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4F3D80" w:rsidRPr="00A655AF">
        <w:trPr>
          <w:trHeight w:hRule="exact" w:val="1417"/>
          <w:jc w:val="center"/>
        </w:trPr>
        <w:tc>
          <w:tcPr>
            <w:tcW w:w="6804" w:type="dxa"/>
            <w:vAlign w:val="center"/>
          </w:tcPr>
          <w:p w:rsidR="004F3D80" w:rsidRPr="00A655AF" w:rsidRDefault="00A77B3E">
            <w:pPr>
              <w:pStyle w:val="EPName"/>
            </w:pPr>
            <w:r w:rsidRPr="00A655AF">
              <w:t>Evropski parlament</w:t>
            </w:r>
          </w:p>
          <w:p w:rsidR="004F3D80" w:rsidRPr="00A655AF" w:rsidRDefault="00F87FD7">
            <w:pPr>
              <w:pStyle w:val="EPTerm"/>
            </w:pPr>
            <w:r w:rsidRPr="00A655AF">
              <w:t>2019-2024</w:t>
            </w:r>
          </w:p>
        </w:tc>
        <w:tc>
          <w:tcPr>
            <w:tcW w:w="2268" w:type="dxa"/>
          </w:tcPr>
          <w:p w:rsidR="004F3D80" w:rsidRPr="00A655AF" w:rsidRDefault="00F87FD7">
            <w:pPr>
              <w:pStyle w:val="EPLogo"/>
            </w:pPr>
            <w:r w:rsidRPr="00A655AF">
              <w:rPr>
                <w:lang w:bidi="ne-NP"/>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804788"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4F3D80" w:rsidRPr="00A655AF" w:rsidRDefault="004F3D80">
      <w:pPr>
        <w:pStyle w:val="LineTop"/>
      </w:pPr>
    </w:p>
    <w:p w:rsidR="004F3D80" w:rsidRPr="00A655AF" w:rsidRDefault="00F87FD7">
      <w:pPr>
        <w:pStyle w:val="EPBody"/>
      </w:pPr>
      <w:r w:rsidRPr="00A655AF">
        <w:rPr>
          <w:rStyle w:val="HideTWBExt"/>
          <w:noProof w:val="0"/>
        </w:rPr>
        <w:t>&lt;Commission&gt;</w:t>
      </w:r>
      <w:r w:rsidRPr="00A655AF">
        <w:rPr>
          <w:rStyle w:val="HideTWBInt"/>
        </w:rPr>
        <w:t>{LIBE}</w:t>
      </w:r>
      <w:r w:rsidRPr="00A655AF">
        <w:t>Odbor za državljanske svoboščine, pravosodje in notranje zadeve</w:t>
      </w:r>
      <w:r w:rsidRPr="00A655AF">
        <w:rPr>
          <w:rStyle w:val="HideTWBExt"/>
          <w:noProof w:val="0"/>
        </w:rPr>
        <w:t>&lt;/Commission&gt;</w:t>
      </w:r>
    </w:p>
    <w:p w:rsidR="004F3D80" w:rsidRPr="00A655AF" w:rsidRDefault="004F3D80">
      <w:pPr>
        <w:pStyle w:val="LineBottom"/>
      </w:pPr>
    </w:p>
    <w:p w:rsidR="004F3D80" w:rsidRPr="00A655AF" w:rsidRDefault="00F87FD7">
      <w:pPr>
        <w:pStyle w:val="CoverReference"/>
      </w:pPr>
      <w:r w:rsidRPr="00A655AF">
        <w:rPr>
          <w:rStyle w:val="HideTWBExt"/>
          <w:noProof w:val="0"/>
        </w:rPr>
        <w:t>&lt;RefProc&gt;</w:t>
      </w:r>
      <w:r w:rsidRPr="00A655AF">
        <w:t>2020/0279</w:t>
      </w:r>
      <w:r w:rsidRPr="00A655AF">
        <w:rPr>
          <w:rStyle w:val="HideTWBExt"/>
          <w:noProof w:val="0"/>
        </w:rPr>
        <w:t>&lt;/RefProc&gt;&lt;RefTypeProc&gt;</w:t>
      </w:r>
      <w:r w:rsidRPr="00A655AF">
        <w:t>(COD)</w:t>
      </w:r>
      <w:r w:rsidRPr="00A655AF">
        <w:rPr>
          <w:rStyle w:val="HideTWBExt"/>
          <w:noProof w:val="0"/>
        </w:rPr>
        <w:t>&lt;/RefTypeProc&gt;</w:t>
      </w:r>
    </w:p>
    <w:p w:rsidR="004F3D80" w:rsidRPr="00A655AF" w:rsidRDefault="00F87FD7">
      <w:pPr>
        <w:pStyle w:val="CoverDate"/>
      </w:pPr>
      <w:r w:rsidRPr="00A655AF">
        <w:rPr>
          <w:rStyle w:val="HideTWBExt"/>
          <w:noProof w:val="0"/>
        </w:rPr>
        <w:t>&lt;Date&gt;</w:t>
      </w:r>
      <w:r w:rsidRPr="00A655AF">
        <w:rPr>
          <w:rStyle w:val="HideTWBInt"/>
        </w:rPr>
        <w:t>{09/12/2021}</w:t>
      </w:r>
      <w:r w:rsidRPr="00A655AF">
        <w:t>9.12.2021</w:t>
      </w:r>
      <w:r w:rsidRPr="00A655AF">
        <w:rPr>
          <w:rStyle w:val="HideTWBExt"/>
          <w:noProof w:val="0"/>
        </w:rPr>
        <w:t>&lt;/Date&gt;</w:t>
      </w:r>
    </w:p>
    <w:p w:rsidR="004F3D80" w:rsidRPr="00A655AF" w:rsidRDefault="00F87FD7">
      <w:pPr>
        <w:pStyle w:val="CoverDocType"/>
      </w:pPr>
      <w:r w:rsidRPr="00A655AF">
        <w:rPr>
          <w:rStyle w:val="HideTWBExt"/>
          <w:noProof w:val="0"/>
        </w:rPr>
        <w:t>&lt;TypeAM&gt;</w:t>
      </w:r>
      <w:r w:rsidRPr="00A655AF">
        <w:t>PREDLOGI SPREMEMB</w:t>
      </w:r>
      <w:r w:rsidRPr="00A655AF">
        <w:rPr>
          <w:rStyle w:val="HideTWBExt"/>
          <w:noProof w:val="0"/>
        </w:rPr>
        <w:t>&lt;/</w:t>
      </w:r>
      <w:r w:rsidRPr="00A655AF">
        <w:rPr>
          <w:rStyle w:val="HideTWBExt"/>
          <w:noProof w:val="0"/>
        </w:rPr>
        <w:t>TypeAM&gt;</w:t>
      </w:r>
    </w:p>
    <w:p w:rsidR="004F3D80" w:rsidRPr="00A655AF" w:rsidRDefault="00F87FD7">
      <w:pPr>
        <w:pStyle w:val="CoverDocType24a"/>
      </w:pPr>
      <w:r w:rsidRPr="00A655AF">
        <w:rPr>
          <w:rStyle w:val="HideTWBExt"/>
          <w:noProof w:val="0"/>
        </w:rPr>
        <w:t>&lt;RangeAM&gt;</w:t>
      </w:r>
      <w:r w:rsidRPr="00A655AF">
        <w:t>450</w:t>
      </w:r>
      <w:r w:rsidR="00112A80" w:rsidRPr="00A655AF">
        <w:t>–</w:t>
      </w:r>
      <w:r w:rsidRPr="00A655AF">
        <w:t>734</w:t>
      </w:r>
      <w:r w:rsidRPr="00A655AF">
        <w:rPr>
          <w:rStyle w:val="HideTWBExt"/>
          <w:noProof w:val="0"/>
        </w:rPr>
        <w:t>&lt;/RangeAM&gt;</w:t>
      </w:r>
    </w:p>
    <w:p w:rsidR="004F3D80" w:rsidRPr="00A655AF" w:rsidRDefault="00F87FD7">
      <w:pPr>
        <w:pStyle w:val="CoverBold"/>
      </w:pPr>
      <w:r w:rsidRPr="00A655AF">
        <w:rPr>
          <w:rStyle w:val="HideTWBExt"/>
          <w:noProof w:val="0"/>
        </w:rPr>
        <w:t>&lt;TitreType&gt;</w:t>
      </w:r>
      <w:r w:rsidRPr="00A655AF">
        <w:t>Osnutek poročila</w:t>
      </w:r>
      <w:r w:rsidRPr="00A655AF">
        <w:rPr>
          <w:rStyle w:val="HideTWBExt"/>
          <w:noProof w:val="0"/>
        </w:rPr>
        <w:t>&lt;/TitreType&gt;</w:t>
      </w:r>
    </w:p>
    <w:p w:rsidR="004F3D80" w:rsidRPr="00A655AF" w:rsidRDefault="00F87FD7">
      <w:pPr>
        <w:pStyle w:val="CoverBold"/>
      </w:pPr>
      <w:r w:rsidRPr="00A655AF">
        <w:rPr>
          <w:rStyle w:val="HideTWBExt"/>
          <w:noProof w:val="0"/>
        </w:rPr>
        <w:t>&lt;Rapporteur&gt;</w:t>
      </w:r>
      <w:r w:rsidRPr="00A655AF">
        <w:t>Tomas Tobé</w:t>
      </w:r>
      <w:r w:rsidRPr="00A655AF">
        <w:rPr>
          <w:rStyle w:val="HideTWBExt"/>
          <w:noProof w:val="0"/>
        </w:rPr>
        <w:t>&lt;/Rapporteur&gt;</w:t>
      </w:r>
    </w:p>
    <w:p w:rsidR="004F3D80" w:rsidRPr="00A655AF" w:rsidRDefault="00F87FD7">
      <w:pPr>
        <w:pStyle w:val="CoverNormal24a"/>
      </w:pPr>
      <w:r w:rsidRPr="00A655AF">
        <w:rPr>
          <w:rStyle w:val="HideTWBExt"/>
          <w:noProof w:val="0"/>
        </w:rPr>
        <w:t>&lt;DocRefPE&gt;</w:t>
      </w:r>
      <w:r w:rsidRPr="00A655AF">
        <w:t>(PE698.950v01-00)</w:t>
      </w:r>
      <w:r w:rsidRPr="00A655AF">
        <w:rPr>
          <w:rStyle w:val="HideTWBExt"/>
          <w:noProof w:val="0"/>
        </w:rPr>
        <w:t>&lt;/DocRefPE&gt;</w:t>
      </w:r>
    </w:p>
    <w:p w:rsidR="004F3D80" w:rsidRPr="00A655AF" w:rsidRDefault="00F87FD7">
      <w:pPr>
        <w:pStyle w:val="CoverNormal24a"/>
      </w:pPr>
      <w:r w:rsidRPr="00A655AF">
        <w:rPr>
          <w:rStyle w:val="HideTWBExt"/>
          <w:noProof w:val="0"/>
        </w:rPr>
        <w:t>&lt;Titre&gt;</w:t>
      </w:r>
      <w:r w:rsidRPr="00A655AF">
        <w:t>Upravljanje azila in migracij ter sprememba Direktive Sveta 2003/109/ES in predlagane Uredbe (EU)</w:t>
      </w:r>
      <w:r w:rsidRPr="00A655AF">
        <w:t xml:space="preserve"> XXX/XXX [Sklad za azil in migracije]</w:t>
      </w:r>
      <w:r w:rsidRPr="00A655AF">
        <w:rPr>
          <w:rStyle w:val="HideTWBExt"/>
          <w:noProof w:val="0"/>
        </w:rPr>
        <w:t>&lt;/Titre&gt;</w:t>
      </w:r>
    </w:p>
    <w:p w:rsidR="004F3D80" w:rsidRPr="00A655AF" w:rsidRDefault="00F87FD7">
      <w:pPr>
        <w:pStyle w:val="CoverNormal"/>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CoverNormal24a"/>
      </w:pPr>
      <w:r w:rsidRPr="00A655AF">
        <w:rPr>
          <w:rStyle w:val="HideTWBExt"/>
          <w:noProof w:val="0"/>
        </w:rPr>
        <w:t>&lt;DocRef&gt;</w:t>
      </w:r>
      <w:r w:rsidRPr="00A655AF">
        <w:t>(COM(2020)0610 – C9-0309/2020 – 2020/0279(COD))</w:t>
      </w:r>
      <w:r w:rsidRPr="00A655AF">
        <w:rPr>
          <w:rStyle w:val="HideTWBExt"/>
          <w:noProof w:val="0"/>
        </w:rPr>
        <w:t>&lt;/DocRef&gt;</w:t>
      </w:r>
    </w:p>
    <w:p w:rsidR="004F3D80" w:rsidRPr="00A655AF" w:rsidRDefault="00F87FD7">
      <w:r w:rsidRPr="00A655AF">
        <w:br w:type="page"/>
      </w:r>
      <w:r w:rsidRPr="00A655AF">
        <w:lastRenderedPageBreak/>
        <w:t>AM_Com_LegReport</w:t>
      </w:r>
    </w:p>
    <w:p w:rsidR="004F3D80" w:rsidRPr="00A655AF" w:rsidRDefault="00F87FD7">
      <w:pPr>
        <w:pStyle w:val="AmNumberTabs"/>
      </w:pPr>
      <w:r w:rsidRPr="00A655AF">
        <w:br w:type="page"/>
      </w:r>
      <w:r w:rsidRPr="00A655AF">
        <w:rPr>
          <w:rStyle w:val="HideTWBExt"/>
          <w:noProof w:val="0"/>
        </w:rPr>
        <w:lastRenderedPageBreak/>
        <w:t>&lt;RepeatBlock-Amend&gt;&lt;Amend&gt;</w:t>
      </w:r>
      <w:r w:rsidRPr="00A655AF">
        <w:t>Predlog spremembe</w:t>
      </w:r>
      <w:r w:rsidRPr="00A655AF">
        <w:tab/>
      </w:r>
      <w:r w:rsidRPr="00A655AF">
        <w:tab/>
      </w:r>
      <w:r w:rsidRPr="00A655AF">
        <w:rPr>
          <w:rStyle w:val="HideTWBExt"/>
          <w:noProof w:val="0"/>
        </w:rPr>
        <w:t>&lt;NumAm&gt;</w:t>
      </w:r>
      <w:r w:rsidRPr="00A655AF">
        <w:t>450</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Nicolaus Fest, Jaak Madison, Bernhard Zimniok, Gunnar Beck, Tom Vandendriessche, Peter Kofod, Roman Haider, Georg Mayer, Harald Vilimsky, Laura Huhtasaari, Philippe Olivier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w:t>
      </w:r>
      <w:r w:rsidRPr="00A655AF">
        <w:t>ava 30</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(30)</w:t>
            </w:r>
            <w:r w:rsidRPr="00A655AF">
              <w:tab/>
            </w:r>
            <w:r w:rsidRPr="00A655AF">
              <w:rPr>
                <w:b/>
                <w:i/>
              </w:rPr>
              <w:t>Da se zagotovi celovit in učinkovit solidarnostni odziv ter da se državam članicam, ki prejemajo podporo, zagotovi jasnost, bi morala Komisija sprejeti izvedbeni akt, v katerem bi</w:t>
            </w:r>
            <w:r w:rsidRPr="00A655AF">
              <w:rPr>
                <w:b/>
                <w:i/>
              </w:rPr>
              <w:t xml:space="preserve"> določila prispevke, ki jih mora prispevati vsaka država članica. Takšni prispevki bi morali vedno temeljiti na obliki prispevkov, ki jih je zadevna država članica navedla v načrtu solidarnostnega odziva, razen če ga navedena država članica ni predložila. </w:t>
            </w:r>
            <w:r w:rsidRPr="00A655AF">
              <w:rPr>
                <w:b/>
                <w:i/>
              </w:rPr>
              <w:t>V takih primerih bi morala ukrepe, določene v izvedbenem aktu za zadevno državo članico, določiti Komisija.</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451</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Nicola Procaccini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30</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(30)</w:t>
            </w:r>
            <w:r w:rsidRPr="00A655AF">
              <w:tab/>
            </w:r>
            <w:r w:rsidRPr="00A655AF">
              <w:rPr>
                <w:b/>
                <w:i/>
              </w:rPr>
              <w:t xml:space="preserve">Da se zagotovi celovit in učinkovit solidarnostni odziv ter da se državam članicam, ki prejemajo podporo, </w:t>
            </w:r>
            <w:r w:rsidRPr="00A655AF">
              <w:rPr>
                <w:b/>
                <w:i/>
              </w:rPr>
              <w:t>zagotovi jasnost, bi morala Komisija sprejeti izvedbeni akt, v katerem bi določila prispevke, ki jih mora prispevati vsaka država članica. Takšni prispevki bi morali vedno temeljiti na obliki prispevkov, ki jih je zadevna država članica navedla v načrtu so</w:t>
            </w:r>
            <w:r w:rsidRPr="00A655AF">
              <w:rPr>
                <w:b/>
                <w:i/>
              </w:rPr>
              <w:t xml:space="preserve">lidarnostnega odziva, razen če ga navedena država članica ni predložila. V takih primerih bi morala ukrepe, </w:t>
            </w:r>
            <w:r w:rsidRPr="00A655AF">
              <w:rPr>
                <w:b/>
                <w:i/>
              </w:rPr>
              <w:lastRenderedPageBreak/>
              <w:t>določene v izvedbenem aktu za zadevno državo članico, določiti Komisija.</w:t>
            </w:r>
          </w:p>
        </w:tc>
        <w:tc>
          <w:tcPr>
            <w:tcW w:w="4876" w:type="dxa"/>
          </w:tcPr>
          <w:p w:rsidR="004F3D80" w:rsidRPr="00A655AF" w:rsidRDefault="00F87FD7">
            <w:pPr>
              <w:pStyle w:val="Normal6a"/>
            </w:pPr>
            <w:r w:rsidRPr="00A655AF">
              <w:rPr>
                <w:b/>
                <w:i/>
              </w:rPr>
              <w:lastRenderedPageBreak/>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452</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Cornelia Ernst, </w:t>
      </w:r>
      <w:r>
        <w:t>Konstandinos Arvanitis (Konstantinos Arvanitis)</w:t>
      </w:r>
      <w:r w:rsidRPr="00A655AF">
        <w:t>, Sira Rego, Pernando Barrena Arza, Malin Björk, Miguel Urbán 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w:t>
      </w:r>
      <w:r w:rsidRPr="00A655AF">
        <w:t>java 30</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(30)</w:t>
            </w:r>
            <w:r w:rsidRPr="00A655AF">
              <w:tab/>
            </w:r>
            <w:r w:rsidRPr="00A655AF">
              <w:rPr>
                <w:b/>
                <w:i/>
              </w:rPr>
              <w:t xml:space="preserve">Da se zagotovi celovit in učinkovit solidarnostni odziv ter da se državam članicam, ki prejemajo podporo, zagotovi jasnost, bi morala Komisija sprejeti izvedbeni akt, v katerem </w:t>
            </w:r>
            <w:r w:rsidRPr="00A655AF">
              <w:rPr>
                <w:b/>
                <w:i/>
              </w:rPr>
              <w:t>bi določila prispevke, ki jih mora prispevati vsaka država članica. Takšni prispevki bi morali vedno temeljiti na obliki prispevkov, ki jih je zadevna država članica navedla v načrtu solidarnostnega odziva, razen če ga navedena država članica ni predložila</w:t>
            </w:r>
            <w:r w:rsidRPr="00A655AF">
              <w:rPr>
                <w:b/>
                <w:i/>
              </w:rPr>
              <w:t>. V takih primerih bi morala ukrepe, določene v izvedbenem aktu za zadevno državo članico, določiti Komisija.</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453</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Balázs Hidvéghi, Loránt </w:t>
      </w:r>
      <w:r w:rsidRPr="00A655AF">
        <w:t>Vincze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30</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(30)</w:t>
            </w:r>
            <w:r w:rsidRPr="00A655AF">
              <w:tab/>
            </w:r>
            <w:r w:rsidRPr="00A655AF">
              <w:rPr>
                <w:b/>
                <w:i/>
              </w:rPr>
              <w:t xml:space="preserve">Da se zagotovi celovit in učinkovit solidarnostni odziv ter da se državam članicam, ki </w:t>
            </w:r>
            <w:r w:rsidRPr="00A655AF">
              <w:rPr>
                <w:b/>
                <w:i/>
              </w:rPr>
              <w:t>prejemajo podporo, zagotovi jasnost, bi morala Komisija sprejeti izvedbeni akt, v katerem bi določila prispevke, ki jih mora prispevati vsaka država članica. Takšni</w:t>
            </w:r>
            <w:r w:rsidRPr="00A655AF">
              <w:t xml:space="preserve"> prispevki bi morali vedno temeljiti na obliki prispevkov, ki jih je zadevna država članica </w:t>
            </w:r>
            <w:r w:rsidRPr="00A655AF">
              <w:t>navedla v načrtu solidarnostnega odziva</w:t>
            </w:r>
            <w:r w:rsidRPr="00A655AF">
              <w:rPr>
                <w:b/>
                <w:i/>
              </w:rPr>
              <w:t>, razen če ga navedena država članica ni predložila. V takih primerih bi morala ukrepe, določene v izvedbenem aktu za zadevno državo članico, določiti Komisija</w:t>
            </w:r>
            <w:r w:rsidRPr="00A655AF">
              <w:t>.</w:t>
            </w:r>
          </w:p>
        </w:tc>
        <w:tc>
          <w:tcPr>
            <w:tcW w:w="4876" w:type="dxa"/>
          </w:tcPr>
          <w:p w:rsidR="004F3D80" w:rsidRPr="00A655AF" w:rsidRDefault="00F87FD7">
            <w:pPr>
              <w:pStyle w:val="Normal6a"/>
            </w:pPr>
            <w:r w:rsidRPr="00A655AF">
              <w:t>(30)</w:t>
            </w:r>
            <w:r w:rsidRPr="00A655AF">
              <w:tab/>
              <w:t>Prispevki bi morali vedno temeljiti na obliki prisp</w:t>
            </w:r>
            <w:r w:rsidRPr="00A655AF">
              <w:t>evkov, ki jih je zadevna država članica navedla v načrtu solidarnostnega odziva.</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454</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Pietro Bartolo, Sylvie Guillaume, Juan Fernando López Aguilar, </w:t>
      </w:r>
      <w:r w:rsidRPr="00A655AF">
        <w:t xml:space="preserve">Bettina Vollath, Javier Moreno Sánchez, Domènec Ruiz Devesa, Giuliano Pisapia, </w:t>
      </w:r>
      <w:r>
        <w:t>Elena Jončeva (Elena Yoncheva)</w:t>
      </w:r>
      <w:r w:rsidRPr="00A655AF">
        <w:t>, Thijs Reuten, Franco Roberti, Cyrus Engerer, Caterina Chinnici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30</w:t>
      </w:r>
      <w:r w:rsidRPr="00A655AF">
        <w:rPr>
          <w:rStyle w:val="HideTWBExt"/>
          <w:noProof w:val="0"/>
        </w:rPr>
        <w:t>&lt;/Article</w:t>
      </w:r>
      <w:r w:rsidRPr="00A655AF">
        <w:rPr>
          <w:rStyle w:val="HideTWBExt"/>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(30)</w:t>
            </w:r>
            <w:r w:rsidRPr="00A655AF">
              <w:tab/>
            </w:r>
            <w:r w:rsidRPr="00A655AF">
              <w:t xml:space="preserve">Da se zagotovi celovit in učinkovit solidarnostni odziv ter da se državam članicam, ki prejemajo podporo, zagotovi jasnost, bi morala Komisija sprejeti izvedbeni akt, v katerem bi določila prispevke, ki jih mora prispevati vsaka država članica. </w:t>
            </w:r>
            <w:r w:rsidRPr="00A655AF">
              <w:rPr>
                <w:b/>
                <w:i/>
              </w:rPr>
              <w:t>Takšni pris</w:t>
            </w:r>
            <w:r w:rsidRPr="00A655AF">
              <w:rPr>
                <w:b/>
                <w:i/>
              </w:rPr>
              <w:t>pevki bi morali vedno temeljiti na obliki prispevkov, ki jih je zadevna država članica navedla v načrtu solidarnostnega odziva, razen če ga navedena država članica ni predložila. V takih primerih bi morala ukrepe, določene v izvedbenem aktu za zadevno drža</w:t>
            </w:r>
            <w:r w:rsidRPr="00A655AF">
              <w:rPr>
                <w:b/>
                <w:i/>
              </w:rPr>
              <w:t>vo članico, določiti Komisija.</w:t>
            </w:r>
          </w:p>
        </w:tc>
        <w:tc>
          <w:tcPr>
            <w:tcW w:w="4876" w:type="dxa"/>
          </w:tcPr>
          <w:p w:rsidR="004F3D80" w:rsidRPr="00A655AF" w:rsidRDefault="00F87FD7">
            <w:pPr>
              <w:pStyle w:val="Normal6a"/>
            </w:pPr>
            <w:r w:rsidRPr="00A655AF">
              <w:t>(30)</w:t>
            </w:r>
            <w:r w:rsidRPr="00A655AF">
              <w:tab/>
              <w:t>Da se zagotovi celovit in učinkovit solidarnostni odziv ter da se državam članicam, ki prejemajo podporo, zagotovi jasnost, bi morala Komisija sprejeti izvedbeni akt, v katerem bi določila prispevke, ki jih mora prispeva</w:t>
            </w:r>
            <w:r w:rsidRPr="00A655AF">
              <w:t>ti vsaka država članica.</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455</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30</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(30)</w:t>
            </w:r>
            <w:r w:rsidRPr="00A655AF">
              <w:tab/>
              <w:t xml:space="preserve">Da se zagotovi celovit in učinkovit solidarnostni odziv ter da se državam članicam, ki prejemajo podporo, zagotovi jasnost, bi morala Komisija sprejeti izvedbeni akt, v katerem bi določila </w:t>
            </w:r>
            <w:r w:rsidRPr="00A655AF">
              <w:rPr>
                <w:b/>
                <w:i/>
              </w:rPr>
              <w:t>prispevke</w:t>
            </w:r>
            <w:r w:rsidRPr="00A655AF">
              <w:t xml:space="preserve">, ki jih mora prispevati vsaka država članica. Takšni prispevki bi morali vedno temeljiti na </w:t>
            </w:r>
            <w:r w:rsidRPr="00A655AF">
              <w:rPr>
                <w:b/>
                <w:i/>
              </w:rPr>
              <w:t>obliki</w:t>
            </w:r>
            <w:r w:rsidRPr="00A655AF">
              <w:t xml:space="preserve"> prispevkov, ki jih je zadevna država članica navedla v načrtu solidarnostnega odziva, razen če ga navedena država članica ni predložila. V takih primerih bi</w:t>
            </w:r>
            <w:r w:rsidRPr="00A655AF">
              <w:t xml:space="preserve"> morala ukrepe, določene v izvedbenem aktu za zadevno državo članico, določiti Komisija.</w:t>
            </w:r>
          </w:p>
        </w:tc>
        <w:tc>
          <w:tcPr>
            <w:tcW w:w="4876" w:type="dxa"/>
          </w:tcPr>
          <w:p w:rsidR="004F3D80" w:rsidRPr="00A655AF" w:rsidRDefault="00F87FD7">
            <w:pPr>
              <w:pStyle w:val="Normal6a"/>
            </w:pPr>
            <w:r w:rsidRPr="00A655AF">
              <w:t>(30)</w:t>
            </w:r>
            <w:r w:rsidRPr="00A655AF">
              <w:tab/>
              <w:t xml:space="preserve">Da se zagotovi celovit in učinkovit solidarnostni odziv ter da se državam članicam, ki prejemajo podporo, zagotovi jasnost, bi morala Komisija sprejeti izvedbeni </w:t>
            </w:r>
            <w:r w:rsidRPr="00A655AF">
              <w:t xml:space="preserve">akt, v katerem bi določila </w:t>
            </w:r>
            <w:r w:rsidRPr="00A655AF">
              <w:rPr>
                <w:b/>
                <w:i/>
              </w:rPr>
              <w:t>število prispevkov</w:t>
            </w:r>
            <w:r w:rsidRPr="00A655AF">
              <w:t xml:space="preserve">, ki jih mora prispevati vsaka država članica. Takšni prispevki bi morali vedno temeljiti na </w:t>
            </w:r>
            <w:r w:rsidRPr="00A655AF">
              <w:rPr>
                <w:b/>
                <w:i/>
              </w:rPr>
              <w:t>številu</w:t>
            </w:r>
            <w:r w:rsidRPr="00A655AF">
              <w:t xml:space="preserve"> prispevkov, ki jih je zadevna država članica navedla v načrtu solidarnostnega odziva, razen če ga navedena drž</w:t>
            </w:r>
            <w:r w:rsidRPr="00A655AF">
              <w:t>ava članica ni predložila. V takih primerih bi morala ukrepe, določene v izvedbenem aktu za zadevno državo članico, določiti Komisija.</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456</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Laura Fer</w:t>
      </w:r>
      <w:r w:rsidRPr="00A655AF">
        <w:t>rara, Sabrina Pignedoli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31</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(31)</w:t>
            </w:r>
            <w:r w:rsidRPr="00A655AF">
              <w:tab/>
            </w:r>
            <w:r w:rsidRPr="00A655AF">
              <w:rPr>
                <w:b/>
                <w:i/>
              </w:rPr>
              <w:t xml:space="preserve">Kot referenčno točko za delovanje solidarnostnega mehanizma bi bilo </w:t>
            </w:r>
            <w:r w:rsidRPr="00A655AF">
              <w:rPr>
                <w:b/>
                <w:i/>
              </w:rPr>
              <w:t>treba uporabiti razdelitveni ključ na podlagi velikosti prebivalstva in gospodarstva držav članic, ki bi omogočil določitev skupnega prispevka vsake države članice.</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{IT}</w:t>
      </w:r>
      <w:r w:rsidRPr="00A655AF">
        <w:t>it</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457</w:t>
      </w:r>
      <w:r w:rsidRPr="00A655AF">
        <w:rPr>
          <w:rStyle w:val="HideTWBExt"/>
          <w:noProof w:val="0"/>
        </w:rPr>
        <w:t>&lt;/NumA</w:t>
      </w:r>
      <w:r w:rsidRPr="00A655AF">
        <w:rPr>
          <w:rStyle w:val="HideTWBExt"/>
          <w:noProof w:val="0"/>
        </w:rPr>
        <w:t>m&gt;</w:t>
      </w:r>
    </w:p>
    <w:p w:rsidR="004F3D80" w:rsidRPr="00A655AF" w:rsidRDefault="00F87FD7">
      <w:pPr>
        <w:pStyle w:val="NormalBold"/>
      </w:pPr>
      <w:r w:rsidRPr="00A655AF">
        <w:rPr>
          <w:rStyle w:val="HideTWBExt"/>
          <w:noProof w:val="0"/>
        </w:rPr>
        <w:t>&lt;RepeatBlock-By&gt;&lt;Members&gt;</w:t>
      </w:r>
      <w:r w:rsidRPr="00A655AF">
        <w:t>Nicola Procaccini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31</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(31)</w:t>
            </w:r>
            <w:r w:rsidRPr="00A655AF">
              <w:tab/>
            </w:r>
            <w:r w:rsidRPr="00A655AF">
              <w:rPr>
                <w:b/>
                <w:i/>
              </w:rPr>
              <w:t xml:space="preserve">Kot referenčno točko za delovanje solidarnostnega </w:t>
            </w:r>
            <w:r w:rsidRPr="00A655AF">
              <w:rPr>
                <w:b/>
                <w:i/>
              </w:rPr>
              <w:t>mehanizma bi bilo treba uporabiti razdelitveni ključ na podlagi velikosti prebivalstva in gospodarstva držav članic, ki bi omogočil določitev skupnega prispevka vsake države članice.</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458</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Balázs Hidvéghi, Loránt Vincze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31</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(31)</w:t>
            </w:r>
            <w:r w:rsidRPr="00A655AF">
              <w:tab/>
            </w:r>
            <w:r w:rsidRPr="00A655AF">
              <w:rPr>
                <w:b/>
                <w:i/>
              </w:rPr>
              <w:t>Kot referenčno točk</w:t>
            </w:r>
            <w:r w:rsidRPr="00A655AF">
              <w:rPr>
                <w:b/>
                <w:i/>
              </w:rPr>
              <w:t>o za delovanje solidarnostnega mehanizma bi bilo treba uporabiti razdelitveni ključ na podlagi velikosti prebivalstva in gospodarstva držav članic, ki bi omogočil določitev skupnega prispevka vsake države članice.</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w:t>
      </w:r>
      <w:r w:rsidRPr="00A655AF">
        <w:rPr>
          <w:rStyle w:val="HideTWBExt"/>
          <w:noProof w:val="0"/>
        </w:rPr>
        <w: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459</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Charlie Weimers</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31</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(31)</w:t>
            </w:r>
            <w:r w:rsidRPr="00A655AF">
              <w:tab/>
            </w:r>
            <w:r w:rsidRPr="00A655AF">
              <w:rPr>
                <w:b/>
                <w:i/>
              </w:rPr>
              <w:t>Kot</w:t>
            </w:r>
            <w:r w:rsidRPr="00A655AF">
              <w:rPr>
                <w:b/>
                <w:i/>
              </w:rPr>
              <w:t xml:space="preserve"> referenčno točko za delovanje solidarnostnega mehanizma bi bilo treba uporabiti razdelitveni ključ na podlagi velikosti prebivalstva in gospodarstva držav članic, ki bi omogočil določitev skupnega prispevka vsake države članice.</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460</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Pietro Bartolo, Sylvie Guillaume, Juan Fernando López Aguilar, Bettina Vollath, Javier Moreno Sánchez, Domènec Ruiz Devesa, Giuliano Pisapia, </w:t>
      </w:r>
      <w:r>
        <w:t>Elena Jončeva (Elena Yoncheva)</w:t>
      </w:r>
      <w:r w:rsidRPr="00A655AF">
        <w:t>, Thijs</w:t>
      </w:r>
      <w:r w:rsidRPr="00A655AF">
        <w:t xml:space="preserve"> Reuten, Franco Roberti, Cyrus Engerer, Caterina Chinnici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31</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(31)</w:t>
            </w:r>
            <w:r w:rsidRPr="00A655AF">
              <w:tab/>
            </w:r>
            <w:r w:rsidRPr="00A655AF">
              <w:rPr>
                <w:b/>
                <w:i/>
              </w:rPr>
              <w:t xml:space="preserve">Kot referenčno točko za delovanje </w:t>
            </w:r>
            <w:r w:rsidRPr="00A655AF">
              <w:rPr>
                <w:b/>
                <w:i/>
              </w:rPr>
              <w:t>solidarnostnega mehanizma bi bilo treba uporabiti razdelitveni ključ na podlagi velikosti prebivalstva in gospodarstva držav članic, ki bi omogočil določitev skupnega prispevka vsake države članice.</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pPr>
        <w:pStyle w:val="AmJustTitle"/>
      </w:pPr>
      <w:r w:rsidRPr="00A655AF">
        <w:rPr>
          <w:rStyle w:val="HideTWBExt"/>
          <w:noProof w:val="0"/>
        </w:rPr>
        <w:t>&lt;TitreJust&gt;</w:t>
      </w:r>
      <w:r w:rsidRPr="00A655AF">
        <w:t>Obrazl</w:t>
      </w:r>
      <w:r w:rsidRPr="00A655AF">
        <w:t>ožitev</w:t>
      </w:r>
      <w:r w:rsidRPr="00A655AF">
        <w:rPr>
          <w:rStyle w:val="HideTWBExt"/>
          <w:noProof w:val="0"/>
        </w:rPr>
        <w:t>&lt;/TitreJust&gt;</w:t>
      </w:r>
    </w:p>
    <w:p w:rsidR="004F3D80" w:rsidRPr="00A655AF" w:rsidRDefault="00F87FD7">
      <w:pPr>
        <w:pStyle w:val="AmJustText"/>
      </w:pPr>
      <w:r w:rsidRPr="00A655AF">
        <w:t>Uvodna izjava je bila črtana, ker je bila vsebina prestavljena v uvodno izjavo 22.</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461</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Nicolaus Fest, Jaak Madison, Bernhard Zimniok, Gunnar Beck, Tom Vandendries</w:t>
      </w:r>
      <w:r w:rsidRPr="00A655AF">
        <w:t>sche, Peter Kofod, Roman Haider, Georg Mayer, Harald Vilimsky, Laura Huhtasaari, Philippe Olivier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31</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(31)</w:t>
            </w:r>
            <w:r w:rsidRPr="00A655AF">
              <w:tab/>
            </w:r>
            <w:r w:rsidRPr="00A655AF">
              <w:rPr>
                <w:b/>
                <w:i/>
              </w:rPr>
              <w:t>Kot referenčno točko za delovanje solidarnostnega mehanizma bi bilo treba uporabiti razdelitveni ključ na podlagi velikosti prebivalstva in gospodarstva držav članic, ki bi omogočil določitev skupnega prispevka vsake države članice.</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w:t>
      </w:r>
      <w:r w:rsidRPr="00A655AF">
        <w:rPr>
          <w:rStyle w:val="HideTWBExt"/>
          <w:noProof w:val="0"/>
        </w:rPr>
        <w:t>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462</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Cornelia Ernst, </w:t>
      </w:r>
      <w:r>
        <w:t>Konstandinos Arvanitis (Konstantinos Arvanitis)</w:t>
      </w:r>
      <w:r w:rsidRPr="00A655AF">
        <w:t>, Sira Rego, Pernando Barrena Arza, Malin Björk, Miguel Urbán 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w:t>
      </w:r>
      <w:r w:rsidRPr="00A655AF">
        <w:rPr>
          <w:rStyle w:val="HideTWBExt"/>
          <w:noProof w:val="0"/>
        </w:rPr>
        <w: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31</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(31)</w:t>
            </w:r>
            <w:r w:rsidRPr="00A655AF">
              <w:tab/>
            </w:r>
            <w:r w:rsidRPr="00A655AF">
              <w:t xml:space="preserve">Kot referenčno točko za delovanje solidarnostnega mehanizma bi bilo treba uporabiti razdelitveni ključ na podlagi velikosti prebivalstva </w:t>
            </w:r>
            <w:r w:rsidRPr="00A655AF">
              <w:rPr>
                <w:b/>
                <w:i/>
              </w:rPr>
              <w:t>in</w:t>
            </w:r>
            <w:r w:rsidRPr="00A655AF">
              <w:t xml:space="preserve"> gospodarstva držav članic, ki bi omogočil določitev skupnega prispevka vsake države članice.</w:t>
            </w:r>
          </w:p>
        </w:tc>
        <w:tc>
          <w:tcPr>
            <w:tcW w:w="4876" w:type="dxa"/>
          </w:tcPr>
          <w:p w:rsidR="004F3D80" w:rsidRPr="00A655AF" w:rsidRDefault="00F87FD7">
            <w:pPr>
              <w:pStyle w:val="Normal6a"/>
            </w:pPr>
            <w:r w:rsidRPr="00A655AF">
              <w:t>(31)</w:t>
            </w:r>
            <w:r w:rsidRPr="00A655AF">
              <w:tab/>
              <w:t>Kot referenčno toč</w:t>
            </w:r>
            <w:r w:rsidRPr="00A655AF">
              <w:t>ko za delovanje solidarnostnega mehanizma bi bilo treba uporabiti razdelitveni ključ na podlagi velikosti prebivalstva</w:t>
            </w:r>
            <w:r w:rsidRPr="00A655AF">
              <w:rPr>
                <w:b/>
                <w:i/>
              </w:rPr>
              <w:t>,</w:t>
            </w:r>
            <w:r w:rsidRPr="00A655AF">
              <w:t xml:space="preserve"> gospodarstva držav članic </w:t>
            </w:r>
            <w:r w:rsidRPr="00A655AF">
              <w:rPr>
                <w:b/>
                <w:i/>
              </w:rPr>
              <w:t>in stopnje brezposelnosti</w:t>
            </w:r>
            <w:r w:rsidRPr="00A655AF">
              <w:t xml:space="preserve">, ki bi omogočil določitev skupnega prispevka vsake države članice </w:t>
            </w:r>
            <w:r w:rsidRPr="00A655AF">
              <w:rPr>
                <w:b/>
                <w:i/>
              </w:rPr>
              <w:t>in zagotovil pravi</w:t>
            </w:r>
            <w:r w:rsidRPr="00A655AF">
              <w:rPr>
                <w:b/>
                <w:i/>
              </w:rPr>
              <w:t>čno delitev odgovornosti med državami članicami.</w:t>
            </w:r>
            <w:r w:rsidRPr="00A655AF">
              <w:t xml:space="preserve"> </w:t>
            </w:r>
            <w:r w:rsidRPr="00A655AF">
              <w:rPr>
                <w:b/>
                <w:i/>
              </w:rPr>
              <w:t>Ta razdelitveni ključ bi morala določiti Agencija Evropske unije za azil. Vzpostaviti bi morala tudi avtomatiziran sistem za izvajanje solidarnostnega mehanizma.</w:t>
            </w:r>
            <w:r w:rsidRPr="00A655AF">
              <w:t xml:space="preserve"> </w:t>
            </w:r>
            <w:r w:rsidRPr="00A655AF">
              <w:rPr>
                <w:b/>
                <w:i/>
              </w:rPr>
              <w:t>Če ni mogoče uporabiti meril na podlagi druži</w:t>
            </w:r>
            <w:r w:rsidRPr="00A655AF">
              <w:rPr>
                <w:b/>
                <w:i/>
              </w:rPr>
              <w:t>nskih in smiselnih povezav in je bila v kateri koli državi članici zavrnjena utemeljena vloga, ki temelji na drugih povezavah, bi bilo treba prosilca premestiti v države članice, ki ne izpolnjujejo svojega deleža vlog na podlagi razdelitvenega ključa.</w:t>
            </w:r>
            <w:r w:rsidRPr="00A655AF">
              <w:t xml:space="preserve"> </w:t>
            </w:r>
            <w:r w:rsidRPr="00A655AF">
              <w:rPr>
                <w:b/>
                <w:i/>
              </w:rPr>
              <w:t>V ta</w:t>
            </w:r>
            <w:r w:rsidRPr="00A655AF">
              <w:rPr>
                <w:b/>
                <w:i/>
              </w:rPr>
              <w:t>kem primeru lahko prosilec izbira med petimi državami članicami z najmanjšim deležem prošenj.</w:t>
            </w:r>
            <w:r w:rsidRPr="00A655AF">
              <w:t xml:space="preserve"> </w:t>
            </w:r>
            <w:r w:rsidRPr="00A655AF">
              <w:rPr>
                <w:b/>
                <w:i/>
              </w:rPr>
              <w:t>Po predaji bi morala država članica dodelitve prošnjo preučiti kot odgovorna država članica</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w:t>
      </w:r>
      <w:r w:rsidRPr="00A655AF">
        <w:rPr>
          <w:rStyle w:val="HideTWBExt"/>
          <w:noProof w:val="0"/>
        </w:rPr>
        <w:t>NumAm&gt;</w:t>
      </w:r>
      <w:r w:rsidRPr="00A655AF">
        <w:t>463</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31</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(31)</w:t>
            </w:r>
            <w:r w:rsidRPr="00A655AF">
              <w:tab/>
            </w:r>
            <w:r w:rsidRPr="00A655AF">
              <w:t xml:space="preserve">Kot referenčno točko za delovanje solidarnostnega mehanizma bi bilo treba uporabiti </w:t>
            </w:r>
            <w:r w:rsidRPr="00A655AF">
              <w:rPr>
                <w:b/>
                <w:i/>
              </w:rPr>
              <w:t>razdelitveni</w:t>
            </w:r>
            <w:r w:rsidRPr="00A655AF">
              <w:t xml:space="preserve"> ključ na podlagi velikosti prebivalstva in gospodarstva držav članic</w:t>
            </w:r>
            <w:r w:rsidRPr="00A655AF">
              <w:rPr>
                <w:b/>
                <w:i/>
              </w:rPr>
              <w:t>, ki bi omogočil določitev skupnega prispevka vsake</w:t>
            </w:r>
            <w:r w:rsidRPr="00A655AF">
              <w:t xml:space="preserve"> države članice.</w:t>
            </w:r>
          </w:p>
        </w:tc>
        <w:tc>
          <w:tcPr>
            <w:tcW w:w="4876" w:type="dxa"/>
          </w:tcPr>
          <w:p w:rsidR="004F3D80" w:rsidRPr="00A655AF" w:rsidRDefault="00F87FD7">
            <w:pPr>
              <w:pStyle w:val="Normal6a"/>
            </w:pPr>
            <w:r w:rsidRPr="00A655AF">
              <w:t>(31)</w:t>
            </w:r>
            <w:r w:rsidRPr="00A655AF">
              <w:tab/>
              <w:t>Kot referenčno toč</w:t>
            </w:r>
            <w:r w:rsidRPr="00A655AF">
              <w:t>ko za delovanje solidarnostnega mehanizma</w:t>
            </w:r>
            <w:r w:rsidRPr="00A655AF">
              <w:rPr>
                <w:b/>
                <w:i/>
              </w:rPr>
              <w:t>, ki omogoča določitev skupnega prispevka vsake države članice,</w:t>
            </w:r>
            <w:r w:rsidRPr="00A655AF">
              <w:t xml:space="preserve"> bi bilo treba uporabiti </w:t>
            </w:r>
            <w:r w:rsidRPr="00A655AF">
              <w:rPr>
                <w:b/>
                <w:i/>
              </w:rPr>
              <w:t>referenčni</w:t>
            </w:r>
            <w:r w:rsidRPr="00A655AF">
              <w:t xml:space="preserve"> ključ na podlagi velikosti prebivalstva in gospodarstva držav članic </w:t>
            </w:r>
            <w:r w:rsidRPr="00A655AF">
              <w:rPr>
                <w:b/>
                <w:i/>
              </w:rPr>
              <w:t>ter števila obravnavanih prošenj za azil in pre</w:t>
            </w:r>
            <w:r w:rsidRPr="00A655AF">
              <w:rPr>
                <w:b/>
                <w:i/>
              </w:rPr>
              <w:t>seljenih ali sprejetih beguncev na prebivalca.</w:t>
            </w:r>
            <w:r w:rsidRPr="00A655AF">
              <w:t xml:space="preserve"> </w:t>
            </w:r>
            <w:r w:rsidRPr="00A655AF">
              <w:rPr>
                <w:b/>
                <w:i/>
              </w:rPr>
              <w:t>Mehanizem bi m oral upoštevati tudi želje prosilcev in vse pomembne povezave z določeno državo članico, da bi izboljšali možnosti vključevanja.</w:t>
            </w:r>
            <w:r w:rsidRPr="00A655AF">
              <w:t xml:space="preserve"> </w:t>
            </w:r>
            <w:r w:rsidRPr="00A655AF">
              <w:rPr>
                <w:b/>
                <w:i/>
              </w:rPr>
              <w:t>Ta referenčni ključ se uporabi tudi, kadar na podlagi meril iz te</w:t>
            </w:r>
            <w:r w:rsidRPr="00A655AF">
              <w:rPr>
                <w:b/>
                <w:i/>
              </w:rPr>
              <w:t xml:space="preserve"> uredbe ni mogoče določiti nobene</w:t>
            </w:r>
            <w:r w:rsidRPr="00A655AF">
              <w:t xml:space="preserve"> države članice </w:t>
            </w:r>
            <w:r w:rsidRPr="00A655AF">
              <w:rPr>
                <w:b/>
                <w:i/>
              </w:rPr>
              <w:t>kot odgovorne za prošnjo za azil.</w:t>
            </w:r>
            <w:r w:rsidRPr="00A655AF">
              <w:t xml:space="preserve"> </w:t>
            </w:r>
            <w:r w:rsidRPr="00A655AF">
              <w:rPr>
                <w:b/>
                <w:i/>
              </w:rPr>
              <w:t>Komisija se pri vzpostavitvi tega mehanizma posvetuje z Agencijo za azil in po potrebi s koordinatorjem EU za premestitve</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464</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Charlie Weimers</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31</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(31)</w:t>
            </w:r>
            <w:r w:rsidRPr="00A655AF">
              <w:tab/>
            </w:r>
            <w:r w:rsidRPr="00A655AF">
              <w:t xml:space="preserve">Kot referenčno točko za delovanje solidarnostnega mehanizma bi bilo treba uporabiti razdelitveni ključ na podlagi velikosti prebivalstva in </w:t>
            </w:r>
            <w:r w:rsidRPr="00A655AF">
              <w:rPr>
                <w:b/>
                <w:i/>
              </w:rPr>
              <w:t>gospodarstva držav članic</w:t>
            </w:r>
            <w:r w:rsidRPr="00A655AF">
              <w:t>, ki bi omogočil določitev skupnega prispevka vsake države članice.</w:t>
            </w:r>
          </w:p>
        </w:tc>
        <w:tc>
          <w:tcPr>
            <w:tcW w:w="4876" w:type="dxa"/>
          </w:tcPr>
          <w:p w:rsidR="004F3D80" w:rsidRPr="00A655AF" w:rsidRDefault="00F87FD7">
            <w:pPr>
              <w:pStyle w:val="Normal6a"/>
            </w:pPr>
            <w:r w:rsidRPr="00A655AF">
              <w:t>(31)</w:t>
            </w:r>
            <w:r w:rsidRPr="00A655AF">
              <w:tab/>
              <w:t>Kot referenčno toč</w:t>
            </w:r>
            <w:r w:rsidRPr="00A655AF">
              <w:t xml:space="preserve">ko za delovanje solidarnostnega mehanizma bi bilo treba uporabiti razdelitveni ključ na podlagi velikosti prebivalstva in </w:t>
            </w:r>
            <w:r w:rsidRPr="00A655AF">
              <w:rPr>
                <w:b/>
                <w:i/>
              </w:rPr>
              <w:t>obratnega deleža prebivalstva države članice, rojenega v tretji državi</w:t>
            </w:r>
            <w:r w:rsidRPr="00A655AF">
              <w:t>, ki bi omogočil določitev skupnega prispevka vsake države člani</w:t>
            </w:r>
            <w:r w:rsidRPr="00A655AF">
              <w:t>ce.</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465</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Pietro Bartolo, Sylvie Guillaume, Juan Fernando López Aguilar, Bettina Vollath, Javier Moreno Sánchez, Domènec Ruiz Devesa, Giuliano Pisapia</w:t>
      </w:r>
      <w:r w:rsidRPr="00A655AF">
        <w:t xml:space="preserve">, </w:t>
      </w:r>
      <w:r>
        <w:t>Elena Jončeva (Elena Yoncheva)</w:t>
      </w:r>
      <w:r w:rsidRPr="00A655AF">
        <w:t>, Thijs Reuten, Franco Roberti, Cyrus Engerer, Caterina Chinnici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32</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(32)</w:t>
            </w:r>
            <w:r w:rsidRPr="00A655AF">
              <w:tab/>
            </w:r>
            <w:r w:rsidRPr="00A655AF">
              <w:rPr>
                <w:b/>
                <w:i/>
              </w:rPr>
              <w:t xml:space="preserve">Država članica </w:t>
            </w:r>
            <w:r w:rsidRPr="00A655AF">
              <w:rPr>
                <w:b/>
                <w:i/>
              </w:rPr>
              <w:t>bi morala imeti možnost, da na lastno pobudo ali na zahtevo druge države članice prostovoljno sprejme druge solidarnostne ukrepe, da tej državi članici pomaga pri reševanju migracijskih razmer ali pri preprečevanju migracijskega pritiska. Ti prispevki bi m</w:t>
            </w:r>
            <w:r w:rsidRPr="00A655AF">
              <w:rPr>
                <w:b/>
                <w:i/>
              </w:rPr>
              <w:t>orali vključevati ukrepe za krepitev zmogljivosti države članice, ki je pod pritiskom, ali za odzivanje na migracijske trende prek sodelovanja s tretjimi državami. Poleg tega bi morali takšni solidarnostni ukrepi vključevati premestitev državljanov tretjih</w:t>
            </w:r>
            <w:r w:rsidRPr="00A655AF">
              <w:rPr>
                <w:b/>
                <w:i/>
              </w:rPr>
              <w:t xml:space="preserve"> držav, ki so v postopku na meji, in nezakonito prebivajočih državljanov tretjih držav. Da bi spodbudili prostovoljno solidarnost, v okviru katere države članice prostovoljno prispevajo v obliki premestitve ali prevzema vračanja, bi bilo treba te prispevke</w:t>
            </w:r>
            <w:r w:rsidRPr="00A655AF">
              <w:rPr>
                <w:b/>
                <w:i/>
              </w:rPr>
              <w:t xml:space="preserve"> upoštevati v izvedbenem aktu, ki se sprejme ob migracijskem pritisku.</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466</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Balázs Hidvéghi, Loránt Vincze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w:t>
      </w:r>
      <w:r w:rsidRPr="00A655AF">
        <w:rPr>
          <w:rStyle w:val="HideTWBExt"/>
          <w:noProof w:val="0"/>
        </w:rPr>
        <w: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32</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(32)</w:t>
            </w:r>
            <w:r w:rsidRPr="00A655AF">
              <w:tab/>
              <w:t>Država članica bi morala imeti možnost, da na lastno pobudo ali na zahtevo druge države članice prostovoljno sprejme druge so</w:t>
            </w:r>
            <w:r w:rsidRPr="00A655AF">
              <w:t xml:space="preserve">lidarnostne ukrepe, da tej državi članici pomaga pri reševanju migracijskih razmer ali pri preprečevanju migracijskega pritiska. </w:t>
            </w:r>
            <w:r w:rsidRPr="00A655AF">
              <w:rPr>
                <w:b/>
                <w:i/>
              </w:rPr>
              <w:t>Ti prispevki bi morali vključevati ukrepe za krepitev zmogljivosti države članice, ki je pod pritiskom, ali za odzivanje na mig</w:t>
            </w:r>
            <w:r w:rsidRPr="00A655AF">
              <w:rPr>
                <w:b/>
                <w:i/>
              </w:rPr>
              <w:t>racijske trende prek sodelovanja s tretjimi državami. Poleg tega bi morali takšni solidarnostni ukrepi vključevati premestitev državljanov tretjih držav, ki so v postopku na meji, in nezakonito prebivajočih državljanov tretjih držav. Da bi spodbudili prost</w:t>
            </w:r>
            <w:r w:rsidRPr="00A655AF">
              <w:rPr>
                <w:b/>
                <w:i/>
              </w:rPr>
              <w:t>ovoljno solidarnost, v okviru katere države članice prostovoljno prispevajo v obliki premestitve ali prevzema vračanja, bi bilo treba te prispevke upoštevati v izvedbenem aktu, ki se sprejme ob migracijskem pritisku.</w:t>
            </w:r>
          </w:p>
        </w:tc>
        <w:tc>
          <w:tcPr>
            <w:tcW w:w="4876" w:type="dxa"/>
          </w:tcPr>
          <w:p w:rsidR="004F3D80" w:rsidRPr="00A655AF" w:rsidRDefault="00F87FD7">
            <w:pPr>
              <w:pStyle w:val="Normal6a"/>
            </w:pPr>
            <w:r w:rsidRPr="00A655AF">
              <w:t>(32)</w:t>
            </w:r>
            <w:r w:rsidRPr="00A655AF">
              <w:tab/>
              <w:t>Država članica bi morala imeti mož</w:t>
            </w:r>
            <w:r w:rsidRPr="00A655AF">
              <w:t xml:space="preserve">nost, da na lastno pobudo ali na zahtevo druge države članice prostovoljno sprejme </w:t>
            </w:r>
            <w:r w:rsidRPr="00A655AF">
              <w:rPr>
                <w:b/>
                <w:i/>
              </w:rPr>
              <w:t>vse</w:t>
            </w:r>
            <w:r w:rsidRPr="00A655AF">
              <w:t xml:space="preserve"> druge solidarnostne ukrepe, da tej državi članici pomaga pri reševanju migracijskih razmer ali pri preprečevanju migracijskega pritiska.</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467</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Charlie Weimers</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32</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(32)</w:t>
            </w:r>
            <w:r w:rsidRPr="00A655AF">
              <w:tab/>
            </w:r>
            <w:r w:rsidRPr="00A655AF">
              <w:t xml:space="preserve">Država članica bi morala imeti možnost, da na lastno pobudo ali na zahtevo druge države članice prostovoljno sprejme druge </w:t>
            </w:r>
            <w:r w:rsidRPr="00A655AF">
              <w:rPr>
                <w:b/>
                <w:i/>
              </w:rPr>
              <w:t>solidarnostne</w:t>
            </w:r>
            <w:r w:rsidRPr="00A655AF">
              <w:t xml:space="preserve"> ukrepe, da tej državi članici pomaga pri reševanju migracijskih razmer ali pri preprečevanju migracijskega pritiska. </w:t>
            </w:r>
            <w:r w:rsidRPr="00A655AF">
              <w:rPr>
                <w:b/>
                <w:i/>
              </w:rPr>
              <w:t>Ti</w:t>
            </w:r>
            <w:r w:rsidRPr="00A655AF">
              <w:rPr>
                <w:b/>
                <w:i/>
              </w:rPr>
              <w:t xml:space="preserve"> prispevki bi morali vključevati ukrepe za krepitev zmogljivosti države članice, ki je pod pritiskom, ali za odzivanje na migracijske trende prek sodelovanja s tretjimi državami. Poleg tega bi morali takšni solidarnostni ukrepi vključevati premestitev drža</w:t>
            </w:r>
            <w:r w:rsidRPr="00A655AF">
              <w:rPr>
                <w:b/>
                <w:i/>
              </w:rPr>
              <w:t>vljanov tretjih držav, ki so v postopku na meji, in nezakonito prebivajočih državljanov tretjih držav. Da bi spodbudili prostovoljno solidarnost, v okviru katere države članice prostovoljno prispevajo v obliki premestitve ali prevzema vračanja, bi bilo tre</w:t>
            </w:r>
            <w:r w:rsidRPr="00A655AF">
              <w:rPr>
                <w:b/>
                <w:i/>
              </w:rPr>
              <w:t>ba te prispevke upoštevati v izvedbenem aktu, ki se sprejme ob migracijskem pritisku.</w:t>
            </w:r>
          </w:p>
        </w:tc>
        <w:tc>
          <w:tcPr>
            <w:tcW w:w="4876" w:type="dxa"/>
          </w:tcPr>
          <w:p w:rsidR="004F3D80" w:rsidRPr="00A655AF" w:rsidRDefault="00F87FD7">
            <w:pPr>
              <w:pStyle w:val="Normal6a"/>
            </w:pPr>
            <w:r w:rsidRPr="00A655AF">
              <w:t>(32)</w:t>
            </w:r>
            <w:r w:rsidRPr="00A655AF">
              <w:tab/>
              <w:t xml:space="preserve">Država članica bi morala imeti možnost </w:t>
            </w:r>
            <w:r w:rsidRPr="00A655AF">
              <w:rPr>
                <w:b/>
                <w:i/>
              </w:rPr>
              <w:t>ter bi jo bilo treba spodbujati pri tem</w:t>
            </w:r>
            <w:r w:rsidRPr="00A655AF">
              <w:t>, da na lastno pobudo ali na zahtevo druge države članice prostovoljno sprejme druge uk</w:t>
            </w:r>
            <w:r w:rsidRPr="00A655AF">
              <w:t>repe, da tej državi članici pomaga pri reševanju migracijskih razmer ali pri preprečevanju migracijskega pritiska.</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468</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Nicolaus Fest, Jaak Madison, </w:t>
      </w:r>
      <w:r w:rsidRPr="00A655AF">
        <w:t>Bernhard Zimniok, Gunnar Beck, Tom Vandendriessche, Peter Kofod, Roman Haider, Georg Mayer, Harald Vilimsky, Laura Huhtasaari, Philippe Olivier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32</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 xml:space="preserve">Besedilo, </w:t>
            </w:r>
            <w:r w:rsidRPr="00A655AF">
              <w:t>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(32)</w:t>
            </w:r>
            <w:r w:rsidRPr="00A655AF">
              <w:tab/>
              <w:t xml:space="preserve">Država članica </w:t>
            </w:r>
            <w:r w:rsidRPr="00A655AF">
              <w:rPr>
                <w:b/>
                <w:i/>
              </w:rPr>
              <w:t>bi morala imeti možnost, da</w:t>
            </w:r>
            <w:r w:rsidRPr="00A655AF">
              <w:t xml:space="preserve"> na lastno pobudo ali na zahtevo druge države članice </w:t>
            </w:r>
            <w:r w:rsidRPr="00A655AF">
              <w:rPr>
                <w:b/>
                <w:i/>
              </w:rPr>
              <w:t xml:space="preserve">prostovoljno sprejme druge solidarnostne ukrepe, da tej državi članici pomaga pri reševanju migracijskih razmer </w:t>
            </w:r>
            <w:r w:rsidRPr="00A655AF">
              <w:rPr>
                <w:b/>
                <w:i/>
              </w:rPr>
              <w:t>ali pri preprečevanju migracijskega pritiska. Ti prispevki bi morali vključevati</w:t>
            </w:r>
            <w:r w:rsidRPr="00A655AF">
              <w:t xml:space="preserve"> ukrepe za </w:t>
            </w:r>
            <w:r w:rsidRPr="00A655AF">
              <w:rPr>
                <w:b/>
                <w:i/>
              </w:rPr>
              <w:t>krepitev zmogljivosti države članice, ki je pod pritiskom, ali za odzivanje na migracijske trende prek sodelovanja s tretjimi državami. Poleg tega bi morali takšni s</w:t>
            </w:r>
            <w:r w:rsidRPr="00A655AF">
              <w:rPr>
                <w:b/>
                <w:i/>
              </w:rPr>
              <w:t>olidarnostni ukrepi vključevati premestitev državljanov tretjih držav, ki so v postopku na meji, in nezakonito prebivajočih državljanov tretjih držav. Da bi spodbudili prostovoljno solidarnost, v okviru katere države članice prostovoljno prispevajo v oblik</w:t>
            </w:r>
            <w:r w:rsidRPr="00A655AF">
              <w:rPr>
                <w:b/>
                <w:i/>
              </w:rPr>
              <w:t>i premestitve ali prevzema vračanja, bi bilo treba te prispevke upoštevati v izvedbenem aktu, ki se sprejme ob migracijskem pritisku</w:t>
            </w:r>
            <w:r w:rsidRPr="00A655AF">
              <w:t>.</w:t>
            </w:r>
          </w:p>
        </w:tc>
        <w:tc>
          <w:tcPr>
            <w:tcW w:w="4876" w:type="dxa"/>
          </w:tcPr>
          <w:p w:rsidR="004F3D80" w:rsidRPr="00A655AF" w:rsidRDefault="00F87FD7">
            <w:pPr>
              <w:pStyle w:val="Normal6a"/>
            </w:pPr>
            <w:r w:rsidRPr="00A655AF">
              <w:t>(32)</w:t>
            </w:r>
            <w:r w:rsidRPr="00A655AF">
              <w:tab/>
              <w:t xml:space="preserve">Država članica </w:t>
            </w:r>
            <w:r w:rsidRPr="00A655AF">
              <w:rPr>
                <w:b/>
                <w:i/>
              </w:rPr>
              <w:t>se lahko</w:t>
            </w:r>
            <w:r w:rsidRPr="00A655AF">
              <w:t xml:space="preserve"> na lastno pobudo ali na zahtevo druge države članice </w:t>
            </w:r>
            <w:r w:rsidRPr="00A655AF">
              <w:rPr>
                <w:b/>
                <w:i/>
              </w:rPr>
              <w:t>odloči, da bo sprejela</w:t>
            </w:r>
            <w:r w:rsidRPr="00A655AF">
              <w:t xml:space="preserve"> ukrepe za </w:t>
            </w:r>
            <w:r w:rsidRPr="00A655AF">
              <w:rPr>
                <w:b/>
                <w:i/>
              </w:rPr>
              <w:t>pomoč t</w:t>
            </w:r>
            <w:r w:rsidRPr="00A655AF">
              <w:rPr>
                <w:b/>
                <w:i/>
              </w:rPr>
              <w:t>ej državi članici pri spopadanju z nevarnostjo množičnega priseljevanja, vendar pa glavno odgovornost vedno nosi prizadeta država članica</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469</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Corne</w:t>
      </w:r>
      <w:r w:rsidRPr="00A655AF">
        <w:t xml:space="preserve">lia Ernst, </w:t>
      </w:r>
      <w:r>
        <w:t>Konstandinos Arvanitis (Konstantinos Arvanitis)</w:t>
      </w:r>
      <w:r w:rsidRPr="00A655AF">
        <w:t>, Sira Rego, Pernando Barrena Arza, Malin Björk, Miguel Urbán 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32</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w:t>
            </w:r>
            <w:r w:rsidRPr="00A655AF">
              <w:t>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(32)</w:t>
            </w:r>
            <w:r w:rsidRPr="00A655AF">
              <w:tab/>
              <w:t xml:space="preserve">Država članica bi morala imeti možnost, da na lastno pobudo ali na zahtevo druge države članice prostovoljno </w:t>
            </w:r>
            <w:r w:rsidRPr="00A655AF">
              <w:rPr>
                <w:b/>
                <w:i/>
              </w:rPr>
              <w:t>sprejme druge solidarnostne ukrepe, da</w:t>
            </w:r>
            <w:r w:rsidRPr="00A655AF">
              <w:t xml:space="preserve"> tej državi članici </w:t>
            </w:r>
            <w:r w:rsidRPr="00A655AF">
              <w:rPr>
                <w:b/>
                <w:i/>
              </w:rPr>
              <w:t xml:space="preserve">pomaga pri reševanju migracijskih razmer ali pri </w:t>
            </w:r>
            <w:r w:rsidRPr="00A655AF">
              <w:rPr>
                <w:b/>
                <w:i/>
              </w:rPr>
              <w:t>preprečevanju migracijskega pritiska. Ti prispevki bi morali vključevati ukrepe za krepitev zmogljivosti države članice, ki je pod pritiskom, ali za odzivanje na migracijske trende prek sodelovanja s tretjimi državami. Poleg tega bi morali takšni solidarno</w:t>
            </w:r>
            <w:r w:rsidRPr="00A655AF">
              <w:rPr>
                <w:b/>
                <w:i/>
              </w:rPr>
              <w:t>stni ukrepi vključevati</w:t>
            </w:r>
            <w:r w:rsidRPr="00A655AF">
              <w:t xml:space="preserve"> premestitev </w:t>
            </w:r>
            <w:r w:rsidRPr="00A655AF">
              <w:rPr>
                <w:b/>
                <w:i/>
              </w:rPr>
              <w:t>državljanov tretjih držav, ki so v postopku na meji, in nezakonito prebivajočih državljanov tretjih držav. Da bi spodbudili prostovoljno solidarnost, v okviru katere države članice prostovoljno prispevajo v obliki premes</w:t>
            </w:r>
            <w:r w:rsidRPr="00A655AF">
              <w:rPr>
                <w:b/>
                <w:i/>
              </w:rPr>
              <w:t>titve ali prevzema vračanja</w:t>
            </w:r>
            <w:r w:rsidRPr="00A655AF">
              <w:t xml:space="preserve">, bi bilo treba te </w:t>
            </w:r>
            <w:r w:rsidRPr="00A655AF">
              <w:rPr>
                <w:b/>
                <w:i/>
              </w:rPr>
              <w:t>prispevke upoštevati v izvedbenem aktu, ki se sprejme ob migracijskem pritisku</w:t>
            </w:r>
            <w:r w:rsidRPr="00A655AF">
              <w:t>.</w:t>
            </w:r>
          </w:p>
        </w:tc>
        <w:tc>
          <w:tcPr>
            <w:tcW w:w="4876" w:type="dxa"/>
          </w:tcPr>
          <w:p w:rsidR="004F3D80" w:rsidRPr="00A655AF" w:rsidRDefault="00F87FD7">
            <w:pPr>
              <w:pStyle w:val="Normal6a"/>
            </w:pPr>
            <w:r w:rsidRPr="00A655AF">
              <w:t>(32)</w:t>
            </w:r>
            <w:r w:rsidRPr="00A655AF">
              <w:tab/>
              <w:t xml:space="preserve">Država članica bi morala imeti možnost, da na lastno pobudo ali na zahtevo druge države članice prostovoljno </w:t>
            </w:r>
            <w:r w:rsidRPr="00A655AF">
              <w:rPr>
                <w:b/>
                <w:i/>
              </w:rPr>
              <w:t>zagotovi dodatna</w:t>
            </w:r>
            <w:r w:rsidRPr="00A655AF">
              <w:rPr>
                <w:b/>
                <w:i/>
              </w:rPr>
              <w:t xml:space="preserve"> mesta za premestitev za pomoč</w:t>
            </w:r>
            <w:r w:rsidRPr="00A655AF">
              <w:t xml:space="preserve"> tej državi članici</w:t>
            </w:r>
            <w:r w:rsidRPr="00A655AF">
              <w:rPr>
                <w:b/>
                <w:i/>
              </w:rPr>
              <w:t>.</w:t>
            </w:r>
            <w:r w:rsidRPr="00A655AF">
              <w:t xml:space="preserve"> </w:t>
            </w:r>
            <w:r w:rsidRPr="00A655AF">
              <w:rPr>
                <w:b/>
                <w:i/>
              </w:rPr>
              <w:t>Za spodbujanje prostovoljne solidarnosti s pomočjo dodatnih</w:t>
            </w:r>
            <w:r w:rsidRPr="00A655AF">
              <w:t xml:space="preserve"> premestitev, bi bilo treba te </w:t>
            </w:r>
            <w:r w:rsidRPr="00A655AF">
              <w:rPr>
                <w:b/>
                <w:i/>
              </w:rPr>
              <w:t>premestitve finančno podpreti iz Sklada za azil, migracije in vključevanje</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w:t>
      </w:r>
      <w:r w:rsidRPr="00A655AF">
        <w:rPr>
          <w:rStyle w:val="HideTWBExt"/>
          <w:noProof w:val="0"/>
        </w:rPr>
        <w:t>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470</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Nicola Procaccini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32</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(32)</w:t>
            </w:r>
            <w:r w:rsidRPr="00A655AF">
              <w:tab/>
            </w:r>
            <w:r w:rsidRPr="00A655AF">
              <w:t xml:space="preserve">Država članica bi morala imeti možnost, da na lastno pobudo ali na zahtevo druge države članice prostovoljno sprejme druge </w:t>
            </w:r>
            <w:r w:rsidRPr="00A655AF">
              <w:rPr>
                <w:b/>
                <w:i/>
              </w:rPr>
              <w:t>solidarnostne</w:t>
            </w:r>
            <w:r w:rsidRPr="00A655AF">
              <w:t xml:space="preserve"> ukrepe</w:t>
            </w:r>
            <w:r w:rsidRPr="00A655AF">
              <w:rPr>
                <w:b/>
                <w:i/>
              </w:rPr>
              <w:t>, da tej državi članici pomaga pri reševanju migracijskih razmer ali pri preprečevanju migracijskega pritiska</w:t>
            </w:r>
            <w:r w:rsidRPr="00A655AF">
              <w:t>. Ti</w:t>
            </w:r>
            <w:r w:rsidRPr="00A655AF">
              <w:t xml:space="preserve"> prispevki bi morali vključevati ukrepe za krepitev </w:t>
            </w:r>
            <w:r w:rsidRPr="00A655AF">
              <w:rPr>
                <w:b/>
                <w:i/>
              </w:rPr>
              <w:t>zmogljivosti države članice, ki je pod pritiskom, ali za odzivanje na migracijske trende prek</w:t>
            </w:r>
            <w:r w:rsidRPr="00A655AF">
              <w:t xml:space="preserve"> sodelovanja s tretjimi državami. Poleg tega </w:t>
            </w:r>
            <w:r w:rsidRPr="00A655AF">
              <w:rPr>
                <w:b/>
                <w:i/>
              </w:rPr>
              <w:t>bi morali takšni solidarnostni</w:t>
            </w:r>
            <w:r w:rsidRPr="00A655AF">
              <w:t xml:space="preserve"> ukrepi </w:t>
            </w:r>
            <w:r w:rsidRPr="00A655AF">
              <w:rPr>
                <w:b/>
                <w:i/>
              </w:rPr>
              <w:t>vključevati premestitev drža</w:t>
            </w:r>
            <w:r w:rsidRPr="00A655AF">
              <w:rPr>
                <w:b/>
                <w:i/>
              </w:rPr>
              <w:t>vljanov tretjih držav, ki so v postopku na meji, in nezakonito prebivajočih državljanov tretjih držav. Da bi spodbudili prostovoljno solidarnost, v okviru katere države članice prostovoljno prispevajo v obliki premestitve ali prevzema vračanja, bi bilo tre</w:t>
            </w:r>
            <w:r w:rsidRPr="00A655AF">
              <w:rPr>
                <w:b/>
                <w:i/>
              </w:rPr>
              <w:t>ba te prispevke upoštevati v izvedbenem aktu, ki se sprejme ob migracijskem pritisku</w:t>
            </w:r>
            <w:r w:rsidRPr="00A655AF">
              <w:t>.</w:t>
            </w:r>
          </w:p>
        </w:tc>
        <w:tc>
          <w:tcPr>
            <w:tcW w:w="4876" w:type="dxa"/>
          </w:tcPr>
          <w:p w:rsidR="004F3D80" w:rsidRPr="00A655AF" w:rsidRDefault="00F87FD7">
            <w:pPr>
              <w:pStyle w:val="Normal6a"/>
            </w:pPr>
            <w:r w:rsidRPr="00A655AF">
              <w:t>(32)</w:t>
            </w:r>
            <w:r w:rsidRPr="00A655AF">
              <w:tab/>
              <w:t xml:space="preserve">Država članica bi morala imeti možnost, da na lastno pobudo ali na zahtevo druge države članice prostovoljno sprejme druge ukrepe </w:t>
            </w:r>
            <w:r w:rsidRPr="00A655AF">
              <w:rPr>
                <w:b/>
                <w:i/>
              </w:rPr>
              <w:t>sodelovanja za povečanje odpornosti</w:t>
            </w:r>
            <w:r w:rsidRPr="00A655AF">
              <w:rPr>
                <w:b/>
                <w:i/>
              </w:rPr>
              <w:t xml:space="preserve"> Evropske unije na področju upravljanja azila in migracij</w:t>
            </w:r>
            <w:r w:rsidRPr="00A655AF">
              <w:t xml:space="preserve">. Ti prispevki bi morali vključevati ukrepe za krepitev sodelovanja s tretjimi državami. Poleg tega </w:t>
            </w:r>
            <w:r w:rsidRPr="00A655AF">
              <w:rPr>
                <w:b/>
                <w:i/>
              </w:rPr>
              <w:t>lahko ti</w:t>
            </w:r>
            <w:r w:rsidRPr="00A655AF">
              <w:t xml:space="preserve"> ukrepi </w:t>
            </w:r>
            <w:r w:rsidRPr="00A655AF">
              <w:rPr>
                <w:b/>
                <w:i/>
              </w:rPr>
              <w:t>vključujejo širšo zavezo glede porazdelitve upravičencev do mednarodne zaščite, kat</w:t>
            </w:r>
            <w:r w:rsidRPr="00A655AF">
              <w:rPr>
                <w:b/>
                <w:i/>
              </w:rPr>
              <w:t>erih upravičenost je bila ugotovljena v tretjih državah, preden jim je bil odobren zakonit vstop v Evropsko unijo</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471</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&lt;/Rep</w:t>
      </w:r>
      <w:r w:rsidRPr="00A655AF">
        <w:rPr>
          <w:rStyle w:val="HideTWBExt"/>
          <w:noProof w:val="0"/>
        </w:rPr>
        <w:t>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32</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(32)</w:t>
            </w:r>
            <w:r w:rsidRPr="00A655AF">
              <w:tab/>
              <w:t xml:space="preserve">Država članica bi morala imeti možnost, da na lastno pobudo ali na zahtevo druge države članice prostovoljno </w:t>
            </w:r>
            <w:r w:rsidRPr="00A655AF">
              <w:rPr>
                <w:b/>
                <w:i/>
              </w:rPr>
              <w:t xml:space="preserve">sprejme druge solidarnostne ukrepe, da tej državi članici pomaga pri reševanju migracijskih razmer ali pri preprečevanju migracijskega pritiska. Ti prispevki bi morali vključevati ukrepe za krepitev zmogljivosti države članice, ki je pod pritiskom, ali za </w:t>
            </w:r>
            <w:r w:rsidRPr="00A655AF">
              <w:rPr>
                <w:b/>
                <w:i/>
              </w:rPr>
              <w:t>odzivanje na migracijske trende prek sodelovanja s tretjimi državami. Poleg tega bi morali takšni solidarnostni ukrepi vključevati premestitev državljanov tretjih držav, ki so v postopku na meji, in nezakonito prebivajočih državljanov tretjih držav</w:t>
            </w:r>
            <w:r w:rsidRPr="00A655AF">
              <w:t xml:space="preserve">. Da bi </w:t>
            </w:r>
            <w:r w:rsidRPr="00A655AF">
              <w:t xml:space="preserve">spodbudili prostovoljno solidarnost, v okviru katere države članice prostovoljno prispevajo v obliki premestitve </w:t>
            </w:r>
            <w:r w:rsidRPr="00A655AF">
              <w:rPr>
                <w:b/>
                <w:i/>
              </w:rPr>
              <w:t>ali prevzema vračanja</w:t>
            </w:r>
            <w:r w:rsidRPr="00A655AF">
              <w:t>, bi bilo treba te prispevke upoštevati v izvedbenem aktu</w:t>
            </w:r>
            <w:r w:rsidRPr="00A655AF">
              <w:rPr>
                <w:b/>
                <w:i/>
              </w:rPr>
              <w:t>, ki se sprejme ob migracijskem pritisku</w:t>
            </w:r>
            <w:r w:rsidRPr="00A655AF">
              <w:t>.</w:t>
            </w:r>
          </w:p>
        </w:tc>
        <w:tc>
          <w:tcPr>
            <w:tcW w:w="4876" w:type="dxa"/>
          </w:tcPr>
          <w:p w:rsidR="004F3D80" w:rsidRPr="00A655AF" w:rsidRDefault="00F87FD7">
            <w:pPr>
              <w:pStyle w:val="Normal6a"/>
            </w:pPr>
            <w:r w:rsidRPr="00A655AF">
              <w:t>(32)</w:t>
            </w:r>
            <w:r w:rsidRPr="00A655AF">
              <w:tab/>
              <w:t xml:space="preserve">Država članica bi </w:t>
            </w:r>
            <w:r w:rsidRPr="00A655AF">
              <w:t xml:space="preserve">morala imeti </w:t>
            </w:r>
            <w:r w:rsidRPr="00A655AF">
              <w:rPr>
                <w:b/>
                <w:i/>
              </w:rPr>
              <w:t>tudi</w:t>
            </w:r>
            <w:r w:rsidRPr="00A655AF">
              <w:t xml:space="preserve"> možnost, da na lastno pobudo ali na zahtevo druge države članice prostovoljno </w:t>
            </w:r>
            <w:r w:rsidRPr="00A655AF">
              <w:rPr>
                <w:b/>
                <w:i/>
              </w:rPr>
              <w:t>premesti prosilce, da bi pomagali tej državi preprečiti pritisk na njen azilni sistem</w:t>
            </w:r>
            <w:r w:rsidRPr="00A655AF">
              <w:t>. Da bi spodbudili prostovoljno solidarnost, v okviru katere države članice</w:t>
            </w:r>
            <w:r w:rsidRPr="00A655AF">
              <w:t xml:space="preserve"> prostovoljno prispevajo v obliki premestitve, bi bilo treba te prispevke upoštevati v izvedbenem aktu </w:t>
            </w:r>
            <w:r w:rsidRPr="00A655AF">
              <w:rPr>
                <w:b/>
                <w:i/>
              </w:rPr>
              <w:t>glede solidarnostne skupine</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472</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Fabienne </w:t>
      </w:r>
      <w:r w:rsidRPr="00A655AF">
        <w:t>Keller, Hilde Vautmans, Olivier Chastel, Jan-Christoph Oetjen, Malik Azmani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32</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(32)</w:t>
            </w:r>
            <w:r w:rsidRPr="00A655AF">
              <w:tab/>
            </w:r>
            <w:r w:rsidRPr="00A655AF">
              <w:t>Država članica bi morala imeti možnost, da na lastno pobudo ali na zahtevo druge države članice prostovoljno sprejme druge solidarnostne ukrepe, da tej državi članici pomaga pri reševanju migracijskih razmer ali pri preprečevanju migracijskega pritiska. Ti</w:t>
            </w:r>
            <w:r w:rsidRPr="00A655AF">
              <w:t xml:space="preserve"> prispevki bi morali vključevati ukrepe za krepitev zmogljivosti države članice, ki je pod pritiskom, ali za odzivanje na migracijske trende prek sodelovanja s tretjimi državami. Poleg tega bi morali takšni solidarnostni ukrepi vključevati premestitev drža</w:t>
            </w:r>
            <w:r w:rsidRPr="00A655AF">
              <w:t xml:space="preserve">vljanov tretjih držav, ki so v postopku na meji, </w:t>
            </w:r>
            <w:r w:rsidRPr="00A655AF">
              <w:rPr>
                <w:b/>
                <w:i/>
              </w:rPr>
              <w:t>in</w:t>
            </w:r>
            <w:r w:rsidRPr="00A655AF">
              <w:t xml:space="preserve"> nezakonito prebivajočih državljanov tretjih držav. Da bi spodbudili prostovoljno solidarnost, v okviru katere države članice prostovoljno prispevajo v obliki premestitve ali prevzema vračanja, bi bilo tre</w:t>
            </w:r>
            <w:r w:rsidRPr="00A655AF">
              <w:t>ba te prispevke upoštevati v izvedbenem aktu, ki se sprejme ob migracijskem pritisku.</w:t>
            </w:r>
          </w:p>
        </w:tc>
        <w:tc>
          <w:tcPr>
            <w:tcW w:w="4876" w:type="dxa"/>
          </w:tcPr>
          <w:p w:rsidR="004F3D80" w:rsidRPr="00A655AF" w:rsidRDefault="00F87FD7">
            <w:pPr>
              <w:pStyle w:val="Normal6a"/>
            </w:pPr>
            <w:r w:rsidRPr="00A655AF">
              <w:t>(32)</w:t>
            </w:r>
            <w:r w:rsidRPr="00A655AF">
              <w:tab/>
              <w:t>Država članica bi morala imeti možnost, da na lastno pobudo ali na zahtevo druge države članice prostovoljno sprejme druge solidarnostne ukrepe, da tej državi članic</w:t>
            </w:r>
            <w:r w:rsidRPr="00A655AF">
              <w:t>i pomaga pri reševanju migracijskih razmer ali pri preprečevanju migracijskega pritiska. Ti prispevki bi morali vključevati ukrepe za krepitev zmogljivosti države članice, ki je pod pritiskom, ali za odzivanje na migracijske trende prek sodelovanja s tretj</w:t>
            </w:r>
            <w:r w:rsidRPr="00A655AF">
              <w:t xml:space="preserve">imi državami. Poleg tega bi morali takšni solidarnostni ukrepi vključevati premestitev državljanov tretjih držav, ki so v postopku na meji, </w:t>
            </w:r>
            <w:r w:rsidRPr="00A655AF">
              <w:rPr>
                <w:b/>
                <w:i/>
              </w:rPr>
              <w:t>če to ne ogroža cilja pravičnega in učinkovitega postopka v skladu z Uredbo (EU) XXX/XXX [uredba o azilnem postopku]</w:t>
            </w:r>
            <w:r w:rsidRPr="00A655AF">
              <w:rPr>
                <w:b/>
                <w:i/>
              </w:rPr>
              <w:t>, ter</w:t>
            </w:r>
            <w:r w:rsidRPr="00A655AF">
              <w:t xml:space="preserve"> nezakonito prebivajočih državljanov tretjih držav. Da bi spodbudili prostovoljno solidarnost, v okviru katere države članice prostovoljno prispevajo v obliki premestitve ali prevzema vračanja, bi bilo treba te prispevke upoštevati v izvedbenem aktu, </w:t>
            </w:r>
            <w:r w:rsidRPr="00A655AF">
              <w:t>ki se sprejme ob migracijskem pritisku.</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473</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Charlie Weimers</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 xml:space="preserve">Uvodna izjava </w:t>
      </w:r>
      <w:r w:rsidRPr="00A655AF">
        <w:t>33</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(33)</w:t>
            </w:r>
            <w:r w:rsidRPr="00A655AF">
              <w:tab/>
            </w:r>
            <w:r w:rsidRPr="00A655AF">
              <w:rPr>
                <w:b/>
                <w:i/>
              </w:rPr>
              <w:t>Skupni evropski azilni sistem je bil vzpostavljen postopoma kot skupno območje zaščite, ki temelji na celoviti in vključujoči uporabi Ženevske konvencije z dne 28. julija 1951 o statu</w:t>
            </w:r>
            <w:r w:rsidRPr="00A655AF">
              <w:rPr>
                <w:b/>
                <w:i/>
              </w:rPr>
              <w:t>su beguncev, kakor je bila dopolnjena z Newyorškim protokolom z dne 31. januarja 1967 (v nadaljnjem besedilu: Ženevska konvencija), s čimer je zagotovljeno, da se v skladu z načelom nevračanja nihče ne pošlje nazaj v preganjanje. V tem smislu in brez poseg</w:t>
            </w:r>
            <w:r w:rsidRPr="00A655AF">
              <w:rPr>
                <w:b/>
                <w:i/>
              </w:rPr>
              <w:t>anja v merila odgovornosti, določena v tej uredbi, se države članice, ki vse spoštujejo načelo nevračanja, štejejo kot varne za državljane tretjih držav.</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474</w:t>
      </w:r>
      <w:r w:rsidRPr="00A655AF">
        <w:rPr>
          <w:rStyle w:val="HideTWBExt"/>
          <w:noProof w:val="0"/>
        </w:rPr>
        <w:t>&lt;/NumAm&gt;</w:t>
      </w:r>
    </w:p>
    <w:p w:rsidR="004F3D80" w:rsidRPr="00A655AF" w:rsidRDefault="00F87FD7">
      <w:pPr>
        <w:pStyle w:val="NormalBold"/>
      </w:pPr>
      <w:r w:rsidRPr="00A655AF">
        <w:rPr>
          <w:rStyle w:val="HideTWBExt"/>
          <w:noProof w:val="0"/>
        </w:rPr>
        <w:t>&lt;</w:t>
      </w:r>
      <w:r w:rsidRPr="00A655AF">
        <w:rPr>
          <w:rStyle w:val="HideTWBExt"/>
          <w:noProof w:val="0"/>
        </w:rPr>
        <w:t>RepeatBlock-By&gt;&lt;Members&gt;</w:t>
      </w:r>
      <w:r w:rsidRPr="00A655AF">
        <w:t xml:space="preserve">Cornelia Ernst, </w:t>
      </w:r>
      <w:r>
        <w:t>Konstandinos Arvanitis (Konstantinos Arvanitis)</w:t>
      </w:r>
      <w:r w:rsidRPr="00A655AF">
        <w:t>, Sira Rego, Pernando Barrena Arza, Malin Björk, Miguel Urbán 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33</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(33)</w:t>
            </w:r>
            <w:r w:rsidRPr="00A655AF">
              <w:tab/>
              <w:t>Skupni evropski azilni sistem je bil vzpostavljen postopoma kot skupno območje zaščite, ki temelji na celoviti in vključujoči uporabi Ženevske konvencije z dne 28. julija 1951 o statusu beguncev, ka</w:t>
            </w:r>
            <w:r w:rsidRPr="00A655AF">
              <w:t xml:space="preserve">kor je bila dopolnjena z Newyorškim protokolom z dne 31. januarja 1967 (v nadaljnjem besedilu: Ženevska konvencija), s čimer je zagotovljeno, da se v skladu z načelom nevračanja nihče ne pošlje nazaj v preganjanje. V </w:t>
            </w:r>
            <w:r w:rsidRPr="00A655AF">
              <w:rPr>
                <w:b/>
                <w:i/>
              </w:rPr>
              <w:t>tem smislu in brez poseganja v merila o</w:t>
            </w:r>
            <w:r w:rsidRPr="00A655AF">
              <w:rPr>
                <w:b/>
                <w:i/>
              </w:rPr>
              <w:t>dgovornosti, določena v tej uredbi, se države članice, ki vse spoštujejo načelo nevračanja, štejejo kot varne za državljane tretjih držav</w:t>
            </w:r>
            <w:r w:rsidRPr="00A655AF">
              <w:t>.</w:t>
            </w:r>
          </w:p>
        </w:tc>
        <w:tc>
          <w:tcPr>
            <w:tcW w:w="4876" w:type="dxa"/>
          </w:tcPr>
          <w:p w:rsidR="004F3D80" w:rsidRPr="00A655AF" w:rsidRDefault="00F87FD7">
            <w:pPr>
              <w:pStyle w:val="Normal6a"/>
            </w:pPr>
            <w:r w:rsidRPr="00A655AF">
              <w:t>(33)</w:t>
            </w:r>
            <w:r w:rsidRPr="00A655AF">
              <w:tab/>
              <w:t>Skupni evropski azilni sistem je bil vzpostavljen postopoma kot skupno območje zaščite, ki temelji na celoviti i</w:t>
            </w:r>
            <w:r w:rsidRPr="00A655AF">
              <w:t>n vključujoči uporabi Ženevske konvencije z dne 28. julija 1951 o statusu beguncev, kakor je bila dopolnjena z Newyorškim protokolom z dne 31. januarja 1967 (v nadaljnjem besedilu: Ženevska konvencija), s čimer je zagotovljeno, da se v skladu z načelom nev</w:t>
            </w:r>
            <w:r w:rsidRPr="00A655AF">
              <w:t xml:space="preserve">račanja nihče ne pošlje nazaj v preganjanje. V </w:t>
            </w:r>
            <w:r w:rsidRPr="00A655AF">
              <w:rPr>
                <w:b/>
                <w:i/>
              </w:rPr>
              <w:t>členu 18 Listine Evropske unije o temeljnih pravicah je določeno, da je pravica do azila zagotovljena ob upoštevanju pravil Ženevske konvencije o statusu beguncev z dne 28. julija 1951, kakor je bila dopolnjen</w:t>
            </w:r>
            <w:r w:rsidRPr="00A655AF">
              <w:rPr>
                <w:b/>
                <w:i/>
              </w:rPr>
              <w:t>a z Newyorškim protokolom z dne 31. januarja 1967 (v nadaljnjem besedilu: Ženevska konvencija), ter v skladu s Pogodbo o Evropski uniji in Pogodbo o delovanju Evropske unije</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475</w:t>
      </w:r>
      <w:r w:rsidRPr="00A655AF">
        <w:rPr>
          <w:rStyle w:val="HideTWBExt"/>
          <w:noProof w:val="0"/>
        </w:rPr>
        <w:t>&lt;/</w:t>
      </w:r>
      <w:r w:rsidRPr="00A655AF">
        <w:rPr>
          <w:rStyle w:val="HideTWBExt"/>
          <w:noProof w:val="0"/>
        </w:rPr>
        <w:t>NumAm&gt;</w:t>
      </w:r>
    </w:p>
    <w:p w:rsidR="004F3D80" w:rsidRPr="00A655AF" w:rsidRDefault="00F87FD7">
      <w:pPr>
        <w:pStyle w:val="NormalBold"/>
      </w:pPr>
      <w:r w:rsidRPr="00A655AF">
        <w:rPr>
          <w:rStyle w:val="HideTWBExt"/>
          <w:noProof w:val="0"/>
        </w:rPr>
        <w:t>&lt;RepeatBlock-By&gt;&lt;Members&gt;</w:t>
      </w:r>
      <w:r w:rsidRPr="00A655AF">
        <w:t>Fabienne Keller, Hilde Vautmans, Olivier Chastel, Michal Šimečka, Jan-Christoph Oetjen, Sophia in 't Veld, Karen Melchior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33</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(33)</w:t>
            </w:r>
            <w:r w:rsidRPr="00A655AF">
              <w:tab/>
              <w:t>Skupni evropski azilni sistem je bil vzpostavljen postopoma kot skupno območje zaščite, ki temelji na celoviti in vključujoči uporabi Ženevske konvencije z dne 28. julija 1951 o statusu beguncev, ka</w:t>
            </w:r>
            <w:r w:rsidRPr="00A655AF">
              <w:t>kor je bila dopolnjena z Newyorškim protokolom z dne 31. januarja 1967 (v nadaljnjem besedilu: Ženevska konvencija), s čimer je zagotovljeno, da se v skladu z načelom nevračanja nihče ne pošlje nazaj v preganjanje. V tem smislu in brez poseganja v merila o</w:t>
            </w:r>
            <w:r w:rsidRPr="00A655AF">
              <w:t>dgovornosti, določena v tej uredbi, se države članice, ki vse spoštujejo načelo nevračanja, štejejo kot varne za državljane tretjih držav.</w:t>
            </w:r>
          </w:p>
        </w:tc>
        <w:tc>
          <w:tcPr>
            <w:tcW w:w="4876" w:type="dxa"/>
          </w:tcPr>
          <w:p w:rsidR="004F3D80" w:rsidRPr="00A655AF" w:rsidRDefault="00F87FD7">
            <w:pPr>
              <w:pStyle w:val="Normal6a"/>
            </w:pPr>
            <w:r w:rsidRPr="00A655AF">
              <w:t>(33)</w:t>
            </w:r>
            <w:r w:rsidRPr="00A655AF">
              <w:tab/>
              <w:t>Skupni evropski azilni sistem je bil vzpostavljen postopoma kot skupno območje zaščite, ki temelji na celoviti i</w:t>
            </w:r>
            <w:r w:rsidRPr="00A655AF">
              <w:t>n vključujoči uporabi Ženevske konvencije z dne 28. julija 1951 o statusu beguncev, kakor je bila dopolnjena z Newyorškim protokolom z dne 31. januarja 1967 (v nadaljnjem besedilu: Ženevska konvencija), s čimer je zagotovljeno, da se v skladu z načelom nev</w:t>
            </w:r>
            <w:r w:rsidRPr="00A655AF">
              <w:t>račanja nihče ne pošlje nazaj v preganjanje. V tem smislu in brez poseganja v merila odgovornosti, določena v tej uredbi, se države članice, ki vse spoštujejo načelo nevračanja, štejejo kot varne za državljane tretjih držav</w:t>
            </w:r>
            <w:r w:rsidRPr="00A655AF">
              <w:rPr>
                <w:b/>
                <w:i/>
              </w:rPr>
              <w:t>, razen če prosilcu v državi član</w:t>
            </w:r>
            <w:r w:rsidRPr="00A655AF">
              <w:rPr>
                <w:b/>
                <w:i/>
              </w:rPr>
              <w:t>ic grozi nečloveška ali ponižujoča obravnava</w:t>
            </w:r>
            <w:r w:rsidRPr="00A655AF">
              <w:t xml:space="preserve">. </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476</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Hilde Vautmans, Fabienne Keller, Jan-Christoph Oetjen, Sophia in 't Veld, Moritz Körner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33</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(33)</w:t>
            </w:r>
            <w:r w:rsidRPr="00A655AF">
              <w:tab/>
            </w:r>
            <w:r w:rsidRPr="00A655AF">
              <w:t>Skupni evropski azilni sistem je bil vzpostavljen postopoma kot skupno območje zaščite, ki temelji na celoviti in vključujoči uporabi Ženevske konvencije z dne 28. julija 1951 o statusu beguncev, kakor je bila dopolnjena z Newyorškim protokolom z dne 31. j</w:t>
            </w:r>
            <w:r w:rsidRPr="00A655AF">
              <w:t xml:space="preserve">anuarja 1967 (v nadaljnjem besedilu: Ženevska konvencija), s čimer je zagotovljeno, da se v skladu z načelom nevračanja nihče ne pošlje nazaj v preganjanje. V tem smislu in brez poseganja v merila odgovornosti, določena v tej uredbi, se države članice, </w:t>
            </w:r>
            <w:r w:rsidRPr="00A655AF">
              <w:rPr>
                <w:b/>
                <w:i/>
              </w:rPr>
              <w:t xml:space="preserve">ki </w:t>
            </w:r>
            <w:r w:rsidRPr="00A655AF">
              <w:rPr>
                <w:b/>
                <w:i/>
              </w:rPr>
              <w:t>vse spoštujejo</w:t>
            </w:r>
            <w:r w:rsidRPr="00A655AF">
              <w:t xml:space="preserve"> načelo nevračanja, štejejo kot varne za državljane tretjih držav.</w:t>
            </w:r>
          </w:p>
        </w:tc>
        <w:tc>
          <w:tcPr>
            <w:tcW w:w="4876" w:type="dxa"/>
          </w:tcPr>
          <w:p w:rsidR="004F3D80" w:rsidRPr="00A655AF" w:rsidRDefault="00F87FD7">
            <w:pPr>
              <w:pStyle w:val="Normal6a"/>
            </w:pPr>
            <w:r w:rsidRPr="00A655AF">
              <w:t>(33)</w:t>
            </w:r>
            <w:r w:rsidRPr="00A655AF">
              <w:tab/>
              <w:t>Skupni evropski azilni sistem je bil vzpostavljen postopoma kot skupno območje zaščite, ki temelji na celoviti in vključujoči uporabi Ženevske konvencije z dne 28. julija</w:t>
            </w:r>
            <w:r w:rsidRPr="00A655AF">
              <w:t xml:space="preserve"> 1951 o statusu beguncev, kakor je bila dopolnjena z Newyorškim protokolom z dne 31. januarja 1967 (v nadaljnjem besedilu: Ženevska konvencija), s čimer je zagotovljeno, da se v skladu z načelom nevračanja nihče ne pošlje nazaj v preganjanje. V tem smislu </w:t>
            </w:r>
            <w:r w:rsidRPr="00A655AF">
              <w:t xml:space="preserve">in brez poseganja v merila odgovornosti, določena v tej uredbi, se države članice, </w:t>
            </w:r>
            <w:r w:rsidRPr="00A655AF">
              <w:rPr>
                <w:b/>
                <w:i/>
              </w:rPr>
              <w:t>dokler spoštujejo človekove pravice, zlasti pravice otroka in</w:t>
            </w:r>
            <w:r w:rsidRPr="00A655AF">
              <w:t xml:space="preserve"> načelo nevračanja, štejejo kot varne za državljane tretjih držav.</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w:t>
      </w:r>
      <w:r w:rsidRPr="00A655AF">
        <w:rPr>
          <w:rStyle w:val="HideTWBExt"/>
          <w:noProof w:val="0"/>
        </w:rPr>
        <w:t>end&gt;</w:t>
      </w:r>
      <w:r w:rsidRPr="00A655AF">
        <w:t>Predlog spremembe</w:t>
      </w:r>
      <w:r w:rsidRPr="00A655AF">
        <w:tab/>
      </w:r>
      <w:r w:rsidRPr="00A655AF">
        <w:tab/>
      </w:r>
      <w:r w:rsidRPr="00A655AF">
        <w:rPr>
          <w:rStyle w:val="HideTWBExt"/>
          <w:noProof w:val="0"/>
        </w:rPr>
        <w:t>&lt;NumAm&gt;</w:t>
      </w:r>
      <w:r w:rsidRPr="00A655AF">
        <w:t>477</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Pietro Bartolo, Sylvie Guillaume, Juan Fernando López Aguilar, Bettina Vollath, Javier Moreno Sánchez, Domènec Ruiz Devesa, Giuliano Pisapia, </w:t>
      </w:r>
      <w:r>
        <w:t>Elena Jončeva (Elena Yoncheva)</w:t>
      </w:r>
      <w:r w:rsidRPr="00A655AF">
        <w:t>, Thijs Reuten, Franco Roberti, C</w:t>
      </w:r>
      <w:r w:rsidRPr="00A655AF">
        <w:t>yrus Engerer, Caterina Chinnici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33</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(33)</w:t>
            </w:r>
            <w:r w:rsidRPr="00A655AF">
              <w:tab/>
            </w:r>
            <w:r w:rsidRPr="00A655AF">
              <w:t>Skupni evropski azilni sistem je bil vzpostavljen postopoma kot skupno območje zaščite, ki temelji na celoviti in vključujoči uporabi Ženevske konvencije z dne 28. julija 1951 o statusu beguncev, kakor je bila dopolnjena z Newyorškim protokolom z dne 31. j</w:t>
            </w:r>
            <w:r w:rsidRPr="00A655AF">
              <w:t xml:space="preserve">anuarja 1967 (v nadaljnjem besedilu: Ženevska konvencija), s čimer je zagotovljeno, da se v skladu z načelom nevračanja nihče ne pošlje nazaj v preganjanje. V tem smislu in brez poseganja v merila odgovornosti, določena v tej uredbi, se države članice, </w:t>
            </w:r>
            <w:r w:rsidRPr="00A655AF">
              <w:rPr>
                <w:b/>
                <w:i/>
              </w:rPr>
              <w:t xml:space="preserve">ki </w:t>
            </w:r>
            <w:r w:rsidRPr="00A655AF">
              <w:rPr>
                <w:b/>
                <w:i/>
              </w:rPr>
              <w:t>vse spoštujejo</w:t>
            </w:r>
            <w:r w:rsidRPr="00A655AF">
              <w:t xml:space="preserve"> načelo nevračanja, štejejo kot varne za državljane tretjih držav.</w:t>
            </w:r>
          </w:p>
        </w:tc>
        <w:tc>
          <w:tcPr>
            <w:tcW w:w="4876" w:type="dxa"/>
          </w:tcPr>
          <w:p w:rsidR="004F3D80" w:rsidRPr="00A655AF" w:rsidRDefault="00F87FD7">
            <w:pPr>
              <w:pStyle w:val="Normal6a"/>
            </w:pPr>
            <w:r w:rsidRPr="00A655AF">
              <w:t>(33)</w:t>
            </w:r>
            <w:r w:rsidRPr="00A655AF">
              <w:tab/>
              <w:t>Skupni evropski azilni sistem je bil vzpostavljen postopoma kot skupno območje zaščite, ki temelji na celoviti in vključujoči uporabi Ženevske konvencije z dne 28. julija</w:t>
            </w:r>
            <w:r w:rsidRPr="00A655AF">
              <w:t xml:space="preserve"> 1951 o statusu beguncev, kakor je bila dopolnjena z Newyorškim protokolom z dne 31. januarja 1967 (v nadaljnjem besedilu: Ženevska konvencija), s čimer je zagotovljeno, da se v skladu z načelom nevračanja nihče ne pošlje nazaj v preganjanje. V tem smislu </w:t>
            </w:r>
            <w:r w:rsidRPr="00A655AF">
              <w:t xml:space="preserve">in brez poseganja v merila odgovornosti, določena v tej uredbi, se države članice, </w:t>
            </w:r>
            <w:r w:rsidRPr="00A655AF">
              <w:rPr>
                <w:b/>
                <w:i/>
              </w:rPr>
              <w:t>dokler spoštujejo človekove pravice in</w:t>
            </w:r>
            <w:r w:rsidRPr="00A655AF">
              <w:t xml:space="preserve"> načelo nevračanja, štejejo kot varne za državljane tretjih držav.</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478</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33</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(33)</w:t>
            </w:r>
            <w:r w:rsidRPr="00A655AF">
              <w:tab/>
            </w:r>
            <w:r w:rsidRPr="00A655AF">
              <w:t>Skupni evropski azilni sistem je bil vzpostavljen postopoma kot skupno območje zaščite, ki temelji na celoviti in vključujoči uporabi Ženevske konvencije z dne 28. julija 1951 o statusu beguncev, kakor je bila dopolnjena z Newyorškim protokolom z dne 31. j</w:t>
            </w:r>
            <w:r w:rsidRPr="00A655AF">
              <w:t xml:space="preserve">anuarja 1967 (v nadaljnjem besedilu: Ženevska konvencija), s čimer je zagotovljeno, da se v skladu z načelom nevračanja nihče ne pošlje nazaj v preganjanje. V tem smislu in brez poseganja v merila odgovornosti, določena v tej uredbi, se države članice, </w:t>
            </w:r>
            <w:r w:rsidRPr="00A655AF">
              <w:rPr>
                <w:b/>
                <w:i/>
              </w:rPr>
              <w:t xml:space="preserve">ki </w:t>
            </w:r>
            <w:r w:rsidRPr="00A655AF">
              <w:rPr>
                <w:b/>
                <w:i/>
              </w:rPr>
              <w:t>vse</w:t>
            </w:r>
            <w:r w:rsidRPr="00A655AF">
              <w:t xml:space="preserve"> spoštujejo načelo nevračanja, štejejo kot varne za državljane tretjih držav.</w:t>
            </w:r>
          </w:p>
        </w:tc>
        <w:tc>
          <w:tcPr>
            <w:tcW w:w="4876" w:type="dxa"/>
          </w:tcPr>
          <w:p w:rsidR="004F3D80" w:rsidRPr="00A655AF" w:rsidRDefault="00F87FD7">
            <w:pPr>
              <w:pStyle w:val="Normal6a"/>
            </w:pPr>
            <w:r w:rsidRPr="00A655AF">
              <w:t>(33)</w:t>
            </w:r>
            <w:r w:rsidRPr="00A655AF">
              <w:tab/>
            </w:r>
            <w:r w:rsidRPr="00A655AF">
              <w:t>Skupni evropski azilni sistem je bil vzpostavljen postopoma kot skupno območje zaščite, ki temelji na celoviti in vključujoči uporabi Ženevske konvencije z dne 28. julija 1951 o statusu beguncev, kakor je bila dopolnjena z Newyorškim protokolom z dne 31. j</w:t>
            </w:r>
            <w:r w:rsidRPr="00A655AF">
              <w:t xml:space="preserve">anuarja 1967 (v nadaljnjem besedilu: Ženevska konvencija), s čimer je zagotovljeno, da se v skladu z načelom nevračanja nihče ne pošlje nazaj v preganjanje. V tem smislu in brez poseganja v merila odgovornosti, določena v tej uredbi, se </w:t>
            </w:r>
            <w:r w:rsidRPr="00A655AF">
              <w:rPr>
                <w:b/>
                <w:i/>
              </w:rPr>
              <w:t>lahko</w:t>
            </w:r>
            <w:r w:rsidRPr="00A655AF">
              <w:t xml:space="preserve"> države članic</w:t>
            </w:r>
            <w:r w:rsidRPr="00A655AF">
              <w:t xml:space="preserve">e, </w:t>
            </w:r>
            <w:r w:rsidRPr="00A655AF">
              <w:rPr>
                <w:b/>
                <w:i/>
              </w:rPr>
              <w:t>dokler</w:t>
            </w:r>
            <w:r w:rsidRPr="00A655AF">
              <w:t xml:space="preserve"> spoštujejo načelo nevračanja, štejejo kot varne za državljane tretjih držav.</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479</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Nicolaus Fest, Jaak Madison, Bernhard Zimniok, Gunnar Bec</w:t>
      </w:r>
      <w:r w:rsidRPr="00A655AF">
        <w:t>k, Tom Vandendriessche, Peter Kofod, Roman Haider, Georg Mayer, Harald Vilimsky, Laura Huhtasaari, Philippe Olivier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34</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(34)</w:t>
            </w:r>
            <w:r w:rsidRPr="00A655AF">
              <w:tab/>
            </w:r>
            <w:r w:rsidRPr="00A655AF">
              <w:rPr>
                <w:b/>
                <w:i/>
              </w:rPr>
              <w:t>Primerno je, da se v skupni evropski azilni sistem</w:t>
            </w:r>
            <w:r w:rsidRPr="00A655AF">
              <w:rPr>
                <w:rStyle w:val="SupBoldItalic"/>
              </w:rPr>
              <w:t>40</w:t>
            </w:r>
            <w:r w:rsidRPr="00A655AF">
              <w:rPr>
                <w:b/>
                <w:i/>
              </w:rPr>
              <w:t>vključi jasna in izvedljiva metoda za določitev države članice, odgovorne za obravnavanje prošnje za mednarodno zaščito. Taka metoda bi morala temeljiti na objektivnih, poštenih me</w:t>
            </w:r>
            <w:r w:rsidRPr="00A655AF">
              <w:rPr>
                <w:b/>
                <w:i/>
              </w:rPr>
              <w:t>rilih za države članice in zadevne osebe. Zlasti bi morala omogočati hitro določitev odgovorne države članice, da bi se zagotovil učinkovit dostop do postopkov za priznanje mednarodne zaščite in da ne bi bil ogrožen cilj hitre obravnave prošenj za mednarod</w:t>
            </w:r>
            <w:r w:rsidRPr="00A655AF">
              <w:rPr>
                <w:b/>
                <w:i/>
              </w:rPr>
              <w:t>no zaščito.</w:t>
            </w:r>
          </w:p>
        </w:tc>
        <w:tc>
          <w:tcPr>
            <w:tcW w:w="4876" w:type="dxa"/>
          </w:tcPr>
          <w:p w:rsidR="004F3D80" w:rsidRPr="00A655AF" w:rsidRDefault="00F87FD7">
            <w:pPr>
              <w:pStyle w:val="Normal6a"/>
            </w:pPr>
            <w:r w:rsidRPr="00A655AF">
              <w:rPr>
                <w:b/>
                <w:i/>
              </w:rPr>
              <w:t>črtano</w:t>
            </w:r>
          </w:p>
        </w:tc>
      </w:tr>
      <w:tr w:rsidR="004F3D80" w:rsidRPr="00A655AF">
        <w:trPr>
          <w:jc w:val="center"/>
        </w:trPr>
        <w:tc>
          <w:tcPr>
            <w:tcW w:w="4876" w:type="dxa"/>
          </w:tcPr>
          <w:p w:rsidR="004F3D80" w:rsidRPr="00A655AF" w:rsidRDefault="00F87FD7">
            <w:pPr>
              <w:pStyle w:val="Normal6a"/>
            </w:pPr>
            <w:r w:rsidRPr="00A655AF">
              <w:t>_________________</w:t>
            </w:r>
          </w:p>
        </w:tc>
        <w:tc>
          <w:tcPr>
            <w:tcW w:w="4876" w:type="dxa"/>
          </w:tcPr>
          <w:p w:rsidR="004F3D80" w:rsidRPr="00A655AF" w:rsidRDefault="004F3D80">
            <w:pPr>
              <w:pStyle w:val="Normal6a"/>
            </w:pPr>
          </w:p>
        </w:tc>
      </w:tr>
      <w:tr w:rsidR="004F3D80" w:rsidRPr="00A655AF">
        <w:trPr>
          <w:jc w:val="center"/>
        </w:trPr>
        <w:tc>
          <w:tcPr>
            <w:tcW w:w="4876" w:type="dxa"/>
          </w:tcPr>
          <w:p w:rsidR="004F3D80" w:rsidRPr="00A655AF" w:rsidRDefault="00F87FD7">
            <w:pPr>
              <w:pStyle w:val="Normal6a"/>
            </w:pPr>
            <w:r w:rsidRPr="00A655AF">
              <w:rPr>
                <w:rStyle w:val="SupBoldItalic"/>
              </w:rPr>
              <w:t>40</w:t>
            </w:r>
            <w:r w:rsidRPr="00A655AF">
              <w:t xml:space="preserve"> </w:t>
            </w:r>
            <w:r w:rsidRPr="00A655AF">
              <w:rPr>
                <w:b/>
                <w:i/>
              </w:rPr>
              <w:t>Kakor ga je določil Evropski svet na posebnem zasedanju v Tampereju 15. in 16. oktobra 1999.</w:t>
            </w:r>
          </w:p>
        </w:tc>
        <w:tc>
          <w:tcPr>
            <w:tcW w:w="4876" w:type="dxa"/>
          </w:tcPr>
          <w:p w:rsidR="004F3D80" w:rsidRPr="00A655AF" w:rsidRDefault="004F3D80">
            <w:pPr>
              <w:pStyle w:val="Normal6a"/>
            </w:pP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480</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Cornelia Ernst, </w:t>
      </w:r>
      <w:r>
        <w:t>Konstandinos Arvanitis (Konstantinos Arvanitis)</w:t>
      </w:r>
      <w:r w:rsidRPr="00A655AF">
        <w:t>, Sira Rego, Pernando Barrena Arza, Malin Björk, Miguel Urbán 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34</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w:t>
            </w:r>
            <w:r w:rsidRPr="00A655AF">
              <w:t xml:space="preserve">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(34)</w:t>
            </w:r>
            <w:r w:rsidRPr="00A655AF">
              <w:tab/>
              <w:t>Primerno je, da se v skupni evropski azilni sistem</w:t>
            </w:r>
            <w:r w:rsidRPr="00A655AF">
              <w:rPr>
                <w:rStyle w:val="Sup"/>
              </w:rPr>
              <w:t>40</w:t>
            </w:r>
            <w:r w:rsidRPr="00A655AF">
              <w:t>vključi jasna in izvedljiva metoda za določitev države članice, odgovorne za obravnavanje prošnje za mednarodno zaščito. Taka metoda bi morala temeljiti na objektivnih, p</w:t>
            </w:r>
            <w:r w:rsidRPr="00A655AF">
              <w:t xml:space="preserve">oštenih merilih za države članice in zadevne osebe. Zlasti bi morala omogočati hitro določitev odgovorne države članice, da bi se zagotovil učinkovit dostop do postopkov za priznanje mednarodne zaščite in </w:t>
            </w:r>
            <w:r w:rsidRPr="00A655AF">
              <w:rPr>
                <w:b/>
                <w:i/>
              </w:rPr>
              <w:t>da</w:t>
            </w:r>
            <w:r w:rsidRPr="00A655AF">
              <w:t xml:space="preserve"> ne bi bil ogrožen cilj hitre obravnave prošenj za mednarodno zaščito.</w:t>
            </w:r>
          </w:p>
        </w:tc>
        <w:tc>
          <w:tcPr>
            <w:tcW w:w="4876" w:type="dxa"/>
          </w:tcPr>
          <w:p w:rsidR="004F3D80" w:rsidRPr="00A655AF" w:rsidRDefault="00F87FD7">
            <w:pPr>
              <w:pStyle w:val="Normal6a"/>
            </w:pPr>
            <w:r w:rsidRPr="00A655AF">
              <w:t>(34)</w:t>
            </w:r>
            <w:r w:rsidRPr="00A655AF">
              <w:tab/>
              <w:t>Primerno je, da se v skupni evropski azilni sistem</w:t>
            </w:r>
            <w:r w:rsidRPr="00A655AF">
              <w:rPr>
                <w:rStyle w:val="Sup"/>
              </w:rPr>
              <w:t>40</w:t>
            </w:r>
            <w:r w:rsidRPr="00A655AF">
              <w:t xml:space="preserve"> vključi jasna in izvedljiva metoda za določitev države članice, odgovorne za obravnavanje prošnje za mednarodno zaščito. Taka m</w:t>
            </w:r>
            <w:r w:rsidRPr="00A655AF">
              <w:t>etoda bi morala temeljiti na objektivnih, poštenih merilih za države članice in zadevne osebe. Zlasti bi morala omogočati hitro določitev odgovorne države članice, da bi se zagotovil učinkovit dostop do postopkov za priznanje mednarodne zaščite in ne bi bi</w:t>
            </w:r>
            <w:r w:rsidRPr="00A655AF">
              <w:t xml:space="preserve">l ogrožen cilj hitre </w:t>
            </w:r>
            <w:r w:rsidRPr="00A655AF">
              <w:rPr>
                <w:b/>
                <w:i/>
              </w:rPr>
              <w:t>in pravične</w:t>
            </w:r>
            <w:r w:rsidRPr="00A655AF">
              <w:t xml:space="preserve"> obravnave prošenj za mednarodno zaščito. </w:t>
            </w:r>
            <w:r w:rsidRPr="00A655AF">
              <w:rPr>
                <w:b/>
                <w:i/>
              </w:rPr>
              <w:t>Če med postopkom določitve odgovorne države članice ni mogoče ugotoviti družinskih ali drugih pomembnih povezav, bi moral imeti prosilec možnost, da vloži pisno in ustrezno utemeljen</w:t>
            </w:r>
            <w:r w:rsidRPr="00A655AF">
              <w:rPr>
                <w:b/>
                <w:i/>
              </w:rPr>
              <w:t>o prošnjo za premestitev v katero koli državo članico, zlasti na podlagi kulturnih ali družbenih vezi, jezikovnih spretnosti ali drugih povezav, ki bi lahko olajšale njegovo vključevanje v določeno državo članico in ki jih ni bilo mogoče upoštevati kot pom</w:t>
            </w:r>
            <w:r w:rsidRPr="00A655AF">
              <w:rPr>
                <w:b/>
                <w:i/>
              </w:rPr>
              <w:t>embne povezave, kakor so opredeljene v tej uredbi.</w:t>
            </w:r>
            <w:r w:rsidRPr="00A655AF">
              <w:t xml:space="preserve"> </w:t>
            </w:r>
            <w:r w:rsidRPr="00A655AF">
              <w:rPr>
                <w:b/>
                <w:i/>
              </w:rPr>
              <w:t>Te prošnje bi država članica, ki izvede postopek, predložila tem državam članicam, ki bi nato uporabile diskrecijsko klavzulo.</w:t>
            </w:r>
          </w:p>
        </w:tc>
      </w:tr>
      <w:tr w:rsidR="004F3D80" w:rsidRPr="00A655AF">
        <w:trPr>
          <w:jc w:val="center"/>
        </w:trPr>
        <w:tc>
          <w:tcPr>
            <w:tcW w:w="4876" w:type="dxa"/>
          </w:tcPr>
          <w:p w:rsidR="004F3D80" w:rsidRPr="00A655AF" w:rsidRDefault="00F87FD7">
            <w:pPr>
              <w:pStyle w:val="Normal6a"/>
            </w:pPr>
            <w:r w:rsidRPr="00A655AF">
              <w:t>_________________</w:t>
            </w:r>
          </w:p>
        </w:tc>
        <w:tc>
          <w:tcPr>
            <w:tcW w:w="4876" w:type="dxa"/>
          </w:tcPr>
          <w:p w:rsidR="004F3D80" w:rsidRPr="00A655AF" w:rsidRDefault="00F87FD7">
            <w:pPr>
              <w:pStyle w:val="Normal6a"/>
            </w:pPr>
            <w:r w:rsidRPr="00A655AF">
              <w:t>_________________</w:t>
            </w:r>
          </w:p>
        </w:tc>
      </w:tr>
      <w:tr w:rsidR="004F3D80" w:rsidRPr="00A655AF">
        <w:trPr>
          <w:jc w:val="center"/>
        </w:trPr>
        <w:tc>
          <w:tcPr>
            <w:tcW w:w="4876" w:type="dxa"/>
          </w:tcPr>
          <w:p w:rsidR="004F3D80" w:rsidRPr="00A655AF" w:rsidRDefault="00F87FD7">
            <w:pPr>
              <w:pStyle w:val="Normal6a"/>
            </w:pPr>
            <w:r w:rsidRPr="00A655AF">
              <w:rPr>
                <w:rStyle w:val="Sup"/>
              </w:rPr>
              <w:t>40</w:t>
            </w:r>
            <w:r w:rsidRPr="00A655AF">
              <w:t xml:space="preserve"> Kakor ga je določil Evropski svet na </w:t>
            </w:r>
            <w:r w:rsidRPr="00A655AF">
              <w:t>posebnem zasedanju v Tampereju 15. in 16. oktobra 1999.</w:t>
            </w:r>
          </w:p>
        </w:tc>
        <w:tc>
          <w:tcPr>
            <w:tcW w:w="4876" w:type="dxa"/>
          </w:tcPr>
          <w:p w:rsidR="004F3D80" w:rsidRPr="00A655AF" w:rsidRDefault="00F87FD7">
            <w:pPr>
              <w:pStyle w:val="Normal6a"/>
            </w:pPr>
            <w:r w:rsidRPr="00A655AF">
              <w:rPr>
                <w:rStyle w:val="Sup"/>
              </w:rPr>
              <w:t>40</w:t>
            </w:r>
            <w:r w:rsidRPr="00A655AF">
              <w:t xml:space="preserve"> Kakor ga je določil Evropski svet na posebnem zasedanju v Tampereju 15. in 16. oktobra 1999.</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481</w:t>
      </w:r>
      <w:r w:rsidRPr="00A655AF">
        <w:rPr>
          <w:rStyle w:val="HideTWBExt"/>
          <w:noProof w:val="0"/>
        </w:rPr>
        <w:t>&lt;/NumAm&gt;</w:t>
      </w:r>
    </w:p>
    <w:p w:rsidR="004F3D80" w:rsidRPr="00A655AF" w:rsidRDefault="00F87FD7">
      <w:pPr>
        <w:pStyle w:val="NormalBold"/>
      </w:pPr>
      <w:r w:rsidRPr="00A655AF">
        <w:rPr>
          <w:rStyle w:val="HideTWBExt"/>
          <w:noProof w:val="0"/>
        </w:rPr>
        <w:t>&lt;RepeatBlock-By&gt;&lt;</w:t>
      </w:r>
      <w:r w:rsidRPr="00A655AF">
        <w:rPr>
          <w:rStyle w:val="HideTWBExt"/>
          <w:noProof w:val="0"/>
        </w:rPr>
        <w:t>Members&gt;</w:t>
      </w:r>
      <w:r w:rsidRPr="00A655AF">
        <w:t>Nicola Procaccini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34</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(34)</w:t>
            </w:r>
            <w:r w:rsidRPr="00A655AF">
              <w:tab/>
            </w:r>
            <w:r w:rsidRPr="00A655AF">
              <w:rPr>
                <w:b/>
                <w:i/>
              </w:rPr>
              <w:t>Primerno je, da se</w:t>
            </w:r>
            <w:r w:rsidRPr="00A655AF">
              <w:t xml:space="preserve"> v skupni evropski azilni sistem</w:t>
            </w:r>
            <w:r w:rsidRPr="00A655AF">
              <w:rPr>
                <w:rStyle w:val="Sup"/>
              </w:rPr>
              <w:t>40</w:t>
            </w:r>
            <w:r w:rsidRPr="00A655AF">
              <w:rPr>
                <w:b/>
                <w:i/>
              </w:rPr>
              <w:t xml:space="preserve">vključi jasna in </w:t>
            </w:r>
            <w:r w:rsidRPr="00A655AF">
              <w:rPr>
                <w:b/>
                <w:i/>
              </w:rPr>
              <w:t>izvedljiva metoda</w:t>
            </w:r>
            <w:r w:rsidRPr="00A655AF">
              <w:t xml:space="preserve"> za določitev države članice, odgovorne za obravnavanje prošnje za mednarodno zaščito</w:t>
            </w:r>
            <w:r w:rsidRPr="00A655AF">
              <w:rPr>
                <w:b/>
                <w:i/>
              </w:rPr>
              <w:t>. Taka</w:t>
            </w:r>
            <w:r w:rsidRPr="00A655AF">
              <w:t xml:space="preserve"> metoda bi morala temeljiti na objektivnih, poštenih merilih za države članice in zadevne osebe. Zlasti bi morala omogočati hitro določitev odgovorn</w:t>
            </w:r>
            <w:r w:rsidRPr="00A655AF">
              <w:t xml:space="preserve">e države članice, da bi se zagotovil učinkovit dostop do postopkov za priznanje mednarodne zaščite in </w:t>
            </w:r>
            <w:r w:rsidRPr="00A655AF">
              <w:rPr>
                <w:b/>
                <w:i/>
              </w:rPr>
              <w:t>da</w:t>
            </w:r>
            <w:r w:rsidRPr="00A655AF">
              <w:t xml:space="preserve"> ne bi bil ogrožen cilj hitre obravnave prošenj za mednarodno zaščito.</w:t>
            </w:r>
          </w:p>
        </w:tc>
        <w:tc>
          <w:tcPr>
            <w:tcW w:w="4876" w:type="dxa"/>
          </w:tcPr>
          <w:p w:rsidR="004F3D80" w:rsidRPr="00A655AF" w:rsidRDefault="00F87FD7">
            <w:pPr>
              <w:pStyle w:val="Normal6a"/>
            </w:pPr>
            <w:r w:rsidRPr="00A655AF">
              <w:t>(34)</w:t>
            </w:r>
            <w:r w:rsidRPr="00A655AF">
              <w:tab/>
            </w:r>
            <w:r w:rsidRPr="00A655AF">
              <w:rPr>
                <w:b/>
                <w:i/>
              </w:rPr>
              <w:t>Obravnavanje prošenj za azil bi moralo praviloma potekati zunaj ozemlja Unij</w:t>
            </w:r>
            <w:r w:rsidRPr="00A655AF">
              <w:rPr>
                <w:b/>
                <w:i/>
              </w:rPr>
              <w:t>e.</w:t>
            </w:r>
            <w:r w:rsidRPr="00A655AF">
              <w:t xml:space="preserve"> </w:t>
            </w:r>
            <w:r w:rsidRPr="00A655AF">
              <w:rPr>
                <w:b/>
                <w:i/>
              </w:rPr>
              <w:t>Zato bi bilo treba vse migrante brez urejenega statusa, ki so bili prestreženi pred prihodom v Evropsko unijo, poslati neposredno na ozemlje partnerske tretje države.</w:t>
            </w:r>
            <w:r w:rsidRPr="00A655AF">
              <w:t xml:space="preserve"> </w:t>
            </w:r>
            <w:r w:rsidRPr="00A655AF">
              <w:rPr>
                <w:b/>
                <w:i/>
              </w:rPr>
              <w:t>Brez poseganja v to splošno pravilo bi bilo treba</w:t>
            </w:r>
            <w:r w:rsidRPr="00A655AF">
              <w:t xml:space="preserve"> v skupni evropski azilni sistem</w:t>
            </w:r>
            <w:r w:rsidRPr="00A655AF">
              <w:rPr>
                <w:rStyle w:val="Sup"/>
              </w:rPr>
              <w:t>40</w:t>
            </w:r>
            <w:r w:rsidRPr="00A655AF">
              <w:t xml:space="preserve"> </w:t>
            </w:r>
            <w:r w:rsidRPr="00A655AF">
              <w:rPr>
                <w:b/>
                <w:i/>
              </w:rPr>
              <w:t>vk</w:t>
            </w:r>
            <w:r w:rsidRPr="00A655AF">
              <w:rPr>
                <w:b/>
                <w:i/>
              </w:rPr>
              <w:t>ljučiti jasno in izvedljivo metodo</w:t>
            </w:r>
            <w:r w:rsidRPr="00A655AF">
              <w:t xml:space="preserve"> za določitev države članice, odgovorne za obravnavanje prošnje za mednarodno zaščito </w:t>
            </w:r>
            <w:r w:rsidRPr="00A655AF">
              <w:rPr>
                <w:b/>
                <w:i/>
              </w:rPr>
              <w:t>za osebe, ki so prispele na ozemlje Unije tako, da so se izognile splošnemu pravilu.</w:t>
            </w:r>
            <w:r w:rsidRPr="00A655AF">
              <w:t xml:space="preserve"> </w:t>
            </w:r>
            <w:r w:rsidRPr="00A655AF">
              <w:rPr>
                <w:b/>
                <w:i/>
              </w:rPr>
              <w:t>Ta</w:t>
            </w:r>
            <w:r w:rsidRPr="00A655AF">
              <w:t xml:space="preserve"> metoda bi morala temeljiti na objektivnih, pošte</w:t>
            </w:r>
            <w:r w:rsidRPr="00A655AF">
              <w:t>nih merilih za države članice in zadevne osebe. Zlasti bi morala omogočati hitro določitev odgovorne države članice, da bi se zagotovil učinkovit dostop do postopkov za priznanje mednarodne zaščite in ne bi bil ogrožen cilj hitre obravnave prošenj za medna</w:t>
            </w:r>
            <w:r w:rsidRPr="00A655AF">
              <w:t>rodno zaščito.</w:t>
            </w:r>
          </w:p>
        </w:tc>
      </w:tr>
      <w:tr w:rsidR="004F3D80" w:rsidRPr="00A655AF">
        <w:trPr>
          <w:jc w:val="center"/>
        </w:trPr>
        <w:tc>
          <w:tcPr>
            <w:tcW w:w="4876" w:type="dxa"/>
          </w:tcPr>
          <w:p w:rsidR="004F3D80" w:rsidRPr="00A655AF" w:rsidRDefault="00F87FD7">
            <w:pPr>
              <w:pStyle w:val="Normal6a"/>
            </w:pPr>
            <w:r w:rsidRPr="00A655AF">
              <w:t>_________________</w:t>
            </w:r>
          </w:p>
        </w:tc>
        <w:tc>
          <w:tcPr>
            <w:tcW w:w="4876" w:type="dxa"/>
          </w:tcPr>
          <w:p w:rsidR="004F3D80" w:rsidRPr="00A655AF" w:rsidRDefault="00F87FD7">
            <w:pPr>
              <w:pStyle w:val="Normal6a"/>
            </w:pPr>
            <w:r w:rsidRPr="00A655AF">
              <w:t>_________________</w:t>
            </w:r>
          </w:p>
        </w:tc>
      </w:tr>
      <w:tr w:rsidR="004F3D80" w:rsidRPr="00A655AF">
        <w:trPr>
          <w:jc w:val="center"/>
        </w:trPr>
        <w:tc>
          <w:tcPr>
            <w:tcW w:w="4876" w:type="dxa"/>
          </w:tcPr>
          <w:p w:rsidR="004F3D80" w:rsidRPr="00A655AF" w:rsidRDefault="00F87FD7">
            <w:pPr>
              <w:pStyle w:val="Normal6a"/>
            </w:pPr>
            <w:r w:rsidRPr="00A655AF">
              <w:rPr>
                <w:rStyle w:val="Sup"/>
              </w:rPr>
              <w:t>40</w:t>
            </w:r>
            <w:r w:rsidRPr="00A655AF">
              <w:t xml:space="preserve"> Kakor ga je določil Evropski svet na posebnem zasedanju v Tampereju 15. in 16. oktobra 1999.</w:t>
            </w:r>
          </w:p>
        </w:tc>
        <w:tc>
          <w:tcPr>
            <w:tcW w:w="4876" w:type="dxa"/>
          </w:tcPr>
          <w:p w:rsidR="004F3D80" w:rsidRPr="00A655AF" w:rsidRDefault="00F87FD7">
            <w:pPr>
              <w:pStyle w:val="Normal6a"/>
            </w:pPr>
            <w:r w:rsidRPr="00A655AF">
              <w:rPr>
                <w:rStyle w:val="Sup"/>
              </w:rPr>
              <w:t>40</w:t>
            </w:r>
            <w:r w:rsidRPr="00A655AF">
              <w:t xml:space="preserve"> Kakor ga je določil Evropski svet na posebnem zasedanju v Tampereju 15. in 16. oktobra 1999.</w:t>
            </w:r>
          </w:p>
        </w:tc>
      </w:tr>
    </w:tbl>
    <w:p w:rsidR="004F3D80" w:rsidRPr="00A655AF" w:rsidRDefault="00F87FD7">
      <w:pPr>
        <w:pStyle w:val="AmOrLang"/>
      </w:pPr>
      <w:r w:rsidRPr="00A655AF">
        <w:t xml:space="preserve">Or. </w:t>
      </w:r>
      <w:r w:rsidRPr="00A655AF">
        <w:rPr>
          <w:rStyle w:val="HideTWBExt"/>
          <w:noProof w:val="0"/>
        </w:rPr>
        <w:t>&lt;</w:t>
      </w:r>
      <w:r w:rsidRPr="00A655AF">
        <w:rPr>
          <w:rStyle w:val="HideTWBExt"/>
          <w:noProof w:val="0"/>
        </w:rPr>
        <w: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482</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Annalisa Tardino</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34</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 xml:space="preserve">Besedilo, ki ga predlaga </w:t>
            </w:r>
            <w:r w:rsidRPr="00A655AF">
              <w:t>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(34)</w:t>
            </w:r>
            <w:r w:rsidRPr="00A655AF">
              <w:tab/>
            </w:r>
            <w:r w:rsidRPr="00A655AF">
              <w:rPr>
                <w:b/>
                <w:i/>
              </w:rPr>
              <w:t>Primerno je</w:t>
            </w:r>
            <w:r w:rsidRPr="00A655AF">
              <w:t>, da se v skupni evropski azilni sistem</w:t>
            </w:r>
            <w:r w:rsidRPr="00A655AF">
              <w:rPr>
                <w:rStyle w:val="Sup"/>
              </w:rPr>
              <w:t>40</w:t>
            </w:r>
            <w:r w:rsidRPr="00A655AF">
              <w:t xml:space="preserve">vključi jasna in izvedljiva metoda za določitev države članice, odgovorne za obravnavanje prošnje za mednarodno zaščito. </w:t>
            </w:r>
            <w:r w:rsidRPr="00A655AF">
              <w:rPr>
                <w:b/>
                <w:i/>
              </w:rPr>
              <w:t>Taka</w:t>
            </w:r>
            <w:r w:rsidRPr="00A655AF">
              <w:t xml:space="preserve"> metoda bi morala temeljiti na objektivnih, po</w:t>
            </w:r>
            <w:r w:rsidRPr="00A655AF">
              <w:t xml:space="preserve">štenih merilih za države članice in </w:t>
            </w:r>
            <w:r w:rsidRPr="00A655AF">
              <w:rPr>
                <w:b/>
                <w:i/>
              </w:rPr>
              <w:t>zadevne osebe</w:t>
            </w:r>
            <w:r w:rsidRPr="00A655AF">
              <w:t>. Zlasti bi morala omogočati hitro določitev odgovorne države članice, da bi se zagotovil učinkovit dostop do postopkov za priznanje mednarodne zaščite in da ne bi bil ogrožen cilj hitre obravnave prošenj za</w:t>
            </w:r>
            <w:r w:rsidRPr="00A655AF">
              <w:t xml:space="preserve"> mednarodno zaščito.</w:t>
            </w:r>
          </w:p>
        </w:tc>
        <w:tc>
          <w:tcPr>
            <w:tcW w:w="4876" w:type="dxa"/>
          </w:tcPr>
          <w:p w:rsidR="004F3D80" w:rsidRPr="00A655AF" w:rsidRDefault="00F87FD7">
            <w:pPr>
              <w:pStyle w:val="Normal6a"/>
            </w:pPr>
            <w:r w:rsidRPr="00A655AF">
              <w:t>(34)</w:t>
            </w:r>
            <w:r w:rsidRPr="00A655AF">
              <w:tab/>
            </w:r>
            <w:r w:rsidRPr="00A655AF">
              <w:rPr>
                <w:b/>
                <w:i/>
              </w:rPr>
              <w:t>Ker je se sedanji dublinski sistem izkazal za zelo neučinkovitega, je primerno</w:t>
            </w:r>
            <w:r w:rsidRPr="00A655AF">
              <w:t>, da se v skupni evropski azilni sistem</w:t>
            </w:r>
            <w:r w:rsidRPr="00A655AF">
              <w:rPr>
                <w:rStyle w:val="Sup"/>
              </w:rPr>
              <w:t>40</w:t>
            </w:r>
            <w:r w:rsidRPr="00A655AF">
              <w:t xml:space="preserve"> vključi jasna in izvedljiva metoda za določitev države članice, odgovorne za obravnavanje prošnje za mednarodn</w:t>
            </w:r>
            <w:r w:rsidRPr="00A655AF">
              <w:t xml:space="preserve">o zaščito. </w:t>
            </w:r>
            <w:r w:rsidRPr="00A655AF">
              <w:rPr>
                <w:b/>
                <w:i/>
              </w:rPr>
              <w:t>Te</w:t>
            </w:r>
            <w:r w:rsidRPr="00A655AF">
              <w:t xml:space="preserve"> metoda bi morala temeljiti na objektivnih, poštenih merilih za države članice in </w:t>
            </w:r>
            <w:r w:rsidRPr="00A655AF">
              <w:rPr>
                <w:b/>
                <w:i/>
              </w:rPr>
              <w:t>osebe, na katere se nanaša</w:t>
            </w:r>
            <w:r w:rsidRPr="00A655AF">
              <w:t>. Zlasti bi morala omogočati hitro določitev odgovorne države članice, da bi se zagotovil učinkovit dostop do postopkov za priznanje me</w:t>
            </w:r>
            <w:r w:rsidRPr="00A655AF">
              <w:t xml:space="preserve">dnarodne zaščite in da ne bi bil ogrožen cilj hitre obravnave prošenj za mednarodno zaščito. </w:t>
            </w:r>
            <w:r w:rsidRPr="00A655AF">
              <w:rPr>
                <w:b/>
                <w:i/>
              </w:rPr>
              <w:t>Metoda bi morala temeljiti na lojalnem sodelovanju med nacionalnimi organi, saj lahko neučinkovitost povzroči preobremenitev azilnih organov držav članic prvega pr</w:t>
            </w:r>
            <w:r w:rsidRPr="00A655AF">
              <w:rPr>
                <w:b/>
                <w:i/>
              </w:rPr>
              <w:t>ihoda.</w:t>
            </w:r>
          </w:p>
        </w:tc>
      </w:tr>
      <w:tr w:rsidR="004F3D80" w:rsidRPr="00A655AF">
        <w:trPr>
          <w:jc w:val="center"/>
        </w:trPr>
        <w:tc>
          <w:tcPr>
            <w:tcW w:w="4876" w:type="dxa"/>
          </w:tcPr>
          <w:p w:rsidR="004F3D80" w:rsidRPr="00A655AF" w:rsidRDefault="00F87FD7">
            <w:pPr>
              <w:pStyle w:val="Normal6a"/>
            </w:pPr>
            <w:r w:rsidRPr="00A655AF">
              <w:t>_________________</w:t>
            </w:r>
          </w:p>
        </w:tc>
        <w:tc>
          <w:tcPr>
            <w:tcW w:w="4876" w:type="dxa"/>
          </w:tcPr>
          <w:p w:rsidR="004F3D80" w:rsidRPr="00A655AF" w:rsidRDefault="00F87FD7">
            <w:pPr>
              <w:pStyle w:val="Normal6a"/>
            </w:pPr>
            <w:r w:rsidRPr="00A655AF">
              <w:t>_________________</w:t>
            </w:r>
          </w:p>
        </w:tc>
      </w:tr>
      <w:tr w:rsidR="004F3D80" w:rsidRPr="00A655AF">
        <w:trPr>
          <w:jc w:val="center"/>
        </w:trPr>
        <w:tc>
          <w:tcPr>
            <w:tcW w:w="4876" w:type="dxa"/>
          </w:tcPr>
          <w:p w:rsidR="004F3D80" w:rsidRPr="00A655AF" w:rsidRDefault="00F87FD7">
            <w:pPr>
              <w:pStyle w:val="Normal6a"/>
            </w:pPr>
            <w:r w:rsidRPr="00A655AF">
              <w:rPr>
                <w:rStyle w:val="Sup"/>
              </w:rPr>
              <w:t>40</w:t>
            </w:r>
            <w:r w:rsidRPr="00A655AF">
              <w:t xml:space="preserve"> Kakor ga je določil Evropski svet na posebnem zasedanju v Tampereju 15. in 16. oktobra 1999.</w:t>
            </w:r>
          </w:p>
        </w:tc>
        <w:tc>
          <w:tcPr>
            <w:tcW w:w="4876" w:type="dxa"/>
          </w:tcPr>
          <w:p w:rsidR="004F3D80" w:rsidRPr="00A655AF" w:rsidRDefault="00F87FD7">
            <w:pPr>
              <w:pStyle w:val="Normal6a"/>
            </w:pPr>
            <w:r w:rsidRPr="00A655AF">
              <w:rPr>
                <w:rStyle w:val="Sup"/>
              </w:rPr>
              <w:t>40</w:t>
            </w:r>
            <w:r w:rsidRPr="00A655AF">
              <w:t xml:space="preserve"> Kakor ga je določil Evropski svet na posebnem zasedanju v Tampereju 15. in 16. oktobra 1999.</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483</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Charlie Weimers, Laura Huhtasaari, Peter Kofod</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34</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 xml:space="preserve">Besedilo, ki </w:t>
            </w:r>
            <w:r w:rsidRPr="00A655AF">
              <w:t>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(34)</w:t>
            </w:r>
            <w:r w:rsidRPr="00A655AF">
              <w:tab/>
            </w:r>
            <w:r w:rsidRPr="00A655AF">
              <w:rPr>
                <w:b/>
                <w:i/>
              </w:rPr>
              <w:t>Primerno je, da se v skupni evropski azilni sistem</w:t>
            </w:r>
            <w:r w:rsidRPr="00A655AF">
              <w:rPr>
                <w:rStyle w:val="SupBoldItalic"/>
              </w:rPr>
              <w:t>40</w:t>
            </w:r>
            <w:r w:rsidRPr="00A655AF">
              <w:rPr>
                <w:b/>
                <w:i/>
              </w:rPr>
              <w:t>vključi</w:t>
            </w:r>
            <w:r w:rsidRPr="00A655AF">
              <w:t xml:space="preserve"> jasna in izvedljiva metoda za določitev države članice, odgovorne za obravnavanje prošnje za mednarodno zaščito</w:t>
            </w:r>
            <w:r w:rsidRPr="00A655AF">
              <w:rPr>
                <w:b/>
                <w:i/>
              </w:rPr>
              <w:t xml:space="preserve">. Taka metoda bi morala temeljiti na </w:t>
            </w:r>
            <w:r w:rsidRPr="00A655AF">
              <w:rPr>
                <w:b/>
                <w:i/>
              </w:rPr>
              <w:t>objektivnih, poštenih merilih za</w:t>
            </w:r>
            <w:r w:rsidRPr="00A655AF">
              <w:t xml:space="preserve"> države članice </w:t>
            </w:r>
            <w:r w:rsidRPr="00A655AF">
              <w:rPr>
                <w:b/>
                <w:i/>
              </w:rPr>
              <w:t>in zadevne osebe. Zlasti bi morala omogočati hitro določitev odgovorne države članice, da bi se zagotovil učinkovit dostop do postopkov za priznanje mednarodne zaščite in da ne bi bil ogrožen cilj hitre obrav</w:t>
            </w:r>
            <w:r w:rsidRPr="00A655AF">
              <w:rPr>
                <w:b/>
                <w:i/>
              </w:rPr>
              <w:t>nave prošenj za mednarodno zaščito</w:t>
            </w:r>
            <w:r w:rsidRPr="00A655AF">
              <w:t>.</w:t>
            </w:r>
          </w:p>
        </w:tc>
        <w:tc>
          <w:tcPr>
            <w:tcW w:w="4876" w:type="dxa"/>
          </w:tcPr>
          <w:p w:rsidR="004F3D80" w:rsidRPr="00A655AF" w:rsidRDefault="00F87FD7">
            <w:pPr>
              <w:pStyle w:val="Normal6a"/>
            </w:pPr>
            <w:r w:rsidRPr="00A655AF">
              <w:t>(34)</w:t>
            </w:r>
            <w:r w:rsidRPr="00A655AF">
              <w:tab/>
            </w:r>
            <w:r w:rsidRPr="00A655AF">
              <w:rPr>
                <w:b/>
                <w:i/>
              </w:rPr>
              <w:t>Z Uredbo (EU) št. 604/2013 je že vzpostavljena</w:t>
            </w:r>
            <w:r w:rsidRPr="00A655AF">
              <w:t xml:space="preserve"> jasna in izvedljiva metoda za določitev države članice, odgovorne za obravnavanje prošnje za mednarodno zaščito</w:t>
            </w:r>
            <w:r w:rsidRPr="00A655AF">
              <w:rPr>
                <w:b/>
                <w:i/>
              </w:rPr>
              <w:t>, Evropska unija in</w:t>
            </w:r>
            <w:r w:rsidRPr="00A655AF">
              <w:t xml:space="preserve"> države članice </w:t>
            </w:r>
            <w:r w:rsidRPr="00A655AF">
              <w:rPr>
                <w:b/>
                <w:i/>
              </w:rPr>
              <w:t>pa bi morale vedno, zl</w:t>
            </w:r>
            <w:r w:rsidRPr="00A655AF">
              <w:rPr>
                <w:b/>
                <w:i/>
              </w:rPr>
              <w:t>asti pa v času krize, spoštovati pravno državo</w:t>
            </w:r>
            <w:r w:rsidRPr="00A655AF">
              <w:t>.</w:t>
            </w:r>
          </w:p>
        </w:tc>
      </w:tr>
      <w:tr w:rsidR="004F3D80" w:rsidRPr="00A655AF">
        <w:trPr>
          <w:jc w:val="center"/>
        </w:trPr>
        <w:tc>
          <w:tcPr>
            <w:tcW w:w="4876" w:type="dxa"/>
          </w:tcPr>
          <w:p w:rsidR="004F3D80" w:rsidRPr="00A655AF" w:rsidRDefault="00F87FD7">
            <w:pPr>
              <w:pStyle w:val="Normal6a"/>
            </w:pPr>
            <w:r w:rsidRPr="00A655AF">
              <w:t>_________________</w:t>
            </w:r>
          </w:p>
        </w:tc>
        <w:tc>
          <w:tcPr>
            <w:tcW w:w="4876" w:type="dxa"/>
          </w:tcPr>
          <w:p w:rsidR="004F3D80" w:rsidRPr="00A655AF" w:rsidRDefault="004F3D80">
            <w:pPr>
              <w:pStyle w:val="Normal6a"/>
            </w:pPr>
          </w:p>
        </w:tc>
      </w:tr>
      <w:tr w:rsidR="004F3D80" w:rsidRPr="00A655AF">
        <w:trPr>
          <w:jc w:val="center"/>
        </w:trPr>
        <w:tc>
          <w:tcPr>
            <w:tcW w:w="4876" w:type="dxa"/>
          </w:tcPr>
          <w:p w:rsidR="004F3D80" w:rsidRPr="00A655AF" w:rsidRDefault="00F87FD7">
            <w:pPr>
              <w:pStyle w:val="Normal6a"/>
            </w:pPr>
            <w:r w:rsidRPr="00A655AF">
              <w:rPr>
                <w:rStyle w:val="SupBoldItalic"/>
              </w:rPr>
              <w:t>40</w:t>
            </w:r>
            <w:r w:rsidRPr="00A655AF">
              <w:t xml:space="preserve"> </w:t>
            </w:r>
            <w:r w:rsidRPr="00A655AF">
              <w:rPr>
                <w:b/>
                <w:i/>
              </w:rPr>
              <w:t>Kakor ga je določil Evropski svet na posebnem zasedanju v Tampereju 15. in 16. oktobra 1999.</w:t>
            </w:r>
          </w:p>
        </w:tc>
        <w:tc>
          <w:tcPr>
            <w:tcW w:w="4876" w:type="dxa"/>
          </w:tcPr>
          <w:p w:rsidR="004F3D80" w:rsidRPr="00A655AF" w:rsidRDefault="004F3D80">
            <w:pPr>
              <w:pStyle w:val="Normal6a"/>
            </w:pP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484</w:t>
      </w:r>
      <w:r w:rsidRPr="00A655AF">
        <w:rPr>
          <w:rStyle w:val="HideTWBExt"/>
          <w:noProof w:val="0"/>
        </w:rPr>
        <w:t>&lt;/NumAm&gt;</w:t>
      </w:r>
    </w:p>
    <w:p w:rsidR="004F3D80" w:rsidRPr="00A655AF" w:rsidRDefault="00F87FD7">
      <w:pPr>
        <w:pStyle w:val="NormalBold"/>
      </w:pPr>
      <w:r w:rsidRPr="00A655AF">
        <w:rPr>
          <w:rStyle w:val="HideTWBExt"/>
          <w:noProof w:val="0"/>
        </w:rPr>
        <w:t>&lt;Re</w:t>
      </w:r>
      <w:r w:rsidRPr="00A655AF">
        <w:rPr>
          <w:rStyle w:val="HideTWBExt"/>
          <w:noProof w:val="0"/>
        </w:rPr>
        <w:t>peatBlock-By&gt;&lt;Members&gt;</w:t>
      </w:r>
      <w:r w:rsidRPr="00A655AF">
        <w:t xml:space="preserve">Pietro Bartolo, Sylvie Guillaume, Juan Fernando López Aguilar, Bettina Vollath, Javier Moreno Sánchez, Domènec Ruiz Devesa, Giuliano Pisapia, </w:t>
      </w:r>
      <w:r>
        <w:t>Elena Jončeva (Elena Yoncheva)</w:t>
      </w:r>
      <w:r w:rsidRPr="00A655AF">
        <w:t>, Thijs Reuten, Franco Roberti, Cyrus Engerer, Caterina Chinnici</w:t>
      </w:r>
      <w:r w:rsidRPr="00A655AF">
        <w:rPr>
          <w:rStyle w:val="HideTWBExt"/>
          <w:noProof w:val="0"/>
        </w:rPr>
        <w:t>&lt;/Members&gt;</w:t>
      </w:r>
    </w:p>
    <w:p w:rsidR="004F3D80" w:rsidRPr="00A655AF" w:rsidRDefault="00F87FD7">
      <w:pPr>
        <w:pStyle w:val="NormalBold"/>
      </w:pPr>
      <w:r w:rsidRPr="00A655AF">
        <w:rPr>
          <w:rStyle w:val="HideTWBExt"/>
          <w:noProof w:val="0"/>
        </w:rPr>
        <w:t>&lt;/R</w:t>
      </w:r>
      <w:r w:rsidRPr="00A655AF">
        <w:rPr>
          <w:rStyle w:val="HideTWBExt"/>
          <w:noProof w:val="0"/>
        </w:rPr>
        <w:t>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34</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(34)</w:t>
            </w:r>
            <w:r w:rsidRPr="00A655AF">
              <w:tab/>
              <w:t>Primerno je, da se v skupni evropski azilni sistem</w:t>
            </w:r>
            <w:r w:rsidRPr="00A655AF">
              <w:rPr>
                <w:rStyle w:val="Sup"/>
              </w:rPr>
              <w:t>40</w:t>
            </w:r>
            <w:r w:rsidRPr="00A655AF">
              <w:t xml:space="preserve">vključi jasna in izvedljiva metoda za določitev države članice, odgovorne za obravnavanje prošnje za mednarodno zaščito. </w:t>
            </w:r>
            <w:r w:rsidRPr="00A655AF">
              <w:rPr>
                <w:b/>
                <w:i/>
              </w:rPr>
              <w:t>Taka</w:t>
            </w:r>
            <w:r w:rsidRPr="00A655AF">
              <w:t xml:space="preserve"> metoda bi morala temeljiti na objektivnih, poštenih merilih za države članice in zadevne osebe</w:t>
            </w:r>
            <w:r w:rsidRPr="00A655AF">
              <w:rPr>
                <w:b/>
                <w:i/>
              </w:rPr>
              <w:t>. Zlasti bi morala omogočati hitro d</w:t>
            </w:r>
            <w:r w:rsidRPr="00A655AF">
              <w:rPr>
                <w:b/>
                <w:i/>
              </w:rPr>
              <w:t>oločitev odgovorne države članice, da bi se zagotovil učinkovit dostop do postopkov za priznanje mednarodne zaščite in da ne bi bil ogrožen cilj hitre obravnave prošenj za mednarodno zaščito.</w:t>
            </w:r>
          </w:p>
        </w:tc>
        <w:tc>
          <w:tcPr>
            <w:tcW w:w="4876" w:type="dxa"/>
          </w:tcPr>
          <w:p w:rsidR="004F3D80" w:rsidRPr="00A655AF" w:rsidRDefault="00F87FD7">
            <w:pPr>
              <w:pStyle w:val="Normal6a"/>
            </w:pPr>
            <w:r w:rsidRPr="00A655AF">
              <w:t>(34)</w:t>
            </w:r>
            <w:r w:rsidRPr="00A655AF">
              <w:tab/>
              <w:t>Primerno je, da se v skupni evropski azilni sistem</w:t>
            </w:r>
            <w:r w:rsidRPr="00A655AF">
              <w:rPr>
                <w:rStyle w:val="Sup"/>
              </w:rPr>
              <w:t>40</w:t>
            </w:r>
            <w:r w:rsidRPr="00A655AF">
              <w:t xml:space="preserve"> vključ</w:t>
            </w:r>
            <w:r w:rsidRPr="00A655AF">
              <w:t xml:space="preserve">i jasna in izvedljiva metoda za določitev države članice, odgovorne za obravnavanje prošnje za mednarodno zaščito. </w:t>
            </w:r>
            <w:r w:rsidRPr="00A655AF">
              <w:rPr>
                <w:b/>
                <w:i/>
              </w:rPr>
              <w:t>Ta</w:t>
            </w:r>
            <w:r w:rsidRPr="00A655AF">
              <w:t xml:space="preserve"> metoda bi morala temeljiti na objektivnih, poštenih merilih za države članice in zadevne osebe</w:t>
            </w:r>
            <w:r w:rsidRPr="00A655AF">
              <w:rPr>
                <w:b/>
                <w:i/>
              </w:rPr>
              <w:t>, natančneje na pomembnih povezavah.</w:t>
            </w:r>
            <w:r w:rsidRPr="00A655AF">
              <w:t xml:space="preserve"> </w:t>
            </w:r>
          </w:p>
        </w:tc>
      </w:tr>
      <w:tr w:rsidR="004F3D80" w:rsidRPr="00A655AF">
        <w:trPr>
          <w:jc w:val="center"/>
        </w:trPr>
        <w:tc>
          <w:tcPr>
            <w:tcW w:w="4876" w:type="dxa"/>
          </w:tcPr>
          <w:p w:rsidR="004F3D80" w:rsidRPr="00A655AF" w:rsidRDefault="00F87FD7">
            <w:pPr>
              <w:pStyle w:val="Normal6a"/>
            </w:pPr>
            <w:r w:rsidRPr="00A655AF">
              <w:t>_____</w:t>
            </w:r>
            <w:r w:rsidRPr="00A655AF">
              <w:t>____________</w:t>
            </w:r>
          </w:p>
        </w:tc>
        <w:tc>
          <w:tcPr>
            <w:tcW w:w="4876" w:type="dxa"/>
          </w:tcPr>
          <w:p w:rsidR="004F3D80" w:rsidRPr="00A655AF" w:rsidRDefault="00F87FD7">
            <w:pPr>
              <w:pStyle w:val="Normal6a"/>
            </w:pPr>
            <w:r w:rsidRPr="00A655AF">
              <w:t>_________________</w:t>
            </w:r>
          </w:p>
        </w:tc>
      </w:tr>
      <w:tr w:rsidR="004F3D80" w:rsidRPr="00A655AF">
        <w:trPr>
          <w:jc w:val="center"/>
        </w:trPr>
        <w:tc>
          <w:tcPr>
            <w:tcW w:w="4876" w:type="dxa"/>
          </w:tcPr>
          <w:p w:rsidR="004F3D80" w:rsidRPr="00A655AF" w:rsidRDefault="00F87FD7">
            <w:pPr>
              <w:pStyle w:val="Normal6a"/>
            </w:pPr>
            <w:r w:rsidRPr="00A655AF">
              <w:rPr>
                <w:rStyle w:val="Sup"/>
              </w:rPr>
              <w:t>40</w:t>
            </w:r>
            <w:r w:rsidRPr="00A655AF">
              <w:t xml:space="preserve"> Kakor ga je določil Evropski svet na posebnem zasedanju v Tampereju 15. in 16. oktobra 1999.</w:t>
            </w:r>
          </w:p>
        </w:tc>
        <w:tc>
          <w:tcPr>
            <w:tcW w:w="4876" w:type="dxa"/>
          </w:tcPr>
          <w:p w:rsidR="004F3D80" w:rsidRPr="00A655AF" w:rsidRDefault="00F87FD7">
            <w:pPr>
              <w:pStyle w:val="Normal6a"/>
            </w:pPr>
            <w:r w:rsidRPr="00A655AF">
              <w:rPr>
                <w:rStyle w:val="Sup"/>
              </w:rPr>
              <w:t>40</w:t>
            </w:r>
            <w:r w:rsidRPr="00A655AF">
              <w:t xml:space="preserve"> Kakor ga je določil Evropski svet na posebnem zasedanju v Tampereju 15. in 16. oktobra 1999.</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485</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34</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(34)</w:t>
            </w:r>
            <w:r w:rsidRPr="00A655AF">
              <w:tab/>
            </w:r>
            <w:r w:rsidRPr="00A655AF">
              <w:t>Primerno je, da se v skupni evropski azilni sistem</w:t>
            </w:r>
            <w:r w:rsidRPr="00A655AF">
              <w:rPr>
                <w:rStyle w:val="Sup"/>
              </w:rPr>
              <w:t>40</w:t>
            </w:r>
            <w:r w:rsidRPr="00A655AF">
              <w:t xml:space="preserve">vključi jasna in izvedljiva metoda za določitev države članice, odgovorne za obravnavanje prošnje za mednarodno zaščito. </w:t>
            </w:r>
            <w:r w:rsidRPr="00A655AF">
              <w:rPr>
                <w:b/>
                <w:i/>
              </w:rPr>
              <w:t>Taka</w:t>
            </w:r>
            <w:r w:rsidRPr="00A655AF">
              <w:t xml:space="preserve"> metoda bi morala temeljiti na objektivnih, poštenih merilih za države članice </w:t>
            </w:r>
            <w:r w:rsidRPr="00A655AF">
              <w:t xml:space="preserve">in zadevne osebe. Zlasti bi morala omogočati hitro določitev odgovorne države članice, da bi se zagotovil učinkovit dostop do postopkov za priznanje mednarodne zaščite in </w:t>
            </w:r>
            <w:r w:rsidRPr="00A655AF">
              <w:rPr>
                <w:b/>
                <w:i/>
              </w:rPr>
              <w:t>da</w:t>
            </w:r>
            <w:r w:rsidRPr="00A655AF">
              <w:t xml:space="preserve"> ne bi bil ogrožen cilj hitre obravnave prošenj za mednarodno zaščito.</w:t>
            </w:r>
          </w:p>
        </w:tc>
        <w:tc>
          <w:tcPr>
            <w:tcW w:w="4876" w:type="dxa"/>
          </w:tcPr>
          <w:p w:rsidR="004F3D80" w:rsidRPr="00A655AF" w:rsidRDefault="00F87FD7">
            <w:pPr>
              <w:pStyle w:val="Normal6a"/>
            </w:pPr>
            <w:r w:rsidRPr="00A655AF">
              <w:t>(34)</w:t>
            </w:r>
            <w:r w:rsidRPr="00A655AF">
              <w:tab/>
              <w:t>Primern</w:t>
            </w:r>
            <w:r w:rsidRPr="00A655AF">
              <w:t>o je, da se v skupni evropski azilni sistem</w:t>
            </w:r>
            <w:r w:rsidRPr="00A655AF">
              <w:rPr>
                <w:rStyle w:val="Sup"/>
              </w:rPr>
              <w:t>40</w:t>
            </w:r>
            <w:r w:rsidRPr="00A655AF">
              <w:t xml:space="preserve"> vključi jasna in izvedljiva metoda za določitev države članice, odgovorne za obravnavanje prošnje za mednarodno zaščito. </w:t>
            </w:r>
            <w:r w:rsidRPr="00A655AF">
              <w:rPr>
                <w:b/>
                <w:i/>
              </w:rPr>
              <w:t>Ta</w:t>
            </w:r>
            <w:r w:rsidRPr="00A655AF">
              <w:t xml:space="preserve"> metoda bi morala temeljiti na objektivnih, poštenih merilih za države članice in zadev</w:t>
            </w:r>
            <w:r w:rsidRPr="00A655AF">
              <w:t xml:space="preserve">ne osebe. Zlasti bi morala omogočati hitro določitev odgovorne države članice, da bi se zagotovil učinkovit dostop do postopkov za priznanje mednarodne zaščite in ne bi bil ogrožen cilj hitre </w:t>
            </w:r>
            <w:r w:rsidRPr="00A655AF">
              <w:rPr>
                <w:b/>
                <w:i/>
              </w:rPr>
              <w:t>in pravične</w:t>
            </w:r>
            <w:r w:rsidRPr="00A655AF">
              <w:t xml:space="preserve"> obravnave prošenj za mednarodno zaščito.</w:t>
            </w:r>
          </w:p>
        </w:tc>
      </w:tr>
      <w:tr w:rsidR="004F3D80" w:rsidRPr="00A655AF">
        <w:trPr>
          <w:jc w:val="center"/>
        </w:trPr>
        <w:tc>
          <w:tcPr>
            <w:tcW w:w="4876" w:type="dxa"/>
          </w:tcPr>
          <w:p w:rsidR="004F3D80" w:rsidRPr="00A655AF" w:rsidRDefault="00F87FD7">
            <w:pPr>
              <w:pStyle w:val="Normal6a"/>
            </w:pPr>
            <w:r w:rsidRPr="00A655AF">
              <w:t>_________________</w:t>
            </w:r>
          </w:p>
        </w:tc>
        <w:tc>
          <w:tcPr>
            <w:tcW w:w="4876" w:type="dxa"/>
          </w:tcPr>
          <w:p w:rsidR="004F3D80" w:rsidRPr="00A655AF" w:rsidRDefault="00F87FD7">
            <w:pPr>
              <w:pStyle w:val="Normal6a"/>
            </w:pPr>
            <w:r w:rsidRPr="00A655AF">
              <w:t>_________________</w:t>
            </w:r>
          </w:p>
        </w:tc>
      </w:tr>
      <w:tr w:rsidR="004F3D80" w:rsidRPr="00A655AF">
        <w:trPr>
          <w:jc w:val="center"/>
        </w:trPr>
        <w:tc>
          <w:tcPr>
            <w:tcW w:w="4876" w:type="dxa"/>
          </w:tcPr>
          <w:p w:rsidR="004F3D80" w:rsidRPr="00A655AF" w:rsidRDefault="00F87FD7">
            <w:pPr>
              <w:pStyle w:val="Normal6a"/>
            </w:pPr>
            <w:r w:rsidRPr="00A655AF">
              <w:rPr>
                <w:rStyle w:val="Sup"/>
              </w:rPr>
              <w:t>40</w:t>
            </w:r>
            <w:r w:rsidRPr="00A655AF">
              <w:t xml:space="preserve"> Kakor ga je določil Evropski svet na posebnem zasedanju v Tampereju 15. in 16. oktobra 1999.</w:t>
            </w:r>
          </w:p>
        </w:tc>
        <w:tc>
          <w:tcPr>
            <w:tcW w:w="4876" w:type="dxa"/>
          </w:tcPr>
          <w:p w:rsidR="004F3D80" w:rsidRPr="00A655AF" w:rsidRDefault="00F87FD7">
            <w:pPr>
              <w:pStyle w:val="Normal6a"/>
            </w:pPr>
            <w:r w:rsidRPr="00A655AF">
              <w:rPr>
                <w:rStyle w:val="Sup"/>
              </w:rPr>
              <w:t>40</w:t>
            </w:r>
            <w:r w:rsidRPr="00A655AF">
              <w:t xml:space="preserve"> Kakor ga je določil Evropski svet na posebnem zasedanju v Tampereju 15. in 16. oktobra 1999.</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w:t>
      </w:r>
      <w:r w:rsidRPr="00A655AF">
        <w:rPr>
          <w:rStyle w:val="HideTWBExt"/>
          <w:noProof w:val="0"/>
        </w:rPr>
        <w:t>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486</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Cornelia Ernst, </w:t>
      </w:r>
      <w:r>
        <w:t>Konstandinos Arvanitis (Konstantinos Arvanitis)</w:t>
      </w:r>
      <w:r w:rsidRPr="00A655AF">
        <w:t>, Sira Rego, Pernando Barrena Arza, Malin Björk, Miguel Urbán 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w:t>
      </w:r>
      <w:r w:rsidRPr="00A655AF">
        <w:t>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34 a (novo)</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4F3D80">
            <w:pPr>
              <w:pStyle w:val="Normal6a"/>
            </w:pPr>
          </w:p>
        </w:tc>
        <w:tc>
          <w:tcPr>
            <w:tcW w:w="4876" w:type="dxa"/>
          </w:tcPr>
          <w:p w:rsidR="004F3D80" w:rsidRPr="00A655AF" w:rsidRDefault="00F87FD7">
            <w:pPr>
              <w:pStyle w:val="Normal6a"/>
            </w:pPr>
            <w:r w:rsidRPr="00A655AF">
              <w:rPr>
                <w:b/>
                <w:i/>
              </w:rPr>
              <w:t>(34a)</w:t>
            </w:r>
            <w:r w:rsidRPr="00A655AF">
              <w:tab/>
            </w:r>
            <w:r w:rsidRPr="00A655AF">
              <w:rPr>
                <w:b/>
                <w:i/>
              </w:rPr>
              <w:t xml:space="preserve">Da bi prosilci bolje razumeli, kako v skladu s to uredbo delujeta skupni evropski azilni sistem (CEAS) in solidarnostni </w:t>
            </w:r>
            <w:r w:rsidRPr="00A655AF">
              <w:rPr>
                <w:b/>
                <w:i/>
              </w:rPr>
              <w:t>mehanizem, je treba bistveno izboljšati posredovanje informacij.</w:t>
            </w:r>
            <w:r w:rsidRPr="00A655AF">
              <w:t xml:space="preserve"> </w:t>
            </w:r>
            <w:r w:rsidRPr="00A655AF">
              <w:rPr>
                <w:b/>
                <w:i/>
              </w:rPr>
              <w:t>Prizadevati si je treba za to, da bodo prosilcem zgodaj zagotovljene dostopne informacije, kar bo močno povečalo verjetnost, da bodo bolje razumeli postopke, povezane s to uredbo.</w:t>
            </w:r>
            <w:r w:rsidRPr="00A655AF">
              <w:t xml:space="preserve"> </w:t>
            </w:r>
            <w:r w:rsidRPr="00A655AF">
              <w:rPr>
                <w:b/>
                <w:i/>
              </w:rPr>
              <w:t>Agencija za</w:t>
            </w:r>
            <w:r w:rsidRPr="00A655AF">
              <w:rPr>
                <w:b/>
                <w:i/>
              </w:rPr>
              <w:t xml:space="preserve"> azil bi morala v tesnem sodelovanju z nacionalnimi organi pripraviti ustrezno informativno gradivo v zvezi s tem.</w:t>
            </w:r>
            <w:r w:rsidRPr="00A655AF">
              <w:t xml:space="preserve"> </w:t>
            </w:r>
            <w:r w:rsidRPr="00A655AF">
              <w:rPr>
                <w:b/>
                <w:i/>
              </w:rPr>
              <w:t>Da bi se prosilcem pomagalo, bi morala agencija izdelati tudi avdiovizualni informativni material kot dodatek pisnemu informativnemu gradivu.</w:t>
            </w:r>
            <w:r w:rsidRPr="00A655AF">
              <w:t xml:space="preserve"> </w:t>
            </w:r>
            <w:r w:rsidRPr="00A655AF">
              <w:rPr>
                <w:b/>
                <w:i/>
              </w:rPr>
              <w:t>Informativno gradivo bi moralo biti prevedeno in na voljo v vseh glavnih jezikih, ki jih govorijo prosilci za mednarodno zaščito, ki prihajajo v Unijo.</w:t>
            </w:r>
            <w:r w:rsidRPr="00A655AF">
              <w:t xml:space="preserve"> </w:t>
            </w:r>
            <w:r w:rsidRPr="00A655AF">
              <w:rPr>
                <w:b/>
                <w:i/>
              </w:rPr>
              <w:t>Različne kategorije prosilcev imajo različne potrebe po informacijah, zato je treba informacije posredo</w:t>
            </w:r>
            <w:r w:rsidRPr="00A655AF">
              <w:rPr>
                <w:b/>
                <w:i/>
              </w:rPr>
              <w:t>vati na različne načine in jih prilagoditi tem potrebam.</w:t>
            </w:r>
            <w:r w:rsidRPr="00A655AF">
              <w:t xml:space="preserve"> </w:t>
            </w:r>
            <w:r w:rsidRPr="00A655AF">
              <w:rPr>
                <w:b/>
                <w:i/>
              </w:rPr>
              <w:t>To je zlasti pomembno pri zagotavljanju dostopa mladoletnikom do otroku prijaznih informacij, ki ustrezajo njihovim potrebam in razmeram.</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w:t>
      </w:r>
      <w:r w:rsidRPr="00A655AF">
        <w:t>membe</w:t>
      </w:r>
      <w:r w:rsidRPr="00A655AF">
        <w:tab/>
      </w:r>
      <w:r w:rsidRPr="00A655AF">
        <w:tab/>
      </w:r>
      <w:r w:rsidRPr="00A655AF">
        <w:rPr>
          <w:rStyle w:val="HideTWBExt"/>
          <w:noProof w:val="0"/>
        </w:rPr>
        <w:t>&lt;NumAm&gt;</w:t>
      </w:r>
      <w:r w:rsidRPr="00A655AF">
        <w:t>487</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Cornelia Ernst, </w:t>
      </w:r>
      <w:r>
        <w:t>Konstandinos Arvanitis (Konstantinos Arvanitis)</w:t>
      </w:r>
      <w:r w:rsidRPr="00A655AF">
        <w:t>, Sira Rego, Pernando Barrena Arza, Malin Björk, Miguel Urbán 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w:t>
      </w:r>
      <w:r w:rsidRPr="00A655AF">
        <w:t>odna izjava 34 b (novo)</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4F3D80">
            <w:pPr>
              <w:pStyle w:val="Normal6a"/>
            </w:pPr>
          </w:p>
        </w:tc>
        <w:tc>
          <w:tcPr>
            <w:tcW w:w="4876" w:type="dxa"/>
          </w:tcPr>
          <w:p w:rsidR="004F3D80" w:rsidRPr="00A655AF" w:rsidRDefault="00F87FD7">
            <w:pPr>
              <w:pStyle w:val="Normal6a"/>
            </w:pPr>
            <w:r w:rsidRPr="00A655AF">
              <w:rPr>
                <w:b/>
                <w:i/>
              </w:rPr>
              <w:t>(34b)</w:t>
            </w:r>
            <w:r w:rsidRPr="00A655AF">
              <w:tab/>
            </w:r>
            <w:r w:rsidRPr="00A655AF">
              <w:rPr>
                <w:b/>
                <w:i/>
              </w:rPr>
              <w:t xml:space="preserve">Posebno pozornost bi bilo treba nameniti prepoznavanju žrtev trgovine z ljudmi, tudi neposredno po operaciji iskanja in reševanja, da bi jim nudili zaščito in </w:t>
            </w:r>
            <w:r w:rsidRPr="00A655AF">
              <w:rPr>
                <w:b/>
                <w:i/>
              </w:rPr>
              <w:t>preprečili, da bi bili na poti v Unijo še naprej žrtve trgovine z ljudmi.</w:t>
            </w:r>
            <w:r w:rsidRPr="00A655AF">
              <w:t xml:space="preserve"> </w:t>
            </w:r>
            <w:r w:rsidRPr="00A655AF">
              <w:rPr>
                <w:b/>
                <w:i/>
              </w:rPr>
              <w:t>Sum, da je oseba žrtev trgovine z ljudmi, bi moral zadostovati za njeno premestitev v varno zatočišče.</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488</w:t>
      </w:r>
      <w:r w:rsidRPr="00A655AF">
        <w:rPr>
          <w:rStyle w:val="HideTWBExt"/>
          <w:noProof w:val="0"/>
        </w:rPr>
        <w:t>&lt;</w:t>
      </w:r>
      <w:r w:rsidRPr="00A655AF">
        <w:rPr>
          <w:rStyle w:val="HideTWBExt"/>
          <w:noProof w:val="0"/>
        </w:rPr>
        <w:t>/NumAm&gt;</w:t>
      </w:r>
    </w:p>
    <w:p w:rsidR="004F3D80" w:rsidRPr="00A655AF" w:rsidRDefault="00F87FD7">
      <w:pPr>
        <w:pStyle w:val="NormalBold"/>
      </w:pPr>
      <w:r w:rsidRPr="00A655AF">
        <w:rPr>
          <w:rStyle w:val="HideTWBExt"/>
          <w:noProof w:val="0"/>
        </w:rPr>
        <w:t>&lt;RepeatBlock-By&gt;&lt;Members&gt;</w:t>
      </w:r>
      <w:r w:rsidRPr="00A655AF">
        <w:t xml:space="preserve">Cornelia Ernst, </w:t>
      </w:r>
      <w:r>
        <w:t>Konstandinos Arvanitis (Konstantinos Arvanitis)</w:t>
      </w:r>
      <w:r w:rsidRPr="00A655AF">
        <w:t>, Sira Rego, Pernando Barrena Arza, Malin Björk, Miguel Urbán 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34 c (</w:t>
      </w:r>
      <w:r w:rsidRPr="00A655AF">
        <w:t>novo)</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4F3D80">
            <w:pPr>
              <w:pStyle w:val="Normal6a"/>
            </w:pPr>
          </w:p>
        </w:tc>
        <w:tc>
          <w:tcPr>
            <w:tcW w:w="4876" w:type="dxa"/>
          </w:tcPr>
          <w:p w:rsidR="004F3D80" w:rsidRPr="00A655AF" w:rsidRDefault="00F87FD7">
            <w:pPr>
              <w:pStyle w:val="Normal6a"/>
            </w:pPr>
            <w:r w:rsidRPr="00A655AF">
              <w:rPr>
                <w:b/>
                <w:i/>
              </w:rPr>
              <w:t>(34c)</w:t>
            </w:r>
            <w:r w:rsidRPr="00A655AF">
              <w:tab/>
            </w:r>
            <w:r w:rsidRPr="00A655AF">
              <w:rPr>
                <w:b/>
                <w:i/>
              </w:rPr>
              <w:t xml:space="preserve">S prosilcem bi bilo treba organizirati osebni razgovor, ki bi omogočil lažjo določitev odgovorne države članice za obravnavanje prošnje za mednarodno zaščito, razen če </w:t>
            </w:r>
            <w:r w:rsidRPr="00A655AF">
              <w:rPr>
                <w:b/>
                <w:i/>
              </w:rPr>
              <w:t>informacije, ki jih je predložil, zadostujejo in prosilec ne zaprosi za možnost, da bi izrazil svoje mnenje.</w:t>
            </w:r>
            <w:r w:rsidRPr="00A655AF">
              <w:t xml:space="preserve"> </w:t>
            </w:r>
            <w:r w:rsidRPr="00A655AF">
              <w:rPr>
                <w:b/>
                <w:i/>
              </w:rPr>
              <w:t xml:space="preserve">Takoj po vložitvi prošnje za mednarodno zaščito bi bilo treba prosilca obvestiti o uporabi te uredbe ter o postopkih in merilih, ki se uporabljajo </w:t>
            </w:r>
            <w:r w:rsidRPr="00A655AF">
              <w:rPr>
                <w:b/>
                <w:i/>
              </w:rPr>
              <w:t>za določitev odgovorne države članice.</w:t>
            </w:r>
            <w:r w:rsidRPr="00A655AF">
              <w:t xml:space="preserve"> </w:t>
            </w:r>
            <w:r w:rsidRPr="00A655AF">
              <w:rPr>
                <w:b/>
                <w:i/>
              </w:rPr>
              <w:t>Prosilec bi moral biti obveščen, da mora predložiti vse informacije, ki so pomembne za določitev odgovorne države članice, zlasti o prisotnosti družinskih članov ali sorodnikov v državah članicah ter o prejšnjem prebi</w:t>
            </w:r>
            <w:r w:rsidRPr="00A655AF">
              <w:rPr>
                <w:b/>
                <w:i/>
              </w:rPr>
              <w:t>vališču, vizumih in šolskih diplomah.</w:t>
            </w:r>
            <w:r w:rsidRPr="00A655AF">
              <w:t xml:space="preserve"> </w:t>
            </w:r>
            <w:r w:rsidRPr="00A655AF">
              <w:rPr>
                <w:b/>
                <w:i/>
              </w:rPr>
              <w:t>Prosilec bi moral biti v celoti seznanjen s svojimi pravicami, vključno s pravico do učinkovitega pravnega sredstva in brezplačne pravne pomoči.</w:t>
            </w:r>
            <w:r w:rsidRPr="00A655AF">
              <w:t xml:space="preserve"> </w:t>
            </w:r>
            <w:r w:rsidRPr="00A655AF">
              <w:rPr>
                <w:b/>
                <w:i/>
              </w:rPr>
              <w:t>Informacije bi bilo treba zagotoviti v jeziku, ki ga prosilec razume, v j</w:t>
            </w:r>
            <w:r w:rsidRPr="00A655AF">
              <w:rPr>
                <w:b/>
                <w:i/>
              </w:rPr>
              <w:t>edrnati, razumljivi in lahko dostopni obliki ter v jasnem in preprostem jeziku.</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489</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Cornelia Ernst, </w:t>
      </w:r>
      <w:r>
        <w:t>Konstandinos Arvanitis (Konstantinos Arvanitis)</w:t>
      </w:r>
      <w:r w:rsidRPr="00A655AF">
        <w:t>, Sira Rego, Pernando Barr</w:t>
      </w:r>
      <w:r w:rsidRPr="00A655AF">
        <w:t>ena Arza, Malin Björk, Miguel Urbán 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34 d (novo)</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4F3D80">
            <w:pPr>
              <w:pStyle w:val="Normal6a"/>
            </w:pPr>
          </w:p>
        </w:tc>
        <w:tc>
          <w:tcPr>
            <w:tcW w:w="4876" w:type="dxa"/>
          </w:tcPr>
          <w:p w:rsidR="004F3D80" w:rsidRPr="00A655AF" w:rsidRDefault="00F87FD7">
            <w:pPr>
              <w:pStyle w:val="Normal6a"/>
            </w:pPr>
            <w:r w:rsidRPr="00A655AF">
              <w:rPr>
                <w:b/>
                <w:i/>
              </w:rPr>
              <w:t>(34d)</w:t>
            </w:r>
            <w:r w:rsidRPr="00A655AF">
              <w:tab/>
            </w:r>
            <w:r w:rsidRPr="00A655AF">
              <w:rPr>
                <w:b/>
                <w:i/>
              </w:rPr>
              <w:t xml:space="preserve">Oseba, ki vodi </w:t>
            </w:r>
            <w:r w:rsidRPr="00A655AF">
              <w:rPr>
                <w:b/>
                <w:i/>
              </w:rPr>
              <w:t>razgovor, mora biti usposobljena, da upošteva osebne in splošne okoliščine prošnje, vključno s kulturnim poreklom, starostjo, spolom, spolno usmerjenostjo, spolno identiteto in ranljivostjo prosilca.</w:t>
            </w:r>
            <w:r w:rsidRPr="00A655AF">
              <w:t xml:space="preserve"> </w:t>
            </w:r>
            <w:r w:rsidRPr="00A655AF">
              <w:rPr>
                <w:b/>
                <w:i/>
              </w:rPr>
              <w:t>Osebje, ki vodi razgovor s prosilci, mora biti tudi na s</w:t>
            </w:r>
            <w:r w:rsidRPr="00A655AF">
              <w:rPr>
                <w:b/>
                <w:i/>
              </w:rPr>
              <w:t>plošno seznanjeno s težavami, ki bi lahko negativno vplivale na sposobnost prosilca za razgovor, kot so znaki, da je bil prosilec v preteklosti morda mučen ali žrtev nasilja na podlagi spola.</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 xml:space="preserve">Predlog </w:t>
      </w:r>
      <w:r w:rsidRPr="00A655AF">
        <w:t>spremembe</w:t>
      </w:r>
      <w:r w:rsidRPr="00A655AF">
        <w:tab/>
      </w:r>
      <w:r w:rsidRPr="00A655AF">
        <w:tab/>
      </w:r>
      <w:r w:rsidRPr="00A655AF">
        <w:rPr>
          <w:rStyle w:val="HideTWBExt"/>
          <w:noProof w:val="0"/>
        </w:rPr>
        <w:t>&lt;NumAm&gt;</w:t>
      </w:r>
      <w:r w:rsidRPr="00A655AF">
        <w:t>490</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Cornelia Ernst, </w:t>
      </w:r>
      <w:r>
        <w:t>Konstandinos Arvanitis (Konstantinos Arvanitis)</w:t>
      </w:r>
      <w:r w:rsidRPr="00A655AF">
        <w:t>, Sira Rego, Pernando Barrena Arza, Malin Björk, Miguel Urbán 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w:t>
      </w:r>
      <w:r w:rsidRPr="00A655AF">
        <w:rPr>
          <w:rStyle w:val="HideTWBExt"/>
          <w:noProof w:val="0"/>
        </w:rPr>
        <w:t>e&gt;</w:t>
      </w:r>
      <w:r w:rsidRPr="00A655AF">
        <w:t>Uvodna izjava 34 e (novo)</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4F3D80">
            <w:pPr>
              <w:pStyle w:val="Normal6a"/>
            </w:pPr>
          </w:p>
        </w:tc>
        <w:tc>
          <w:tcPr>
            <w:tcW w:w="4876" w:type="dxa"/>
          </w:tcPr>
          <w:p w:rsidR="004F3D80" w:rsidRPr="00A655AF" w:rsidRDefault="00F87FD7">
            <w:pPr>
              <w:pStyle w:val="Normal6a"/>
            </w:pPr>
            <w:r w:rsidRPr="00A655AF">
              <w:rPr>
                <w:b/>
                <w:i/>
              </w:rPr>
              <w:t>(34e)</w:t>
            </w:r>
            <w:r w:rsidRPr="00A655AF">
              <w:tab/>
            </w:r>
            <w:r w:rsidRPr="00A655AF">
              <w:rPr>
                <w:b/>
                <w:i/>
              </w:rPr>
              <w:t>Za učinkovito zaščito pravic zadevnih oseb, bi bilo treba zlasti v skladu s členom 47 Listine Evropske unije o temeljnih pravicah vzpostaviti pravne zaščitn</w:t>
            </w:r>
            <w:r w:rsidRPr="00A655AF">
              <w:rPr>
                <w:b/>
                <w:i/>
              </w:rPr>
              <w:t>e ukrepe in pravico do učinkovitega pravnega sredstva v zvezi z odločitvijo o predaji v odgovorno državo članico.</w:t>
            </w:r>
            <w:r w:rsidRPr="00A655AF">
              <w:t xml:space="preserve"> </w:t>
            </w:r>
            <w:r w:rsidRPr="00A655AF">
              <w:rPr>
                <w:b/>
                <w:i/>
              </w:rPr>
              <w:t>Učinkovito pravno sredstvo bi moralo biti zagotovljeno tudi v primerih, kadar odločitev o predaji ni sprejeta, vendar prosilec zatrjuje, da je</w:t>
            </w:r>
            <w:r w:rsidRPr="00A655AF">
              <w:rPr>
                <w:b/>
                <w:i/>
              </w:rPr>
              <w:t xml:space="preserve"> odgovorna druga država članica.</w:t>
            </w:r>
            <w:r w:rsidRPr="00A655AF">
              <w:t xml:space="preserve"> </w:t>
            </w:r>
            <w:r w:rsidRPr="00A655AF">
              <w:rPr>
                <w:b/>
                <w:i/>
              </w:rPr>
              <w:t>Da se zagotovi spoštovanje mednarodnega prava, bi moralo učinkovito pravno sredstvo proti takim odločitvam obsegati tako preučitev uporabe te uredbe kot tudi pravnega in dejanskega stanja v državi članici, v katero je preda</w:t>
            </w:r>
            <w:r w:rsidRPr="00A655AF">
              <w:rPr>
                <w:b/>
                <w:i/>
              </w:rPr>
              <w:t>n prosilec.</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491</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Nicola Procaccini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35</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w:t>
            </w:r>
            <w:r w:rsidRPr="00A655AF">
              <w:t xml:space="preserve">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(35)</w:t>
            </w:r>
            <w:r w:rsidRPr="00A655AF">
              <w:tab/>
            </w:r>
            <w:r w:rsidRPr="00A655AF">
              <w:rPr>
                <w:b/>
                <w:i/>
              </w:rPr>
              <w:t>Ta uredba bi morala temeljiti na načelih, na katerih je bila zasnovana Uredba (EU) št. 604/2013 Evropskega parlamenta in Sveta</w:t>
            </w:r>
            <w:r w:rsidRPr="00A655AF">
              <w:rPr>
                <w:rStyle w:val="SupBoldItalic"/>
              </w:rPr>
              <w:t>41</w:t>
            </w:r>
            <w:r w:rsidRPr="00A655AF">
              <w:rPr>
                <w:b/>
                <w:i/>
              </w:rPr>
              <w:t>, hkrati pa kot del skupnega okvira razvijati načelo solidarnosti in pravične deli</w:t>
            </w:r>
            <w:r w:rsidRPr="00A655AF">
              <w:rPr>
                <w:b/>
                <w:i/>
              </w:rPr>
              <w:t>tve odgovornosti. V ta namen bi moral nov solidarnostni mehanizem omogočiti okrepljeno pripravljenost držav članic za upravljanje migracij, obravnavanje razmer, v katerih se države članice soočajo z migracijskim pritiskom, in omogočanje redne solidarnostne</w:t>
            </w:r>
            <w:r w:rsidRPr="00A655AF">
              <w:rPr>
                <w:b/>
                <w:i/>
              </w:rPr>
              <w:t xml:space="preserve"> podpore med državami članicami.</w:t>
            </w:r>
          </w:p>
        </w:tc>
        <w:tc>
          <w:tcPr>
            <w:tcW w:w="4876" w:type="dxa"/>
          </w:tcPr>
          <w:p w:rsidR="004F3D80" w:rsidRPr="00A655AF" w:rsidRDefault="00F87FD7">
            <w:pPr>
              <w:pStyle w:val="Normal6a"/>
            </w:pPr>
            <w:r w:rsidRPr="00A655AF">
              <w:rPr>
                <w:b/>
                <w:i/>
              </w:rPr>
              <w:t>črtano</w:t>
            </w:r>
          </w:p>
        </w:tc>
      </w:tr>
      <w:tr w:rsidR="004F3D80" w:rsidRPr="00A655AF">
        <w:trPr>
          <w:jc w:val="center"/>
        </w:trPr>
        <w:tc>
          <w:tcPr>
            <w:tcW w:w="4876" w:type="dxa"/>
          </w:tcPr>
          <w:p w:rsidR="004F3D80" w:rsidRPr="00A655AF" w:rsidRDefault="00F87FD7">
            <w:pPr>
              <w:pStyle w:val="Normal6a"/>
            </w:pPr>
            <w:r w:rsidRPr="00A655AF">
              <w:t>_________________</w:t>
            </w:r>
          </w:p>
        </w:tc>
        <w:tc>
          <w:tcPr>
            <w:tcW w:w="4876" w:type="dxa"/>
          </w:tcPr>
          <w:p w:rsidR="004F3D80" w:rsidRPr="00A655AF" w:rsidRDefault="004F3D80">
            <w:pPr>
              <w:pStyle w:val="Normal6a"/>
            </w:pPr>
          </w:p>
        </w:tc>
      </w:tr>
      <w:tr w:rsidR="004F3D80" w:rsidRPr="00A655AF">
        <w:trPr>
          <w:jc w:val="center"/>
        </w:trPr>
        <w:tc>
          <w:tcPr>
            <w:tcW w:w="4876" w:type="dxa"/>
          </w:tcPr>
          <w:p w:rsidR="004F3D80" w:rsidRPr="00A655AF" w:rsidRDefault="00F87FD7">
            <w:pPr>
              <w:pStyle w:val="Normal6a"/>
            </w:pPr>
            <w:r w:rsidRPr="00A655AF">
              <w:rPr>
                <w:rStyle w:val="SupBoldItalic"/>
              </w:rPr>
              <w:t>41</w:t>
            </w:r>
            <w:r w:rsidRPr="00A655AF">
              <w:t xml:space="preserve"> </w:t>
            </w:r>
            <w:r w:rsidRPr="00A655AF">
              <w:rPr>
                <w:b/>
                <w:i/>
              </w:rPr>
              <w:t xml:space="preserve">Uredba (EU) št. 604/2013 Evropskega parlamenta in Sveta z dne 26. junija 2013 o vzpostavitvi meril in mehanizmov za določitev države članice, odgovorne za obravnavanje prošnje za mednarodno </w:t>
            </w:r>
            <w:r w:rsidRPr="00A655AF">
              <w:rPr>
                <w:b/>
                <w:i/>
              </w:rPr>
              <w:t>zaščito, ki jo v eni od držav članic vloži državljan tretje države ali oseba brez državljanstva (UL L 180, 29.6.2013, str. 31).</w:t>
            </w:r>
          </w:p>
        </w:tc>
        <w:tc>
          <w:tcPr>
            <w:tcW w:w="4876" w:type="dxa"/>
          </w:tcPr>
          <w:p w:rsidR="004F3D80" w:rsidRPr="00A655AF" w:rsidRDefault="004F3D80">
            <w:pPr>
              <w:pStyle w:val="Normal6a"/>
            </w:pP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492</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Cornelia Ernst,</w:t>
      </w:r>
      <w:r w:rsidRPr="00A655AF">
        <w:t xml:space="preserve"> </w:t>
      </w:r>
      <w:r>
        <w:t>Konstandinos Arvanitis (Konstantinos Arvanitis)</w:t>
      </w:r>
      <w:r w:rsidRPr="00A655AF">
        <w:t>, Sira Rego, Pernando Barrena Arza, Malin Björk, Miguel Urbán 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35</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(35)</w:t>
            </w:r>
            <w:r w:rsidRPr="00A655AF">
              <w:tab/>
            </w:r>
            <w:r w:rsidRPr="00A655AF">
              <w:rPr>
                <w:b/>
                <w:i/>
              </w:rPr>
              <w:t>Ta uredba bi morala temeljiti na načelih, na katerih je bila zasnovana Uredba (EU) št. 604/2013 Evropskega parlamenta in Sveta</w:t>
            </w:r>
            <w:r w:rsidRPr="00A655AF">
              <w:rPr>
                <w:rStyle w:val="SupBoldItalic"/>
              </w:rPr>
              <w:t>41</w:t>
            </w:r>
            <w:r w:rsidRPr="00A655AF">
              <w:rPr>
                <w:b/>
                <w:i/>
              </w:rPr>
              <w:t>, hkrati pa kot del skupnega okvira razvijati načelo solidarnosti in pravične delitve odgovornosti. V ta</w:t>
            </w:r>
            <w:r w:rsidRPr="00A655AF">
              <w:rPr>
                <w:b/>
                <w:i/>
              </w:rPr>
              <w:t xml:space="preserve"> namen bi moral nov solidarnostni mehanizem omogočiti okrepljeno pripravljenost držav članic za upravljanje migracij, obravnavanje razmer, v katerih se države članice soočajo z migracijskim pritiskom, in omogočanje redne solidarnostne podpore med državami </w:t>
            </w:r>
            <w:r w:rsidRPr="00A655AF">
              <w:rPr>
                <w:b/>
                <w:i/>
              </w:rPr>
              <w:t>članicami.</w:t>
            </w:r>
          </w:p>
        </w:tc>
        <w:tc>
          <w:tcPr>
            <w:tcW w:w="4876" w:type="dxa"/>
          </w:tcPr>
          <w:p w:rsidR="004F3D80" w:rsidRPr="00A655AF" w:rsidRDefault="00F87FD7">
            <w:pPr>
              <w:pStyle w:val="Normal6a"/>
            </w:pPr>
            <w:r w:rsidRPr="00A655AF">
              <w:rPr>
                <w:b/>
                <w:i/>
              </w:rPr>
              <w:t>črtano</w:t>
            </w:r>
          </w:p>
        </w:tc>
      </w:tr>
      <w:tr w:rsidR="004F3D80" w:rsidRPr="00A655AF">
        <w:trPr>
          <w:jc w:val="center"/>
        </w:trPr>
        <w:tc>
          <w:tcPr>
            <w:tcW w:w="4876" w:type="dxa"/>
          </w:tcPr>
          <w:p w:rsidR="004F3D80" w:rsidRPr="00A655AF" w:rsidRDefault="00F87FD7">
            <w:pPr>
              <w:pStyle w:val="Normal6a"/>
            </w:pPr>
            <w:r w:rsidRPr="00A655AF">
              <w:t>_________________</w:t>
            </w:r>
          </w:p>
        </w:tc>
        <w:tc>
          <w:tcPr>
            <w:tcW w:w="4876" w:type="dxa"/>
          </w:tcPr>
          <w:p w:rsidR="004F3D80" w:rsidRPr="00A655AF" w:rsidRDefault="004F3D80">
            <w:pPr>
              <w:pStyle w:val="Normal6a"/>
            </w:pPr>
          </w:p>
        </w:tc>
      </w:tr>
      <w:tr w:rsidR="004F3D80" w:rsidRPr="00A655AF">
        <w:trPr>
          <w:jc w:val="center"/>
        </w:trPr>
        <w:tc>
          <w:tcPr>
            <w:tcW w:w="4876" w:type="dxa"/>
          </w:tcPr>
          <w:p w:rsidR="004F3D80" w:rsidRPr="00A655AF" w:rsidRDefault="00F87FD7">
            <w:pPr>
              <w:pStyle w:val="Normal6a"/>
            </w:pPr>
            <w:r w:rsidRPr="00A655AF">
              <w:rPr>
                <w:rStyle w:val="SupBoldItalic"/>
              </w:rPr>
              <w:t>41</w:t>
            </w:r>
            <w:r w:rsidRPr="00A655AF">
              <w:t xml:space="preserve"> </w:t>
            </w:r>
            <w:r w:rsidRPr="00A655AF">
              <w:rPr>
                <w:b/>
                <w:i/>
              </w:rPr>
              <w:t xml:space="preserve">Uredba (EU) št. 604/2013 Evropskega parlamenta in Sveta z dne 26. junija 2013 o vzpostavitvi meril in mehanizmov za določitev države članice, odgovorne za obravnavanje prošnje za mednarodno zaščito, ki jo v eni od </w:t>
            </w:r>
            <w:r w:rsidRPr="00A655AF">
              <w:rPr>
                <w:b/>
                <w:i/>
              </w:rPr>
              <w:t>držav članic vloži državljan tretje države ali oseba brez državljanstva (UL L 180, 29.6.2013, str. 31).</w:t>
            </w:r>
          </w:p>
        </w:tc>
        <w:tc>
          <w:tcPr>
            <w:tcW w:w="4876" w:type="dxa"/>
          </w:tcPr>
          <w:p w:rsidR="004F3D80" w:rsidRPr="00A655AF" w:rsidRDefault="004F3D80">
            <w:pPr>
              <w:pStyle w:val="Normal6a"/>
            </w:pP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493</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Nicolaus Fest, Jaak Madison, Bernhard </w:t>
      </w:r>
      <w:r w:rsidRPr="00A655AF">
        <w:t>Zimniok, Gunnar Beck, Tom Vandendriessche, Peter Kofod, Roman Haider, Georg Mayer, Harald Vilimsky, Laura Huhtasaari, Philippe Olivier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35</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 xml:space="preserve">Besedilo, ki ga </w:t>
            </w:r>
            <w:r w:rsidRPr="00A655AF">
              <w:t>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(35)</w:t>
            </w:r>
            <w:r w:rsidRPr="00A655AF">
              <w:tab/>
            </w:r>
            <w:r w:rsidRPr="00A655AF">
              <w:rPr>
                <w:b/>
                <w:i/>
              </w:rPr>
              <w:t>Ta uredba bi morala temeljiti na načelih, na katerih je bila zasnovana Uredba (EU) št. 604/2013 Evropskega parlamenta in Sveta</w:t>
            </w:r>
            <w:r w:rsidRPr="00A655AF">
              <w:rPr>
                <w:rStyle w:val="SupBoldItalic"/>
              </w:rPr>
              <w:t>41</w:t>
            </w:r>
            <w:r w:rsidRPr="00A655AF">
              <w:rPr>
                <w:b/>
                <w:i/>
              </w:rPr>
              <w:t xml:space="preserve">, hkrati pa kot del skupnega okvira razvijati načelo solidarnosti in pravične delitve </w:t>
            </w:r>
            <w:r w:rsidRPr="00A655AF">
              <w:rPr>
                <w:b/>
                <w:i/>
              </w:rPr>
              <w:t>odgovornosti. V ta namen bi moral nov solidarnostni mehanizem omogočiti okrepljeno pripravljenost držav članic za upravljanje migracij, obravnavanje razmer, v katerih se države članice soočajo z migracijskim pritiskom, in omogočanje redne solidarnostne pod</w:t>
            </w:r>
            <w:r w:rsidRPr="00A655AF">
              <w:rPr>
                <w:b/>
                <w:i/>
              </w:rPr>
              <w:t>pore med državami članicami.</w:t>
            </w:r>
          </w:p>
        </w:tc>
        <w:tc>
          <w:tcPr>
            <w:tcW w:w="4876" w:type="dxa"/>
          </w:tcPr>
          <w:p w:rsidR="004F3D80" w:rsidRPr="00A655AF" w:rsidRDefault="00F87FD7">
            <w:pPr>
              <w:pStyle w:val="Normal6a"/>
            </w:pPr>
            <w:r w:rsidRPr="00A655AF">
              <w:rPr>
                <w:b/>
                <w:i/>
              </w:rPr>
              <w:t>črtano</w:t>
            </w:r>
          </w:p>
        </w:tc>
      </w:tr>
      <w:tr w:rsidR="004F3D80" w:rsidRPr="00A655AF">
        <w:trPr>
          <w:jc w:val="center"/>
        </w:trPr>
        <w:tc>
          <w:tcPr>
            <w:tcW w:w="4876" w:type="dxa"/>
          </w:tcPr>
          <w:p w:rsidR="004F3D80" w:rsidRPr="00A655AF" w:rsidRDefault="00F87FD7">
            <w:pPr>
              <w:pStyle w:val="Normal6a"/>
            </w:pPr>
            <w:r w:rsidRPr="00A655AF">
              <w:t>_________________</w:t>
            </w:r>
          </w:p>
        </w:tc>
        <w:tc>
          <w:tcPr>
            <w:tcW w:w="4876" w:type="dxa"/>
          </w:tcPr>
          <w:p w:rsidR="004F3D80" w:rsidRPr="00A655AF" w:rsidRDefault="004F3D80">
            <w:pPr>
              <w:pStyle w:val="Normal6a"/>
            </w:pPr>
          </w:p>
        </w:tc>
      </w:tr>
      <w:tr w:rsidR="004F3D80" w:rsidRPr="00A655AF">
        <w:trPr>
          <w:jc w:val="center"/>
        </w:trPr>
        <w:tc>
          <w:tcPr>
            <w:tcW w:w="4876" w:type="dxa"/>
          </w:tcPr>
          <w:p w:rsidR="004F3D80" w:rsidRPr="00A655AF" w:rsidRDefault="00F87FD7">
            <w:pPr>
              <w:pStyle w:val="Normal6a"/>
            </w:pPr>
            <w:r w:rsidRPr="00A655AF">
              <w:rPr>
                <w:rStyle w:val="SupBoldItalic"/>
              </w:rPr>
              <w:t>41</w:t>
            </w:r>
            <w:r w:rsidRPr="00A655AF">
              <w:t xml:space="preserve"> </w:t>
            </w:r>
            <w:r w:rsidRPr="00A655AF">
              <w:rPr>
                <w:b/>
                <w:i/>
              </w:rPr>
              <w:t>Uredba (EU) št. 604/2013 Evropskega parlamenta in Sveta z dne 26. junija 2013 o vzpostavitvi meril in mehanizmov za določitev države članice, odgovorne za obravnavanje prošnje za mednarodno zaščit</w:t>
            </w:r>
            <w:r w:rsidRPr="00A655AF">
              <w:rPr>
                <w:b/>
                <w:i/>
              </w:rPr>
              <w:t>o, ki jo v eni od držav članic vloži državljan tretje države ali oseba brez državljanstva (UL L 180, 29.6.2013, str. 31).</w:t>
            </w:r>
          </w:p>
        </w:tc>
        <w:tc>
          <w:tcPr>
            <w:tcW w:w="4876" w:type="dxa"/>
          </w:tcPr>
          <w:p w:rsidR="004F3D80" w:rsidRPr="00A655AF" w:rsidRDefault="004F3D80">
            <w:pPr>
              <w:pStyle w:val="Normal6a"/>
            </w:pP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494</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Charlie Weimers</w:t>
      </w:r>
      <w:r w:rsidRPr="00A655AF">
        <w:rPr>
          <w:rStyle w:val="HideTWBExt"/>
          <w:noProof w:val="0"/>
        </w:rPr>
        <w:t>&lt;/</w:t>
      </w:r>
      <w:r w:rsidRPr="00A655AF">
        <w:rPr>
          <w:rStyle w:val="HideTWBExt"/>
          <w:noProof w:val="0"/>
        </w:rPr>
        <w: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35</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(35)</w:t>
            </w:r>
            <w:r w:rsidRPr="00A655AF">
              <w:tab/>
              <w:t xml:space="preserve">Ta uredba bi morala temeljiti na načelih, </w:t>
            </w:r>
            <w:r w:rsidRPr="00A655AF">
              <w:rPr>
                <w:b/>
                <w:i/>
              </w:rPr>
              <w:t>na katerih je bila zasnovana Uredba</w:t>
            </w:r>
            <w:r w:rsidRPr="00A655AF">
              <w:t xml:space="preserve"> (EU) št. 604/2013 Evropskega parlamenta in Sveta</w:t>
            </w:r>
            <w:r w:rsidRPr="00A655AF">
              <w:rPr>
                <w:rStyle w:val="Sup"/>
              </w:rPr>
              <w:t>41</w:t>
            </w:r>
            <w:r w:rsidRPr="00A655AF">
              <w:rPr>
                <w:b/>
                <w:i/>
              </w:rPr>
              <w:t>, hkrati pa kot del skupnega okvira razvijati načelo solidarnosti in pravične delitve odgovornosti. V ta namen bi moral nov solidarnostni mehanizem omogočiti okrepljeno pripravljenost držav članic za uprav</w:t>
            </w:r>
            <w:r w:rsidRPr="00A655AF">
              <w:rPr>
                <w:b/>
                <w:i/>
              </w:rPr>
              <w:t>ljanje migracij, obravnavanje razmer, v katerih se države članice soočajo z migracijskim pritiskom, in omogočanje redne solidarnostne podpore med državami članicami</w:t>
            </w:r>
            <w:r w:rsidRPr="00A655AF">
              <w:t>.</w:t>
            </w:r>
          </w:p>
        </w:tc>
        <w:tc>
          <w:tcPr>
            <w:tcW w:w="4876" w:type="dxa"/>
          </w:tcPr>
          <w:p w:rsidR="004F3D80" w:rsidRPr="00A655AF" w:rsidRDefault="00F87FD7">
            <w:pPr>
              <w:pStyle w:val="Normal6a"/>
            </w:pPr>
            <w:r w:rsidRPr="00A655AF">
              <w:t>(35)</w:t>
            </w:r>
            <w:r w:rsidRPr="00A655AF">
              <w:tab/>
              <w:t xml:space="preserve">Ta uredba bi morala temeljiti na načelih, </w:t>
            </w:r>
            <w:r w:rsidRPr="00A655AF">
              <w:rPr>
                <w:b/>
                <w:i/>
              </w:rPr>
              <w:t>določenih z Uredbo</w:t>
            </w:r>
            <w:r w:rsidRPr="00A655AF">
              <w:t xml:space="preserve"> (EU) št. 604/2013 Evrops</w:t>
            </w:r>
            <w:r w:rsidRPr="00A655AF">
              <w:t>kega parlamenta in Sveta</w:t>
            </w:r>
            <w:r w:rsidRPr="00A655AF">
              <w:rPr>
                <w:rStyle w:val="Sup"/>
              </w:rPr>
              <w:t>41</w:t>
            </w:r>
            <w:r w:rsidRPr="00A655AF">
              <w:t>.</w:t>
            </w:r>
          </w:p>
        </w:tc>
      </w:tr>
      <w:tr w:rsidR="004F3D80" w:rsidRPr="00A655AF">
        <w:trPr>
          <w:jc w:val="center"/>
        </w:trPr>
        <w:tc>
          <w:tcPr>
            <w:tcW w:w="4876" w:type="dxa"/>
          </w:tcPr>
          <w:p w:rsidR="004F3D80" w:rsidRPr="00A655AF" w:rsidRDefault="00F87FD7">
            <w:pPr>
              <w:pStyle w:val="Normal6a"/>
            </w:pPr>
            <w:r w:rsidRPr="00A655AF">
              <w:t>_________________</w:t>
            </w:r>
          </w:p>
        </w:tc>
        <w:tc>
          <w:tcPr>
            <w:tcW w:w="4876" w:type="dxa"/>
          </w:tcPr>
          <w:p w:rsidR="004F3D80" w:rsidRPr="00A655AF" w:rsidRDefault="00F87FD7">
            <w:pPr>
              <w:pStyle w:val="Normal6a"/>
            </w:pPr>
            <w:r w:rsidRPr="00A655AF">
              <w:t>_________________</w:t>
            </w:r>
          </w:p>
        </w:tc>
      </w:tr>
      <w:tr w:rsidR="004F3D80" w:rsidRPr="00A655AF">
        <w:trPr>
          <w:jc w:val="center"/>
        </w:trPr>
        <w:tc>
          <w:tcPr>
            <w:tcW w:w="4876" w:type="dxa"/>
          </w:tcPr>
          <w:p w:rsidR="004F3D80" w:rsidRPr="00A655AF" w:rsidRDefault="00F87FD7">
            <w:pPr>
              <w:pStyle w:val="Normal6a"/>
            </w:pPr>
            <w:r w:rsidRPr="00A655AF">
              <w:rPr>
                <w:rStyle w:val="Sup"/>
              </w:rPr>
              <w:t>41</w:t>
            </w:r>
            <w:r w:rsidRPr="00A655AF">
              <w:t xml:space="preserve"> Uredba (EU) št. 604/2013 Evropskega parlamenta in Sveta z dne 26. junija 2013 o vzpostavitvi meril in mehanizmov za določitev države članice, odgovorne za obravnavanje prošnje za </w:t>
            </w:r>
            <w:r w:rsidRPr="00A655AF">
              <w:t>mednarodno zaščito, ki jo v eni od držav članic vloži državljan tretje države ali oseba brez državljanstva (UL L 180, 29.6.2013, str. 31).</w:t>
            </w:r>
          </w:p>
        </w:tc>
        <w:tc>
          <w:tcPr>
            <w:tcW w:w="4876" w:type="dxa"/>
          </w:tcPr>
          <w:p w:rsidR="004F3D80" w:rsidRPr="00A655AF" w:rsidRDefault="00F87FD7">
            <w:pPr>
              <w:pStyle w:val="Normal6a"/>
            </w:pPr>
            <w:r w:rsidRPr="00A655AF">
              <w:rPr>
                <w:rStyle w:val="Sup"/>
              </w:rPr>
              <w:t>41</w:t>
            </w:r>
            <w:r w:rsidRPr="00A655AF">
              <w:t xml:space="preserve"> Uredba (EU) št. 604/2013 Evropskega parlamenta in Sveta z dne 26. junija 2013 o vzpostavitvi meril in mehanizmov z</w:t>
            </w:r>
            <w:r w:rsidRPr="00A655AF">
              <w:t>a določitev države članice, odgovorne za obravnavanje prošnje za mednarodno zaščito, ki jo v eni od držav članic vloži državljan tretje države ali oseba brez državljanstva (UL L 180, 29.6.2013, str. 31).</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w:t>
      </w:r>
      <w:r w:rsidRPr="00A655AF">
        <w:t>dlog spremembe</w:t>
      </w:r>
      <w:r w:rsidRPr="00A655AF">
        <w:tab/>
      </w:r>
      <w:r w:rsidRPr="00A655AF">
        <w:tab/>
      </w:r>
      <w:r w:rsidRPr="00A655AF">
        <w:rPr>
          <w:rStyle w:val="HideTWBExt"/>
          <w:noProof w:val="0"/>
        </w:rPr>
        <w:t>&lt;NumAm&gt;</w:t>
      </w:r>
      <w:r w:rsidRPr="00A655AF">
        <w:t>495</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35</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(35)</w:t>
            </w:r>
            <w:r w:rsidRPr="00A655AF">
              <w:tab/>
              <w:t xml:space="preserve">Ta uredba bi morala </w:t>
            </w:r>
            <w:r w:rsidRPr="00A655AF">
              <w:t>temeljiti na načelih, na katerih je bila zasnovana Uredba (EU) št. 604/2013 Evropskega parlamenta in Sveta</w:t>
            </w:r>
            <w:r w:rsidRPr="00A655AF">
              <w:rPr>
                <w:rStyle w:val="Sup"/>
              </w:rPr>
              <w:t>41</w:t>
            </w:r>
            <w:r w:rsidRPr="00A655AF">
              <w:t xml:space="preserve">, hkrati pa kot del skupnega okvira razvijati načelo solidarnosti in pravične delitve odgovornosti. </w:t>
            </w:r>
            <w:r w:rsidRPr="00A655AF">
              <w:rPr>
                <w:b/>
                <w:i/>
              </w:rPr>
              <w:t xml:space="preserve">V ta namen bi moral nov solidarnostni mehanizem </w:t>
            </w:r>
            <w:r w:rsidRPr="00A655AF">
              <w:rPr>
                <w:b/>
                <w:i/>
              </w:rPr>
              <w:t>omogočiti okrepljeno pripravljenost držav članic za upravljanje migracij, obravnavanje razmer, v katerih se države članice soočajo z migracijskim pritiskom, in omogočanje redne solidarnostne podpore med državami članicami.</w:t>
            </w:r>
          </w:p>
        </w:tc>
        <w:tc>
          <w:tcPr>
            <w:tcW w:w="4876" w:type="dxa"/>
          </w:tcPr>
          <w:p w:rsidR="004F3D80" w:rsidRPr="00A655AF" w:rsidRDefault="00F87FD7">
            <w:pPr>
              <w:pStyle w:val="Normal6a"/>
            </w:pPr>
            <w:r w:rsidRPr="00A655AF">
              <w:t>(35)</w:t>
            </w:r>
            <w:r w:rsidRPr="00A655AF">
              <w:tab/>
              <w:t>Ta uredba bi morala temeljit</w:t>
            </w:r>
            <w:r w:rsidRPr="00A655AF">
              <w:t>i na načelih, na katerih je bila zasnovana Uredba (EU) št. 604/2013 Evropskega parlamenta in Sveta</w:t>
            </w:r>
            <w:r w:rsidRPr="00A655AF">
              <w:rPr>
                <w:rStyle w:val="Sup"/>
              </w:rPr>
              <w:t>41</w:t>
            </w:r>
            <w:r w:rsidRPr="00A655AF">
              <w:t>, hkrati pa kot del skupnega okvira razvijati načelo solidarnosti in pravične delitve odgovornosti.</w:t>
            </w:r>
          </w:p>
        </w:tc>
      </w:tr>
      <w:tr w:rsidR="004F3D80" w:rsidRPr="00A655AF">
        <w:trPr>
          <w:jc w:val="center"/>
        </w:trPr>
        <w:tc>
          <w:tcPr>
            <w:tcW w:w="4876" w:type="dxa"/>
          </w:tcPr>
          <w:p w:rsidR="004F3D80" w:rsidRPr="00A655AF" w:rsidRDefault="00F87FD7">
            <w:pPr>
              <w:pStyle w:val="Normal6a"/>
            </w:pPr>
            <w:r w:rsidRPr="00A655AF">
              <w:t>_________________</w:t>
            </w:r>
          </w:p>
        </w:tc>
        <w:tc>
          <w:tcPr>
            <w:tcW w:w="4876" w:type="dxa"/>
          </w:tcPr>
          <w:p w:rsidR="004F3D80" w:rsidRPr="00A655AF" w:rsidRDefault="00F87FD7">
            <w:pPr>
              <w:pStyle w:val="Normal6a"/>
            </w:pPr>
            <w:r w:rsidRPr="00A655AF">
              <w:t>_________________</w:t>
            </w:r>
          </w:p>
        </w:tc>
      </w:tr>
      <w:tr w:rsidR="004F3D80" w:rsidRPr="00A655AF">
        <w:trPr>
          <w:jc w:val="center"/>
        </w:trPr>
        <w:tc>
          <w:tcPr>
            <w:tcW w:w="4876" w:type="dxa"/>
          </w:tcPr>
          <w:p w:rsidR="004F3D80" w:rsidRPr="00A655AF" w:rsidRDefault="00F87FD7">
            <w:pPr>
              <w:pStyle w:val="Normal6a"/>
            </w:pPr>
            <w:r w:rsidRPr="00A655AF">
              <w:rPr>
                <w:rStyle w:val="Sup"/>
              </w:rPr>
              <w:t>41</w:t>
            </w:r>
            <w:r w:rsidRPr="00A655AF">
              <w:t xml:space="preserve"> Uredba (EU) št.</w:t>
            </w:r>
            <w:r w:rsidRPr="00A655AF">
              <w:t xml:space="preserve"> 604/2013 Evropskega parlamenta in Sveta z dne 26. junija 2013 o vzpostavitvi meril in mehanizmov za določitev države članice, odgovorne za obravnavanje prošnje za mednarodno zaščito, ki jo v eni od držav članic vloži državljan tretje države ali oseba brez</w:t>
            </w:r>
            <w:r w:rsidRPr="00A655AF">
              <w:t xml:space="preserve"> državljanstva (UL L 180, 29.6.2013, str. 31).</w:t>
            </w:r>
          </w:p>
        </w:tc>
        <w:tc>
          <w:tcPr>
            <w:tcW w:w="4876" w:type="dxa"/>
          </w:tcPr>
          <w:p w:rsidR="004F3D80" w:rsidRPr="00A655AF" w:rsidRDefault="00F87FD7">
            <w:pPr>
              <w:pStyle w:val="Normal6a"/>
            </w:pPr>
            <w:r w:rsidRPr="00A655AF">
              <w:rPr>
                <w:rStyle w:val="Sup"/>
              </w:rPr>
              <w:t>41</w:t>
            </w:r>
            <w:r w:rsidRPr="00A655AF">
              <w:t xml:space="preserve"> Uredba (EU) št. 604/2013 Evropskega parlamenta in Sveta z dne 26. junija 2013 o vzpostavitvi meril in mehanizmov za določitev države članice, odgovorne za obravnavanje prošnje za mednarodno zaščito, ki jo v</w:t>
            </w:r>
            <w:r w:rsidRPr="00A655AF">
              <w:t xml:space="preserve"> eni od držav članic vloži državljan tretje države ali oseba brez državljanstva (UL L 180, 29.6.2013, str. 31).</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496</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Fabienne Keller, Hilde Vautmans</w:t>
      </w:r>
      <w:r w:rsidRPr="00A655AF">
        <w:t>, Olivier Chastel, Jan-Christoph Oetjen, Malik Azmani, Sophia in 't Veld, Karen Melchior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35</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(35)</w:t>
            </w:r>
            <w:r w:rsidRPr="00A655AF">
              <w:tab/>
              <w:t xml:space="preserve">Ta </w:t>
            </w:r>
            <w:r w:rsidRPr="00A655AF">
              <w:t>uredba bi morala temeljiti na načelih, na katerih je bila zasnovana Uredba (EU) št. 604/2013 Evropskega parlamenta in Sveta</w:t>
            </w:r>
            <w:r w:rsidRPr="00A655AF">
              <w:rPr>
                <w:rStyle w:val="Sup"/>
              </w:rPr>
              <w:t>41</w:t>
            </w:r>
            <w:r w:rsidRPr="00A655AF">
              <w:t>, hkrati pa kot del skupnega okvira razvijati načelo solidarnosti in pravične delitve odgovornosti. V ta namen bi moral nov solidar</w:t>
            </w:r>
            <w:r w:rsidRPr="00A655AF">
              <w:t>nostni mehanizem omogočiti okrepljeno pripravljenost držav članic za upravljanje migracij, obravnavanje razmer, v katerih se države članice soočajo z migracijskim pritiskom, in omogočanje redne solidarnostne podpore med državami članicami.</w:t>
            </w:r>
          </w:p>
        </w:tc>
        <w:tc>
          <w:tcPr>
            <w:tcW w:w="4876" w:type="dxa"/>
          </w:tcPr>
          <w:p w:rsidR="004F3D80" w:rsidRPr="00A655AF" w:rsidRDefault="00F87FD7">
            <w:pPr>
              <w:pStyle w:val="Normal6a"/>
            </w:pPr>
            <w:r w:rsidRPr="00A655AF">
              <w:t>(35)</w:t>
            </w:r>
            <w:r w:rsidRPr="00A655AF">
              <w:tab/>
              <w:t>Ta uredba b</w:t>
            </w:r>
            <w:r w:rsidRPr="00A655AF">
              <w:t>i morala temeljiti na načelih, na katerih je bila zasnovana Uredba (EU) št. 604/2013 Evropskega parlamenta in Sveta</w:t>
            </w:r>
            <w:r w:rsidRPr="00A655AF">
              <w:rPr>
                <w:rStyle w:val="Sup"/>
              </w:rPr>
              <w:t>41</w:t>
            </w:r>
            <w:r w:rsidRPr="00A655AF">
              <w:t>, hkrati pa kot del skupnega okvira razvijati načelo solidarnosti in pravične delitve odgovornosti. V ta namen bi moral nov solidarnostni m</w:t>
            </w:r>
            <w:r w:rsidRPr="00A655AF">
              <w:t xml:space="preserve">ehanizem omogočiti okrepljeno pripravljenost držav članic za upravljanje migracij, obravnavanje razmer, v katerih se države članice soočajo z migracijskim pritiskom, in omogočanje redne solidarnostne podpore med državami članicami. </w:t>
            </w:r>
            <w:r w:rsidRPr="00A655AF">
              <w:rPr>
                <w:b/>
                <w:i/>
              </w:rPr>
              <w:t>Ključni pogoj za delovan</w:t>
            </w:r>
            <w:r w:rsidRPr="00A655AF">
              <w:rPr>
                <w:b/>
                <w:i/>
              </w:rPr>
              <w:t>je celotnega skupnega evropskega azilnega sistema je učinkovito izvajanje teh solidarnostnih prispevkov.</w:t>
            </w:r>
          </w:p>
        </w:tc>
      </w:tr>
      <w:tr w:rsidR="004F3D80" w:rsidRPr="00A655AF">
        <w:trPr>
          <w:jc w:val="center"/>
        </w:trPr>
        <w:tc>
          <w:tcPr>
            <w:tcW w:w="4876" w:type="dxa"/>
          </w:tcPr>
          <w:p w:rsidR="004F3D80" w:rsidRPr="00A655AF" w:rsidRDefault="00F87FD7">
            <w:pPr>
              <w:pStyle w:val="Normal6a"/>
            </w:pPr>
            <w:r w:rsidRPr="00A655AF">
              <w:t>_________________</w:t>
            </w:r>
          </w:p>
        </w:tc>
        <w:tc>
          <w:tcPr>
            <w:tcW w:w="4876" w:type="dxa"/>
          </w:tcPr>
          <w:p w:rsidR="004F3D80" w:rsidRPr="00A655AF" w:rsidRDefault="00F87FD7">
            <w:pPr>
              <w:pStyle w:val="Normal6a"/>
            </w:pPr>
            <w:r w:rsidRPr="00A655AF">
              <w:t>_________________</w:t>
            </w:r>
          </w:p>
        </w:tc>
      </w:tr>
      <w:tr w:rsidR="004F3D80" w:rsidRPr="00A655AF">
        <w:trPr>
          <w:jc w:val="center"/>
        </w:trPr>
        <w:tc>
          <w:tcPr>
            <w:tcW w:w="4876" w:type="dxa"/>
          </w:tcPr>
          <w:p w:rsidR="004F3D80" w:rsidRPr="00A655AF" w:rsidRDefault="00F87FD7">
            <w:pPr>
              <w:pStyle w:val="Normal6a"/>
            </w:pPr>
            <w:r w:rsidRPr="00A655AF">
              <w:rPr>
                <w:rStyle w:val="Sup"/>
              </w:rPr>
              <w:t>41</w:t>
            </w:r>
            <w:r w:rsidRPr="00A655AF">
              <w:t xml:space="preserve"> Uredba (EU) št. 604/2013 Evropskega parlamenta in Sveta z dne 26. junija 2013 o vzpostavitvi meril in </w:t>
            </w:r>
            <w:r w:rsidRPr="00A655AF">
              <w:t>mehanizmov za določitev države članice, odgovorne za obravnavanje prošnje za mednarodno zaščito, ki jo v eni od držav članic vloži državljan tretje države ali oseba brez državljanstva (UL L 180, 29.6.2013, str. 31).</w:t>
            </w:r>
          </w:p>
        </w:tc>
        <w:tc>
          <w:tcPr>
            <w:tcW w:w="4876" w:type="dxa"/>
          </w:tcPr>
          <w:p w:rsidR="004F3D80" w:rsidRPr="00A655AF" w:rsidRDefault="00F87FD7">
            <w:pPr>
              <w:pStyle w:val="Normal6a"/>
            </w:pPr>
            <w:r w:rsidRPr="00A655AF">
              <w:rPr>
                <w:rStyle w:val="Sup"/>
              </w:rPr>
              <w:t>41</w:t>
            </w:r>
            <w:r w:rsidRPr="00A655AF">
              <w:t xml:space="preserve"> Uredba (EU) št. 604/2013 Evropskega p</w:t>
            </w:r>
            <w:r w:rsidRPr="00A655AF">
              <w:t>arlamenta in Sveta z dne 26. junija 2013 o vzpostavitvi meril in mehanizmov za določitev države članice, odgovorne za obravnavanje prošnje za mednarodno zaščito, ki jo v eni od držav članic vloži državljan tretje države ali oseba brez državljanstva (UL L 1</w:t>
            </w:r>
            <w:r w:rsidRPr="00A655AF">
              <w:t>80, 29.6.2013, str. 31).</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497</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Pietro Bartolo, Sylvie Guillaume, Juan Fernando López Aguilar, Bettina Vollath, Javier Moreno Sánchez, Domènec Ruiz Dev</w:t>
      </w:r>
      <w:r w:rsidRPr="00A655AF">
        <w:t xml:space="preserve">esa, Giuliano Pisapia, </w:t>
      </w:r>
      <w:r>
        <w:t>Elena Jončeva (Elena Yoncheva)</w:t>
      </w:r>
      <w:r w:rsidRPr="00A655AF">
        <w:t>, Thijs Reuten, Birgit Sippel, Franco Roberti, Cyrus Engerer, Caterina Chinnici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35</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(35)</w:t>
            </w:r>
            <w:r w:rsidRPr="00A655AF">
              <w:tab/>
              <w:t>Ta uredba bi morala temeljiti na načelih, na katerih je bila zasnovana Uredba (EU) št. 604/2013 Evropskega parlamenta in Sveta</w:t>
            </w:r>
            <w:r w:rsidRPr="00A655AF">
              <w:rPr>
                <w:rStyle w:val="Sup"/>
              </w:rPr>
              <w:t>41</w:t>
            </w:r>
            <w:r w:rsidRPr="00A655AF">
              <w:t xml:space="preserve">, </w:t>
            </w:r>
            <w:r w:rsidRPr="00A655AF">
              <w:rPr>
                <w:b/>
                <w:i/>
              </w:rPr>
              <w:t>hkrati pa</w:t>
            </w:r>
            <w:r w:rsidRPr="00A655AF">
              <w:t xml:space="preserve"> kot del skupnega </w:t>
            </w:r>
            <w:r w:rsidRPr="00A655AF">
              <w:rPr>
                <w:b/>
                <w:i/>
              </w:rPr>
              <w:t>okvira razvijati načelo</w:t>
            </w:r>
            <w:r w:rsidRPr="00A655AF">
              <w:t xml:space="preserve"> solidarnosti in pravične delitve odgovornosti. V ta</w:t>
            </w:r>
            <w:r w:rsidRPr="00A655AF">
              <w:t xml:space="preserve"> namen bi moral </w:t>
            </w:r>
            <w:r w:rsidRPr="00A655AF">
              <w:rPr>
                <w:b/>
                <w:i/>
              </w:rPr>
              <w:t>nov</w:t>
            </w:r>
            <w:r w:rsidRPr="00A655AF">
              <w:t xml:space="preserve"> solidarnostni mehanizem omogočiti okrepljeno pripravljenost držav članic </w:t>
            </w:r>
            <w:r w:rsidRPr="00A655AF">
              <w:rPr>
                <w:b/>
                <w:i/>
              </w:rPr>
              <w:t xml:space="preserve">za upravljanje migracij, obravnavanje razmer, v katerih se države članice soočajo z migracijskim pritiskom, in omogočanje redne solidarnostne podpore med državami </w:t>
            </w:r>
            <w:r w:rsidRPr="00A655AF">
              <w:rPr>
                <w:b/>
                <w:i/>
              </w:rPr>
              <w:t>članicami</w:t>
            </w:r>
            <w:r w:rsidRPr="00A655AF">
              <w:t>.</w:t>
            </w:r>
          </w:p>
        </w:tc>
        <w:tc>
          <w:tcPr>
            <w:tcW w:w="4876" w:type="dxa"/>
          </w:tcPr>
          <w:p w:rsidR="004F3D80" w:rsidRPr="00A655AF" w:rsidRDefault="00F87FD7">
            <w:pPr>
              <w:pStyle w:val="Normal6a"/>
            </w:pPr>
            <w:r w:rsidRPr="00A655AF">
              <w:t>(35)</w:t>
            </w:r>
            <w:r w:rsidRPr="00A655AF">
              <w:tab/>
              <w:t>Ta uredba bi morala temeljiti na načelih, na katerih je bila zasnovana Uredba (EU) št. 604/2013 Evropskega parlamenta in Sveta</w:t>
            </w:r>
            <w:r w:rsidRPr="00A655AF">
              <w:rPr>
                <w:rStyle w:val="Sup"/>
              </w:rPr>
              <w:t>41</w:t>
            </w:r>
            <w:r w:rsidRPr="00A655AF">
              <w:t xml:space="preserve">, </w:t>
            </w:r>
            <w:r w:rsidRPr="00A655AF">
              <w:rPr>
                <w:b/>
                <w:i/>
              </w:rPr>
              <w:t>ter</w:t>
            </w:r>
            <w:r w:rsidRPr="00A655AF">
              <w:t xml:space="preserve"> kot del skupnega </w:t>
            </w:r>
            <w:r w:rsidRPr="00A655AF">
              <w:rPr>
                <w:b/>
                <w:i/>
              </w:rPr>
              <w:t>okivra na načelu</w:t>
            </w:r>
            <w:r w:rsidRPr="00A655AF">
              <w:t xml:space="preserve"> solidarnosti in pravične delitve odgovornosti </w:t>
            </w:r>
            <w:r w:rsidRPr="00A655AF">
              <w:rPr>
                <w:b/>
                <w:i/>
              </w:rPr>
              <w:t>v skladu s členom 80 PDEU</w:t>
            </w:r>
            <w:r w:rsidRPr="00A655AF">
              <w:t>.</w:t>
            </w:r>
            <w:r w:rsidRPr="00A655AF">
              <w:t xml:space="preserve"> V ta namen bi moral </w:t>
            </w:r>
            <w:r w:rsidRPr="00A655AF">
              <w:rPr>
                <w:b/>
                <w:i/>
              </w:rPr>
              <w:t>novi</w:t>
            </w:r>
            <w:r w:rsidRPr="00A655AF">
              <w:t xml:space="preserve"> solidarnostni mehanizem omogočiti okrepljeno pripravljenost držav članic.</w:t>
            </w:r>
          </w:p>
        </w:tc>
      </w:tr>
      <w:tr w:rsidR="004F3D80" w:rsidRPr="00A655AF">
        <w:trPr>
          <w:jc w:val="center"/>
        </w:trPr>
        <w:tc>
          <w:tcPr>
            <w:tcW w:w="4876" w:type="dxa"/>
          </w:tcPr>
          <w:p w:rsidR="004F3D80" w:rsidRPr="00A655AF" w:rsidRDefault="00F87FD7">
            <w:pPr>
              <w:pStyle w:val="Normal6a"/>
            </w:pPr>
            <w:r w:rsidRPr="00A655AF">
              <w:t>_________________</w:t>
            </w:r>
          </w:p>
        </w:tc>
        <w:tc>
          <w:tcPr>
            <w:tcW w:w="4876" w:type="dxa"/>
          </w:tcPr>
          <w:p w:rsidR="004F3D80" w:rsidRPr="00A655AF" w:rsidRDefault="00F87FD7">
            <w:pPr>
              <w:pStyle w:val="Normal6a"/>
            </w:pPr>
            <w:r w:rsidRPr="00A655AF">
              <w:t>_________________</w:t>
            </w:r>
          </w:p>
        </w:tc>
      </w:tr>
      <w:tr w:rsidR="004F3D80" w:rsidRPr="00A655AF">
        <w:trPr>
          <w:jc w:val="center"/>
        </w:trPr>
        <w:tc>
          <w:tcPr>
            <w:tcW w:w="4876" w:type="dxa"/>
          </w:tcPr>
          <w:p w:rsidR="004F3D80" w:rsidRPr="00A655AF" w:rsidRDefault="00F87FD7">
            <w:pPr>
              <w:pStyle w:val="Normal6a"/>
            </w:pPr>
            <w:r w:rsidRPr="00A655AF">
              <w:rPr>
                <w:rStyle w:val="Sup"/>
              </w:rPr>
              <w:t>41</w:t>
            </w:r>
            <w:r w:rsidRPr="00A655AF">
              <w:t xml:space="preserve"> Uredba (EU) št. 604/2013 Evropskega parlamenta in Sveta z dne 26. junija 2013 o vzpostavitvi meril in mehanizmov za</w:t>
            </w:r>
            <w:r w:rsidRPr="00A655AF">
              <w:t xml:space="preserve"> določitev države članice, odgovorne za obravnavanje prošnje za mednarodno zaščito, ki jo v eni od držav članic vloži državljan tretje države ali oseba brez državljanstva (UL L 180, 29.6.2013, str. 31).</w:t>
            </w:r>
          </w:p>
        </w:tc>
        <w:tc>
          <w:tcPr>
            <w:tcW w:w="4876" w:type="dxa"/>
          </w:tcPr>
          <w:p w:rsidR="004F3D80" w:rsidRPr="00A655AF" w:rsidRDefault="00F87FD7">
            <w:pPr>
              <w:pStyle w:val="Normal6a"/>
            </w:pPr>
            <w:r w:rsidRPr="00A655AF">
              <w:rPr>
                <w:rStyle w:val="Sup"/>
              </w:rPr>
              <w:t>41</w:t>
            </w:r>
            <w:r w:rsidRPr="00A655AF">
              <w:t xml:space="preserve"> Uredba (EU) št. 604/2013 Evropskega parlamenta in </w:t>
            </w:r>
            <w:r w:rsidRPr="00A655AF">
              <w:t>Sveta z dne 26. junija 2013 o vzpostavitvi meril in mehanizmov za določitev države članice, odgovorne za obravnavanje prošnje za mednarodno zaščito, ki jo v eni od držav članic vloži državljan tretje države ali oseba brez državljanstva (UL L 180, 29.6.2013</w:t>
            </w:r>
            <w:r w:rsidRPr="00A655AF">
              <w:t>, str. 31).</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498</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Balázs Hidvéghi, Loránt Vincze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35</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(35)</w:t>
            </w:r>
            <w:r w:rsidRPr="00A655AF">
              <w:tab/>
              <w:t>Ta uredba bi morala temeljiti na načelih, na katerih je bila zasnovana Uredba (EU) št. 604/2013 Evropskega parlamenta in Sveta</w:t>
            </w:r>
            <w:r w:rsidRPr="00A655AF">
              <w:rPr>
                <w:rStyle w:val="Sup"/>
              </w:rPr>
              <w:t>41</w:t>
            </w:r>
            <w:r w:rsidRPr="00A655AF">
              <w:t xml:space="preserve">, hkrati pa kot del skupnega okvira razvijati načelo solidarnosti in </w:t>
            </w:r>
            <w:r w:rsidRPr="00A655AF">
              <w:t xml:space="preserve">pravične delitve odgovornosti. V ta namen bi moral nov solidarnostni mehanizem omogočiti okrepljeno pripravljenost držav članic za upravljanje migracij, obravnavanje razmer, v katerih se države članice soočajo z </w:t>
            </w:r>
            <w:r w:rsidRPr="00A655AF">
              <w:rPr>
                <w:b/>
                <w:i/>
              </w:rPr>
              <w:t>migracijskim pritiskom</w:t>
            </w:r>
            <w:r w:rsidRPr="00A655AF">
              <w:t xml:space="preserve">, in omogočanje redne </w:t>
            </w:r>
            <w:r w:rsidRPr="00A655AF">
              <w:t>solidarnostne podpore med državami članicami.</w:t>
            </w:r>
          </w:p>
        </w:tc>
        <w:tc>
          <w:tcPr>
            <w:tcW w:w="4876" w:type="dxa"/>
          </w:tcPr>
          <w:p w:rsidR="004F3D80" w:rsidRPr="00A655AF" w:rsidRDefault="00F87FD7">
            <w:pPr>
              <w:pStyle w:val="Normal6a"/>
            </w:pPr>
            <w:r w:rsidRPr="00A655AF">
              <w:t>(35)</w:t>
            </w:r>
            <w:r w:rsidRPr="00A655AF">
              <w:tab/>
              <w:t>Ta uredba bi morala temeljiti na načelih, na katerih je bila zasnovana Uredba (EU) št. 604/2013 Evropskega parlamenta in Sveta</w:t>
            </w:r>
            <w:r w:rsidRPr="00A655AF">
              <w:rPr>
                <w:rStyle w:val="Sup"/>
              </w:rPr>
              <w:t>41</w:t>
            </w:r>
            <w:r w:rsidRPr="00A655AF">
              <w:t>, hkrati pa kot del skupnega okvira razvijati načelo solidarnosti in pravične</w:t>
            </w:r>
            <w:r w:rsidRPr="00A655AF">
              <w:t xml:space="preserve"> delitve odgovornosti. V ta namen bi moral nov solidarnostni mehanizem omogočiti okrepljeno pripravljenost držav članic za upravljanje migracij, obravnavanje razmer, v katerih se države članice soočajo z </w:t>
            </w:r>
            <w:r w:rsidRPr="00A655AF">
              <w:rPr>
                <w:b/>
                <w:i/>
              </w:rPr>
              <w:t>izzivi migracij</w:t>
            </w:r>
            <w:r w:rsidRPr="00A655AF">
              <w:t>, in omogočanje redne solidarnostne p</w:t>
            </w:r>
            <w:r w:rsidRPr="00A655AF">
              <w:t>odpore med državami članicami.</w:t>
            </w:r>
          </w:p>
        </w:tc>
      </w:tr>
      <w:tr w:rsidR="004F3D80" w:rsidRPr="00A655AF">
        <w:trPr>
          <w:jc w:val="center"/>
        </w:trPr>
        <w:tc>
          <w:tcPr>
            <w:tcW w:w="4876" w:type="dxa"/>
          </w:tcPr>
          <w:p w:rsidR="004F3D80" w:rsidRPr="00A655AF" w:rsidRDefault="00F87FD7">
            <w:pPr>
              <w:pStyle w:val="Normal6a"/>
            </w:pPr>
            <w:r w:rsidRPr="00A655AF">
              <w:t>_________________</w:t>
            </w:r>
          </w:p>
        </w:tc>
        <w:tc>
          <w:tcPr>
            <w:tcW w:w="4876" w:type="dxa"/>
          </w:tcPr>
          <w:p w:rsidR="004F3D80" w:rsidRPr="00A655AF" w:rsidRDefault="00F87FD7">
            <w:pPr>
              <w:pStyle w:val="Normal6a"/>
            </w:pPr>
            <w:r w:rsidRPr="00A655AF">
              <w:t>_________________</w:t>
            </w:r>
          </w:p>
        </w:tc>
      </w:tr>
      <w:tr w:rsidR="004F3D80" w:rsidRPr="00A655AF">
        <w:trPr>
          <w:jc w:val="center"/>
        </w:trPr>
        <w:tc>
          <w:tcPr>
            <w:tcW w:w="4876" w:type="dxa"/>
          </w:tcPr>
          <w:p w:rsidR="004F3D80" w:rsidRPr="00A655AF" w:rsidRDefault="00F87FD7">
            <w:pPr>
              <w:pStyle w:val="Normal6a"/>
            </w:pPr>
            <w:r w:rsidRPr="00A655AF">
              <w:rPr>
                <w:rStyle w:val="Sup"/>
              </w:rPr>
              <w:t>41</w:t>
            </w:r>
            <w:r w:rsidRPr="00A655AF">
              <w:t xml:space="preserve"> Uredba (EU) št. 604/2013 Evropskega parlamenta in Sveta z dne 26. junija 2013 o vzpostavitvi meril in mehanizmov za določitev države članice, odgovorne za obravnavanje prošnje za medna</w:t>
            </w:r>
            <w:r w:rsidRPr="00A655AF">
              <w:t>rodno zaščito, ki jo v eni od držav članic vloži državljan tretje države ali oseba brez državljanstva (UL L 180, 29.6.2013, str. 31).</w:t>
            </w:r>
          </w:p>
        </w:tc>
        <w:tc>
          <w:tcPr>
            <w:tcW w:w="4876" w:type="dxa"/>
          </w:tcPr>
          <w:p w:rsidR="004F3D80" w:rsidRPr="00A655AF" w:rsidRDefault="00F87FD7">
            <w:pPr>
              <w:pStyle w:val="Normal6a"/>
            </w:pPr>
            <w:r w:rsidRPr="00A655AF">
              <w:rPr>
                <w:rStyle w:val="Sup"/>
              </w:rPr>
              <w:t>41</w:t>
            </w:r>
            <w:r w:rsidRPr="00A655AF">
              <w:t xml:space="preserve"> Uredba (EU) št. 604/2013 Evropskega parlamenta in Sveta z dne 26. junija 2013 o vzpostavitvi meril in mehanizmov za </w:t>
            </w:r>
            <w:r w:rsidRPr="00A655AF">
              <w:t>določitev države članice, odgovorne za obravnavanje prošnje za mednarodno zaščito, ki jo v eni od držav članic vloži državljan tretje države ali oseba brez državljanstva (UL L 180, 29.6.2013, str. 31).</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w:t>
      </w:r>
      <w:r w:rsidRPr="00A655AF">
        <w:t>og spremembe</w:t>
      </w:r>
      <w:r w:rsidRPr="00A655AF">
        <w:tab/>
      </w:r>
      <w:r w:rsidRPr="00A655AF">
        <w:tab/>
      </w:r>
      <w:r w:rsidRPr="00A655AF">
        <w:rPr>
          <w:rStyle w:val="HideTWBExt"/>
          <w:noProof w:val="0"/>
        </w:rPr>
        <w:t>&lt;NumAm&gt;</w:t>
      </w:r>
      <w:r w:rsidRPr="00A655AF">
        <w:t>499</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Nicolaus Fest, Jaak Madison, Bernhard Zimniok, Gunnar Beck, Tom Vandendriessche, Peter Kofod, Roman Haider, Georg Mayer, Harald Vilimsky, Laura Huhtasaari, Philippe Olivier</w:t>
      </w:r>
      <w:r w:rsidRPr="00A655AF">
        <w:rPr>
          <w:rStyle w:val="HideTWBExt"/>
          <w:noProof w:val="0"/>
        </w:rPr>
        <w:t>&lt;/Members&gt;</w:t>
      </w:r>
    </w:p>
    <w:p w:rsidR="004F3D80" w:rsidRPr="00A655AF" w:rsidRDefault="00F87FD7">
      <w:pPr>
        <w:pStyle w:val="NormalBold"/>
      </w:pPr>
      <w:r w:rsidRPr="00A655AF">
        <w:rPr>
          <w:rStyle w:val="HideTWBExt"/>
          <w:noProof w:val="0"/>
        </w:rPr>
        <w:t>&lt;/RepeatBlock-B</w:t>
      </w:r>
      <w:r w:rsidRPr="00A655AF">
        <w:rPr>
          <w:rStyle w:val="HideTWBExt"/>
          <w:noProof w:val="0"/>
        </w:rPr>
        <w:t>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36</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(36)</w:t>
            </w:r>
            <w:r w:rsidRPr="00A655AF">
              <w:tab/>
            </w:r>
            <w:r w:rsidRPr="00A655AF">
              <w:rPr>
                <w:b/>
                <w:i/>
              </w:rPr>
              <w:t xml:space="preserve">Ta uredba bi se morala uporabljati za prosilce za subsidiarno zaščito in osebe, upravičene do subsidiarne zaščite, da se </w:t>
            </w:r>
            <w:r w:rsidRPr="00A655AF">
              <w:rPr>
                <w:b/>
                <w:i/>
              </w:rPr>
              <w:t>zagotovi enaka obravnava vseh prosilcev in upravičencev do mednarodne zaščite ter doslednost uporabe z veljavnim pravnim redom Unije na področju azila, zlasti z Uredbo (EU) XXX/XXX [uredba o pogojih za azil].</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w:t>
      </w:r>
      <w:r w:rsidRPr="00A655AF">
        <w:rPr>
          <w:rStyle w:val="HideTWBExt"/>
          <w:noProof w:val="0"/>
        </w:rPr>
        <w:t>&gt;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500</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Charlie Weimers</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36</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(36)</w:t>
            </w:r>
            <w:r w:rsidRPr="00A655AF">
              <w:tab/>
            </w:r>
            <w:r w:rsidRPr="00A655AF">
              <w:rPr>
                <w:b/>
                <w:i/>
              </w:rPr>
              <w:t xml:space="preserve">Ta </w:t>
            </w:r>
            <w:r w:rsidRPr="00A655AF">
              <w:rPr>
                <w:b/>
                <w:i/>
              </w:rPr>
              <w:t>uredba bi se morala uporabljati za prosilce za subsidiarno zaščito in osebe, upravičene do subsidiarne zaščite, da se zagotovi enaka obravnava vseh prosilcev in upravičencev do mednarodne zaščite ter doslednost uporabe z veljavnim pravnim redom Unije na po</w:t>
            </w:r>
            <w:r w:rsidRPr="00A655AF">
              <w:rPr>
                <w:b/>
                <w:i/>
              </w:rPr>
              <w:t>dročju azila, zlasti z Uredbo (EU) XXX/XXX [uredba o pogojih za azil].</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501</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Charlie Weimers</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w:t>
      </w:r>
      <w:r w:rsidRPr="00A655AF">
        <w:t>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36</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(36)</w:t>
            </w:r>
            <w:r w:rsidRPr="00A655AF">
              <w:tab/>
            </w:r>
            <w:r w:rsidRPr="00A655AF">
              <w:rPr>
                <w:b/>
                <w:i/>
              </w:rPr>
              <w:t>Ta uredba bi se morala uporabljati</w:t>
            </w:r>
            <w:r w:rsidRPr="00A655AF">
              <w:t xml:space="preserve"> za prosilce za subsidiarno zaščito </w:t>
            </w:r>
            <w:r w:rsidRPr="00A655AF">
              <w:rPr>
                <w:b/>
                <w:i/>
              </w:rPr>
              <w:t xml:space="preserve">in osebe, upravičene do subsidiarne zaščite, da se zagotovi enaka obravnava </w:t>
            </w:r>
            <w:r w:rsidRPr="00A655AF">
              <w:rPr>
                <w:b/>
                <w:i/>
              </w:rPr>
              <w:t>vseh prosilcev in upravičencev do</w:t>
            </w:r>
            <w:r w:rsidRPr="00A655AF">
              <w:t xml:space="preserve"> mednarodne zaščite </w:t>
            </w:r>
            <w:r w:rsidRPr="00A655AF">
              <w:rPr>
                <w:b/>
                <w:i/>
              </w:rPr>
              <w:t>ter doslednost uporabe z veljavnim pravnim redom Unije na področju azila, zlasti z Uredbo (EU) XXX/XXX [uredba o pogojih za azil]</w:t>
            </w:r>
            <w:r w:rsidRPr="00A655AF">
              <w:t>.</w:t>
            </w:r>
          </w:p>
        </w:tc>
        <w:tc>
          <w:tcPr>
            <w:tcW w:w="4876" w:type="dxa"/>
          </w:tcPr>
          <w:p w:rsidR="004F3D80" w:rsidRPr="00A655AF" w:rsidRDefault="00F87FD7">
            <w:pPr>
              <w:pStyle w:val="Normal6a"/>
            </w:pPr>
            <w:r w:rsidRPr="00A655AF">
              <w:t>(36)</w:t>
            </w:r>
            <w:r w:rsidRPr="00A655AF">
              <w:tab/>
              <w:t xml:space="preserve">Za prosilce za subsidiarno zaščito </w:t>
            </w:r>
            <w:r w:rsidRPr="00A655AF">
              <w:rPr>
                <w:b/>
                <w:i/>
              </w:rPr>
              <w:t xml:space="preserve">bi se morala uporabljati načela </w:t>
            </w:r>
            <w:r w:rsidRPr="00A655AF">
              <w:rPr>
                <w:b/>
                <w:i/>
              </w:rPr>
              <w:t>premestitve v sprejemne centre partnerskih tretjih držav zaradi obravnave in omogočanja</w:t>
            </w:r>
            <w:r w:rsidRPr="00A655AF">
              <w:t xml:space="preserve"> mednarodne zaščite</w:t>
            </w:r>
            <w:r w:rsidRPr="00A655AF">
              <w:rPr>
                <w:b/>
                <w:i/>
              </w:rPr>
              <w:t>, da se zagotovi enaka obravnava vseh prosilcev za mednarodno zaščito</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502</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Maria Walsh, Deirdre Clune, Seán Kelly, Frances Fitzgerald, Colm Markey</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36 a (novo)</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4F3D80">
            <w:pPr>
              <w:pStyle w:val="Normal6a"/>
            </w:pPr>
          </w:p>
        </w:tc>
        <w:tc>
          <w:tcPr>
            <w:tcW w:w="4876" w:type="dxa"/>
          </w:tcPr>
          <w:p w:rsidR="004F3D80" w:rsidRPr="00A655AF" w:rsidRDefault="00F87FD7">
            <w:pPr>
              <w:pStyle w:val="Normal6a"/>
            </w:pPr>
            <w:r w:rsidRPr="00A655AF">
              <w:rPr>
                <w:b/>
                <w:i/>
              </w:rPr>
              <w:t>(36a)</w:t>
            </w:r>
            <w:r w:rsidRPr="00A655AF">
              <w:tab/>
            </w:r>
            <w:r w:rsidRPr="00A655AF">
              <w:rPr>
                <w:b/>
                <w:i/>
              </w:rPr>
              <w:t>Države članice morajo pri uporabi te uredbe spoštovati svoje mednarodne obveznosti do oseb brez državljanstva, vključno s Konvencijo o statusu oseb brez državljanstva, podpisano v New Yorku 28. septembra 1954, in obveznosti v skla</w:t>
            </w:r>
            <w:r w:rsidRPr="00A655AF">
              <w:rPr>
                <w:b/>
                <w:i/>
              </w:rPr>
              <w:t>du z drugimi instrumenti mednarodnega prava o človekovih pravicah.</w:t>
            </w:r>
            <w:r w:rsidRPr="00A655AF">
              <w:t xml:space="preserve"> </w:t>
            </w:r>
            <w:r w:rsidRPr="00A655AF">
              <w:rPr>
                <w:b/>
                <w:i/>
              </w:rPr>
              <w:t>Po potrebi bi bilo treba osebe brez državljanstva obravnavati ločeno od državljanov tretjih držav ob ustreznem upoštevanju njihovih posebnih potreb po zaščiti.</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w:t>
      </w:r>
      <w:r w:rsidRPr="00A655AF">
        <w:rPr>
          <w:rStyle w:val="HideTWBExt"/>
          <w:noProof w:val="0"/>
        </w:rPr>
        <w:t>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503</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Pietro Bartolo, Sylvie Guillaume, Juan Fernando López Aguilar, Bettina Vollath, Javier Moreno Sánchez, Domènec Ruiz Devesa, Giuliano Pisapia, </w:t>
      </w:r>
      <w:r>
        <w:t>Elena Jončeva (Elena Yoncheva)</w:t>
      </w:r>
      <w:r w:rsidRPr="00A655AF">
        <w:t>, Thijs Reuten, F</w:t>
      </w:r>
      <w:r w:rsidRPr="00A655AF">
        <w:t>ranco Roberti, Cyrus Engerer, Caterina Chinnici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37</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(37)</w:t>
            </w:r>
            <w:r w:rsidRPr="00A655AF">
              <w:tab/>
            </w:r>
            <w:r w:rsidRPr="00A655AF">
              <w:rPr>
                <w:b/>
                <w:i/>
              </w:rPr>
              <w:t xml:space="preserve">Osebe, ki se jim prizna takojšnja zaščita v </w:t>
            </w:r>
            <w:r w:rsidRPr="00A655AF">
              <w:rPr>
                <w:b/>
                <w:i/>
              </w:rPr>
              <w:t>skladu z Uredbo (EU) XXX/XXX [uredba o ravnanju v kriznih razmerah in primeru višje sile na področju migracij in azila], bi bilo treba še naprej obravnavati kot prosilce za mednarodno zaščito glede na njihovo še nerešeno (začasno odloženo) prošnjo za medna</w:t>
            </w:r>
            <w:r w:rsidRPr="00A655AF">
              <w:rPr>
                <w:b/>
                <w:i/>
              </w:rPr>
              <w:t>rodno zaščito v smislu Uredbe (EU) XXX/XXX [uredba o azilnem postopku]. Vključiti bi jih bilo torej treba v področje uporabe te uredbe in jih obravnavati kot prosilce za namene uporabe meril in mehanizmov za določitev države članice, odgovorne za obravnava</w:t>
            </w:r>
            <w:r w:rsidRPr="00A655AF">
              <w:rPr>
                <w:b/>
                <w:i/>
              </w:rPr>
              <w:t>nje njihovih prošenj za mednarodno zaščito, ali postopka za premestitev, kot je določen v tej uredbi.</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pPr>
        <w:pStyle w:val="AmJustTitle"/>
      </w:pPr>
      <w:r w:rsidRPr="00A655AF">
        <w:rPr>
          <w:rStyle w:val="HideTWBExt"/>
          <w:noProof w:val="0"/>
        </w:rPr>
        <w:t>&lt;TitreJust&gt;</w:t>
      </w:r>
      <w:r w:rsidRPr="00A655AF">
        <w:t>Obrazložitev</w:t>
      </w:r>
      <w:r w:rsidRPr="00A655AF">
        <w:rPr>
          <w:rStyle w:val="HideTWBExt"/>
          <w:noProof w:val="0"/>
        </w:rPr>
        <w:t>&lt;/TitreJust&gt;</w:t>
      </w:r>
    </w:p>
    <w:p w:rsidR="004F3D80" w:rsidRPr="00A655AF" w:rsidRDefault="00F87FD7">
      <w:pPr>
        <w:pStyle w:val="AmJustText"/>
      </w:pPr>
      <w:r w:rsidRPr="00A655AF">
        <w:t xml:space="preserve">Zaradi doslednosti in skladnosti s predlogom EP za uredbo o kriznih razmerah </w:t>
      </w:r>
      <w:r w:rsidRPr="00A655AF">
        <w:t>bi bilo treba to uvodno izjavo črtati.</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504</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Nicolaus Fest, Jaak Madison, Bernhard Zimniok, Gunnar Beck, Tom Vandendriessche, Peter Kofod, Roman Haider, Georg Mayer, Harald Vilimsky, </w:t>
      </w:r>
      <w:r w:rsidRPr="00A655AF">
        <w:t>Laura Huhtasaari, Philippe Olivier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37</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(37)</w:t>
            </w:r>
            <w:r w:rsidRPr="00A655AF">
              <w:tab/>
            </w:r>
            <w:r w:rsidRPr="00A655AF">
              <w:rPr>
                <w:b/>
                <w:i/>
              </w:rPr>
              <w:t>Osebe, ki se jim prizna takojšnja zaščita v skladu z Uredbo (</w:t>
            </w:r>
            <w:r w:rsidRPr="00A655AF">
              <w:rPr>
                <w:b/>
                <w:i/>
              </w:rPr>
              <w:t>EU) XXX/XXX [uredba o ravnanju v kriznih razmerah in primeru višje sile na področju migracij in azila], bi bilo treba še naprej obravnavati kot prosilce za mednarodno zaščito glede na njihovo še nerešeno (začasno odloženo) prošnjo za mednarodno zaščito v s</w:t>
            </w:r>
            <w:r w:rsidRPr="00A655AF">
              <w:rPr>
                <w:b/>
                <w:i/>
              </w:rPr>
              <w:t>mislu Uredbe (EU) XXX/XXX [uredba o azilnem postopku]. Vključiti bi jih bilo torej treba v področje uporabe te uredbe in jih obravnavati kot prosilce za namene uporabe meril in mehanizmov za določitev države članice, odgovorne za obravnavanje njihovih proš</w:t>
            </w:r>
            <w:r w:rsidRPr="00A655AF">
              <w:rPr>
                <w:b/>
                <w:i/>
              </w:rPr>
              <w:t>enj za mednarodno zaščito, ali postopka za premestitev, kot je določen v tej uredbi.</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505</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Cornelia Ernst, </w:t>
      </w:r>
      <w:r>
        <w:t>Konstandinos Arvanitis (Konstantinos Arvanitis)</w:t>
      </w:r>
      <w:r w:rsidRPr="00A655AF">
        <w:t xml:space="preserve">, Sira Rego, </w:t>
      </w:r>
      <w:r w:rsidRPr="00A655AF">
        <w:t>Pernando Barrena Arza, Malin Björk, Miguel Urbán 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37</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(37)</w:t>
            </w:r>
            <w:r w:rsidRPr="00A655AF">
              <w:tab/>
            </w:r>
            <w:r w:rsidRPr="00A655AF">
              <w:rPr>
                <w:b/>
                <w:i/>
              </w:rPr>
              <w:t xml:space="preserve">Osebe, ki se jim </w:t>
            </w:r>
            <w:r w:rsidRPr="00A655AF">
              <w:rPr>
                <w:b/>
                <w:i/>
              </w:rPr>
              <w:t>prizna takojšnja zaščita v skladu z Uredbo (EU) XXX/XXX [uredba o ravnanju v kriznih razmerah in primeru višje sile na področju migracij in azila], bi bilo treba še naprej obravnavati kot prosilce za mednarodno zaščito glede na njihovo še nerešeno (začasno</w:t>
            </w:r>
            <w:r w:rsidRPr="00A655AF">
              <w:rPr>
                <w:b/>
                <w:i/>
              </w:rPr>
              <w:t xml:space="preserve"> odloženo) prošnjo za mednarodno zaščito v smislu Uredbe (EU) XXX/XXX [uredba o azilnem postopku]. Vključiti bi jih bilo torej treba v področje uporabe te uredbe in jih obravnavati kot prosilce za namene uporabe meril in mehanizmov za določitev države član</w:t>
            </w:r>
            <w:r w:rsidRPr="00A655AF">
              <w:rPr>
                <w:b/>
                <w:i/>
              </w:rPr>
              <w:t>ice, odgovorne za obravnavanje njihovih prošenj za mednarodno zaščito, ali postopka za premestitev, kot je določen v tej uredbi.</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506</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Damien C</w:t>
      </w:r>
      <w:r w:rsidRPr="00A655AF">
        <w:t>arême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37</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(37)</w:t>
            </w:r>
            <w:r w:rsidRPr="00A655AF">
              <w:tab/>
            </w:r>
            <w:r w:rsidRPr="00A655AF">
              <w:rPr>
                <w:b/>
                <w:i/>
              </w:rPr>
              <w:t xml:space="preserve">Osebe, ki se jim prizna takojšnja zaščita v skladu z Uredbo (EU) XXX/XXX [uredba o </w:t>
            </w:r>
            <w:r w:rsidRPr="00A655AF">
              <w:rPr>
                <w:b/>
                <w:i/>
              </w:rPr>
              <w:t>ravnanju v kriznih razmerah in primeru višje sile na področju migracij in azila], bi bilo treba še naprej obravnavati kot prosilce za mednarodno zaščito glede na njihovo še nerešeno (začasno odloženo) prošnjo za mednarodno zaščito v smislu Uredbe (EU) XXX/</w:t>
            </w:r>
            <w:r w:rsidRPr="00A655AF">
              <w:rPr>
                <w:b/>
                <w:i/>
              </w:rPr>
              <w:t>XXX [uredba o azilnem postopku]. Vključiti bi jih bilo torej treba v področje uporabe te uredbe in jih obravnavati kot prosilce za namene uporabe meril in mehanizmov za določitev države članice, odgovorne za obravnavanje njihovih prošenj za mednarodno zašč</w:t>
            </w:r>
            <w:r w:rsidRPr="00A655AF">
              <w:rPr>
                <w:b/>
                <w:i/>
              </w:rPr>
              <w:t>ito, ali postopka za premestitev, kot je določen v tej uredbi.</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507</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Charlie Weimers</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w:t>
      </w:r>
      <w:r w:rsidRPr="00A655AF">
        <w:rPr>
          <w:rStyle w:val="HideTWBExt"/>
          <w:noProof w:val="0"/>
        </w:rPr>
        <w:t>mend&gt;</w:t>
      </w:r>
    </w:p>
    <w:p w:rsidR="004F3D80" w:rsidRPr="00A655AF" w:rsidRDefault="00F87FD7">
      <w:pPr>
        <w:pStyle w:val="NormalBold"/>
      </w:pPr>
      <w:r w:rsidRPr="00A655AF">
        <w:rPr>
          <w:rStyle w:val="HideTWBExt"/>
          <w:noProof w:val="0"/>
        </w:rPr>
        <w:t>&lt;Article&gt;</w:t>
      </w:r>
      <w:r w:rsidRPr="00A655AF">
        <w:t>Uvodna izjava 37</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(37)</w:t>
            </w:r>
            <w:r w:rsidRPr="00A655AF">
              <w:tab/>
              <w:t xml:space="preserve">Osebe, ki se jim prizna takojšnja zaščita v skladu z Uredbo (EU) XXX/XXX [uredba o ravnanju v kriznih razmerah in primeru višje sile na področju migracij </w:t>
            </w:r>
            <w:r w:rsidRPr="00A655AF">
              <w:t>in azila], bi bilo treba še naprej obravnavati kot prosilce za mednarodno zaščito glede na njihovo še nerešeno (začasno odloženo) prošnjo za mednarodno zaščito v smislu Uredbe (EU) XXX/XXX [uredba o azilnem postopku]</w:t>
            </w:r>
            <w:r w:rsidRPr="00A655AF">
              <w:rPr>
                <w:b/>
                <w:i/>
              </w:rPr>
              <w:t>. Vključiti bi jih bilo torej treba v po</w:t>
            </w:r>
            <w:r w:rsidRPr="00A655AF">
              <w:rPr>
                <w:b/>
                <w:i/>
              </w:rPr>
              <w:t>dročje uporabe te uredbe in jih obravnavati kot prosilce za namene uporabe meril in mehanizmov za določitev države članice, odgovorne za obravnavanje njihovih prošenj za mednarodno zaščito, ali postopka za premestitev, kot je določen v tej uredbi</w:t>
            </w:r>
            <w:r w:rsidRPr="00A655AF">
              <w:t>.</w:t>
            </w:r>
          </w:p>
        </w:tc>
        <w:tc>
          <w:tcPr>
            <w:tcW w:w="4876" w:type="dxa"/>
          </w:tcPr>
          <w:p w:rsidR="004F3D80" w:rsidRPr="00A655AF" w:rsidRDefault="00F87FD7">
            <w:pPr>
              <w:pStyle w:val="Normal6a"/>
            </w:pPr>
            <w:r w:rsidRPr="00A655AF">
              <w:t>(37)</w:t>
            </w:r>
            <w:r w:rsidRPr="00A655AF">
              <w:tab/>
              <w:t>Ose</w:t>
            </w:r>
            <w:r w:rsidRPr="00A655AF">
              <w:t xml:space="preserve">be, ki se jim </w:t>
            </w:r>
            <w:r w:rsidRPr="00A655AF">
              <w:rPr>
                <w:b/>
                <w:i/>
              </w:rPr>
              <w:t>po premestitvi v sprejemni center v tretji partnerski državi</w:t>
            </w:r>
            <w:r w:rsidRPr="00A655AF">
              <w:t xml:space="preserve"> prizna takojšnja zaščita v skladu z Uredbo (EU) XXX/XXX [uredba o ravnanju v kriznih razmerah in primeru višje sile na področju migracij in azila], bi bilo treba še naprej obravnava</w:t>
            </w:r>
            <w:r w:rsidRPr="00A655AF">
              <w:t>ti kot prosilce za mednarodno zaščito glede na njihovo še nerešeno (začasno odloženo) prošnjo za mednarodno zaščito v smislu Uredbe (EU) XXX/XXX [uredba o azilnem postopku]</w:t>
            </w:r>
            <w:r w:rsidRPr="00A655AF">
              <w:rPr>
                <w:b/>
                <w:i/>
              </w:rPr>
              <w:t>, razen če je v nacionalni zakonodaji države članice, ki vodi premestitev, ali v spo</w:t>
            </w:r>
            <w:r w:rsidRPr="00A655AF">
              <w:rPr>
                <w:b/>
                <w:i/>
              </w:rPr>
              <w:t>razumih med to državo in tretjo državo, ki omogočajo delovanje sprejemnih centrov v partnerski državi, določeno drugače</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508</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Charlie Weimers</w:t>
      </w:r>
      <w:r w:rsidRPr="00A655AF">
        <w:rPr>
          <w:rStyle w:val="HideTWBExt"/>
          <w:noProof w:val="0"/>
        </w:rPr>
        <w:t>&lt;/Member</w:t>
      </w:r>
      <w:r w:rsidRPr="00A655AF">
        <w:rPr>
          <w:rStyle w:val="HideTWBExt"/>
          <w:noProof w:val="0"/>
        </w:rPr>
        <w:t>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38</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(38)</w:t>
            </w:r>
            <w:r w:rsidRPr="00A655AF">
              <w:tab/>
            </w:r>
            <w:r w:rsidRPr="00A655AF">
              <w:rPr>
                <w:b/>
                <w:i/>
              </w:rPr>
              <w:t>Za omejitev nedovoljenega gibanja in za zagotovitev, da imajo države članice potrebna orodja za izvedbo</w:t>
            </w:r>
            <w:r w:rsidRPr="00A655AF">
              <w:rPr>
                <w:b/>
                <w:i/>
              </w:rPr>
              <w:t xml:space="preserve"> predaje upravičencev do mednarodne zaščite, ki so vstopili na ozemlje druge države članice, ki ni odgovorna država članica, ne da bi izpolnjevali pogoje za bivanje v tej drugi državi članici, in za zagotovitev resnične solidarnosti med državami članicami,</w:t>
            </w:r>
            <w:r w:rsidRPr="00A655AF">
              <w:rPr>
                <w:b/>
                <w:i/>
              </w:rPr>
              <w:t xml:space="preserve"> bi se morala ta uredba uporabljati tudi za upravičence do mednarodne zaščite. Podobno bi se morala ta uredba uporabljati za osebe, ki jih je država članica preselila ali sprejela v skladu z Uredbo (EU) XXX/XXX [uredba o okviru Unije za preselitev] ali ki </w:t>
            </w:r>
            <w:r w:rsidRPr="00A655AF">
              <w:rPr>
                <w:b/>
                <w:i/>
              </w:rPr>
              <w:t>jim je bila priznana mednarodna zaščita ali humanitarni status na podlagi nacionalnega programa za preselitev.</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509</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Balázs Hidvéghi, Loránt Vi</w:t>
      </w:r>
      <w:r w:rsidRPr="00A655AF">
        <w:t>ncze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38</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(38)</w:t>
            </w:r>
            <w:r w:rsidRPr="00A655AF">
              <w:tab/>
            </w:r>
            <w:r w:rsidRPr="00A655AF">
              <w:rPr>
                <w:b/>
                <w:i/>
              </w:rPr>
              <w:t xml:space="preserve">Za omejitev nedovoljenega gibanja in za zagotovitev, da imajo države članice potrebna </w:t>
            </w:r>
            <w:r w:rsidRPr="00A655AF">
              <w:rPr>
                <w:b/>
                <w:i/>
              </w:rPr>
              <w:t>orodja za izvedbo predaje upravičencev do mednarodne zaščite, ki so vstopili na ozemlje druge države članice, ki ni odgovorna država članica, ne da bi izpolnjevali pogoje za bivanje v tej drugi državi članici, in za zagotovitev resnične solidarnosti med dr</w:t>
            </w:r>
            <w:r w:rsidRPr="00A655AF">
              <w:rPr>
                <w:b/>
                <w:i/>
              </w:rPr>
              <w:t>žavami članicami, bi se morala ta uredba uporabljati tudi za upravičence do mednarodne zaščite. Podobno bi se morala ta uredba uporabljati za osebe, ki jih je država članica preselila ali sprejela v skladu z Uredbo (EU) XXX/XXX [uredba o okviru Unije za pr</w:t>
            </w:r>
            <w:r w:rsidRPr="00A655AF">
              <w:rPr>
                <w:b/>
                <w:i/>
              </w:rPr>
              <w:t>eselitev] ali ki jim je bila priznana mednarodna zaščita ali humanitarni status na podlagi nacionalnega programa za preselitev.</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510</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Pietro Ba</w:t>
      </w:r>
      <w:r w:rsidRPr="00A655AF">
        <w:t xml:space="preserve">rtolo, Sylvie Guillaume, Juan Fernando López Aguilar, Bettina Vollath, Javier Moreno Sánchez, Domènec Ruiz Devesa, Giuliano Pisapia, </w:t>
      </w:r>
      <w:r>
        <w:t>Elena Jončeva (Elena Yoncheva)</w:t>
      </w:r>
      <w:r w:rsidRPr="00A655AF">
        <w:t>, Thijs Reuten, Franco Roberti, Cyrus Engerer, Caterina Chinnici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38</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(38)</w:t>
            </w:r>
            <w:r w:rsidRPr="00A655AF">
              <w:tab/>
            </w:r>
            <w:r w:rsidRPr="00A655AF">
              <w:rPr>
                <w:b/>
                <w:i/>
              </w:rPr>
              <w:t>Za omejitev nedovoljenega gibanja in za zagotovitev, da imajo države članice potrebna orodja za izvedbo predaje upravičencev do mednar</w:t>
            </w:r>
            <w:r w:rsidRPr="00A655AF">
              <w:rPr>
                <w:b/>
                <w:i/>
              </w:rPr>
              <w:t>odne zaščite, ki so vstopili na ozemlje druge države članice, ki ni odgovorna država članica, ne da bi izpolnjevali pogoje za bivanje v tej drugi državi članici, in za zagotovitev resnične solidarnosti med državami članicami, bi se morala ta uredba uporabl</w:t>
            </w:r>
            <w:r w:rsidRPr="00A655AF">
              <w:rPr>
                <w:b/>
                <w:i/>
              </w:rPr>
              <w:t>jati tudi za upravičence do mednarodne zaščite. Podobno bi se morala ta uredba uporabljati za osebe, ki jih je država članica preselila ali sprejela v skladu z Uredbo (EU) XXX/XXX [uredba o okviru Unije za preselitev] ali ki jim je bila priznana mednarodna</w:t>
            </w:r>
            <w:r w:rsidRPr="00A655AF">
              <w:rPr>
                <w:b/>
                <w:i/>
              </w:rPr>
              <w:t xml:space="preserve"> zaščita ali humanitarni status na podlagi nacionalnega programa za preselitev.</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511</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Cornelia Ernst, </w:t>
      </w:r>
      <w:r>
        <w:t>Konstandinos Arvanitis (Konstantinos Arvanitis)</w:t>
      </w:r>
      <w:r w:rsidRPr="00A655AF">
        <w:t xml:space="preserve">, Sira Rego, </w:t>
      </w:r>
      <w:r w:rsidRPr="00A655AF">
        <w:t>Pernando Barrena Arza, Malin Björk, Miguel Urbán 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38</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(38)</w:t>
            </w:r>
            <w:r w:rsidRPr="00A655AF">
              <w:tab/>
            </w:r>
            <w:r w:rsidRPr="00A655AF">
              <w:rPr>
                <w:b/>
                <w:i/>
              </w:rPr>
              <w:t>Za omejitev nedov</w:t>
            </w:r>
            <w:r w:rsidRPr="00A655AF">
              <w:rPr>
                <w:b/>
                <w:i/>
              </w:rPr>
              <w:t>oljenega gibanja in za zagotovitev, da imajo države članice potrebna orodja za izvedbo predaje upravičencev do mednarodne zaščite, ki so vstopili na ozemlje druge države članice, ki ni odgovorna država članica, ne da bi izpolnjevali pogoje za bivanje v tej</w:t>
            </w:r>
            <w:r w:rsidRPr="00A655AF">
              <w:rPr>
                <w:b/>
                <w:i/>
              </w:rPr>
              <w:t xml:space="preserve"> drugi državi članici, in za zagotovitev resnične solidarnosti med državami članicami,</w:t>
            </w:r>
            <w:r w:rsidRPr="00A655AF">
              <w:t xml:space="preserve"> bi se morala </w:t>
            </w:r>
            <w:r w:rsidRPr="00A655AF">
              <w:rPr>
                <w:b/>
                <w:i/>
              </w:rPr>
              <w:t>ta uredba</w:t>
            </w:r>
            <w:r w:rsidRPr="00A655AF">
              <w:t xml:space="preserve"> uporabljati tudi za upravičence do mednarodne zaščite</w:t>
            </w:r>
            <w:r w:rsidRPr="00A655AF">
              <w:rPr>
                <w:b/>
                <w:i/>
              </w:rPr>
              <w:t>. Podobno bi se morala ta uredba uporabljati za osebe</w:t>
            </w:r>
            <w:r w:rsidRPr="00A655AF">
              <w:t xml:space="preserve">, </w:t>
            </w:r>
            <w:r w:rsidRPr="00A655AF">
              <w:rPr>
                <w:b/>
                <w:i/>
              </w:rPr>
              <w:t>ki jih je država članica preselila ali</w:t>
            </w:r>
            <w:r w:rsidRPr="00A655AF">
              <w:rPr>
                <w:b/>
                <w:i/>
              </w:rPr>
              <w:t xml:space="preserve"> sprejela v skladu z Uredbo (EU) XXX/XXX [uredba o okviru Unije za preselitev] ali ki jim je bila priznana mednarodna zaščita ali humanitarni status na podlagi nacionalnega programa za preselitev</w:t>
            </w:r>
            <w:r w:rsidRPr="00A655AF">
              <w:t>.</w:t>
            </w:r>
          </w:p>
        </w:tc>
        <w:tc>
          <w:tcPr>
            <w:tcW w:w="4876" w:type="dxa"/>
          </w:tcPr>
          <w:p w:rsidR="004F3D80" w:rsidRPr="00A655AF" w:rsidRDefault="00F87FD7">
            <w:pPr>
              <w:pStyle w:val="Normal6a"/>
            </w:pPr>
            <w:r w:rsidRPr="00A655AF">
              <w:t>(38)</w:t>
            </w:r>
            <w:r w:rsidRPr="00A655AF">
              <w:tab/>
            </w:r>
            <w:r w:rsidRPr="00A655AF">
              <w:rPr>
                <w:b/>
                <w:i/>
              </w:rPr>
              <w:t>Ta uredba</w:t>
            </w:r>
            <w:r w:rsidRPr="00A655AF">
              <w:t xml:space="preserve"> bi se morala uporabljati tudi za upravičence</w:t>
            </w:r>
            <w:r w:rsidRPr="00A655AF">
              <w:t xml:space="preserve"> do mednarodne zaščite, </w:t>
            </w:r>
            <w:r w:rsidRPr="00A655AF">
              <w:rPr>
                <w:b/>
                <w:i/>
              </w:rPr>
              <w:t> ki so privolili v premestitev v drugo državo članico</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512</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Nicolaus Fest, Jaak Madison, Bernhard Zimniok, Gunnar Beck, Tom </w:t>
      </w:r>
      <w:r w:rsidRPr="00A655AF">
        <w:t>Vandendriessche, Peter Kofod, Roman Haider, Georg Mayer, Harald Vilimsky, Laura Huhtasaari, Philippe Olivier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38</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w:t>
            </w:r>
            <w:r w:rsidRPr="00A655AF">
              <w:t>emembe</w:t>
            </w:r>
          </w:p>
        </w:tc>
      </w:tr>
      <w:tr w:rsidR="004F3D80" w:rsidRPr="00A655AF">
        <w:trPr>
          <w:jc w:val="center"/>
        </w:trPr>
        <w:tc>
          <w:tcPr>
            <w:tcW w:w="4876" w:type="dxa"/>
          </w:tcPr>
          <w:p w:rsidR="004F3D80" w:rsidRPr="00A655AF" w:rsidRDefault="00F87FD7">
            <w:pPr>
              <w:pStyle w:val="Normal6a"/>
            </w:pPr>
            <w:r w:rsidRPr="00A655AF">
              <w:t>(38)</w:t>
            </w:r>
            <w:r w:rsidRPr="00A655AF">
              <w:tab/>
              <w:t xml:space="preserve">Za omejitev nedovoljenega gibanja in za zagotovitev, da imajo države članice potrebna orodja za izvedbo predaje </w:t>
            </w:r>
            <w:r w:rsidRPr="00A655AF">
              <w:rPr>
                <w:b/>
                <w:i/>
              </w:rPr>
              <w:t>upravičencev do mednarodne zaščite, ki so vstopili na ozemlje druge države članice, ki ni odgovorna država članica, ne da bi izpoln</w:t>
            </w:r>
            <w:r w:rsidRPr="00A655AF">
              <w:rPr>
                <w:b/>
                <w:i/>
              </w:rPr>
              <w:t>jevali pogoje za bivanje v tej drugi državi članici, in za zagotovitev resnične solidarnosti med državami članicami, bi se morala ta uredba uporabljati tudi za upravičence do mednarodne zaščite. Podobno bi se morala ta uredba uporabljati za osebe, ki jih j</w:t>
            </w:r>
            <w:r w:rsidRPr="00A655AF">
              <w:rPr>
                <w:b/>
                <w:i/>
              </w:rPr>
              <w:t>e država članica preselila ali sprejela v skladu z Uredbo (EU) XXX/XXX [uredba o okviru Unije za preselitev] ali ki jim je bila priznana mednarodna zaščita ali humanitarni status na podlagi nacionalnega programa za preselitev</w:t>
            </w:r>
            <w:r w:rsidRPr="00A655AF">
              <w:t>.</w:t>
            </w:r>
          </w:p>
        </w:tc>
        <w:tc>
          <w:tcPr>
            <w:tcW w:w="4876" w:type="dxa"/>
          </w:tcPr>
          <w:p w:rsidR="004F3D80" w:rsidRPr="00A655AF" w:rsidRDefault="00F87FD7">
            <w:pPr>
              <w:pStyle w:val="Normal6a"/>
            </w:pPr>
            <w:r w:rsidRPr="00A655AF">
              <w:t>(38)</w:t>
            </w:r>
            <w:r w:rsidRPr="00A655AF">
              <w:tab/>
              <w:t>Za omejitev nedovoljeneg</w:t>
            </w:r>
            <w:r w:rsidRPr="00A655AF">
              <w:t>a gibanja in za zagotovitev, da imajo države članice potrebna orodja za izvedbo predaje</w:t>
            </w:r>
            <w:r w:rsidRPr="00A655AF">
              <w:rPr>
                <w:b/>
                <w:i/>
              </w:rPr>
              <w:t>, bi bilo treba vse državljane tretjih držav, ki nimajo zakonitih pravic do vstopa ali prebivanja v državah članicah, pridržati, dokler jih ni mogoče vrniti v njihovo dr</w:t>
            </w:r>
            <w:r w:rsidRPr="00A655AF">
              <w:rPr>
                <w:b/>
                <w:i/>
              </w:rPr>
              <w:t>žavo izvora ali premestiti v azilni center v tretji državi</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513</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w:t>
      </w:r>
      <w:r w:rsidRPr="00A655AF">
        <w:rPr>
          <w:rStyle w:val="HideTWBExt"/>
          <w:noProof w:val="0"/>
        </w:rPr>
        <w:t>Article&gt;</w:t>
      </w:r>
      <w:r w:rsidRPr="00A655AF">
        <w:t>Uvodna izjava 38</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(38)</w:t>
            </w:r>
            <w:r w:rsidRPr="00A655AF">
              <w:tab/>
              <w:t xml:space="preserve">Za </w:t>
            </w:r>
            <w:r w:rsidRPr="00A655AF">
              <w:rPr>
                <w:b/>
                <w:i/>
              </w:rPr>
              <w:t>omejitev nedovoljenega gibanja in za zagotovitev, da imajo države članice potrebna orodja za izvedbo predaje upravičencev</w:t>
            </w:r>
            <w:r w:rsidRPr="00A655AF">
              <w:t xml:space="preserve"> do mednarodne zaščite, ki so </w:t>
            </w:r>
            <w:r w:rsidRPr="00A655AF">
              <w:rPr>
                <w:b/>
                <w:i/>
              </w:rPr>
              <w:t>vstopili na ozemlje druge države članice, ki ni odgovorna država članica, ne da bi izpolnjevali pogoje za bivanje v tej drugi državi članici, in za zagotovitev resnične solidarnosti med državami članicami, bi se morala ta uredba uporabljati tudi za upravič</w:t>
            </w:r>
            <w:r w:rsidRPr="00A655AF">
              <w:rPr>
                <w:b/>
                <w:i/>
              </w:rPr>
              <w:t>ence do mednarodne zaščite</w:t>
            </w:r>
            <w:r w:rsidRPr="00A655AF">
              <w:t>. Podobno bi se morala ta uredba uporabljati za osebe, ki jih je država članica preselila ali sprejela v skladu z Uredbo (EU) XXX/XXX [uredba o okviru Unije za preselitev] ali ki jim je bila priznana mednarodna zaščita ali humanit</w:t>
            </w:r>
            <w:r w:rsidRPr="00A655AF">
              <w:t>arni status na podlagi nacionalnega programa za preselitev.</w:t>
            </w:r>
          </w:p>
        </w:tc>
        <w:tc>
          <w:tcPr>
            <w:tcW w:w="4876" w:type="dxa"/>
          </w:tcPr>
          <w:p w:rsidR="004F3D80" w:rsidRPr="00A655AF" w:rsidRDefault="00F87FD7">
            <w:pPr>
              <w:pStyle w:val="Normal6a"/>
            </w:pPr>
            <w:r w:rsidRPr="00A655AF">
              <w:t>(38)</w:t>
            </w:r>
            <w:r w:rsidRPr="00A655AF">
              <w:tab/>
              <w:t xml:space="preserve">za </w:t>
            </w:r>
            <w:r w:rsidRPr="00A655AF">
              <w:rPr>
                <w:b/>
                <w:i/>
              </w:rPr>
              <w:t>zagotovitev resnične solidarnosti med državami članicami, bi se morala ta uredba uporabljati tudi za upravičence</w:t>
            </w:r>
            <w:r w:rsidRPr="00A655AF">
              <w:t xml:space="preserve"> do mednarodne zaščite, ki so </w:t>
            </w:r>
            <w:r w:rsidRPr="00A655AF">
              <w:rPr>
                <w:b/>
                <w:i/>
              </w:rPr>
              <w:t>pisno zahtevali premestitev, a le na podlagi n</w:t>
            </w:r>
            <w:r w:rsidRPr="00A655AF">
              <w:rPr>
                <w:b/>
                <w:i/>
              </w:rPr>
              <w:t>jihovega pisnega soglasja</w:t>
            </w:r>
            <w:r w:rsidRPr="00A655AF">
              <w:t>. Podobno bi se morala ta uredba uporabljati za osebe, ki jih je država članica preselila ali sprejela v skladu z Uredbo (EU) XXX/XXX [uredba o okviru Unije za preselitev] ali ki jim je bila priznana mednarodna zaščita ali humanita</w:t>
            </w:r>
            <w:r w:rsidRPr="00A655AF">
              <w:t>rni status na podlagi nacionalnega programa za preselitev</w:t>
            </w:r>
            <w:r w:rsidRPr="00A655AF">
              <w:rPr>
                <w:b/>
                <w:i/>
              </w:rPr>
              <w:t>, kadar so te osebe pisno izrazile željo po premestitvi</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514</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Nadine Morano</w:t>
      </w:r>
      <w:r w:rsidRPr="00A655AF">
        <w:rPr>
          <w:rStyle w:val="HideTWBExt"/>
          <w:noProof w:val="0"/>
        </w:rPr>
        <w:t>&lt;/Members&gt;</w:t>
      </w:r>
    </w:p>
    <w:p w:rsidR="004F3D80" w:rsidRPr="00A655AF" w:rsidRDefault="00F87FD7">
      <w:pPr>
        <w:pStyle w:val="NormalBold"/>
      </w:pPr>
      <w:r w:rsidRPr="00A655AF">
        <w:rPr>
          <w:rStyle w:val="HideTWBExt"/>
          <w:noProof w:val="0"/>
        </w:rPr>
        <w:t>&lt;/Repe</w:t>
      </w:r>
      <w:r w:rsidRPr="00A655AF">
        <w:rPr>
          <w:rStyle w:val="HideTWBExt"/>
          <w:noProof w:val="0"/>
        </w:rPr>
        <w:t>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38</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(38)</w:t>
            </w:r>
            <w:r w:rsidRPr="00A655AF">
              <w:tab/>
              <w:t xml:space="preserve">Za </w:t>
            </w:r>
            <w:r w:rsidRPr="00A655AF">
              <w:rPr>
                <w:b/>
                <w:i/>
              </w:rPr>
              <w:t>omejitev</w:t>
            </w:r>
            <w:r w:rsidRPr="00A655AF">
              <w:t xml:space="preserve"> nedovoljenega gibanja in za zagotovitev, da imajo države članice potrebna orodja za izvedbo predaje upravičencev do mednarodne zaščite, ki so vstopili na ozemlje druge države članice, ki ni odgovorna država članica, ne da bi izpolnjevali pogoje za bivanje</w:t>
            </w:r>
            <w:r w:rsidRPr="00A655AF">
              <w:t xml:space="preserve"> v tej drugi državi članici, in za zagotovitev resnične solidarnosti med državami članicami, bi se morala ta uredba uporabljati tudi za upravičence do mednarodne zaščite. Podobno bi se morala ta uredba uporabljati za osebe, ki jih je država članica preseli</w:t>
            </w:r>
            <w:r w:rsidRPr="00A655AF">
              <w:t>la ali sprejela v skladu z Uredbo (EU) XXX/XXX [uredba o okviru Unije za preselitev] ali ki jim je bila priznana mednarodna zaščita ali humanitarni status na podlagi nacionalnega programa za preselitev.</w:t>
            </w:r>
          </w:p>
        </w:tc>
        <w:tc>
          <w:tcPr>
            <w:tcW w:w="4876" w:type="dxa"/>
          </w:tcPr>
          <w:p w:rsidR="004F3D80" w:rsidRPr="00A655AF" w:rsidRDefault="00F87FD7">
            <w:pPr>
              <w:pStyle w:val="Normal6a"/>
            </w:pPr>
            <w:r w:rsidRPr="00A655AF">
              <w:t>(38)</w:t>
            </w:r>
            <w:r w:rsidRPr="00A655AF">
              <w:tab/>
              <w:t xml:space="preserve">Za </w:t>
            </w:r>
            <w:r w:rsidRPr="00A655AF">
              <w:rPr>
                <w:b/>
                <w:i/>
              </w:rPr>
              <w:t>odpravo</w:t>
            </w:r>
            <w:r w:rsidRPr="00A655AF">
              <w:t xml:space="preserve"> nedovoljenega gibanja in za zagotovit</w:t>
            </w:r>
            <w:r w:rsidRPr="00A655AF">
              <w:t>ev, da imajo države članice potrebna orodja za izvedbo predaje upravičencev do mednarodne zaščite, ki so vstopili na ozemlje druge države članice, ki ni odgovorna država članica, ne da bi izpolnjevali pogoje za bivanje v tej drugi državi članici, in za zag</w:t>
            </w:r>
            <w:r w:rsidRPr="00A655AF">
              <w:t>otovitev resnične solidarnosti med državami članicami, bi se morala ta uredba uporabljati tudi za upravičence do mednarodne zaščite. Podobno bi se morala ta uredba uporabljati za osebe, ki jih je država članica preselila ali sprejela v skladu z Uredbo (EU)</w:t>
            </w:r>
            <w:r w:rsidRPr="00A655AF">
              <w:t xml:space="preserve"> XXX/XXX [uredba o okviru Unije za preselitev] ali ki jim je bila priznana mednarodna zaščita ali humanitarni status na podlagi nacionalnega programa za preselitev.</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{FR}</w:t>
      </w:r>
      <w:r w:rsidRPr="00A655AF">
        <w:t>fr</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515</w:t>
      </w:r>
      <w:r w:rsidRPr="00A655AF">
        <w:rPr>
          <w:rStyle w:val="HideTWBExt"/>
          <w:noProof w:val="0"/>
        </w:rPr>
        <w:t>&lt;/NumAm&gt;</w:t>
      </w:r>
    </w:p>
    <w:p w:rsidR="004F3D80" w:rsidRPr="00A655AF" w:rsidRDefault="00F87FD7">
      <w:pPr>
        <w:pStyle w:val="NormalBold"/>
      </w:pPr>
      <w:r w:rsidRPr="00A655AF">
        <w:rPr>
          <w:rStyle w:val="HideTWBExt"/>
          <w:noProof w:val="0"/>
        </w:rPr>
        <w:t>&lt;</w:t>
      </w:r>
      <w:r w:rsidRPr="00A655AF">
        <w:rPr>
          <w:rStyle w:val="HideTWBExt"/>
          <w:noProof w:val="0"/>
        </w:rPr>
        <w:t>RepeatBlock-By&gt;&lt;Members&gt;</w:t>
      </w:r>
      <w:r w:rsidRPr="00A655AF">
        <w:t>Nicola Procaccini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38</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(38)</w:t>
            </w:r>
            <w:r w:rsidRPr="00A655AF">
              <w:tab/>
            </w:r>
            <w:r w:rsidRPr="00A655AF">
              <w:t>Za omejitev nedovoljenega gibanja in za zagotovitev, da imajo države članice potrebna orodja za izvedbo predaje upravičencev do mednarodne zaščite, ki so vstopili na ozemlje druge države članice, ki ni odgovorna država članica, ne da bi izpolnjevali pogoje</w:t>
            </w:r>
            <w:r w:rsidRPr="00A655AF">
              <w:t xml:space="preserve"> za bivanje v tej drugi državi članici, in za zagotovitev </w:t>
            </w:r>
            <w:r w:rsidRPr="00A655AF">
              <w:rPr>
                <w:b/>
                <w:i/>
              </w:rPr>
              <w:t>resnične solidarnosti</w:t>
            </w:r>
            <w:r w:rsidRPr="00A655AF">
              <w:t xml:space="preserve"> med državami članicami, bi se morala ta uredba uporabljati tudi za upravičence do mednarodne zaščite. Podobno bi se morala ta uredba uporabljati za osebe, ki jih je država član</w:t>
            </w:r>
            <w:r w:rsidRPr="00A655AF">
              <w:t>ica preselila ali sprejela v skladu z Uredbo (EU) XXX/XXX [uredba o okviru Unije za preselitev] ali ki jim je bila priznana mednarodna zaščita ali humanitarni status na podlagi nacionalnega programa za preselitev.</w:t>
            </w:r>
          </w:p>
        </w:tc>
        <w:tc>
          <w:tcPr>
            <w:tcW w:w="4876" w:type="dxa"/>
          </w:tcPr>
          <w:p w:rsidR="004F3D80" w:rsidRPr="00A655AF" w:rsidRDefault="00F87FD7">
            <w:pPr>
              <w:pStyle w:val="Normal6a"/>
            </w:pPr>
            <w:r w:rsidRPr="00A655AF">
              <w:t>(38)</w:t>
            </w:r>
            <w:r w:rsidRPr="00A655AF">
              <w:tab/>
              <w:t xml:space="preserve">Za omejitev nedovoljenega gibanja in </w:t>
            </w:r>
            <w:r w:rsidRPr="00A655AF">
              <w:t>za zagotovitev, da imajo države članice potrebna orodja za izvedbo predaje upravičencev do mednarodne zaščite, ki so vstopili na ozemlje druge države članice, ki ni odgovorna država članica, ne da bi izpolnjevali pogoje za bivanje v tej drugi državi članic</w:t>
            </w:r>
            <w:r w:rsidRPr="00A655AF">
              <w:t xml:space="preserve">i, in za zagotovitev </w:t>
            </w:r>
            <w:r w:rsidRPr="00A655AF">
              <w:rPr>
                <w:b/>
                <w:i/>
              </w:rPr>
              <w:t>resničnega sodelovanja</w:t>
            </w:r>
            <w:r w:rsidRPr="00A655AF">
              <w:t xml:space="preserve"> med državami članicami, bi se morala ta uredba uporabljati tudi za upravičence do mednarodne zaščite. Podobno bi se morala ta uredba uporabljati za osebe, ki jih je država članica preselila ali sprejela v skladu </w:t>
            </w:r>
            <w:r w:rsidRPr="00A655AF">
              <w:t>z Uredbo (EU) XXX/XXX [uredba o okviru Unije za preselitev] ali ki jim je bila priznana mednarodna zaščita ali humanitarni status na podlagi nacionalnega programa za preselitev.</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516</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Nadine Morano</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38 a (novo)</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4F3D80">
            <w:pPr>
              <w:pStyle w:val="Normal6a"/>
            </w:pPr>
          </w:p>
        </w:tc>
        <w:tc>
          <w:tcPr>
            <w:tcW w:w="4876" w:type="dxa"/>
          </w:tcPr>
          <w:p w:rsidR="004F3D80" w:rsidRPr="00A655AF" w:rsidRDefault="00F87FD7">
            <w:pPr>
              <w:pStyle w:val="Normal6a"/>
            </w:pPr>
            <w:r w:rsidRPr="00A655AF">
              <w:rPr>
                <w:b/>
                <w:i/>
              </w:rPr>
              <w:t>(38a)</w:t>
            </w:r>
            <w:r w:rsidRPr="00A655AF">
              <w:tab/>
            </w:r>
            <w:r w:rsidRPr="00A655AF">
              <w:rPr>
                <w:b/>
                <w:i/>
              </w:rPr>
              <w:t xml:space="preserve">Da bi odpravili nedovoljeno gibanje, </w:t>
            </w:r>
            <w:r w:rsidRPr="00A655AF">
              <w:rPr>
                <w:b/>
                <w:i/>
              </w:rPr>
              <w:t>bi bilo treba v tej uredbi predvideti razveljavitev prošnje za mednarodno zaščito, kadar se ugotovi, da se je prosilec nedovoljeno gibal ali da je pobegnil.</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{FR}</w:t>
      </w:r>
      <w:r w:rsidRPr="00A655AF">
        <w:t>fr</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517</w:t>
      </w:r>
      <w:r w:rsidRPr="00A655AF">
        <w:rPr>
          <w:rStyle w:val="HideTWBExt"/>
          <w:noProof w:val="0"/>
        </w:rPr>
        <w:t>&lt;/NumAm&gt;</w:t>
      </w:r>
    </w:p>
    <w:p w:rsidR="004F3D80" w:rsidRPr="00A655AF" w:rsidRDefault="00F87FD7">
      <w:pPr>
        <w:pStyle w:val="NormalBold"/>
      </w:pPr>
      <w:r w:rsidRPr="00A655AF">
        <w:rPr>
          <w:rStyle w:val="HideTWBExt"/>
          <w:noProof w:val="0"/>
        </w:rPr>
        <w:t>&lt;RepeatBlock</w:t>
      </w:r>
      <w:r w:rsidRPr="00A655AF">
        <w:rPr>
          <w:rStyle w:val="HideTWBExt"/>
          <w:noProof w:val="0"/>
        </w:rPr>
        <w:t>-By&gt;&lt;Members&gt;</w:t>
      </w:r>
      <w:r w:rsidRPr="00A655AF">
        <w:t>Nadine Morano</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39</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(39)</w:t>
            </w:r>
            <w:r w:rsidRPr="00A655AF">
              <w:tab/>
            </w:r>
            <w:r w:rsidRPr="00A655AF">
              <w:rPr>
                <w:b/>
                <w:i/>
              </w:rPr>
              <w:t>Hkrati in glede na pomen omogočanja polne integracije upravičencev do</w:t>
            </w:r>
            <w:r w:rsidRPr="00A655AF">
              <w:rPr>
                <w:b/>
                <w:i/>
              </w:rPr>
              <w:t xml:space="preserve"> mednarodne zaščite v državi članici prebivanja bi bilo treba predvideti možnost pridobitve statusa rezidenta za daljši čas v krajšem obdobju. Upravičencem do mednarodne zaščite bi moralo biti omogočeno, da pridobijo status rezidenta za daljši čas v državi</w:t>
            </w:r>
            <w:r w:rsidRPr="00A655AF">
              <w:rPr>
                <w:b/>
                <w:i/>
              </w:rPr>
              <w:t xml:space="preserve"> članici, ki jim je priznala mednarodno zaščito, in sicer po treh letih zakonitega in neprekinjenega prebivanja v tej državi članici. Kar zadeva druge pogoje za pridobitev statusa, bi bilo treba od upravičencev do mednarodne zaščite zahtevati, da izpolnjuj</w:t>
            </w:r>
            <w:r w:rsidRPr="00A655AF">
              <w:rPr>
                <w:b/>
                <w:i/>
              </w:rPr>
              <w:t>ejo enake pogoje kot drugi državljani tretjih držav. Direktivo Sveta 2003/109/ES</w:t>
            </w:r>
            <w:r w:rsidRPr="00A655AF">
              <w:rPr>
                <w:rStyle w:val="SupBoldItalic"/>
              </w:rPr>
              <w:t>42</w:t>
            </w:r>
            <w:r w:rsidRPr="00A655AF">
              <w:rPr>
                <w:b/>
                <w:i/>
              </w:rPr>
              <w:t>bi bilo zato treba ustrezno spremeniti.</w:t>
            </w:r>
          </w:p>
        </w:tc>
        <w:tc>
          <w:tcPr>
            <w:tcW w:w="4876" w:type="dxa"/>
          </w:tcPr>
          <w:p w:rsidR="004F3D80" w:rsidRPr="00A655AF" w:rsidRDefault="00F87FD7">
            <w:pPr>
              <w:pStyle w:val="Normal6a"/>
            </w:pPr>
            <w:r w:rsidRPr="00A655AF">
              <w:rPr>
                <w:b/>
                <w:i/>
              </w:rPr>
              <w:t>črtano</w:t>
            </w:r>
          </w:p>
        </w:tc>
      </w:tr>
      <w:tr w:rsidR="004F3D80" w:rsidRPr="00A655AF">
        <w:trPr>
          <w:jc w:val="center"/>
        </w:trPr>
        <w:tc>
          <w:tcPr>
            <w:tcW w:w="4876" w:type="dxa"/>
          </w:tcPr>
          <w:p w:rsidR="004F3D80" w:rsidRPr="00A655AF" w:rsidRDefault="00F87FD7">
            <w:pPr>
              <w:pStyle w:val="Normal6a"/>
            </w:pPr>
            <w:r w:rsidRPr="00A655AF">
              <w:t>_________________</w:t>
            </w:r>
          </w:p>
        </w:tc>
        <w:tc>
          <w:tcPr>
            <w:tcW w:w="4876" w:type="dxa"/>
          </w:tcPr>
          <w:p w:rsidR="004F3D80" w:rsidRPr="00A655AF" w:rsidRDefault="004F3D80">
            <w:pPr>
              <w:pStyle w:val="Normal6a"/>
            </w:pPr>
          </w:p>
        </w:tc>
      </w:tr>
      <w:tr w:rsidR="004F3D80" w:rsidRPr="00A655AF">
        <w:trPr>
          <w:jc w:val="center"/>
        </w:trPr>
        <w:tc>
          <w:tcPr>
            <w:tcW w:w="4876" w:type="dxa"/>
          </w:tcPr>
          <w:p w:rsidR="004F3D80" w:rsidRPr="00A655AF" w:rsidRDefault="00F87FD7">
            <w:pPr>
              <w:pStyle w:val="Normal6a"/>
            </w:pPr>
            <w:r w:rsidRPr="00A655AF">
              <w:rPr>
                <w:rStyle w:val="SupBoldItalic"/>
              </w:rPr>
              <w:t>42</w:t>
            </w:r>
            <w:r w:rsidRPr="00A655AF">
              <w:t xml:space="preserve"> </w:t>
            </w:r>
            <w:r w:rsidRPr="00A655AF">
              <w:rPr>
                <w:b/>
                <w:i/>
              </w:rPr>
              <w:t>Direktiva Sveta 2003/109/ES z dne 25. novembra 2003 o statusu državljanov tretjih držav, ki so rezident</w:t>
            </w:r>
            <w:r w:rsidRPr="00A655AF">
              <w:rPr>
                <w:b/>
                <w:i/>
              </w:rPr>
              <w:t>i za daljši čas (UL L 16, 23.1.2004, str. 44).</w:t>
            </w:r>
          </w:p>
        </w:tc>
        <w:tc>
          <w:tcPr>
            <w:tcW w:w="4876" w:type="dxa"/>
          </w:tcPr>
          <w:p w:rsidR="004F3D80" w:rsidRPr="00A655AF" w:rsidRDefault="004F3D80">
            <w:pPr>
              <w:pStyle w:val="Normal6a"/>
            </w:pP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{FR}</w:t>
      </w:r>
      <w:r w:rsidRPr="00A655AF">
        <w:t>fr</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518</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Charlie Weimers</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 xml:space="preserve">Uvodna </w:t>
      </w:r>
      <w:r w:rsidRPr="00A655AF">
        <w:t>izjava 39</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(39)</w:t>
            </w:r>
            <w:r w:rsidRPr="00A655AF">
              <w:tab/>
            </w:r>
            <w:r w:rsidRPr="00A655AF">
              <w:rPr>
                <w:b/>
                <w:i/>
              </w:rPr>
              <w:t xml:space="preserve">Hkrati in glede na pomen omogočanja polne integracije upravičencev do mednarodne zaščite v državi članici prebivanja bi bilo treba predvideti možnost pridobitve statusa </w:t>
            </w:r>
            <w:r w:rsidRPr="00A655AF">
              <w:rPr>
                <w:b/>
                <w:i/>
              </w:rPr>
              <w:t>rezidenta za daljši čas v krajšem obdobju. Upravičencem do mednarodne zaščite bi moralo biti omogočeno, da pridobijo status rezidenta za daljši čas v državi članici, ki jim je priznala mednarodno zaščito, in sicer po treh letih zakonitega in neprekinjenega</w:t>
            </w:r>
            <w:r w:rsidRPr="00A655AF">
              <w:rPr>
                <w:b/>
                <w:i/>
              </w:rPr>
              <w:t xml:space="preserve"> prebivanja v tej državi članici. Kar zadeva druge pogoje za pridobitev statusa, bi bilo treba od upravičencev do mednarodne zaščite zahtevati, da izpolnjujejo enake pogoje kot drugi državljani tretjih držav. Direktivo Sveta 2003/109/ES</w:t>
            </w:r>
            <w:r w:rsidRPr="00A655AF">
              <w:rPr>
                <w:rStyle w:val="SupBoldItalic"/>
              </w:rPr>
              <w:t>42</w:t>
            </w:r>
            <w:r w:rsidRPr="00A655AF">
              <w:rPr>
                <w:b/>
                <w:i/>
              </w:rPr>
              <w:t>bi bilo zato treba</w:t>
            </w:r>
            <w:r w:rsidRPr="00A655AF">
              <w:rPr>
                <w:b/>
                <w:i/>
              </w:rPr>
              <w:t xml:space="preserve"> ustrezno spremeniti.</w:t>
            </w:r>
          </w:p>
        </w:tc>
        <w:tc>
          <w:tcPr>
            <w:tcW w:w="4876" w:type="dxa"/>
          </w:tcPr>
          <w:p w:rsidR="004F3D80" w:rsidRPr="00A655AF" w:rsidRDefault="00F87FD7">
            <w:pPr>
              <w:pStyle w:val="Normal6a"/>
            </w:pPr>
            <w:r w:rsidRPr="00A655AF">
              <w:rPr>
                <w:b/>
                <w:i/>
              </w:rPr>
              <w:t>črtano</w:t>
            </w:r>
          </w:p>
        </w:tc>
      </w:tr>
      <w:tr w:rsidR="004F3D80" w:rsidRPr="00A655AF">
        <w:trPr>
          <w:jc w:val="center"/>
        </w:trPr>
        <w:tc>
          <w:tcPr>
            <w:tcW w:w="4876" w:type="dxa"/>
          </w:tcPr>
          <w:p w:rsidR="004F3D80" w:rsidRPr="00A655AF" w:rsidRDefault="00F87FD7">
            <w:pPr>
              <w:pStyle w:val="Normal6a"/>
            </w:pPr>
            <w:r w:rsidRPr="00A655AF">
              <w:t>_________________</w:t>
            </w:r>
          </w:p>
        </w:tc>
        <w:tc>
          <w:tcPr>
            <w:tcW w:w="4876" w:type="dxa"/>
          </w:tcPr>
          <w:p w:rsidR="004F3D80" w:rsidRPr="00A655AF" w:rsidRDefault="004F3D80">
            <w:pPr>
              <w:pStyle w:val="Normal6a"/>
            </w:pPr>
          </w:p>
        </w:tc>
      </w:tr>
      <w:tr w:rsidR="004F3D80" w:rsidRPr="00A655AF">
        <w:trPr>
          <w:jc w:val="center"/>
        </w:trPr>
        <w:tc>
          <w:tcPr>
            <w:tcW w:w="4876" w:type="dxa"/>
          </w:tcPr>
          <w:p w:rsidR="004F3D80" w:rsidRPr="00A655AF" w:rsidRDefault="00F87FD7">
            <w:pPr>
              <w:pStyle w:val="Normal6a"/>
            </w:pPr>
            <w:r w:rsidRPr="00A655AF">
              <w:rPr>
                <w:rStyle w:val="SupBoldItalic"/>
              </w:rPr>
              <w:t>42</w:t>
            </w:r>
            <w:r w:rsidRPr="00A655AF">
              <w:t xml:space="preserve"> </w:t>
            </w:r>
            <w:r w:rsidRPr="00A655AF">
              <w:rPr>
                <w:b/>
                <w:i/>
              </w:rPr>
              <w:t>Direktiva Sveta 2003/109/ES z dne 25. novembra 2003 o statusu državljanov tretjih držav, ki so rezidenti za daljši čas (UL L 16, 23.1.2004, str. 44).</w:t>
            </w:r>
          </w:p>
        </w:tc>
        <w:tc>
          <w:tcPr>
            <w:tcW w:w="4876" w:type="dxa"/>
          </w:tcPr>
          <w:p w:rsidR="004F3D80" w:rsidRPr="00A655AF" w:rsidRDefault="004F3D80">
            <w:pPr>
              <w:pStyle w:val="Normal6a"/>
            </w:pP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w:t>
      </w:r>
      <w:r w:rsidRPr="00A655AF">
        <w:t>dlog spremembe</w:t>
      </w:r>
      <w:r w:rsidRPr="00A655AF">
        <w:tab/>
      </w:r>
      <w:r w:rsidRPr="00A655AF">
        <w:tab/>
      </w:r>
      <w:r w:rsidRPr="00A655AF">
        <w:rPr>
          <w:rStyle w:val="HideTWBExt"/>
          <w:noProof w:val="0"/>
        </w:rPr>
        <w:t>&lt;NumAm&gt;</w:t>
      </w:r>
      <w:r w:rsidRPr="00A655AF">
        <w:t>519</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Nicolaus Fest, Jaak Madison, Bernhard Zimniok, Gunnar Beck, Tom Vandendriessche, Peter Kofod, Roman Haider, Georg Mayer, Harald Vilimsky, Laura Huhtasaari, Philippe Olivier</w:t>
      </w:r>
      <w:r w:rsidRPr="00A655AF">
        <w:rPr>
          <w:rStyle w:val="HideTWBExt"/>
          <w:noProof w:val="0"/>
        </w:rPr>
        <w:t>&lt;/Members&gt;</w:t>
      </w:r>
    </w:p>
    <w:p w:rsidR="004F3D80" w:rsidRPr="00A655AF" w:rsidRDefault="00F87FD7">
      <w:pPr>
        <w:pStyle w:val="NormalBold"/>
      </w:pPr>
      <w:r w:rsidRPr="00A655AF">
        <w:rPr>
          <w:rStyle w:val="HideTWBExt"/>
          <w:noProof w:val="0"/>
        </w:rPr>
        <w:t>&lt;/RepeatBlock</w:t>
      </w:r>
      <w:r w:rsidRPr="00A655AF">
        <w:rPr>
          <w:rStyle w:val="HideTWBExt"/>
          <w:noProof w:val="0"/>
        </w:rPr>
        <w:t>-By&gt;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39</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(39)</w:t>
            </w:r>
            <w:r w:rsidRPr="00A655AF">
              <w:tab/>
            </w:r>
            <w:r w:rsidRPr="00A655AF">
              <w:rPr>
                <w:b/>
                <w:i/>
              </w:rPr>
              <w:t>Hkrati in glede na pomen omogočanja polne integracije upravičencev do mednarodne zaščite v državi članici prebivanja bi</w:t>
            </w:r>
            <w:r w:rsidRPr="00A655AF">
              <w:rPr>
                <w:b/>
                <w:i/>
              </w:rPr>
              <w:t xml:space="preserve"> bilo treba predvideti možnost pridobitve statusa rezidenta za daljši čas v krajšem obdobju. Upravičencem do mednarodne zaščite bi moralo biti omogočeno, da pridobijo status rezidenta za daljši čas v državi članici, ki jim je priznala mednarodno zaščito, i</w:t>
            </w:r>
            <w:r w:rsidRPr="00A655AF">
              <w:rPr>
                <w:b/>
                <w:i/>
              </w:rPr>
              <w:t>n sicer po treh letih zakonitega in neprekinjenega prebivanja v tej državi članici. Kar zadeva druge pogoje za pridobitev statusa, bi bilo treba od upravičencev do mednarodne zaščite zahtevati, da izpolnjujejo enake pogoje kot drugi državljani tretjih drža</w:t>
            </w:r>
            <w:r w:rsidRPr="00A655AF">
              <w:rPr>
                <w:b/>
                <w:i/>
              </w:rPr>
              <w:t>v. Direktivo Sveta 2003/109/ES</w:t>
            </w:r>
            <w:r w:rsidRPr="00A655AF">
              <w:rPr>
                <w:rStyle w:val="SupBoldItalic"/>
              </w:rPr>
              <w:t>42</w:t>
            </w:r>
            <w:r w:rsidRPr="00A655AF">
              <w:rPr>
                <w:b/>
                <w:i/>
              </w:rPr>
              <w:t>bi bilo zato treba ustrezno spremeniti.</w:t>
            </w:r>
          </w:p>
        </w:tc>
        <w:tc>
          <w:tcPr>
            <w:tcW w:w="4876" w:type="dxa"/>
          </w:tcPr>
          <w:p w:rsidR="004F3D80" w:rsidRPr="00A655AF" w:rsidRDefault="00F87FD7">
            <w:pPr>
              <w:pStyle w:val="Normal6a"/>
            </w:pPr>
            <w:r w:rsidRPr="00A655AF">
              <w:rPr>
                <w:b/>
                <w:i/>
              </w:rPr>
              <w:t>črtano</w:t>
            </w:r>
          </w:p>
        </w:tc>
      </w:tr>
      <w:tr w:rsidR="004F3D80" w:rsidRPr="00A655AF">
        <w:trPr>
          <w:jc w:val="center"/>
        </w:trPr>
        <w:tc>
          <w:tcPr>
            <w:tcW w:w="4876" w:type="dxa"/>
          </w:tcPr>
          <w:p w:rsidR="004F3D80" w:rsidRPr="00A655AF" w:rsidRDefault="00F87FD7">
            <w:pPr>
              <w:pStyle w:val="Normal6a"/>
            </w:pPr>
            <w:r w:rsidRPr="00A655AF">
              <w:t>_________________</w:t>
            </w:r>
          </w:p>
        </w:tc>
        <w:tc>
          <w:tcPr>
            <w:tcW w:w="4876" w:type="dxa"/>
          </w:tcPr>
          <w:p w:rsidR="004F3D80" w:rsidRPr="00A655AF" w:rsidRDefault="004F3D80">
            <w:pPr>
              <w:pStyle w:val="Normal6a"/>
            </w:pPr>
          </w:p>
        </w:tc>
      </w:tr>
      <w:tr w:rsidR="004F3D80" w:rsidRPr="00A655AF">
        <w:trPr>
          <w:jc w:val="center"/>
        </w:trPr>
        <w:tc>
          <w:tcPr>
            <w:tcW w:w="4876" w:type="dxa"/>
          </w:tcPr>
          <w:p w:rsidR="004F3D80" w:rsidRPr="00A655AF" w:rsidRDefault="00F87FD7">
            <w:pPr>
              <w:pStyle w:val="Normal6a"/>
            </w:pPr>
            <w:r w:rsidRPr="00A655AF">
              <w:rPr>
                <w:rStyle w:val="SupBoldItalic"/>
              </w:rPr>
              <w:t>42</w:t>
            </w:r>
            <w:r w:rsidRPr="00A655AF">
              <w:t xml:space="preserve"> </w:t>
            </w:r>
            <w:r w:rsidRPr="00A655AF">
              <w:rPr>
                <w:b/>
                <w:i/>
              </w:rPr>
              <w:t>Direktiva Sveta 2003/109/ES z dne 25. novembra 2003 o statusu državljanov tretjih držav, ki so rezidenti za daljši čas (UL L 16, 23.1.2004, str. 44).</w:t>
            </w:r>
          </w:p>
        </w:tc>
        <w:tc>
          <w:tcPr>
            <w:tcW w:w="4876" w:type="dxa"/>
          </w:tcPr>
          <w:p w:rsidR="004F3D80" w:rsidRPr="00A655AF" w:rsidRDefault="004F3D80">
            <w:pPr>
              <w:pStyle w:val="Normal6a"/>
            </w:pPr>
          </w:p>
        </w:tc>
      </w:tr>
    </w:tbl>
    <w:p w:rsidR="004F3D80" w:rsidRPr="00A655AF" w:rsidRDefault="00F87FD7">
      <w:pPr>
        <w:pStyle w:val="AmOrLang"/>
      </w:pPr>
      <w:r w:rsidRPr="00A655AF">
        <w:t>O</w:t>
      </w:r>
      <w:r w:rsidRPr="00A655AF">
        <w:t xml:space="preserve">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520</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Balázs Hidvéghi, Loránt Vincze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39</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 xml:space="preserve">Besedilo, ki </w:t>
            </w:r>
            <w:r w:rsidRPr="00A655AF">
              <w:t>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(39)</w:t>
            </w:r>
            <w:r w:rsidRPr="00A655AF">
              <w:tab/>
            </w:r>
            <w:r w:rsidRPr="00A655AF">
              <w:rPr>
                <w:b/>
                <w:i/>
              </w:rPr>
              <w:t>Hkrati in glede na pomen omogočanja polne integracije upravičencev do mednarodne zaščite v državi članici prebivanja bi bilo treba predvideti možnost pridobitve statusa rezidenta za daljši čas v krajšem obdobju.</w:t>
            </w:r>
            <w:r w:rsidRPr="00A655AF">
              <w:t xml:space="preserve"> Upravičencem do mednarodne zaščite bi moralo biti omogočeno, da pridobijo status rezidenta za daljši čas v državi članici, ki jim je priznala mednarodno zaščito, in sicer po </w:t>
            </w:r>
            <w:r w:rsidRPr="00A655AF">
              <w:rPr>
                <w:b/>
                <w:i/>
              </w:rPr>
              <w:t>treh</w:t>
            </w:r>
            <w:r w:rsidRPr="00A655AF">
              <w:t xml:space="preserve"> letih zakonitega in neprekinjenega prebivanja v tej državi članici. Kar zade</w:t>
            </w:r>
            <w:r w:rsidRPr="00A655AF">
              <w:t>va druge pogoje za pridobitev statusa, bi bilo treba od upravičencev do mednarodne zaščite zahtevati, da izpolnjujejo enake pogoje kot drugi državljani tretjih držav. Direktivo Sveta 2003/109/ES</w:t>
            </w:r>
            <w:r w:rsidRPr="00A655AF">
              <w:rPr>
                <w:rStyle w:val="Sup"/>
              </w:rPr>
              <w:t>42</w:t>
            </w:r>
            <w:r w:rsidRPr="00A655AF">
              <w:t>bi bilo zato treba ustrezno spremeniti.</w:t>
            </w:r>
          </w:p>
        </w:tc>
        <w:tc>
          <w:tcPr>
            <w:tcW w:w="4876" w:type="dxa"/>
          </w:tcPr>
          <w:p w:rsidR="004F3D80" w:rsidRPr="00A655AF" w:rsidRDefault="00F87FD7">
            <w:pPr>
              <w:pStyle w:val="Normal6a"/>
            </w:pPr>
            <w:r w:rsidRPr="00A655AF">
              <w:t>(39)</w:t>
            </w:r>
            <w:r w:rsidRPr="00A655AF">
              <w:tab/>
              <w:t>Upravičencem do</w:t>
            </w:r>
            <w:r w:rsidRPr="00A655AF">
              <w:t xml:space="preserve"> mednarodne zaščite bi moralo biti omogočeno, da pridobijo status rezidenta za daljši čas v državi članici, ki jim je priznala mednarodno zaščito, in sicer po </w:t>
            </w:r>
            <w:r w:rsidRPr="00A655AF">
              <w:rPr>
                <w:b/>
                <w:i/>
              </w:rPr>
              <w:t>petih</w:t>
            </w:r>
            <w:r w:rsidRPr="00A655AF">
              <w:t xml:space="preserve"> letih zakonitega in neprekinjenega prebivanja v tej državi članici. Kar zadeva druge pogoje</w:t>
            </w:r>
            <w:r w:rsidRPr="00A655AF">
              <w:t xml:space="preserve"> za pridobitev statusa, bi bilo treba od upravičencev do mednarodne zaščite zahtevati, da izpolnjujejo enake pogoje kot drugi državljani tretjih držav. Direktivo Sveta 2003/109/ES</w:t>
            </w:r>
            <w:r w:rsidRPr="00A655AF">
              <w:rPr>
                <w:rStyle w:val="Sup"/>
              </w:rPr>
              <w:t>42</w:t>
            </w:r>
            <w:r w:rsidRPr="00A655AF">
              <w:t xml:space="preserve"> bi bilo zato treba ustrezno spremeniti.</w:t>
            </w:r>
          </w:p>
        </w:tc>
      </w:tr>
      <w:tr w:rsidR="004F3D80" w:rsidRPr="00A655AF">
        <w:trPr>
          <w:jc w:val="center"/>
        </w:trPr>
        <w:tc>
          <w:tcPr>
            <w:tcW w:w="4876" w:type="dxa"/>
          </w:tcPr>
          <w:p w:rsidR="004F3D80" w:rsidRPr="00A655AF" w:rsidRDefault="00F87FD7">
            <w:pPr>
              <w:pStyle w:val="Normal6a"/>
            </w:pPr>
            <w:r w:rsidRPr="00A655AF">
              <w:t>_________________</w:t>
            </w:r>
          </w:p>
        </w:tc>
        <w:tc>
          <w:tcPr>
            <w:tcW w:w="4876" w:type="dxa"/>
          </w:tcPr>
          <w:p w:rsidR="004F3D80" w:rsidRPr="00A655AF" w:rsidRDefault="00F87FD7">
            <w:pPr>
              <w:pStyle w:val="Normal6a"/>
            </w:pPr>
            <w:r w:rsidRPr="00A655AF">
              <w:t>_______________</w:t>
            </w:r>
            <w:r w:rsidRPr="00A655AF">
              <w:t>__</w:t>
            </w:r>
          </w:p>
        </w:tc>
      </w:tr>
      <w:tr w:rsidR="004F3D80" w:rsidRPr="00A655AF">
        <w:trPr>
          <w:jc w:val="center"/>
        </w:trPr>
        <w:tc>
          <w:tcPr>
            <w:tcW w:w="4876" w:type="dxa"/>
          </w:tcPr>
          <w:p w:rsidR="004F3D80" w:rsidRPr="00A655AF" w:rsidRDefault="00F87FD7">
            <w:pPr>
              <w:pStyle w:val="Normal6a"/>
            </w:pPr>
            <w:r w:rsidRPr="00A655AF">
              <w:rPr>
                <w:rStyle w:val="Sup"/>
              </w:rPr>
              <w:t>42</w:t>
            </w:r>
            <w:r w:rsidRPr="00A655AF">
              <w:t xml:space="preserve"> Direktiva Sveta 2003/109/ES z dne 25. novembra 2003 o statusu državljanov tretjih držav, ki so rezidenti za daljši čas (UL L 16, 23.1.2004, str. 44).</w:t>
            </w:r>
          </w:p>
        </w:tc>
        <w:tc>
          <w:tcPr>
            <w:tcW w:w="4876" w:type="dxa"/>
          </w:tcPr>
          <w:p w:rsidR="004F3D80" w:rsidRPr="00A655AF" w:rsidRDefault="00F87FD7">
            <w:pPr>
              <w:pStyle w:val="Normal6a"/>
            </w:pPr>
            <w:r w:rsidRPr="00A655AF">
              <w:rPr>
                <w:rStyle w:val="Sup"/>
              </w:rPr>
              <w:t>42</w:t>
            </w:r>
            <w:r w:rsidRPr="00A655AF">
              <w:t xml:space="preserve"> Direktiva Sveta 2003/109/ES z dne 25. novembra 2003 o statusu državljanov tretjih držav, ki so </w:t>
            </w:r>
            <w:r w:rsidRPr="00A655AF">
              <w:t>rezidenti za daljši čas (UL L 16, 23.1.2004, str. 44).</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521</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Cornelia Ernst, </w:t>
      </w:r>
      <w:r>
        <w:t>Konstandinos Arvanitis (Konstantinos Arvanitis)</w:t>
      </w:r>
      <w:r w:rsidRPr="00A655AF">
        <w:t xml:space="preserve">, Sira Rego, Pernando Barrena Arza, Malin Björk, </w:t>
      </w:r>
      <w:r w:rsidRPr="00A655AF">
        <w:t>Miguel Urbán 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39</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(39)</w:t>
            </w:r>
            <w:r w:rsidRPr="00A655AF">
              <w:tab/>
              <w:t>Hkrati in glede na pomen omogočanja polne integracije</w:t>
            </w:r>
            <w:r w:rsidRPr="00A655AF">
              <w:t xml:space="preserve"> upravičencev do mednarodne zaščite v državi članici prebivanja bi bilo treba predvideti možnost pridobitve statusa rezidenta za daljši čas v krajšem obdobju. Upravičencem do mednarodne zaščite bi moralo biti omogočeno, da pridobijo status rezidenta za dal</w:t>
            </w:r>
            <w:r w:rsidRPr="00A655AF">
              <w:t>jši čas v državi članici, ki jim je priznala mednarodno zaščito, in sicer po treh letih zakonitega in neprekinjenega prebivanja v tej državi članici. Kar zadeva druge pogoje za pridobitev statusa, bi bilo treba od upravičencev do mednarodne zaščite zahteva</w:t>
            </w:r>
            <w:r w:rsidRPr="00A655AF">
              <w:t>ti, da izpolnjujejo enake pogoje kot drugi državljani tretjih držav. Direktivo Sveta 2003/109/ES</w:t>
            </w:r>
            <w:r w:rsidRPr="00A655AF">
              <w:rPr>
                <w:rStyle w:val="Sup"/>
              </w:rPr>
              <w:t>42</w:t>
            </w:r>
            <w:r w:rsidRPr="00A655AF">
              <w:t>bi bilo zato treba ustrezno spremeniti.</w:t>
            </w:r>
          </w:p>
        </w:tc>
        <w:tc>
          <w:tcPr>
            <w:tcW w:w="4876" w:type="dxa"/>
          </w:tcPr>
          <w:p w:rsidR="004F3D80" w:rsidRPr="00A655AF" w:rsidRDefault="00F87FD7">
            <w:pPr>
              <w:pStyle w:val="Normal6a"/>
            </w:pPr>
            <w:r w:rsidRPr="00A655AF">
              <w:t>(39)</w:t>
            </w:r>
            <w:r w:rsidRPr="00A655AF">
              <w:tab/>
              <w:t>Hkrati in glede na pomen omogočanja polne integracije upravičencev do mednarodne zaščite v državi članici prebiva</w:t>
            </w:r>
            <w:r w:rsidRPr="00A655AF">
              <w:t xml:space="preserve">nja bi bilo treba predvideti možnost pridobitve statusa rezidenta za daljši čas v krajšem obdobju. Upravičencem do mednarodne zaščite </w:t>
            </w:r>
            <w:r w:rsidRPr="00A655AF">
              <w:rPr>
                <w:b/>
                <w:i/>
              </w:rPr>
              <w:t>in upravičencem do zaščite po Konvenciji o statusu oseb brez državljanstva iz leta 1954</w:t>
            </w:r>
            <w:r w:rsidRPr="00A655AF">
              <w:t xml:space="preserve"> bi moralo biti omogočeno, da prido</w:t>
            </w:r>
            <w:r w:rsidRPr="00A655AF">
              <w:t>bijo status rezidenta za daljši čas v državi članici, ki jim je priznala mednarodno zaščito, in sicer po treh letih zakonitega in neprekinjenega prebivanja v tej državi članici. Kar zadeva druge pogoje za pridobitev statusa, bi bilo treba od upravičencev d</w:t>
            </w:r>
            <w:r w:rsidRPr="00A655AF">
              <w:t>o mednarodne zaščite zahtevati, da izpolnjujejo enake pogoje kot drugi državljani tretjih držav. Direktivo Sveta 2003/109/ES</w:t>
            </w:r>
            <w:r w:rsidRPr="00A655AF">
              <w:rPr>
                <w:rStyle w:val="Sup"/>
              </w:rPr>
              <w:t>42</w:t>
            </w:r>
            <w:r w:rsidRPr="00A655AF">
              <w:t xml:space="preserve"> bi bilo zato treba ustrezno spremeniti.</w:t>
            </w:r>
          </w:p>
        </w:tc>
      </w:tr>
      <w:tr w:rsidR="004F3D80" w:rsidRPr="00A655AF">
        <w:trPr>
          <w:jc w:val="center"/>
        </w:trPr>
        <w:tc>
          <w:tcPr>
            <w:tcW w:w="4876" w:type="dxa"/>
          </w:tcPr>
          <w:p w:rsidR="004F3D80" w:rsidRPr="00A655AF" w:rsidRDefault="00F87FD7">
            <w:pPr>
              <w:pStyle w:val="Normal6a"/>
            </w:pPr>
            <w:r w:rsidRPr="00A655AF">
              <w:t>_________________</w:t>
            </w:r>
          </w:p>
        </w:tc>
        <w:tc>
          <w:tcPr>
            <w:tcW w:w="4876" w:type="dxa"/>
          </w:tcPr>
          <w:p w:rsidR="004F3D80" w:rsidRPr="00A655AF" w:rsidRDefault="00F87FD7">
            <w:pPr>
              <w:pStyle w:val="Normal6a"/>
            </w:pPr>
            <w:r w:rsidRPr="00A655AF">
              <w:t>_________________</w:t>
            </w:r>
          </w:p>
        </w:tc>
      </w:tr>
      <w:tr w:rsidR="004F3D80" w:rsidRPr="00A655AF">
        <w:trPr>
          <w:jc w:val="center"/>
        </w:trPr>
        <w:tc>
          <w:tcPr>
            <w:tcW w:w="4876" w:type="dxa"/>
          </w:tcPr>
          <w:p w:rsidR="004F3D80" w:rsidRPr="00A655AF" w:rsidRDefault="00F87FD7">
            <w:pPr>
              <w:pStyle w:val="Normal6a"/>
            </w:pPr>
            <w:r w:rsidRPr="00A655AF">
              <w:rPr>
                <w:rStyle w:val="Sup"/>
              </w:rPr>
              <w:t>42</w:t>
            </w:r>
            <w:r w:rsidRPr="00A655AF">
              <w:t xml:space="preserve"> Direktiva Sveta 2003/109/ES z dne 25. novembra 2</w:t>
            </w:r>
            <w:r w:rsidRPr="00A655AF">
              <w:t>003 o statusu državljanov tretjih držav, ki so rezidenti za daljši čas (UL L 16, 23.1.2004, str. 44).</w:t>
            </w:r>
          </w:p>
        </w:tc>
        <w:tc>
          <w:tcPr>
            <w:tcW w:w="4876" w:type="dxa"/>
          </w:tcPr>
          <w:p w:rsidR="004F3D80" w:rsidRPr="00A655AF" w:rsidRDefault="00F87FD7">
            <w:pPr>
              <w:pStyle w:val="Normal6a"/>
            </w:pPr>
            <w:r w:rsidRPr="00A655AF">
              <w:rPr>
                <w:rStyle w:val="Sup"/>
              </w:rPr>
              <w:t>42</w:t>
            </w:r>
            <w:r w:rsidRPr="00A655AF">
              <w:t xml:space="preserve"> Direktiva Sveta 2003/109/ES z dne 25. novembra 2003 o statusu državljanov tretjih držav, ki so rezidenti za daljši čas (UL L 16, 23.1.2004, str. 44).</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522</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39</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 xml:space="preserve">Besedilo, ki ga predlaga </w:t>
            </w:r>
            <w:r w:rsidRPr="00A655AF">
              <w:t>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(39)</w:t>
            </w:r>
            <w:r w:rsidRPr="00A655AF">
              <w:tab/>
            </w:r>
            <w:r w:rsidRPr="00A655AF">
              <w:rPr>
                <w:b/>
                <w:i/>
              </w:rPr>
              <w:t>Hkrati in</w:t>
            </w:r>
            <w:r w:rsidRPr="00A655AF">
              <w:t xml:space="preserve"> glede na pomen omogočanja polne integracije upravičencev do mednarodne zaščite v državi članici prebivanja bi bilo treba predvideti možnost pridobitve statusa rezidenta za daljši čas v krajšem obdobju. Upravičence</w:t>
            </w:r>
            <w:r w:rsidRPr="00A655AF">
              <w:t>m do mednarodne zaščite bi moralo biti omogočeno, da pridobijo status rezidenta za daljši čas v državi članici, ki jim je priznala mednarodno zaščito, in sicer po treh letih zakonitega in neprekinjenega prebivanja v tej državi članici. Kar zadeva druge pog</w:t>
            </w:r>
            <w:r w:rsidRPr="00A655AF">
              <w:t>oje za pridobitev statusa, bi bilo treba od upravičencev do mednarodne zaščite zahtevati, da izpolnjujejo enake pogoje kot drugi državljani tretjih držav. Direktivo Sveta 2003/109/ES</w:t>
            </w:r>
            <w:r w:rsidRPr="00A655AF">
              <w:rPr>
                <w:rStyle w:val="Sup"/>
              </w:rPr>
              <w:t>42</w:t>
            </w:r>
            <w:r w:rsidRPr="00A655AF">
              <w:t>bi bilo zato treba ustrezno spremeniti.</w:t>
            </w:r>
          </w:p>
        </w:tc>
        <w:tc>
          <w:tcPr>
            <w:tcW w:w="4876" w:type="dxa"/>
          </w:tcPr>
          <w:p w:rsidR="004F3D80" w:rsidRPr="00A655AF" w:rsidRDefault="00F87FD7">
            <w:pPr>
              <w:pStyle w:val="Normal6a"/>
            </w:pPr>
            <w:r w:rsidRPr="00A655AF">
              <w:t>(39)</w:t>
            </w:r>
            <w:r w:rsidRPr="00A655AF">
              <w:tab/>
              <w:t>Glede na pomen omogočanja p</w:t>
            </w:r>
            <w:r w:rsidRPr="00A655AF">
              <w:t xml:space="preserve">olne integracije upravičencev do mednarodne zaščite v državi članici prebivanja bi bilo treba predvideti možnost pridobitve statusa rezidenta za daljši čas v krajšem obdobju. Upravičencem do mednarodne zaščite bi moralo biti omogočeno, da pridobijo status </w:t>
            </w:r>
            <w:r w:rsidRPr="00A655AF">
              <w:t>rezidenta za daljši čas v državi članici, ki jim je priznala mednarodno zaščito, in sicer po treh letih zakonitega in neprekinjenega prebivanja v tej državi članici. Kar zadeva druge pogoje za pridobitev statusa, bi bilo treba od upravičencev do mednarodne</w:t>
            </w:r>
            <w:r w:rsidRPr="00A655AF">
              <w:t xml:space="preserve"> zaščite zahtevati, da izpolnjujejo enake pogoje kot drugi državljani tretjih držav. Direktivo Sveta 2003/109/ES</w:t>
            </w:r>
            <w:r w:rsidRPr="00A655AF">
              <w:rPr>
                <w:rStyle w:val="Sup"/>
              </w:rPr>
              <w:t>42</w:t>
            </w:r>
            <w:r w:rsidRPr="00A655AF">
              <w:t xml:space="preserve"> bi bilo zato treba ustrezno spremeniti.</w:t>
            </w:r>
          </w:p>
        </w:tc>
      </w:tr>
      <w:tr w:rsidR="004F3D80" w:rsidRPr="00A655AF">
        <w:trPr>
          <w:jc w:val="center"/>
        </w:trPr>
        <w:tc>
          <w:tcPr>
            <w:tcW w:w="4876" w:type="dxa"/>
          </w:tcPr>
          <w:p w:rsidR="004F3D80" w:rsidRPr="00A655AF" w:rsidRDefault="00F87FD7">
            <w:pPr>
              <w:pStyle w:val="Normal6a"/>
            </w:pPr>
            <w:r w:rsidRPr="00A655AF">
              <w:t>_________________</w:t>
            </w:r>
          </w:p>
        </w:tc>
        <w:tc>
          <w:tcPr>
            <w:tcW w:w="4876" w:type="dxa"/>
          </w:tcPr>
          <w:p w:rsidR="004F3D80" w:rsidRPr="00A655AF" w:rsidRDefault="00F87FD7">
            <w:pPr>
              <w:pStyle w:val="Normal6a"/>
            </w:pPr>
            <w:r w:rsidRPr="00A655AF">
              <w:t>_________________</w:t>
            </w:r>
          </w:p>
        </w:tc>
      </w:tr>
      <w:tr w:rsidR="004F3D80" w:rsidRPr="00A655AF">
        <w:trPr>
          <w:jc w:val="center"/>
        </w:trPr>
        <w:tc>
          <w:tcPr>
            <w:tcW w:w="4876" w:type="dxa"/>
          </w:tcPr>
          <w:p w:rsidR="004F3D80" w:rsidRPr="00A655AF" w:rsidRDefault="00F87FD7">
            <w:pPr>
              <w:pStyle w:val="Normal6a"/>
            </w:pPr>
            <w:r w:rsidRPr="00A655AF">
              <w:rPr>
                <w:rStyle w:val="Sup"/>
              </w:rPr>
              <w:t>42</w:t>
            </w:r>
            <w:r w:rsidRPr="00A655AF">
              <w:t xml:space="preserve"> Direktiva Sveta 2003/109/ES z dne 25. novembra 2003 o status</w:t>
            </w:r>
            <w:r w:rsidRPr="00A655AF">
              <w:t>u državljanov tretjih držav, ki so rezidenti za daljši čas (UL L 16, 23.1.2004, str. 44).</w:t>
            </w:r>
          </w:p>
        </w:tc>
        <w:tc>
          <w:tcPr>
            <w:tcW w:w="4876" w:type="dxa"/>
          </w:tcPr>
          <w:p w:rsidR="004F3D80" w:rsidRPr="00A655AF" w:rsidRDefault="00F87FD7">
            <w:pPr>
              <w:pStyle w:val="Normal6a"/>
            </w:pPr>
            <w:r w:rsidRPr="00A655AF">
              <w:rPr>
                <w:rStyle w:val="Sup"/>
              </w:rPr>
              <w:t>42</w:t>
            </w:r>
            <w:r w:rsidRPr="00A655AF">
              <w:t xml:space="preserve"> Direktiva Sveta 2003/109/ES z dne 25. novembra 2003 o statusu državljanov tretjih držav, ki so rezidenti za daljši čas (UL L 16, 23.1.2004, str. 44).</w:t>
            </w:r>
          </w:p>
        </w:tc>
      </w:tr>
    </w:tbl>
    <w:p w:rsidR="004F3D80" w:rsidRPr="00A655AF" w:rsidRDefault="00F87FD7">
      <w:pPr>
        <w:pStyle w:val="AmOrLang"/>
      </w:pPr>
      <w:r w:rsidRPr="00A655AF">
        <w:t xml:space="preserve">Or. </w:t>
      </w:r>
      <w:r w:rsidRPr="00A655AF">
        <w:rPr>
          <w:rStyle w:val="HideTWBExt"/>
          <w:noProof w:val="0"/>
        </w:rPr>
        <w:t>&lt;</w:t>
      </w:r>
      <w:r w:rsidRPr="00A655AF">
        <w:rPr>
          <w:rStyle w:val="HideTWBExt"/>
          <w:noProof w:val="0"/>
        </w:rPr>
        <w: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523</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Nicolaus Fest, Jaak Madison, Bernhard Zimniok, Gunnar Beck, Tom Vandendriessche, Peter Kofod, Roman Haider, Georg Mayer, Harald Vilimsky, Laura </w:t>
      </w:r>
      <w:r w:rsidRPr="00A655AF">
        <w:t>Huhtasaari, Philippe Olivier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40</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(40)</w:t>
            </w:r>
            <w:r w:rsidRPr="00A655AF">
              <w:tab/>
            </w:r>
            <w:r w:rsidRPr="00A655AF">
              <w:rPr>
                <w:b/>
                <w:i/>
              </w:rPr>
              <w:t>Zaradi učinkovitosti in pravne varnosti je bistveno, da Uredba teme</w:t>
            </w:r>
            <w:r w:rsidRPr="00A655AF">
              <w:rPr>
                <w:b/>
                <w:i/>
              </w:rPr>
              <w:t>lji na načelu, da se odgovornost določi samo enkrat, razen če zadevna oseba zapusti ozemlje držav članic v skladu z odločbo o vrnitvi ali odredbo o odstranitvi.</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524</w:t>
      </w:r>
      <w:r w:rsidRPr="00A655AF">
        <w:rPr>
          <w:rStyle w:val="HideTWBExt"/>
          <w:noProof w:val="0"/>
        </w:rPr>
        <w:t>&lt;/NumAm&gt;</w:t>
      </w:r>
    </w:p>
    <w:p w:rsidR="004F3D80" w:rsidRPr="00A655AF" w:rsidRDefault="00F87FD7">
      <w:pPr>
        <w:pStyle w:val="NormalBold"/>
      </w:pPr>
      <w:r w:rsidRPr="00A655AF">
        <w:rPr>
          <w:rStyle w:val="HideTWBExt"/>
          <w:noProof w:val="0"/>
        </w:rPr>
        <w:t>&lt;</w:t>
      </w:r>
      <w:r w:rsidRPr="00A655AF">
        <w:rPr>
          <w:rStyle w:val="HideTWBExt"/>
          <w:noProof w:val="0"/>
        </w:rPr>
        <w:t>RepeatBlock-By&gt;&lt;Members&gt;</w:t>
      </w:r>
      <w:r w:rsidRPr="00A655AF">
        <w:t>Nicola Procaccini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40</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(40)</w:t>
            </w:r>
            <w:r w:rsidRPr="00A655AF">
              <w:tab/>
              <w:t xml:space="preserve">Zaradi učinkovitosti in pravne varnosti je </w:t>
            </w:r>
            <w:r w:rsidRPr="00A655AF">
              <w:rPr>
                <w:b/>
                <w:i/>
              </w:rPr>
              <w:t>bistveno</w:t>
            </w:r>
            <w:r w:rsidRPr="00A655AF">
              <w:t xml:space="preserve">, </w:t>
            </w:r>
            <w:r w:rsidRPr="00A655AF">
              <w:t>da Uredba temelji na načelu, da se odgovornost določi samo enkrat, razen če zadevna oseba zapusti ozemlje držav članic v skladu z odločbo o vrnitvi ali odredbo o odstranitvi.</w:t>
            </w:r>
          </w:p>
        </w:tc>
        <w:tc>
          <w:tcPr>
            <w:tcW w:w="4876" w:type="dxa"/>
          </w:tcPr>
          <w:p w:rsidR="004F3D80" w:rsidRPr="00A655AF" w:rsidRDefault="00F87FD7">
            <w:pPr>
              <w:pStyle w:val="Normal6a"/>
            </w:pPr>
            <w:r w:rsidRPr="00A655AF">
              <w:t>(40)</w:t>
            </w:r>
            <w:r w:rsidRPr="00A655AF">
              <w:tab/>
              <w:t xml:space="preserve">Zaradi učinkovitosti in pravne varnosti je </w:t>
            </w:r>
            <w:r w:rsidRPr="00A655AF">
              <w:rPr>
                <w:b/>
                <w:i/>
              </w:rPr>
              <w:t>priporočljivo</w:t>
            </w:r>
            <w:r w:rsidRPr="00A655AF">
              <w:t xml:space="preserve">, da Uredba temelji </w:t>
            </w:r>
            <w:r w:rsidRPr="00A655AF">
              <w:t>na načelu, da se odgovornost določi samo enkrat, razen če zadevna oseba zapusti ozemlje držav članic</w:t>
            </w:r>
            <w:r w:rsidRPr="00A655AF">
              <w:rPr>
                <w:b/>
                <w:i/>
              </w:rPr>
              <w:t>, ne glede na to, ali to stori</w:t>
            </w:r>
            <w:r w:rsidRPr="00A655AF">
              <w:t xml:space="preserve"> v skladu z odločbo o vrnitvi ali odredbo o odstranitvi </w:t>
            </w:r>
            <w:r w:rsidRPr="00A655AF">
              <w:rPr>
                <w:b/>
                <w:i/>
              </w:rPr>
              <w:t>po umiku ali zavrnitvi prošnje</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w:t>
      </w:r>
      <w:r w:rsidRPr="00A655AF">
        <w:rPr>
          <w:rStyle w:val="HideTWBExt"/>
          <w:noProof w:val="0"/>
        </w:rPr>
        <w: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525</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Annalisa Tardino</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40</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(40)</w:t>
            </w:r>
            <w:r w:rsidRPr="00A655AF">
              <w:tab/>
            </w:r>
            <w:r w:rsidRPr="00A655AF">
              <w:t xml:space="preserve">Zaradi učinkovitosti in pravne varnosti je bistveno, da Uredba temelji na načelu, da se odgovornost določi samo enkrat, razen če zadevna oseba zapusti ozemlje držav članic </w:t>
            </w:r>
            <w:r w:rsidRPr="00A655AF">
              <w:rPr>
                <w:b/>
                <w:i/>
              </w:rPr>
              <w:t>v skladu z odločbo o vrnitvi ali odredbo o odstranitvi</w:t>
            </w:r>
            <w:r w:rsidRPr="00A655AF">
              <w:t>.</w:t>
            </w:r>
          </w:p>
        </w:tc>
        <w:tc>
          <w:tcPr>
            <w:tcW w:w="4876" w:type="dxa"/>
          </w:tcPr>
          <w:p w:rsidR="004F3D80" w:rsidRPr="00A655AF" w:rsidRDefault="00F87FD7">
            <w:pPr>
              <w:pStyle w:val="Normal6a"/>
            </w:pPr>
            <w:r w:rsidRPr="00A655AF">
              <w:t>(40)</w:t>
            </w:r>
            <w:r w:rsidRPr="00A655AF">
              <w:tab/>
              <w:t>Zaradi učinkovitosti in</w:t>
            </w:r>
            <w:r w:rsidRPr="00A655AF">
              <w:t xml:space="preserve"> pravne varnosti je bistveno, da Uredba temelji na načelu, da se odgovornost določi samo enkrat, razen če zadevna oseba zapusti ozemlje držav članic.</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526</w:t>
      </w:r>
      <w:r w:rsidRPr="00A655AF">
        <w:rPr>
          <w:rStyle w:val="HideTWBExt"/>
          <w:noProof w:val="0"/>
        </w:rPr>
        <w:t>&lt;/NumAm&gt;</w:t>
      </w:r>
    </w:p>
    <w:p w:rsidR="004F3D80" w:rsidRPr="00A655AF" w:rsidRDefault="00F87FD7">
      <w:pPr>
        <w:pStyle w:val="NormalBold"/>
      </w:pPr>
      <w:r w:rsidRPr="00A655AF">
        <w:rPr>
          <w:rStyle w:val="HideTWBExt"/>
          <w:noProof w:val="0"/>
        </w:rPr>
        <w:t>&lt;RepeatBlock-By&gt;&lt;Me</w:t>
      </w:r>
      <w:r w:rsidRPr="00A655AF">
        <w:rPr>
          <w:rStyle w:val="HideTWBExt"/>
          <w:noProof w:val="0"/>
        </w:rPr>
        <w:t>mbers&gt;</w:t>
      </w:r>
      <w:r w:rsidRPr="00A655AF">
        <w:t xml:space="preserve">Cornelia Ernst, </w:t>
      </w:r>
      <w:r>
        <w:t>Konstandinos Arvanitis (Konstantinos Arvanitis)</w:t>
      </w:r>
      <w:r w:rsidRPr="00A655AF">
        <w:t>, Sira Rego, Pernando Barrena Arza, Malin Björk, Miguel Urbán 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40</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 xml:space="preserve">Besedilo, ki ga </w:t>
            </w:r>
            <w:r w:rsidRPr="00A655AF">
              <w:t>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(40)</w:t>
            </w:r>
            <w:r w:rsidRPr="00A655AF">
              <w:tab/>
              <w:t>Zaradi učinkovitosti in pravne varnosti je bistveno, da Uredba temelji na načelu, da se odgovornost določi samo enkrat, razen če zadevna oseba zapusti ozemlje držav članic v skladu z odločbo o vrnitvi ali odredbo o</w:t>
            </w:r>
            <w:r w:rsidRPr="00A655AF">
              <w:t xml:space="preserve"> odstranitvi.</w:t>
            </w:r>
          </w:p>
        </w:tc>
        <w:tc>
          <w:tcPr>
            <w:tcW w:w="4876" w:type="dxa"/>
          </w:tcPr>
          <w:p w:rsidR="004F3D80" w:rsidRPr="00A655AF" w:rsidRDefault="00F87FD7">
            <w:pPr>
              <w:pStyle w:val="Normal6a"/>
            </w:pPr>
            <w:r w:rsidRPr="00A655AF">
              <w:rPr>
                <w:i/>
              </w:rPr>
              <w:t>(Ne zadeva slovenske različice.)</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527</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 xml:space="preserve">Uvodna </w:t>
      </w:r>
      <w:r w:rsidRPr="00A655AF">
        <w:t>izjava 40</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(40)</w:t>
            </w:r>
            <w:r w:rsidRPr="00A655AF">
              <w:tab/>
              <w:t xml:space="preserve">Zaradi učinkovitosti in pravne varnosti je bistveno, da Uredba temelji na načelu, da se odgovornost določi samo enkrat, razen če zadevna oseba zapusti ozemlje držav članic v </w:t>
            </w:r>
            <w:r w:rsidRPr="00A655AF">
              <w:t>skladu z odločbo o vrnitvi ali odredbo o odstranitvi.</w:t>
            </w:r>
          </w:p>
        </w:tc>
        <w:tc>
          <w:tcPr>
            <w:tcW w:w="4876" w:type="dxa"/>
          </w:tcPr>
          <w:p w:rsidR="004F3D80" w:rsidRPr="00A655AF" w:rsidRDefault="00F87FD7">
            <w:pPr>
              <w:pStyle w:val="Normal6a"/>
            </w:pPr>
            <w:r w:rsidRPr="00A655AF">
              <w:rPr>
                <w:i/>
              </w:rPr>
              <w:t>(Ne zadeva slovenske različice.)</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528</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Charlie Weimers</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w:t>
      </w:r>
      <w:r w:rsidRPr="00A655AF">
        <w:t>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41</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(41)</w:t>
            </w:r>
            <w:r w:rsidRPr="00A655AF">
              <w:tab/>
            </w:r>
            <w:r w:rsidRPr="00A655AF">
              <w:rPr>
                <w:b/>
                <w:i/>
              </w:rPr>
              <w:t>Direktiva XXX/XXX/EU [direktiva o pogojih za sprejem] Evropskega parlamenta in Sveta</w:t>
            </w:r>
            <w:r w:rsidRPr="00A655AF">
              <w:rPr>
                <w:rStyle w:val="SupBoldItalic"/>
              </w:rPr>
              <w:t>43</w:t>
            </w:r>
            <w:r w:rsidRPr="00A655AF">
              <w:rPr>
                <w:b/>
                <w:i/>
              </w:rPr>
              <w:t xml:space="preserve">bi se morala uporabljati za postopek določanja </w:t>
            </w:r>
            <w:r w:rsidRPr="00A655AF">
              <w:rPr>
                <w:b/>
                <w:i/>
              </w:rPr>
              <w:t>odgovorne države članice, kot ga ureja ta uredba, ob upoštevanju omejitev pri uporabi navedene direktive.</w:t>
            </w:r>
          </w:p>
        </w:tc>
        <w:tc>
          <w:tcPr>
            <w:tcW w:w="4876" w:type="dxa"/>
          </w:tcPr>
          <w:p w:rsidR="004F3D80" w:rsidRPr="00A655AF" w:rsidRDefault="00F87FD7">
            <w:pPr>
              <w:pStyle w:val="Normal6a"/>
            </w:pPr>
            <w:r w:rsidRPr="00A655AF">
              <w:rPr>
                <w:b/>
                <w:i/>
              </w:rPr>
              <w:t>črtano</w:t>
            </w:r>
          </w:p>
        </w:tc>
      </w:tr>
      <w:tr w:rsidR="004F3D80" w:rsidRPr="00A655AF">
        <w:trPr>
          <w:jc w:val="center"/>
        </w:trPr>
        <w:tc>
          <w:tcPr>
            <w:tcW w:w="4876" w:type="dxa"/>
          </w:tcPr>
          <w:p w:rsidR="004F3D80" w:rsidRPr="00A655AF" w:rsidRDefault="00F87FD7">
            <w:pPr>
              <w:pStyle w:val="Normal6a"/>
            </w:pPr>
            <w:r w:rsidRPr="00A655AF">
              <w:t>_________________</w:t>
            </w:r>
          </w:p>
        </w:tc>
        <w:tc>
          <w:tcPr>
            <w:tcW w:w="4876" w:type="dxa"/>
          </w:tcPr>
          <w:p w:rsidR="004F3D80" w:rsidRPr="00A655AF" w:rsidRDefault="004F3D80">
            <w:pPr>
              <w:pStyle w:val="Normal6a"/>
            </w:pPr>
          </w:p>
        </w:tc>
      </w:tr>
      <w:tr w:rsidR="004F3D80" w:rsidRPr="00A655AF">
        <w:trPr>
          <w:jc w:val="center"/>
        </w:trPr>
        <w:tc>
          <w:tcPr>
            <w:tcW w:w="4876" w:type="dxa"/>
          </w:tcPr>
          <w:p w:rsidR="004F3D80" w:rsidRPr="00A655AF" w:rsidRDefault="00F87FD7">
            <w:pPr>
              <w:pStyle w:val="Normal6a"/>
            </w:pPr>
            <w:r w:rsidRPr="00A655AF">
              <w:rPr>
                <w:rStyle w:val="SupBoldItalic"/>
              </w:rPr>
              <w:t>43</w:t>
            </w:r>
            <w:r w:rsidRPr="00A655AF">
              <w:t xml:space="preserve"> </w:t>
            </w:r>
            <w:r w:rsidRPr="00A655AF">
              <w:rPr>
                <w:b/>
                <w:i/>
              </w:rPr>
              <w:t>Direktiva XXX/XXX/EU (celotno besedilo).</w:t>
            </w:r>
          </w:p>
        </w:tc>
        <w:tc>
          <w:tcPr>
            <w:tcW w:w="4876" w:type="dxa"/>
          </w:tcPr>
          <w:p w:rsidR="004F3D80" w:rsidRPr="00A655AF" w:rsidRDefault="004F3D80">
            <w:pPr>
              <w:pStyle w:val="Normal6a"/>
            </w:pP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529</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41</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(41)</w:t>
            </w:r>
            <w:r w:rsidRPr="00A655AF">
              <w:tab/>
              <w:t xml:space="preserve">Direktiva XXX/XXX/EU [direktiva o pogojih za </w:t>
            </w:r>
            <w:r w:rsidRPr="00A655AF">
              <w:t>sprejem] Evropskega parlamenta in Sveta</w:t>
            </w:r>
            <w:r w:rsidRPr="00A655AF">
              <w:rPr>
                <w:rStyle w:val="Sup"/>
              </w:rPr>
              <w:t>43</w:t>
            </w:r>
            <w:r w:rsidRPr="00A655AF">
              <w:t xml:space="preserve">bi se morala uporabljati za </w:t>
            </w:r>
            <w:r w:rsidRPr="00A655AF">
              <w:rPr>
                <w:b/>
                <w:i/>
              </w:rPr>
              <w:t>postopek določanja odgovorne države članice, kot ga</w:t>
            </w:r>
            <w:r w:rsidRPr="00A655AF">
              <w:t xml:space="preserve"> ureja ta uredba, ob upoštevanju omejitev pri uporabi navedene direktive.</w:t>
            </w:r>
          </w:p>
        </w:tc>
        <w:tc>
          <w:tcPr>
            <w:tcW w:w="4876" w:type="dxa"/>
          </w:tcPr>
          <w:p w:rsidR="004F3D80" w:rsidRPr="00A655AF" w:rsidRDefault="00F87FD7">
            <w:pPr>
              <w:pStyle w:val="Normal6a"/>
            </w:pPr>
            <w:r w:rsidRPr="00A655AF">
              <w:t>(41)</w:t>
            </w:r>
            <w:r w:rsidRPr="00A655AF">
              <w:tab/>
              <w:t>Direktiva XXX/XXX/EU [direktiva o pogojih za sprejem] Evr</w:t>
            </w:r>
            <w:r w:rsidRPr="00A655AF">
              <w:t>opskega parlamenta in Sveta</w:t>
            </w:r>
            <w:r w:rsidRPr="00A655AF">
              <w:rPr>
                <w:rStyle w:val="Sup"/>
              </w:rPr>
              <w:t>43</w:t>
            </w:r>
            <w:r w:rsidRPr="00A655AF">
              <w:t xml:space="preserve"> bi se morala uporabljati za </w:t>
            </w:r>
            <w:r w:rsidRPr="00A655AF">
              <w:rPr>
                <w:b/>
                <w:i/>
              </w:rPr>
              <w:t>vse postopke, ki jih</w:t>
            </w:r>
            <w:r w:rsidRPr="00A655AF">
              <w:t xml:space="preserve"> ureja ta uredba, ob upoštevanju omejitev pri uporabi navedene direktive.</w:t>
            </w:r>
          </w:p>
        </w:tc>
      </w:tr>
      <w:tr w:rsidR="004F3D80" w:rsidRPr="00A655AF">
        <w:trPr>
          <w:jc w:val="center"/>
        </w:trPr>
        <w:tc>
          <w:tcPr>
            <w:tcW w:w="4876" w:type="dxa"/>
          </w:tcPr>
          <w:p w:rsidR="004F3D80" w:rsidRPr="00A655AF" w:rsidRDefault="00F87FD7">
            <w:pPr>
              <w:pStyle w:val="Normal6a"/>
            </w:pPr>
            <w:r w:rsidRPr="00A655AF">
              <w:t>_________________</w:t>
            </w:r>
          </w:p>
        </w:tc>
        <w:tc>
          <w:tcPr>
            <w:tcW w:w="4876" w:type="dxa"/>
          </w:tcPr>
          <w:p w:rsidR="004F3D80" w:rsidRPr="00A655AF" w:rsidRDefault="00F87FD7">
            <w:pPr>
              <w:pStyle w:val="Normal6a"/>
            </w:pPr>
            <w:r w:rsidRPr="00A655AF">
              <w:t>_________________</w:t>
            </w:r>
          </w:p>
        </w:tc>
      </w:tr>
      <w:tr w:rsidR="004F3D80" w:rsidRPr="00A655AF">
        <w:trPr>
          <w:jc w:val="center"/>
        </w:trPr>
        <w:tc>
          <w:tcPr>
            <w:tcW w:w="4876" w:type="dxa"/>
          </w:tcPr>
          <w:p w:rsidR="004F3D80" w:rsidRPr="00A655AF" w:rsidRDefault="00F87FD7">
            <w:pPr>
              <w:pStyle w:val="Normal6a"/>
            </w:pPr>
            <w:r w:rsidRPr="00A655AF">
              <w:rPr>
                <w:rStyle w:val="Sup"/>
              </w:rPr>
              <w:t>43</w:t>
            </w:r>
            <w:r w:rsidRPr="00A655AF">
              <w:t xml:space="preserve"> Direktiva XXX/XXX/EU (celotno besedilo).</w:t>
            </w:r>
          </w:p>
        </w:tc>
        <w:tc>
          <w:tcPr>
            <w:tcW w:w="4876" w:type="dxa"/>
          </w:tcPr>
          <w:p w:rsidR="004F3D80" w:rsidRPr="00A655AF" w:rsidRDefault="00F87FD7">
            <w:pPr>
              <w:pStyle w:val="Normal6a"/>
            </w:pPr>
            <w:r w:rsidRPr="00A655AF">
              <w:rPr>
                <w:rStyle w:val="Sup"/>
              </w:rPr>
              <w:t>43</w:t>
            </w:r>
            <w:r w:rsidRPr="00A655AF">
              <w:t xml:space="preserve"> Direktiva XXX/XXX/E</w:t>
            </w:r>
            <w:r w:rsidRPr="00A655AF">
              <w:t>U (celotno besedilo).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530</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Cornelia Ernst, </w:t>
      </w:r>
      <w:r>
        <w:t>Konstandinos Arvanitis (Konstantinos Arvanitis)</w:t>
      </w:r>
      <w:r w:rsidRPr="00A655AF">
        <w:t>, Sira Rego, Pernando Barrena Arza, Malin Björk, Miguel Urbán Crespo, Anne-Sophie Pe</w:t>
      </w:r>
      <w:r w:rsidRPr="00A655AF">
        <w:t>lletier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41</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(41)</w:t>
            </w:r>
            <w:r w:rsidRPr="00A655AF">
              <w:tab/>
              <w:t>Direktiva XXX/XXX/EU [direktiva o pogojih za sprejem] Evropskega parlamenta in Sveta</w:t>
            </w:r>
            <w:r w:rsidRPr="00A655AF">
              <w:rPr>
                <w:rStyle w:val="Sup"/>
              </w:rPr>
              <w:t>43</w:t>
            </w:r>
            <w:r w:rsidRPr="00A655AF">
              <w:t xml:space="preserve">bi se morala uporabljati za </w:t>
            </w:r>
            <w:r w:rsidRPr="00A655AF">
              <w:rPr>
                <w:b/>
                <w:i/>
              </w:rPr>
              <w:t>postopek določanja odgovorne države članice, kot ga</w:t>
            </w:r>
            <w:r w:rsidRPr="00A655AF">
              <w:t xml:space="preserve"> ureja ta uredba, ob upoštevanju omejitev pri uporabi navedene direktive.</w:t>
            </w:r>
          </w:p>
        </w:tc>
        <w:tc>
          <w:tcPr>
            <w:tcW w:w="4876" w:type="dxa"/>
          </w:tcPr>
          <w:p w:rsidR="004F3D80" w:rsidRPr="00A655AF" w:rsidRDefault="00F87FD7">
            <w:pPr>
              <w:pStyle w:val="Normal6a"/>
            </w:pPr>
            <w:r w:rsidRPr="00A655AF">
              <w:t>(41)</w:t>
            </w:r>
            <w:r w:rsidRPr="00A655AF">
              <w:tab/>
              <w:t>Direktiva XXX/XXX/EU [direktiva o pogojih za sprejem] Evropskega parlamenta in Sveta</w:t>
            </w:r>
            <w:r w:rsidRPr="00A655AF">
              <w:rPr>
                <w:rStyle w:val="Sup"/>
              </w:rPr>
              <w:t>43</w:t>
            </w:r>
            <w:r w:rsidRPr="00A655AF">
              <w:t xml:space="preserve"> bi se moral</w:t>
            </w:r>
            <w:r w:rsidRPr="00A655AF">
              <w:t xml:space="preserve">a uporabljati za </w:t>
            </w:r>
            <w:r w:rsidRPr="00A655AF">
              <w:rPr>
                <w:b/>
                <w:i/>
              </w:rPr>
              <w:t>vse postopke, ki jih</w:t>
            </w:r>
            <w:r w:rsidRPr="00A655AF">
              <w:t xml:space="preserve"> ureja ta uredba, ob upoštevanju omejitev pri uporabi navedene direktive.</w:t>
            </w:r>
          </w:p>
        </w:tc>
      </w:tr>
      <w:tr w:rsidR="004F3D80" w:rsidRPr="00A655AF">
        <w:trPr>
          <w:jc w:val="center"/>
        </w:trPr>
        <w:tc>
          <w:tcPr>
            <w:tcW w:w="4876" w:type="dxa"/>
          </w:tcPr>
          <w:p w:rsidR="004F3D80" w:rsidRPr="00A655AF" w:rsidRDefault="00F87FD7">
            <w:pPr>
              <w:pStyle w:val="Normal6a"/>
            </w:pPr>
            <w:r w:rsidRPr="00A655AF">
              <w:t>_________________</w:t>
            </w:r>
          </w:p>
        </w:tc>
        <w:tc>
          <w:tcPr>
            <w:tcW w:w="4876" w:type="dxa"/>
          </w:tcPr>
          <w:p w:rsidR="004F3D80" w:rsidRPr="00A655AF" w:rsidRDefault="00F87FD7">
            <w:pPr>
              <w:pStyle w:val="Normal6a"/>
            </w:pPr>
            <w:r w:rsidRPr="00A655AF">
              <w:t>_________________</w:t>
            </w:r>
          </w:p>
        </w:tc>
      </w:tr>
      <w:tr w:rsidR="004F3D80" w:rsidRPr="00A655AF">
        <w:trPr>
          <w:jc w:val="center"/>
        </w:trPr>
        <w:tc>
          <w:tcPr>
            <w:tcW w:w="4876" w:type="dxa"/>
          </w:tcPr>
          <w:p w:rsidR="004F3D80" w:rsidRPr="00A655AF" w:rsidRDefault="00F87FD7">
            <w:pPr>
              <w:pStyle w:val="Normal6a"/>
            </w:pPr>
            <w:r w:rsidRPr="00A655AF">
              <w:rPr>
                <w:rStyle w:val="Sup"/>
              </w:rPr>
              <w:t>43</w:t>
            </w:r>
            <w:r w:rsidRPr="00A655AF">
              <w:t xml:space="preserve"> Direktiva XXX/XXX/EU (celotno besedilo).</w:t>
            </w:r>
          </w:p>
        </w:tc>
        <w:tc>
          <w:tcPr>
            <w:tcW w:w="4876" w:type="dxa"/>
          </w:tcPr>
          <w:p w:rsidR="004F3D80" w:rsidRPr="00A655AF" w:rsidRDefault="00F87FD7">
            <w:pPr>
              <w:pStyle w:val="Normal6a"/>
            </w:pPr>
            <w:r w:rsidRPr="00A655AF">
              <w:rPr>
                <w:rStyle w:val="Sup"/>
              </w:rPr>
              <w:t>43</w:t>
            </w:r>
            <w:r w:rsidRPr="00A655AF">
              <w:t xml:space="preserve"> Direktiva XXX/XXX/EU (celotno besedilo).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531</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Charlie Weimers</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43</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 xml:space="preserve">Predlog </w:t>
            </w:r>
            <w:r w:rsidRPr="00A655AF">
              <w:t>spremembe</w:t>
            </w:r>
          </w:p>
        </w:tc>
      </w:tr>
      <w:tr w:rsidR="004F3D80" w:rsidRPr="00A655AF">
        <w:trPr>
          <w:jc w:val="center"/>
        </w:trPr>
        <w:tc>
          <w:tcPr>
            <w:tcW w:w="4876" w:type="dxa"/>
          </w:tcPr>
          <w:p w:rsidR="004F3D80" w:rsidRPr="00A655AF" w:rsidRDefault="00F87FD7">
            <w:pPr>
              <w:pStyle w:val="Normal6a"/>
            </w:pPr>
            <w:r w:rsidRPr="00A655AF">
              <w:t>(43)</w:t>
            </w:r>
            <w:r w:rsidRPr="00A655AF">
              <w:tab/>
            </w:r>
            <w:r w:rsidRPr="00A655AF">
              <w:rPr>
                <w:b/>
                <w:i/>
              </w:rPr>
              <w:t>V skladu s Konvencijo Združenih narodov o otrokovih pravicah iz leta 1989 in Listino Evropske unije o temeljnih pravicah, bi morala biti otrokova korist</w:t>
            </w:r>
            <w:r w:rsidRPr="00A655AF">
              <w:t xml:space="preserve"> primarna skrb držav članic pri uporabi te uredbe. Pri ugotavljanju, kaj je </w:t>
            </w:r>
            <w:r w:rsidRPr="00A655AF">
              <w:rPr>
                <w:b/>
                <w:i/>
              </w:rPr>
              <w:t>otrokova</w:t>
            </w:r>
            <w:r w:rsidRPr="00A655AF">
              <w:t xml:space="preserve"> kor</w:t>
            </w:r>
            <w:r w:rsidRPr="00A655AF">
              <w:t xml:space="preserve">ist, bi morale države članice upoštevati zlasti </w:t>
            </w:r>
            <w:r w:rsidRPr="00A655AF">
              <w:rPr>
                <w:b/>
                <w:i/>
              </w:rPr>
              <w:t>dobrobit mladoletnika in njegov družbeni razvoj, vprašanja varnosti v skladu z njegovo starostjo in zrelostjo, vključno z okoljem, iz katerega prihaja. Prav tako bi bilo treba za mladoletnike brez spremstva z</w:t>
            </w:r>
            <w:r w:rsidRPr="00A655AF">
              <w:rPr>
                <w:b/>
                <w:i/>
              </w:rPr>
              <w:t>aradi njihove posebne ranljivosti določiti posebna postopkovna jamstva</w:t>
            </w:r>
            <w:r w:rsidRPr="00A655AF">
              <w:t>.</w:t>
            </w:r>
          </w:p>
        </w:tc>
        <w:tc>
          <w:tcPr>
            <w:tcW w:w="4876" w:type="dxa"/>
          </w:tcPr>
          <w:p w:rsidR="004F3D80" w:rsidRPr="00A655AF" w:rsidRDefault="00F87FD7">
            <w:pPr>
              <w:pStyle w:val="Normal6a"/>
            </w:pPr>
            <w:r w:rsidRPr="00A655AF">
              <w:t>(43)</w:t>
            </w:r>
            <w:r w:rsidRPr="00A655AF">
              <w:tab/>
            </w:r>
            <w:r w:rsidRPr="00A655AF">
              <w:rPr>
                <w:b/>
                <w:i/>
              </w:rPr>
              <w:t>Koristi državljanov držav članic, tudi otrok, bi morale biti</w:t>
            </w:r>
            <w:r w:rsidRPr="00A655AF">
              <w:t xml:space="preserve"> primarna skrb držav članic pri uporabi te uredbe.</w:t>
            </w:r>
            <w:r w:rsidRPr="00A655AF">
              <w:rPr>
                <w:b/>
                <w:i/>
              </w:rPr>
              <w:t xml:space="preserve"> </w:t>
            </w:r>
            <w:r w:rsidRPr="00A655AF">
              <w:t xml:space="preserve"> Pri ugotavljanju, kaj je </w:t>
            </w:r>
            <w:r w:rsidRPr="00A655AF">
              <w:rPr>
                <w:b/>
                <w:i/>
              </w:rPr>
              <w:t>njihova</w:t>
            </w:r>
            <w:r w:rsidRPr="00A655AF">
              <w:t xml:space="preserve"> korist, bi morale države članice u</w:t>
            </w:r>
            <w:r w:rsidRPr="00A655AF">
              <w:t xml:space="preserve">poštevati zlasti </w:t>
            </w:r>
            <w:r w:rsidRPr="00A655AF">
              <w:rPr>
                <w:b/>
                <w:i/>
              </w:rPr>
              <w:t>učinke množičnih migracij na socialno kohezijo</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532</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Nicolaus Fest, Jaak Madison, Bernhard Zimniok, Gunnar Beck, Tom Vandendriessche</w:t>
      </w:r>
      <w:r w:rsidRPr="00A655AF">
        <w:t>, Peter Kofod, Roman Haider, Georg Mayer, Harald Vilimsky, Laura Huhtasaari, Philippe Olivier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43</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(43)</w:t>
            </w:r>
            <w:r w:rsidRPr="00A655AF">
              <w:tab/>
              <w:t xml:space="preserve">V </w:t>
            </w:r>
            <w:r w:rsidRPr="00A655AF">
              <w:t>skladu s Konvencijo Združenih narodov o otrokovih pravicah iz leta 1989 in Listino Evropske unije o temeljnih pravicah</w:t>
            </w:r>
            <w:r w:rsidRPr="00A655AF">
              <w:rPr>
                <w:b/>
                <w:i/>
              </w:rPr>
              <w:t>,</w:t>
            </w:r>
            <w:r w:rsidRPr="00A655AF">
              <w:t xml:space="preserve"> bi morala biti otrokova korist </w:t>
            </w:r>
            <w:r w:rsidRPr="00A655AF">
              <w:rPr>
                <w:b/>
                <w:i/>
              </w:rPr>
              <w:t>primarna</w:t>
            </w:r>
            <w:r w:rsidRPr="00A655AF">
              <w:t xml:space="preserve"> skrb držav članic </w:t>
            </w:r>
            <w:r w:rsidRPr="00A655AF">
              <w:rPr>
                <w:b/>
                <w:i/>
              </w:rPr>
              <w:t xml:space="preserve">pri uporabi te uredbe. Pri ugotavljanju, kaj je otrokova korist, bi morale </w:t>
            </w:r>
            <w:r w:rsidRPr="00A655AF">
              <w:rPr>
                <w:b/>
                <w:i/>
              </w:rPr>
              <w:t>države članice upoštevati zlasti dobrobit mladoletnika in njegov družbeni razvoj, vprašanja varnosti v skladu z njegovo starostjo in zrelostjo, vključno z okoljem, iz katerega prihaja. Prav tako bi bilo treba za mladoletnike brez spremstva zaradi njihove p</w:t>
            </w:r>
            <w:r w:rsidRPr="00A655AF">
              <w:rPr>
                <w:b/>
                <w:i/>
              </w:rPr>
              <w:t>osebne ranljivosti določiti posebna postopkovna jamstva</w:t>
            </w:r>
            <w:r w:rsidRPr="00A655AF">
              <w:t>.</w:t>
            </w:r>
          </w:p>
        </w:tc>
        <w:tc>
          <w:tcPr>
            <w:tcW w:w="4876" w:type="dxa"/>
          </w:tcPr>
          <w:p w:rsidR="004F3D80" w:rsidRPr="00A655AF" w:rsidRDefault="00F87FD7">
            <w:pPr>
              <w:pStyle w:val="Normal6a"/>
            </w:pPr>
            <w:r w:rsidRPr="00A655AF">
              <w:t>(43)</w:t>
            </w:r>
            <w:r w:rsidRPr="00A655AF">
              <w:tab/>
              <w:t xml:space="preserve">V skladu s Konvencijo Združenih narodov o otrokovih pravicah iz leta 1989 in Listino Evropske unije o temeljnih pravicah bi morala biti otrokova korist </w:t>
            </w:r>
            <w:r w:rsidRPr="00A655AF">
              <w:rPr>
                <w:b/>
                <w:i/>
              </w:rPr>
              <w:t>pomembna</w:t>
            </w:r>
            <w:r w:rsidRPr="00A655AF">
              <w:t xml:space="preserve"> skrb držav članic</w:t>
            </w:r>
            <w:r w:rsidRPr="00A655AF">
              <w:rPr>
                <w:b/>
                <w:i/>
              </w:rPr>
              <w:t xml:space="preserve">, kar vključuje </w:t>
            </w:r>
            <w:r w:rsidRPr="00A655AF">
              <w:rPr>
                <w:b/>
                <w:i/>
              </w:rPr>
              <w:t>hitro združitev z družino in/ali zastopnikom v matični državi oziroma v bližini matične države</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533</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Caterina Chinnici, Javier Moreno Sánchez</w:t>
      </w:r>
      <w:r w:rsidRPr="00A655AF">
        <w:rPr>
          <w:rStyle w:val="HideTWBExt"/>
          <w:noProof w:val="0"/>
        </w:rPr>
        <w:t>&lt;/</w:t>
      </w:r>
      <w:r w:rsidRPr="00A655AF">
        <w:rPr>
          <w:rStyle w:val="HideTWBExt"/>
          <w:noProof w:val="0"/>
        </w:rPr>
        <w: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43</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(43)</w:t>
            </w:r>
            <w:r w:rsidRPr="00A655AF">
              <w:tab/>
              <w:t>V skladu s Konvencijo Združenih narodov o otrokovih pravicah iz leta 1989 in Listino Evropske uni</w:t>
            </w:r>
            <w:r w:rsidRPr="00A655AF">
              <w:t>je o temeljnih pravicah</w:t>
            </w:r>
            <w:r w:rsidRPr="00A655AF">
              <w:rPr>
                <w:b/>
                <w:i/>
              </w:rPr>
              <w:t>,</w:t>
            </w:r>
            <w:r w:rsidRPr="00A655AF">
              <w:t xml:space="preserve"> bi morala biti otrokova korist primarna skrb držav članic pri uporabi te uredbe. Pri ugotavljanju, kaj je otrokova korist, bi morale države članice upoštevati zlasti dobrobit mladoletnika in njegov družbeni razvoj, vprašanja varnos</w:t>
            </w:r>
            <w:r w:rsidRPr="00A655AF">
              <w:t>ti v skladu z njegovo starostjo in zrelostjo, vključno z okoljem, iz katerega prihaja. Prav tako bi bilo treba za mladoletnike brez spremstva zaradi njihove posebne ranljivosti določiti posebna postopkovna jamstva.</w:t>
            </w:r>
          </w:p>
        </w:tc>
        <w:tc>
          <w:tcPr>
            <w:tcW w:w="4876" w:type="dxa"/>
          </w:tcPr>
          <w:p w:rsidR="004F3D80" w:rsidRPr="00A655AF" w:rsidRDefault="00F87FD7">
            <w:pPr>
              <w:pStyle w:val="Normal6a"/>
            </w:pPr>
            <w:r w:rsidRPr="00A655AF">
              <w:t>(43)</w:t>
            </w:r>
            <w:r w:rsidRPr="00A655AF">
              <w:tab/>
              <w:t>V skladu s Konvencijo Združenih naro</w:t>
            </w:r>
            <w:r w:rsidRPr="00A655AF">
              <w:t xml:space="preserve">dov o otrokovih pravicah iz leta 1989 in Listino Evropske unije o temeljnih pravicah bi morala biti otrokova korist primarna skrb držav članic pri uporabi te uredbe. Pri ugotavljanju, kaj je otrokova korist, bi morale države članice </w:t>
            </w:r>
            <w:r w:rsidRPr="00A655AF">
              <w:rPr>
                <w:b/>
                <w:i/>
              </w:rPr>
              <w:t>opraviti individualno o</w:t>
            </w:r>
            <w:r w:rsidRPr="00A655AF">
              <w:rPr>
                <w:b/>
                <w:i/>
              </w:rPr>
              <w:t>ceno pod vodstvom ustreznih in neodvisnih organov za zaščito otrok in pri tem</w:t>
            </w:r>
            <w:r w:rsidRPr="00A655AF">
              <w:t xml:space="preserve"> upoštevati zlasti dobrobit mladoletnika in njegov družbeni razvoj, </w:t>
            </w:r>
            <w:r w:rsidRPr="00A655AF">
              <w:rPr>
                <w:b/>
                <w:i/>
              </w:rPr>
              <w:t>kratko-, srednje- in dolgoročna</w:t>
            </w:r>
            <w:r w:rsidRPr="00A655AF">
              <w:t xml:space="preserve"> vprašanja varnosti </w:t>
            </w:r>
            <w:r w:rsidRPr="00A655AF">
              <w:rPr>
                <w:b/>
                <w:i/>
              </w:rPr>
              <w:t>in njegova mnenja</w:t>
            </w:r>
            <w:r w:rsidRPr="00A655AF">
              <w:t xml:space="preserve"> v skladu z njegovo starostjo in zrelostjo,</w:t>
            </w:r>
            <w:r w:rsidRPr="00A655AF">
              <w:t xml:space="preserve"> vključno z </w:t>
            </w:r>
            <w:r w:rsidRPr="00A655AF">
              <w:rPr>
                <w:b/>
                <w:i/>
              </w:rPr>
              <w:t>njegovimi osebnimi okoliščinami in</w:t>
            </w:r>
            <w:r w:rsidRPr="00A655AF">
              <w:t xml:space="preserve"> okoljem, iz katerega prihaja. Prav tako bi bilo treba za mladoletnike brez spremstva zaradi njihove posebne ranljivosti določiti posebna postopkovna jamstva</w:t>
            </w:r>
            <w:r w:rsidRPr="00A655AF">
              <w:rPr>
                <w:b/>
                <w:i/>
              </w:rPr>
              <w:t>, med drugim imenovati neodvisnega varuha in ponuditi</w:t>
            </w:r>
            <w:r w:rsidRPr="00A655AF">
              <w:rPr>
                <w:b/>
                <w:i/>
              </w:rPr>
              <w:t xml:space="preserve"> brezplačno pravno pomoč</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534</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43</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(43)</w:t>
            </w:r>
            <w:r w:rsidRPr="00A655AF">
              <w:tab/>
              <w:t>V skladu s Konvencijo Združenih narodov o otrokovih pravicah iz leta 1989 in Listino Evropske unije o temeljnih pravicah</w:t>
            </w:r>
            <w:r w:rsidRPr="00A655AF">
              <w:rPr>
                <w:b/>
                <w:i/>
              </w:rPr>
              <w:t>,</w:t>
            </w:r>
            <w:r w:rsidRPr="00A655AF">
              <w:t xml:space="preserve"> bi morala biti otrokova korist primarna skrb držav članic pri uporabi te uredbe. Pri ugotavljanju, kaj je otrokova korist, bi morale države članice </w:t>
            </w:r>
            <w:r w:rsidRPr="00A655AF">
              <w:rPr>
                <w:b/>
                <w:i/>
              </w:rPr>
              <w:t>upoštevati zlasti</w:t>
            </w:r>
            <w:r w:rsidRPr="00A655AF">
              <w:t xml:space="preserve"> dobrobit mladoletnika in njegov družbeni razvoj, vprašanja varnosti v skladu z njegovo st</w:t>
            </w:r>
            <w:r w:rsidRPr="00A655AF">
              <w:t>arostjo in zrelostjo, vključno z okoljem, iz katerega prihaja. Prav tako bi bilo treba za mladoletnike brez spremstva zaradi njihove posebne ranljivosti določiti posebna postopkovna jamstva.</w:t>
            </w:r>
          </w:p>
        </w:tc>
        <w:tc>
          <w:tcPr>
            <w:tcW w:w="4876" w:type="dxa"/>
          </w:tcPr>
          <w:p w:rsidR="004F3D80" w:rsidRPr="00A655AF" w:rsidRDefault="00F87FD7">
            <w:pPr>
              <w:pStyle w:val="Normal6a"/>
            </w:pPr>
            <w:r w:rsidRPr="00A655AF">
              <w:t>(43)</w:t>
            </w:r>
            <w:r w:rsidRPr="00A655AF">
              <w:tab/>
              <w:t>V skladu s Konvencijo Združenih narodov o otrokovih pravicah</w:t>
            </w:r>
            <w:r w:rsidRPr="00A655AF">
              <w:t xml:space="preserve"> iz leta 1989 in Listino Evropske unije o temeljnih pravicah bi morala biti otrokova korist primarna skrb držav članic pri uporabi te uredbe. Pri ugotavljanju, kaj je otrokova korist, bi morale države članice </w:t>
            </w:r>
            <w:r w:rsidRPr="00A655AF">
              <w:rPr>
                <w:b/>
                <w:i/>
              </w:rPr>
              <w:t>opraviti individualno oceno pod vodstvom ustrez</w:t>
            </w:r>
            <w:r w:rsidRPr="00A655AF">
              <w:rPr>
                <w:b/>
                <w:i/>
              </w:rPr>
              <w:t>nih in neodvisnih organov za zaščito otrok in pri tem upoštevati</w:t>
            </w:r>
            <w:r w:rsidRPr="00A655AF">
              <w:t xml:space="preserve"> dobrobit mladoletnika in njegov družbeni razvoj, </w:t>
            </w:r>
            <w:r w:rsidRPr="00A655AF">
              <w:rPr>
                <w:b/>
                <w:i/>
              </w:rPr>
              <w:t>kratko-, srednje- in dolgoročna</w:t>
            </w:r>
            <w:r w:rsidRPr="00A655AF">
              <w:t xml:space="preserve"> vprašanja varnosti </w:t>
            </w:r>
            <w:r w:rsidRPr="00A655AF">
              <w:rPr>
                <w:b/>
                <w:i/>
              </w:rPr>
              <w:t>in njegova mnenja</w:t>
            </w:r>
            <w:r w:rsidRPr="00A655AF">
              <w:t xml:space="preserve"> v skladu z njegovo starostjo in zrelostjo, vključno z </w:t>
            </w:r>
            <w:r w:rsidRPr="00A655AF">
              <w:rPr>
                <w:b/>
                <w:i/>
              </w:rPr>
              <w:t xml:space="preserve">njegovimi osebnimi </w:t>
            </w:r>
            <w:r w:rsidRPr="00A655AF">
              <w:rPr>
                <w:b/>
                <w:i/>
              </w:rPr>
              <w:t>okoliščinami in</w:t>
            </w:r>
            <w:r w:rsidRPr="00A655AF">
              <w:t xml:space="preserve"> okoljem, iz katerega prihaja. Prav tako bi bilo treba za mladoletnike brez spremstva zaradi njihove posebne ranljivosti določiti posebna postopkovna jamstva</w:t>
            </w:r>
            <w:r w:rsidRPr="00A655AF">
              <w:rPr>
                <w:b/>
                <w:i/>
              </w:rPr>
              <w:t>, med drugim imenovati neodvisnega varuha in ponuditi brezplačno pravno pomoč</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535</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Nadine Morano</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43</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(43)</w:t>
            </w:r>
            <w:r w:rsidRPr="00A655AF">
              <w:tab/>
              <w:t xml:space="preserve">V skladu s Konvencijo Združenih narodov o otrokovih pravicah iz leta 1989 in Listino Evropske unije o temeljnih pravicah, bi </w:t>
            </w:r>
            <w:r w:rsidRPr="00A655AF">
              <w:rPr>
                <w:b/>
                <w:i/>
              </w:rPr>
              <w:t>morala biti otrokova korist primarna skrb držav članic</w:t>
            </w:r>
            <w:r w:rsidRPr="00A655AF">
              <w:t xml:space="preserve"> pri uporabi te uredbe</w:t>
            </w:r>
            <w:r w:rsidRPr="00A655AF">
              <w:rPr>
                <w:b/>
                <w:i/>
              </w:rPr>
              <w:t xml:space="preserve">. Pri ugotavljanju, kaj je </w:t>
            </w:r>
            <w:r w:rsidRPr="00A655AF">
              <w:rPr>
                <w:b/>
                <w:i/>
              </w:rPr>
              <w:t>otrokova korist, bi morale države članice upoštevati zlasti dobrobit mladoletnika in njegov družbeni razvoj, vprašanja varnosti v skladu z njegovo starostjo in zrelostjo, vključno z okoljem, iz katerega prihaja. Prav tako bi bilo treba za mladoletnike brez</w:t>
            </w:r>
            <w:r w:rsidRPr="00A655AF">
              <w:rPr>
                <w:b/>
                <w:i/>
              </w:rPr>
              <w:t xml:space="preserve"> spremstva zaradi njihove posebne ranljivosti določiti posebna postopkovna jamstva</w:t>
            </w:r>
            <w:r w:rsidRPr="00A655AF">
              <w:t>.</w:t>
            </w:r>
          </w:p>
        </w:tc>
        <w:tc>
          <w:tcPr>
            <w:tcW w:w="4876" w:type="dxa"/>
          </w:tcPr>
          <w:p w:rsidR="004F3D80" w:rsidRPr="00A655AF" w:rsidRDefault="00F87FD7">
            <w:pPr>
              <w:pStyle w:val="Normal6a"/>
            </w:pPr>
            <w:r w:rsidRPr="00A655AF">
              <w:t>(43)</w:t>
            </w:r>
            <w:r w:rsidRPr="00A655AF">
              <w:tab/>
              <w:t xml:space="preserve">V skladu s Konvencijo Združenih narodov o otrokovih pravicah iz leta 1989 in Listino Evropske unije o temeljnih pravicah, bi </w:t>
            </w:r>
            <w:r w:rsidRPr="00A655AF">
              <w:rPr>
                <w:b/>
                <w:i/>
              </w:rPr>
              <w:t>morale države članice</w:t>
            </w:r>
            <w:r w:rsidRPr="00A655AF">
              <w:t xml:space="preserve"> pri uporabi te uredb</w:t>
            </w:r>
            <w:r w:rsidRPr="00A655AF">
              <w:t xml:space="preserve">e </w:t>
            </w:r>
            <w:r w:rsidRPr="00A655AF">
              <w:rPr>
                <w:b/>
                <w:i/>
              </w:rPr>
              <w:t>upoštevati otrokovo korist.</w:t>
            </w:r>
            <w:r w:rsidRPr="00A655AF">
              <w:t xml:space="preserve"> </w:t>
            </w:r>
            <w:r w:rsidRPr="00A655AF">
              <w:rPr>
                <w:b/>
                <w:i/>
              </w:rPr>
              <w:t>Poleg tega bi bilo treba vzpostaviti posebne postopke za boj proti neupravičeni uporabi ali zlorabi statusa mladoletnika brez spremstva, zlasti z uvedbo sistematičnega testiranja kosti, da bi zavrnili najbolj očitno neutemelje</w:t>
            </w:r>
            <w:r w:rsidRPr="00A655AF">
              <w:rPr>
                <w:b/>
                <w:i/>
              </w:rPr>
              <w:t>ne prošnje</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{FR}</w:t>
      </w:r>
      <w:r w:rsidRPr="00A655AF">
        <w:t>fr</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536</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Annalisa Tardino</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43</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 xml:space="preserve">Besedilo, ki </w:t>
            </w:r>
            <w:r w:rsidRPr="00A655AF">
              <w:t>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(43)</w:t>
            </w:r>
            <w:r w:rsidRPr="00A655AF">
              <w:tab/>
              <w:t>V skladu s Konvencijo Združenih narodov o otrokovih pravicah iz leta 1989 in Listino Evropske unije o temeljnih pravicah</w:t>
            </w:r>
            <w:r w:rsidRPr="00A655AF">
              <w:rPr>
                <w:b/>
                <w:i/>
              </w:rPr>
              <w:t>,</w:t>
            </w:r>
            <w:r w:rsidRPr="00A655AF">
              <w:t xml:space="preserve"> bi morala biti otrokova korist primarna skrb držav članic pri uporabi te uredbe. Pri ugot</w:t>
            </w:r>
            <w:r w:rsidRPr="00A655AF">
              <w:t>avljanju, kaj je otrokova korist, bi morale države članice upoštevati zlasti dobrobit mladoletnika in njegov družbeni razvoj, vprašanja varnosti v skladu z njegovo starostjo in zrelostjo, vključno z okoljem, iz katerega prihaja</w:t>
            </w:r>
            <w:r w:rsidRPr="00A655AF">
              <w:rPr>
                <w:b/>
                <w:i/>
              </w:rPr>
              <w:t>.</w:t>
            </w:r>
            <w:r w:rsidRPr="00A655AF">
              <w:t xml:space="preserve"> Prav tako bi bilo treba za </w:t>
            </w:r>
            <w:r w:rsidRPr="00A655AF">
              <w:t>mladoletnike brez spremstva zaradi njihove posebne ranljivosti določiti posebna postopkovna jamstva.</w:t>
            </w:r>
          </w:p>
        </w:tc>
        <w:tc>
          <w:tcPr>
            <w:tcW w:w="4876" w:type="dxa"/>
          </w:tcPr>
          <w:p w:rsidR="004F3D80" w:rsidRPr="00A655AF" w:rsidRDefault="00F87FD7">
            <w:pPr>
              <w:pStyle w:val="Normal6a"/>
            </w:pPr>
            <w:r w:rsidRPr="00A655AF">
              <w:t>(43)</w:t>
            </w:r>
            <w:r w:rsidRPr="00A655AF">
              <w:tab/>
              <w:t>V skladu s Konvencijo Združenih narodov o otrokovih pravicah iz leta 1989 in Listino Evropske unije o temeljnih pravicah bi morala biti otrokova koris</w:t>
            </w:r>
            <w:r w:rsidRPr="00A655AF">
              <w:t xml:space="preserve">t primarna skrb držav članic pri uporabi te uredbe. Pri ugotavljanju, kaj je otrokova korist, bi morale države članice upoštevati zlasti dobrobit mladoletnika in njegov družbeni razvoj, vprašanja varnosti </w:t>
            </w:r>
            <w:r w:rsidRPr="00A655AF">
              <w:rPr>
                <w:b/>
                <w:i/>
              </w:rPr>
              <w:t>in njegova mnenja</w:t>
            </w:r>
            <w:r w:rsidRPr="00A655AF">
              <w:t xml:space="preserve"> v skladu z njegovo starostjo in z</w:t>
            </w:r>
            <w:r w:rsidRPr="00A655AF">
              <w:t xml:space="preserve">relostjo, vključno z okoljem, iz katerega prihaja Prav tako bi bilo treba za mladoletnike brez spremstva zaradi njihove posebne ranljivosti določiti posebna postopkovna jamstva. </w:t>
            </w:r>
            <w:r w:rsidRPr="00A655AF">
              <w:rPr>
                <w:b/>
                <w:i/>
              </w:rPr>
              <w:t>V postopkih za ugotavljanje starosti prosilca bi bilo treba uporabljati znanst</w:t>
            </w:r>
            <w:r w:rsidRPr="00A655AF">
              <w:rPr>
                <w:b/>
                <w:i/>
              </w:rPr>
              <w:t>vena merila, med drugim ocenjevanje starosti po zobeh (DAE).</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537</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Pietro Bartolo, Sylvie Guillaume, Juan Fernando López Aguilar, Bettina Vollath, Jav</w:t>
      </w:r>
      <w:r w:rsidRPr="00A655AF">
        <w:t xml:space="preserve">ier Moreno Sánchez, Domènec Ruiz Devesa, Giuliano Pisapia, </w:t>
      </w:r>
      <w:r>
        <w:t>Elena Jončeva (Elena Yoncheva)</w:t>
      </w:r>
      <w:r w:rsidRPr="00A655AF">
        <w:t>, Thijs Reuten, Franco Roberti, Cyrus Engerer, Caterina Chinnici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43</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 xml:space="preserve">Besedilo, ki ga </w:t>
            </w:r>
            <w:r w:rsidRPr="00A655AF">
              <w:t>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(43)</w:t>
            </w:r>
            <w:r w:rsidRPr="00A655AF">
              <w:tab/>
              <w:t>V skladu s Konvencijo Združenih narodov o otrokovih pravicah iz leta 1989 in Listino Evropske unije o temeljnih pravicah</w:t>
            </w:r>
            <w:r w:rsidRPr="00A655AF">
              <w:rPr>
                <w:b/>
                <w:i/>
              </w:rPr>
              <w:t>,</w:t>
            </w:r>
            <w:r w:rsidRPr="00A655AF">
              <w:t xml:space="preserve"> bi morala biti otrokova korist primarna skrb držav članic pri uporabi te uredbe. Pri ugotavl</w:t>
            </w:r>
            <w:r w:rsidRPr="00A655AF">
              <w:t>janju, kaj je otrokova korist, bi morale države članice upoštevati zlasti dobrobit mladoletnika in njegov družbeni razvoj, vprašanja varnosti v skladu z njegovo starostjo in zrelostjo, vključno z okoljem, iz katerega prihaja. Prav tako bi bilo treba za mla</w:t>
            </w:r>
            <w:r w:rsidRPr="00A655AF">
              <w:t>doletnike brez spremstva zaradi njihove posebne ranljivosti določiti posebna postopkovna jamstva.</w:t>
            </w:r>
          </w:p>
        </w:tc>
        <w:tc>
          <w:tcPr>
            <w:tcW w:w="4876" w:type="dxa"/>
          </w:tcPr>
          <w:p w:rsidR="004F3D80" w:rsidRPr="00A655AF" w:rsidRDefault="00F87FD7">
            <w:pPr>
              <w:pStyle w:val="Normal6a"/>
            </w:pPr>
            <w:r w:rsidRPr="00A655AF">
              <w:t>(43)</w:t>
            </w:r>
            <w:r w:rsidRPr="00A655AF">
              <w:tab/>
              <w:t>V skladu s Konvencijo Združenih narodov o otrokovih pravicah iz leta 1989 in Listino Evropske unije o temeljnih pravicah bi morala biti otrokova korist p</w:t>
            </w:r>
            <w:r w:rsidRPr="00A655AF">
              <w:t xml:space="preserve">rimarna skrb držav članic pri uporabi te uredbe. Pri ugotavljanju, kaj je otrokova korist, bi morale države članice upoštevati zlasti dobrobit mladoletnika in njegov družbeni razvoj, vprašanja varnosti </w:t>
            </w:r>
            <w:r w:rsidRPr="00A655AF">
              <w:rPr>
                <w:b/>
                <w:i/>
              </w:rPr>
              <w:t>in njegova mnenja</w:t>
            </w:r>
            <w:r w:rsidRPr="00A655AF">
              <w:t xml:space="preserve"> v skladu z njegovo starostjo in zrel</w:t>
            </w:r>
            <w:r w:rsidRPr="00A655AF">
              <w:t>ostjo, vključno z okoljem, iz katerega prihaja</w:t>
            </w:r>
            <w:r w:rsidRPr="00A655AF">
              <w:rPr>
                <w:b/>
                <w:i/>
              </w:rPr>
              <w:t>, pa tudi neodvisno oceno njegovih koristi, ki jo opravijo ustrezni organi za zaščito otrok</w:t>
            </w:r>
            <w:r w:rsidRPr="00A655AF">
              <w:t>. Prav tako bi bilo treba za mladoletnike brez spremstva zaradi njihove posebne ranljivosti določiti posebna postopkovn</w:t>
            </w:r>
            <w:r w:rsidRPr="00A655AF">
              <w:t>a jamstva.</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538</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Hilde Vautmans, Fabienne Keller, Jan-Christoph Oetjen, Sophia in 't Veld, Moritz Körner, Abir Al-Sahlani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43</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(43)</w:t>
            </w:r>
            <w:r w:rsidRPr="00A655AF">
              <w:tab/>
              <w:t>V skladu s Konvencijo Združenih narodov o otrokovih pravicah iz leta 1989 in Listino Evropske unije o temeljnih pravicah, bi</w:t>
            </w:r>
            <w:r w:rsidRPr="00A655AF">
              <w:t xml:space="preserve"> morala biti otrokova korist primarna skrb držav članic pri uporabi te uredbe. Pri ugotavljanju, kaj je otrokova korist, bi morale države članice upoštevati zlasti dobrobit mladoletnika in njegov družbeni razvoj, vprašanja varnosti v skladu z njegovo staro</w:t>
            </w:r>
            <w:r w:rsidRPr="00A655AF">
              <w:t>stjo in zrelostjo, vključno z okoljem, iz katerega prihaja. Prav tako bi bilo treba za mladoletnike brez spremstva zaradi njihove posebne ranljivosti določiti posebna postopkovna jamstva.</w:t>
            </w:r>
          </w:p>
        </w:tc>
        <w:tc>
          <w:tcPr>
            <w:tcW w:w="4876" w:type="dxa"/>
          </w:tcPr>
          <w:p w:rsidR="004F3D80" w:rsidRPr="00A655AF" w:rsidRDefault="00F87FD7">
            <w:pPr>
              <w:pStyle w:val="Normal6a"/>
            </w:pPr>
            <w:r w:rsidRPr="00A655AF">
              <w:t>(43)</w:t>
            </w:r>
            <w:r w:rsidRPr="00A655AF">
              <w:tab/>
              <w:t>V skladu s Konvencijo Združenih narodov o otrokovih pravicah iz</w:t>
            </w:r>
            <w:r w:rsidRPr="00A655AF">
              <w:t xml:space="preserve"> leta 1989 in Listino Evropske unije o temeljnih pravicah, bi morala biti otrokova korist primarna skrb držav članic pri uporabi te uredbe. Pri ugotavljanju, kaj je otrokova korist, bi morale države članice upoštevati zlasti dobrobit mladoletnika in njegov</w:t>
            </w:r>
            <w:r w:rsidRPr="00A655AF">
              <w:t xml:space="preserve"> družbeni razvoj, vprašanja varnosti </w:t>
            </w:r>
            <w:r w:rsidRPr="00A655AF">
              <w:rPr>
                <w:b/>
                <w:i/>
              </w:rPr>
              <w:t>in njegova mnenja</w:t>
            </w:r>
            <w:r w:rsidRPr="00A655AF">
              <w:t xml:space="preserve"> v skladu z njegovo starostjo in zrelostjo, vključno z okoljem, iz katerega prihaja</w:t>
            </w:r>
            <w:r w:rsidRPr="00A655AF">
              <w:rPr>
                <w:b/>
                <w:i/>
              </w:rPr>
              <w:t>, pa tudi neodvisno oceno njegovih koristi, ki jo opravijo ustrezni organi za zaščito otrok</w:t>
            </w:r>
            <w:r w:rsidRPr="00A655AF">
              <w:t>. Prav tako bi bilo treba za</w:t>
            </w:r>
            <w:r w:rsidRPr="00A655AF">
              <w:t xml:space="preserve"> mladoletnike brez spremstva zaradi njihove posebne ranljivosti določiti posebna postopkovna jamstva.</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539</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Cornelia Ernst, </w:t>
      </w:r>
      <w:r>
        <w:t>Konstandinos Arvanitis (Konstantinos Arvanitis)</w:t>
      </w:r>
      <w:r w:rsidRPr="00A655AF">
        <w:t>, Si</w:t>
      </w:r>
      <w:r w:rsidRPr="00A655AF">
        <w:t>ra Rego, Pernando Barrena Arza, Malin Björk, Miguel Urbán 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43</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(43)</w:t>
            </w:r>
            <w:r w:rsidRPr="00A655AF">
              <w:tab/>
              <w:t>V skladu</w:t>
            </w:r>
            <w:r w:rsidRPr="00A655AF">
              <w:t xml:space="preserve"> s Konvencijo Združenih narodov o otrokovih pravicah iz leta 1989 in Listino Evropske unije o temeljnih pravicah</w:t>
            </w:r>
            <w:r w:rsidRPr="00A655AF">
              <w:rPr>
                <w:b/>
                <w:i/>
              </w:rPr>
              <w:t>,</w:t>
            </w:r>
            <w:r w:rsidRPr="00A655AF">
              <w:t xml:space="preserve"> bi morala biti </w:t>
            </w:r>
            <w:r w:rsidRPr="00A655AF">
              <w:rPr>
                <w:b/>
                <w:i/>
              </w:rPr>
              <w:t>otrokova korist</w:t>
            </w:r>
            <w:r w:rsidRPr="00A655AF">
              <w:t xml:space="preserve"> primarna skrb držav članic pri uporabi te uredbe. Pri ugotavljanju, kaj je otrokova korist, bi morale države čl</w:t>
            </w:r>
            <w:r w:rsidRPr="00A655AF">
              <w:t>anice upoštevati zlasti dobrobit mladoletnika in njegov družbeni razvoj, vprašanja varnosti v skladu z njegovo starostjo in zrelostjo, vključno z okoljem, iz katerega prihaja</w:t>
            </w:r>
            <w:r w:rsidRPr="00A655AF">
              <w:rPr>
                <w:b/>
                <w:i/>
              </w:rPr>
              <w:t>.</w:t>
            </w:r>
            <w:r w:rsidRPr="00A655AF">
              <w:t xml:space="preserve"> Prav tako bi bilo treba za mladoletnike brez spremstva zaradi njihove posebne ra</w:t>
            </w:r>
            <w:r w:rsidRPr="00A655AF">
              <w:t>nljivosti določiti posebna postopkovna jamstva.</w:t>
            </w:r>
          </w:p>
        </w:tc>
        <w:tc>
          <w:tcPr>
            <w:tcW w:w="4876" w:type="dxa"/>
          </w:tcPr>
          <w:p w:rsidR="004F3D80" w:rsidRPr="00A655AF" w:rsidRDefault="00F87FD7">
            <w:pPr>
              <w:pStyle w:val="Normal6a"/>
            </w:pPr>
            <w:r w:rsidRPr="00A655AF">
              <w:t>(43)</w:t>
            </w:r>
            <w:r w:rsidRPr="00A655AF">
              <w:tab/>
              <w:t xml:space="preserve">V skladu s Konvencijo Združenih narodov o otrokovih pravicah iz leta 1989 in Listino Evropske unije o temeljnih pravicah bi morala biti </w:t>
            </w:r>
            <w:r w:rsidRPr="00A655AF">
              <w:rPr>
                <w:b/>
                <w:i/>
              </w:rPr>
              <w:t>temeljno načelo otrokove koristi in pravica do ponovne združitve dr</w:t>
            </w:r>
            <w:r w:rsidRPr="00A655AF">
              <w:rPr>
                <w:b/>
                <w:i/>
              </w:rPr>
              <w:t>užine</w:t>
            </w:r>
            <w:r w:rsidRPr="00A655AF">
              <w:t xml:space="preserve"> primarna skrb držav članic pri uporabi te uredbe. Pri ugotavljanju, kaj je otrokova </w:t>
            </w:r>
            <w:r w:rsidRPr="00A655AF">
              <w:rPr>
                <w:b/>
                <w:i/>
              </w:rPr>
              <w:t>kratko-, srednje- in dolgoročna</w:t>
            </w:r>
            <w:r w:rsidRPr="00A655AF">
              <w:t xml:space="preserve"> korist, bi morale države članice upoštevati zlasti dobrobit mladoletnika in njegov družbeni razvoj, vprašanja varnosti </w:t>
            </w:r>
            <w:r w:rsidRPr="00A655AF">
              <w:rPr>
                <w:b/>
                <w:i/>
              </w:rPr>
              <w:t>in njegova mnen</w:t>
            </w:r>
            <w:r w:rsidRPr="00A655AF">
              <w:rPr>
                <w:b/>
                <w:i/>
              </w:rPr>
              <w:t>ja</w:t>
            </w:r>
            <w:r w:rsidRPr="00A655AF">
              <w:t xml:space="preserve"> v skladu z njegovo starostjo in zrelostjo, vključno z okoljem, iz katerega prihaja Prav tako bi bilo treba za mladoletnike brez spremstva zaradi njihove posebne ranljivosti določiti posebna postopkovna jamstva.</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540</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Balázs Hidvéghi, Loránt Vincze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43</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(43)</w:t>
            </w:r>
            <w:r w:rsidRPr="00A655AF">
              <w:tab/>
              <w:t>V skladu s Konvencijo Združenih narodov o otrokovih pravicah iz leta 1989 in Listino Evropske unije o temeljnih pravicah</w:t>
            </w:r>
            <w:r w:rsidRPr="00A655AF">
              <w:rPr>
                <w:b/>
                <w:i/>
              </w:rPr>
              <w:t>,</w:t>
            </w:r>
            <w:r w:rsidRPr="00A655AF">
              <w:t xml:space="preserve"> bi morala biti otrokova korist primarna skrb držav članic pri uporabi te uredbe. Pri ugotavljanju, kaj je otrokova korist, bi mor</w:t>
            </w:r>
            <w:r w:rsidRPr="00A655AF">
              <w:t>ale države članice upoštevati zlasti dobrobit mladoletnika in njegov družbeni razvoj, vprašanja varnosti v skladu z njegovo starostjo in zrelostjo, vključno z okoljem, iz katerega prihaja. Prav tako bi bilo treba za mladoletnike brez spremstva zaradi njiho</w:t>
            </w:r>
            <w:r w:rsidRPr="00A655AF">
              <w:t>ve posebne ranljivosti določiti posebna postopkovna jamstva.</w:t>
            </w:r>
          </w:p>
        </w:tc>
        <w:tc>
          <w:tcPr>
            <w:tcW w:w="4876" w:type="dxa"/>
          </w:tcPr>
          <w:p w:rsidR="004F3D80" w:rsidRPr="00A655AF" w:rsidRDefault="00F87FD7">
            <w:pPr>
              <w:pStyle w:val="Normal6a"/>
            </w:pPr>
            <w:r w:rsidRPr="00A655AF">
              <w:t>(43)</w:t>
            </w:r>
            <w:r w:rsidRPr="00A655AF">
              <w:tab/>
              <w:t>V skladu s Konvencijo Združenih narodov o otrokovih pravicah iz leta 1989 in Listino Evropske unije o temeljnih pravicah bi morala biti otrokova korist primarna skrb držav članic pri uporabi</w:t>
            </w:r>
            <w:r w:rsidRPr="00A655AF">
              <w:t xml:space="preserve"> te uredbe. Pri ugotavljanju, kaj je otrokova korist, bi morale države članice upoštevati zlasti dobrobit mladoletnika in njegov družbeni razvoj, vprašanja varnosti </w:t>
            </w:r>
            <w:r w:rsidRPr="00A655AF">
              <w:rPr>
                <w:b/>
                <w:i/>
              </w:rPr>
              <w:t>in njegova mnenja</w:t>
            </w:r>
            <w:r w:rsidRPr="00A655AF">
              <w:t xml:space="preserve"> v skladu z njegovo starostjo in zrelostjo, vključno z okoljem, iz katereg</w:t>
            </w:r>
            <w:r w:rsidRPr="00A655AF">
              <w:t xml:space="preserve">a prihaja. Prav tako bi bilo treba za mladoletnike brez spremstva zaradi njihove posebne ranljivosti določiti posebna postopkovna jamstva. </w:t>
            </w:r>
            <w:r w:rsidRPr="00A655AF">
              <w:rPr>
                <w:b/>
                <w:i/>
              </w:rPr>
              <w:t>Posebej pa bi bilo treba paziti, da se ta jamstva ne bodo zlorabljala.</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w:t>
      </w:r>
      <w:r w:rsidRPr="00A655AF">
        <w:rPr>
          <w:rStyle w:val="HideTWBExt"/>
          <w:noProof w:val="0"/>
        </w:rPr>
        <w:t>Amend&gt;</w:t>
      </w:r>
      <w:r w:rsidRPr="00A655AF">
        <w:t>Predlog spremembe</w:t>
      </w:r>
      <w:r w:rsidRPr="00A655AF">
        <w:tab/>
      </w:r>
      <w:r w:rsidRPr="00A655AF">
        <w:tab/>
      </w:r>
      <w:r w:rsidRPr="00A655AF">
        <w:rPr>
          <w:rStyle w:val="HideTWBExt"/>
          <w:noProof w:val="0"/>
        </w:rPr>
        <w:t>&lt;NumAm&gt;</w:t>
      </w:r>
      <w:r w:rsidRPr="00A655AF">
        <w:t>541</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Nicolaus Fest, Jaak Madison, Bernhard Zimniok, Gunnar Beck, Tom Vandendriessche, Peter Kofod, Roman Haider, Georg Mayer, Harald Vilimsky, Laura Huhtasaari, Philippe Olivier</w:t>
      </w:r>
      <w:r w:rsidRPr="00A655AF">
        <w:rPr>
          <w:rStyle w:val="HideTWBExt"/>
          <w:noProof w:val="0"/>
        </w:rPr>
        <w:t>&lt;/Members&gt;</w:t>
      </w:r>
    </w:p>
    <w:p w:rsidR="004F3D80" w:rsidRPr="00A655AF" w:rsidRDefault="00F87FD7">
      <w:pPr>
        <w:pStyle w:val="NormalBold"/>
      </w:pPr>
      <w:r w:rsidRPr="00A655AF">
        <w:rPr>
          <w:rStyle w:val="HideTWBExt"/>
          <w:noProof w:val="0"/>
        </w:rPr>
        <w:t>&lt;/Re</w:t>
      </w:r>
      <w:r w:rsidRPr="00A655AF">
        <w:rPr>
          <w:rStyle w:val="HideTWBExt"/>
          <w:noProof w:val="0"/>
        </w:rPr>
        <w:t>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44</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w:t>
            </w:r>
            <w:r w:rsidRPr="00A655AF">
              <w:rPr>
                <w:b/>
                <w:i/>
              </w:rPr>
              <w:t>44</w:t>
            </w:r>
            <w:r w:rsidRPr="00A655AF">
              <w:t>)</w:t>
            </w:r>
            <w:r w:rsidRPr="00A655AF">
              <w:tab/>
              <w:t xml:space="preserve">V skladu z Evropsko konvencijo o varstvu človekovih pravic in temeljnih svoboščin in Listino Evropske unije o </w:t>
            </w:r>
            <w:r w:rsidRPr="00A655AF">
              <w:t>temeljnih pravicah</w:t>
            </w:r>
            <w:r w:rsidRPr="00A655AF">
              <w:rPr>
                <w:b/>
                <w:i/>
              </w:rPr>
              <w:t>,</w:t>
            </w:r>
            <w:r w:rsidRPr="00A655AF">
              <w:t xml:space="preserve"> bi moralo biti spoštovanje družinskega življenja primarna skrb držav članic pri uporabi te uredbe.</w:t>
            </w:r>
          </w:p>
        </w:tc>
        <w:tc>
          <w:tcPr>
            <w:tcW w:w="4876" w:type="dxa"/>
          </w:tcPr>
          <w:p w:rsidR="004F3D80" w:rsidRPr="00A655AF" w:rsidRDefault="00F87FD7">
            <w:pPr>
              <w:pStyle w:val="Normal6a"/>
            </w:pPr>
            <w:r w:rsidRPr="00A655AF">
              <w:t>(</w:t>
            </w:r>
            <w:r w:rsidRPr="00A655AF">
              <w:rPr>
                <w:b/>
                <w:i/>
              </w:rPr>
              <w:t>44b</w:t>
            </w:r>
            <w:r w:rsidRPr="00A655AF">
              <w:t>)</w:t>
            </w:r>
            <w:r w:rsidRPr="00A655AF">
              <w:tab/>
              <w:t>V skladu z Evropsko konvencijo o varstvu človekovih pravic in temeljnih svoboščin in Listino Evropske unije o temeljnih pravicah bi</w:t>
            </w:r>
            <w:r w:rsidRPr="00A655AF">
              <w:t xml:space="preserve"> moralo biti spoštovanje </w:t>
            </w:r>
            <w:r w:rsidRPr="00A655AF">
              <w:rPr>
                <w:b/>
                <w:i/>
              </w:rPr>
              <w:t>varnosti državljanov držav članic, njihovega</w:t>
            </w:r>
            <w:r w:rsidRPr="00A655AF">
              <w:t xml:space="preserve"> družinskega življenja </w:t>
            </w:r>
            <w:r w:rsidRPr="00A655AF">
              <w:rPr>
                <w:b/>
                <w:i/>
              </w:rPr>
              <w:t>in njihovega evropskega načina življenja ter pravice narodov držav članic do samoodločbe</w:t>
            </w:r>
            <w:r w:rsidRPr="00A655AF">
              <w:t xml:space="preserve"> primarna skrb držav članic pri uporabi te uredbe.</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w:t>
      </w:r>
      <w:r w:rsidRPr="00A655AF">
        <w:rPr>
          <w:rStyle w:val="HideTWBExt"/>
          <w:noProof w:val="0"/>
        </w:rPr>
        <w: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542</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Balázs Hidvéghi, Loránt Vincze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44</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w:t>
            </w:r>
            <w:r w:rsidRPr="00A655AF">
              <w:rPr>
                <w:b/>
                <w:i/>
              </w:rPr>
              <w:t>44</w:t>
            </w:r>
            <w:r w:rsidRPr="00A655AF">
              <w:t>)</w:t>
            </w:r>
            <w:r w:rsidRPr="00A655AF">
              <w:tab/>
              <w:t>V skladu z Evropsko konvencijo o varstvu človekovih pravic in temeljnih svoboščin in Listino Evropske unije o temeljnih pravicah</w:t>
            </w:r>
            <w:r w:rsidRPr="00A655AF">
              <w:rPr>
                <w:b/>
                <w:i/>
              </w:rPr>
              <w:t>,</w:t>
            </w:r>
            <w:r w:rsidRPr="00A655AF">
              <w:t xml:space="preserve"> bi moralo biti spoštovanje družinskega življenja primarna skrb držav članic pri uporabi te uredbe.</w:t>
            </w:r>
          </w:p>
        </w:tc>
        <w:tc>
          <w:tcPr>
            <w:tcW w:w="4876" w:type="dxa"/>
          </w:tcPr>
          <w:p w:rsidR="004F3D80" w:rsidRPr="00A655AF" w:rsidRDefault="00F87FD7">
            <w:pPr>
              <w:pStyle w:val="Normal6a"/>
            </w:pPr>
            <w:r w:rsidRPr="00A655AF">
              <w:t>(</w:t>
            </w:r>
            <w:r w:rsidRPr="00A655AF">
              <w:rPr>
                <w:b/>
                <w:i/>
              </w:rPr>
              <w:t>44b</w:t>
            </w:r>
            <w:r w:rsidRPr="00A655AF">
              <w:t>)</w:t>
            </w:r>
            <w:r w:rsidRPr="00A655AF">
              <w:tab/>
              <w:t xml:space="preserve">V skladu z Evropsko konvencijo o varstvu človekovih pravic in temeljnih svoboščin in Listino Evropske unije o temeljnih pravicah bi moralo biti spoštovanje družinskega življenja primarna skrb držav članic pri uporabi te uredbe. </w:t>
            </w:r>
            <w:r w:rsidRPr="00A655AF">
              <w:rPr>
                <w:b/>
                <w:i/>
              </w:rPr>
              <w:t>Posebej pa bi bilo treb</w:t>
            </w:r>
            <w:r w:rsidRPr="00A655AF">
              <w:rPr>
                <w:b/>
                <w:i/>
              </w:rPr>
              <w:t>a paziti, da se določbe o spoštovanju družinskega življenja ne bodo zlorabljale.</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543</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w:t>
      </w:r>
      <w:r w:rsidRPr="00A655AF">
        <w:t>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44</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w:t>
            </w:r>
            <w:r w:rsidRPr="00A655AF">
              <w:rPr>
                <w:b/>
                <w:i/>
              </w:rPr>
              <w:t>44</w:t>
            </w:r>
            <w:r w:rsidRPr="00A655AF">
              <w:t>)</w:t>
            </w:r>
            <w:r w:rsidRPr="00A655AF">
              <w:tab/>
              <w:t>V skladu z Evropsko konvencijo o varstvu človekovih pravic in temeljnih svoboščin in Listino Evropske unije o temeljnih pravicah</w:t>
            </w:r>
            <w:r w:rsidRPr="00A655AF">
              <w:rPr>
                <w:b/>
                <w:i/>
              </w:rPr>
              <w:t>,</w:t>
            </w:r>
            <w:r w:rsidRPr="00A655AF">
              <w:t xml:space="preserve"> bi moralo biti spoštovanje družinskega življenja primarna skrb držav članic pri uporabi te uredbe.</w:t>
            </w:r>
          </w:p>
        </w:tc>
        <w:tc>
          <w:tcPr>
            <w:tcW w:w="4876" w:type="dxa"/>
          </w:tcPr>
          <w:p w:rsidR="004F3D80" w:rsidRPr="00A655AF" w:rsidRDefault="00F87FD7">
            <w:pPr>
              <w:pStyle w:val="Normal6a"/>
            </w:pPr>
            <w:r w:rsidRPr="00A655AF">
              <w:t>(</w:t>
            </w:r>
            <w:r w:rsidRPr="00A655AF">
              <w:rPr>
                <w:b/>
                <w:i/>
              </w:rPr>
              <w:t>44b</w:t>
            </w:r>
            <w:r w:rsidRPr="00A655AF">
              <w:t>)</w:t>
            </w:r>
            <w:r w:rsidRPr="00A655AF">
              <w:tab/>
              <w:t>V skladu z Evropsko konvencijo o varstvu človekovih pravic in temeljnih svoboščin in Listino Evropske unije o temeljnih pravicah bi moralo biti spošto</w:t>
            </w:r>
            <w:r w:rsidRPr="00A655AF">
              <w:t xml:space="preserve">vanje </w:t>
            </w:r>
            <w:r w:rsidRPr="00A655AF">
              <w:rPr>
                <w:b/>
                <w:i/>
              </w:rPr>
              <w:t>zasebnega in</w:t>
            </w:r>
            <w:r w:rsidRPr="00A655AF">
              <w:t xml:space="preserve"> družinskega življenja </w:t>
            </w:r>
            <w:r w:rsidRPr="00A655AF">
              <w:rPr>
                <w:b/>
                <w:i/>
              </w:rPr>
              <w:t>ter načela nediskriminacije</w:t>
            </w:r>
            <w:r w:rsidRPr="00A655AF">
              <w:t xml:space="preserve"> primarna skrb držav članic pri uporabi te uredbe.</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544</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Cornelia Ernst, </w:t>
      </w:r>
      <w:r>
        <w:t>Konstandinos Arvanitis (Konstantinos Arvanitis)</w:t>
      </w:r>
      <w:r w:rsidRPr="00A655AF">
        <w:t>, Sira Rego, Pernando Barrena Arza, Malin Björk, Miguel Urbán 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44</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 xml:space="preserve">Predlog </w:t>
            </w:r>
            <w:r w:rsidRPr="00A655AF">
              <w:t>spremembe</w:t>
            </w:r>
          </w:p>
        </w:tc>
      </w:tr>
      <w:tr w:rsidR="004F3D80" w:rsidRPr="00A655AF">
        <w:trPr>
          <w:jc w:val="center"/>
        </w:trPr>
        <w:tc>
          <w:tcPr>
            <w:tcW w:w="4876" w:type="dxa"/>
          </w:tcPr>
          <w:p w:rsidR="004F3D80" w:rsidRPr="00A655AF" w:rsidRDefault="00F87FD7">
            <w:pPr>
              <w:pStyle w:val="Normal6a"/>
            </w:pPr>
            <w:r w:rsidRPr="00A655AF">
              <w:t>(</w:t>
            </w:r>
            <w:r w:rsidRPr="00A655AF">
              <w:rPr>
                <w:b/>
                <w:i/>
              </w:rPr>
              <w:t>44</w:t>
            </w:r>
            <w:r w:rsidRPr="00A655AF">
              <w:t>)</w:t>
            </w:r>
            <w:r w:rsidRPr="00A655AF">
              <w:tab/>
              <w:t>V skladu z Evropsko konvencijo o varstvu človekovih pravic in temeljnih svoboščin in Listino Evropske unije o temeljnih pravicah</w:t>
            </w:r>
            <w:r w:rsidRPr="00A655AF">
              <w:rPr>
                <w:b/>
                <w:i/>
              </w:rPr>
              <w:t>,</w:t>
            </w:r>
            <w:r w:rsidRPr="00A655AF">
              <w:t xml:space="preserve"> bi moralo biti spoštovanje družinskega življenja primarna skrb držav članic pri uporabi te uredbe.</w:t>
            </w:r>
          </w:p>
        </w:tc>
        <w:tc>
          <w:tcPr>
            <w:tcW w:w="4876" w:type="dxa"/>
          </w:tcPr>
          <w:p w:rsidR="004F3D80" w:rsidRPr="00A655AF" w:rsidRDefault="00F87FD7">
            <w:pPr>
              <w:pStyle w:val="Normal6a"/>
            </w:pPr>
            <w:r w:rsidRPr="00A655AF">
              <w:t>(</w:t>
            </w:r>
            <w:r w:rsidRPr="00A655AF">
              <w:rPr>
                <w:b/>
                <w:i/>
              </w:rPr>
              <w:t>44b</w:t>
            </w:r>
            <w:r w:rsidRPr="00A655AF">
              <w:t>)</w:t>
            </w:r>
            <w:r w:rsidRPr="00A655AF">
              <w:tab/>
            </w:r>
            <w:r w:rsidRPr="00A655AF">
              <w:t xml:space="preserve">V skladu z Evropsko konvencijo o varstvu človekovih pravic in temeljnih svoboščin in Listino Evropske unije o temeljnih pravicah bi moralo biti spoštovanje </w:t>
            </w:r>
            <w:r w:rsidRPr="00A655AF">
              <w:rPr>
                <w:b/>
                <w:i/>
              </w:rPr>
              <w:t>zasebnega in</w:t>
            </w:r>
            <w:r w:rsidRPr="00A655AF">
              <w:t xml:space="preserve"> družinskega življenja </w:t>
            </w:r>
            <w:r w:rsidRPr="00A655AF">
              <w:rPr>
                <w:b/>
                <w:i/>
              </w:rPr>
              <w:t>ter načela nediskriminacije</w:t>
            </w:r>
            <w:r w:rsidRPr="00A655AF">
              <w:t xml:space="preserve"> primarna skrb držav članic pri uporab</w:t>
            </w:r>
            <w:r w:rsidRPr="00A655AF">
              <w:t>i te uredbe.</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545</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Charlie Weimers</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44</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 xml:space="preserve">Besedilo, ki </w:t>
            </w:r>
            <w:r w:rsidRPr="00A655AF">
              <w:t>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w:t>
            </w:r>
            <w:r w:rsidRPr="00A655AF">
              <w:rPr>
                <w:b/>
                <w:i/>
              </w:rPr>
              <w:t>44</w:t>
            </w:r>
            <w:r w:rsidRPr="00A655AF">
              <w:t>)</w:t>
            </w:r>
            <w:r w:rsidRPr="00A655AF">
              <w:tab/>
              <w:t>V skladu z Evropsko konvencijo o varstvu človekovih pravic in temeljnih svoboščin in Listino Evropske unije o temeljnih pravicah</w:t>
            </w:r>
            <w:r w:rsidRPr="00A655AF">
              <w:rPr>
                <w:b/>
                <w:i/>
              </w:rPr>
              <w:t>,</w:t>
            </w:r>
            <w:r w:rsidRPr="00A655AF">
              <w:t xml:space="preserve"> bi moralo biti </w:t>
            </w:r>
            <w:r w:rsidRPr="00A655AF">
              <w:rPr>
                <w:b/>
                <w:i/>
              </w:rPr>
              <w:t>spoštovanje družinskega</w:t>
            </w:r>
            <w:r w:rsidRPr="00A655AF">
              <w:t xml:space="preserve"> življenja primarna skrb držav članic pri u</w:t>
            </w:r>
            <w:r w:rsidRPr="00A655AF">
              <w:t>porabi te uredbe.</w:t>
            </w:r>
          </w:p>
        </w:tc>
        <w:tc>
          <w:tcPr>
            <w:tcW w:w="4876" w:type="dxa"/>
          </w:tcPr>
          <w:p w:rsidR="004F3D80" w:rsidRPr="00A655AF" w:rsidRDefault="00F87FD7">
            <w:pPr>
              <w:pStyle w:val="Normal6a"/>
            </w:pPr>
            <w:r w:rsidRPr="00A655AF">
              <w:t>(</w:t>
            </w:r>
            <w:r w:rsidRPr="00A655AF">
              <w:rPr>
                <w:b/>
                <w:i/>
              </w:rPr>
              <w:t>44b</w:t>
            </w:r>
            <w:r w:rsidRPr="00A655AF">
              <w:t>)</w:t>
            </w:r>
            <w:r w:rsidRPr="00A655AF">
              <w:tab/>
              <w:t xml:space="preserve">V skladu z Evropsko konvencijo o varstvu človekovih pravic in temeljnih svoboščin in Listino Evropske unije o temeljnih pravicah bi moralo biti </w:t>
            </w:r>
            <w:r w:rsidRPr="00A655AF">
              <w:rPr>
                <w:b/>
                <w:i/>
              </w:rPr>
              <w:t>ohranjanje evropskega načina</w:t>
            </w:r>
            <w:r w:rsidRPr="00A655AF">
              <w:t xml:space="preserve"> življenja primarna skrb držav članic pri uporabi te uredbe.</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546</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Nadine Morano</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44</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 xml:space="preserve">Besedilo, ki ga predlaga </w:t>
            </w:r>
            <w:r w:rsidRPr="00A655AF">
              <w:t>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(44)</w:t>
            </w:r>
            <w:r w:rsidRPr="00A655AF">
              <w:tab/>
              <w:t xml:space="preserve">V skladu z Evropsko konvencijo o varstvu človekovih pravic in temeljnih svoboščin in Listino Evropske unije o temeljnih pravicah, bi </w:t>
            </w:r>
            <w:r w:rsidRPr="00A655AF">
              <w:rPr>
                <w:b/>
                <w:i/>
              </w:rPr>
              <w:t>moralo biti spoštovanje družinskega življenja primarna skrb držav članic</w:t>
            </w:r>
            <w:r w:rsidRPr="00A655AF">
              <w:t xml:space="preserve"> pri uporabi te uredbe.</w:t>
            </w:r>
          </w:p>
        </w:tc>
        <w:tc>
          <w:tcPr>
            <w:tcW w:w="4876" w:type="dxa"/>
          </w:tcPr>
          <w:p w:rsidR="004F3D80" w:rsidRPr="00A655AF" w:rsidRDefault="00F87FD7">
            <w:pPr>
              <w:pStyle w:val="Normal6a"/>
            </w:pPr>
            <w:r w:rsidRPr="00A655AF">
              <w:t>(44)</w:t>
            </w:r>
            <w:r w:rsidRPr="00A655AF">
              <w:tab/>
              <w:t xml:space="preserve">V skladu z Evropsko konvencijo o varstvu človekovih pravic in temeljnih svoboščin in Listino Evropske unije o temeljnih pravicah, bi </w:t>
            </w:r>
            <w:r w:rsidRPr="00A655AF">
              <w:rPr>
                <w:b/>
                <w:i/>
              </w:rPr>
              <w:t>morale države članice</w:t>
            </w:r>
            <w:r w:rsidRPr="00A655AF">
              <w:t xml:space="preserve"> pri uporabi te uredbe </w:t>
            </w:r>
            <w:r w:rsidRPr="00A655AF">
              <w:rPr>
                <w:b/>
                <w:i/>
              </w:rPr>
              <w:t>upoštevati spoštovanje družinskega življenja</w:t>
            </w:r>
            <w:r w:rsidRPr="00A655AF">
              <w:t>.</w:t>
            </w:r>
          </w:p>
        </w:tc>
      </w:tr>
    </w:tbl>
    <w:p w:rsidR="004F3D80" w:rsidRPr="00A655AF" w:rsidRDefault="00F87FD7">
      <w:pPr>
        <w:pStyle w:val="AmOrLang"/>
      </w:pPr>
      <w:r w:rsidRPr="00A655AF">
        <w:t>Or.</w:t>
      </w:r>
      <w:r w:rsidRPr="00A655AF">
        <w:t xml:space="preserve"> </w:t>
      </w:r>
      <w:r w:rsidRPr="00A655AF">
        <w:rPr>
          <w:rStyle w:val="HideTWBExt"/>
          <w:noProof w:val="0"/>
        </w:rPr>
        <w:t>&lt;Original&gt;</w:t>
      </w:r>
      <w:r w:rsidRPr="00A655AF">
        <w:rPr>
          <w:rStyle w:val="HideTWBInt"/>
        </w:rPr>
        <w:t>{FR}</w:t>
      </w:r>
      <w:r w:rsidRPr="00A655AF">
        <w:t>fr</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547</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Cornelia Ernst, </w:t>
      </w:r>
      <w:r>
        <w:t>Konstandinos Arvanitis (Konstantinos Arvanitis)</w:t>
      </w:r>
      <w:r w:rsidRPr="00A655AF">
        <w:t>, Sira Rego, Pernando Barrena Arza, Malin Björk, Miguel Urbán 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w:t>
      </w:r>
      <w:r w:rsidRPr="00A655AF">
        <w:rPr>
          <w:rStyle w:val="HideTWBExt"/>
          <w:noProof w:val="0"/>
        </w:rPr>
        <w: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44 a (novo)</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4F3D80">
            <w:pPr>
              <w:pStyle w:val="Normal6a"/>
            </w:pPr>
          </w:p>
        </w:tc>
        <w:tc>
          <w:tcPr>
            <w:tcW w:w="4876" w:type="dxa"/>
          </w:tcPr>
          <w:p w:rsidR="004F3D80" w:rsidRPr="00A655AF" w:rsidRDefault="00F87FD7">
            <w:pPr>
              <w:pStyle w:val="Normal6a"/>
            </w:pPr>
            <w:r w:rsidRPr="00A655AF">
              <w:rPr>
                <w:b/>
                <w:i/>
              </w:rPr>
              <w:t>(44a)</w:t>
            </w:r>
            <w:r w:rsidRPr="00A655AF">
              <w:tab/>
            </w:r>
            <w:r w:rsidRPr="00A655AF">
              <w:rPr>
                <w:b/>
                <w:i/>
              </w:rPr>
              <w:t>Države članice bi morale pri uporabi te uredbe spoštovati svoje mednarodne obveznosti do oseb bre</w:t>
            </w:r>
            <w:r w:rsidRPr="00A655AF">
              <w:rPr>
                <w:b/>
                <w:i/>
              </w:rPr>
              <w:t>z državljanstva, vključno s Konvencijo o statusu oseb brez državljanstva, podpisano v New Yorku 28. septembra 1954, in obveznosti v skladu z drugimi instrumenti mednarodnega prava o človekovih pravicah.</w:t>
            </w:r>
            <w:r w:rsidRPr="00A655AF">
              <w:t xml:space="preserve"> </w:t>
            </w:r>
            <w:r w:rsidRPr="00A655AF">
              <w:rPr>
                <w:b/>
                <w:i/>
              </w:rPr>
              <w:t>Po potrebi bi bilo treba osebe brez državljanstva obr</w:t>
            </w:r>
            <w:r w:rsidRPr="00A655AF">
              <w:rPr>
                <w:b/>
                <w:i/>
              </w:rPr>
              <w:t>avnavati ločeno od državljanov tretjih držav, ob ustreznem upoštevanju njihovih posebnih potreb po zaščiti.</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548</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w:t>
      </w:r>
      <w:r w:rsidRPr="00A655AF">
        <w:rPr>
          <w:rStyle w:val="HideTWBExt"/>
          <w:noProof w:val="0"/>
        </w:rPr>
        <w: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44 a (novo)</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4F3D80">
            <w:pPr>
              <w:pStyle w:val="Normal6a"/>
            </w:pPr>
          </w:p>
        </w:tc>
        <w:tc>
          <w:tcPr>
            <w:tcW w:w="4876" w:type="dxa"/>
          </w:tcPr>
          <w:p w:rsidR="004F3D80" w:rsidRPr="00A655AF" w:rsidRDefault="00F87FD7">
            <w:pPr>
              <w:pStyle w:val="Normal6a"/>
            </w:pPr>
            <w:r w:rsidRPr="00A655AF">
              <w:rPr>
                <w:b/>
                <w:i/>
              </w:rPr>
              <w:t>(44a)</w:t>
            </w:r>
            <w:r w:rsidRPr="00A655AF">
              <w:tab/>
            </w:r>
            <w:r w:rsidRPr="00A655AF">
              <w:rPr>
                <w:b/>
                <w:i/>
              </w:rPr>
              <w:t>Države članice morajo pri uporabi te uredbe spoštovati svoje mednarodne obveznosti do oseb brez d</w:t>
            </w:r>
            <w:r w:rsidRPr="00A655AF">
              <w:rPr>
                <w:b/>
                <w:i/>
              </w:rPr>
              <w:t>ržavljanstva, vključno s Konvencijo o statusu oseb brez državljanstva, podpisano v New Yorku 28. septembra 1954, in obveznosti v skladu z drugimi instrumenti mednarodnega prava o človekovih pravicah.</w:t>
            </w:r>
            <w:r w:rsidRPr="00A655AF">
              <w:t xml:space="preserve"> </w:t>
            </w:r>
            <w:r w:rsidRPr="00A655AF">
              <w:rPr>
                <w:b/>
                <w:i/>
              </w:rPr>
              <w:t>Po potrebi bi bilo treba osebe brez državljanstva obravn</w:t>
            </w:r>
            <w:r w:rsidRPr="00A655AF">
              <w:rPr>
                <w:b/>
                <w:i/>
              </w:rPr>
              <w:t>avati ločeno od državljanov tretjih držav ob ustreznem upoštevanju njihovih posebnih potreb po zaščiti.</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549</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&lt;/RepeatBlock-By</w:t>
      </w:r>
      <w:r w:rsidRPr="00A655AF">
        <w:rPr>
          <w:rStyle w:val="HideTWBExt"/>
          <w:noProof w:val="0"/>
        </w:rPr>
        <w:t>&gt;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44 b (novo)</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4F3D80">
            <w:pPr>
              <w:pStyle w:val="Normal6a"/>
            </w:pPr>
          </w:p>
        </w:tc>
        <w:tc>
          <w:tcPr>
            <w:tcW w:w="4876" w:type="dxa"/>
          </w:tcPr>
          <w:p w:rsidR="004F3D80" w:rsidRPr="00A655AF" w:rsidRDefault="00F87FD7">
            <w:pPr>
              <w:pStyle w:val="Normal6a"/>
            </w:pPr>
            <w:r w:rsidRPr="00A655AF">
              <w:rPr>
                <w:b/>
                <w:i/>
              </w:rPr>
              <w:t>(44b)</w:t>
            </w:r>
            <w:r w:rsidRPr="00A655AF">
              <w:tab/>
            </w:r>
            <w:r w:rsidRPr="00A655AF">
              <w:rPr>
                <w:b/>
                <w:i/>
              </w:rPr>
              <w:t xml:space="preserve">Kadar na podlagi meril iz te uredbe ni mogoče določiti nobene druge države članice kot odgovorne za prošnjo za </w:t>
            </w:r>
            <w:r w:rsidRPr="00A655AF">
              <w:rPr>
                <w:b/>
                <w:i/>
              </w:rPr>
              <w:t>azil, bi bilo treba prosilce, ki so vložili prošnjo v državi članici, ki izvede postopek določanja odgovorne države članice, dodeliti državam članicam, ki ne izpolnjujejo svojega deleža prošenj, določenega na podlagi referenčnega ključa, ki se uporablja za</w:t>
            </w:r>
            <w:r w:rsidRPr="00A655AF">
              <w:rPr>
                <w:b/>
                <w:i/>
              </w:rPr>
              <w:t xml:space="preserve"> te države članice, ob upoštevanju želja prosilcev.</w:t>
            </w:r>
            <w:r w:rsidRPr="00A655AF">
              <w:t xml:space="preserve"> </w:t>
            </w:r>
            <w:r w:rsidRPr="00A655AF">
              <w:rPr>
                <w:b/>
                <w:i/>
              </w:rPr>
              <w:t>Po predaji bi morala država članica dodelitve preučiti vlogo kot odgovorna država članica.</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550</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Cornelia Ernst, </w:t>
      </w:r>
      <w:r>
        <w:t>Konstandinos Arvanitis (Konstantinos Arvanitis)</w:t>
      </w:r>
      <w:r w:rsidRPr="00A655AF">
        <w:t>, Sira Rego, Pernando Barrena Arza, Malin Björk, Miguel Urbán 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45</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w:t>
            </w:r>
            <w:r w:rsidRPr="00A655AF">
              <w:t xml:space="preserve">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(45)</w:t>
            </w:r>
            <w:r w:rsidRPr="00A655AF">
              <w:tab/>
            </w:r>
            <w:r w:rsidRPr="00A655AF">
              <w:rPr>
                <w:b/>
                <w:i/>
              </w:rPr>
              <w:t xml:space="preserve">Da bi se preprečilo premeščanje oseb, ki predstavljajo varnostno tveganje, med državami članicami, je treba zagotoviti, da država članica, v kateri je bila najprej registrirana prošnja, ne uporabi meril odgovornosti </w:t>
            </w:r>
            <w:r w:rsidRPr="00A655AF">
              <w:rPr>
                <w:b/>
                <w:i/>
              </w:rPr>
              <w:t>oziroma država članica prejemnica ne uporabi postopka premestitve, kadar obstajajo utemeljeni razlogi za domnevo, da zadevna oseba predstavlja nevarnost za nacionalno varnost ali javni red.</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w:t>
      </w:r>
      <w:r w:rsidRPr="00A655AF">
        <w:t>remembe</w:t>
      </w:r>
      <w:r w:rsidRPr="00A655AF">
        <w:tab/>
      </w:r>
      <w:r w:rsidRPr="00A655AF">
        <w:tab/>
      </w:r>
      <w:r w:rsidRPr="00A655AF">
        <w:rPr>
          <w:rStyle w:val="HideTWBExt"/>
          <w:noProof w:val="0"/>
        </w:rPr>
        <w:t>&lt;NumAm&gt;</w:t>
      </w:r>
      <w:r w:rsidRPr="00A655AF">
        <w:t>551</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Annalisa Tardino</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45</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(45)</w:t>
            </w:r>
            <w:r w:rsidRPr="00A655AF">
              <w:tab/>
              <w:t xml:space="preserve">Da bi se preprečilo </w:t>
            </w:r>
            <w:r w:rsidRPr="00A655AF">
              <w:t>premeščanje oseb, ki predstavljajo varnostno tveganje, med državami članicami, je treba zagotoviti, da država članica, v kateri je bila najprej registrirana prošnja, ne uporabi meril odgovornosti oziroma država članica prejemnica ne uporabi postopka premes</w:t>
            </w:r>
            <w:r w:rsidRPr="00A655AF">
              <w:t>titve, kadar obstajajo utemeljeni razlogi za domnevo, da zadevna oseba predstavlja nevarnost za nacionalno varnost ali javni red.</w:t>
            </w:r>
          </w:p>
        </w:tc>
        <w:tc>
          <w:tcPr>
            <w:tcW w:w="4876" w:type="dxa"/>
          </w:tcPr>
          <w:p w:rsidR="004F3D80" w:rsidRPr="00A655AF" w:rsidRDefault="00F87FD7">
            <w:pPr>
              <w:pStyle w:val="Normal6a"/>
            </w:pPr>
            <w:r w:rsidRPr="00A655AF">
              <w:t>(45)</w:t>
            </w:r>
            <w:r w:rsidRPr="00A655AF">
              <w:tab/>
              <w:t>Da bi se preprečilo premeščanje oseb, ki predstavljajo varnostno tveganje, med državami članicami, je treba zagotoviti, d</w:t>
            </w:r>
            <w:r w:rsidRPr="00A655AF">
              <w:t>a država članica, v kateri je bila najprej registrirana prošnja, ne uporabi meril odgovornosti oziroma država članica prejemnica ne uporabi postopka premestitve, kadar obstajajo utemeljeni razlogi za domnevo, da zadevna oseba predstavlja nevarnost za nacio</w:t>
            </w:r>
            <w:r w:rsidRPr="00A655AF">
              <w:t xml:space="preserve">nalno varnost ali javni red. </w:t>
            </w:r>
            <w:r w:rsidRPr="00A655AF">
              <w:rPr>
                <w:b/>
                <w:i/>
              </w:rPr>
              <w:t>V takih primerih morajo države članice pridržati in/ali hitro vrniti tega prosilca.</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552</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Nicolaus Fest, Jaak Madison, Be</w:t>
      </w:r>
      <w:r w:rsidRPr="00A655AF">
        <w:t>rnhard Zimniok, Gunnar Beck, Tom Vandendriessche, Peter Kofod, Roman Haider, Georg Mayer, Harald Vilimsky, Laura Huhtasaari, Philippe Olivier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45</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w:t>
            </w:r>
            <w:r w:rsidRPr="00A655AF">
              <w:t xml:space="preserve">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(45)</w:t>
            </w:r>
            <w:r w:rsidRPr="00A655AF">
              <w:tab/>
              <w:t xml:space="preserve">Da bi </w:t>
            </w:r>
            <w:r w:rsidRPr="00A655AF">
              <w:rPr>
                <w:b/>
                <w:i/>
              </w:rPr>
              <w:t>se preprečilo premeščanje oseb</w:t>
            </w:r>
            <w:r w:rsidRPr="00A655AF">
              <w:t xml:space="preserve">, ki predstavljajo varnostno tveganje, </w:t>
            </w:r>
            <w:r w:rsidRPr="00A655AF">
              <w:rPr>
                <w:b/>
                <w:i/>
              </w:rPr>
              <w:t>med državami članicami, je treba zagotoviti, da država članica, v kateri je bila najprej registrirana prošnja, ne uporabi meril odgovor</w:t>
            </w:r>
            <w:r w:rsidRPr="00A655AF">
              <w:rPr>
                <w:b/>
                <w:i/>
              </w:rPr>
              <w:t>nosti oziroma</w:t>
            </w:r>
            <w:r w:rsidRPr="00A655AF">
              <w:t xml:space="preserve"> država članica </w:t>
            </w:r>
            <w:r w:rsidRPr="00A655AF">
              <w:rPr>
                <w:b/>
                <w:i/>
              </w:rPr>
              <w:t>prejemnica ne uporabi postopka premestitve, kadar obstajajo utemeljeni razlogi za domnevo, da zadevna oseba predstavlja nevarnost za nacionalno varnost ali javni red</w:t>
            </w:r>
            <w:r w:rsidRPr="00A655AF">
              <w:t>.</w:t>
            </w:r>
          </w:p>
        </w:tc>
        <w:tc>
          <w:tcPr>
            <w:tcW w:w="4876" w:type="dxa"/>
          </w:tcPr>
          <w:p w:rsidR="004F3D80" w:rsidRPr="00A655AF" w:rsidRDefault="00F87FD7">
            <w:pPr>
              <w:pStyle w:val="Normal6a"/>
            </w:pPr>
            <w:r w:rsidRPr="00A655AF">
              <w:t>(45)</w:t>
            </w:r>
            <w:r w:rsidRPr="00A655AF">
              <w:tab/>
              <w:t xml:space="preserve">Da bi </w:t>
            </w:r>
            <w:r w:rsidRPr="00A655AF">
              <w:rPr>
                <w:b/>
                <w:i/>
              </w:rPr>
              <w:t>osebam</w:t>
            </w:r>
            <w:r w:rsidRPr="00A655AF">
              <w:t xml:space="preserve">, ki predstavljajo varnostno tveganje, </w:t>
            </w:r>
            <w:r w:rsidRPr="00A655AF">
              <w:rPr>
                <w:b/>
                <w:i/>
              </w:rPr>
              <w:t>prep</w:t>
            </w:r>
            <w:r w:rsidRPr="00A655AF">
              <w:rPr>
                <w:b/>
                <w:i/>
              </w:rPr>
              <w:t>rečili prosto potovanje po EU, bi morala zadevna</w:t>
            </w:r>
            <w:r w:rsidRPr="00A655AF">
              <w:t xml:space="preserve"> država članica </w:t>
            </w:r>
            <w:r w:rsidRPr="00A655AF">
              <w:rPr>
                <w:b/>
                <w:i/>
              </w:rPr>
              <w:t>te osebe nemudoma prijeti in namestiti v strogo varovano ustanovo, kjer počakajo na deportacijo v njihovo državo</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553</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45</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(45)</w:t>
            </w:r>
            <w:r w:rsidRPr="00A655AF">
              <w:tab/>
            </w:r>
            <w:r w:rsidRPr="00A655AF">
              <w:t>Da bi se preprečilo premeščanje oseb, ki predstavljajo varnostno tveganje, med državami članicami, je treba zagotoviti, da država članica, v kateri je bila najprej registrirana prošnja, ne uporabi meril odgovornosti oziroma država članica prejemnica ne upo</w:t>
            </w:r>
            <w:r w:rsidRPr="00A655AF">
              <w:t xml:space="preserve">rabi postopka premestitve, kadar obstajajo utemeljeni razlogi za domnevo, da zadevna oseba predstavlja </w:t>
            </w:r>
            <w:r w:rsidRPr="00A655AF">
              <w:rPr>
                <w:b/>
                <w:i/>
              </w:rPr>
              <w:t>nevarnost za nacionalno varnost ali javni red</w:t>
            </w:r>
            <w:r w:rsidRPr="00A655AF">
              <w:t>.</w:t>
            </w:r>
          </w:p>
        </w:tc>
        <w:tc>
          <w:tcPr>
            <w:tcW w:w="4876" w:type="dxa"/>
          </w:tcPr>
          <w:p w:rsidR="004F3D80" w:rsidRPr="00A655AF" w:rsidRDefault="00F87FD7">
            <w:pPr>
              <w:pStyle w:val="Normal6a"/>
            </w:pPr>
            <w:r w:rsidRPr="00A655AF">
              <w:t>(45)</w:t>
            </w:r>
            <w:r w:rsidRPr="00A655AF">
              <w:tab/>
              <w:t>Da bi se preprečilo premeščanje oseb, ki predstavljajo varnostno tveganje, med državami članicami, je</w:t>
            </w:r>
            <w:r w:rsidRPr="00A655AF">
              <w:t xml:space="preserve"> treba zagotoviti, da država članica, v kateri je bila najprej registrirana prošnja, ne uporabi meril odgovornosti oziroma država članica prejemnica ne uporabi postopka premestitve, kadar </w:t>
            </w:r>
            <w:r w:rsidRPr="00A655AF">
              <w:rPr>
                <w:b/>
                <w:i/>
              </w:rPr>
              <w:t>je s preverjanjem, ki ga ureja [uredba o preverjanju] ugotovljeno, d</w:t>
            </w:r>
            <w:r w:rsidRPr="00A655AF">
              <w:rPr>
                <w:b/>
                <w:i/>
              </w:rPr>
              <w:t>a</w:t>
            </w:r>
            <w:r w:rsidRPr="00A655AF">
              <w:t xml:space="preserve"> obstajajo utemeljeni razlogi za domnevo, da zadevna oseba predstavlja </w:t>
            </w:r>
            <w:r w:rsidRPr="00A655AF">
              <w:rPr>
                <w:b/>
                <w:i/>
              </w:rPr>
              <w:t>resnično, neposredno in dovolj resno grožnjo za nacionalno varnost</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554</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Piet</w:t>
      </w:r>
      <w:r w:rsidRPr="00A655AF">
        <w:t xml:space="preserve">ro Bartolo, Sylvie Guillaume, Juan Fernando López Aguilar, Bettina Vollath, Javier Moreno Sánchez, Domènec Ruiz Devesa, Giuliano Pisapia, </w:t>
      </w:r>
      <w:r>
        <w:t>Elena Jončeva (Elena Yoncheva)</w:t>
      </w:r>
      <w:r w:rsidRPr="00A655AF">
        <w:t>, Thijs Reuten, Franco Roberti, Cyrus Engerer, Caterina Chinnici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w:t>
      </w:r>
      <w:r w:rsidRPr="00A655AF">
        <w:t>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45</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(45)</w:t>
            </w:r>
            <w:r w:rsidRPr="00A655AF">
              <w:tab/>
            </w:r>
            <w:r w:rsidRPr="00A655AF">
              <w:t>Da bi se preprečilo premeščanje oseb, ki predstavljajo varnostno tveganje, med državami članicami, je treba zagotoviti, da država članica, v kateri je bila najprej registrirana prošnja, ne uporabi meril odgovornosti oziroma država članica prejemnica ne upo</w:t>
            </w:r>
            <w:r w:rsidRPr="00A655AF">
              <w:t xml:space="preserve">rabi postopka premestitve, kadar obstajajo utemeljeni razlogi za domnevo, da zadevna oseba predstavlja nevarnost za nacionalno varnost </w:t>
            </w:r>
            <w:r w:rsidRPr="00A655AF">
              <w:rPr>
                <w:b/>
                <w:i/>
              </w:rPr>
              <w:t>ali javni red</w:t>
            </w:r>
            <w:r w:rsidRPr="00A655AF">
              <w:t>.</w:t>
            </w:r>
          </w:p>
        </w:tc>
        <w:tc>
          <w:tcPr>
            <w:tcW w:w="4876" w:type="dxa"/>
          </w:tcPr>
          <w:p w:rsidR="004F3D80" w:rsidRPr="00A655AF" w:rsidRDefault="00F87FD7">
            <w:pPr>
              <w:pStyle w:val="Normal6a"/>
            </w:pPr>
            <w:r w:rsidRPr="00A655AF">
              <w:t>(45)</w:t>
            </w:r>
            <w:r w:rsidRPr="00A655AF">
              <w:tab/>
              <w:t>Da bi se preprečilo premeščanje oseb, ki predstavljajo varnostno tveganje, med državami članicami, je</w:t>
            </w:r>
            <w:r w:rsidRPr="00A655AF">
              <w:t xml:space="preserve"> treba zagotoviti, da država članica, v kateri je bila najprej registrirana prošnja, ne uporabi meril odgovornosti oziroma država članica prejemnica ne uporabi postopka premestitve, kadar obstajajo utemeljeni razlogi za domnevo, da zadevna oseba predstavlj</w:t>
            </w:r>
            <w:r w:rsidRPr="00A655AF">
              <w:t>a nevarnost za nacionalno varnost.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555</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Cornelia Ernst, </w:t>
      </w:r>
      <w:r>
        <w:t>Konstandinos Arvanitis (Konstantinos Arvanitis)</w:t>
      </w:r>
      <w:r w:rsidRPr="00A655AF">
        <w:t>, Sira Rego, Pernando Barrena Arza, Malin Björk, Miguel Urbán Crespo, A</w:t>
      </w:r>
      <w:r w:rsidRPr="00A655AF">
        <w:t>nne-Sophie Pelletier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45 a (novo)</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4F3D80">
            <w:pPr>
              <w:pStyle w:val="Normal6a"/>
            </w:pPr>
          </w:p>
        </w:tc>
        <w:tc>
          <w:tcPr>
            <w:tcW w:w="4876" w:type="dxa"/>
          </w:tcPr>
          <w:p w:rsidR="004F3D80" w:rsidRPr="00A655AF" w:rsidRDefault="00F87FD7">
            <w:pPr>
              <w:pStyle w:val="Normal6a"/>
            </w:pPr>
            <w:r w:rsidRPr="00A655AF">
              <w:rPr>
                <w:b/>
                <w:i/>
              </w:rPr>
              <w:t>(45a)</w:t>
            </w:r>
            <w:r w:rsidRPr="00A655AF">
              <w:tab/>
            </w:r>
            <w:r w:rsidRPr="00A655AF">
              <w:rPr>
                <w:b/>
                <w:i/>
              </w:rPr>
              <w:t xml:space="preserve">Za hitro določitev odgovornosti in dodelitev prosilcev za </w:t>
            </w:r>
            <w:r w:rsidRPr="00A655AF">
              <w:rPr>
                <w:b/>
                <w:i/>
              </w:rPr>
              <w:t>mednarodno zaščito državam članicam, bi morali biti roki za predložitev prošenj za sprejem in odgovor nanje ter za izvedbo predaj kratki, pri čemer je treba spoštovati temeljne pravice prosilcev, pravice ranljivih oseb, zlasti pravice otroka in temeljno na</w:t>
            </w:r>
            <w:r w:rsidRPr="00A655AF">
              <w:rPr>
                <w:b/>
                <w:i/>
              </w:rPr>
              <w:t>čelo otrokove koristi, pa tudi pravico do ponovne združitve družine in pravico do učinkovitega pravnega sredstva.</w:t>
            </w:r>
            <w:r w:rsidRPr="00A655AF">
              <w:t xml:space="preserve"> </w:t>
            </w:r>
            <w:r w:rsidRPr="00A655AF">
              <w:rPr>
                <w:b/>
                <w:i/>
              </w:rPr>
              <w:t>Prednost bi bilo treba dati predaji mladoletnikov brez spremstva in družin z mladoletniki ter ranljivih prosilcev.</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w:t>
      </w:r>
      <w:r w:rsidRPr="00A655AF">
        <w:rPr>
          <w:rStyle w:val="HideTWBExt"/>
          <w:noProof w:val="0"/>
        </w:rPr>
        <w:t>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556</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Nicolaus Fest, Jaak Madison, Bernhard Zimniok, Gunnar Beck, Tom Vandendriessche, Peter Kofod, Roman Haider, Georg Mayer, Harald Vilimsky, Laura Huhtasaari, Philippe </w:t>
      </w:r>
      <w:r w:rsidRPr="00A655AF">
        <w:t>Olivier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46</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(46)</w:t>
            </w:r>
            <w:r w:rsidRPr="00A655AF">
              <w:tab/>
            </w:r>
            <w:r w:rsidRPr="00A655AF">
              <w:rPr>
                <w:b/>
                <w:i/>
              </w:rPr>
              <w:t>Skupna obravnava prošenj za mednarodno zaščito članov iste družine s strani ene same drž</w:t>
            </w:r>
            <w:r w:rsidRPr="00A655AF">
              <w:rPr>
                <w:b/>
                <w:i/>
              </w:rPr>
              <w:t>ave članice bi morala zagotoviti, da se prošnje obravnavajo temeljito, da so odločitve v zvezi z njimi dosledne in da se člani iste družine ne ločijo.</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557</w:t>
      </w:r>
      <w:r w:rsidRPr="00A655AF">
        <w:rPr>
          <w:rStyle w:val="HideTWBExt"/>
          <w:noProof w:val="0"/>
        </w:rPr>
        <w:t>&lt;/NumAm&gt;</w:t>
      </w:r>
    </w:p>
    <w:p w:rsidR="004F3D80" w:rsidRPr="00A655AF" w:rsidRDefault="00F87FD7">
      <w:pPr>
        <w:pStyle w:val="NormalBold"/>
      </w:pPr>
      <w:r w:rsidRPr="00A655AF">
        <w:rPr>
          <w:rStyle w:val="HideTWBExt"/>
          <w:noProof w:val="0"/>
        </w:rPr>
        <w:t>&lt;</w:t>
      </w:r>
      <w:r w:rsidRPr="00A655AF">
        <w:rPr>
          <w:rStyle w:val="HideTWBExt"/>
          <w:noProof w:val="0"/>
        </w:rPr>
        <w:t>RepeatBlock-By&gt;&lt;Members&gt;</w:t>
      </w:r>
      <w:r w:rsidRPr="00A655AF">
        <w:t>Charlie Weimers</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46</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(46)</w:t>
            </w:r>
            <w:r w:rsidRPr="00A655AF">
              <w:tab/>
            </w:r>
            <w:r w:rsidRPr="00A655AF">
              <w:rPr>
                <w:b/>
                <w:i/>
              </w:rPr>
              <w:t>Skupna obravnava</w:t>
            </w:r>
            <w:r w:rsidRPr="00A655AF">
              <w:t xml:space="preserve"> prošenj za mednarodno zaščito članov is</w:t>
            </w:r>
            <w:r w:rsidRPr="00A655AF">
              <w:t xml:space="preserve">te družine </w:t>
            </w:r>
            <w:r w:rsidRPr="00A655AF">
              <w:rPr>
                <w:b/>
                <w:i/>
              </w:rPr>
              <w:t>s strani ene same države članice bi morala zagotoviti, da se prošnje obravnavajo temeljito, da so odločitve v zvezi z njimi</w:t>
            </w:r>
            <w:r w:rsidRPr="00A655AF">
              <w:t xml:space="preserve"> dosledne in da </w:t>
            </w:r>
            <w:r w:rsidRPr="00A655AF">
              <w:rPr>
                <w:b/>
                <w:i/>
              </w:rPr>
              <w:t>se</w:t>
            </w:r>
            <w:r w:rsidRPr="00A655AF">
              <w:t xml:space="preserve"> člani iste družine ne </w:t>
            </w:r>
            <w:r w:rsidRPr="00A655AF">
              <w:rPr>
                <w:b/>
                <w:i/>
              </w:rPr>
              <w:t>ločijo</w:t>
            </w:r>
            <w:r w:rsidRPr="00A655AF">
              <w:t>.</w:t>
            </w:r>
          </w:p>
        </w:tc>
        <w:tc>
          <w:tcPr>
            <w:tcW w:w="4876" w:type="dxa"/>
          </w:tcPr>
          <w:p w:rsidR="004F3D80" w:rsidRPr="00A655AF" w:rsidRDefault="00F87FD7">
            <w:pPr>
              <w:pStyle w:val="Normal6a"/>
            </w:pPr>
            <w:r w:rsidRPr="00A655AF">
              <w:t>(46)</w:t>
            </w:r>
            <w:r w:rsidRPr="00A655AF">
              <w:tab/>
            </w:r>
            <w:r w:rsidRPr="00A655AF">
              <w:rPr>
                <w:b/>
                <w:i/>
              </w:rPr>
              <w:t>S skupno obravnavo</w:t>
            </w:r>
            <w:r w:rsidRPr="00A655AF">
              <w:t xml:space="preserve"> prošenj za mednarodno zaščito članov iste družine</w:t>
            </w:r>
            <w:r w:rsidRPr="00A655AF">
              <w:rPr>
                <w:b/>
                <w:i/>
              </w:rPr>
              <w:t>, ki bi jo opravila ena sama država članica v sprejemnem centru partnerske tretje države, bi zagotovili, da bi bile prošenje obravnavane temeljito, odločitve o njih</w:t>
            </w:r>
            <w:r w:rsidRPr="00A655AF">
              <w:t xml:space="preserve"> dosledne in da člani iste družine ne </w:t>
            </w:r>
            <w:r w:rsidRPr="00A655AF">
              <w:rPr>
                <w:b/>
                <w:i/>
              </w:rPr>
              <w:t xml:space="preserve">bi bili ločeni med postopkom, kadar je mednarodna </w:t>
            </w:r>
            <w:r w:rsidRPr="00A655AF">
              <w:rPr>
                <w:b/>
                <w:i/>
              </w:rPr>
              <w:t>zaščita priznana in zagotovljena s sporazumom s partnersko tretjo državo</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558</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Cornelia Ernst, </w:t>
      </w:r>
      <w:r>
        <w:t>Konstandinos Arvanitis (Konstantinos Arvanitis)</w:t>
      </w:r>
      <w:r w:rsidRPr="00A655AF">
        <w:t xml:space="preserve">, Sira Rego, Pernando Barrena </w:t>
      </w:r>
      <w:r w:rsidRPr="00A655AF">
        <w:t>Arza, Malin Björk, Miguel Urbán 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46</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(46)</w:t>
            </w:r>
            <w:r w:rsidRPr="00A655AF">
              <w:tab/>
            </w:r>
            <w:r w:rsidRPr="00A655AF">
              <w:rPr>
                <w:b/>
                <w:i/>
              </w:rPr>
              <w:t>Skupna obravnava</w:t>
            </w:r>
            <w:r w:rsidRPr="00A655AF">
              <w:t xml:space="preserve"> prošenj za mednarodno zaščito članov iste družine </w:t>
            </w:r>
            <w:r w:rsidRPr="00A655AF">
              <w:rPr>
                <w:b/>
                <w:i/>
              </w:rPr>
              <w:t>s strani ene same države članice bi morala</w:t>
            </w:r>
            <w:r w:rsidRPr="00A655AF">
              <w:t xml:space="preserve"> zagotoviti, da </w:t>
            </w:r>
            <w:r w:rsidRPr="00A655AF">
              <w:rPr>
                <w:b/>
                <w:i/>
              </w:rPr>
              <w:t>se</w:t>
            </w:r>
            <w:r w:rsidRPr="00A655AF">
              <w:t xml:space="preserve"> prošnje </w:t>
            </w:r>
            <w:r w:rsidRPr="00A655AF">
              <w:rPr>
                <w:b/>
                <w:i/>
              </w:rPr>
              <w:t>obravnavajo</w:t>
            </w:r>
            <w:r w:rsidRPr="00A655AF">
              <w:t xml:space="preserve"> temeljito, </w:t>
            </w:r>
            <w:r w:rsidRPr="00A655AF">
              <w:rPr>
                <w:b/>
                <w:i/>
              </w:rPr>
              <w:t>da so odločitve v zvezi z njimi dosledne in da se člani</w:t>
            </w:r>
            <w:r w:rsidRPr="00A655AF">
              <w:t xml:space="preserve"> iste družine </w:t>
            </w:r>
            <w:r w:rsidRPr="00A655AF">
              <w:rPr>
                <w:b/>
                <w:i/>
              </w:rPr>
              <w:t>ne ločijo</w:t>
            </w:r>
            <w:r w:rsidRPr="00A655AF">
              <w:t>.</w:t>
            </w:r>
          </w:p>
        </w:tc>
        <w:tc>
          <w:tcPr>
            <w:tcW w:w="4876" w:type="dxa"/>
          </w:tcPr>
          <w:p w:rsidR="004F3D80" w:rsidRPr="00A655AF" w:rsidRDefault="00F87FD7">
            <w:pPr>
              <w:pStyle w:val="Normal6a"/>
            </w:pPr>
            <w:r w:rsidRPr="00A655AF">
              <w:t>(46)</w:t>
            </w:r>
            <w:r w:rsidRPr="00A655AF">
              <w:tab/>
            </w:r>
            <w:r w:rsidRPr="00A655AF">
              <w:rPr>
                <w:b/>
                <w:i/>
              </w:rPr>
              <w:t>Za ohranjanje enotnosti druž</w:t>
            </w:r>
            <w:r w:rsidRPr="00A655AF">
              <w:rPr>
                <w:b/>
                <w:i/>
              </w:rPr>
              <w:t>ine bi morali s skupno obravnavo</w:t>
            </w:r>
            <w:r w:rsidRPr="00A655AF">
              <w:t xml:space="preserve"> prošenj za mednarodno zaščito članov iste družine</w:t>
            </w:r>
            <w:r w:rsidRPr="00A655AF">
              <w:rPr>
                <w:b/>
                <w:i/>
              </w:rPr>
              <w:t>, ki jo opravi ena sama država članica,</w:t>
            </w:r>
            <w:r w:rsidRPr="00A655AF">
              <w:t xml:space="preserve"> zagotoviti, da </w:t>
            </w:r>
            <w:r w:rsidRPr="00A655AF">
              <w:rPr>
                <w:b/>
                <w:i/>
              </w:rPr>
              <w:t>bodo</w:t>
            </w:r>
            <w:r w:rsidRPr="00A655AF">
              <w:t xml:space="preserve"> prošnje </w:t>
            </w:r>
            <w:r w:rsidRPr="00A655AF">
              <w:rPr>
                <w:b/>
                <w:i/>
              </w:rPr>
              <w:t>obravnavane</w:t>
            </w:r>
            <w:r w:rsidRPr="00A655AF">
              <w:t xml:space="preserve"> temeljito, </w:t>
            </w:r>
            <w:r w:rsidRPr="00A655AF">
              <w:rPr>
                <w:b/>
                <w:i/>
              </w:rPr>
              <w:t>odločitve o njih dosledne in da člani iste družine ne bodo ločeni.</w:t>
            </w:r>
            <w:r w:rsidRPr="00A655AF">
              <w:t xml:space="preserve"> </w:t>
            </w:r>
            <w:r w:rsidRPr="00A655AF">
              <w:rPr>
                <w:b/>
                <w:i/>
              </w:rPr>
              <w:t>Prošnje članov</w:t>
            </w:r>
            <w:r w:rsidRPr="00A655AF">
              <w:t xml:space="preserve"> i</w:t>
            </w:r>
            <w:r w:rsidRPr="00A655AF">
              <w:t xml:space="preserve">ste družine </w:t>
            </w:r>
            <w:r w:rsidRPr="00A655AF">
              <w:rPr>
                <w:b/>
                <w:i/>
              </w:rPr>
              <w:t>se obravnavajo skupaj, ne glede na pravico prosilcev, da prošnjo vložijo posamično</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559</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Fabienne Keller, Hilde Vautmans, Olivier Chastel</w:t>
      </w:r>
      <w:r w:rsidRPr="00A655AF">
        <w:t>, Michal Šimečka, Jan-Christoph Oetjen, Malik Azmani, Sophia in 't Veld, Karen Melchior, Abir Al-Sahlani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46</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 xml:space="preserve">Predlog </w:t>
            </w:r>
            <w:r w:rsidRPr="00A655AF">
              <w:t>spremembe</w:t>
            </w:r>
          </w:p>
        </w:tc>
      </w:tr>
      <w:tr w:rsidR="004F3D80" w:rsidRPr="00A655AF">
        <w:trPr>
          <w:jc w:val="center"/>
        </w:trPr>
        <w:tc>
          <w:tcPr>
            <w:tcW w:w="4876" w:type="dxa"/>
          </w:tcPr>
          <w:p w:rsidR="004F3D80" w:rsidRPr="00A655AF" w:rsidRDefault="00F87FD7">
            <w:pPr>
              <w:pStyle w:val="Normal6a"/>
            </w:pPr>
            <w:r w:rsidRPr="00A655AF">
              <w:t>(46)</w:t>
            </w:r>
            <w:r w:rsidRPr="00A655AF">
              <w:tab/>
            </w:r>
            <w:r w:rsidRPr="00A655AF">
              <w:rPr>
                <w:b/>
                <w:i/>
              </w:rPr>
              <w:t>Skupna obravnava</w:t>
            </w:r>
            <w:r w:rsidRPr="00A655AF">
              <w:t xml:space="preserve"> prošenj za mednarodno zaščito članov iste družine </w:t>
            </w:r>
            <w:r w:rsidRPr="00A655AF">
              <w:rPr>
                <w:b/>
                <w:i/>
              </w:rPr>
              <w:t>s strani ene same države članice bi morala</w:t>
            </w:r>
            <w:r w:rsidRPr="00A655AF">
              <w:t xml:space="preserve"> zagotoviti, da </w:t>
            </w:r>
            <w:r w:rsidRPr="00A655AF">
              <w:rPr>
                <w:b/>
                <w:i/>
              </w:rPr>
              <w:t>se</w:t>
            </w:r>
            <w:r w:rsidRPr="00A655AF">
              <w:t xml:space="preserve"> prošnje </w:t>
            </w:r>
            <w:r w:rsidRPr="00A655AF">
              <w:rPr>
                <w:b/>
                <w:i/>
              </w:rPr>
              <w:t>obravnavajo</w:t>
            </w:r>
            <w:r w:rsidRPr="00A655AF">
              <w:t xml:space="preserve"> temeljito, </w:t>
            </w:r>
            <w:r w:rsidRPr="00A655AF">
              <w:rPr>
                <w:b/>
                <w:i/>
              </w:rPr>
              <w:t>da so</w:t>
            </w:r>
            <w:r w:rsidRPr="00A655AF">
              <w:t xml:space="preserve"> odločitve </w:t>
            </w:r>
            <w:r w:rsidRPr="00A655AF">
              <w:rPr>
                <w:b/>
                <w:i/>
              </w:rPr>
              <w:t>v zvezi z njimi</w:t>
            </w:r>
            <w:r w:rsidRPr="00A655AF">
              <w:t xml:space="preserve"> dosledne in da </w:t>
            </w:r>
            <w:r w:rsidRPr="00A655AF">
              <w:rPr>
                <w:b/>
                <w:i/>
              </w:rPr>
              <w:t>se</w:t>
            </w:r>
            <w:r w:rsidRPr="00A655AF">
              <w:t xml:space="preserve"> člani iste družine ne </w:t>
            </w:r>
            <w:r w:rsidRPr="00A655AF">
              <w:rPr>
                <w:b/>
                <w:i/>
              </w:rPr>
              <w:t>ločijo</w:t>
            </w:r>
            <w:r w:rsidRPr="00A655AF">
              <w:t>.</w:t>
            </w:r>
          </w:p>
        </w:tc>
        <w:tc>
          <w:tcPr>
            <w:tcW w:w="4876" w:type="dxa"/>
          </w:tcPr>
          <w:p w:rsidR="004F3D80" w:rsidRPr="00A655AF" w:rsidRDefault="00F87FD7">
            <w:pPr>
              <w:pStyle w:val="Normal6a"/>
            </w:pPr>
            <w:r w:rsidRPr="00A655AF">
              <w:t>(46)</w:t>
            </w:r>
            <w:r w:rsidRPr="00A655AF">
              <w:tab/>
            </w:r>
            <w:r w:rsidRPr="00A655AF">
              <w:rPr>
                <w:b/>
                <w:i/>
              </w:rPr>
              <w:t>S skupno obravnavo</w:t>
            </w:r>
            <w:r w:rsidRPr="00A655AF">
              <w:t xml:space="preserve"> prošenj za mednarodno zaščito članov iste družine</w:t>
            </w:r>
            <w:r w:rsidRPr="00A655AF">
              <w:rPr>
                <w:b/>
                <w:i/>
              </w:rPr>
              <w:t>, ki jo opravi ena sama država članica, bi morali</w:t>
            </w:r>
            <w:r w:rsidRPr="00A655AF">
              <w:t xml:space="preserve"> zagotoviti, da </w:t>
            </w:r>
            <w:r w:rsidRPr="00A655AF">
              <w:rPr>
                <w:b/>
                <w:i/>
              </w:rPr>
              <w:t>bodo</w:t>
            </w:r>
            <w:r w:rsidRPr="00A655AF">
              <w:t xml:space="preserve"> prošnje </w:t>
            </w:r>
            <w:r w:rsidRPr="00A655AF">
              <w:rPr>
                <w:b/>
                <w:i/>
              </w:rPr>
              <w:t>obravnavane</w:t>
            </w:r>
            <w:r w:rsidRPr="00A655AF">
              <w:t xml:space="preserve"> temeljito, odločitve </w:t>
            </w:r>
            <w:r w:rsidRPr="00A655AF">
              <w:rPr>
                <w:b/>
                <w:i/>
              </w:rPr>
              <w:t>o njih</w:t>
            </w:r>
            <w:r w:rsidRPr="00A655AF">
              <w:t xml:space="preserve"> dosledne in da člani iste družine ne </w:t>
            </w:r>
            <w:r w:rsidRPr="00A655AF">
              <w:rPr>
                <w:b/>
                <w:i/>
              </w:rPr>
              <w:t>bodo ločeni.</w:t>
            </w:r>
            <w:r w:rsidRPr="00A655AF">
              <w:t xml:space="preserve"> </w:t>
            </w:r>
            <w:r w:rsidRPr="00A655AF">
              <w:rPr>
                <w:b/>
                <w:i/>
              </w:rPr>
              <w:t xml:space="preserve">To ne bi smelo </w:t>
            </w:r>
            <w:r w:rsidRPr="00A655AF">
              <w:rPr>
                <w:b/>
                <w:i/>
              </w:rPr>
              <w:t>posegati v pravico prosilca, da prošnjo vloži posamezno</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560</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46</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(46)</w:t>
            </w:r>
            <w:r w:rsidRPr="00A655AF">
              <w:tab/>
            </w:r>
            <w:r w:rsidRPr="00A655AF">
              <w:rPr>
                <w:b/>
                <w:i/>
              </w:rPr>
              <w:t>Skupna obravnava</w:t>
            </w:r>
            <w:r w:rsidRPr="00A655AF">
              <w:t xml:space="preserve"> prošenj za mednarodno zaščito članov iste družine </w:t>
            </w:r>
            <w:r w:rsidRPr="00A655AF">
              <w:rPr>
                <w:b/>
                <w:i/>
              </w:rPr>
              <w:t>s strani ene same države članice bi morala</w:t>
            </w:r>
            <w:r w:rsidRPr="00A655AF">
              <w:t xml:space="preserve"> zagotoviti, da </w:t>
            </w:r>
            <w:r w:rsidRPr="00A655AF">
              <w:rPr>
                <w:b/>
                <w:i/>
              </w:rPr>
              <w:t>se</w:t>
            </w:r>
            <w:r w:rsidRPr="00A655AF">
              <w:t xml:space="preserve"> prošnje </w:t>
            </w:r>
            <w:r w:rsidRPr="00A655AF">
              <w:rPr>
                <w:b/>
                <w:i/>
              </w:rPr>
              <w:t>obravnavajo</w:t>
            </w:r>
            <w:r w:rsidRPr="00A655AF">
              <w:t xml:space="preserve"> temeljito, </w:t>
            </w:r>
            <w:r w:rsidRPr="00A655AF">
              <w:rPr>
                <w:b/>
                <w:i/>
              </w:rPr>
              <w:t>da so</w:t>
            </w:r>
            <w:r w:rsidRPr="00A655AF">
              <w:t xml:space="preserve"> odločitve </w:t>
            </w:r>
            <w:r w:rsidRPr="00A655AF">
              <w:rPr>
                <w:b/>
                <w:i/>
              </w:rPr>
              <w:t>v zvezi z njimi</w:t>
            </w:r>
            <w:r w:rsidRPr="00A655AF">
              <w:t xml:space="preserve"> dosledne in da </w:t>
            </w:r>
            <w:r w:rsidRPr="00A655AF">
              <w:rPr>
                <w:b/>
                <w:i/>
              </w:rPr>
              <w:t>se</w:t>
            </w:r>
            <w:r w:rsidRPr="00A655AF">
              <w:t xml:space="preserve"> člani iste družine ne </w:t>
            </w:r>
            <w:r w:rsidRPr="00A655AF">
              <w:rPr>
                <w:b/>
                <w:i/>
              </w:rPr>
              <w:t>ločijo</w:t>
            </w:r>
            <w:r w:rsidRPr="00A655AF">
              <w:t>.</w:t>
            </w:r>
          </w:p>
        </w:tc>
        <w:tc>
          <w:tcPr>
            <w:tcW w:w="4876" w:type="dxa"/>
          </w:tcPr>
          <w:p w:rsidR="004F3D80" w:rsidRPr="00A655AF" w:rsidRDefault="00F87FD7">
            <w:pPr>
              <w:pStyle w:val="Normal6a"/>
            </w:pPr>
            <w:r w:rsidRPr="00A655AF">
              <w:t>(46)</w:t>
            </w:r>
            <w:r w:rsidRPr="00A655AF">
              <w:tab/>
            </w:r>
            <w:r w:rsidRPr="00A655AF">
              <w:rPr>
                <w:b/>
                <w:i/>
              </w:rPr>
              <w:t>Pri uporabi te uredbe bi bilo treba zagotoviti enotnost družine.</w:t>
            </w:r>
            <w:r w:rsidRPr="00A655AF">
              <w:t xml:space="preserve"> </w:t>
            </w:r>
            <w:r w:rsidRPr="00A655AF">
              <w:rPr>
                <w:b/>
                <w:i/>
              </w:rPr>
              <w:t>S skupno obravnavo</w:t>
            </w:r>
            <w:r w:rsidRPr="00A655AF">
              <w:t xml:space="preserve"> prošenj za mednarodno zaščito članov iste družine</w:t>
            </w:r>
            <w:r w:rsidRPr="00A655AF">
              <w:rPr>
                <w:b/>
                <w:i/>
              </w:rPr>
              <w:t xml:space="preserve">, ki jo opravi ena sama država članica, bi </w:t>
            </w:r>
            <w:r w:rsidRPr="00A655AF">
              <w:rPr>
                <w:b/>
                <w:i/>
              </w:rPr>
              <w:t>morali</w:t>
            </w:r>
            <w:r w:rsidRPr="00A655AF">
              <w:t xml:space="preserve"> zagotoviti, da </w:t>
            </w:r>
            <w:r w:rsidRPr="00A655AF">
              <w:rPr>
                <w:b/>
                <w:i/>
              </w:rPr>
              <w:t>bodo</w:t>
            </w:r>
            <w:r w:rsidRPr="00A655AF">
              <w:t xml:space="preserve"> prošnje </w:t>
            </w:r>
            <w:r w:rsidRPr="00A655AF">
              <w:rPr>
                <w:b/>
                <w:i/>
              </w:rPr>
              <w:t>obravnavane</w:t>
            </w:r>
            <w:r w:rsidRPr="00A655AF">
              <w:t xml:space="preserve"> temeljito, odločitve </w:t>
            </w:r>
            <w:r w:rsidRPr="00A655AF">
              <w:rPr>
                <w:b/>
                <w:i/>
              </w:rPr>
              <w:t>o njih</w:t>
            </w:r>
            <w:r w:rsidRPr="00A655AF">
              <w:t xml:space="preserve"> dosledne in da člani iste družine ne </w:t>
            </w:r>
            <w:r w:rsidRPr="00A655AF">
              <w:rPr>
                <w:b/>
                <w:i/>
              </w:rPr>
              <w:t>bodo ločeni</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561</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Nadine Morano</w:t>
      </w:r>
      <w:r w:rsidRPr="00A655AF">
        <w:rPr>
          <w:rStyle w:val="HideTWBExt"/>
          <w:noProof w:val="0"/>
        </w:rPr>
        <w:t>&lt;/Memb</w:t>
      </w:r>
      <w:r w:rsidRPr="00A655AF">
        <w:rPr>
          <w:rStyle w:val="HideTWBExt"/>
          <w:noProof w:val="0"/>
        </w:rPr>
        <w:t>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47</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(47)</w:t>
            </w:r>
            <w:r w:rsidRPr="00A655AF">
              <w:tab/>
            </w:r>
            <w:r w:rsidRPr="00A655AF">
              <w:rPr>
                <w:b/>
                <w:i/>
              </w:rPr>
              <w:t xml:space="preserve">Opredelitev družinskega člana v tej uredbi bi morala vključevati sorojenca ali sorojence prosilca. </w:t>
            </w:r>
            <w:r w:rsidRPr="00A655AF">
              <w:rPr>
                <w:b/>
                <w:i/>
              </w:rPr>
              <w:t>Združitev sorojencev je še posebej pomembna za izboljšanje možnosti integracije prosilcev in s tem zmanjšanje nedovoljenega gibanja. Obseg opredelitve družinskega člana bi moral odražati tudi realnost trenutnih migracijskih trendov, in sicer da prosilci po</w:t>
            </w:r>
            <w:r w:rsidRPr="00A655AF">
              <w:rPr>
                <w:b/>
                <w:i/>
              </w:rPr>
              <w:t>gosto prispejo na ozemlje držav članic po dolgotrajnem obdobju v tranzitu. Opredelitev bi morala zato vključevati družine, izoblikovane zunaj izvorne države, a pred prihodom na ozemlje države članice. S to omejeno in ciljno usmerjeno razširitvijo obsega op</w:t>
            </w:r>
            <w:r w:rsidRPr="00A655AF">
              <w:rPr>
                <w:b/>
                <w:i/>
              </w:rPr>
              <w:t>redelitve naj bi se zmanjšale spodbude za nekatere primere nedovoljenega gibanja prosilcev za azil znotraj EU.</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{FR}</w:t>
      </w:r>
      <w:r w:rsidRPr="00A655AF">
        <w:t>fr</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562</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Charlie Weimers</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47</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(47)</w:t>
            </w:r>
            <w:r w:rsidRPr="00A655AF">
              <w:tab/>
            </w:r>
            <w:r w:rsidRPr="00A655AF">
              <w:rPr>
                <w:b/>
                <w:i/>
              </w:rPr>
              <w:t xml:space="preserve">Opredelitev družinskega člana v tej uredbi bi morala vključevati sorojenca ali sorojence prosilca. </w:t>
            </w:r>
            <w:r w:rsidRPr="00A655AF">
              <w:rPr>
                <w:b/>
                <w:i/>
              </w:rPr>
              <w:t>Združitev sorojencev je še posebej pomembna za izboljšanje možnosti integracije prosilcev in s tem zmanjšanje nedovoljenega gibanja. Obseg opredelitve družinskega člana bi moral odražati tudi realnost trenutnih migracijskih trendov, in sicer da prosilci po</w:t>
            </w:r>
            <w:r w:rsidRPr="00A655AF">
              <w:rPr>
                <w:b/>
                <w:i/>
              </w:rPr>
              <w:t>gosto prispejo na ozemlje držav članic po dolgotrajnem obdobju v tranzitu. Opredelitev bi morala zato vključevati družine, izoblikovane zunaj izvorne države, a pred prihodom na ozemlje države članice. S to omejeno in ciljno usmerjeno razširitvijo obsega op</w:t>
            </w:r>
            <w:r w:rsidRPr="00A655AF">
              <w:rPr>
                <w:b/>
                <w:i/>
              </w:rPr>
              <w:t>redelitve naj bi se zmanjšale spodbude za nekatere primere nedovoljenega gibanja prosilcev za azil znotraj EU.</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563</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Balázs Hidvéghi, Loránt </w:t>
      </w:r>
      <w:r w:rsidRPr="00A655AF">
        <w:t>Vincze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47</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(47)</w:t>
            </w:r>
            <w:r w:rsidRPr="00A655AF">
              <w:tab/>
              <w:t xml:space="preserve">Opredelitev družinskega člana v tej uredbi bi morala vključevati sorojenca ali sorojence </w:t>
            </w:r>
            <w:r w:rsidRPr="00A655AF">
              <w:t>prosilca</w:t>
            </w:r>
            <w:r w:rsidRPr="00A655AF">
              <w:rPr>
                <w:b/>
                <w:i/>
              </w:rPr>
              <w:t>. Združitev sorojencev je še posebej pomembna za izboljšanje možnosti integracije prosilcev in s tem zmanjšanje nedovoljenega gibanja. Obseg opredelitve družinskega člana bi moral odražati tudi realnost trenutnih migracijskih trendov, in sicer da p</w:t>
            </w:r>
            <w:r w:rsidRPr="00A655AF">
              <w:rPr>
                <w:b/>
                <w:i/>
              </w:rPr>
              <w:t>rosilci pogosto prispejo na ozemlje držav članic po dolgotrajnem obdobju v tranzitu. Opredelitev bi morala zato vključevati družine, izoblikovane zunaj izvorne države, a pred prihodom na ozemlje države članice. S to omejeno in ciljno usmerjeno razširitvijo</w:t>
            </w:r>
            <w:r w:rsidRPr="00A655AF">
              <w:rPr>
                <w:b/>
                <w:i/>
              </w:rPr>
              <w:t xml:space="preserve"> obsega opredelitve naj bi se zmanjšale spodbude za nekatere primere nedovoljenega gibanja prosilcev za azil znotraj EU</w:t>
            </w:r>
            <w:r w:rsidRPr="00A655AF">
              <w:t>.</w:t>
            </w:r>
          </w:p>
        </w:tc>
        <w:tc>
          <w:tcPr>
            <w:tcW w:w="4876" w:type="dxa"/>
          </w:tcPr>
          <w:p w:rsidR="004F3D80" w:rsidRPr="00A655AF" w:rsidRDefault="00F87FD7">
            <w:pPr>
              <w:pStyle w:val="Normal6a"/>
            </w:pPr>
            <w:r w:rsidRPr="00A655AF">
              <w:t>(47)</w:t>
            </w:r>
            <w:r w:rsidRPr="00A655AF">
              <w:tab/>
              <w:t xml:space="preserve">Opredelitev družinskega člana v tej uredbi bi morala vključevati sorojenca ali sorojence prosilca </w:t>
            </w:r>
            <w:r w:rsidRPr="00A655AF">
              <w:rPr>
                <w:b/>
                <w:i/>
              </w:rPr>
              <w:t>le takrat, ko je prosilec mladol</w:t>
            </w:r>
            <w:r w:rsidRPr="00A655AF">
              <w:rPr>
                <w:b/>
                <w:i/>
              </w:rPr>
              <w:t>etni otrok, mlajši od 14 let</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564</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Nicolaus Fest, Jaak Madison, Bernhard Zimniok, Gunnar Beck, Tom Vandendriessche, Peter Kofod, Roman Haider, Georg </w:t>
      </w:r>
      <w:r w:rsidRPr="00A655AF">
        <w:t>Mayer, Harald Vilimsky, Laura Huhtasaari, Philippe Olivier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47</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(47)</w:t>
            </w:r>
            <w:r w:rsidRPr="00A655AF">
              <w:tab/>
              <w:t>Opredelitev družinskega člana v tej u</w:t>
            </w:r>
            <w:r w:rsidRPr="00A655AF">
              <w:t xml:space="preserve">redbi </w:t>
            </w:r>
            <w:r w:rsidRPr="00A655AF">
              <w:rPr>
                <w:b/>
                <w:i/>
              </w:rPr>
              <w:t>bi morala vključevati sorojenca ali sorojence prosilca. Združitev sorojencev je še posebej pomembna za izboljšanje možnosti integracije prosilcev in s tem zmanjšanje nedovoljenega gibanja. Obseg opredelitve družinskega člana bi moral odražati tudi re</w:t>
            </w:r>
            <w:r w:rsidRPr="00A655AF">
              <w:rPr>
                <w:b/>
                <w:i/>
              </w:rPr>
              <w:t>alnost trenutnih migracijskih trendov, in sicer da prosilci pogosto prispejo na ozemlje držav članic po dolgotrajnem obdobju v tranzitu. Opredelitev bi morala zato vključevati družine, izoblikovane zunaj izvorne države, a pred prihodom na ozemlje</w:t>
            </w:r>
            <w:r w:rsidRPr="00A655AF">
              <w:t xml:space="preserve"> države čl</w:t>
            </w:r>
            <w:r w:rsidRPr="00A655AF">
              <w:t xml:space="preserve">anice. </w:t>
            </w:r>
            <w:r w:rsidRPr="00A655AF">
              <w:rPr>
                <w:b/>
                <w:i/>
              </w:rPr>
              <w:t>S to omejeno in ciljno usmerjeno razširitvijo obsega opredelitve naj bi se zmanjšale spodbude za nekatere primere nedovoljenega gibanja prosilcev za azil znotraj EU.</w:t>
            </w:r>
          </w:p>
        </w:tc>
        <w:tc>
          <w:tcPr>
            <w:tcW w:w="4876" w:type="dxa"/>
          </w:tcPr>
          <w:p w:rsidR="004F3D80" w:rsidRPr="00A655AF" w:rsidRDefault="00F87FD7">
            <w:pPr>
              <w:pStyle w:val="Normal6a"/>
            </w:pPr>
            <w:r w:rsidRPr="00A655AF">
              <w:t>(47)</w:t>
            </w:r>
            <w:r w:rsidRPr="00A655AF">
              <w:tab/>
            </w:r>
            <w:r w:rsidRPr="00A655AF">
              <w:rPr>
                <w:b/>
                <w:i/>
              </w:rPr>
              <w:t>Priporoča se, da</w:t>
            </w:r>
            <w:r w:rsidRPr="00A655AF">
              <w:t xml:space="preserve"> opredelitev družinskega člana v tej uredbi </w:t>
            </w:r>
            <w:r w:rsidRPr="00A655AF">
              <w:rPr>
                <w:b/>
                <w:i/>
              </w:rPr>
              <w:t>vključuje enega za</w:t>
            </w:r>
            <w:r w:rsidRPr="00A655AF">
              <w:rPr>
                <w:b/>
                <w:i/>
              </w:rPr>
              <w:t>konitega zakonca in otroke (biološke ali posvojene), po presoji vsake</w:t>
            </w:r>
            <w:r w:rsidRPr="00A655AF">
              <w:t xml:space="preserve"> države članice.</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565</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Annalisa Tardino</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47</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(47)</w:t>
            </w:r>
            <w:r w:rsidRPr="00A655AF">
              <w:tab/>
              <w:t xml:space="preserve">Opredelitev družinskega člana v tej uredbi bi morala vključevati sorojenca ali sorojence prosilca. Združitev sorojencev je še posebej </w:t>
            </w:r>
            <w:r w:rsidRPr="00A655AF">
              <w:t xml:space="preserve">pomembna za izboljšanje možnosti integracije prosilcev in s tem zmanjšanje nedovoljenega gibanja. </w:t>
            </w:r>
            <w:r w:rsidRPr="00A655AF">
              <w:rPr>
                <w:b/>
                <w:i/>
              </w:rPr>
              <w:t>Obseg opredelitve družinskega člana bi moral odražati tudi realnost trenutnih migracijskih trendov, in sicer da prosilci pogosto prispejo na ozemlje držav čla</w:t>
            </w:r>
            <w:r w:rsidRPr="00A655AF">
              <w:rPr>
                <w:b/>
                <w:i/>
              </w:rPr>
              <w:t>nic po dolgotrajnem obdobju v tranzitu. Opredelitev bi morala zato vključevati družine, izoblikovane zunaj izvorne države, a pred prihodom na ozemlje države članice. S to omejeno in ciljno usmerjeno razširitvijo obsega opredelitve naj bi se zmanjšale spodb</w:t>
            </w:r>
            <w:r w:rsidRPr="00A655AF">
              <w:rPr>
                <w:b/>
                <w:i/>
              </w:rPr>
              <w:t>ude za nekatere primere nedovoljenega gibanja prosilcev za azil znotraj EU.</w:t>
            </w:r>
          </w:p>
        </w:tc>
        <w:tc>
          <w:tcPr>
            <w:tcW w:w="4876" w:type="dxa"/>
          </w:tcPr>
          <w:p w:rsidR="004F3D80" w:rsidRPr="00A655AF" w:rsidRDefault="00F87FD7">
            <w:pPr>
              <w:pStyle w:val="Normal6a"/>
            </w:pPr>
            <w:r w:rsidRPr="00A655AF">
              <w:t>(47)</w:t>
            </w:r>
            <w:r w:rsidRPr="00A655AF">
              <w:tab/>
              <w:t>Opredelitev družinskega člana v tej uredbi bi morala vključevati sorojenca ali sorojence prosilca.</w:t>
            </w:r>
            <w:r w:rsidRPr="00A655AF">
              <w:rPr>
                <w:b/>
                <w:i/>
              </w:rPr>
              <w:t> </w:t>
            </w:r>
            <w:r w:rsidRPr="00A655AF">
              <w:t xml:space="preserve"> </w:t>
            </w:r>
            <w:r w:rsidRPr="00A655AF">
              <w:rPr>
                <w:b/>
                <w:i/>
              </w:rPr>
              <w:t>Ponovna</w:t>
            </w:r>
            <w:r w:rsidRPr="00A655AF">
              <w:t xml:space="preserve"> združitev sorojencev je še posebej pomembna za izboljšanje možnosti</w:t>
            </w:r>
            <w:r w:rsidRPr="00A655AF">
              <w:t xml:space="preserve"> integracije prosilcev in s tem zmanjšanje nedovoljenega gibanja.</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566</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Nicola Procaccini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w:t>
      </w:r>
      <w:r w:rsidRPr="00A655AF">
        <w:rPr>
          <w:rStyle w:val="HideTWBExt"/>
          <w:noProof w:val="0"/>
        </w:rPr>
        <w:t>DocAmend&gt;</w:t>
      </w:r>
    </w:p>
    <w:p w:rsidR="004F3D80" w:rsidRPr="00A655AF" w:rsidRDefault="00F87FD7">
      <w:pPr>
        <w:pStyle w:val="NormalBold"/>
      </w:pPr>
      <w:r w:rsidRPr="00A655AF">
        <w:rPr>
          <w:rStyle w:val="HideTWBExt"/>
          <w:noProof w:val="0"/>
        </w:rPr>
        <w:t>&lt;Article&gt;</w:t>
      </w:r>
      <w:r w:rsidRPr="00A655AF">
        <w:t>Uvodna izjava 47</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(47)</w:t>
            </w:r>
            <w:r w:rsidRPr="00A655AF">
              <w:tab/>
            </w:r>
            <w:r w:rsidRPr="00A655AF">
              <w:t xml:space="preserve">Opredelitev družinskega člana v tej uredbi bi morala vključevati sorojenca ali sorojence prosilca. Združitev sorojencev je še posebej pomembna za izboljšanje možnosti integracije prosilcev in s tem zmanjšanje nedovoljenega gibanja. </w:t>
            </w:r>
            <w:r w:rsidRPr="00A655AF">
              <w:rPr>
                <w:b/>
                <w:i/>
              </w:rPr>
              <w:t>Obseg opredelitve družin</w:t>
            </w:r>
            <w:r w:rsidRPr="00A655AF">
              <w:rPr>
                <w:b/>
                <w:i/>
              </w:rPr>
              <w:t>skega člana bi moral odražati tudi realnost trenutnih migracijskih trendov, in sicer da prosilci pogosto prispejo na ozemlje držav članic po dolgotrajnem obdobju v tranzitu.</w:t>
            </w:r>
            <w:r w:rsidRPr="00A655AF">
              <w:t xml:space="preserve"> Opredelitev bi morala </w:t>
            </w:r>
            <w:r w:rsidRPr="00A655AF">
              <w:rPr>
                <w:b/>
                <w:i/>
              </w:rPr>
              <w:t>zato</w:t>
            </w:r>
            <w:r w:rsidRPr="00A655AF">
              <w:t xml:space="preserve"> vključevati družine, </w:t>
            </w:r>
            <w:r w:rsidRPr="00A655AF">
              <w:rPr>
                <w:b/>
                <w:i/>
              </w:rPr>
              <w:t>izoblikovane zunaj izvorne</w:t>
            </w:r>
            <w:r w:rsidRPr="00A655AF">
              <w:t xml:space="preserve"> države</w:t>
            </w:r>
            <w:r w:rsidRPr="00A655AF">
              <w:rPr>
                <w:b/>
                <w:i/>
              </w:rPr>
              <w:t>,</w:t>
            </w:r>
            <w:r w:rsidRPr="00A655AF">
              <w:rPr>
                <w:b/>
                <w:i/>
              </w:rPr>
              <w:t xml:space="preserve"> a</w:t>
            </w:r>
            <w:r w:rsidRPr="00A655AF">
              <w:t xml:space="preserve"> pred prihodom na ozemlje države članice. S to omejeno in ciljno usmerjeno razširitvijo obsega opredelitve naj bi se zmanjšale spodbude za nekatere primere nedovoljenega gibanja prosilcev za azil znotraj EU.</w:t>
            </w:r>
          </w:p>
        </w:tc>
        <w:tc>
          <w:tcPr>
            <w:tcW w:w="4876" w:type="dxa"/>
          </w:tcPr>
          <w:p w:rsidR="004F3D80" w:rsidRPr="00A655AF" w:rsidRDefault="00F87FD7">
            <w:pPr>
              <w:pStyle w:val="Normal6a"/>
            </w:pPr>
            <w:r w:rsidRPr="00A655AF">
              <w:t>(47)</w:t>
            </w:r>
            <w:r w:rsidRPr="00A655AF">
              <w:tab/>
              <w:t>Opredelitev družinskega člana v tej uredb</w:t>
            </w:r>
            <w:r w:rsidRPr="00A655AF">
              <w:t>i bi morala vključevati sorojenca ali sorojence prosilca.</w:t>
            </w:r>
            <w:r w:rsidRPr="00A655AF">
              <w:rPr>
                <w:b/>
                <w:i/>
              </w:rPr>
              <w:t> </w:t>
            </w:r>
            <w:r w:rsidRPr="00A655AF">
              <w:t xml:space="preserve"> </w:t>
            </w:r>
            <w:r w:rsidRPr="00A655AF">
              <w:rPr>
                <w:b/>
                <w:i/>
              </w:rPr>
              <w:t>Ponovna</w:t>
            </w:r>
            <w:r w:rsidRPr="00A655AF">
              <w:t xml:space="preserve"> združitev sorojencev je še posebej pomembna za izboljšanje možnosti integracije prosilcev in s tem zmanjšanje nedovoljenega gibanja. Opredelitev bi morala vključevati družine, </w:t>
            </w:r>
            <w:r w:rsidRPr="00A655AF">
              <w:rPr>
                <w:b/>
                <w:i/>
              </w:rPr>
              <w:t>ki so nastale</w:t>
            </w:r>
            <w:r w:rsidRPr="00A655AF">
              <w:rPr>
                <w:b/>
                <w:i/>
              </w:rPr>
              <w:t xml:space="preserve"> zunaj</w:t>
            </w:r>
            <w:r w:rsidRPr="00A655AF">
              <w:t xml:space="preserve"> države </w:t>
            </w:r>
            <w:r w:rsidRPr="00A655AF">
              <w:rPr>
                <w:b/>
                <w:i/>
              </w:rPr>
              <w:t>izvora, vendar</w:t>
            </w:r>
            <w:r w:rsidRPr="00A655AF">
              <w:t xml:space="preserve"> pred prihodom na ozemlje države članice. S to omejeno in ciljno usmerjeno razširitvijo obsega opredelitve naj bi se zmanjšale spodbude za nekatere primere nedovoljenega gibanja prosilcev za azil znotraj EU.</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567</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47</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w:t>
            </w:r>
            <w:r w:rsidRPr="00A655AF">
              <w:t>embe</w:t>
            </w:r>
          </w:p>
        </w:tc>
      </w:tr>
      <w:tr w:rsidR="004F3D80" w:rsidRPr="00A655AF">
        <w:trPr>
          <w:jc w:val="center"/>
        </w:trPr>
        <w:tc>
          <w:tcPr>
            <w:tcW w:w="4876" w:type="dxa"/>
          </w:tcPr>
          <w:p w:rsidR="004F3D80" w:rsidRPr="00A655AF" w:rsidRDefault="00F87FD7">
            <w:pPr>
              <w:pStyle w:val="Normal6a"/>
            </w:pPr>
            <w:r w:rsidRPr="00A655AF">
              <w:t>(47)</w:t>
            </w:r>
            <w:r w:rsidRPr="00A655AF">
              <w:tab/>
              <w:t xml:space="preserve">Opredelitev družinskega člana v tej uredbi bi morala vključevati sorojenca ali sorojence prosilca. Združitev sorojencev je še posebej pomembna za izboljšanje možnosti integracije prosilcev in s tem zmanjšanje </w:t>
            </w:r>
            <w:r w:rsidRPr="00A655AF">
              <w:rPr>
                <w:b/>
                <w:i/>
              </w:rPr>
              <w:t>nedovoljenega gibanja</w:t>
            </w:r>
            <w:r w:rsidRPr="00A655AF">
              <w:t xml:space="preserve">. Obseg opredelitve družinskega člana bi moral odražati tudi realnost trenutnih migracijskih trendov, in sicer da prosilci pogosto prispejo na ozemlje držav članic po dolgotrajnem obdobju v tranzitu. Opredelitev bi morala </w:t>
            </w:r>
            <w:r w:rsidRPr="00A655AF">
              <w:rPr>
                <w:b/>
                <w:i/>
              </w:rPr>
              <w:t>zato</w:t>
            </w:r>
            <w:r w:rsidRPr="00A655AF">
              <w:t xml:space="preserve"> vključevati družine, </w:t>
            </w:r>
            <w:r w:rsidRPr="00A655AF">
              <w:rPr>
                <w:b/>
                <w:i/>
              </w:rPr>
              <w:t>izobliko</w:t>
            </w:r>
            <w:r w:rsidRPr="00A655AF">
              <w:rPr>
                <w:b/>
                <w:i/>
              </w:rPr>
              <w:t>vane zunaj izvorne države, a pred prihodom na ozemlje</w:t>
            </w:r>
            <w:r w:rsidRPr="00A655AF">
              <w:t xml:space="preserve"> države </w:t>
            </w:r>
            <w:r w:rsidRPr="00A655AF">
              <w:rPr>
                <w:b/>
                <w:i/>
              </w:rPr>
              <w:t>članice. S to omejeno in ciljno usmerjeno razširitvijo obsega opredelitve naj bi se zmanjšale spodbude za nekatere primere nedovoljenega gibanja prosilcev za azil znotraj EU</w:t>
            </w:r>
            <w:r w:rsidRPr="00A655AF">
              <w:t>.</w:t>
            </w:r>
          </w:p>
        </w:tc>
        <w:tc>
          <w:tcPr>
            <w:tcW w:w="4876" w:type="dxa"/>
          </w:tcPr>
          <w:p w:rsidR="004F3D80" w:rsidRPr="00A655AF" w:rsidRDefault="00F87FD7">
            <w:pPr>
              <w:pStyle w:val="Normal6a"/>
            </w:pPr>
            <w:r w:rsidRPr="00A655AF">
              <w:t>(47)</w:t>
            </w:r>
            <w:r w:rsidRPr="00A655AF">
              <w:tab/>
              <w:t>Opredelitev dru</w:t>
            </w:r>
            <w:r w:rsidRPr="00A655AF">
              <w:t xml:space="preserve">žinskega člana v tej uredbi bi morala vključevati sorojenca ali sorojence prosilca. </w:t>
            </w:r>
            <w:r w:rsidRPr="00A655AF">
              <w:rPr>
                <w:b/>
                <w:i/>
              </w:rPr>
              <w:t>Ponovna</w:t>
            </w:r>
            <w:r w:rsidRPr="00A655AF">
              <w:t xml:space="preserve"> združitev sorojencev je še posebej pomembna za izboljšanje možnosti integracije prosilcev in s tem </w:t>
            </w:r>
            <w:r w:rsidRPr="00A655AF">
              <w:rPr>
                <w:b/>
                <w:i/>
              </w:rPr>
              <w:t>za</w:t>
            </w:r>
            <w:r w:rsidRPr="00A655AF">
              <w:t xml:space="preserve"> zmanjšanje </w:t>
            </w:r>
            <w:r w:rsidRPr="00A655AF">
              <w:rPr>
                <w:b/>
                <w:i/>
              </w:rPr>
              <w:t>nadaljnjih gibanj</w:t>
            </w:r>
            <w:r w:rsidRPr="00A655AF">
              <w:t>. Obseg opredelitve družinskega čl</w:t>
            </w:r>
            <w:r w:rsidRPr="00A655AF">
              <w:t xml:space="preserve">ana bi moral odražati tudi realnost trenutnih migracijskih trendov, in sicer da prosilci pogosto prispejo na ozemlje držav članic po dolgotrajnem obdobju v tranzitu. Opredelitev bi </w:t>
            </w:r>
            <w:r w:rsidRPr="00A655AF">
              <w:rPr>
                <w:b/>
                <w:i/>
              </w:rPr>
              <w:t>zato</w:t>
            </w:r>
            <w:r w:rsidRPr="00A655AF">
              <w:t xml:space="preserve"> morala vključevati družine, </w:t>
            </w:r>
            <w:r w:rsidRPr="00A655AF">
              <w:rPr>
                <w:b/>
                <w:i/>
              </w:rPr>
              <w:t>ki so nastale zunaj</w:t>
            </w:r>
            <w:r w:rsidRPr="00A655AF">
              <w:t xml:space="preserve"> države </w:t>
            </w:r>
            <w:r w:rsidRPr="00A655AF">
              <w:rPr>
                <w:b/>
                <w:i/>
              </w:rPr>
              <w:t>izvora</w:t>
            </w:r>
            <w:r w:rsidRPr="00A655AF">
              <w:t>.</w:t>
            </w:r>
          </w:p>
        </w:tc>
      </w:tr>
    </w:tbl>
    <w:p w:rsidR="004F3D80" w:rsidRPr="00A655AF" w:rsidRDefault="00F87FD7">
      <w:pPr>
        <w:pStyle w:val="AmOrLang"/>
      </w:pPr>
      <w:r w:rsidRPr="00A655AF">
        <w:t xml:space="preserve">Or. </w:t>
      </w:r>
      <w:r w:rsidRPr="00A655AF">
        <w:rPr>
          <w:rStyle w:val="HideTWBExt"/>
          <w:noProof w:val="0"/>
        </w:rPr>
        <w:t>&lt;O</w:t>
      </w:r>
      <w:r w:rsidRPr="00A655AF">
        <w:rPr>
          <w:rStyle w:val="HideTWBExt"/>
          <w:noProof w:val="0"/>
        </w:rPr>
        <w:t>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568</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Cornelia Ernst, </w:t>
      </w:r>
      <w:r>
        <w:t>Konstandinos Arvanitis (Konstantinos Arvanitis)</w:t>
      </w:r>
      <w:r w:rsidRPr="00A655AF">
        <w:t>, Sira Rego, Pernando Barrena Arza, Malin Björk, Miguel Urbán 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&lt;/RepeatBlo</w:t>
      </w:r>
      <w:r w:rsidRPr="00A655AF">
        <w:rPr>
          <w:rStyle w:val="HideTWBExt"/>
          <w:noProof w:val="0"/>
        </w:rPr>
        <w:t>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47</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(47)</w:t>
            </w:r>
            <w:r w:rsidRPr="00A655AF">
              <w:tab/>
              <w:t>Opredelitev družinskega člana v tej uredbi bi morala vključevati sorojenca ali sorojence prosilca</w:t>
            </w:r>
            <w:r w:rsidRPr="00A655AF">
              <w:rPr>
                <w:b/>
                <w:i/>
              </w:rPr>
              <w:t>.</w:t>
            </w:r>
            <w:r w:rsidRPr="00A655AF">
              <w:t xml:space="preserve"> Združitev sorojencev je še posebej pomembna za izboljšanje možnosti integracije prosilcev </w:t>
            </w:r>
            <w:r w:rsidRPr="00A655AF">
              <w:rPr>
                <w:b/>
                <w:i/>
              </w:rPr>
              <w:t>in s tem zmanjšanje nedovoljenega gibanja</w:t>
            </w:r>
            <w:r w:rsidRPr="00A655AF">
              <w:t xml:space="preserve">. Obseg opredelitve družinskega člana bi moral odražati tudi realnost trenutnih migracijskih trendov, in sicer da prosilci pogosto prispejo na ozemlje držav članic po dolgotrajnem obdobju v tranzitu. Opredelitev bi morala zato vključevati družine, </w:t>
            </w:r>
            <w:r w:rsidRPr="00A655AF">
              <w:rPr>
                <w:b/>
                <w:i/>
              </w:rPr>
              <w:t>izobliko</w:t>
            </w:r>
            <w:r w:rsidRPr="00A655AF">
              <w:rPr>
                <w:b/>
                <w:i/>
              </w:rPr>
              <w:t>vane</w:t>
            </w:r>
            <w:r w:rsidRPr="00A655AF">
              <w:t xml:space="preserve"> zunaj </w:t>
            </w:r>
            <w:r w:rsidRPr="00A655AF">
              <w:rPr>
                <w:b/>
                <w:i/>
              </w:rPr>
              <w:t>izvorne</w:t>
            </w:r>
            <w:r w:rsidRPr="00A655AF">
              <w:t xml:space="preserve"> države</w:t>
            </w:r>
            <w:r w:rsidRPr="00A655AF">
              <w:rPr>
                <w:b/>
                <w:i/>
              </w:rPr>
              <w:t>, a pred prihodom na ozemlje države članice. S to omejeno in ciljno usmerjeno razširitvijo obsega opredelitve naj bi se zmanjšale spodbude za nekatere primere nedovoljenega gibanja prosilcev za azil znotraj EU</w:t>
            </w:r>
            <w:r w:rsidRPr="00A655AF">
              <w:t>.</w:t>
            </w:r>
          </w:p>
        </w:tc>
        <w:tc>
          <w:tcPr>
            <w:tcW w:w="4876" w:type="dxa"/>
          </w:tcPr>
          <w:p w:rsidR="004F3D80" w:rsidRPr="00A655AF" w:rsidRDefault="00F87FD7">
            <w:pPr>
              <w:pStyle w:val="Normal6a"/>
            </w:pPr>
            <w:r w:rsidRPr="00A655AF">
              <w:t>(47)</w:t>
            </w:r>
            <w:r w:rsidRPr="00A655AF">
              <w:tab/>
              <w:t>Opredelitev dru</w:t>
            </w:r>
            <w:r w:rsidRPr="00A655AF">
              <w:t xml:space="preserve">žinskega člana v tej uredbi bi morala vključevati sorojenca ali sorojence prosilca </w:t>
            </w:r>
            <w:r w:rsidRPr="00A655AF">
              <w:rPr>
                <w:b/>
                <w:i/>
              </w:rPr>
              <w:t>ter člane gospodinjstev, ki so obstajali v državi izvora prosilca.</w:t>
            </w:r>
            <w:r w:rsidRPr="00A655AF">
              <w:t xml:space="preserve"> </w:t>
            </w:r>
            <w:r w:rsidRPr="00A655AF">
              <w:rPr>
                <w:b/>
                <w:i/>
              </w:rPr>
              <w:t>Ponovna</w:t>
            </w:r>
            <w:r w:rsidRPr="00A655AF">
              <w:t xml:space="preserve"> združitev sorojencev je še posebej pomembna za izboljšanje možnosti integracije prosilcev. Obseg o</w:t>
            </w:r>
            <w:r w:rsidRPr="00A655AF">
              <w:t xml:space="preserve">predelitve družinskega člana bi moral odražati tudi realnost trenutnih migracijskih trendov, in sicer da prosilci pogosto prispejo na ozemlje držav članic po dolgotrajnem obdobju v tranzitu. Opredelitev bi morala zato vključevati </w:t>
            </w:r>
            <w:r w:rsidRPr="00A655AF">
              <w:rPr>
                <w:b/>
                <w:i/>
              </w:rPr>
              <w:t>tudi</w:t>
            </w:r>
            <w:r w:rsidRPr="00A655AF">
              <w:t xml:space="preserve"> družine, </w:t>
            </w:r>
            <w:r w:rsidRPr="00A655AF">
              <w:rPr>
                <w:b/>
                <w:i/>
              </w:rPr>
              <w:t>nastale</w:t>
            </w:r>
            <w:r w:rsidRPr="00A655AF">
              <w:t> zuna</w:t>
            </w:r>
            <w:r w:rsidRPr="00A655AF">
              <w:t xml:space="preserve">j države </w:t>
            </w:r>
            <w:r w:rsidRPr="00A655AF">
              <w:rPr>
                <w:b/>
                <w:i/>
              </w:rPr>
              <w:t>izvora</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569</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Pietro Bartolo, Sylvie Guillaume, Juan Fernando López Aguilar, Bettina Vollath, Javier Moreno Sánchez, Domènec Ruiz Devesa, Giu</w:t>
      </w:r>
      <w:r w:rsidRPr="00A655AF">
        <w:t xml:space="preserve">liano Pisapia, </w:t>
      </w:r>
      <w:r>
        <w:t>Elena Jončeva (Elena Yoncheva)</w:t>
      </w:r>
      <w:r w:rsidRPr="00A655AF">
        <w:t>, Thijs Reuten, Franco Roberti, Cyrus Engerer, Caterina Chinnici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47</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(47)</w:t>
            </w:r>
            <w:r w:rsidRPr="00A655AF">
              <w:tab/>
            </w:r>
            <w:r w:rsidRPr="00A655AF">
              <w:t xml:space="preserve">Opredelitev družinskega člana v tej uredbi bi morala vključevati sorojenca ali sorojence prosilca. Združitev </w:t>
            </w:r>
            <w:r w:rsidRPr="00A655AF">
              <w:rPr>
                <w:b/>
                <w:i/>
              </w:rPr>
              <w:t>sorojencev</w:t>
            </w:r>
            <w:r w:rsidRPr="00A655AF">
              <w:t xml:space="preserve"> je še posebej pomembna za izboljšanje možnosti integracije prosilcev </w:t>
            </w:r>
            <w:r w:rsidRPr="00A655AF">
              <w:rPr>
                <w:b/>
                <w:i/>
              </w:rPr>
              <w:t>in s tem zmanjšanje nedovoljenega gibanja</w:t>
            </w:r>
            <w:r w:rsidRPr="00A655AF">
              <w:t>. Obseg opredelitve družin</w:t>
            </w:r>
            <w:r w:rsidRPr="00A655AF">
              <w:t xml:space="preserve">skega člana bi moral odražati tudi realnost trenutnih migracijskih trendov, in sicer da prosilci pogosto prispejo na ozemlje držav članic po dolgotrajnem obdobju v tranzitu. Opredelitev bi </w:t>
            </w:r>
            <w:r w:rsidRPr="00A655AF">
              <w:rPr>
                <w:b/>
                <w:i/>
              </w:rPr>
              <w:t>morala zato</w:t>
            </w:r>
            <w:r w:rsidRPr="00A655AF">
              <w:t xml:space="preserve"> vključevati družine, </w:t>
            </w:r>
            <w:r w:rsidRPr="00A655AF">
              <w:rPr>
                <w:b/>
                <w:i/>
              </w:rPr>
              <w:t>izoblikovane</w:t>
            </w:r>
            <w:r w:rsidRPr="00A655AF">
              <w:t xml:space="preserve"> zunaj </w:t>
            </w:r>
            <w:r w:rsidRPr="00A655AF">
              <w:rPr>
                <w:b/>
                <w:i/>
              </w:rPr>
              <w:t>izvorne države,</w:t>
            </w:r>
            <w:r w:rsidRPr="00A655AF">
              <w:rPr>
                <w:b/>
                <w:i/>
              </w:rPr>
              <w:t xml:space="preserve"> a</w:t>
            </w:r>
            <w:r w:rsidRPr="00A655AF">
              <w:t xml:space="preserve"> pred prihodom na ozemlje države članice. </w:t>
            </w:r>
            <w:r w:rsidRPr="00A655AF">
              <w:rPr>
                <w:b/>
                <w:i/>
              </w:rPr>
              <w:t>S to omejeno in ciljno usmerjeno razširitvijo obsega opredelitve naj bi se zmanjšale spodbude za nekatere primere nedovoljenega gibanja prosilcev za azil znotraj EU.</w:t>
            </w:r>
          </w:p>
        </w:tc>
        <w:tc>
          <w:tcPr>
            <w:tcW w:w="4876" w:type="dxa"/>
          </w:tcPr>
          <w:p w:rsidR="004F3D80" w:rsidRPr="00A655AF" w:rsidRDefault="00F87FD7">
            <w:pPr>
              <w:pStyle w:val="Normal6a"/>
            </w:pPr>
            <w:r w:rsidRPr="00A655AF">
              <w:t>(47)</w:t>
            </w:r>
            <w:r w:rsidRPr="00A655AF">
              <w:tab/>
              <w:t>Opredelitev družinskega člana v tej uredb</w:t>
            </w:r>
            <w:r w:rsidRPr="00A655AF">
              <w:t>i bi morala vključevati sorojenca ali sorojence prosilca</w:t>
            </w:r>
            <w:r w:rsidRPr="00A655AF">
              <w:rPr>
                <w:b/>
                <w:i/>
              </w:rPr>
              <w:t>, starega starša ali stare starše prosilca</w:t>
            </w:r>
            <w:r w:rsidRPr="00A655AF">
              <w:t xml:space="preserve">. </w:t>
            </w:r>
            <w:r w:rsidRPr="00A655AF">
              <w:rPr>
                <w:b/>
                <w:i/>
              </w:rPr>
              <w:t>Ponovna</w:t>
            </w:r>
            <w:r w:rsidRPr="00A655AF">
              <w:t xml:space="preserve"> združitev </w:t>
            </w:r>
            <w:r w:rsidRPr="00A655AF">
              <w:rPr>
                <w:b/>
                <w:i/>
              </w:rPr>
              <w:t>družine</w:t>
            </w:r>
            <w:r w:rsidRPr="00A655AF">
              <w:t xml:space="preserve"> je še posebej pomembna za izboljšanje možnosti integracije prosilcev. Obseg opredelitve družinskega člana bi moral odražati tudi r</w:t>
            </w:r>
            <w:r w:rsidRPr="00A655AF">
              <w:t xml:space="preserve">ealnost trenutnih migracijskih trendov, in sicer da prosilci pogosto prispejo na ozemlje držav članic po dolgotrajnem obdobju v tranzitu. Opredelitev bi </w:t>
            </w:r>
            <w:r w:rsidRPr="00A655AF">
              <w:rPr>
                <w:b/>
                <w:i/>
              </w:rPr>
              <w:t>zato morala</w:t>
            </w:r>
            <w:r w:rsidRPr="00A655AF">
              <w:t xml:space="preserve"> vključevati družine, </w:t>
            </w:r>
            <w:r w:rsidRPr="00A655AF">
              <w:rPr>
                <w:b/>
                <w:i/>
              </w:rPr>
              <w:t>ki so nastale</w:t>
            </w:r>
            <w:r w:rsidRPr="00A655AF">
              <w:t xml:space="preserve"> zunaj </w:t>
            </w:r>
            <w:r w:rsidRPr="00A655AF">
              <w:rPr>
                <w:b/>
                <w:i/>
              </w:rPr>
              <w:t>države izvora, vendar</w:t>
            </w:r>
            <w:r w:rsidRPr="00A655AF">
              <w:t xml:space="preserve"> pred prihodom na ozemlje drž</w:t>
            </w:r>
            <w:r w:rsidRPr="00A655AF">
              <w:t>ave članice.</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570</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Charlie Weimers</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48</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 xml:space="preserve">Besedilo, ki </w:t>
            </w:r>
            <w:r w:rsidRPr="00A655AF">
              <w:t>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(48)</w:t>
            </w:r>
            <w:r w:rsidRPr="00A655AF">
              <w:tab/>
            </w:r>
            <w:r w:rsidRPr="00A655AF">
              <w:rPr>
                <w:b/>
                <w:i/>
              </w:rPr>
              <w:t>Za zagotovitev polnega spoštovanja načela enotnosti družine in otrokove koristi bi moral biti obstoj razmerja odvisnosti med prosilcem in njegovim otrokom, sorojencem ali staršem na podlagi nosečnosti ali materi</w:t>
            </w:r>
            <w:r w:rsidRPr="00A655AF">
              <w:rPr>
                <w:b/>
                <w:i/>
              </w:rPr>
              <w:t>nstva prosilke, ali zdravstvenega stanja ali visoke starosti prosilke oziroma prosilca, zavezujoče merilo odgovornosti. Kadar je prosilec mladoletnik brez spremstva, bi moralo zavezujoče merilo odgovornosti postati tudi prisotnost družinskega člana ali sor</w:t>
            </w:r>
            <w:r w:rsidRPr="00A655AF">
              <w:rPr>
                <w:b/>
                <w:i/>
              </w:rPr>
              <w:t>odnika, ki lahko zanj skrbi, na ozemlju druge države članice. Za odvračanje od nedovoljenega gibanja mladoletnikov brez spremstva, ki ni v otrokovo korist, bi morala biti v odsotnosti družinskega člana ali sorodnika odgovorna tista država članica, v kateri</w:t>
            </w:r>
            <w:r w:rsidRPr="00A655AF">
              <w:rPr>
                <w:b/>
                <w:i/>
              </w:rPr>
              <w:t xml:space="preserve"> je bila prošnja mladoletnika brez spremstva za mednarodno zaščito najprej registrirana, razen če se dokaže, da to ne bi bilo v otrokovo korist. Pred predajo mladoletnika brez spremstva v drugo državo članico bi morala država članica, ki izvede predajo, za</w:t>
            </w:r>
            <w:r w:rsidRPr="00A655AF">
              <w:rPr>
                <w:b/>
                <w:i/>
              </w:rPr>
              <w:t>gotoviti, da bo ta država članica sprejela vse potrebne in ustrezne ukrepe za zagotovitev ustrezne zaščite otroka in zlasti hitro imenovanje zastopnika ali zastopnikov, katerih naloga je varovanje spoštovanja vseh pravic, do katerih so upravičeni. Pred odl</w:t>
            </w:r>
            <w:r w:rsidRPr="00A655AF">
              <w:rPr>
                <w:b/>
                <w:i/>
              </w:rPr>
              <w:t>očitvijo o predaji mladoletnika brez spremstva bi moralo osebje z zahtevanimi kvalifikacijami ter strokovnim znanjem in izkušnjami izvesti oceno mladoletnikove koristi.</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571</w:t>
      </w:r>
      <w:r w:rsidRPr="00A655AF">
        <w:rPr>
          <w:rStyle w:val="HideTWBExt"/>
          <w:noProof w:val="0"/>
        </w:rPr>
        <w:t>&lt;/</w:t>
      </w:r>
      <w:r w:rsidRPr="00A655AF">
        <w:rPr>
          <w:rStyle w:val="HideTWBExt"/>
          <w:noProof w:val="0"/>
        </w:rPr>
        <w:t>NumAm&gt;</w:t>
      </w:r>
    </w:p>
    <w:p w:rsidR="004F3D80" w:rsidRPr="00A655AF" w:rsidRDefault="00F87FD7">
      <w:pPr>
        <w:pStyle w:val="NormalBold"/>
      </w:pPr>
      <w:r w:rsidRPr="00A655AF">
        <w:rPr>
          <w:rStyle w:val="HideTWBExt"/>
          <w:noProof w:val="0"/>
        </w:rPr>
        <w:t>&lt;RepeatBlock-By&gt;&lt;Members&gt;</w:t>
      </w:r>
      <w:r w:rsidRPr="00A655AF">
        <w:t>Nicolaus Fest, Jaak Madison, Bernhard Zimniok, Gunnar Beck, Tom Vandendriessche, Peter Kofod, Roman Haider, Georg Mayer, Harald Vilimsky, Laura Huhtasaari, Philippe Olivier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 xml:space="preserve">Predlog </w:t>
      </w:r>
      <w:r w:rsidRPr="00A655AF">
        <w:t>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48</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(48)</w:t>
            </w:r>
            <w:r w:rsidRPr="00A655AF">
              <w:tab/>
            </w:r>
            <w:r w:rsidRPr="00A655AF">
              <w:rPr>
                <w:b/>
                <w:i/>
              </w:rPr>
              <w:t>Za zagotovitev polnega spoštovanja načela enotnosti družine in otrokove koristi bi moral biti obstoj razmerja odvisnosti med prosilcem in njeg</w:t>
            </w:r>
            <w:r w:rsidRPr="00A655AF">
              <w:rPr>
                <w:b/>
                <w:i/>
              </w:rPr>
              <w:t xml:space="preserve">ovim otrokom, sorojencem ali staršem na podlagi nosečnosti ali materinstva prosilke, ali zdravstvenega stanja ali visoke starosti prosilke oziroma prosilca, zavezujoče merilo odgovornosti. Kadar je prosilec mladoletnik brez spremstva, bi moralo zavezujoče </w:t>
            </w:r>
            <w:r w:rsidRPr="00A655AF">
              <w:rPr>
                <w:b/>
                <w:i/>
              </w:rPr>
              <w:t>merilo odgovornosti postati tudi prisotnost družinskega člana ali sorodnika, ki lahko zanj skrbi, na ozemlju druge države članice. Za odvračanje od nedovoljenega gibanja mladoletnikov brez spremstva, ki ni v otrokovo korist, bi morala biti v odsotnosti dru</w:t>
            </w:r>
            <w:r w:rsidRPr="00A655AF">
              <w:rPr>
                <w:b/>
                <w:i/>
              </w:rPr>
              <w:t>žinskega člana ali sorodnika odgovorna tista država članica, v kateri je bila prošnja mladoletnika brez spremstva za mednarodno zaščito najprej registrirana, razen če se dokaže, da to ne bi bilo v otrokovo korist. Pred predajo mladoletnika brez spremstva v</w:t>
            </w:r>
            <w:r w:rsidRPr="00A655AF">
              <w:rPr>
                <w:b/>
                <w:i/>
              </w:rPr>
              <w:t xml:space="preserve"> drugo državo članico bi morala država članica, ki izvede predajo, zagotoviti, da bo ta država članica sprejela vse potrebne in ustrezne ukrepe za zagotovitev ustrezne zaščite otroka in zlasti hitro imenovanje zastopnika ali zastopnikov, katerih naloga je </w:t>
            </w:r>
            <w:r w:rsidRPr="00A655AF">
              <w:rPr>
                <w:b/>
                <w:i/>
              </w:rPr>
              <w:t>varovanje spoštovanja vseh pravic, do katerih so upravičeni. Pred odločitvijo o predaji mladoletnika brez spremstva bi moralo osebje z zahtevanimi kvalifikacijami ter strokovnim znanjem in izkušnjami izvesti oceno mladoletnikove koristi.</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w:t>
      </w:r>
      <w:r w:rsidRPr="00A655AF">
        <w:rPr>
          <w:rStyle w:val="HideTWBExt"/>
          <w:noProof w:val="0"/>
        </w:rPr>
        <w:t>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572</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Charlie Weimers</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48</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(48)</w:t>
            </w:r>
            <w:r w:rsidRPr="00A655AF">
              <w:tab/>
              <w:t>Za zagotovitev polnega spoštovanja načela enotnosti družine in otrokove koristi bi moral biti obstoj razmerja odvisnosti med prosilcem in njegovim otrokom, sorojencem ali staršem na podlagi nosečnosti ali materinstva prosilke, ali z</w:t>
            </w:r>
            <w:r w:rsidRPr="00A655AF">
              <w:t>dravstvenega stanja ali visoke starosti prosilke oziroma prosilca, zavezujoče merilo odgovornosti. Kadar je prosilec mladoletnik brez spremstva, bi moralo zavezujoče merilo odgovornosti postati tudi prisotnost družinskega člana ali sorodnika, ki lahko zanj</w:t>
            </w:r>
            <w:r w:rsidRPr="00A655AF">
              <w:t xml:space="preserve"> skrbi, na ozemlju druge države članice. Za odvračanje od nedovoljenega gibanja mladoletnikov brez spremstva, ki ni v otrokovo korist, bi morala biti v odsotnosti družinskega člana ali sorodnika odgovorna tista država članica, v kateri je bila prošnja mlad</w:t>
            </w:r>
            <w:r w:rsidRPr="00A655AF">
              <w:t>oletnika brez spremstva za mednarodno zaščito najprej registrirana</w:t>
            </w:r>
            <w:r w:rsidRPr="00A655AF">
              <w:rPr>
                <w:b/>
                <w:i/>
              </w:rPr>
              <w:t>, razen če se dokaže, da to ne bi bilo v otrokovo korist</w:t>
            </w:r>
            <w:r w:rsidRPr="00A655AF">
              <w:t xml:space="preserve">. Pred predajo mladoletnika brez spremstva v </w:t>
            </w:r>
            <w:r w:rsidRPr="00A655AF">
              <w:rPr>
                <w:b/>
                <w:i/>
              </w:rPr>
              <w:t>drugo državo članico</w:t>
            </w:r>
            <w:r w:rsidRPr="00A655AF">
              <w:t xml:space="preserve"> bi morala država članica, ki izvede predajo, zagotoviti, da bo </w:t>
            </w:r>
            <w:r w:rsidRPr="00A655AF">
              <w:rPr>
                <w:b/>
                <w:i/>
              </w:rPr>
              <w:t>ta dr</w:t>
            </w:r>
            <w:r w:rsidRPr="00A655AF">
              <w:rPr>
                <w:b/>
                <w:i/>
              </w:rPr>
              <w:t>žava članica</w:t>
            </w:r>
            <w:r w:rsidRPr="00A655AF">
              <w:t xml:space="preserve"> sprejela vse potrebne in ustrezne ukrepe za zagotovitev ustrezne zaščite otroka </w:t>
            </w:r>
            <w:r w:rsidRPr="00A655AF">
              <w:rPr>
                <w:b/>
                <w:i/>
              </w:rPr>
              <w:t>in zlasti hitro imenovanje zastopnika ali zastopnikov, katerih naloga je varovanje spoštovanja vseh pravic, do katerih so upravičeni. Pred odločitvijo o predaji ml</w:t>
            </w:r>
            <w:r w:rsidRPr="00A655AF">
              <w:rPr>
                <w:b/>
                <w:i/>
              </w:rPr>
              <w:t>adoletnika brez spremstva bi moralo osebje z zahtevanimi kvalifikacijami ter strokovnim znanjem in izkušnjami izvesti oceno mladoletnikove koristi</w:t>
            </w:r>
            <w:r w:rsidRPr="00A655AF">
              <w:t>.</w:t>
            </w:r>
          </w:p>
        </w:tc>
        <w:tc>
          <w:tcPr>
            <w:tcW w:w="4876" w:type="dxa"/>
          </w:tcPr>
          <w:p w:rsidR="004F3D80" w:rsidRPr="00A655AF" w:rsidRDefault="00F87FD7">
            <w:pPr>
              <w:pStyle w:val="Normal6a"/>
            </w:pPr>
            <w:r w:rsidRPr="00A655AF">
              <w:t>(48)</w:t>
            </w:r>
            <w:r w:rsidRPr="00A655AF">
              <w:tab/>
              <w:t>Za zagotovitev polnega spoštovanja načela enotnosti družine in otrokove koristi bi moral biti obstoj ra</w:t>
            </w:r>
            <w:r w:rsidRPr="00A655AF">
              <w:t>zmerja odvisnosti med prosilcem in njegovim otrokom, sorojencem ali staršem na podlagi nosečnosti ali materinstva prosilke, ali zdravstvenega stanja ali visoke starosti prosilke oziroma prosilca, zavezujoče merilo odgovornosti. Kadar je prosilec mladoletni</w:t>
            </w:r>
            <w:r w:rsidRPr="00A655AF">
              <w:t xml:space="preserve">k brez spremstva, bi moralo zavezujoče merilo odgovornosti postati tudi prisotnost družinskega člana ali sorodnika, ki lahko zanj skrbi, na ozemlju druge države članice. Za odvračanje od nedovoljenega gibanja mladoletnikov brez spremstva, ki ni v otrokovo </w:t>
            </w:r>
            <w:r w:rsidRPr="00A655AF">
              <w:t xml:space="preserve">korist, bi morala biti v odsotnosti družinskega člana ali sorodnika odgovorna tista država članica, v kateri je bila prošnja mladoletnika brez spremstva za mednarodno zaščito najprej registrirana. Pred predajo mladoletnika brez spremstva v </w:t>
            </w:r>
            <w:r w:rsidRPr="00A655AF">
              <w:rPr>
                <w:b/>
                <w:i/>
              </w:rPr>
              <w:t>sprejemni center</w:t>
            </w:r>
            <w:r w:rsidRPr="00A655AF">
              <w:rPr>
                <w:b/>
                <w:i/>
              </w:rPr>
              <w:t xml:space="preserve"> partnerske tretje države</w:t>
            </w:r>
            <w:r w:rsidRPr="00A655AF">
              <w:t xml:space="preserve"> bi morala država članica, ki izvede predajo, zagotoviti, da bo </w:t>
            </w:r>
            <w:r w:rsidRPr="00A655AF">
              <w:rPr>
                <w:b/>
                <w:i/>
              </w:rPr>
              <w:t>partnerska tretja država</w:t>
            </w:r>
            <w:r w:rsidRPr="00A655AF">
              <w:t xml:space="preserve"> sprejela vse potrebne in ustrezne ukrepe za zagotovitev ustrezne zaščite otroka.</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 xml:space="preserve">Predlog </w:t>
      </w:r>
      <w:r w:rsidRPr="00A655AF">
        <w:t>spremembe</w:t>
      </w:r>
      <w:r w:rsidRPr="00A655AF">
        <w:tab/>
      </w:r>
      <w:r w:rsidRPr="00A655AF">
        <w:tab/>
      </w:r>
      <w:r w:rsidRPr="00A655AF">
        <w:rPr>
          <w:rStyle w:val="HideTWBExt"/>
          <w:noProof w:val="0"/>
        </w:rPr>
        <w:t>&lt;NumAm&gt;</w:t>
      </w:r>
      <w:r w:rsidRPr="00A655AF">
        <w:t>573</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Caterina Chinnici, Javier Moreno Sánchez</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48</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(48)</w:t>
            </w:r>
            <w:r w:rsidRPr="00A655AF">
              <w:tab/>
            </w:r>
            <w:r w:rsidRPr="00A655AF">
              <w:rPr>
                <w:b/>
                <w:i/>
              </w:rPr>
              <w:t>Za zagotovitev polnega spoštovanja</w:t>
            </w:r>
            <w:r w:rsidRPr="00A655AF">
              <w:t xml:space="preserve"> načela enotnosti družine in otrokove koristi bi moral biti obstoj razmerja odvisnosti med prosilcem in njegovim otrokom, sorojencem ali staršem na podlagi nosečnosti ali materinstva prosilke, ali zdravstvenega stanja ali </w:t>
            </w:r>
            <w:r w:rsidRPr="00A655AF">
              <w:t>visoke starosti prosilke oziroma prosilca</w:t>
            </w:r>
            <w:r w:rsidRPr="00A655AF">
              <w:rPr>
                <w:b/>
                <w:i/>
              </w:rPr>
              <w:t>, zavezujoče merilo odgovornosti</w:t>
            </w:r>
            <w:r w:rsidRPr="00A655AF">
              <w:t>. Kadar je prosilec mladoletnik brez spremstva, bi moralo zavezujoče merilo odgovornosti postati tudi prisotnost družinskega člana ali sorodnika, ki lahko zanj skrbi, na ozemlju druge</w:t>
            </w:r>
            <w:r w:rsidRPr="00A655AF">
              <w:t xml:space="preserve"> države članice. </w:t>
            </w:r>
            <w:r w:rsidRPr="00A655AF">
              <w:rPr>
                <w:b/>
                <w:i/>
              </w:rPr>
              <w:t>Za odvračanje od nedovoljenega gibanja mladoletnikov</w:t>
            </w:r>
            <w:r w:rsidRPr="00A655AF">
              <w:t xml:space="preserve"> brez spremstva, ki ni v </w:t>
            </w:r>
            <w:r w:rsidRPr="00A655AF">
              <w:rPr>
                <w:b/>
                <w:i/>
              </w:rPr>
              <w:t>otrokovo</w:t>
            </w:r>
            <w:r w:rsidRPr="00A655AF">
              <w:t xml:space="preserve"> korist, </w:t>
            </w:r>
            <w:r w:rsidRPr="00A655AF">
              <w:rPr>
                <w:b/>
                <w:i/>
              </w:rPr>
              <w:t>bi morala biti v odsotnosti družinskega člana ali sorodnika odgovorna</w:t>
            </w:r>
            <w:r w:rsidRPr="00A655AF">
              <w:t xml:space="preserve"> tista država članica, v kateri </w:t>
            </w:r>
            <w:r w:rsidRPr="00A655AF">
              <w:rPr>
                <w:b/>
                <w:i/>
              </w:rPr>
              <w:t xml:space="preserve">je bila prošnja mladoletnika brez spremstva </w:t>
            </w:r>
            <w:r w:rsidRPr="00A655AF">
              <w:rPr>
                <w:b/>
                <w:i/>
              </w:rPr>
              <w:t>za mednarodno zaščito najprej registrirana</w:t>
            </w:r>
            <w:r w:rsidRPr="00A655AF">
              <w:t xml:space="preserve">, razen če se </w:t>
            </w:r>
            <w:r w:rsidRPr="00A655AF">
              <w:rPr>
                <w:b/>
                <w:i/>
              </w:rPr>
              <w:t>dokaže</w:t>
            </w:r>
            <w:r w:rsidRPr="00A655AF">
              <w:t xml:space="preserve">, da to </w:t>
            </w:r>
            <w:r w:rsidRPr="00A655AF">
              <w:rPr>
                <w:b/>
                <w:i/>
              </w:rPr>
              <w:t>ne bi bilo</w:t>
            </w:r>
            <w:r w:rsidRPr="00A655AF">
              <w:t xml:space="preserve"> v otrokovo korist. Pred predajo mladoletnika </w:t>
            </w:r>
            <w:r w:rsidRPr="00A655AF">
              <w:rPr>
                <w:b/>
                <w:i/>
              </w:rPr>
              <w:t>brez spremstva</w:t>
            </w:r>
            <w:r w:rsidRPr="00A655AF">
              <w:t xml:space="preserve"> v drugo državo </w:t>
            </w:r>
            <w:r w:rsidRPr="00A655AF">
              <w:rPr>
                <w:b/>
                <w:i/>
              </w:rPr>
              <w:t>članico</w:t>
            </w:r>
            <w:r w:rsidRPr="00A655AF">
              <w:t xml:space="preserve"> bi morala država članica, ki izvede predajo, zagotoviti, da bo </w:t>
            </w:r>
            <w:r w:rsidRPr="00A655AF">
              <w:rPr>
                <w:b/>
                <w:i/>
              </w:rPr>
              <w:t>ta</w:t>
            </w:r>
            <w:r w:rsidRPr="00A655AF">
              <w:t xml:space="preserve"> država članica sprejela vs</w:t>
            </w:r>
            <w:r w:rsidRPr="00A655AF">
              <w:t xml:space="preserve">e potrebne in ustrezne ukrepe za </w:t>
            </w:r>
            <w:r w:rsidRPr="00A655AF">
              <w:rPr>
                <w:b/>
                <w:i/>
              </w:rPr>
              <w:t>zagotovitev ustrezne zaščite otroka in</w:t>
            </w:r>
            <w:r w:rsidRPr="00A655AF">
              <w:t xml:space="preserve"> zlasti </w:t>
            </w:r>
            <w:r w:rsidRPr="00A655AF">
              <w:rPr>
                <w:b/>
                <w:i/>
              </w:rPr>
              <w:t>hitro</w:t>
            </w:r>
            <w:r w:rsidRPr="00A655AF">
              <w:t xml:space="preserve"> imenovanje zastopnika ali zastopnikov, katerih naloga je varovanje spoštovanja vseh pravic, do katerih so upravičeni. Pred odločitvijo o predaji mladoletnika </w:t>
            </w:r>
            <w:r w:rsidRPr="00A655AF">
              <w:rPr>
                <w:b/>
                <w:i/>
              </w:rPr>
              <w:t>brez spremstv</w:t>
            </w:r>
            <w:r w:rsidRPr="00A655AF">
              <w:rPr>
                <w:b/>
                <w:i/>
              </w:rPr>
              <w:t>a</w:t>
            </w:r>
            <w:r w:rsidRPr="00A655AF">
              <w:t xml:space="preserve"> bi moralo osebje z zahtevanimi kvalifikacijami ter strokovnim znanjem in izkušnjami izvesti oceno mladoletnikove koristi.</w:t>
            </w:r>
          </w:p>
        </w:tc>
        <w:tc>
          <w:tcPr>
            <w:tcW w:w="4876" w:type="dxa"/>
          </w:tcPr>
          <w:p w:rsidR="004F3D80" w:rsidRPr="00A655AF" w:rsidRDefault="00F87FD7">
            <w:pPr>
              <w:pStyle w:val="Normal6a"/>
            </w:pPr>
            <w:r w:rsidRPr="00A655AF">
              <w:t>(48)</w:t>
            </w:r>
            <w:r w:rsidRPr="00A655AF">
              <w:tab/>
            </w:r>
            <w:r w:rsidRPr="00A655AF">
              <w:rPr>
                <w:b/>
                <w:i/>
              </w:rPr>
              <w:t>Zavezujoče merilo odgovornosti, s katerem bi zagotovilo polno spoštovanje</w:t>
            </w:r>
            <w:r w:rsidRPr="00A655AF">
              <w:t xml:space="preserve"> načela enotnosti družine in otrokove koristi</w:t>
            </w:r>
            <w:r w:rsidRPr="00A655AF">
              <w:rPr>
                <w:b/>
                <w:i/>
              </w:rPr>
              <w:t>,</w:t>
            </w:r>
            <w:r w:rsidRPr="00A655AF">
              <w:t xml:space="preserve"> bi moral biti obstoj razmerja odvisnosti med prosilcem in njegovim otrokom, sorojencem ali staršem na podlagi nosečnosti ali materinstva prosilke, ali zdravstvenega stanja ali visoke starosti prosilke oziroma prosilca.</w:t>
            </w:r>
            <w:r w:rsidRPr="00A655AF">
              <w:rPr>
                <w:b/>
                <w:i/>
              </w:rPr>
              <w:t> </w:t>
            </w:r>
            <w:r w:rsidRPr="00A655AF">
              <w:t xml:space="preserve"> Kadar je prosilec mladoletnik brez </w:t>
            </w:r>
            <w:r w:rsidRPr="00A655AF">
              <w:t xml:space="preserve">spremstva, bi moralo zavezujoče merilo odgovornosti postati tudi prisotnost družinskega člana ali sorodnika, ki lahko zanj skrbi, na ozemlju druge države članice. </w:t>
            </w:r>
            <w:r w:rsidRPr="00A655AF">
              <w:rPr>
                <w:b/>
                <w:i/>
              </w:rPr>
              <w:t>Da bi se mladoletniki</w:t>
            </w:r>
            <w:r w:rsidRPr="00A655AF">
              <w:t xml:space="preserve"> brez spremstva </w:t>
            </w:r>
            <w:r w:rsidRPr="00A655AF">
              <w:rPr>
                <w:b/>
                <w:i/>
              </w:rPr>
              <w:t>odvračali od nedovoljenega gibanja</w:t>
            </w:r>
            <w:r w:rsidRPr="00A655AF">
              <w:t xml:space="preserve">, ki ni v </w:t>
            </w:r>
            <w:r w:rsidRPr="00A655AF">
              <w:rPr>
                <w:b/>
                <w:i/>
              </w:rPr>
              <w:t>njihovo</w:t>
            </w:r>
            <w:r w:rsidRPr="00A655AF">
              <w:t xml:space="preserve"> kori</w:t>
            </w:r>
            <w:r w:rsidRPr="00A655AF">
              <w:t xml:space="preserve">st, </w:t>
            </w:r>
            <w:r w:rsidRPr="00A655AF">
              <w:rPr>
                <w:b/>
                <w:i/>
              </w:rPr>
              <w:t>če družinski član ali sorodnik nista prisotna, bi se morala za odgovorno državo članico šteti</w:t>
            </w:r>
            <w:r w:rsidRPr="00A655AF">
              <w:t xml:space="preserve"> tista država članica, v kateri </w:t>
            </w:r>
            <w:r w:rsidRPr="00A655AF">
              <w:rPr>
                <w:b/>
                <w:i/>
              </w:rPr>
              <w:t>se mladoletnik nahaja</w:t>
            </w:r>
            <w:r w:rsidRPr="00A655AF">
              <w:t xml:space="preserve">, razen če se </w:t>
            </w:r>
            <w:r w:rsidRPr="00A655AF">
              <w:rPr>
                <w:b/>
                <w:i/>
              </w:rPr>
              <w:t>oceni</w:t>
            </w:r>
            <w:r w:rsidRPr="00A655AF">
              <w:t xml:space="preserve">, da to </w:t>
            </w:r>
            <w:r w:rsidRPr="00A655AF">
              <w:rPr>
                <w:b/>
                <w:i/>
              </w:rPr>
              <w:t>ni</w:t>
            </w:r>
            <w:r w:rsidRPr="00A655AF">
              <w:t xml:space="preserve"> v otrokovo korist. Pred predajo mladoletnika v drugo državo bi morala država</w:t>
            </w:r>
            <w:r w:rsidRPr="00A655AF">
              <w:t xml:space="preserve"> članica, ki izvede predajo, zagotoviti, da bo država članica sprejela vse potrebne in ustrezne ukrepe za </w:t>
            </w:r>
            <w:r w:rsidRPr="00A655AF">
              <w:rPr>
                <w:b/>
                <w:i/>
              </w:rPr>
              <w:t>ustrezno zaščito otroka.</w:t>
            </w:r>
            <w:r w:rsidRPr="00A655AF">
              <w:t xml:space="preserve"> </w:t>
            </w:r>
            <w:r w:rsidRPr="00A655AF">
              <w:rPr>
                <w:b/>
                <w:i/>
              </w:rPr>
              <w:t>Za otroke brez spremstva to vključuje</w:t>
            </w:r>
            <w:r w:rsidRPr="00A655AF">
              <w:t xml:space="preserve"> zlasti </w:t>
            </w:r>
            <w:r w:rsidRPr="00A655AF">
              <w:rPr>
                <w:b/>
                <w:i/>
              </w:rPr>
              <w:t>takojšnje</w:t>
            </w:r>
            <w:r w:rsidRPr="00A655AF">
              <w:t xml:space="preserve"> imenovanje zastopnika ali zastopnikov, katerih naloga je varovanje spo</w:t>
            </w:r>
            <w:r w:rsidRPr="00A655AF">
              <w:t>štovanja vseh pravic, do katerih so upravičeni</w:t>
            </w:r>
            <w:r w:rsidRPr="00A655AF">
              <w:rPr>
                <w:b/>
                <w:i/>
              </w:rPr>
              <w:t>, ter hiter dostop do brezplačne pravne pomoči.</w:t>
            </w:r>
            <w:r w:rsidRPr="00A655AF">
              <w:t xml:space="preserve"> </w:t>
            </w:r>
            <w:r w:rsidRPr="00A655AF">
              <w:rPr>
                <w:b/>
                <w:i/>
              </w:rPr>
              <w:t>Države bi morale pri obravnavi ali izvajanju premestitve otroka spodbujati in omogočati kontinuiteto in stabilnost podpore in pomoči otroku.</w:t>
            </w:r>
            <w:r w:rsidRPr="00A655AF">
              <w:t xml:space="preserve"> </w:t>
            </w:r>
            <w:r w:rsidRPr="00A655AF">
              <w:rPr>
                <w:b/>
                <w:i/>
              </w:rPr>
              <w:t>Države bi morale spod</w:t>
            </w:r>
            <w:r w:rsidRPr="00A655AF">
              <w:rPr>
                <w:b/>
                <w:i/>
              </w:rPr>
              <w:t>bujati in olajševati nadnacionalno sodelovanje med temi akterji, vključno z izmenjavo informacij o otroku z informirano privolitvijo otroka</w:t>
            </w:r>
            <w:r w:rsidRPr="00A655AF">
              <w:t>. Pred odločitvijo o predaji mladoletnika bi moralo osebje z zahtevanimi kvalifikacijami ter strokovnim znanjem in iz</w:t>
            </w:r>
            <w:r w:rsidRPr="00A655AF">
              <w:t xml:space="preserve">kušnjami izvesti </w:t>
            </w:r>
            <w:r w:rsidRPr="00A655AF">
              <w:rPr>
                <w:b/>
                <w:i/>
              </w:rPr>
              <w:t>posamezno</w:t>
            </w:r>
            <w:r w:rsidRPr="00A655AF">
              <w:t xml:space="preserve"> oceno mladoletnikove koristi.</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574</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Pietro Bartolo, Sylvie Guillaume, Juan Fernando López Aguilar, Bettina Vollath, Javier </w:t>
      </w:r>
      <w:r w:rsidRPr="00A655AF">
        <w:t xml:space="preserve">Moreno Sánchez, Domènec Ruiz Devesa, Giuliano Pisapia, </w:t>
      </w:r>
      <w:r>
        <w:t>Elena Jončeva (Elena Yoncheva)</w:t>
      </w:r>
      <w:r w:rsidRPr="00A655AF">
        <w:t>, Thijs Reuten, Franco Roberti, Cyrus Engerer, Caterina Chinnici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48</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w:t>
            </w:r>
            <w:r w:rsidRPr="00A655AF">
              <w:t>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(48)</w:t>
            </w:r>
            <w:r w:rsidRPr="00A655AF">
              <w:tab/>
            </w:r>
            <w:r w:rsidRPr="00A655AF">
              <w:t xml:space="preserve">Za zagotovitev polnega spoštovanja načela enotnosti družine in otrokove koristi bi moral biti obstoj razmerja odvisnosti med prosilcem in njegovim otrokom, sorojencem ali staršem na podlagi nosečnosti ali materinstva prosilke, ali zdravstvenega stanja ali </w:t>
            </w:r>
            <w:r w:rsidRPr="00A655AF">
              <w:t>visoke starosti prosilke oziroma prosilca, zavezujoče merilo odgovornosti. Kadar je prosilec mladoletnik brez spremstva, bi moralo zavezujoče merilo odgovornosti postati tudi prisotnost družinskega člana ali sorodnika, ki lahko zanj skrbi, na ozemlju druge</w:t>
            </w:r>
            <w:r w:rsidRPr="00A655AF">
              <w:t xml:space="preserve"> države članice. </w:t>
            </w:r>
            <w:r w:rsidRPr="00A655AF">
              <w:rPr>
                <w:b/>
                <w:i/>
              </w:rPr>
              <w:t>Za odvračanje od nedovoljenega gibanja mladoletnikov</w:t>
            </w:r>
            <w:r w:rsidRPr="00A655AF">
              <w:t xml:space="preserve"> brez spremstva, ki ni v </w:t>
            </w:r>
            <w:r w:rsidRPr="00A655AF">
              <w:rPr>
                <w:b/>
                <w:i/>
              </w:rPr>
              <w:t>otrokovo</w:t>
            </w:r>
            <w:r w:rsidRPr="00A655AF">
              <w:t xml:space="preserve"> korist, </w:t>
            </w:r>
            <w:r w:rsidRPr="00A655AF">
              <w:rPr>
                <w:b/>
                <w:i/>
              </w:rPr>
              <w:t>bi morala biti v odsotnosti družinskega člana ali sorodnika odgovorna</w:t>
            </w:r>
            <w:r w:rsidRPr="00A655AF">
              <w:t xml:space="preserve"> tista država članica, v kateri </w:t>
            </w:r>
            <w:r w:rsidRPr="00A655AF">
              <w:rPr>
                <w:b/>
                <w:i/>
              </w:rPr>
              <w:t xml:space="preserve">je bila prošnja mladoletnika brez spremstva </w:t>
            </w:r>
            <w:r w:rsidRPr="00A655AF">
              <w:rPr>
                <w:b/>
                <w:i/>
              </w:rPr>
              <w:t>za mednarodno zaščito najprej registrirana</w:t>
            </w:r>
            <w:r w:rsidRPr="00A655AF">
              <w:t xml:space="preserve">, razen če se </w:t>
            </w:r>
            <w:r w:rsidRPr="00A655AF">
              <w:rPr>
                <w:b/>
                <w:i/>
              </w:rPr>
              <w:t>dokaže</w:t>
            </w:r>
            <w:r w:rsidRPr="00A655AF">
              <w:t xml:space="preserve">, da to </w:t>
            </w:r>
            <w:r w:rsidRPr="00A655AF">
              <w:rPr>
                <w:b/>
                <w:i/>
              </w:rPr>
              <w:t>ne bi bilo</w:t>
            </w:r>
            <w:r w:rsidRPr="00A655AF">
              <w:t xml:space="preserve"> v otrokovo korist. Pred predajo mladoletnika </w:t>
            </w:r>
            <w:r w:rsidRPr="00A655AF">
              <w:rPr>
                <w:b/>
                <w:i/>
              </w:rPr>
              <w:t>brez spremstva</w:t>
            </w:r>
            <w:r w:rsidRPr="00A655AF">
              <w:t xml:space="preserve"> v drugo državo </w:t>
            </w:r>
            <w:r w:rsidRPr="00A655AF">
              <w:rPr>
                <w:b/>
                <w:i/>
              </w:rPr>
              <w:t>članico</w:t>
            </w:r>
            <w:r w:rsidRPr="00A655AF">
              <w:t xml:space="preserve"> bi morala država članica, ki izvede predajo, zagotoviti, da bo </w:t>
            </w:r>
            <w:r w:rsidRPr="00A655AF">
              <w:rPr>
                <w:b/>
                <w:i/>
              </w:rPr>
              <w:t>ta</w:t>
            </w:r>
            <w:r w:rsidRPr="00A655AF">
              <w:t xml:space="preserve"> država članica sprejela vs</w:t>
            </w:r>
            <w:r w:rsidRPr="00A655AF">
              <w:t xml:space="preserve">e potrebne in ustrezne ukrepe za </w:t>
            </w:r>
            <w:r w:rsidRPr="00A655AF">
              <w:rPr>
                <w:b/>
                <w:i/>
              </w:rPr>
              <w:t>zagotovitev ustrezne zaščite</w:t>
            </w:r>
            <w:r w:rsidRPr="00A655AF">
              <w:t xml:space="preserve"> otroka </w:t>
            </w:r>
            <w:r w:rsidRPr="00A655AF">
              <w:rPr>
                <w:b/>
                <w:i/>
              </w:rPr>
              <w:t>in zlasti hitro imenovanje zastopnika ali zastopnikov, katerih</w:t>
            </w:r>
            <w:r w:rsidRPr="00A655AF">
              <w:t xml:space="preserve"> naloga je varovanje spoštovanja vseh pravic, do katerih so upravičeni. Pred odločitvijo o predaji mladoletnika </w:t>
            </w:r>
            <w:r w:rsidRPr="00A655AF">
              <w:rPr>
                <w:b/>
                <w:i/>
              </w:rPr>
              <w:t>brez spremstv</w:t>
            </w:r>
            <w:r w:rsidRPr="00A655AF">
              <w:rPr>
                <w:b/>
                <w:i/>
              </w:rPr>
              <w:t>a</w:t>
            </w:r>
            <w:r w:rsidRPr="00A655AF">
              <w:t xml:space="preserve"> bi moralo osebje z zahtevanimi kvalifikacijami ter strokovnim znanjem in izkušnjami izvesti oceno mladoletnikove koristi.</w:t>
            </w:r>
          </w:p>
        </w:tc>
        <w:tc>
          <w:tcPr>
            <w:tcW w:w="4876" w:type="dxa"/>
          </w:tcPr>
          <w:p w:rsidR="004F3D80" w:rsidRPr="00A655AF" w:rsidRDefault="00F87FD7">
            <w:pPr>
              <w:pStyle w:val="Normal6a"/>
            </w:pPr>
            <w:r w:rsidRPr="00A655AF">
              <w:t>(48)</w:t>
            </w:r>
            <w:r w:rsidRPr="00A655AF">
              <w:tab/>
            </w:r>
            <w:r w:rsidRPr="00A655AF">
              <w:t xml:space="preserve">Za zagotovitev polnega spoštovanja načela enotnosti družine in otrokove koristi bi moral biti obstoj razmerja odvisnosti med prosilcem in njegovim otrokom, sorojencem ali staršem na podlagi nosečnosti ali materinstva prosilke, ali zdravstvenega stanja ali </w:t>
            </w:r>
            <w:r w:rsidRPr="00A655AF">
              <w:t>visoke starosti prosilke oziroma prosilca, zavezujoče merilo odgovornosti. Kadar je prosilec mladoletnik brez spremstva, bi moralo zavezujoče merilo odgovornosti postati tudi prisotnost družinskega člana ali sorodnika, ki lahko zanj skrbi, na ozemlju druge</w:t>
            </w:r>
            <w:r w:rsidRPr="00A655AF">
              <w:t xml:space="preserve"> države članice. </w:t>
            </w:r>
            <w:r w:rsidRPr="00A655AF">
              <w:rPr>
                <w:b/>
                <w:i/>
              </w:rPr>
              <w:t>Da bi se mladoletniki</w:t>
            </w:r>
            <w:r w:rsidRPr="00A655AF">
              <w:t xml:space="preserve"> brez spremstva </w:t>
            </w:r>
            <w:r w:rsidRPr="00A655AF">
              <w:rPr>
                <w:b/>
                <w:i/>
              </w:rPr>
              <w:t>odvračali od nadaljnjega gibanja</w:t>
            </w:r>
            <w:r w:rsidRPr="00A655AF">
              <w:t xml:space="preserve">, ki ni v </w:t>
            </w:r>
            <w:r w:rsidRPr="00A655AF">
              <w:rPr>
                <w:b/>
                <w:i/>
              </w:rPr>
              <w:t>njihovo</w:t>
            </w:r>
            <w:r w:rsidRPr="00A655AF">
              <w:t xml:space="preserve"> korist, </w:t>
            </w:r>
            <w:r w:rsidRPr="00A655AF">
              <w:rPr>
                <w:b/>
                <w:i/>
              </w:rPr>
              <w:t>če družinski član ali sorodnik nista prisotna, bi se morala za odgovorno državo članico šteti</w:t>
            </w:r>
            <w:r w:rsidRPr="00A655AF">
              <w:t xml:space="preserve"> tista država članica, v kateri </w:t>
            </w:r>
            <w:r w:rsidRPr="00A655AF">
              <w:rPr>
                <w:b/>
                <w:i/>
              </w:rPr>
              <w:t>se mladoletnik naha</w:t>
            </w:r>
            <w:r w:rsidRPr="00A655AF">
              <w:rPr>
                <w:b/>
                <w:i/>
              </w:rPr>
              <w:t>ja</w:t>
            </w:r>
            <w:r w:rsidRPr="00A655AF">
              <w:t xml:space="preserve">, razen če se </w:t>
            </w:r>
            <w:r w:rsidRPr="00A655AF">
              <w:rPr>
                <w:b/>
                <w:i/>
              </w:rPr>
              <w:t>oceni</w:t>
            </w:r>
            <w:r w:rsidRPr="00A655AF">
              <w:t xml:space="preserve">, da to </w:t>
            </w:r>
            <w:r w:rsidRPr="00A655AF">
              <w:rPr>
                <w:b/>
                <w:i/>
              </w:rPr>
              <w:t>ni</w:t>
            </w:r>
            <w:r w:rsidRPr="00A655AF">
              <w:t xml:space="preserve"> v otrokovo korist. Pred predajo mladoletnika v drugo državo bi morala država članica, ki izvede predajo, zagotoviti, da bo država članica sprejela vse potrebne in ustrezne ukrepe za </w:t>
            </w:r>
            <w:r w:rsidRPr="00A655AF">
              <w:rPr>
                <w:b/>
                <w:i/>
              </w:rPr>
              <w:t>ustrezno zaščito</w:t>
            </w:r>
            <w:r w:rsidRPr="00A655AF">
              <w:t xml:space="preserve"> otroka</w:t>
            </w:r>
            <w:r w:rsidRPr="00A655AF">
              <w:rPr>
                <w:b/>
                <w:i/>
              </w:rPr>
              <w:t>.</w:t>
            </w:r>
            <w:r w:rsidRPr="00A655AF">
              <w:t xml:space="preserve"> </w:t>
            </w:r>
            <w:r w:rsidRPr="00A655AF">
              <w:rPr>
                <w:b/>
                <w:i/>
              </w:rPr>
              <w:t>Za mladoletnike b</w:t>
            </w:r>
            <w:r w:rsidRPr="00A655AF">
              <w:rPr>
                <w:b/>
                <w:i/>
              </w:rPr>
              <w:t>rez spremstva to vključuje zlasti takojšnje imenovanje skrbnika, katerega</w:t>
            </w:r>
            <w:r w:rsidRPr="00A655AF">
              <w:t xml:space="preserve"> naloga je varovanje spoštovanja vseh pravic, do katerih so upravičeni</w:t>
            </w:r>
            <w:r w:rsidRPr="00A655AF">
              <w:rPr>
                <w:b/>
                <w:i/>
              </w:rPr>
              <w:t>, ter hiter dostop do brezplačne pravne pomoči.</w:t>
            </w:r>
            <w:r w:rsidRPr="00A655AF">
              <w:t xml:space="preserve"> </w:t>
            </w:r>
            <w:r w:rsidRPr="00A655AF">
              <w:rPr>
                <w:b/>
                <w:i/>
              </w:rPr>
              <w:t>Države bi morale pri obravnavi ali izvajanju premestitve mladolet</w:t>
            </w:r>
            <w:r w:rsidRPr="00A655AF">
              <w:rPr>
                <w:b/>
                <w:i/>
              </w:rPr>
              <w:t>nika spodbujati in omogočati kontinuiteto in stabilnost podpore in pomoči mladoletniku.</w:t>
            </w:r>
            <w:r w:rsidRPr="00A655AF">
              <w:t xml:space="preserve"> </w:t>
            </w:r>
            <w:r w:rsidRPr="00A655AF">
              <w:rPr>
                <w:b/>
                <w:i/>
              </w:rPr>
              <w:t>Države bi morale spodbujati in olajševati nadnacionalno sodelovanje med temi akterji, vključno z izmenjavo informacij o otroku z informirano privolitvijo mladoletnika</w:t>
            </w:r>
            <w:r w:rsidRPr="00A655AF">
              <w:t xml:space="preserve">. </w:t>
            </w:r>
            <w:r w:rsidRPr="00A655AF">
              <w:t xml:space="preserve">Pred odločitvijo o predaji mladoletnika bi moralo osebje z zahtevanimi kvalifikacijami ter strokovnim znanjem in izkušnjami izvesti </w:t>
            </w:r>
            <w:r w:rsidRPr="00A655AF">
              <w:rPr>
                <w:b/>
                <w:i/>
              </w:rPr>
              <w:t>posamezno</w:t>
            </w:r>
            <w:r w:rsidRPr="00A655AF">
              <w:t xml:space="preserve"> oceno mladoletnikove koristi.</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575</w:t>
      </w:r>
      <w:r w:rsidRPr="00A655AF">
        <w:rPr>
          <w:rStyle w:val="HideTWBExt"/>
          <w:noProof w:val="0"/>
        </w:rPr>
        <w:t>&lt;/NumA</w:t>
      </w:r>
      <w:r w:rsidRPr="00A655AF">
        <w:rPr>
          <w:rStyle w:val="HideTWBExt"/>
          <w:noProof w:val="0"/>
        </w:rPr>
        <w:t>m&gt;</w:t>
      </w:r>
    </w:p>
    <w:p w:rsidR="004F3D80" w:rsidRPr="00A655AF" w:rsidRDefault="00F87FD7">
      <w:pPr>
        <w:pStyle w:val="NormalBold"/>
      </w:pPr>
      <w:r w:rsidRPr="00A655AF">
        <w:rPr>
          <w:rStyle w:val="HideTWBExt"/>
          <w:noProof w:val="0"/>
        </w:rPr>
        <w:t>&lt;RepeatBlock-By&gt;&lt;Members&gt;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48</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(48)</w:t>
            </w:r>
            <w:r w:rsidRPr="00A655AF">
              <w:tab/>
            </w:r>
            <w:r w:rsidRPr="00A655AF">
              <w:rPr>
                <w:b/>
                <w:i/>
              </w:rPr>
              <w:t xml:space="preserve">Za zagotovitev polnega spoštovanja načela enotnosti </w:t>
            </w:r>
            <w:r w:rsidRPr="00A655AF">
              <w:rPr>
                <w:b/>
                <w:i/>
              </w:rPr>
              <w:t>družine in otrokove koristi bi moral biti</w:t>
            </w:r>
            <w:r w:rsidRPr="00A655AF">
              <w:t xml:space="preserve"> obstoj razmerja odvisnosti med prosilcem in njegovim otrokom, sorojencem ali staršem na podlagi nosečnosti ali materinstva prosilke, ali zdravstvenega stanja ali visoke starosti </w:t>
            </w:r>
            <w:r w:rsidRPr="00A655AF">
              <w:rPr>
                <w:b/>
                <w:i/>
              </w:rPr>
              <w:t>prosilke oziroma prosilca,</w:t>
            </w:r>
            <w:r w:rsidRPr="00A655AF">
              <w:t xml:space="preserve"> zavezujoč</w:t>
            </w:r>
            <w:r w:rsidRPr="00A655AF">
              <w:t>e merilo odgovornosti</w:t>
            </w:r>
            <w:r w:rsidRPr="00A655AF">
              <w:rPr>
                <w:b/>
                <w:i/>
              </w:rPr>
              <w:t>.</w:t>
            </w:r>
            <w:r w:rsidRPr="00A655AF">
              <w:t xml:space="preserve"> Kadar je prosilec mladoletnik brez spremstva, bi </w:t>
            </w:r>
            <w:r w:rsidRPr="00A655AF">
              <w:rPr>
                <w:b/>
                <w:i/>
              </w:rPr>
              <w:t>moralo</w:t>
            </w:r>
            <w:r w:rsidRPr="00A655AF">
              <w:t xml:space="preserve"> zavezujoče merilo odgovornosti </w:t>
            </w:r>
            <w:r w:rsidRPr="00A655AF">
              <w:rPr>
                <w:b/>
                <w:i/>
              </w:rPr>
              <w:t>postati</w:t>
            </w:r>
            <w:r w:rsidRPr="00A655AF">
              <w:t xml:space="preserve"> tudi prisotnost družinskega člana ali sorodnika, ki lahko </w:t>
            </w:r>
            <w:r w:rsidRPr="00A655AF">
              <w:rPr>
                <w:b/>
                <w:i/>
              </w:rPr>
              <w:t>zanj skrbi</w:t>
            </w:r>
            <w:r w:rsidRPr="00A655AF">
              <w:t>, na ozemlju druge države članice</w:t>
            </w:r>
            <w:r w:rsidRPr="00A655AF">
              <w:rPr>
                <w:b/>
                <w:i/>
              </w:rPr>
              <w:t>. Za odvračanje od nedovoljenega giba</w:t>
            </w:r>
            <w:r w:rsidRPr="00A655AF">
              <w:rPr>
                <w:b/>
                <w:i/>
              </w:rPr>
              <w:t>nja mladoletnikov brez spremstva, ki ni v otrokovo korist,</w:t>
            </w:r>
            <w:r w:rsidRPr="00A655AF">
              <w:t xml:space="preserve"> bi morala </w:t>
            </w:r>
            <w:r w:rsidRPr="00A655AF">
              <w:rPr>
                <w:b/>
                <w:i/>
              </w:rPr>
              <w:t>biti v odsotnosti družinskega člana ali sorodnika odgovorna tista država članica, v kateri je bila prošnja mladoletnika brez spremstva za mednarodno</w:t>
            </w:r>
            <w:r w:rsidRPr="00A655AF">
              <w:t xml:space="preserve"> zaščito </w:t>
            </w:r>
            <w:r w:rsidRPr="00A655AF">
              <w:rPr>
                <w:b/>
                <w:i/>
              </w:rPr>
              <w:t>najprej registrirana, razen če</w:t>
            </w:r>
            <w:r w:rsidRPr="00A655AF">
              <w:rPr>
                <w:b/>
                <w:i/>
              </w:rPr>
              <w:t xml:space="preserve"> se dokaže, da to ne bi bilo v otrokovo korist. Pred predajo mladoletnika brez spremstva v drugo državo članico bi morala država članica, ki izvede predajo, zagotoviti, da bo ta država članica sprejela vse potrebne in ustrezne ukrepe za zagotovitev ustrezn</w:t>
            </w:r>
            <w:r w:rsidRPr="00A655AF">
              <w:rPr>
                <w:b/>
                <w:i/>
              </w:rPr>
              <w:t>e zaščite otroka in zlasti hitro imenovanje zastopnika ali zastopnikov, katerih naloga je varovanje spoštovanja vseh pravic, do katerih so upravičeni. Pred</w:t>
            </w:r>
            <w:r w:rsidRPr="00A655AF">
              <w:t xml:space="preserve"> odločitvijo o </w:t>
            </w:r>
            <w:r w:rsidRPr="00A655AF">
              <w:rPr>
                <w:b/>
                <w:i/>
              </w:rPr>
              <w:t>predaji</w:t>
            </w:r>
            <w:r w:rsidRPr="00A655AF">
              <w:t xml:space="preserve"> mladoletnika </w:t>
            </w:r>
            <w:r w:rsidRPr="00A655AF">
              <w:rPr>
                <w:b/>
                <w:i/>
              </w:rPr>
              <w:t>brez spremstva bi moralo osebje</w:t>
            </w:r>
            <w:r w:rsidRPr="00A655AF">
              <w:t xml:space="preserve"> z zahtevanimi kvalifikacijami ter</w:t>
            </w:r>
            <w:r w:rsidRPr="00A655AF">
              <w:t xml:space="preserve"> strokovnim znanjem in izkušnjami </w:t>
            </w:r>
            <w:r w:rsidRPr="00A655AF">
              <w:rPr>
                <w:b/>
                <w:i/>
              </w:rPr>
              <w:t>izvesti oceno mladoletnikove koristi</w:t>
            </w:r>
            <w:r w:rsidRPr="00A655AF">
              <w:t>.</w:t>
            </w:r>
          </w:p>
        </w:tc>
        <w:tc>
          <w:tcPr>
            <w:tcW w:w="4876" w:type="dxa"/>
          </w:tcPr>
          <w:p w:rsidR="004F3D80" w:rsidRPr="00A655AF" w:rsidRDefault="00F87FD7">
            <w:pPr>
              <w:pStyle w:val="Normal6a"/>
            </w:pPr>
            <w:r w:rsidRPr="00A655AF">
              <w:t>(48)</w:t>
            </w:r>
            <w:r w:rsidRPr="00A655AF">
              <w:tab/>
              <w:t>Obstoj razmerja odvisnosti med prosilcem in njegovim otrokom, sorojencem ali staršem</w:t>
            </w:r>
            <w:r w:rsidRPr="00A655AF">
              <w:rPr>
                <w:b/>
                <w:i/>
              </w:rPr>
              <w:t>, tudi</w:t>
            </w:r>
            <w:r w:rsidRPr="00A655AF">
              <w:t xml:space="preserve"> na podlagi nosečnosti ali materinstva prosilke, ali zdravstvenega stanja ali visoke starosti </w:t>
            </w:r>
            <w:r w:rsidRPr="00A655AF">
              <w:rPr>
                <w:b/>
                <w:i/>
              </w:rPr>
              <w:t>prosilca, bi moralo biti</w:t>
            </w:r>
            <w:r w:rsidRPr="00A655AF">
              <w:t xml:space="preserve"> zavezujoče merilo odgovornosti</w:t>
            </w:r>
            <w:r w:rsidRPr="00A655AF">
              <w:rPr>
                <w:b/>
                <w:i/>
              </w:rPr>
              <w:t xml:space="preserve">, s katerem bi zagotovili polno spoštovanje načela enotnosti družine in otrokove koristi. </w:t>
            </w:r>
            <w:r w:rsidRPr="00A655AF">
              <w:t xml:space="preserve"> Kadar je prosile</w:t>
            </w:r>
            <w:r w:rsidRPr="00A655AF">
              <w:t xml:space="preserve">c mladoletnik brez spremstva, bi </w:t>
            </w:r>
            <w:r w:rsidRPr="00A655AF">
              <w:rPr>
                <w:b/>
                <w:i/>
              </w:rPr>
              <w:t>morala postati</w:t>
            </w:r>
            <w:r w:rsidRPr="00A655AF">
              <w:t xml:space="preserve"> zavezujoče merilo odgovornosti tudi prisotnost družinskega člana ali sorodnika, ki lahko </w:t>
            </w:r>
            <w:r w:rsidRPr="00A655AF">
              <w:rPr>
                <w:b/>
                <w:i/>
              </w:rPr>
              <w:t>poskrbi zanj</w:t>
            </w:r>
            <w:r w:rsidRPr="00A655AF">
              <w:t>, na ozemlju druge države članice</w:t>
            </w:r>
            <w:r w:rsidRPr="00A655AF">
              <w:rPr>
                <w:b/>
                <w:i/>
              </w:rPr>
              <w:t>, dokler je to v korist mladoletnika.</w:t>
            </w:r>
            <w:r w:rsidRPr="00A655AF">
              <w:t xml:space="preserve"> </w:t>
            </w:r>
            <w:r w:rsidRPr="00A655AF">
              <w:rPr>
                <w:b/>
                <w:i/>
              </w:rPr>
              <w:t>Pred predajo mladoletnika v drugo dr</w:t>
            </w:r>
            <w:r w:rsidRPr="00A655AF">
              <w:rPr>
                <w:b/>
                <w:i/>
              </w:rPr>
              <w:t>žavo</w:t>
            </w:r>
            <w:r w:rsidRPr="00A655AF">
              <w:t xml:space="preserve"> bi morala </w:t>
            </w:r>
            <w:r w:rsidRPr="00A655AF">
              <w:rPr>
                <w:b/>
                <w:i/>
              </w:rPr>
              <w:t>država članica, ki izvede predajo, pridobiti posamezna zagotovila države članice, da bo sprejela vse potrebne in ustrezne ukrepe za ustrezno</w:t>
            </w:r>
            <w:r w:rsidRPr="00A655AF">
              <w:t xml:space="preserve"> zaščito </w:t>
            </w:r>
            <w:r w:rsidRPr="00A655AF">
              <w:rPr>
                <w:b/>
                <w:i/>
              </w:rPr>
              <w:t>otroka.</w:t>
            </w:r>
            <w:r w:rsidRPr="00A655AF">
              <w:t xml:space="preserve"> </w:t>
            </w:r>
            <w:r w:rsidRPr="00A655AF">
              <w:rPr>
                <w:b/>
                <w:i/>
              </w:rPr>
              <w:t xml:space="preserve">Za mladoletnike brez spremstva to vključuje zlasti takojšnje imenovanje skrbnika in </w:t>
            </w:r>
            <w:r w:rsidRPr="00A655AF">
              <w:rPr>
                <w:b/>
                <w:i/>
              </w:rPr>
              <w:t>pravnega svetovalca, katerih naloga je varovanje spoštovanja vseh pravic, do katerih so upravičeni, ter hiter dostop do brezplačne pravne pomoči.</w:t>
            </w:r>
            <w:r w:rsidRPr="00A655AF">
              <w:t xml:space="preserve"> </w:t>
            </w:r>
            <w:r w:rsidRPr="00A655AF">
              <w:rPr>
                <w:b/>
                <w:i/>
              </w:rPr>
              <w:t>Države bi morale pri obravnavi ali izvajanju premestitve otroka spodbujati in omogočati kontinuiteto in stabil</w:t>
            </w:r>
            <w:r w:rsidRPr="00A655AF">
              <w:rPr>
                <w:b/>
                <w:i/>
              </w:rPr>
              <w:t>nost podpore in pomoči otroku. Države bi morale spodbujati in olajševati nadnacionalno sodelovanje med temi akterji, vključno z izmenjavo informacij o otroku z informirano privolitvijo otroka.</w:t>
            </w:r>
            <w:r w:rsidRPr="00A655AF">
              <w:t xml:space="preserve"> </w:t>
            </w:r>
            <w:r w:rsidRPr="00A655AF">
              <w:rPr>
                <w:b/>
                <w:i/>
              </w:rPr>
              <w:t>Pred vsako</w:t>
            </w:r>
            <w:r w:rsidRPr="00A655AF">
              <w:t xml:space="preserve"> odločitvijo o </w:t>
            </w:r>
            <w:r w:rsidRPr="00A655AF">
              <w:rPr>
                <w:b/>
                <w:i/>
              </w:rPr>
              <w:t>odgovornosti za</w:t>
            </w:r>
            <w:r w:rsidRPr="00A655AF">
              <w:t xml:space="preserve"> mladoletnika </w:t>
            </w:r>
            <w:r w:rsidRPr="00A655AF">
              <w:rPr>
                <w:b/>
                <w:i/>
              </w:rPr>
              <w:t>bi morala</w:t>
            </w:r>
            <w:r w:rsidRPr="00A655AF">
              <w:rPr>
                <w:b/>
                <w:i/>
              </w:rPr>
              <w:t xml:space="preserve"> multidisciplinarna skupina</w:t>
            </w:r>
            <w:r w:rsidRPr="00A655AF">
              <w:t xml:space="preserve"> z zahtevanimi kvalifikacijami ter strokovnim znanjem in izkušnjami </w:t>
            </w:r>
            <w:r w:rsidRPr="00A655AF">
              <w:rPr>
                <w:b/>
                <w:i/>
              </w:rPr>
              <w:t>ter ob sodelovanju skrbnika in pravnega svetovalca posamično oceniti mladoletnikovo korist</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w:t>
      </w:r>
      <w:r w:rsidRPr="00A655AF">
        <w:rPr>
          <w:rStyle w:val="HideTWBExt"/>
          <w:noProof w:val="0"/>
        </w:rPr>
        <w:t>NumAm&gt;</w:t>
      </w:r>
      <w:r w:rsidRPr="00A655AF">
        <w:t>576</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Fabienne Keller, Hilde Vautmans, Olivier Chastel, Michal Šimečka, Jan-Christoph Oetjen, Malik Azmani, Sophia in 't Veld, Karen Melchior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w:t>
      </w:r>
      <w:r w:rsidRPr="00A655AF">
        <w:t>na izjava 48</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(48)</w:t>
            </w:r>
            <w:r w:rsidRPr="00A655AF">
              <w:tab/>
            </w:r>
            <w:r w:rsidRPr="00A655AF">
              <w:t xml:space="preserve">Za zagotovitev polnega spoštovanja načela enotnosti družine in otrokove koristi bi moral biti obstoj razmerja odvisnosti med prosilcem in njegovim otrokom, sorojencem ali staršem na podlagi nosečnosti ali materinstva prosilke, ali zdravstvenega stanja ali </w:t>
            </w:r>
            <w:r w:rsidRPr="00A655AF">
              <w:t>visoke starosti prosilke oziroma prosilca, zavezujoče merilo odgovornosti. Kadar je prosilec mladoletnik brez spremstva, bi moralo zavezujoče merilo odgovornosti postati tudi prisotnost družinskega člana ali sorodnika, ki lahko zanj skrbi, na ozemlju druge</w:t>
            </w:r>
            <w:r w:rsidRPr="00A655AF">
              <w:t xml:space="preserve"> države članice. </w:t>
            </w:r>
            <w:r w:rsidRPr="00A655AF">
              <w:rPr>
                <w:b/>
                <w:i/>
              </w:rPr>
              <w:t>Za odvračanje od nedovoljenega gibanja mladoletnikov brez spremstva, ki ni v otrokovo korist</w:t>
            </w:r>
            <w:r w:rsidRPr="00A655AF">
              <w:t xml:space="preserve">, bi morala biti </w:t>
            </w:r>
            <w:r w:rsidRPr="00A655AF">
              <w:rPr>
                <w:b/>
                <w:i/>
              </w:rPr>
              <w:t>v odsotnosti družinskega člana ali sorodnika</w:t>
            </w:r>
            <w:r w:rsidRPr="00A655AF">
              <w:t xml:space="preserve"> odgovorna tista država članica, v kateri </w:t>
            </w:r>
            <w:r w:rsidRPr="00A655AF">
              <w:rPr>
                <w:b/>
                <w:i/>
              </w:rPr>
              <w:t>je bila prošnja mladoletnika</w:t>
            </w:r>
            <w:r w:rsidRPr="00A655AF">
              <w:t xml:space="preserve"> brez spremstva </w:t>
            </w:r>
            <w:r w:rsidRPr="00A655AF">
              <w:rPr>
                <w:b/>
                <w:i/>
              </w:rPr>
              <w:t>za mednarodno zaščito najprej registrirana</w:t>
            </w:r>
            <w:r w:rsidRPr="00A655AF">
              <w:t xml:space="preserve">, razen če se dokaže, da to ne bi bilo v otrokovo korist. Pred predajo mladoletnika brez spremstva v drugo državo članico bi morala država članica, ki izvede predajo, </w:t>
            </w:r>
            <w:r w:rsidRPr="00A655AF">
              <w:rPr>
                <w:b/>
                <w:i/>
              </w:rPr>
              <w:t>zagotoviti</w:t>
            </w:r>
            <w:r w:rsidRPr="00A655AF">
              <w:t>, da bo ta država članica sprejela vs</w:t>
            </w:r>
            <w:r w:rsidRPr="00A655AF">
              <w:t xml:space="preserve">e potrebne in ustrezne ukrepe </w:t>
            </w:r>
            <w:r w:rsidRPr="00A655AF">
              <w:rPr>
                <w:b/>
                <w:i/>
              </w:rPr>
              <w:t>za zagotovitev ustrezne zaščite</w:t>
            </w:r>
            <w:r w:rsidRPr="00A655AF">
              <w:t xml:space="preserve"> otroka </w:t>
            </w:r>
            <w:r w:rsidRPr="00A655AF">
              <w:rPr>
                <w:b/>
                <w:i/>
              </w:rPr>
              <w:t>in zlasti hitro imenovanje zastopnika ali zastopnikov, katerih naloga je</w:t>
            </w:r>
            <w:r w:rsidRPr="00A655AF">
              <w:t xml:space="preserve"> varovanje spoštovanja vseh pravic, do katerih so upravičeni. Pred odločitvijo o predaji mladoletnika brez spremstv</w:t>
            </w:r>
            <w:r w:rsidRPr="00A655AF">
              <w:t>a bi moralo osebje z zahtevanimi kvalifikacijami ter strokovnim znanjem in izkušnjami izvesti oceno mladoletnikove koristi.</w:t>
            </w:r>
          </w:p>
        </w:tc>
        <w:tc>
          <w:tcPr>
            <w:tcW w:w="4876" w:type="dxa"/>
          </w:tcPr>
          <w:p w:rsidR="004F3D80" w:rsidRPr="00A655AF" w:rsidRDefault="00F87FD7">
            <w:pPr>
              <w:pStyle w:val="Normal6a"/>
            </w:pPr>
            <w:r w:rsidRPr="00A655AF">
              <w:t>(48)</w:t>
            </w:r>
            <w:r w:rsidRPr="00A655AF">
              <w:tab/>
              <w:t>Za zagotovitev polnega spoštovanja načela enotnosti družine in otrokove koristi bi moral biti obstoj razmerja odvisnosti med pr</w:t>
            </w:r>
            <w:r w:rsidRPr="00A655AF">
              <w:t>osilcem in njegovim otrokom, sorojencem ali staršem na podlagi nosečnosti ali materinstva prosilke, ali zdravstvenega stanja ali visoke starosti prosilke oziroma prosilca, zavezujoče merilo odgovornosti. Kadar je prosilec mladoletnik brez spremstva, bi mor</w:t>
            </w:r>
            <w:r w:rsidRPr="00A655AF">
              <w:t xml:space="preserve">alo zavezujoče merilo odgovornosti postati tudi prisotnost družinskega člana ali sorodnika, ki lahko zanj skrbi, na ozemlju druge države članice. </w:t>
            </w:r>
            <w:r w:rsidRPr="00A655AF">
              <w:rPr>
                <w:b/>
                <w:i/>
              </w:rPr>
              <w:t>Če družinski član ali sorodnik ni prisoten</w:t>
            </w:r>
            <w:r w:rsidRPr="00A655AF">
              <w:t xml:space="preserve">, bi morala biti odgovorna tista država članica, v kateri </w:t>
            </w:r>
            <w:r w:rsidRPr="00A655AF">
              <w:rPr>
                <w:b/>
                <w:i/>
              </w:rPr>
              <w:t>se nahaja </w:t>
            </w:r>
            <w:r w:rsidRPr="00A655AF">
              <w:rPr>
                <w:b/>
                <w:i/>
              </w:rPr>
              <w:t>mladoletnik</w:t>
            </w:r>
            <w:r w:rsidRPr="00A655AF">
              <w:t xml:space="preserve"> brez spremstva, razen če se dokaže, da to ne bi bilo v otrokovo korist. Pred predajo mladoletnika brez spremstva v drugo državo članico bi </w:t>
            </w:r>
            <w:r w:rsidRPr="00A655AF">
              <w:rPr>
                <w:b/>
                <w:i/>
              </w:rPr>
              <w:t>se</w:t>
            </w:r>
            <w:r w:rsidRPr="00A655AF">
              <w:t xml:space="preserve"> morala država članica, ki izvede predajo, </w:t>
            </w:r>
            <w:r w:rsidRPr="00A655AF">
              <w:rPr>
                <w:b/>
                <w:i/>
              </w:rPr>
              <w:t>prepričati</w:t>
            </w:r>
            <w:r w:rsidRPr="00A655AF">
              <w:t>, da bo ta država članica sprejela vse potrebne in</w:t>
            </w:r>
            <w:r w:rsidRPr="00A655AF">
              <w:t xml:space="preserve"> ustrezne ukrepe</w:t>
            </w:r>
            <w:r w:rsidRPr="00A655AF">
              <w:rPr>
                <w:b/>
                <w:i/>
              </w:rPr>
              <w:t>, da bi zagotovila ustrezno zaščito</w:t>
            </w:r>
            <w:r w:rsidRPr="00A655AF">
              <w:t xml:space="preserve"> otroka</w:t>
            </w:r>
            <w:r w:rsidRPr="00A655AF">
              <w:rPr>
                <w:b/>
                <w:i/>
              </w:rPr>
              <w:t>, zlasti da bo preden prispetjem mladoletnika brez spremstva hitro imenovala skrbnika, ki mu bo zaupano</w:t>
            </w:r>
            <w:r w:rsidRPr="00A655AF">
              <w:t xml:space="preserve"> varovanje spoštovanja vseh pravic, do katerih so upravičeni. Pred odločitvijo o predaji mladoletnika brez spremstva bi moralo </w:t>
            </w:r>
            <w:r w:rsidRPr="00A655AF">
              <w:rPr>
                <w:b/>
                <w:i/>
              </w:rPr>
              <w:t>neodvisno</w:t>
            </w:r>
            <w:r w:rsidRPr="00A655AF">
              <w:t xml:space="preserve"> osebje z zahtevanimi kvalifikacijami ter strokovnim znanjem in izkušnjami izvesti oceno mladoletnikove koristi.</w:t>
            </w:r>
          </w:p>
        </w:tc>
      </w:tr>
    </w:tbl>
    <w:p w:rsidR="004F3D80" w:rsidRPr="00A655AF" w:rsidRDefault="00F87FD7">
      <w:pPr>
        <w:pStyle w:val="AmOrLang"/>
      </w:pPr>
      <w:r w:rsidRPr="00A655AF">
        <w:t xml:space="preserve">Or. </w:t>
      </w:r>
      <w:r w:rsidRPr="00A655AF">
        <w:rPr>
          <w:rStyle w:val="HideTWBExt"/>
          <w:noProof w:val="0"/>
        </w:rPr>
        <w:t>&lt;O</w:t>
      </w:r>
      <w:r w:rsidRPr="00A655AF">
        <w:rPr>
          <w:rStyle w:val="HideTWBExt"/>
          <w:noProof w:val="0"/>
        </w:rPr>
        <w:t>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577</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Cornelia Ernst, </w:t>
      </w:r>
      <w:r>
        <w:t>Konstandinos Arvanitis (Konstantinos Arvanitis)</w:t>
      </w:r>
      <w:r w:rsidRPr="00A655AF">
        <w:t>, Sira Rego, Pernando Barrena Arza, Malin Björk, Miguel Urbán 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&lt;/RepeatBlo</w:t>
      </w:r>
      <w:r w:rsidRPr="00A655AF">
        <w:rPr>
          <w:rStyle w:val="HideTWBExt"/>
          <w:noProof w:val="0"/>
        </w:rPr>
        <w:t>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48</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(48)</w:t>
            </w:r>
            <w:r w:rsidRPr="00A655AF">
              <w:tab/>
            </w:r>
            <w:r w:rsidRPr="00A655AF">
              <w:rPr>
                <w:b/>
                <w:i/>
              </w:rPr>
              <w:t>Za zagotovitev polnega spoštovanja načela enotnosti družine in otrokove koristi bi moral biti</w:t>
            </w:r>
            <w:r w:rsidRPr="00A655AF">
              <w:t xml:space="preserve"> obstoj razmerja odvisnosti med prosilcem in njegovim otrokom, sorojencem ali staršem na podlagi nosečnosti ali materinstva prosilke, ali zdravstvenega stanja ali visoke starosti </w:t>
            </w:r>
            <w:r w:rsidRPr="00A655AF">
              <w:rPr>
                <w:b/>
                <w:i/>
              </w:rPr>
              <w:t>prosilke oziroma prosilca,</w:t>
            </w:r>
            <w:r w:rsidRPr="00A655AF">
              <w:t xml:space="preserve"> zavezujoče merilo odgovornosti</w:t>
            </w:r>
            <w:r w:rsidRPr="00A655AF">
              <w:rPr>
                <w:b/>
                <w:i/>
              </w:rPr>
              <w:t>.</w:t>
            </w:r>
            <w:r w:rsidRPr="00A655AF">
              <w:t xml:space="preserve"> Kadar je prosilec </w:t>
            </w:r>
            <w:r w:rsidRPr="00A655AF">
              <w:t xml:space="preserve">mladoletnik brez spremstva, bi </w:t>
            </w:r>
            <w:r w:rsidRPr="00A655AF">
              <w:rPr>
                <w:b/>
                <w:i/>
              </w:rPr>
              <w:t>moralo zavezujoče merilo odgovornosti postati</w:t>
            </w:r>
            <w:r w:rsidRPr="00A655AF">
              <w:t xml:space="preserve"> tudi prisotnost družinskega člana ali sorodnika, ki lahko </w:t>
            </w:r>
            <w:r w:rsidRPr="00A655AF">
              <w:rPr>
                <w:b/>
                <w:i/>
              </w:rPr>
              <w:t>zanj skrbi</w:t>
            </w:r>
            <w:r w:rsidRPr="00A655AF">
              <w:t>, na ozemlju druge države članice</w:t>
            </w:r>
            <w:r w:rsidRPr="00A655AF">
              <w:rPr>
                <w:b/>
                <w:i/>
              </w:rPr>
              <w:t>. Za odvračanje od nedovoljenega gibanja mladoletnikov brez spremstva, ki ni v</w:t>
            </w:r>
            <w:r w:rsidRPr="00A655AF">
              <w:rPr>
                <w:b/>
                <w:i/>
              </w:rPr>
              <w:t xml:space="preserve"> otrokovo</w:t>
            </w:r>
            <w:r w:rsidRPr="00A655AF">
              <w:t xml:space="preserve"> korist</w:t>
            </w:r>
            <w:r w:rsidRPr="00A655AF">
              <w:rPr>
                <w:b/>
                <w:i/>
              </w:rPr>
              <w:t>, bi morala biti</w:t>
            </w:r>
            <w:r w:rsidRPr="00A655AF">
              <w:t xml:space="preserve"> v odsotnosti družinskega člana ali sorodnika odgovorna tista država članica, v kateri je </w:t>
            </w:r>
            <w:r w:rsidRPr="00A655AF">
              <w:rPr>
                <w:b/>
                <w:i/>
              </w:rPr>
              <w:t>bila prošnja mladoletnika</w:t>
            </w:r>
            <w:r w:rsidRPr="00A655AF">
              <w:t xml:space="preserve"> brez spremstva </w:t>
            </w:r>
            <w:r w:rsidRPr="00A655AF">
              <w:rPr>
                <w:b/>
                <w:i/>
              </w:rPr>
              <w:t>za mednarodno zaščito najprej registrirana</w:t>
            </w:r>
            <w:r w:rsidRPr="00A655AF">
              <w:t>, razen če se dokaže, da to ne bi bilo v otrokovo k</w:t>
            </w:r>
            <w:r w:rsidRPr="00A655AF">
              <w:t xml:space="preserve">orist. Pred predajo mladoletnika </w:t>
            </w:r>
            <w:r w:rsidRPr="00A655AF">
              <w:rPr>
                <w:b/>
                <w:i/>
              </w:rPr>
              <w:t>brez spremstva</w:t>
            </w:r>
            <w:r w:rsidRPr="00A655AF">
              <w:t xml:space="preserve"> v drugo državo članico bi morala država članica, ki izvede predajo, </w:t>
            </w:r>
            <w:r w:rsidRPr="00A655AF">
              <w:rPr>
                <w:b/>
                <w:i/>
              </w:rPr>
              <w:t>zagotoviti, da bo ta država članica</w:t>
            </w:r>
            <w:r w:rsidRPr="00A655AF">
              <w:t xml:space="preserve"> sprejela vse </w:t>
            </w:r>
            <w:r w:rsidRPr="00A655AF">
              <w:rPr>
                <w:b/>
                <w:i/>
              </w:rPr>
              <w:t>potrebne in ustrezne</w:t>
            </w:r>
            <w:r w:rsidRPr="00A655AF">
              <w:t xml:space="preserve"> ukrepe za zagotovitev ustrezne zaščite otroka </w:t>
            </w:r>
            <w:r w:rsidRPr="00A655AF">
              <w:rPr>
                <w:b/>
                <w:i/>
              </w:rPr>
              <w:t>in</w:t>
            </w:r>
            <w:r w:rsidRPr="00A655AF">
              <w:t xml:space="preserve"> zlasti </w:t>
            </w:r>
            <w:r w:rsidRPr="00A655AF">
              <w:rPr>
                <w:b/>
                <w:i/>
              </w:rPr>
              <w:t>hitro imenovan</w:t>
            </w:r>
            <w:r w:rsidRPr="00A655AF">
              <w:rPr>
                <w:b/>
                <w:i/>
              </w:rPr>
              <w:t>je zastopnika ali zastopnikov, katerih naloga je varovanje</w:t>
            </w:r>
            <w:r w:rsidRPr="00A655AF">
              <w:t xml:space="preserve"> spoštovanja vseh pravic, do katerih so upravičeni. Pred odločitvijo o predaji mladoletnika </w:t>
            </w:r>
            <w:r w:rsidRPr="00A655AF">
              <w:rPr>
                <w:b/>
                <w:i/>
              </w:rPr>
              <w:t>brez spremstva bi moralo osebje</w:t>
            </w:r>
            <w:r w:rsidRPr="00A655AF">
              <w:t xml:space="preserve"> z zahtevanimi kvalifikacijami ter strokovnim znanjem in izkušnjami </w:t>
            </w:r>
            <w:r w:rsidRPr="00A655AF">
              <w:rPr>
                <w:b/>
                <w:i/>
              </w:rPr>
              <w:t>izvesti</w:t>
            </w:r>
            <w:r w:rsidRPr="00A655AF">
              <w:rPr>
                <w:b/>
                <w:i/>
              </w:rPr>
              <w:t xml:space="preserve"> oceno</w:t>
            </w:r>
            <w:r w:rsidRPr="00A655AF">
              <w:t xml:space="preserve"> mladoletnikove koristi.</w:t>
            </w:r>
          </w:p>
        </w:tc>
        <w:tc>
          <w:tcPr>
            <w:tcW w:w="4876" w:type="dxa"/>
          </w:tcPr>
          <w:p w:rsidR="004F3D80" w:rsidRPr="00A655AF" w:rsidRDefault="00F87FD7">
            <w:pPr>
              <w:pStyle w:val="Normal6a"/>
            </w:pPr>
            <w:r w:rsidRPr="00A655AF">
              <w:t>(48)</w:t>
            </w:r>
            <w:r w:rsidRPr="00A655AF">
              <w:tab/>
              <w:t>Obstoj razmerja odvisnosti med prosilcem in njegovim otrokom, sorojencem ali staršem</w:t>
            </w:r>
            <w:r w:rsidRPr="00A655AF">
              <w:rPr>
                <w:b/>
                <w:i/>
              </w:rPr>
              <w:t>, tudi</w:t>
            </w:r>
            <w:r w:rsidRPr="00A655AF">
              <w:t xml:space="preserve"> na podlagi nosečnosti ali materinstva prosilke, ali zdravstvenega stanja ali visoke starosti </w:t>
            </w:r>
            <w:r w:rsidRPr="00A655AF">
              <w:rPr>
                <w:b/>
                <w:i/>
              </w:rPr>
              <w:t>prosilca, bi moralo biti</w:t>
            </w:r>
            <w:r w:rsidRPr="00A655AF">
              <w:t xml:space="preserve"> zavezujoče </w:t>
            </w:r>
            <w:r w:rsidRPr="00A655AF">
              <w:t>merilo odgovornosti</w:t>
            </w:r>
            <w:r w:rsidRPr="00A655AF">
              <w:rPr>
                <w:b/>
                <w:i/>
              </w:rPr>
              <w:t xml:space="preserve">, s katerem bi zagotovili polno spoštovanje načela enotnosti družine in otrokove koristi. </w:t>
            </w:r>
            <w:r w:rsidRPr="00A655AF">
              <w:t xml:space="preserve"> Kadar je prosilec mladoletnik brez spremstva, bi </w:t>
            </w:r>
            <w:r w:rsidRPr="00A655AF">
              <w:rPr>
                <w:b/>
                <w:i/>
              </w:rPr>
              <w:t>morala</w:t>
            </w:r>
            <w:r w:rsidRPr="00A655AF">
              <w:t xml:space="preserve"> tudi prisotnost družinskega člana ali sorodnika, ki lahko </w:t>
            </w:r>
            <w:r w:rsidRPr="00A655AF">
              <w:rPr>
                <w:b/>
                <w:i/>
              </w:rPr>
              <w:t>poskrbi zanj</w:t>
            </w:r>
            <w:r w:rsidRPr="00A655AF">
              <w:t>, na ozemlju druge d</w:t>
            </w:r>
            <w:r w:rsidRPr="00A655AF">
              <w:t>ržave članice</w:t>
            </w:r>
            <w:r w:rsidRPr="00A655AF">
              <w:rPr>
                <w:b/>
                <w:i/>
              </w:rPr>
              <w:t>, postati zavezujoče merilo odgovornosti, razen če se dokaže, da to ni v mladoletnikovo</w:t>
            </w:r>
            <w:r w:rsidRPr="00A655AF">
              <w:t xml:space="preserve"> korist</w:t>
            </w:r>
            <w:r w:rsidRPr="00A655AF">
              <w:rPr>
                <w:b/>
                <w:i/>
              </w:rPr>
              <w:t>.</w:t>
            </w:r>
            <w:r w:rsidRPr="00A655AF">
              <w:t xml:space="preserve"> V odsotnosti družinskega člana ali sorodnika </w:t>
            </w:r>
            <w:r w:rsidRPr="00A655AF">
              <w:rPr>
                <w:b/>
                <w:i/>
              </w:rPr>
              <w:t>bi morala biti</w:t>
            </w:r>
            <w:r w:rsidRPr="00A655AF">
              <w:t xml:space="preserve"> odgovorna tista država članica, v kateri je </w:t>
            </w:r>
            <w:r w:rsidRPr="00A655AF">
              <w:rPr>
                <w:b/>
                <w:i/>
              </w:rPr>
              <w:t>trenutno mladoletnik</w:t>
            </w:r>
            <w:r w:rsidRPr="00A655AF">
              <w:t xml:space="preserve"> brez spremstva, razen </w:t>
            </w:r>
            <w:r w:rsidRPr="00A655AF">
              <w:t xml:space="preserve">če se dokaže, da to ne bi bilo v otrokovo korist. Pred predajo mladoletnika v drugo državo članico bi morala država članica, ki izvede predajo, </w:t>
            </w:r>
            <w:r w:rsidRPr="00A655AF">
              <w:rPr>
                <w:b/>
                <w:i/>
              </w:rPr>
              <w:t>pridobiti posamična zagotovila države članice, da bo</w:t>
            </w:r>
            <w:r w:rsidRPr="00A655AF">
              <w:t xml:space="preserve"> sprejela vse </w:t>
            </w:r>
            <w:r w:rsidRPr="00A655AF">
              <w:rPr>
                <w:b/>
                <w:i/>
              </w:rPr>
              <w:t>nujne in primerne</w:t>
            </w:r>
            <w:r w:rsidRPr="00A655AF">
              <w:t xml:space="preserve"> ukrepe za zagotovitev ustrezne zaščite otroka</w:t>
            </w:r>
            <w:r w:rsidRPr="00A655AF">
              <w:rPr>
                <w:b/>
                <w:i/>
              </w:rPr>
              <w:t>,</w:t>
            </w:r>
            <w:r w:rsidRPr="00A655AF">
              <w:t xml:space="preserve"> zlasti </w:t>
            </w:r>
            <w:r w:rsidRPr="00A655AF">
              <w:rPr>
                <w:b/>
                <w:i/>
              </w:rPr>
              <w:t>da bo nemudoma imenovala predstavnika ali predstavnike, ki jim bo zaupana zagotovitev</w:t>
            </w:r>
            <w:r w:rsidRPr="00A655AF">
              <w:t xml:space="preserve"> spoštovanja vseh pravic, do katerih so upravičeni. Pred odločitvijo o predaji mladoletnika </w:t>
            </w:r>
            <w:r w:rsidRPr="00A655AF">
              <w:rPr>
                <w:b/>
                <w:i/>
              </w:rPr>
              <w:t>bi morala multidisciplin</w:t>
            </w:r>
            <w:r w:rsidRPr="00A655AF">
              <w:rPr>
                <w:b/>
                <w:i/>
              </w:rPr>
              <w:t>arna skupina</w:t>
            </w:r>
            <w:r w:rsidRPr="00A655AF">
              <w:t xml:space="preserve"> z zahtevanimi kvalifikacijami ter strokovnim znanjem in izkušnjami </w:t>
            </w:r>
            <w:r w:rsidRPr="00A655AF">
              <w:rPr>
                <w:b/>
                <w:i/>
              </w:rPr>
              <w:t>ter ob sodelovanju njegovega zastopnika in pravnega svetovalca oceniti</w:t>
            </w:r>
            <w:r w:rsidRPr="00A655AF">
              <w:t xml:space="preserve"> mladoletnikove koristi.</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578</w:t>
      </w:r>
      <w:r w:rsidRPr="00A655AF">
        <w:rPr>
          <w:rStyle w:val="HideTWBExt"/>
          <w:noProof w:val="0"/>
        </w:rPr>
        <w:t>&lt;/N</w:t>
      </w:r>
      <w:r w:rsidRPr="00A655AF">
        <w:rPr>
          <w:rStyle w:val="HideTWBExt"/>
          <w:noProof w:val="0"/>
        </w:rPr>
        <w:t>umAm&gt;</w:t>
      </w:r>
    </w:p>
    <w:p w:rsidR="004F3D80" w:rsidRPr="00A655AF" w:rsidRDefault="00F87FD7">
      <w:pPr>
        <w:pStyle w:val="NormalBold"/>
      </w:pPr>
      <w:r w:rsidRPr="00A655AF">
        <w:rPr>
          <w:rStyle w:val="HideTWBExt"/>
          <w:noProof w:val="0"/>
        </w:rPr>
        <w:t>&lt;RepeatBlock-By&gt;&lt;Members&gt;</w:t>
      </w:r>
      <w:r w:rsidRPr="00A655AF">
        <w:t>Nicola Procaccini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48</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(48)</w:t>
            </w:r>
            <w:r w:rsidRPr="00A655AF">
              <w:tab/>
            </w:r>
            <w:r w:rsidRPr="00A655AF">
              <w:t xml:space="preserve">Za zagotovitev polnega spoštovanja načela enotnosti družine in otrokove koristi bi moral biti obstoj razmerja odvisnosti med prosilcem in njegovim otrokom, sorojencem ali staršem na podlagi nosečnosti ali materinstva prosilke, ali zdravstvenega stanja ali </w:t>
            </w:r>
            <w:r w:rsidRPr="00A655AF">
              <w:t>visoke starosti prosilke oziroma prosilca, zavezujoče merilo odgovornosti. Kadar je prosilec mladoletnik brez spremstva, bi moralo zavezujoče merilo odgovornosti postati tudi prisotnost družinskega člana ali sorodnika, ki lahko zanj skrbi, na ozemlju druge</w:t>
            </w:r>
            <w:r w:rsidRPr="00A655AF">
              <w:t xml:space="preserve"> države članice. Za odvračanje od nedovoljenega gibanja mladoletnikov brez spremstva, ki ni v otrokovo korist, bi morala biti v odsotnosti družinskega člana ali sorodnika odgovorna tista država članica, v kateri je bila prošnja mladoletnika brez spremstva </w:t>
            </w:r>
            <w:r w:rsidRPr="00A655AF">
              <w:t xml:space="preserve">za mednarodno zaščito </w:t>
            </w:r>
            <w:r w:rsidRPr="00A655AF">
              <w:rPr>
                <w:b/>
                <w:i/>
              </w:rPr>
              <w:t>najprej registrirana</w:t>
            </w:r>
            <w:r w:rsidRPr="00A655AF">
              <w:t>, razen če se dokaže, da to ne bi bilo v otrokovo korist. Pred predajo mladoletnika brez spremstva v drugo državo članico bi morala država članica, ki izvede predajo, zagotoviti, da bo ta država članica sprejela vs</w:t>
            </w:r>
            <w:r w:rsidRPr="00A655AF">
              <w:t>e potrebne in ustrezne ukrepe za zagotovitev ustrezne zaščite otroka in zlasti hitro imenovanje zastopnika ali zastopnikov, katerih naloga je varovanje spoštovanja vseh pravic, do katerih so upravičeni. Pred odločitvijo o predaji mladoletnika brez spremstv</w:t>
            </w:r>
            <w:r w:rsidRPr="00A655AF">
              <w:t>a bi moralo osebje z zahtevanimi kvalifikacijami ter strokovnim znanjem in izkušnjami izvesti oceno mladoletnikove koristi.</w:t>
            </w:r>
          </w:p>
        </w:tc>
        <w:tc>
          <w:tcPr>
            <w:tcW w:w="4876" w:type="dxa"/>
          </w:tcPr>
          <w:p w:rsidR="004F3D80" w:rsidRPr="00A655AF" w:rsidRDefault="00F87FD7">
            <w:pPr>
              <w:pStyle w:val="Normal6a"/>
            </w:pPr>
            <w:r w:rsidRPr="00A655AF">
              <w:t>(48)</w:t>
            </w:r>
            <w:r w:rsidRPr="00A655AF">
              <w:tab/>
              <w:t>Za zagotovitev polnega spoštovanja načela enotnosti družine in otrokove koristi bi moral biti obstoj razmerja odvisnosti med pr</w:t>
            </w:r>
            <w:r w:rsidRPr="00A655AF">
              <w:t>osilcem in njegovim otrokom, sorojencem ali staršem na podlagi nosečnosti ali materinstva prosilke, ali zdravstvenega stanja ali visoke starosti prosilke oziroma prosilca, zavezujoče merilo odgovornosti. Kadar je prosilec mladoletnik brez spremstva, bi mor</w:t>
            </w:r>
            <w:r w:rsidRPr="00A655AF">
              <w:t>alo zavezujoče merilo odgovornosti postati tudi prisotnost družinskega člana ali sorodnika, ki lahko zanj skrbi, na ozemlju druge države članice. Za odvračanje od nedovoljenega gibanja mladoletnikov brez spremstva, ki ni v otrokovo korist, bi morala biti v</w:t>
            </w:r>
            <w:r w:rsidRPr="00A655AF">
              <w:t xml:space="preserve"> odsotnosti družinskega člana ali sorodnika odgovorna tista država članica, v kateri je bila </w:t>
            </w:r>
            <w:r w:rsidRPr="00A655AF">
              <w:rPr>
                <w:b/>
                <w:i/>
              </w:rPr>
              <w:t>vložena najnedavnejša</w:t>
            </w:r>
            <w:r w:rsidRPr="00A655AF">
              <w:t xml:space="preserve"> prošnja mladoletnika brez spremstva za mednarodno zaščito, razen če se dokaže, da to ne bi bilo v otrokovo korist. Pred predajo mladoletnika </w:t>
            </w:r>
            <w:r w:rsidRPr="00A655AF">
              <w:t>brez spremstva v drugo državo članico bi morala država članica, ki izvede predajo, zagotoviti, da bo ta država članica sprejela vse potrebne in ustrezne ukrepe za zagotovitev ustrezne zaščite otroka in zlasti hitro imenovanje zastopnika ali zastopnikov, ka</w:t>
            </w:r>
            <w:r w:rsidRPr="00A655AF">
              <w:t>terih naloga je varovanje spoštovanja vseh pravic, do katerih so upravičeni. Pred odločitvijo o predaji mladoletnika brez spremstva bi moralo osebje z zahtevanimi kvalifikacijami ter strokovnim znanjem in izkušnjami izvesti oceno mladoletnikove koristi.</w:t>
            </w:r>
          </w:p>
        </w:tc>
      </w:tr>
    </w:tbl>
    <w:p w:rsidR="004F3D80" w:rsidRPr="00A655AF" w:rsidRDefault="00F87FD7">
      <w:pPr>
        <w:pStyle w:val="AmOrLang"/>
      </w:pPr>
      <w:r w:rsidRPr="00A655AF">
        <w:t>O</w:t>
      </w:r>
      <w:r w:rsidRPr="00A655AF">
        <w:t xml:space="preserve">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579</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Hilde Vautmans, Fabienne Keller, Jan-Christoph Oetjen, Sophia in 't Veld, Moritz Körner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w:t>
      </w:r>
      <w:r w:rsidRPr="00A655AF">
        <w:rPr>
          <w:rStyle w:val="HideTWBExt"/>
          <w:noProof w:val="0"/>
        </w:rPr>
        <w:t>DocAmend&gt;</w:t>
      </w:r>
    </w:p>
    <w:p w:rsidR="004F3D80" w:rsidRPr="00A655AF" w:rsidRDefault="00F87FD7">
      <w:pPr>
        <w:pStyle w:val="NormalBold"/>
      </w:pPr>
      <w:r w:rsidRPr="00A655AF">
        <w:rPr>
          <w:rStyle w:val="HideTWBExt"/>
          <w:noProof w:val="0"/>
        </w:rPr>
        <w:t>&lt;Article&gt;</w:t>
      </w:r>
      <w:r w:rsidRPr="00A655AF">
        <w:t>Uvodna izjava 48</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(48)</w:t>
            </w:r>
            <w:r w:rsidRPr="00A655AF">
              <w:tab/>
              <w:t>Za zagotovitev polnega spoštovanja načela enotnosti družine in otrokove koristi bi moral biti obstoj razmerja odvisnosti med prosilcem in njegovim otr</w:t>
            </w:r>
            <w:r w:rsidRPr="00A655AF">
              <w:t>okom, sorojencem ali staršem na podlagi nosečnosti ali materinstva prosilke, ali zdravstvenega stanja ali visoke starosti prosilke oziroma prosilca, zavezujoče merilo odgovornosti. Kadar je prosilec mladoletnik brez spremstva, bi moralo zavezujoče merilo o</w:t>
            </w:r>
            <w:r w:rsidRPr="00A655AF">
              <w:t>dgovornosti postati tudi prisotnost družinskega člana ali sorodnika, ki lahko zanj skrbi, na ozemlju druge države članice. Za odvračanje od nedovoljenega gibanja mladoletnikov brez spremstva, ki ni v otrokovo korist, bi morala biti v odsotnosti družinskega</w:t>
            </w:r>
            <w:r w:rsidRPr="00A655AF">
              <w:t xml:space="preserve"> člana ali sorodnika odgovorna tista država članica, v kateri je bila prošnja mladoletnika brez spremstva za mednarodno zaščito najprej registrirana, </w:t>
            </w:r>
            <w:r w:rsidRPr="00A655AF">
              <w:rPr>
                <w:b/>
                <w:i/>
              </w:rPr>
              <w:t>razen če se dokaže, da to ne bi bilo</w:t>
            </w:r>
            <w:r w:rsidRPr="00A655AF">
              <w:t xml:space="preserve"> v otrokovo korist. Pred predajo mladoletnika brez spremstva v drugo d</w:t>
            </w:r>
            <w:r w:rsidRPr="00A655AF">
              <w:t>ržavo članico bi morala država članica, ki izvede predajo, zagotoviti, da bo ta država članica sprejela vse potrebne in ustrezne ukrepe za zagotovitev ustrezne zaščite otroka in zlasti hitro imenovanje zastopnika ali zastopnikov, katerih naloga je varovanj</w:t>
            </w:r>
            <w:r w:rsidRPr="00A655AF">
              <w:t>e spoštovanja vseh pravic, do katerih so upravičeni. Pred odločitvijo o predaji mladoletnika brez spremstva bi moralo osebje z zahtevanimi kvalifikacijami ter strokovnim znanjem in izkušnjami izvesti oceno mladoletnikove koristi.</w:t>
            </w:r>
          </w:p>
        </w:tc>
        <w:tc>
          <w:tcPr>
            <w:tcW w:w="4876" w:type="dxa"/>
          </w:tcPr>
          <w:p w:rsidR="004F3D80" w:rsidRPr="00A655AF" w:rsidRDefault="00F87FD7">
            <w:pPr>
              <w:pStyle w:val="Normal6a"/>
            </w:pPr>
            <w:r w:rsidRPr="00A655AF">
              <w:t>(48)</w:t>
            </w:r>
            <w:r w:rsidRPr="00A655AF">
              <w:tab/>
              <w:t>Za zagotovitev polneg</w:t>
            </w:r>
            <w:r w:rsidRPr="00A655AF">
              <w:t>a spoštovanja načela enotnosti družine in otrokove koristi bi moral biti obstoj razmerja odvisnosti med prosilcem in njegovim otrokom, sorojencem ali staršem na podlagi nosečnosti ali materinstva prosilke, ali zdravstvenega stanja ali visoke starosti prosi</w:t>
            </w:r>
            <w:r w:rsidRPr="00A655AF">
              <w:t>lke oziroma prosilca, zavezujoče merilo odgovornosti. Kadar je prosilec mladoletnik brez spremstva, bi moralo zavezujoče merilo odgovornosti postati tudi prisotnost družinskega člana ali sorodnika, ki lahko zanj skrbi, na ozemlju druge države članice. Za o</w:t>
            </w:r>
            <w:r w:rsidRPr="00A655AF">
              <w:t>dvračanje od nedovoljenega gibanja mladoletnikov brez spremstva, ki ni v otrokovo korist, bi morala biti v odsotnosti družinskega člana ali sorodnika odgovorna tista država članica, v kateri je bila prošnja mladoletnika brez spremstva za mednarodno zaščito</w:t>
            </w:r>
            <w:r w:rsidRPr="00A655AF">
              <w:t xml:space="preserve"> najprej registrirana, </w:t>
            </w:r>
            <w:r w:rsidRPr="00A655AF">
              <w:rPr>
                <w:b/>
                <w:i/>
              </w:rPr>
              <w:t>če je to</w:t>
            </w:r>
            <w:r w:rsidRPr="00A655AF">
              <w:t xml:space="preserve"> v otrokovo korist. Pred predajo mladoletnika brez spremstva v drugo državo članico bi morala država članica, ki izvede predajo, zagotoviti, da bo ta država članica sprejela vse potrebne in ustrezne ukrepe za zagotovitev ustrezne zaščite otroka in zlasti h</w:t>
            </w:r>
            <w:r w:rsidRPr="00A655AF">
              <w:t>itro imenovanje zastopnika ali zastopnikov, katerih naloga je varovanje spoštovanja vseh pravic, do katerih so upravičeni. Pred odločitvijo o predaji mladoletnika brez spremstva bi moralo osebje z zahtevanimi kvalifikacijami ter strokovnim znanjem in izkuš</w:t>
            </w:r>
            <w:r w:rsidRPr="00A655AF">
              <w:t>njami izvesti oceno mladoletnikove koristi.</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580</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Nicolaus Fest, Jaak Madison, Bernhard Zimniok, Gunnar Beck, Tom Vandendriessche, Peter Kofod, Roman </w:t>
      </w:r>
      <w:r w:rsidRPr="00A655AF">
        <w:t>Haider, Georg Mayer, Harald Vilimsky, Laura Huhtasaari, Philippe Olivier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49</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(49)</w:t>
            </w:r>
            <w:r w:rsidRPr="00A655AF">
              <w:tab/>
            </w:r>
            <w:r w:rsidRPr="00A655AF">
              <w:rPr>
                <w:b/>
                <w:i/>
              </w:rPr>
              <w:t>Pravila o dokazih bi mo</w:t>
            </w:r>
            <w:r w:rsidRPr="00A655AF">
              <w:rPr>
                <w:b/>
                <w:i/>
              </w:rPr>
              <w:t>rala omogočati hitrejšo združitev družine kot doslej. Zato je treba pojasniti, da formalni dokazi, kot so izvirna dokumentarna dokazila in testi DNK, ne bi smeli biti potrebni v primerih, ko so posredni dokazi skladni, preverljivi in dovolj podrobni, da se</w:t>
            </w:r>
            <w:r w:rsidRPr="00A655AF">
              <w:rPr>
                <w:b/>
                <w:i/>
              </w:rPr>
              <w:t xml:space="preserve"> določi odgovornost za obravnavanje prošnje za mednarodno zaščito.</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581</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Cornelia Ernst, </w:t>
      </w:r>
      <w:r>
        <w:t>Konstandinos Arvanitis (Konstantinos Arvanitis)</w:t>
      </w:r>
      <w:r w:rsidRPr="00A655AF">
        <w:t xml:space="preserve">, Sira Rego, Pernando Barrena </w:t>
      </w:r>
      <w:r w:rsidRPr="00A655AF">
        <w:t>Arza, Malin Björk, Miguel Urbán 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49</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(49)</w:t>
            </w:r>
            <w:r w:rsidRPr="00A655AF">
              <w:tab/>
              <w:t>Pravila o dokazih bi morala omogoč</w:t>
            </w:r>
            <w:r w:rsidRPr="00A655AF">
              <w:t xml:space="preserve">ati hitrejšo združitev družine kot doslej. Zato je treba pojasniti, da formalni dokazi, kot so izvirna dokumentarna dokazila in testi DNK, ne bi smeli biti potrebni </w:t>
            </w:r>
            <w:r w:rsidRPr="00A655AF">
              <w:rPr>
                <w:b/>
                <w:i/>
              </w:rPr>
              <w:t>v primerih, ko so posredni</w:t>
            </w:r>
            <w:r w:rsidRPr="00A655AF">
              <w:t xml:space="preserve"> dokazi </w:t>
            </w:r>
            <w:r w:rsidRPr="00A655AF">
              <w:rPr>
                <w:b/>
                <w:i/>
              </w:rPr>
              <w:t>skladni, preverljivi in dovolj podrobni, da se določi odg</w:t>
            </w:r>
            <w:r w:rsidRPr="00A655AF">
              <w:rPr>
                <w:b/>
                <w:i/>
              </w:rPr>
              <w:t>ovornost za obravnavanje prošnje za mednarodno zaščito</w:t>
            </w:r>
            <w:r w:rsidRPr="00A655AF">
              <w:t>.</w:t>
            </w:r>
          </w:p>
        </w:tc>
        <w:tc>
          <w:tcPr>
            <w:tcW w:w="4876" w:type="dxa"/>
          </w:tcPr>
          <w:p w:rsidR="004F3D80" w:rsidRPr="00A655AF" w:rsidRDefault="00F87FD7">
            <w:pPr>
              <w:pStyle w:val="Normal6a"/>
            </w:pPr>
            <w:r w:rsidRPr="00A655AF">
              <w:t>(49)</w:t>
            </w:r>
            <w:r w:rsidRPr="00A655AF">
              <w:tab/>
              <w:t xml:space="preserve">Pravila o dokazih bi morala omogočati hitrejšo </w:t>
            </w:r>
            <w:r w:rsidRPr="00A655AF">
              <w:rPr>
                <w:b/>
                <w:i/>
              </w:rPr>
              <w:t>ponovno</w:t>
            </w:r>
            <w:r w:rsidRPr="00A655AF">
              <w:t xml:space="preserve"> združitev družine kot doslej. Zato je treba pojasniti, da formalni dokazi, kot so izvirna dokumentarna dokazila in testi DNK, ne bi smeli bi</w:t>
            </w:r>
            <w:r w:rsidRPr="00A655AF">
              <w:t>ti potrebni</w:t>
            </w:r>
            <w:r w:rsidRPr="00A655AF">
              <w:rPr>
                <w:b/>
                <w:i/>
              </w:rPr>
              <w:t>, da se določi odgovornost za obravnavanje prošnje za mednarodno zaščito.</w:t>
            </w:r>
            <w:r w:rsidRPr="00A655AF">
              <w:t xml:space="preserve"> </w:t>
            </w:r>
            <w:r w:rsidRPr="00A655AF">
              <w:rPr>
                <w:b/>
                <w:i/>
              </w:rPr>
              <w:t>Organi držav članic bi morali za pravično oceno odnosa upoštevati vse razpoložljive dokaze, vključno s fotografijami,</w:t>
            </w:r>
            <w:r w:rsidRPr="00A655AF">
              <w:t xml:space="preserve"> dokazi </w:t>
            </w:r>
            <w:r w:rsidRPr="00A655AF">
              <w:rPr>
                <w:b/>
                <w:i/>
              </w:rPr>
              <w:t>o stikih in izjavami pričami.</w:t>
            </w:r>
            <w:r w:rsidRPr="00A655AF">
              <w:t xml:space="preserve"> </w:t>
            </w:r>
            <w:r w:rsidRPr="00A655AF">
              <w:rPr>
                <w:b/>
                <w:i/>
              </w:rPr>
              <w:t xml:space="preserve">Otrokova korist </w:t>
            </w:r>
            <w:r w:rsidRPr="00A655AF">
              <w:rPr>
                <w:b/>
                <w:i/>
              </w:rPr>
              <w:t>bi morala biti glavno vodilo v celotnem postopku ponovne združitve družine, ki vključuje otroke, ki ga je treba zaključiti na pozitiven, human in hiter način</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582</w:t>
      </w:r>
      <w:r w:rsidRPr="00A655AF">
        <w:rPr>
          <w:rStyle w:val="HideTWBExt"/>
          <w:noProof w:val="0"/>
        </w:rPr>
        <w:t>&lt;/NumAm&gt;</w:t>
      </w:r>
    </w:p>
    <w:p w:rsidR="004F3D80" w:rsidRPr="00A655AF" w:rsidRDefault="00F87FD7">
      <w:pPr>
        <w:pStyle w:val="NormalBold"/>
      </w:pPr>
      <w:r w:rsidRPr="00A655AF">
        <w:rPr>
          <w:rStyle w:val="HideTWBExt"/>
          <w:noProof w:val="0"/>
        </w:rPr>
        <w:t>&lt;</w:t>
      </w:r>
      <w:r w:rsidRPr="00A655AF">
        <w:rPr>
          <w:rStyle w:val="HideTWBExt"/>
          <w:noProof w:val="0"/>
        </w:rPr>
        <w:t>RepeatBlock-By&gt;&lt;Members&gt;</w:t>
      </w:r>
      <w:r w:rsidRPr="00A655AF">
        <w:t>Nadine Morano</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49</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(49)</w:t>
            </w:r>
            <w:r w:rsidRPr="00A655AF">
              <w:tab/>
              <w:t xml:space="preserve">Pravila o dokazih </w:t>
            </w:r>
            <w:r w:rsidRPr="00A655AF">
              <w:rPr>
                <w:b/>
                <w:i/>
              </w:rPr>
              <w:t xml:space="preserve">bi morala omogočati hitrejšo združitev </w:t>
            </w:r>
            <w:r w:rsidRPr="00A655AF">
              <w:rPr>
                <w:b/>
                <w:i/>
              </w:rPr>
              <w:t>družine kot doslej. Zato je treba pojasniti, da formalni dokazi, kot so izvirna dokumentarna dokazila in testi DNK</w:t>
            </w:r>
            <w:r w:rsidRPr="00A655AF">
              <w:t xml:space="preserve">, </w:t>
            </w:r>
            <w:r w:rsidRPr="00A655AF">
              <w:rPr>
                <w:b/>
                <w:i/>
              </w:rPr>
              <w:t>ne bi smeli biti potrebni v primerih, ko so posredni dokazi skladni, preverljivi in dovolj podrobni, da se določi odgovornost za obravnavanj</w:t>
            </w:r>
            <w:r w:rsidRPr="00A655AF">
              <w:rPr>
                <w:b/>
                <w:i/>
              </w:rPr>
              <w:t>e prošnje za mednarodno zaščito</w:t>
            </w:r>
            <w:r w:rsidRPr="00A655AF">
              <w:t>.</w:t>
            </w:r>
          </w:p>
        </w:tc>
        <w:tc>
          <w:tcPr>
            <w:tcW w:w="4876" w:type="dxa"/>
          </w:tcPr>
          <w:p w:rsidR="004F3D80" w:rsidRPr="00A655AF" w:rsidRDefault="00F87FD7">
            <w:pPr>
              <w:pStyle w:val="Normal6a"/>
            </w:pPr>
            <w:r w:rsidRPr="00A655AF">
              <w:t>(49)</w:t>
            </w:r>
            <w:r w:rsidRPr="00A655AF">
              <w:tab/>
              <w:t>Pravila o dokazih</w:t>
            </w:r>
            <w:r w:rsidRPr="00A655AF">
              <w:rPr>
                <w:b/>
                <w:i/>
              </w:rPr>
              <w:t>, ki se uporabljajo za dokazovanje obstoja družine</w:t>
            </w:r>
            <w:r w:rsidRPr="00A655AF">
              <w:t xml:space="preserve">, </w:t>
            </w:r>
            <w:r w:rsidRPr="00A655AF">
              <w:rPr>
                <w:b/>
                <w:i/>
              </w:rPr>
              <w:t>bi morala temeljiti na predložitvi izvirnih dokazil in testov DNK</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{FR}</w:t>
      </w:r>
      <w:r w:rsidRPr="00A655AF">
        <w:t>fr</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583</w:t>
      </w:r>
      <w:r w:rsidRPr="00A655AF">
        <w:rPr>
          <w:rStyle w:val="HideTWBExt"/>
          <w:noProof w:val="0"/>
        </w:rPr>
        <w:t>&lt;/Nu</w:t>
      </w:r>
      <w:r w:rsidRPr="00A655AF">
        <w:rPr>
          <w:rStyle w:val="HideTWBExt"/>
          <w:noProof w:val="0"/>
        </w:rPr>
        <w:t>mAm&gt;</w:t>
      </w:r>
    </w:p>
    <w:p w:rsidR="004F3D80" w:rsidRPr="00A655AF" w:rsidRDefault="00F87FD7">
      <w:pPr>
        <w:pStyle w:val="NormalBold"/>
      </w:pPr>
      <w:r w:rsidRPr="00A655AF">
        <w:rPr>
          <w:rStyle w:val="HideTWBExt"/>
          <w:noProof w:val="0"/>
        </w:rPr>
        <w:t>&lt;RepeatBlock-By&gt;&lt;Members&gt;</w:t>
      </w:r>
      <w:r w:rsidRPr="00A655AF">
        <w:t>Charlie Weimers</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49</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(49)</w:t>
            </w:r>
            <w:r w:rsidRPr="00A655AF">
              <w:tab/>
              <w:t xml:space="preserve">Pravila o dokazih </w:t>
            </w:r>
            <w:r w:rsidRPr="00A655AF">
              <w:rPr>
                <w:b/>
                <w:i/>
              </w:rPr>
              <w:t>bi morala</w:t>
            </w:r>
            <w:r w:rsidRPr="00A655AF">
              <w:t xml:space="preserve"> omogočati </w:t>
            </w:r>
            <w:r w:rsidRPr="00A655AF">
              <w:rPr>
                <w:b/>
                <w:i/>
              </w:rPr>
              <w:t xml:space="preserve">hitrejšo </w:t>
            </w:r>
            <w:r w:rsidRPr="00A655AF">
              <w:rPr>
                <w:b/>
                <w:i/>
              </w:rPr>
              <w:t>združitev družine kot doslej. Zato je treba pojasniti, da formalni dokazi</w:t>
            </w:r>
            <w:r w:rsidRPr="00A655AF">
              <w:t xml:space="preserve">, kot so izvirna dokumentarna dokazila in </w:t>
            </w:r>
            <w:r w:rsidRPr="00A655AF">
              <w:rPr>
                <w:b/>
                <w:i/>
              </w:rPr>
              <w:t>testi DNK, ne bi smeli biti potrebni v primerih, ko so posredni dokazi skladni, preverljivi in dovolj podrobni, da se določi odgovornost za o</w:t>
            </w:r>
            <w:r w:rsidRPr="00A655AF">
              <w:rPr>
                <w:b/>
                <w:i/>
              </w:rPr>
              <w:t>bravnavanje prošnje za mednarodno zaščito</w:t>
            </w:r>
            <w:r w:rsidRPr="00A655AF">
              <w:t>.</w:t>
            </w:r>
          </w:p>
        </w:tc>
        <w:tc>
          <w:tcPr>
            <w:tcW w:w="4876" w:type="dxa"/>
          </w:tcPr>
          <w:p w:rsidR="004F3D80" w:rsidRPr="00A655AF" w:rsidRDefault="00F87FD7">
            <w:pPr>
              <w:pStyle w:val="Normal6a"/>
            </w:pPr>
            <w:r w:rsidRPr="00A655AF">
              <w:t>(49)</w:t>
            </w:r>
            <w:r w:rsidRPr="00A655AF">
              <w:tab/>
              <w:t xml:space="preserve">Pravila o dokazih </w:t>
            </w:r>
            <w:r w:rsidRPr="00A655AF">
              <w:rPr>
                <w:b/>
                <w:i/>
              </w:rPr>
              <w:t>ne bi smela</w:t>
            </w:r>
            <w:r w:rsidRPr="00A655AF">
              <w:t xml:space="preserve"> omogočati </w:t>
            </w:r>
            <w:r w:rsidRPr="00A655AF">
              <w:rPr>
                <w:b/>
                <w:i/>
              </w:rPr>
              <w:t>hitrejše ponovne združitve družine in bi morala zahtevati uradna dokazila</w:t>
            </w:r>
            <w:r w:rsidRPr="00A655AF">
              <w:t xml:space="preserve">, kot so izvirna dokumentarna dokazila in </w:t>
            </w:r>
            <w:r w:rsidRPr="00A655AF">
              <w:rPr>
                <w:b/>
                <w:i/>
              </w:rPr>
              <w:t>DNK ter biometrično testiranje</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584</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49</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 xml:space="preserve">Predlog </w:t>
            </w:r>
            <w:r w:rsidRPr="00A655AF">
              <w:t>spremembe</w:t>
            </w:r>
          </w:p>
        </w:tc>
      </w:tr>
      <w:tr w:rsidR="004F3D80" w:rsidRPr="00A655AF">
        <w:trPr>
          <w:jc w:val="center"/>
        </w:trPr>
        <w:tc>
          <w:tcPr>
            <w:tcW w:w="4876" w:type="dxa"/>
          </w:tcPr>
          <w:p w:rsidR="004F3D80" w:rsidRPr="00A655AF" w:rsidRDefault="00F87FD7">
            <w:pPr>
              <w:pStyle w:val="Normal6a"/>
            </w:pPr>
            <w:r w:rsidRPr="00A655AF">
              <w:t>(49)</w:t>
            </w:r>
            <w:r w:rsidRPr="00A655AF">
              <w:tab/>
              <w:t xml:space="preserve">Pravila o dokazih bi morala omogočati hitrejšo združitev družine kot doslej. Zato je treba pojasniti, da formalni dokazi, kot so izvirna dokumentarna dokazila in testi DNK, ne bi smeli biti potrebni </w:t>
            </w:r>
            <w:r w:rsidRPr="00A655AF">
              <w:rPr>
                <w:b/>
                <w:i/>
              </w:rPr>
              <w:t>v primerih, ko so posredni</w:t>
            </w:r>
            <w:r w:rsidRPr="00A655AF">
              <w:t xml:space="preserve"> dokazi </w:t>
            </w:r>
            <w:r w:rsidRPr="00A655AF">
              <w:rPr>
                <w:b/>
                <w:i/>
              </w:rPr>
              <w:t>skladni</w:t>
            </w:r>
            <w:r w:rsidRPr="00A655AF">
              <w:rPr>
                <w:b/>
                <w:i/>
              </w:rPr>
              <w:t>, preverljivi in dovolj podrobni, da se določi odgovornost za obravnavanje prošnje za mednarodno zaščito</w:t>
            </w:r>
            <w:r w:rsidRPr="00A655AF">
              <w:t>.</w:t>
            </w:r>
          </w:p>
        </w:tc>
        <w:tc>
          <w:tcPr>
            <w:tcW w:w="4876" w:type="dxa"/>
          </w:tcPr>
          <w:p w:rsidR="004F3D80" w:rsidRPr="00A655AF" w:rsidRDefault="00F87FD7">
            <w:pPr>
              <w:pStyle w:val="Normal6a"/>
            </w:pPr>
            <w:r w:rsidRPr="00A655AF">
              <w:t>(49)</w:t>
            </w:r>
            <w:r w:rsidRPr="00A655AF">
              <w:tab/>
              <w:t xml:space="preserve">Pravila o dokazih bi morala omogočati hitrejšo </w:t>
            </w:r>
            <w:r w:rsidRPr="00A655AF">
              <w:rPr>
                <w:b/>
                <w:i/>
              </w:rPr>
              <w:t>ponovno</w:t>
            </w:r>
            <w:r w:rsidRPr="00A655AF">
              <w:t xml:space="preserve"> združitev družine kot doslej. Zato je treba pojasniti, da formalni dokazi, kot so izvirna </w:t>
            </w:r>
            <w:r w:rsidRPr="00A655AF">
              <w:t>dokumentarna dokazila in testi DNK, ne bi smeli biti potrebni</w:t>
            </w:r>
            <w:r w:rsidRPr="00A655AF">
              <w:rPr>
                <w:b/>
                <w:i/>
              </w:rPr>
              <w:t>, da se določi odgovornost za obravnavanje prošnje za mednarodno zaščito.</w:t>
            </w:r>
            <w:r w:rsidRPr="00A655AF">
              <w:t xml:space="preserve"> </w:t>
            </w:r>
            <w:r w:rsidRPr="00A655AF">
              <w:rPr>
                <w:b/>
                <w:i/>
              </w:rPr>
              <w:t>Organi držav članic bi morali za pravično oceno odnosa upoštevati vse razpoložljive dokaze, vključno s fotografijami,</w:t>
            </w:r>
            <w:r w:rsidRPr="00A655AF">
              <w:t xml:space="preserve"> dok</w:t>
            </w:r>
            <w:r w:rsidRPr="00A655AF">
              <w:t xml:space="preserve">azi </w:t>
            </w:r>
            <w:r w:rsidRPr="00A655AF">
              <w:rPr>
                <w:b/>
                <w:i/>
              </w:rPr>
              <w:t>o stikih in izjavami prič.</w:t>
            </w:r>
            <w:r w:rsidRPr="00A655AF">
              <w:t xml:space="preserve"> </w:t>
            </w:r>
            <w:r w:rsidRPr="00A655AF">
              <w:rPr>
                <w:b/>
                <w:i/>
              </w:rPr>
              <w:t>Ocena družinskih vezi ne bi smela dodatno ovirati postopka ponovne združitve družine</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585</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Fabienne Keller, Hilde Vaut</w:t>
      </w:r>
      <w:r w:rsidRPr="00A655AF">
        <w:t>mans, Olivier Chastel, Michal Šimečka, Jan-Christoph Oetjen, Malik Azmani, Sophia in 't Veld, Karen Melchior, Abir Al-Sahlani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49</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 xml:space="preserve">Besedilo, ki ga predlaga </w:t>
            </w:r>
            <w:r w:rsidRPr="00A655AF">
              <w:t>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(49)</w:t>
            </w:r>
            <w:r w:rsidRPr="00A655AF">
              <w:tab/>
              <w:t>Pravila o dokazih bi morala omogočati hitrejšo združitev družine kot doslej. Zato je treba pojasniti, da formalni dokazi, kot so izvirna dokumentarna dokazila in testi DNK, ne bi smeli biti potrebni v primerih, ko so posred</w:t>
            </w:r>
            <w:r w:rsidRPr="00A655AF">
              <w:t>ni dokazi skladni, preverljivi in dovolj podrobni, da se določi odgovornost za obravnavanje prošnje za mednarodno zaščito.</w:t>
            </w:r>
          </w:p>
        </w:tc>
        <w:tc>
          <w:tcPr>
            <w:tcW w:w="4876" w:type="dxa"/>
          </w:tcPr>
          <w:p w:rsidR="004F3D80" w:rsidRPr="00A655AF" w:rsidRDefault="00F87FD7">
            <w:pPr>
              <w:pStyle w:val="Normal6a"/>
            </w:pPr>
            <w:r w:rsidRPr="00A655AF">
              <w:t>(49)</w:t>
            </w:r>
            <w:r w:rsidRPr="00A655AF">
              <w:tab/>
              <w:t xml:space="preserve">Pravila o dokazih bi morala omogočati hitrejšo </w:t>
            </w:r>
            <w:r w:rsidRPr="00A655AF">
              <w:rPr>
                <w:b/>
                <w:i/>
              </w:rPr>
              <w:t>ponovno</w:t>
            </w:r>
            <w:r w:rsidRPr="00A655AF">
              <w:t xml:space="preserve"> združitev družine kot doslej. Zato je treba pojasniti, da formalni dokazi</w:t>
            </w:r>
            <w:r w:rsidRPr="00A655AF">
              <w:t xml:space="preserve">, kot so izvirna dokumentarna dokazila in testi DNK, ne bi smeli biti potrebni v primerih, ko so posredni dokazi skladni, preverljivi in dovolj podrobni, da se določi odgovornost za obravnavanje prošnje za mednarodno zaščito. </w:t>
            </w:r>
            <w:r w:rsidRPr="00A655AF">
              <w:rPr>
                <w:b/>
                <w:i/>
              </w:rPr>
              <w:t xml:space="preserve">Pristojni organi držav članic </w:t>
            </w:r>
            <w:r w:rsidRPr="00A655AF">
              <w:rPr>
                <w:b/>
                <w:i/>
              </w:rPr>
              <w:t>bi morali med postopkom določanja tesno sodelovati, da bi hitro ocenili, ali obstajajo družinske vezi.</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586</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Nicola Procaccini</w:t>
      </w:r>
      <w:r w:rsidRPr="00A655AF">
        <w:rPr>
          <w:rStyle w:val="HideTWBExt"/>
          <w:noProof w:val="0"/>
        </w:rPr>
        <w:t>&lt;/Members&gt;</w:t>
      </w:r>
    </w:p>
    <w:p w:rsidR="004F3D80" w:rsidRPr="00A655AF" w:rsidRDefault="00F87FD7">
      <w:pPr>
        <w:pStyle w:val="NormalBold"/>
      </w:pPr>
      <w:r w:rsidRPr="00A655AF">
        <w:rPr>
          <w:rStyle w:val="HideTWBExt"/>
          <w:noProof w:val="0"/>
        </w:rPr>
        <w:t>&lt;/</w:t>
      </w:r>
      <w:r w:rsidRPr="00A655AF">
        <w:rPr>
          <w:rStyle w:val="HideTWBExt"/>
          <w:noProof w:val="0"/>
        </w:rPr>
        <w: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49</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(49)</w:t>
            </w:r>
            <w:r w:rsidRPr="00A655AF">
              <w:tab/>
            </w:r>
            <w:r w:rsidRPr="00A655AF">
              <w:t xml:space="preserve">Pravila o dokazih bi morala omogočati hitrejšo združitev družine kot doslej. Zato je treba pojasniti, da formalni dokazi, kot so izvirna dokumentarna dokazila in testi DNK, ne bi smeli biti potrebni v primerih, ko so posredni dokazi </w:t>
            </w:r>
            <w:r w:rsidRPr="00A655AF">
              <w:rPr>
                <w:b/>
                <w:i/>
              </w:rPr>
              <w:t>skladni, preverljivi in</w:t>
            </w:r>
            <w:r w:rsidRPr="00A655AF">
              <w:rPr>
                <w:b/>
                <w:i/>
              </w:rPr>
              <w:t xml:space="preserve"> dovolj podrobni</w:t>
            </w:r>
            <w:r w:rsidRPr="00A655AF">
              <w:t>, da se določi odgovornost za obravnavanje prošnje za mednarodno zaščito.</w:t>
            </w:r>
          </w:p>
        </w:tc>
        <w:tc>
          <w:tcPr>
            <w:tcW w:w="4876" w:type="dxa"/>
          </w:tcPr>
          <w:p w:rsidR="004F3D80" w:rsidRPr="00A655AF" w:rsidRDefault="00F87FD7">
            <w:pPr>
              <w:pStyle w:val="Normal6a"/>
            </w:pPr>
            <w:r w:rsidRPr="00A655AF">
              <w:t>(49)</w:t>
            </w:r>
            <w:r w:rsidRPr="00A655AF">
              <w:tab/>
              <w:t xml:space="preserve">Pravila o dokazih bi morala omogočati hitrejšo </w:t>
            </w:r>
            <w:r w:rsidRPr="00A655AF">
              <w:rPr>
                <w:b/>
                <w:i/>
              </w:rPr>
              <w:t>ponovno</w:t>
            </w:r>
            <w:r w:rsidRPr="00A655AF">
              <w:t xml:space="preserve"> združitev družine kot doslej. Zato je treba pojasniti, da formalni dokazi, kot so izvirna dokumentarna dok</w:t>
            </w:r>
            <w:r w:rsidRPr="00A655AF">
              <w:t xml:space="preserve">azila in testi DNK, ne bi smeli biti potrebni v primerih, ko so posredni dokazi </w:t>
            </w:r>
            <w:r w:rsidRPr="00A655AF">
              <w:rPr>
                <w:b/>
                <w:i/>
              </w:rPr>
              <w:t>zadostni</w:t>
            </w:r>
            <w:r w:rsidRPr="00A655AF">
              <w:t>, da se določi odgovornost za obravnavanje prošnje za mednarodno zaščito.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587</w:t>
      </w:r>
      <w:r w:rsidRPr="00A655AF">
        <w:rPr>
          <w:rStyle w:val="HideTWBExt"/>
          <w:noProof w:val="0"/>
        </w:rPr>
        <w:t>&lt;/NumAm&gt;</w:t>
      </w:r>
    </w:p>
    <w:p w:rsidR="004F3D80" w:rsidRPr="00A655AF" w:rsidRDefault="00F87FD7">
      <w:pPr>
        <w:pStyle w:val="NormalBold"/>
      </w:pPr>
      <w:r w:rsidRPr="00A655AF">
        <w:rPr>
          <w:rStyle w:val="HideTWBExt"/>
          <w:noProof w:val="0"/>
        </w:rPr>
        <w:t>&lt;Repeat</w:t>
      </w:r>
      <w:r w:rsidRPr="00A655AF">
        <w:rPr>
          <w:rStyle w:val="HideTWBExt"/>
          <w:noProof w:val="0"/>
        </w:rPr>
        <w:t>Block-By&gt;&lt;Members&gt;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49 a (novo)</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4F3D80">
            <w:pPr>
              <w:pStyle w:val="Normal6a"/>
            </w:pPr>
          </w:p>
        </w:tc>
        <w:tc>
          <w:tcPr>
            <w:tcW w:w="4876" w:type="dxa"/>
          </w:tcPr>
          <w:p w:rsidR="004F3D80" w:rsidRPr="00A655AF" w:rsidRDefault="00F87FD7">
            <w:pPr>
              <w:pStyle w:val="Normal6a"/>
            </w:pPr>
            <w:r w:rsidRPr="00A655AF">
              <w:rPr>
                <w:b/>
                <w:i/>
              </w:rPr>
              <w:t>(49a)</w:t>
            </w:r>
            <w:r w:rsidRPr="00A655AF">
              <w:tab/>
            </w:r>
            <w:r w:rsidRPr="00A655AF">
              <w:rPr>
                <w:b/>
                <w:i/>
              </w:rPr>
              <w:t xml:space="preserve">Države članice bi morale zagotoviti, da so postopki </w:t>
            </w:r>
            <w:r w:rsidRPr="00A655AF">
              <w:rPr>
                <w:b/>
                <w:i/>
              </w:rPr>
              <w:t>učinkoviti in da prosilcem za mednarodno zaščito omogočajo hitro premestitev v druge države članice, ko v skladu s to uredbo niso pristojne za njihov primer.</w:t>
            </w:r>
            <w:r w:rsidRPr="00A655AF">
              <w:t xml:space="preserve"> </w:t>
            </w:r>
            <w:r w:rsidRPr="00A655AF">
              <w:rPr>
                <w:b/>
                <w:i/>
              </w:rPr>
              <w:t>Da bi se izognili dragim in zamudnim sekundarnim predajam ter prosilcem zagotovili učinkovit dosto</w:t>
            </w:r>
            <w:r w:rsidRPr="00A655AF">
              <w:rPr>
                <w:b/>
                <w:i/>
              </w:rPr>
              <w:t>p do ponovne združitve družine, ne da bi neustrezno obremenili države članice, ki so najbolj na udaru, bi bilo treba predvideti preprost postopek, ki bi omogočal premestitev prosilcev, ki po vsej verjetnosti izpolnjujejo ustrezna merila za ponovno združite</w:t>
            </w:r>
            <w:r w:rsidRPr="00A655AF">
              <w:rPr>
                <w:b/>
                <w:i/>
              </w:rPr>
              <w:t>v z družinskimi člani v drugih državah članicah.</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588</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Charlie Weimers</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w:t>
      </w:r>
      <w:r w:rsidRPr="00A655AF">
        <w:t xml:space="preserve"> izjava 50</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(50)</w:t>
            </w:r>
            <w:r w:rsidRPr="00A655AF">
              <w:tab/>
            </w:r>
            <w:r w:rsidRPr="00A655AF">
              <w:rPr>
                <w:b/>
                <w:i/>
              </w:rPr>
              <w:t>Če imajo osebe diplomo ali drugo dokazilo o kvalifikaciji, bi morala biti za obravnavo njihove prošnje odgovorna država članica, v kateri je bila diploma izdana. To bi zagotov</w:t>
            </w:r>
            <w:r w:rsidRPr="00A655AF">
              <w:rPr>
                <w:b/>
                <w:i/>
              </w:rPr>
              <w:t>ilo hitro obravnavo prošnje v državi članici, s katero ima prosilec pomembne povezave na podlagi take diplome.</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589</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Nicolaus Fest, Jaak </w:t>
      </w:r>
      <w:r w:rsidRPr="00A655AF">
        <w:t>Madison, Bernhard Zimniok, Gunnar Beck, Tom Vandendriessche, Peter Kofod, Roman Haider, Georg Mayer, Harald Vilimsky, Laura Huhtasaari, Philippe Olivier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50</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w:t>
            </w:r>
            <w:r w:rsidRPr="00A655AF">
              <w:t>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(50)</w:t>
            </w:r>
            <w:r w:rsidRPr="00A655AF">
              <w:tab/>
            </w:r>
            <w:r w:rsidRPr="00A655AF">
              <w:rPr>
                <w:b/>
                <w:i/>
              </w:rPr>
              <w:t>Če imajo osebe diplomo ali drugo dokazilo o kvalifikaciji, bi morala biti za obravnavo njihove prošnje odgovorna država članica, v kateri je bila diploma izdana. To bi zagotovilo hitro obravnavo proš</w:t>
            </w:r>
            <w:r w:rsidRPr="00A655AF">
              <w:rPr>
                <w:b/>
                <w:i/>
              </w:rPr>
              <w:t>nje v državi članici, s katero ima prosilec pomembne povezave na podlagi take diplome.</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590</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Balázs Hidvéghi, Loránt Vincze</w:t>
      </w:r>
      <w:r w:rsidRPr="00A655AF">
        <w:rPr>
          <w:rStyle w:val="HideTWBExt"/>
          <w:noProof w:val="0"/>
        </w:rPr>
        <w:t>&lt;/Members&gt;</w:t>
      </w:r>
    </w:p>
    <w:p w:rsidR="004F3D80" w:rsidRPr="00A655AF" w:rsidRDefault="00F87FD7">
      <w:pPr>
        <w:pStyle w:val="NormalBold"/>
      </w:pPr>
      <w:r w:rsidRPr="00A655AF">
        <w:rPr>
          <w:rStyle w:val="HideTWBExt"/>
          <w:noProof w:val="0"/>
        </w:rPr>
        <w:t>&lt;/</w:t>
      </w:r>
      <w:r w:rsidRPr="00A655AF">
        <w:rPr>
          <w:rStyle w:val="HideTWBExt"/>
          <w:noProof w:val="0"/>
        </w:rPr>
        <w: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50</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(50)</w:t>
            </w:r>
            <w:r w:rsidRPr="00A655AF">
              <w:tab/>
            </w:r>
            <w:r w:rsidRPr="00A655AF">
              <w:rPr>
                <w:b/>
                <w:i/>
              </w:rPr>
              <w:t xml:space="preserve">Če imajo osebe diplomo ali drugo dokazilo o kvalifikaciji, bi morala biti za obravnavo njihove prošnje </w:t>
            </w:r>
            <w:r w:rsidRPr="00A655AF">
              <w:rPr>
                <w:b/>
                <w:i/>
              </w:rPr>
              <w:t>odgovorna država članica, v kateri je bila diploma izdana. To bi zagotovilo hitro obravnavo prošnje v državi članici, s katero ima prosilec pomembne povezave na podlagi take diplome.</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591</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50 a (novo)</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4F3D80">
            <w:pPr>
              <w:pStyle w:val="Normal6a"/>
            </w:pPr>
          </w:p>
        </w:tc>
        <w:tc>
          <w:tcPr>
            <w:tcW w:w="4876" w:type="dxa"/>
          </w:tcPr>
          <w:p w:rsidR="004F3D80" w:rsidRPr="00A655AF" w:rsidRDefault="00F87FD7">
            <w:pPr>
              <w:pStyle w:val="Normal6a"/>
            </w:pPr>
            <w:r w:rsidRPr="00A655AF">
              <w:rPr>
                <w:b/>
                <w:i/>
              </w:rPr>
              <w:t>(50a)</w:t>
            </w:r>
            <w:r w:rsidRPr="00A655AF">
              <w:tab/>
            </w:r>
            <w:r w:rsidRPr="00A655AF">
              <w:rPr>
                <w:b/>
                <w:i/>
              </w:rPr>
              <w:t xml:space="preserve">Da bi preprečili pritisk </w:t>
            </w:r>
            <w:r w:rsidRPr="00A655AF">
              <w:rPr>
                <w:b/>
                <w:i/>
              </w:rPr>
              <w:t>na azilni ali sprejemni sistem države članice, ki izvede postopek določanja odgovorne osebe, bi bilo treba poenostavljeni postopek razširiti na vse prosilce, za katere je verjetno, da bodo izpolnjevali katero koli merilo iz te uredbe, če je Komisija ugotov</w:t>
            </w:r>
            <w:r w:rsidRPr="00A655AF">
              <w:rPr>
                <w:b/>
                <w:i/>
              </w:rPr>
              <w:t>ila tveganje takega pritiska.</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592</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Cornelia Ernst, </w:t>
      </w:r>
      <w:r>
        <w:t>Konstandinos Arvanitis (Konstantinos Arvanitis)</w:t>
      </w:r>
      <w:r w:rsidRPr="00A655AF">
        <w:t>, Sira Rego, Pernando Barrena Arza, Malin Björk, Miguel Urbán Crespo, Anne-S</w:t>
      </w:r>
      <w:r w:rsidRPr="00A655AF">
        <w:t>ophie Pelletier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50 a (novo)</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4F3D80">
            <w:pPr>
              <w:pStyle w:val="Normal6a"/>
            </w:pPr>
          </w:p>
        </w:tc>
        <w:tc>
          <w:tcPr>
            <w:tcW w:w="4876" w:type="dxa"/>
          </w:tcPr>
          <w:p w:rsidR="004F3D80" w:rsidRPr="00A655AF" w:rsidRDefault="00F87FD7">
            <w:pPr>
              <w:pStyle w:val="Normal6a"/>
            </w:pPr>
            <w:r w:rsidRPr="00A655AF">
              <w:rPr>
                <w:b/>
                <w:i/>
              </w:rPr>
              <w:t>(50a)</w:t>
            </w:r>
            <w:r w:rsidRPr="00A655AF">
              <w:tab/>
            </w:r>
            <w:r w:rsidRPr="00A655AF">
              <w:rPr>
                <w:b/>
                <w:i/>
              </w:rPr>
              <w:t xml:space="preserve">Kadar je oseba predhodno zakonito prebivala v državi članici EU, bi </w:t>
            </w:r>
            <w:r w:rsidRPr="00A655AF">
              <w:rPr>
                <w:b/>
                <w:i/>
              </w:rPr>
              <w:t>morala biti ta država članica odgovorna za obravnavanje prošnje in bi bilo treba opraviti hitro predajo.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593</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Cornelia Ernst, </w:t>
      </w:r>
      <w:r>
        <w:t>Konstandinos Arvanitis (Konstantinos Arvanitis)</w:t>
      </w:r>
      <w:r w:rsidRPr="00A655AF">
        <w:t>, Sira Rego, Pernando Barrena Arza, Malin Björk, Miguel Urbán 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50 b (novo)</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4F3D80">
            <w:pPr>
              <w:pStyle w:val="Normal6a"/>
            </w:pPr>
          </w:p>
        </w:tc>
        <w:tc>
          <w:tcPr>
            <w:tcW w:w="4876" w:type="dxa"/>
          </w:tcPr>
          <w:p w:rsidR="004F3D80" w:rsidRPr="00A655AF" w:rsidRDefault="00F87FD7">
            <w:pPr>
              <w:pStyle w:val="Normal6a"/>
            </w:pPr>
            <w:r w:rsidRPr="00A655AF">
              <w:rPr>
                <w:b/>
                <w:i/>
              </w:rPr>
              <w:t>(50b)</w:t>
            </w:r>
            <w:r w:rsidRPr="00A655AF">
              <w:tab/>
            </w:r>
            <w:r w:rsidRPr="00A655AF">
              <w:rPr>
                <w:b/>
                <w:i/>
              </w:rPr>
              <w:t>Če se ugotovi, da ima oseba pomembne povezave z različnimi državami članicami EU, bi morala imeti možnost, da izbere, katero državo članico zaprosi, da bo odgovorna.</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594</w:t>
      </w:r>
      <w:r w:rsidRPr="00A655AF">
        <w:rPr>
          <w:rStyle w:val="HideTWBExt"/>
          <w:noProof w:val="0"/>
        </w:rPr>
        <w:t>&lt;/Num</w:t>
      </w:r>
      <w:r w:rsidRPr="00A655AF">
        <w:rPr>
          <w:rStyle w:val="HideTWBExt"/>
          <w:noProof w:val="0"/>
        </w:rPr>
        <w:t>Am&gt;</w:t>
      </w:r>
    </w:p>
    <w:p w:rsidR="004F3D80" w:rsidRPr="00A655AF" w:rsidRDefault="00F87FD7">
      <w:pPr>
        <w:pStyle w:val="NormalBold"/>
      </w:pPr>
      <w:r w:rsidRPr="00A655AF">
        <w:rPr>
          <w:rStyle w:val="HideTWBExt"/>
          <w:noProof w:val="0"/>
        </w:rPr>
        <w:t>&lt;RepeatBlock-By&gt;&lt;Members&gt;</w:t>
      </w:r>
      <w:r w:rsidRPr="00A655AF">
        <w:t>Balázs Hidvéghi, Loránt Vincze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51</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(51)</w:t>
            </w:r>
            <w:r w:rsidRPr="00A655AF">
              <w:tab/>
            </w:r>
            <w:r w:rsidRPr="00A655AF">
              <w:rPr>
                <w:b/>
                <w:i/>
              </w:rPr>
              <w:t xml:space="preserve">Glede na to, da bi morala država </w:t>
            </w:r>
            <w:r w:rsidRPr="00A655AF">
              <w:rPr>
                <w:b/>
                <w:i/>
              </w:rPr>
              <w:t>članica ostati odgovorna za osebo, ki je nedovoljeno vstopila na njeno ozemlje, je treba vključiti tudi primere, ko oseba vstopi na ozemlje po operaciji iskanja in reševanja. Določiti bi bilo treba odstopanje od tega merila odgovornosti za primere, ko je d</w:t>
            </w:r>
            <w:r w:rsidRPr="00A655AF">
              <w:rPr>
                <w:b/>
                <w:i/>
              </w:rPr>
              <w:t>ržava članica premestila osebe, ki so nezakonito prečkale zunanjo mejo druge države članice, ali po operaciji iskanja in reševanja. V takem primeru ni morala biti za osebo, ki zaprosi za mednarodno zaščito, odgovorna država članica premestitve.</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Or.</w:t>
      </w:r>
      <w:r w:rsidRPr="00A655AF">
        <w:t xml:space="preserve">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595</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Nicola Procaccini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51</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 xml:space="preserve">Besedilo, ki ga predlaga </w:t>
            </w:r>
            <w:r w:rsidRPr="00A655AF">
              <w:t>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(51)</w:t>
            </w:r>
            <w:r w:rsidRPr="00A655AF">
              <w:tab/>
            </w:r>
            <w:r w:rsidRPr="00A655AF">
              <w:rPr>
                <w:b/>
                <w:i/>
              </w:rPr>
              <w:t>Glede na to, da bi morala država članica ostati odgovorna za osebo, ki je nedovoljeno vstopila na njeno ozemlje, je treba vključiti tudi primere, ko oseba vstopi na ozemlje po operaciji iskanja in reševanja. Določiti bi bil</w:t>
            </w:r>
            <w:r w:rsidRPr="00A655AF">
              <w:rPr>
                <w:b/>
                <w:i/>
              </w:rPr>
              <w:t>o treba odstopanje od tega merila odgovornosti za primere, ko je država članica premestila osebe, ki so nezakonito prečkale zunanjo mejo druge države članice, ali po operaciji iskanja in reševanja. V takem primeru ni morala biti za osebo, ki zaprosi za med</w:t>
            </w:r>
            <w:r w:rsidRPr="00A655AF">
              <w:rPr>
                <w:b/>
                <w:i/>
              </w:rPr>
              <w:t>narodno zaščito, odgovorna država članica premestitve.</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596</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Cornelia Ernst, </w:t>
      </w:r>
      <w:r>
        <w:t>Konstandinos Arvanitis (Konstantinos Arvanitis)</w:t>
      </w:r>
      <w:r w:rsidRPr="00A655AF">
        <w:t xml:space="preserve">, Sira Rego, Pernando Barrena Arza, Malin </w:t>
      </w:r>
      <w:r w:rsidRPr="00A655AF">
        <w:t>Björk, Miguel Urbán 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51</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(51)</w:t>
            </w:r>
            <w:r w:rsidRPr="00A655AF">
              <w:tab/>
            </w:r>
            <w:r w:rsidRPr="00A655AF">
              <w:rPr>
                <w:b/>
                <w:i/>
              </w:rPr>
              <w:t>Glede na to, da bi morala država članica ostat</w:t>
            </w:r>
            <w:r w:rsidRPr="00A655AF">
              <w:rPr>
                <w:b/>
                <w:i/>
              </w:rPr>
              <w:t>i odgovorna za osebo, ki je nedovoljeno vstopila na njeno ozemlje, je treba vključiti tudi primere, ko oseba vstopi na ozemlje po operaciji iskanja in reševanja. Določiti bi bilo treba odstopanje od tega merila odgovornosti za primere, ko je država članica</w:t>
            </w:r>
            <w:r w:rsidRPr="00A655AF">
              <w:rPr>
                <w:b/>
                <w:i/>
              </w:rPr>
              <w:t xml:space="preserve"> premestila osebe, ki so nezakonito prečkale zunanjo mejo druge države članice, ali po operaciji iskanja in reševanja. V takem primeru ni morala biti za osebo, ki zaprosi za mednarodno zaščito, odgovorna država članica premestitve.</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597</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Annalisa Tardino</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51</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w:t>
            </w:r>
            <w:r w:rsidRPr="00A655AF">
              <w:t xml:space="preserve"> spremembe</w:t>
            </w:r>
          </w:p>
        </w:tc>
      </w:tr>
      <w:tr w:rsidR="004F3D80" w:rsidRPr="00A655AF">
        <w:trPr>
          <w:jc w:val="center"/>
        </w:trPr>
        <w:tc>
          <w:tcPr>
            <w:tcW w:w="4876" w:type="dxa"/>
          </w:tcPr>
          <w:p w:rsidR="004F3D80" w:rsidRPr="00A655AF" w:rsidRDefault="00F87FD7">
            <w:pPr>
              <w:pStyle w:val="Normal6a"/>
            </w:pPr>
            <w:r w:rsidRPr="00A655AF">
              <w:rPr>
                <w:b/>
                <w:i/>
              </w:rPr>
              <w:t>(51)</w:t>
            </w:r>
            <w:r w:rsidRPr="00A655AF">
              <w:tab/>
            </w:r>
            <w:r w:rsidRPr="00A655AF">
              <w:rPr>
                <w:b/>
                <w:i/>
              </w:rPr>
              <w:t xml:space="preserve">Glede na to, da bi morala država članica ostati odgovorna za osebo, ki je nedovoljeno vstopila na njeno ozemlje, je treba vključiti tudi primere, ko oseba vstopi na ozemlje po operaciji iskanja in reševanja. Določiti bi bilo treba </w:t>
            </w:r>
            <w:r w:rsidRPr="00A655AF">
              <w:rPr>
                <w:b/>
                <w:i/>
              </w:rPr>
              <w:t xml:space="preserve">odstopanje od tega merila odgovornosti za primere, ko je država članica premestila osebe, ki so nezakonito prečkale zunanjo mejo druge države članice, ali po operaciji iskanja in reševanja. V takem primeru ni morala biti za osebo, ki zaprosi za mednarodno </w:t>
            </w:r>
            <w:r w:rsidRPr="00A655AF">
              <w:rPr>
                <w:b/>
                <w:i/>
              </w:rPr>
              <w:t>zaščito, odgovorna država članica premestitve.</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598</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51</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(51)</w:t>
            </w:r>
            <w:r w:rsidRPr="00A655AF">
              <w:tab/>
            </w:r>
            <w:r w:rsidRPr="00A655AF">
              <w:rPr>
                <w:b/>
                <w:i/>
              </w:rPr>
              <w:t xml:space="preserve">Glede na to, da bi morala država članica ostati odgovorna za osebo, ki je nedovoljeno vstopila na njeno ozemlje, je treba vključiti tudi primere, ko oseba vstopi na </w:t>
            </w:r>
            <w:r w:rsidRPr="00A655AF">
              <w:rPr>
                <w:b/>
                <w:i/>
              </w:rPr>
              <w:t>ozemlje</w:t>
            </w:r>
            <w:r w:rsidRPr="00A655AF">
              <w:t xml:space="preserve"> po operaciji iskanja in reševanja</w:t>
            </w:r>
            <w:r w:rsidRPr="00A655AF">
              <w:rPr>
                <w:b/>
                <w:i/>
              </w:rPr>
              <w:t xml:space="preserve">. Določiti bi bilo treba odstopanje od tega merila odgovornosti za primere, ko je država članica premestila osebe, ki so nezakonito prečkale zunanjo mejo druge države članice, ali po operaciji iskanja in reševanja. </w:t>
            </w:r>
            <w:r w:rsidRPr="00A655AF">
              <w:rPr>
                <w:b/>
                <w:i/>
              </w:rPr>
              <w:t>V takem primeru ni</w:t>
            </w:r>
            <w:r w:rsidRPr="00A655AF">
              <w:t xml:space="preserve"> morala biti za osebo, ki zaprosi za mednarodno zaščito, odgovorna država članica premestitve.</w:t>
            </w:r>
          </w:p>
        </w:tc>
        <w:tc>
          <w:tcPr>
            <w:tcW w:w="4876" w:type="dxa"/>
          </w:tcPr>
          <w:p w:rsidR="004F3D80" w:rsidRPr="00A655AF" w:rsidRDefault="00F87FD7">
            <w:pPr>
              <w:pStyle w:val="Normal6a"/>
            </w:pPr>
            <w:r w:rsidRPr="00A655AF">
              <w:t>(51)</w:t>
            </w:r>
            <w:r w:rsidRPr="00A655AF">
              <w:tab/>
            </w:r>
            <w:r w:rsidRPr="00A655AF">
              <w:rPr>
                <w:b/>
                <w:i/>
              </w:rPr>
              <w:t>Po premestitvi, tudi</w:t>
            </w:r>
            <w:r w:rsidRPr="00A655AF">
              <w:t xml:space="preserve"> po operaciji iskanja in reševanja</w:t>
            </w:r>
            <w:r w:rsidRPr="00A655AF">
              <w:rPr>
                <w:b/>
                <w:i/>
              </w:rPr>
              <w:t>, bi</w:t>
            </w:r>
            <w:r w:rsidRPr="00A655AF">
              <w:t xml:space="preserve"> morala biti za osebo, ki zaprosi za mednarodno zaščito, odgovorna država članic</w:t>
            </w:r>
            <w:r w:rsidRPr="00A655AF">
              <w:t>a premestitve.</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599</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Laura Ferrara, Sabrina Pignedoli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51</w:t>
      </w:r>
      <w:r w:rsidRPr="00A655AF">
        <w:rPr>
          <w:rStyle w:val="HideTWBExt"/>
          <w:noProof w:val="0"/>
        </w:rPr>
        <w:t>&lt;/Artic</w:t>
      </w:r>
      <w:r w:rsidRPr="00A655AF">
        <w:rPr>
          <w:rStyle w:val="HideTWBExt"/>
          <w:noProof w:val="0"/>
        </w:rPr>
        <w:t>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(51)</w:t>
            </w:r>
            <w:r w:rsidRPr="00A655AF">
              <w:tab/>
            </w:r>
            <w:r w:rsidRPr="00A655AF">
              <w:rPr>
                <w:b/>
                <w:i/>
              </w:rPr>
              <w:t>Glede na to, da bi morala država članica ostati odgovorna za osebo, ki je nedovoljeno vstopila na njeno ozemlje,</w:t>
            </w:r>
            <w:r w:rsidRPr="00A655AF">
              <w:t xml:space="preserve"> je treba </w:t>
            </w:r>
            <w:r w:rsidRPr="00A655AF">
              <w:rPr>
                <w:b/>
                <w:i/>
              </w:rPr>
              <w:t>vključiti</w:t>
            </w:r>
            <w:r w:rsidRPr="00A655AF">
              <w:t xml:space="preserve"> tudi primere, ko oseba vstopi na ozemlje po operaciji iskanja in reševanja. </w:t>
            </w:r>
            <w:r w:rsidRPr="00A655AF">
              <w:rPr>
                <w:b/>
                <w:i/>
              </w:rPr>
              <w:t>Določiti bi bilo treba odstopanje od tega merila odgovornosti za primere, ko je država članica premestila osebe, ki so nezakonito prečkale zunanjo mejo druge države članice, ali p</w:t>
            </w:r>
            <w:r w:rsidRPr="00A655AF">
              <w:rPr>
                <w:b/>
                <w:i/>
              </w:rPr>
              <w:t>o operaciji iskanja in reševanja.</w:t>
            </w:r>
            <w:r w:rsidRPr="00A655AF">
              <w:t xml:space="preserve"> V takem primeru </w:t>
            </w:r>
            <w:r w:rsidRPr="00A655AF">
              <w:rPr>
                <w:b/>
                <w:i/>
              </w:rPr>
              <w:t>ni</w:t>
            </w:r>
            <w:r w:rsidRPr="00A655AF">
              <w:t xml:space="preserve"> morala biti za </w:t>
            </w:r>
            <w:r w:rsidRPr="00A655AF">
              <w:rPr>
                <w:b/>
                <w:i/>
              </w:rPr>
              <w:t>osebo, ki zaprosi</w:t>
            </w:r>
            <w:r w:rsidRPr="00A655AF">
              <w:t xml:space="preserve"> za mednarodno zaščito</w:t>
            </w:r>
            <w:r w:rsidRPr="00A655AF">
              <w:rPr>
                <w:b/>
                <w:i/>
              </w:rPr>
              <w:t>,</w:t>
            </w:r>
            <w:r w:rsidRPr="00A655AF">
              <w:t xml:space="preserve"> odgovorna država članica premestitve.</w:t>
            </w:r>
          </w:p>
        </w:tc>
        <w:tc>
          <w:tcPr>
            <w:tcW w:w="4876" w:type="dxa"/>
          </w:tcPr>
          <w:p w:rsidR="004F3D80" w:rsidRPr="00A655AF" w:rsidRDefault="00F87FD7">
            <w:pPr>
              <w:pStyle w:val="Normal6a"/>
            </w:pPr>
            <w:r w:rsidRPr="00A655AF">
              <w:t>(51)</w:t>
            </w:r>
            <w:r w:rsidRPr="00A655AF">
              <w:tab/>
            </w:r>
            <w:r w:rsidRPr="00A655AF">
              <w:rPr>
                <w:b/>
                <w:i/>
              </w:rPr>
              <w:t>Vključiti</w:t>
            </w:r>
            <w:r w:rsidRPr="00A655AF">
              <w:t xml:space="preserve"> je treba tudi primere, ko oseba vstopi na ozemlje po operaciji iskanja in reševanja. V takem primeru </w:t>
            </w:r>
            <w:r w:rsidRPr="00A655AF">
              <w:rPr>
                <w:b/>
                <w:i/>
              </w:rPr>
              <w:t>bi</w:t>
            </w:r>
            <w:r w:rsidRPr="00A655AF">
              <w:t xml:space="preserve"> morala biti za </w:t>
            </w:r>
            <w:r w:rsidRPr="00A655AF">
              <w:rPr>
                <w:b/>
                <w:i/>
              </w:rPr>
              <w:t>morebitno obravnavo prošnje</w:t>
            </w:r>
            <w:r w:rsidRPr="00A655AF">
              <w:t xml:space="preserve"> za mednarodno zaščito </w:t>
            </w:r>
            <w:r w:rsidRPr="00A655AF">
              <w:rPr>
                <w:b/>
                <w:i/>
              </w:rPr>
              <w:t>te osebe</w:t>
            </w:r>
            <w:r w:rsidRPr="00A655AF">
              <w:t xml:space="preserve"> odgovorna država članica premestitve.</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{IT}</w:t>
      </w:r>
      <w:r w:rsidRPr="00A655AF">
        <w:t>it</w:t>
      </w:r>
      <w:r w:rsidRPr="00A655AF">
        <w:rPr>
          <w:rStyle w:val="HideTWBExt"/>
          <w:noProof w:val="0"/>
        </w:rPr>
        <w:t>&lt;/Original&gt;</w:t>
      </w:r>
    </w:p>
    <w:p w:rsidR="004F3D80" w:rsidRPr="00A655AF" w:rsidRDefault="00F87FD7">
      <w:r w:rsidRPr="00A655AF">
        <w:rPr>
          <w:rStyle w:val="HideTWBExt"/>
          <w:noProof w:val="0"/>
        </w:rPr>
        <w:t>&lt;/Amen</w:t>
      </w:r>
      <w:r w:rsidRPr="00A655AF">
        <w:rPr>
          <w:rStyle w:val="HideTWBExt"/>
          <w:noProof w:val="0"/>
        </w:rPr>
        <w:t>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600</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Pietro Bartolo, Sylvie Guillaume, Juan Fernando López Aguilar, Bettina Vollath, Javier Moreno Sánchez, Domènec Ruiz Devesa, Giuliano Pisapia, </w:t>
      </w:r>
      <w:r>
        <w:t>Elena Jončeva (Elena Yoncheva)</w:t>
      </w:r>
      <w:r w:rsidRPr="00A655AF">
        <w:t>, Thijs Reuten, Franco Robe</w:t>
      </w:r>
      <w:r w:rsidRPr="00A655AF">
        <w:t>rti, Cyrus Engerer, Caterina Chinnici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51</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(51)</w:t>
            </w:r>
            <w:r w:rsidRPr="00A655AF">
              <w:tab/>
            </w:r>
            <w:r w:rsidRPr="00A655AF">
              <w:rPr>
                <w:b/>
                <w:i/>
              </w:rPr>
              <w:t>Glede na to</w:t>
            </w:r>
            <w:r w:rsidRPr="00A655AF">
              <w:t xml:space="preserve">, da bi morala država članica ostati odgovorna </w:t>
            </w:r>
            <w:r w:rsidRPr="00A655AF">
              <w:t>za osebo, ki je nedovoljeno vstopila na njeno ozemlje</w:t>
            </w:r>
            <w:r w:rsidRPr="00A655AF">
              <w:rPr>
                <w:b/>
                <w:i/>
              </w:rPr>
              <w:t xml:space="preserve">, je treba vključiti tudi primere, ko oseba vstopi na ozemlje po operaciji iskanja in reševanja. Določiti bi bilo treba odstopanje od tega merila odgovornosti za primere, ko je država članica premestila </w:t>
            </w:r>
            <w:r w:rsidRPr="00A655AF">
              <w:rPr>
                <w:b/>
                <w:i/>
              </w:rPr>
              <w:t>osebe, ki so nezakonito prečkale zunanjo mejo druge države članice, ali po operaciji</w:t>
            </w:r>
            <w:r w:rsidRPr="00A655AF">
              <w:t xml:space="preserve"> iskanja in reševanja</w:t>
            </w:r>
            <w:r w:rsidRPr="00A655AF">
              <w:rPr>
                <w:b/>
                <w:i/>
              </w:rPr>
              <w:t>. V takem primeru ni morala biti za osebo, ki zaprosi za mednarodno zaščito,</w:t>
            </w:r>
            <w:r w:rsidRPr="00A655AF">
              <w:t xml:space="preserve"> odgovorna država članica </w:t>
            </w:r>
            <w:r w:rsidRPr="00A655AF">
              <w:rPr>
                <w:b/>
                <w:i/>
              </w:rPr>
              <w:t>premestitve</w:t>
            </w:r>
            <w:r w:rsidRPr="00A655AF">
              <w:t>.</w:t>
            </w:r>
          </w:p>
        </w:tc>
        <w:tc>
          <w:tcPr>
            <w:tcW w:w="4876" w:type="dxa"/>
          </w:tcPr>
          <w:p w:rsidR="004F3D80" w:rsidRPr="00A655AF" w:rsidRDefault="00F87FD7">
            <w:pPr>
              <w:pStyle w:val="Normal6a"/>
            </w:pPr>
            <w:r w:rsidRPr="00A655AF">
              <w:t>(51)</w:t>
            </w:r>
            <w:r w:rsidRPr="00A655AF">
              <w:tab/>
            </w:r>
            <w:r w:rsidRPr="00A655AF">
              <w:rPr>
                <w:b/>
                <w:i/>
              </w:rPr>
              <w:t>Upoštevati je treba</w:t>
            </w:r>
            <w:r w:rsidRPr="00A655AF">
              <w:t>, da bi mora</w:t>
            </w:r>
            <w:r w:rsidRPr="00A655AF">
              <w:t xml:space="preserve">la država članica ostati odgovorna za osebo, ki je nedovoljeno vstopila na njeno ozemlje </w:t>
            </w:r>
            <w:r w:rsidRPr="00A655AF">
              <w:rPr>
                <w:b/>
                <w:i/>
              </w:rPr>
              <w:t>po kopnem, zraku, tudi po izkrcanju ali po operacijah in dejavnostih</w:t>
            </w:r>
            <w:r w:rsidRPr="00A655AF">
              <w:t xml:space="preserve"> iskanja in reševanja</w:t>
            </w:r>
            <w:r w:rsidRPr="00A655AF">
              <w:rPr>
                <w:b/>
                <w:i/>
              </w:rPr>
              <w:t>, dokler se ne določi, da je</w:t>
            </w:r>
            <w:r w:rsidRPr="00A655AF">
              <w:t xml:space="preserve"> odgovorna </w:t>
            </w:r>
            <w:r w:rsidRPr="00A655AF">
              <w:rPr>
                <w:b/>
                <w:i/>
              </w:rPr>
              <w:t>druga</w:t>
            </w:r>
            <w:r w:rsidRPr="00A655AF">
              <w:t xml:space="preserve"> država članica.</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w:t>
      </w:r>
      <w:r w:rsidRPr="00A655AF">
        <w:rPr>
          <w:rStyle w:val="HideTWBInt"/>
        </w:rPr>
        <w:t>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601</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Nicolaus Fest, Jaak Madison, Bernhard Zimniok, Gunnar Beck, Tom Vandendriessche, Peter Kofod, Roman Haider, Georg Mayer, Harald Vilimsky, Laura Huhtasaari, Phili</w:t>
      </w:r>
      <w:r w:rsidRPr="00A655AF">
        <w:t>ppe Olivier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51</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(51)</w:t>
            </w:r>
            <w:r w:rsidRPr="00A655AF">
              <w:tab/>
              <w:t xml:space="preserve">Glede na to, da bi morala država članica ostati odgovorna za osebo, ki je </w:t>
            </w:r>
            <w:r w:rsidRPr="00A655AF">
              <w:rPr>
                <w:b/>
                <w:i/>
              </w:rPr>
              <w:t>nedovoljeno</w:t>
            </w:r>
            <w:r w:rsidRPr="00A655AF">
              <w:t xml:space="preserve"> vstopila na njeno ozemlje, je treba vključiti tudi primere, ko oseba vstopi na ozemlje po operaciji </w:t>
            </w:r>
            <w:r w:rsidRPr="00A655AF">
              <w:rPr>
                <w:b/>
                <w:i/>
              </w:rPr>
              <w:t>iskanja in reševanja. Določiti bi bilo treba odstopanje od tega merila odgovornosti za primere, ko je država članica premestila osebe, ki so nez</w:t>
            </w:r>
            <w:r w:rsidRPr="00A655AF">
              <w:rPr>
                <w:b/>
                <w:i/>
              </w:rPr>
              <w:t>akonito prečkale zunanjo mejo druge države članice, ali po operaciji iskanja in reševanja. V takem primeru ni morala biti za osebo, ki zaprosi za mednarodno zaščito, odgovorna država članica premestitve.</w:t>
            </w:r>
          </w:p>
        </w:tc>
        <w:tc>
          <w:tcPr>
            <w:tcW w:w="4876" w:type="dxa"/>
          </w:tcPr>
          <w:p w:rsidR="004F3D80" w:rsidRPr="00A655AF" w:rsidRDefault="00F87FD7">
            <w:pPr>
              <w:pStyle w:val="Normal6a"/>
            </w:pPr>
            <w:r w:rsidRPr="00A655AF">
              <w:t>(51)</w:t>
            </w:r>
            <w:r w:rsidRPr="00A655AF">
              <w:tab/>
              <w:t>Glede na to, da bi morala država članica ostati</w:t>
            </w:r>
            <w:r w:rsidRPr="00A655AF">
              <w:t xml:space="preserve"> odgovorna za osebo, ki je </w:t>
            </w:r>
            <w:r w:rsidRPr="00A655AF">
              <w:rPr>
                <w:b/>
                <w:i/>
              </w:rPr>
              <w:t>nezakonito</w:t>
            </w:r>
            <w:r w:rsidRPr="00A655AF">
              <w:t xml:space="preserve"> vstopila na njeno ozemlje, je treba vključiti tudi primere, ko oseba </w:t>
            </w:r>
            <w:r w:rsidRPr="00A655AF">
              <w:rPr>
                <w:b/>
                <w:i/>
              </w:rPr>
              <w:t>nezakonito</w:t>
            </w:r>
            <w:r w:rsidRPr="00A655AF">
              <w:t xml:space="preserve"> vstopi na ozemlje po operaciji </w:t>
            </w:r>
            <w:r w:rsidRPr="00A655AF">
              <w:rPr>
                <w:b/>
                <w:i/>
              </w:rPr>
              <w:t>držav ali tretjih strani zaradi prisile migrantov, ki nezakonito vstopajo, in/ali tihotapcev</w:t>
            </w:r>
          </w:p>
        </w:tc>
      </w:tr>
    </w:tbl>
    <w:p w:rsidR="004F3D80" w:rsidRPr="00A655AF" w:rsidRDefault="00F87FD7">
      <w:pPr>
        <w:pStyle w:val="AmOrLang"/>
      </w:pPr>
      <w:r w:rsidRPr="00A655AF">
        <w:t xml:space="preserve">Or. </w:t>
      </w:r>
      <w:r w:rsidRPr="00A655AF">
        <w:rPr>
          <w:rStyle w:val="HideTWBExt"/>
          <w:noProof w:val="0"/>
        </w:rPr>
        <w:t>&lt;Original</w:t>
      </w:r>
      <w:r w:rsidRPr="00A655AF">
        <w:rPr>
          <w:rStyle w:val="HideTWBExt"/>
          <w:noProof w:val="0"/>
        </w:rPr>
        <w:t>&gt;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602</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Charlie Weimers</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51</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(51)</w:t>
            </w:r>
            <w:r w:rsidRPr="00A655AF">
              <w:tab/>
              <w:t xml:space="preserve">Glede na to, da bi morala država članica ostati odgovorna za osebo, ki je </w:t>
            </w:r>
            <w:r w:rsidRPr="00A655AF">
              <w:rPr>
                <w:b/>
                <w:i/>
              </w:rPr>
              <w:t>nedovoljeno</w:t>
            </w:r>
            <w:r w:rsidRPr="00A655AF">
              <w:t xml:space="preserve"> vstopila na njeno ozemlje, je treba vključiti tudi primere, ko oseba vstopi na ozemlje po operaciji iskanja in reševanja. </w:t>
            </w:r>
            <w:r w:rsidRPr="00A655AF">
              <w:rPr>
                <w:b/>
                <w:i/>
              </w:rPr>
              <w:t>Določiti bi bilo treba o</w:t>
            </w:r>
            <w:r w:rsidRPr="00A655AF">
              <w:rPr>
                <w:b/>
                <w:i/>
              </w:rPr>
              <w:t>dstopanje od tega merila odgovornosti</w:t>
            </w:r>
            <w:r w:rsidRPr="00A655AF">
              <w:t xml:space="preserve"> za primere, ko je država članica premestila osebe, ki so nezakonito prečkale zunanjo mejo druge države članice, ali po operaciji iskanja in reševanja</w:t>
            </w:r>
            <w:r w:rsidRPr="00A655AF">
              <w:rPr>
                <w:b/>
                <w:i/>
              </w:rPr>
              <w:t>. V takem primeru ni</w:t>
            </w:r>
            <w:r w:rsidRPr="00A655AF">
              <w:t xml:space="preserve"> morala biti za osebo, ki zaprosi za mednarodno z</w:t>
            </w:r>
            <w:r w:rsidRPr="00A655AF">
              <w:t>aščito, odgovorna država članica premestitve.</w:t>
            </w:r>
          </w:p>
        </w:tc>
        <w:tc>
          <w:tcPr>
            <w:tcW w:w="4876" w:type="dxa"/>
          </w:tcPr>
          <w:p w:rsidR="004F3D80" w:rsidRPr="00A655AF" w:rsidRDefault="00F87FD7">
            <w:pPr>
              <w:pStyle w:val="Normal6a"/>
            </w:pPr>
            <w:r w:rsidRPr="00A655AF">
              <w:t>(51)</w:t>
            </w:r>
            <w:r w:rsidRPr="00A655AF">
              <w:tab/>
              <w:t xml:space="preserve">Glede na to, da bi morala država članica ostati odgovorna za osebo, ki je </w:t>
            </w:r>
            <w:r w:rsidRPr="00A655AF">
              <w:rPr>
                <w:b/>
                <w:i/>
              </w:rPr>
              <w:t>nezakonito</w:t>
            </w:r>
            <w:r w:rsidRPr="00A655AF">
              <w:t xml:space="preserve"> vstopila na njeno ozemlje, je treba vključiti tudi primere, ko oseba vstopi na ozemlje po operaciji iskanja in reševanja</w:t>
            </w:r>
            <w:r w:rsidRPr="00A655AF">
              <w:t>. Za primere, ko je država članica premestila osebe, ki so nezakonito prečkale zunanjo mejo druge države članice, ali po operaciji iskanja in reševanja</w:t>
            </w:r>
            <w:r w:rsidRPr="00A655AF">
              <w:rPr>
                <w:b/>
                <w:i/>
              </w:rPr>
              <w:t>, bi</w:t>
            </w:r>
            <w:r w:rsidRPr="00A655AF">
              <w:t xml:space="preserve"> morala biti za osebo, ki zaprosi za mednarodno zaščito, odgovorna država članica premestitve.</w:t>
            </w:r>
          </w:p>
        </w:tc>
      </w:tr>
    </w:tbl>
    <w:p w:rsidR="004F3D80" w:rsidRPr="00A655AF" w:rsidRDefault="00F87FD7">
      <w:pPr>
        <w:pStyle w:val="AmOrLang"/>
      </w:pPr>
      <w:r w:rsidRPr="00A655AF">
        <w:t xml:space="preserve">Or. </w:t>
      </w:r>
      <w:r w:rsidRPr="00A655AF">
        <w:rPr>
          <w:rStyle w:val="HideTWBExt"/>
          <w:noProof w:val="0"/>
        </w:rPr>
        <w:t>&lt;</w:t>
      </w:r>
      <w:r w:rsidRPr="00A655AF">
        <w:rPr>
          <w:rStyle w:val="HideTWBExt"/>
          <w:noProof w:val="0"/>
        </w:rPr>
        <w: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603</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Nicolaus Fest, Jaak Madison, Bernhard Zimniok, Gunnar Beck, Tom Vandendriessche, Peter Kofod, Roman Haider, Georg Mayer, Harald Vilimsky, Laura Huhtas</w:t>
      </w:r>
      <w:r w:rsidRPr="00A655AF">
        <w:t>aari, Philippe Olivier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52</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(52)</w:t>
            </w:r>
            <w:r w:rsidRPr="00A655AF">
              <w:tab/>
            </w:r>
            <w:r w:rsidRPr="00A655AF">
              <w:rPr>
                <w:b/>
                <w:i/>
              </w:rPr>
              <w:t xml:space="preserve">Kateri koli državi članici bi moralo biti dovoljeno odstopanje od meril </w:t>
            </w:r>
            <w:r w:rsidRPr="00A655AF">
              <w:rPr>
                <w:b/>
                <w:i/>
              </w:rPr>
              <w:t>odgovornosti, zlasti iz humanitarnih razlogov in sočutja, da se omogoči združitev z družinskimi člani, sorodniki ali katerimi koli drugimi svojci ter obravnavanje prošnje za mednarodno zaščito, ki je bila registrirana v njej ali v drugi državi članici, tud</w:t>
            </w:r>
            <w:r w:rsidRPr="00A655AF">
              <w:rPr>
                <w:b/>
                <w:i/>
              </w:rPr>
              <w:t>i če tako obravnavanje ni njena odgovornost glede na zavezujoča merila iz te uredbe.</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604</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Fabienne Keller, Hilde Vautmans, Olivier Chastel, </w:t>
      </w:r>
      <w:r w:rsidRPr="00A655AF">
        <w:t>Michal Šimečka, Jan-Christoph Oetjen, Malik Azmani, Sophia in 't Veld, Karen Melchior, Abir Al-Sahlani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52</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(52)</w:t>
            </w:r>
            <w:r w:rsidRPr="00A655AF">
              <w:tab/>
              <w:t>Kateri koli državi članici bi moralo biti dovoljeno odstopanje od meril odgovornosti, zlasti iz humanitarnih razlogov in sočutja, da se omogoči združitev z družinskimi člani, sorodniki ali katerimi koli drugimi svojci ter obravnavanje prošnje za med</w:t>
            </w:r>
            <w:r w:rsidRPr="00A655AF">
              <w:t>narodno zaščito, ki je bila registrirana v njej ali v drugi državi članici, tudi če tako obravnavanje ni njena odgovornost glede na zavezujoča merila iz te uredbe.</w:t>
            </w:r>
          </w:p>
        </w:tc>
        <w:tc>
          <w:tcPr>
            <w:tcW w:w="4876" w:type="dxa"/>
          </w:tcPr>
          <w:p w:rsidR="004F3D80" w:rsidRPr="00A655AF" w:rsidRDefault="00F87FD7">
            <w:pPr>
              <w:pStyle w:val="Normal6a"/>
            </w:pPr>
            <w:r w:rsidRPr="00A655AF">
              <w:t>(52)</w:t>
            </w:r>
            <w:r w:rsidRPr="00A655AF">
              <w:tab/>
              <w:t>Kateri koli državi članici bi moralo biti dovoljeno odstopanje od meril odgovornosti, z</w:t>
            </w:r>
            <w:r w:rsidRPr="00A655AF">
              <w:t>lasti iz humanitarnih razlogov in sočutja, da se omogoči združitev z družinskimi člani, sorodniki ali katerimi koli drugimi svojci ter obravnavanje prošnje za mednarodno zaščito, ki je bila registrirana v njej ali v drugi državi članici, tudi če tako obrav</w:t>
            </w:r>
            <w:r w:rsidRPr="00A655AF">
              <w:t xml:space="preserve">navanje ni njena odgovornost glede na zavezujoča merila iz te uredbe. </w:t>
            </w:r>
            <w:r w:rsidRPr="00A655AF">
              <w:rPr>
                <w:b/>
                <w:i/>
              </w:rPr>
              <w:t>Te ukrepe bi bilo treba obravnavati kot solidarnostni prispevek.</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605</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Pietro </w:t>
      </w:r>
      <w:r w:rsidRPr="00A655AF">
        <w:t xml:space="preserve">Bartolo, Sylvie Guillaume, Juan Fernando López Aguilar, Bettina Vollath, Javier Moreno Sánchez, Domènec Ruiz Devesa, Giuliano Pisapia, </w:t>
      </w:r>
      <w:r>
        <w:t>Elena Jončeva (Elena Yoncheva)</w:t>
      </w:r>
      <w:r w:rsidRPr="00A655AF">
        <w:t>, Thijs Reuten, Franco Roberti, Cyrus Engerer, Caterina Chinnici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w:t>
      </w:r>
      <w:r w:rsidRPr="00A655AF">
        <w:t>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52</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(52)</w:t>
            </w:r>
            <w:r w:rsidRPr="00A655AF">
              <w:tab/>
              <w:t xml:space="preserve">Kateri koli državi članici bi moralo biti dovoljeno odstopanje od meril odgovornosti, zlasti iz humanitarnih razlogov in sočutja, </w:t>
            </w:r>
            <w:r w:rsidRPr="00A655AF">
              <w:rPr>
                <w:b/>
                <w:i/>
              </w:rPr>
              <w:t>da se om</w:t>
            </w:r>
            <w:r w:rsidRPr="00A655AF">
              <w:rPr>
                <w:b/>
                <w:i/>
              </w:rPr>
              <w:t>ogoči združitev z družinskimi člani, sorodniki ali katerimi koli drugimi svojci</w:t>
            </w:r>
            <w:r w:rsidRPr="00A655AF">
              <w:t xml:space="preserve"> ter obravnavanje prošnje za mednarodno zaščito, ki je bila registrirana v njej ali v drugi državi članici, tudi če tako obravnavanje ni njena odgovornost glede na zavezujoča me</w:t>
            </w:r>
            <w:r w:rsidRPr="00A655AF">
              <w:t>rila iz te uredbe.</w:t>
            </w:r>
          </w:p>
        </w:tc>
        <w:tc>
          <w:tcPr>
            <w:tcW w:w="4876" w:type="dxa"/>
          </w:tcPr>
          <w:p w:rsidR="004F3D80" w:rsidRPr="00A655AF" w:rsidRDefault="00F87FD7">
            <w:pPr>
              <w:pStyle w:val="Normal6a"/>
            </w:pPr>
            <w:r w:rsidRPr="00A655AF">
              <w:t>(52)</w:t>
            </w:r>
            <w:r w:rsidRPr="00A655AF">
              <w:tab/>
              <w:t>Kateri koli državi članici bi moralo biti dovoljeno odstopanje od meril odgovornosti, zlasti iz humanitarnih razlogov in sočutja, ter obravnavanje prošnje za mednarodno zaščito, ki je bila registrirana v njej ali v drugi državi član</w:t>
            </w:r>
            <w:r w:rsidRPr="00A655AF">
              <w:t>ici, tudi če tako obravnavanje ni njena odgovornost glede na zavezujoča merila iz te uredbe.</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606</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Charlie Weimers</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w:t>
      </w:r>
      <w:r w:rsidRPr="00A655AF">
        <w:rPr>
          <w:rStyle w:val="HideTWBExt"/>
          <w:noProof w:val="0"/>
        </w:rPr>
        <w: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52</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(52)</w:t>
            </w:r>
            <w:r w:rsidRPr="00A655AF">
              <w:tab/>
            </w:r>
            <w:r w:rsidRPr="00A655AF">
              <w:t>Kateri koli državi članici bi moralo biti dovoljeno odstopanje od meril odgovornosti, zlasti iz humanitarnih razlogov in sočutja, da se omogoči združitev z družinskimi člani, sorodniki ali katerimi koli drugimi svojci ter obravnavanje prošnje za mednarodno</w:t>
            </w:r>
            <w:r w:rsidRPr="00A655AF">
              <w:t xml:space="preserve"> zaščito, ki je bila registrirana v njej ali v drugi državi članici, tudi če tako obravnavanje ni njena odgovornost glede na </w:t>
            </w:r>
            <w:r w:rsidRPr="00A655AF">
              <w:rPr>
                <w:b/>
                <w:i/>
              </w:rPr>
              <w:t>zavezujoča</w:t>
            </w:r>
            <w:r w:rsidRPr="00A655AF">
              <w:t xml:space="preserve"> merila iz te uredbe.</w:t>
            </w:r>
          </w:p>
        </w:tc>
        <w:tc>
          <w:tcPr>
            <w:tcW w:w="4876" w:type="dxa"/>
          </w:tcPr>
          <w:p w:rsidR="004F3D80" w:rsidRPr="00A655AF" w:rsidRDefault="00F87FD7">
            <w:pPr>
              <w:pStyle w:val="Normal6a"/>
            </w:pPr>
            <w:r w:rsidRPr="00A655AF">
              <w:t>(52)</w:t>
            </w:r>
            <w:r w:rsidRPr="00A655AF">
              <w:tab/>
              <w:t>Kateri koli državi članici bi moralo biti dovoljeno odstopanje od meril odgovornosti, zlasti i</w:t>
            </w:r>
            <w:r w:rsidRPr="00A655AF">
              <w:t>z humanitarnih razlogov in sočutja, da se omogoči združitev z družinskimi člani, sorodniki ali katerimi koli drugimi svojci ter obravnavanje prošnje za mednarodno zaščito, ki je bila registrirana v njej ali v drugi državi članici, tudi če tako obravnavanje</w:t>
            </w:r>
            <w:r w:rsidRPr="00A655AF">
              <w:t xml:space="preserve"> ni njena odgovornost glede na merila iz te uredbe.</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607</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Cornelia Ernst, </w:t>
      </w:r>
      <w:r>
        <w:t>Konstandinos Arvanitis (Konstantinos Arvanitis)</w:t>
      </w:r>
      <w:r w:rsidRPr="00A655AF">
        <w:t>, Sira Rego, Pernando Barrena Arza, Malin Björk, Migue</w:t>
      </w:r>
      <w:r w:rsidRPr="00A655AF">
        <w:t>l Urbán 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53</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(53)</w:t>
            </w:r>
            <w:r w:rsidRPr="00A655AF">
              <w:tab/>
            </w:r>
            <w:r w:rsidRPr="00A655AF">
              <w:rPr>
                <w:b/>
                <w:i/>
              </w:rPr>
              <w:t>Da se zagotovi spoštovanje postopkov iz te uredbe in da se</w:t>
            </w:r>
            <w:r w:rsidRPr="00A655AF">
              <w:rPr>
                <w:b/>
                <w:i/>
              </w:rPr>
              <w:t xml:space="preserve"> preprečijo ovire za učinkovito uporabo te uredbe, zlasti da se preprečijo pobegi in nedovoljeno gibanje med državami članicami, je treba določiti jasne obveznosti, ki jih mora prosilec izpolnjevati v okviru postopka in o katerih bi moral biti ustrezno in </w:t>
            </w:r>
            <w:r w:rsidRPr="00A655AF">
              <w:rPr>
                <w:b/>
                <w:i/>
              </w:rPr>
              <w:t>pravočasno obveščen. Kršitev teh pravnih obveznosti bi morala imeti za prosilca ustrezne in sorazmerne postopkovne posledice ter ustrezne in sorazmerne posledice v smislu njegovih pogojev za sprejem. V skladu z Listino Evropske unije o temeljnih pravicah b</w:t>
            </w:r>
            <w:r w:rsidRPr="00A655AF">
              <w:rPr>
                <w:b/>
                <w:i/>
              </w:rPr>
              <w:t>i morala država članica, v kateri se tak prosilec nahaja, v vsakem primeru zagotoviti, da je zadoščeno prosilčevim najnujnejšim materialnim potrebam.</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608</w:t>
      </w:r>
      <w:r w:rsidRPr="00A655AF">
        <w:rPr>
          <w:rStyle w:val="HideTWBExt"/>
          <w:noProof w:val="0"/>
        </w:rPr>
        <w:t>&lt;/NumAm&gt;</w:t>
      </w:r>
    </w:p>
    <w:p w:rsidR="004F3D80" w:rsidRPr="00A655AF" w:rsidRDefault="00F87FD7">
      <w:pPr>
        <w:pStyle w:val="NormalBold"/>
      </w:pPr>
      <w:r w:rsidRPr="00A655AF">
        <w:rPr>
          <w:rStyle w:val="HideTWBExt"/>
          <w:noProof w:val="0"/>
        </w:rPr>
        <w:t>&lt;</w:t>
      </w:r>
      <w:r w:rsidRPr="00A655AF">
        <w:rPr>
          <w:rStyle w:val="HideTWBExt"/>
          <w:noProof w:val="0"/>
        </w:rPr>
        <w:t>RepeatBlock-By&gt;&lt;Members&gt;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53</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(53)</w:t>
            </w:r>
            <w:r w:rsidRPr="00A655AF">
              <w:tab/>
            </w:r>
            <w:r w:rsidRPr="00A655AF">
              <w:t xml:space="preserve">Da se zagotovi spoštovanje postopkov iz te uredbe in da se preprečijo ovire za učinkovito uporabo te uredbe, </w:t>
            </w:r>
            <w:r w:rsidRPr="00A655AF">
              <w:rPr>
                <w:b/>
                <w:i/>
              </w:rPr>
              <w:t>zlasti da se preprečijo pobegi in nedovoljeno gibanje med državami članicami,</w:t>
            </w:r>
            <w:r w:rsidRPr="00A655AF">
              <w:t xml:space="preserve"> je treba določiti jasne obveznosti, ki jih </w:t>
            </w:r>
            <w:r w:rsidRPr="00A655AF">
              <w:rPr>
                <w:b/>
                <w:i/>
              </w:rPr>
              <w:t>mora</w:t>
            </w:r>
            <w:r w:rsidRPr="00A655AF">
              <w:t xml:space="preserve"> prosilec izpolnjevati</w:t>
            </w:r>
            <w:r w:rsidRPr="00A655AF">
              <w:t xml:space="preserve"> v okviru postopka in o katerih bi moral biti ustrezno in pravočasno obveščen. </w:t>
            </w:r>
            <w:r w:rsidRPr="00A655AF">
              <w:rPr>
                <w:b/>
                <w:i/>
              </w:rPr>
              <w:t>Kršitev teh pravnih obveznosti bi morala imeti za prosilca ustrezne in sorazmerne postopkovne posledice ter ustrezne in sorazmerne posledice v smislu njegovih pogojev za sprejem</w:t>
            </w:r>
            <w:r w:rsidRPr="00A655AF">
              <w:rPr>
                <w:b/>
                <w:i/>
              </w:rPr>
              <w:t>. V skladu z Listino Evropske unije o temeljnih pravicah bi morala država članica, v kateri se tak prosilec nahaja, v vsakem primeru zagotoviti, da je zadoščeno prosilčevim najnujnejšim materialnim potrebam</w:t>
            </w:r>
            <w:r w:rsidRPr="00A655AF">
              <w:t>.</w:t>
            </w:r>
          </w:p>
        </w:tc>
        <w:tc>
          <w:tcPr>
            <w:tcW w:w="4876" w:type="dxa"/>
          </w:tcPr>
          <w:p w:rsidR="004F3D80" w:rsidRPr="00A655AF" w:rsidRDefault="00F87FD7">
            <w:pPr>
              <w:pStyle w:val="Normal6a"/>
            </w:pPr>
            <w:r w:rsidRPr="00A655AF">
              <w:t>(53)</w:t>
            </w:r>
            <w:r w:rsidRPr="00A655AF">
              <w:tab/>
              <w:t xml:space="preserve">Da se zagotovi spoštovanje postopkov iz te </w:t>
            </w:r>
            <w:r w:rsidRPr="00A655AF">
              <w:t xml:space="preserve">uredbe in da se preprečijo ovire za učinkovito uporabo te uredbe, je treba določiti jasne obveznosti, ki jih </w:t>
            </w:r>
            <w:r w:rsidRPr="00A655AF">
              <w:rPr>
                <w:b/>
                <w:i/>
              </w:rPr>
              <w:t>morata država članica in</w:t>
            </w:r>
            <w:r w:rsidRPr="00A655AF">
              <w:t xml:space="preserve"> prosilec izpolnjevati v okviru postopka in o katerih bi moral biti </w:t>
            </w:r>
            <w:r w:rsidRPr="00A655AF">
              <w:rPr>
                <w:b/>
                <w:i/>
              </w:rPr>
              <w:t>prosilec</w:t>
            </w:r>
            <w:r w:rsidRPr="00A655AF">
              <w:t xml:space="preserve"> ustrezno in pravočasno obveščen. </w:t>
            </w:r>
            <w:r w:rsidRPr="00A655AF">
              <w:rPr>
                <w:b/>
                <w:i/>
              </w:rPr>
              <w:t>Natančno je t</w:t>
            </w:r>
            <w:r w:rsidRPr="00A655AF">
              <w:rPr>
                <w:b/>
                <w:i/>
              </w:rPr>
              <w:t>reba opredeliti pomen pobega.</w:t>
            </w:r>
            <w:r w:rsidRPr="00A655AF">
              <w:t xml:space="preserve"> </w:t>
            </w:r>
            <w:r w:rsidRPr="00A655AF">
              <w:rPr>
                <w:b/>
                <w:i/>
              </w:rPr>
              <w:t>Nedovoljen vstop, neobstoj naslova ali neposedovanje dokumentov za identifikacijo prosilca ne bi smeli sami po sebi predstavljati merila za ugotavljanje nevarnosti pobega</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w:t>
      </w:r>
      <w:r w:rsidRPr="00A655AF">
        <w:t>og spremembe</w:t>
      </w:r>
      <w:r w:rsidRPr="00A655AF">
        <w:tab/>
      </w:r>
      <w:r w:rsidRPr="00A655AF">
        <w:tab/>
      </w:r>
      <w:r w:rsidRPr="00A655AF">
        <w:rPr>
          <w:rStyle w:val="HideTWBExt"/>
          <w:noProof w:val="0"/>
        </w:rPr>
        <w:t>&lt;NumAm&gt;</w:t>
      </w:r>
      <w:r w:rsidRPr="00A655AF">
        <w:t>609</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Charlie Weimers, Laura Huhtasaari, Peter Kofod</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53</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 xml:space="preserve">Predlog </w:t>
            </w:r>
            <w:r w:rsidRPr="00A655AF">
              <w:t>spremembe</w:t>
            </w:r>
          </w:p>
        </w:tc>
      </w:tr>
      <w:tr w:rsidR="004F3D80" w:rsidRPr="00A655AF">
        <w:trPr>
          <w:jc w:val="center"/>
        </w:trPr>
        <w:tc>
          <w:tcPr>
            <w:tcW w:w="4876" w:type="dxa"/>
          </w:tcPr>
          <w:p w:rsidR="004F3D80" w:rsidRPr="00A655AF" w:rsidRDefault="00F87FD7">
            <w:pPr>
              <w:pStyle w:val="Normal6a"/>
            </w:pPr>
            <w:r w:rsidRPr="00A655AF">
              <w:t>(53)</w:t>
            </w:r>
            <w:r w:rsidRPr="00A655AF">
              <w:tab/>
              <w:t>Da se zagotovi spoštovanje postopkov iz te uredbe in da se preprečijo ovire za učinkovito uporabo te uredbe, zlasti da se preprečijo pobegi in nedovoljeno gibanje med državami članicami, je treba določiti jasne obveznosti, ki jih mora prosi</w:t>
            </w:r>
            <w:r w:rsidRPr="00A655AF">
              <w:t xml:space="preserve">lec izpolnjevati v okviru postopka in o katerih bi moral biti ustrezno in pravočasno obveščen. Kršitev teh pravnih obveznosti bi morala imeti </w:t>
            </w:r>
            <w:r w:rsidRPr="00A655AF">
              <w:rPr>
                <w:b/>
                <w:i/>
              </w:rPr>
              <w:t>za prosilca ustrezne in sorazmerne postopkovne posledice ter</w:t>
            </w:r>
            <w:r w:rsidRPr="00A655AF">
              <w:t xml:space="preserve"> ustrezne in sorazmerne posledice v smislu njegovih po</w:t>
            </w:r>
            <w:r w:rsidRPr="00A655AF">
              <w:t xml:space="preserve">gojev za sprejem. </w:t>
            </w:r>
            <w:r w:rsidRPr="00A655AF">
              <w:rPr>
                <w:b/>
                <w:i/>
              </w:rPr>
              <w:t>V skladu z Listino Evropske unije o temeljnih pravicah bi morala država članica, v kateri se tak prosilec nahaja, v vsakem primeru zagotoviti, da je zadoščeno prosilčevim najnujnejšim materialnim potrebam</w:t>
            </w:r>
            <w:r w:rsidRPr="00A655AF">
              <w:t>.</w:t>
            </w:r>
          </w:p>
        </w:tc>
        <w:tc>
          <w:tcPr>
            <w:tcW w:w="4876" w:type="dxa"/>
          </w:tcPr>
          <w:p w:rsidR="004F3D80" w:rsidRPr="00A655AF" w:rsidRDefault="00F87FD7">
            <w:pPr>
              <w:pStyle w:val="Normal6a"/>
            </w:pPr>
            <w:r w:rsidRPr="00A655AF">
              <w:t>(53)</w:t>
            </w:r>
            <w:r w:rsidRPr="00A655AF">
              <w:tab/>
              <w:t xml:space="preserve">Da se zagotovi spoštovanje </w:t>
            </w:r>
            <w:r w:rsidRPr="00A655AF">
              <w:t>postopkov iz te uredbe in da se preprečijo ovire za učinkovito uporabo te uredbe, zlasti da se preprečijo pobegi in nedovoljeno gibanje med državami članicami, je treba določiti jasne obveznosti, ki jih mora prosilec izpolnjevati v okviru postopka in o kat</w:t>
            </w:r>
            <w:r w:rsidRPr="00A655AF">
              <w:t xml:space="preserve">erih bi moral biti ustrezno in pravočasno obveščen. Kršitev teh pravnih obveznosti bi morala imeti </w:t>
            </w:r>
            <w:r w:rsidRPr="00A655AF">
              <w:rPr>
                <w:b/>
                <w:i/>
              </w:rPr>
              <w:t>takojšnje postopkovne posledice za prosilca, pa tudi</w:t>
            </w:r>
            <w:r w:rsidRPr="00A655AF">
              <w:t xml:space="preserve"> ustrezne in sorazmerne posledice v smislu njegovih pogojev za sprejem. </w:t>
            </w:r>
            <w:r w:rsidRPr="00A655AF">
              <w:rPr>
                <w:b/>
                <w:i/>
              </w:rPr>
              <w:t>Da bi bilo manj nedovoljenih giba</w:t>
            </w:r>
            <w:r w:rsidRPr="00A655AF">
              <w:rPr>
                <w:b/>
                <w:i/>
              </w:rPr>
              <w:t>nj in pobegov,</w:t>
            </w:r>
            <w:r w:rsidRPr="00A655AF">
              <w:t xml:space="preserve"> </w:t>
            </w:r>
            <w:r w:rsidRPr="00A655AF">
              <w:rPr>
                <w:b/>
                <w:i/>
              </w:rPr>
              <w:t>bi morale države članice in Evropska unija sprejeti zakonodajo in jasno sporočiti, da te kršitve pomenijo takojšnjo in nepreklicno dosmrtno prepoved, da oseba zaprosi za mednarodno zaščito v vseh državah članicah Evropske unije</w:t>
            </w:r>
            <w:r w:rsidRPr="00A655AF">
              <w:t>.</w:t>
            </w:r>
          </w:p>
        </w:tc>
      </w:tr>
    </w:tbl>
    <w:p w:rsidR="004F3D80" w:rsidRPr="00A655AF" w:rsidRDefault="00F87FD7">
      <w:pPr>
        <w:pStyle w:val="AmOrLang"/>
      </w:pPr>
      <w:r w:rsidRPr="00A655AF">
        <w:t xml:space="preserve">Or. </w:t>
      </w:r>
      <w:r w:rsidRPr="00A655AF">
        <w:rPr>
          <w:rStyle w:val="HideTWBExt"/>
          <w:noProof w:val="0"/>
        </w:rPr>
        <w:t>&lt;Origin</w:t>
      </w:r>
      <w:r w:rsidRPr="00A655AF">
        <w:rPr>
          <w:rStyle w:val="HideTWBExt"/>
          <w:noProof w:val="0"/>
        </w:rPr>
        <w:t>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610</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Nicola Procaccini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53</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(53)</w:t>
            </w:r>
            <w:r w:rsidRPr="00A655AF">
              <w:tab/>
              <w:t>Da se zagotovi spoštovanje postopkov iz te uredbe in da se preprečijo ovire za učinkovito uporabo te uredbe, zlasti da se preprečijo pobegi in nedovoljeno gibanje med državami članicami, je treba določiti jasne obveznosti, ki jih mo</w:t>
            </w:r>
            <w:r w:rsidRPr="00A655AF">
              <w:t>ra prosilec izpolnjevati v okviru postopka in o katerih bi moral biti ustrezno in pravočasno obveščen. Kršitev teh pravnih obveznosti bi morala imeti za prosilca ustrezne in sorazmerne postopkovne posledice ter ustrezne in sorazmerne posledice v smislu nje</w:t>
            </w:r>
            <w:r w:rsidRPr="00A655AF">
              <w:t>govih pogojev za sprejem. V skladu z Listino Evropske unije o temeljnih pravicah bi morala država članica, v kateri se tak prosilec nahaja, v vsakem primeru zagotoviti, da je zadoščeno prosilčevim najnujnejšim materialnim potrebam.</w:t>
            </w:r>
          </w:p>
        </w:tc>
        <w:tc>
          <w:tcPr>
            <w:tcW w:w="4876" w:type="dxa"/>
          </w:tcPr>
          <w:p w:rsidR="004F3D80" w:rsidRPr="00A655AF" w:rsidRDefault="00F87FD7">
            <w:pPr>
              <w:pStyle w:val="Normal6a"/>
            </w:pPr>
            <w:r w:rsidRPr="00A655AF">
              <w:t>(53)</w:t>
            </w:r>
            <w:r w:rsidRPr="00A655AF">
              <w:tab/>
              <w:t>Da se zagotovi spoš</w:t>
            </w:r>
            <w:r w:rsidRPr="00A655AF">
              <w:t xml:space="preserve">tovanje postopkov iz te uredbe in da se preprečijo ovire za učinkovito uporabo te uredbe, zlasti da se preprečijo pobegi in nedovoljeno gibanje med državami članicami, je treba določiti jasne obveznosti, ki jih mora prosilec izpolnjevati v okviru postopka </w:t>
            </w:r>
            <w:r w:rsidRPr="00A655AF">
              <w:t xml:space="preserve">in o katerih bi moral biti ustrezno in pravočasno obveščen. Kršitev teh pravnih obveznosti bi morala imeti za prosilca ustrezne in sorazmerne postopkovne posledice ter ustrezne in sorazmerne posledice v smislu njegovih pogojev za sprejem. </w:t>
            </w:r>
            <w:r w:rsidRPr="00A655AF">
              <w:rPr>
                <w:b/>
                <w:i/>
              </w:rPr>
              <w:t>Države članice bi</w:t>
            </w:r>
            <w:r w:rsidRPr="00A655AF">
              <w:rPr>
                <w:b/>
                <w:i/>
              </w:rPr>
              <w:t xml:space="preserve"> lahko naložile dodatne obveznosti v skladu z nacionalnim pravom.</w:t>
            </w:r>
            <w:r w:rsidRPr="00A655AF">
              <w:t xml:space="preserve"> V skladu z Listino Evropske unije o temeljnih pravicah bi morala država članica, v kateri se tak prosilec nahaja, v vsakem primeru zagotoviti, da je zadoščeno prosilčevim najnujnejšim materi</w:t>
            </w:r>
            <w:r w:rsidRPr="00A655AF">
              <w:t>alnim potrebam.</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611</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Pietro Bartolo, Sylvie Guillaume, Juan Fernando López Aguilar, Bettina Vollath, Javier Moreno Sánchez, Domènec Ruiz Devesa, Giul</w:t>
      </w:r>
      <w:r w:rsidRPr="00A655AF">
        <w:t xml:space="preserve">iano Pisapia, </w:t>
      </w:r>
      <w:r>
        <w:t>Elena Jončeva (Elena Yoncheva)</w:t>
      </w:r>
      <w:r w:rsidRPr="00A655AF">
        <w:t>, Thijs Reuten, Franco Roberti, Cyrus Engerer, Caterina Chinnici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53</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(53)</w:t>
            </w:r>
            <w:r w:rsidRPr="00A655AF">
              <w:tab/>
            </w:r>
            <w:r w:rsidRPr="00A655AF">
              <w:t xml:space="preserve">Da se zagotovi spoštovanje postopkov iz te uredbe in da se preprečijo ovire za učinkovito uporabo te uredbe, </w:t>
            </w:r>
            <w:r w:rsidRPr="00A655AF">
              <w:rPr>
                <w:b/>
                <w:i/>
              </w:rPr>
              <w:t>zlasti da se preprečijo pobegi in nedovoljeno gibanje med državami članicami, je treba določiti jasne obveznosti, ki jih mora prosilec izpolnjevati</w:t>
            </w:r>
            <w:r w:rsidRPr="00A655AF">
              <w:rPr>
                <w:b/>
                <w:i/>
              </w:rPr>
              <w:t xml:space="preserve"> v okviru postopka in o katerih bi moral biti ustrezno in pravočasno obveščen. Kršitev teh pravnih obveznosti bi morala imeti za prosilca ustrezne in sorazmerne postopkovne posledice ter ustrezne in sorazmerne posledice v smislu njegovih pogojev za sprejem</w:t>
            </w:r>
            <w:r w:rsidRPr="00A655AF">
              <w:rPr>
                <w:b/>
                <w:i/>
              </w:rPr>
              <w:t>. V skladu z Listino Evropske unije o temeljnih pravicah bi morala država članica, v kateri se tak prosilec nahaja, v vsakem primeru zagotoviti, da je zadoščeno prosilčevim najnujnejšim materialnim potrebam</w:t>
            </w:r>
            <w:r w:rsidRPr="00A655AF">
              <w:t>.</w:t>
            </w:r>
          </w:p>
        </w:tc>
        <w:tc>
          <w:tcPr>
            <w:tcW w:w="4876" w:type="dxa"/>
          </w:tcPr>
          <w:p w:rsidR="004F3D80" w:rsidRPr="00A655AF" w:rsidRDefault="00F87FD7">
            <w:pPr>
              <w:pStyle w:val="Normal6a"/>
            </w:pPr>
            <w:r w:rsidRPr="00A655AF">
              <w:t>(53)</w:t>
            </w:r>
            <w:r w:rsidRPr="00A655AF">
              <w:tab/>
              <w:t xml:space="preserve">Da se zagotovi spoštovanje postopkov iz te </w:t>
            </w:r>
            <w:r w:rsidRPr="00A655AF">
              <w:t xml:space="preserve">uredbe in da se preprečijo ovire za učinkovito uporabo te uredbe, </w:t>
            </w:r>
            <w:r w:rsidRPr="00A655AF">
              <w:rPr>
                <w:b/>
                <w:i/>
              </w:rPr>
              <w:t xml:space="preserve">države članice in njihovi pristojni organi, ki jim pomaga agencija za azil, čim prej zagotovijo, da državljan tretje države ali oseba brez državljanstva, ki namerava zaprositi za mednarodno </w:t>
            </w:r>
            <w:r w:rsidRPr="00A655AF">
              <w:rPr>
                <w:b/>
                <w:i/>
              </w:rPr>
              <w:t>zaščito, polno sodeluje v zadevah, ki jih zajema ta uredba, ter ju obvestijo o njunih pravicah</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612</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Balázs Hidvéghi, Loránt Vincze</w:t>
      </w:r>
      <w:r w:rsidRPr="00A655AF">
        <w:rPr>
          <w:rStyle w:val="HideTWBExt"/>
          <w:noProof w:val="0"/>
        </w:rPr>
        <w:t>&lt;/Members&gt;</w:t>
      </w:r>
    </w:p>
    <w:p w:rsidR="004F3D80" w:rsidRPr="00A655AF" w:rsidRDefault="00F87FD7">
      <w:pPr>
        <w:pStyle w:val="NormalBold"/>
      </w:pPr>
      <w:r w:rsidRPr="00A655AF">
        <w:rPr>
          <w:rStyle w:val="HideTWBExt"/>
          <w:noProof w:val="0"/>
        </w:rPr>
        <w:t>&lt;/</w:t>
      </w:r>
      <w:r w:rsidRPr="00A655AF">
        <w:rPr>
          <w:rStyle w:val="HideTWBExt"/>
          <w:noProof w:val="0"/>
        </w:rPr>
        <w: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53</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(53)</w:t>
            </w:r>
            <w:r w:rsidRPr="00A655AF">
              <w:tab/>
            </w:r>
            <w:r w:rsidRPr="00A655AF">
              <w:t>Da se zagotovi spoštovanje postopkov iz te uredbe in da se preprečijo ovire za učinkovito uporabo te uredbe, zlasti da se preprečijo pobegi in nedovoljeno gibanje med državami članicami, je treba določiti jasne obveznosti, ki jih mora prosilec izpolnjevati</w:t>
            </w:r>
            <w:r w:rsidRPr="00A655AF">
              <w:t xml:space="preserve"> v okviru postopka in o katerih bi moral biti ustrezno in pravočasno obveščen. Kršitev teh pravnih obveznosti bi morala imeti </w:t>
            </w:r>
            <w:r w:rsidRPr="00A655AF">
              <w:rPr>
                <w:b/>
                <w:i/>
              </w:rPr>
              <w:t>za prosilca</w:t>
            </w:r>
            <w:r w:rsidRPr="00A655AF">
              <w:t xml:space="preserve"> ustrezne in sorazmerne postopkovne posledice ter ustrezne in sorazmerne posledice v smislu njegovih pogojev za sprejem</w:t>
            </w:r>
            <w:r w:rsidRPr="00A655AF">
              <w:t>. V skladu z Listino Evropske unije o temeljnih pravicah bi morala država članica, v kateri se tak prosilec nahaja, v vsakem primeru zagotoviti, da je zadoščeno prosilčevim najnujnejšim materialnim potrebam.</w:t>
            </w:r>
          </w:p>
        </w:tc>
        <w:tc>
          <w:tcPr>
            <w:tcW w:w="4876" w:type="dxa"/>
          </w:tcPr>
          <w:p w:rsidR="004F3D80" w:rsidRPr="00A655AF" w:rsidRDefault="00F87FD7">
            <w:pPr>
              <w:pStyle w:val="Normal6a"/>
            </w:pPr>
            <w:r w:rsidRPr="00A655AF">
              <w:t>(53)</w:t>
            </w:r>
            <w:r w:rsidRPr="00A655AF">
              <w:tab/>
              <w:t xml:space="preserve">Da se zagotovi spoštovanje postopkov iz te </w:t>
            </w:r>
            <w:r w:rsidRPr="00A655AF">
              <w:t>uredbe in da se preprečijo ovire za učinkovito uporabo te uredbe, zlasti da se preprečijo pobegi in nedovoljeno gibanje med državami članicami, je treba določiti jasne obveznosti, ki jih mora prosilec izpolnjevati v okviru postopka in o katerih bi moral bi</w:t>
            </w:r>
            <w:r w:rsidRPr="00A655AF">
              <w:t xml:space="preserve">ti ustrezno in pravočasno obveščen. Kršitev teh pravnih obveznosti bi morala imeti ustrezne in sorazmerne postopkovne posledice </w:t>
            </w:r>
            <w:r w:rsidRPr="00A655AF">
              <w:rPr>
                <w:b/>
                <w:i/>
              </w:rPr>
              <w:t>za prosilca, vključno z zavrnitvijo njegove prošnje,</w:t>
            </w:r>
            <w:r w:rsidRPr="00A655AF">
              <w:t xml:space="preserve"> ter ustrezne in sorazmerne posledice v smislu njegovih pogojev za sprejem. </w:t>
            </w:r>
            <w:r w:rsidRPr="00A655AF">
              <w:t>V skladu z Listino Evropske unije o temeljnih pravicah bi morala država članica, v kateri se tak prosilec nahaja, v vsakem primeru zagotoviti, da je zadoščeno prosilčevim najnujnejšim materialnim potrebam.</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613</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Annalisa Tardino</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53</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(53)</w:t>
            </w:r>
            <w:r w:rsidRPr="00A655AF">
              <w:tab/>
              <w:t>Da se zagotovi s</w:t>
            </w:r>
            <w:r w:rsidRPr="00A655AF">
              <w:t>poštovanje postopkov iz te uredbe in da se preprečijo ovire za učinkovito uporabo te uredbe, zlasti da se preprečijo pobegi in nedovoljeno gibanje med državami članicami, je treba določiti jasne obveznosti, ki jih mora prosilec izpolnjevati v okviru postop</w:t>
            </w:r>
            <w:r w:rsidRPr="00A655AF">
              <w:t xml:space="preserve">ka in o katerih bi moral biti ustrezno in pravočasno obveščen. Kršitev teh pravnih obveznosti bi morala imeti za prosilca ustrezne </w:t>
            </w:r>
            <w:r w:rsidRPr="00A655AF">
              <w:rPr>
                <w:b/>
                <w:i/>
              </w:rPr>
              <w:t>in sorazmerne</w:t>
            </w:r>
            <w:r w:rsidRPr="00A655AF">
              <w:t xml:space="preserve"> postopkovne posledice ter ustrezne in sorazmerne posledice v smislu njegovih pogojev za sprejem. V skladu z Lis</w:t>
            </w:r>
            <w:r w:rsidRPr="00A655AF">
              <w:t>tino Evropske unije o temeljnih pravicah bi morala država članica, v kateri se tak prosilec nahaja, v vsakem primeru zagotoviti, da je zadoščeno prosilčevim najnujnejšim materialnim potrebam.</w:t>
            </w:r>
          </w:p>
        </w:tc>
        <w:tc>
          <w:tcPr>
            <w:tcW w:w="4876" w:type="dxa"/>
          </w:tcPr>
          <w:p w:rsidR="004F3D80" w:rsidRPr="00A655AF" w:rsidRDefault="00F87FD7">
            <w:pPr>
              <w:pStyle w:val="Normal6a"/>
            </w:pPr>
            <w:r w:rsidRPr="00A655AF">
              <w:t>(53)</w:t>
            </w:r>
            <w:r w:rsidRPr="00A655AF">
              <w:tab/>
              <w:t xml:space="preserve">Da se zagotovi spoštovanje postopkov iz te uredbe in da se </w:t>
            </w:r>
            <w:r w:rsidRPr="00A655AF">
              <w:t>preprečijo ovire za učinkovito uporabo te uredbe, zlasti da se preprečijo pobegi in nedovoljeno gibanje med državami članicami, je treba določiti jasne obveznosti, ki jih mora prosilec izpolnjevati v okviru postopka in o katerih bi moral biti ustrezno in p</w:t>
            </w:r>
            <w:r w:rsidRPr="00A655AF">
              <w:t xml:space="preserve">ravočasno obveščen. Kršitev teh pravnih obveznosti bi morala imeti za prosilca ustrezne </w:t>
            </w:r>
            <w:r w:rsidRPr="00A655AF">
              <w:rPr>
                <w:b/>
                <w:i/>
              </w:rPr>
              <w:t>sankcije in</w:t>
            </w:r>
            <w:r w:rsidRPr="00A655AF">
              <w:t xml:space="preserve"> postopkovne posledice ter ustrezne in sorazmerne posledice v smislu njegovih pogojev za sprejem. V skladu z Listino Evropske unije o temeljnih pravicah bi m</w:t>
            </w:r>
            <w:r w:rsidRPr="00A655AF">
              <w:t>orala država članica, v kateri se tak prosilec nahaja, v vsakem primeru zagotoviti, da je zadoščeno prosilčevim najnujnejšim materialnim potrebam.</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614</w:t>
      </w:r>
      <w:r w:rsidRPr="00A655AF">
        <w:rPr>
          <w:rStyle w:val="HideTWBExt"/>
          <w:noProof w:val="0"/>
        </w:rPr>
        <w:t>&lt;/NumAm&gt;</w:t>
      </w:r>
    </w:p>
    <w:p w:rsidR="004F3D80" w:rsidRPr="00A655AF" w:rsidRDefault="00F87FD7">
      <w:pPr>
        <w:pStyle w:val="NormalBold"/>
      </w:pPr>
      <w:r w:rsidRPr="00A655AF">
        <w:rPr>
          <w:rStyle w:val="HideTWBExt"/>
          <w:noProof w:val="0"/>
        </w:rPr>
        <w:t>&lt;RepeatBlock-By&gt;&lt;</w:t>
      </w:r>
      <w:r w:rsidRPr="00A655AF">
        <w:rPr>
          <w:rStyle w:val="HideTWBExt"/>
          <w:noProof w:val="0"/>
        </w:rPr>
        <w:t>Members&gt;</w:t>
      </w:r>
      <w:r w:rsidRPr="00A655AF">
        <w:t xml:space="preserve">Cornelia Ernst, </w:t>
      </w:r>
      <w:r>
        <w:t>Konstandinos Arvanitis (Konstantinos Arvanitis)</w:t>
      </w:r>
      <w:r w:rsidRPr="00A655AF">
        <w:t>, Sira Rego, Pernando Barrena Arza, Malin Björk, Miguel Urbán 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53 a (novo)</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w:t>
            </w:r>
            <w:r w:rsidRPr="00A655AF">
              <w:t>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4F3D80">
            <w:pPr>
              <w:pStyle w:val="Normal6a"/>
            </w:pPr>
          </w:p>
        </w:tc>
        <w:tc>
          <w:tcPr>
            <w:tcW w:w="4876" w:type="dxa"/>
          </w:tcPr>
          <w:p w:rsidR="004F3D80" w:rsidRPr="00A655AF" w:rsidRDefault="00F87FD7">
            <w:pPr>
              <w:pStyle w:val="Normal6a"/>
            </w:pPr>
            <w:r w:rsidRPr="00A655AF">
              <w:rPr>
                <w:b/>
                <w:i/>
              </w:rPr>
              <w:t>(53a)</w:t>
            </w:r>
            <w:r w:rsidRPr="00A655AF">
              <w:tab/>
            </w:r>
            <w:r w:rsidRPr="00A655AF">
              <w:rPr>
                <w:b/>
                <w:i/>
              </w:rPr>
              <w:t xml:space="preserve">Da bi povečali možnosti za vključevanje in spodbudili administrativno obravnavanje prošenj za mednarodno zaščito, bi bilo koristno zagotoviti, da se lahko prosilci, ki želijo biti predani skupaj, </w:t>
            </w:r>
            <w:r w:rsidRPr="00A655AF">
              <w:rPr>
                <w:b/>
                <w:i/>
              </w:rPr>
              <w:t>prijavijo kot skupina in se tako v okviru samodejnega razdelitvenega mehanizma premestijo v isto državo članico, namesto da bi bili prerazporejeni po različnih državah članicah.</w:t>
            </w:r>
            <w:r w:rsidRPr="00A655AF">
              <w:t xml:space="preserve"> </w:t>
            </w:r>
            <w:r w:rsidRPr="00A655AF">
              <w:rPr>
                <w:b/>
                <w:i/>
              </w:rPr>
              <w:t>Prosilci bi morali imeti možnost, da določijo svojo skupino in izbirajo med pe</w:t>
            </w:r>
            <w:r w:rsidRPr="00A655AF">
              <w:rPr>
                <w:b/>
                <w:i/>
              </w:rPr>
              <w:t>timi državami članicami z najmanjšim deležem prošenj v skladu z razdelitvenim mehanizmom.</w:t>
            </w:r>
            <w:r w:rsidRPr="00A655AF">
              <w:t xml:space="preserve"> </w:t>
            </w:r>
            <w:r w:rsidRPr="00A655AF">
              <w:rPr>
                <w:b/>
                <w:i/>
              </w:rPr>
              <w:t>Prosilec ne bi smel imeti pravice do skupinske predaje v okviru mehanizma za samodejno porazdelitev, če izpolnjuje pogoje za združitev z družinskimi člani ali če se d</w:t>
            </w:r>
            <w:r w:rsidRPr="00A655AF">
              <w:rPr>
                <w:b/>
                <w:i/>
              </w:rPr>
              <w:t>ržava članica odloči, da bo prevzela odgovornost za prošnjo v skladu z diskrecijskimi določbami te uredbe, tudi na prosilčevo utemeljeno zahtevo.</w:t>
            </w:r>
            <w:r w:rsidRPr="00A655AF">
              <w:t xml:space="preserve"> </w:t>
            </w:r>
            <w:r w:rsidRPr="00A655AF">
              <w:rPr>
                <w:b/>
                <w:i/>
              </w:rPr>
              <w:t>Če prosilca ni mogoče predati v sklopu posamezne skupine, denimo zaradi zdravstvenih razlogov, bi morali imeti</w:t>
            </w:r>
            <w:r w:rsidRPr="00A655AF">
              <w:rPr>
                <w:b/>
                <w:i/>
              </w:rPr>
              <w:t xml:space="preserve"> ostali člani skupine možnost predaje pred prosilcem, ki ga ni mogoče predati.</w:t>
            </w:r>
            <w:r w:rsidRPr="00A655AF">
              <w:t xml:space="preserve"> </w:t>
            </w:r>
            <w:r w:rsidRPr="00A655AF">
              <w:rPr>
                <w:b/>
                <w:i/>
              </w:rPr>
              <w:t>Ko ni več ovir za predajo zadržanega prosilca, bi ga bilo treba predati isti državi članici kot ostale člane njegove skupine.</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w:t>
      </w:r>
      <w:r w:rsidRPr="00A655AF">
        <w:t>edlog spremembe</w:t>
      </w:r>
      <w:r w:rsidRPr="00A655AF">
        <w:tab/>
      </w:r>
      <w:r w:rsidRPr="00A655AF">
        <w:tab/>
      </w:r>
      <w:r w:rsidRPr="00A655AF">
        <w:rPr>
          <w:rStyle w:val="HideTWBExt"/>
          <w:noProof w:val="0"/>
        </w:rPr>
        <w:t>&lt;NumAm&gt;</w:t>
      </w:r>
      <w:r w:rsidRPr="00A655AF">
        <w:t>615</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t>Elisavet Vozemberg-Vrionidi (Elissavet Vozemberg-Vrionidi)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53 a (novo)</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4F3D80">
            <w:pPr>
              <w:pStyle w:val="Normal6a"/>
            </w:pPr>
          </w:p>
        </w:tc>
        <w:tc>
          <w:tcPr>
            <w:tcW w:w="4876" w:type="dxa"/>
          </w:tcPr>
          <w:p w:rsidR="004F3D80" w:rsidRPr="00A655AF" w:rsidRDefault="00F87FD7">
            <w:pPr>
              <w:pStyle w:val="Normal6a"/>
            </w:pPr>
            <w:r w:rsidRPr="00A655AF">
              <w:rPr>
                <w:b/>
                <w:i/>
              </w:rPr>
              <w:t>(53a)</w:t>
            </w:r>
            <w:r w:rsidRPr="00A655AF">
              <w:tab/>
            </w:r>
            <w:r w:rsidRPr="00A655AF">
              <w:rPr>
                <w:b/>
                <w:i/>
              </w:rPr>
              <w:t>Države članice bi morale imeti možnost, da prosilcem naložijo dodatne obveznosti v skladu z nacionalnim pravom, da bi preprečile nedovoljeno gibanje znotraj Unije.</w:t>
            </w:r>
            <w:r w:rsidRPr="00A655AF">
              <w:t xml:space="preserve"> </w:t>
            </w:r>
            <w:r w:rsidRPr="00A655AF">
              <w:rPr>
                <w:b/>
                <w:i/>
              </w:rPr>
              <w:t xml:space="preserve">Dodatne obveznosti bi lahko vključevale alternativne omejitve svobode gibanja, kot je </w:t>
            </w:r>
            <w:r w:rsidRPr="00A655AF">
              <w:rPr>
                <w:b/>
                <w:i/>
              </w:rPr>
              <w:t>zahteva, da prosilec ostane na določenem geografskem območju ali da je dodeljen v točno določen sprejemni center.</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616</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Annalisa Tardino</w:t>
      </w:r>
      <w:r w:rsidRPr="00A655AF">
        <w:rPr>
          <w:rStyle w:val="HideTWBExt"/>
          <w:noProof w:val="0"/>
        </w:rPr>
        <w:t>&lt;/Members&gt;</w:t>
      </w:r>
    </w:p>
    <w:p w:rsidR="004F3D80" w:rsidRPr="00A655AF" w:rsidRDefault="00F87FD7">
      <w:pPr>
        <w:pStyle w:val="NormalBold"/>
      </w:pPr>
      <w:r w:rsidRPr="00A655AF">
        <w:rPr>
          <w:rStyle w:val="HideTWBExt"/>
          <w:noProof w:val="0"/>
        </w:rPr>
        <w:t>&lt;/R</w:t>
      </w:r>
      <w:r w:rsidRPr="00A655AF">
        <w:rPr>
          <w:rStyle w:val="HideTWBExt"/>
          <w:noProof w:val="0"/>
        </w:rPr>
        <w:t>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53 a (novo)</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4F3D80">
            <w:pPr>
              <w:pStyle w:val="Normal6a"/>
            </w:pPr>
          </w:p>
        </w:tc>
        <w:tc>
          <w:tcPr>
            <w:tcW w:w="4876" w:type="dxa"/>
          </w:tcPr>
          <w:p w:rsidR="004F3D80" w:rsidRPr="00A655AF" w:rsidRDefault="00F87FD7">
            <w:pPr>
              <w:pStyle w:val="Normal6a"/>
            </w:pPr>
            <w:r w:rsidRPr="00A655AF">
              <w:rPr>
                <w:b/>
                <w:i/>
              </w:rPr>
              <w:t>(53a)</w:t>
            </w:r>
            <w:r w:rsidRPr="00A655AF">
              <w:tab/>
            </w:r>
            <w:r w:rsidRPr="00A655AF">
              <w:rPr>
                <w:b/>
                <w:i/>
              </w:rPr>
              <w:t xml:space="preserve">Države članice bi morale imeti možnost, da prosilcem naložijo dodatne obveznosti v skladu z </w:t>
            </w:r>
            <w:r w:rsidRPr="00A655AF">
              <w:rPr>
                <w:b/>
                <w:i/>
              </w:rPr>
              <w:t>nacionalnim pravom, da bi preprečile nedovoljeno gibanje znotraj Unije.</w:t>
            </w:r>
            <w:r w:rsidRPr="00A655AF">
              <w:t xml:space="preserve"> </w:t>
            </w:r>
            <w:r w:rsidRPr="00A655AF">
              <w:rPr>
                <w:b/>
                <w:i/>
              </w:rPr>
              <w:t>Dodatne obveznosti lahko vključujejo pridržanje, pa tudi alternativne ukrepe, kot sta zahteva o podpisu evidence na lokalni policijski postaji, ali obvezno nošenje elektronske zapestni</w:t>
            </w:r>
            <w:r w:rsidRPr="00A655AF">
              <w:rPr>
                <w:b/>
                <w:i/>
              </w:rPr>
              <w:t>ce.</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617</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Fabienne Keller, Hilde Vautmans, Olivier Chastel, Jan-Christoph Oetjen, Malik Azmani, Sophia in 't Veld, Karen Melchior, Abir Al-Sahlani</w:t>
      </w:r>
      <w:r w:rsidRPr="00A655AF">
        <w:rPr>
          <w:rStyle w:val="HideTWBExt"/>
          <w:noProof w:val="0"/>
        </w:rPr>
        <w:t>&lt;/</w:t>
      </w:r>
      <w:r w:rsidRPr="00A655AF">
        <w:rPr>
          <w:rStyle w:val="HideTWBExt"/>
          <w:noProof w:val="0"/>
        </w:rPr>
        <w: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53 a (novo)</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4F3D80">
            <w:pPr>
              <w:pStyle w:val="Normal6a"/>
            </w:pPr>
          </w:p>
        </w:tc>
        <w:tc>
          <w:tcPr>
            <w:tcW w:w="4876" w:type="dxa"/>
          </w:tcPr>
          <w:p w:rsidR="004F3D80" w:rsidRPr="00A655AF" w:rsidRDefault="00F87FD7">
            <w:pPr>
              <w:pStyle w:val="Normal6a"/>
            </w:pPr>
            <w:r w:rsidRPr="00A655AF">
              <w:rPr>
                <w:b/>
                <w:i/>
              </w:rPr>
              <w:t>(53a)</w:t>
            </w:r>
            <w:r w:rsidRPr="00A655AF">
              <w:tab/>
            </w:r>
            <w:r w:rsidRPr="00A655AF">
              <w:rPr>
                <w:b/>
                <w:i/>
              </w:rPr>
              <w:t xml:space="preserve">Da se bo ta uredba enotneje uporabljala, je treba na ravni Unije tudi opredeliti </w:t>
            </w:r>
            <w:r w:rsidRPr="00A655AF">
              <w:rPr>
                <w:b/>
                <w:i/>
              </w:rPr>
              <w:t>merila za določanje nevarnosti pobega pri odločanju o predaji.</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618</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Nicolaus Fest, Jaak Madison, Bernhard Zimniok, Gunnar Beck, Tom Vandendriessche, </w:t>
      </w:r>
      <w:r w:rsidRPr="00A655AF">
        <w:t>Peter Kofod, Roman Haider, Georg Mayer, Harald Vilimsky, Laura Huhtasaari, Philippe Olivier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54</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(54)</w:t>
            </w:r>
            <w:r w:rsidRPr="00A655AF">
              <w:tab/>
            </w:r>
            <w:r w:rsidRPr="00A655AF">
              <w:rPr>
                <w:b/>
                <w:i/>
              </w:rPr>
              <w:t xml:space="preserve">Da </w:t>
            </w:r>
            <w:r w:rsidRPr="00A655AF">
              <w:rPr>
                <w:b/>
                <w:i/>
              </w:rPr>
              <w:t>se omeji možnost, da bi prosilci s svojim ravnanjem povzročili prenehanje ali prenos odgovornosti na drugo državo članico, bi bilo treba črtati pravila, ki omogočajo prenehanje ali prenos odgovornosti, kadar oseba med obravnavo prošnje za vsaj tri mesece z</w:t>
            </w:r>
            <w:r w:rsidRPr="00A655AF">
              <w:rPr>
                <w:b/>
                <w:i/>
              </w:rPr>
              <w:t>apusti ozemlje držav članic ali za več kot 18 mesecev pobegne, da bi se izognila predaji v odgovorno državo članico. Prav tako bi bilo treba odpraviti prenos odgovornosti, kadar država članica, ki predloži obvestilo, ne upošteva roka za pošiljanje obvestil</w:t>
            </w:r>
            <w:r w:rsidRPr="00A655AF">
              <w:rPr>
                <w:b/>
                <w:i/>
              </w:rPr>
              <w:t>a o ponovnem sprejemu, da se prepreči izogibanje pravilom in oviranje postopka. V primerih, ko je oseba nezakonito vstopila v državo članico, ne da bi zaprosila za azil, bi bilo treba obdobje, po katerem preneha odgovornost te države članice in ko za osebo</w:t>
            </w:r>
            <w:r w:rsidRPr="00A655AF">
              <w:rPr>
                <w:b/>
                <w:i/>
              </w:rPr>
              <w:t xml:space="preserve"> postane odgovorna druga država članica, v kateri je ta oseba pozneje zaprosila za azil, podaljšati, da bi se osebe dodatno spodbudile k spoštovanju pravil in vložitvi prošnje v državi članici prvega vstopa ter da bi se tako omejilo nedovoljeno gibanje in </w:t>
            </w:r>
            <w:r w:rsidRPr="00A655AF">
              <w:rPr>
                <w:b/>
                <w:i/>
              </w:rPr>
              <w:t>povečala splošna učinkovitost skupnega evropskega azilnega sistema.</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619</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Annalisa Tardino</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54</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(54)</w:t>
            </w:r>
            <w:r w:rsidRPr="00A655AF">
              <w:tab/>
            </w:r>
            <w:r w:rsidRPr="00A655AF">
              <w:rPr>
                <w:b/>
                <w:i/>
              </w:rPr>
              <w:t>Da se omeji možnost, da bi prosilci s svojim ravnanjem povzročili prenehanje ali prenos odgovornosti na drugo državo članico, bi bilo treba črtati p</w:t>
            </w:r>
            <w:r w:rsidRPr="00A655AF">
              <w:rPr>
                <w:b/>
                <w:i/>
              </w:rPr>
              <w:t>ravila, ki omogočajo prenehanje ali prenos odgovornosti, kadar oseba med obravnavo prošnje za vsaj tri mesece zapusti ozemlje držav članic ali za več kot 18 mesecev pobegne, da bi se izognila predaji v odgovorno državo članico. Prav tako bi bilo treba odpr</w:t>
            </w:r>
            <w:r w:rsidRPr="00A655AF">
              <w:rPr>
                <w:b/>
                <w:i/>
              </w:rPr>
              <w:t xml:space="preserve">aviti prenos odgovornosti, kadar država članica, ki predloži obvestilo, ne upošteva roka za pošiljanje obvestila o ponovnem sprejemu, da se prepreči izogibanje pravilom in oviranje postopka. V primerih, ko je oseba nezakonito vstopila v državo članico, ne </w:t>
            </w:r>
            <w:r w:rsidRPr="00A655AF">
              <w:rPr>
                <w:b/>
                <w:i/>
              </w:rPr>
              <w:t>da bi zaprosila za azil, bi bilo treba obdobje, po katerem preneha odgovornost te države članice in ko za osebo postane odgovorna druga država članica, v kateri je ta oseba pozneje zaprosila za azil, podaljšati, da bi se osebe dodatno spodbudile k spoštova</w:t>
            </w:r>
            <w:r w:rsidRPr="00A655AF">
              <w:rPr>
                <w:b/>
                <w:i/>
              </w:rPr>
              <w:t>nju pravil in vložitvi prošnje v državi članici prvega vstopa ter da bi se tako omejilo nedovoljeno gibanje in povečala splošna učinkovitost skupnega evropskega azilnega sistema.</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w:t>
      </w:r>
      <w:r w:rsidRPr="00A655AF">
        <w:rPr>
          <w:rStyle w:val="HideTWBExt"/>
          <w:noProof w:val="0"/>
        </w:rPr>
        <w:t>NumAm&gt;</w:t>
      </w:r>
      <w:r w:rsidRPr="00A655AF">
        <w:t>620</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Cornelia Ernst, </w:t>
      </w:r>
      <w:r>
        <w:t>Konstandinos Arvanitis (Konstantinos Arvanitis)</w:t>
      </w:r>
      <w:r w:rsidRPr="00A655AF">
        <w:t>, Sira Rego, Pernando Barrena Arza, Malin Björk, Miguel Urbán 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w:t>
      </w:r>
      <w:r w:rsidRPr="00A655AF">
        <w:t>ava 54</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(54)</w:t>
            </w:r>
            <w:r w:rsidRPr="00A655AF">
              <w:tab/>
            </w:r>
            <w:r w:rsidRPr="00A655AF">
              <w:rPr>
                <w:b/>
                <w:i/>
              </w:rPr>
              <w:t>Da se omeji možnost, da bi prosilci s svojim ravnanjem povzročili prenehanje ali prenos odgovornosti na drugo državo članico, bi bilo treba črtati pravila, ki omogočajo prenehanje</w:t>
            </w:r>
            <w:r w:rsidRPr="00A655AF">
              <w:rPr>
                <w:b/>
                <w:i/>
              </w:rPr>
              <w:t xml:space="preserve"> ali prenos odgovornosti, kadar oseba med obravnavo prošnje za vsaj tri mesece zapusti ozemlje držav članic ali za več kot 18 mesecev pobegne, da bi se izognila predaji v odgovorno državo članico. Prav tako bi bilo treba odpraviti prenos odgovornosti, kada</w:t>
            </w:r>
            <w:r w:rsidRPr="00A655AF">
              <w:rPr>
                <w:b/>
                <w:i/>
              </w:rPr>
              <w:t>r država članica, ki predloži obvestilo, ne upošteva roka za pošiljanje obvestila o ponovnem sprejemu, da se prepreči izogibanje pravilom in oviranje postopka. V primerih, ko je oseba nezakonito vstopila v državo članico, ne da bi zaprosila za azil, bi bil</w:t>
            </w:r>
            <w:r w:rsidRPr="00A655AF">
              <w:rPr>
                <w:b/>
                <w:i/>
              </w:rPr>
              <w:t xml:space="preserve">o treba obdobje, po katerem preneha odgovornost te države članice in ko za osebo postane odgovorna druga država članica, v kateri je ta oseba pozneje zaprosila za azil, podaljšati, da bi se osebe dodatno spodbudile k spoštovanju pravil in vložitvi prošnje </w:t>
            </w:r>
            <w:r w:rsidRPr="00A655AF">
              <w:rPr>
                <w:b/>
                <w:i/>
              </w:rPr>
              <w:t>v državi članici prvega vstopa ter da bi se tako omejilo nedovoljeno gibanje in povečala splošna učinkovitost skupnega evropskega azilnega sistema.</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621</w:t>
      </w:r>
      <w:r w:rsidRPr="00A655AF">
        <w:rPr>
          <w:rStyle w:val="HideTWBExt"/>
          <w:noProof w:val="0"/>
        </w:rPr>
        <w:t>&lt;/NumAm&gt;</w:t>
      </w:r>
    </w:p>
    <w:p w:rsidR="004F3D80" w:rsidRPr="00A655AF" w:rsidRDefault="00F87FD7">
      <w:pPr>
        <w:pStyle w:val="NormalBold"/>
      </w:pPr>
      <w:r w:rsidRPr="00A655AF">
        <w:rPr>
          <w:rStyle w:val="HideTWBExt"/>
          <w:noProof w:val="0"/>
        </w:rPr>
        <w:t>&lt;</w:t>
      </w:r>
      <w:r w:rsidRPr="00A655AF">
        <w:rPr>
          <w:rStyle w:val="HideTWBExt"/>
          <w:noProof w:val="0"/>
        </w:rPr>
        <w:t>RepeatBlock-By&gt;&lt;Members&gt;</w:t>
      </w:r>
      <w:r w:rsidRPr="00A655AF">
        <w:t>Nicola Procaccini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54</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(54)</w:t>
            </w:r>
            <w:r w:rsidRPr="00A655AF">
              <w:tab/>
            </w:r>
            <w:r w:rsidRPr="00A655AF">
              <w:rPr>
                <w:b/>
                <w:i/>
              </w:rPr>
              <w:t>Da se omeji možnost, da bi prosilci s svojim ravnanjem</w:t>
            </w:r>
            <w:r w:rsidRPr="00A655AF">
              <w:rPr>
                <w:b/>
                <w:i/>
              </w:rPr>
              <w:t xml:space="preserve"> povzročili prenehanje ali prenos odgovornosti na drugo državo članico, bi bilo treba črtati pravila, ki omogočajo prenehanje ali prenos odgovornosti, kadar oseba med obravnavo prošnje za vsaj tri mesece zapusti ozemlje držav članic ali za več kot 18 mesec</w:t>
            </w:r>
            <w:r w:rsidRPr="00A655AF">
              <w:rPr>
                <w:b/>
                <w:i/>
              </w:rPr>
              <w:t>ev pobegne, da bi se izognila predaji v odgovorno državo članico. Prav tako bi bilo treba odpraviti prenos odgovornosti, kadar država članica, ki predloži obvestilo, ne upošteva roka za pošiljanje obvestila o ponovnem sprejemu, da se prepreči izogibanje pr</w:t>
            </w:r>
            <w:r w:rsidRPr="00A655AF">
              <w:rPr>
                <w:b/>
                <w:i/>
              </w:rPr>
              <w:t>avilom in oviranje postopka. V primerih, ko je oseba nezakonito vstopila v državo članico, ne da bi zaprosila za azil, bi bilo treba obdobje, po katerem preneha odgovornost te države članice in ko za osebo postane odgovorna druga država članica, v kateri j</w:t>
            </w:r>
            <w:r w:rsidRPr="00A655AF">
              <w:rPr>
                <w:b/>
                <w:i/>
              </w:rPr>
              <w:t>e ta oseba pozneje zaprosila za azil, podaljšati, da bi se osebe dodatno spodbudile k spoštovanju pravil in vložitvi prošnje v državi članici prvega vstopa ter da bi se tako omejilo nedovoljeno gibanje in povečala splošna učinkovitost skupnega evropskega a</w:t>
            </w:r>
            <w:r w:rsidRPr="00A655AF">
              <w:rPr>
                <w:b/>
                <w:i/>
              </w:rPr>
              <w:t>zilnega sistema.</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622</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Pietro Bartolo, Sylvie Guillaume, Juan Fernando López Aguilar, Bettina Vollath, Javier Moreno Sánchez, Domènec Ruiz </w:t>
      </w:r>
      <w:r w:rsidRPr="00A655AF">
        <w:t xml:space="preserve">Devesa, Giuliano Pisapia, </w:t>
      </w:r>
      <w:r>
        <w:t>Elena Jončeva (Elena Yoncheva)</w:t>
      </w:r>
      <w:r w:rsidRPr="00A655AF">
        <w:t>, Thijs Reuten, Franco Roberti, Cyrus Engerer, Caterina Chinnici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54</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w:t>
            </w:r>
            <w:r w:rsidRPr="00A655AF">
              <w:t>be</w:t>
            </w:r>
          </w:p>
        </w:tc>
      </w:tr>
      <w:tr w:rsidR="004F3D80" w:rsidRPr="00A655AF">
        <w:trPr>
          <w:jc w:val="center"/>
        </w:trPr>
        <w:tc>
          <w:tcPr>
            <w:tcW w:w="4876" w:type="dxa"/>
          </w:tcPr>
          <w:p w:rsidR="004F3D80" w:rsidRPr="00A655AF" w:rsidRDefault="00F87FD7">
            <w:pPr>
              <w:pStyle w:val="Normal6a"/>
            </w:pPr>
            <w:r w:rsidRPr="00A655AF">
              <w:t>(54)</w:t>
            </w:r>
            <w:r w:rsidRPr="00A655AF">
              <w:tab/>
            </w:r>
            <w:r w:rsidRPr="00A655AF">
              <w:rPr>
                <w:b/>
                <w:i/>
              </w:rPr>
              <w:t xml:space="preserve">Da se omeji možnost, da bi prosilci s svojim ravnanjem povzročili prenehanje ali prenos odgovornosti na drugo državo članico, bi bilo treba črtati pravila, ki omogočajo prenehanje ali prenos odgovornosti, kadar oseba med obravnavo prošnje za vsaj </w:t>
            </w:r>
            <w:r w:rsidRPr="00A655AF">
              <w:rPr>
                <w:b/>
                <w:i/>
              </w:rPr>
              <w:t>tri mesece zapusti ozemlje držav članic ali za več kot 18 mesecev pobegne, da bi se izognila predaji v odgovorno državo članico.</w:t>
            </w:r>
            <w:r w:rsidRPr="00A655AF">
              <w:t xml:space="preserve"> Prav tako bi bilo treba odpraviti prenos odgovornosti, kadar država članica, ki predloži obvestilo, ne upošteva roka za pošilja</w:t>
            </w:r>
            <w:r w:rsidRPr="00A655AF">
              <w:t>nje obvestila o ponovnem sprejemu, da se prepreči izogibanje pravilom in oviranje postopka. V primerih, ko je oseba nezakonito vstopila v državo članico, ne da bi zaprosila za azil, bi bilo treba obdobje, po katerem preneha odgovornost te države članice in</w:t>
            </w:r>
            <w:r w:rsidRPr="00A655AF">
              <w:t xml:space="preserve"> ko za osebo postane odgovorna druga država članica, v kateri je ta oseba pozneje zaprosila za azil, podaljšati, da bi se osebe dodatno spodbudile k spoštovanju pravil in vložitvi prošnje v državi članici prvega vstopa ter da bi se tako omejilo </w:t>
            </w:r>
            <w:r w:rsidRPr="00A655AF">
              <w:rPr>
                <w:b/>
                <w:i/>
              </w:rPr>
              <w:t>nedovoljeno</w:t>
            </w:r>
            <w:r w:rsidRPr="00A655AF">
              <w:t xml:space="preserve"> gibanje in povečala splošna učinkovitost skupnega evropskega azilnega sistema.</w:t>
            </w:r>
          </w:p>
        </w:tc>
        <w:tc>
          <w:tcPr>
            <w:tcW w:w="4876" w:type="dxa"/>
          </w:tcPr>
          <w:p w:rsidR="004F3D80" w:rsidRPr="00A655AF" w:rsidRDefault="00F87FD7">
            <w:pPr>
              <w:pStyle w:val="Normal6a"/>
            </w:pPr>
            <w:r w:rsidRPr="00A655AF">
              <w:t>(54)</w:t>
            </w:r>
            <w:r w:rsidRPr="00A655AF">
              <w:tab/>
              <w:t>Prav tako bi bilo treba odpraviti prenos odgovornosti, kadar država članica, ki predloži obvestilo, ne upošteva roka za pošiljanje obvestila o ponovnem sprejemu, da se pre</w:t>
            </w:r>
            <w:r w:rsidRPr="00A655AF">
              <w:t xml:space="preserve">preči izogibanje pravilom in oviranje postopka. V primerih, ko je oseba nezakonito vstopila v državo članico, ne da bi zaprosila za azil, bi bilo treba obdobje, po katerem preneha odgovornost te države članice in ko za osebo postane odgovorna druga država </w:t>
            </w:r>
            <w:r w:rsidRPr="00A655AF">
              <w:t xml:space="preserve">članica, v kateri je ta oseba pozneje zaprosila za azil, podaljšati, da bi se osebe dodatno spodbudile k spoštovanju pravil in vložitvi prošnje v državi članici prvega vstopa ter da bi se tako omejilo </w:t>
            </w:r>
            <w:r w:rsidRPr="00A655AF">
              <w:rPr>
                <w:b/>
                <w:i/>
              </w:rPr>
              <w:t>nadaljnje</w:t>
            </w:r>
            <w:r w:rsidRPr="00A655AF">
              <w:t xml:space="preserve"> gibanje in povečala splošna učinkovitost skup</w:t>
            </w:r>
            <w:r w:rsidRPr="00A655AF">
              <w:t>nega evropskega azilnega sistema.</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623</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54</w:t>
      </w:r>
      <w:r w:rsidRPr="00A655AF">
        <w:rPr>
          <w:rStyle w:val="HideTWBExt"/>
          <w:noProof w:val="0"/>
        </w:rPr>
        <w:t>&lt;/Artic</w:t>
      </w:r>
      <w:r w:rsidRPr="00A655AF">
        <w:rPr>
          <w:rStyle w:val="HideTWBExt"/>
          <w:noProof w:val="0"/>
        </w:rPr>
        <w:t>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(54)</w:t>
            </w:r>
            <w:r w:rsidRPr="00A655AF">
              <w:tab/>
              <w:t xml:space="preserve">Da </w:t>
            </w:r>
            <w:r w:rsidRPr="00A655AF">
              <w:rPr>
                <w:b/>
                <w:i/>
              </w:rPr>
              <w:t>se omeji možnost, da bi prosilci s svojim ravnanjem povzročili prenehanje ali prenos odgovornosti na drugo državo članico, bi bilo</w:t>
            </w:r>
            <w:r w:rsidRPr="00A655AF">
              <w:t xml:space="preserve"> treba </w:t>
            </w:r>
            <w:r w:rsidRPr="00A655AF">
              <w:rPr>
                <w:b/>
                <w:i/>
              </w:rPr>
              <w:t xml:space="preserve">črtati pravila, ki omogočajo prenehanje ali prenos </w:t>
            </w:r>
            <w:r w:rsidRPr="00A655AF">
              <w:rPr>
                <w:b/>
                <w:i/>
              </w:rPr>
              <w:t>odgovornosti, kadar oseba med obravnavo prošnje za vsaj tri mesece zapusti ozemlje držav članic ali za več kot 18 mesecev pobegne, da bi se izognila predaji v odgovorno državo članico. Prav tako bi bilo treba odpraviti prenos odgovornosti, kadar država čla</w:t>
            </w:r>
            <w:r w:rsidRPr="00A655AF">
              <w:rPr>
                <w:b/>
                <w:i/>
              </w:rPr>
              <w:t>nica, ki predloži obvestilo, ne upošteva roka za pošiljanje obvestila o ponovnem sprejemu, da se prepreči izogibanje pravilom in oviranje postopka. V primerih, ko je oseba nezakonito vstopila v državo članico, ne da bi zaprosila</w:t>
            </w:r>
            <w:r w:rsidRPr="00A655AF">
              <w:t xml:space="preserve"> za azil</w:t>
            </w:r>
            <w:r w:rsidRPr="00A655AF">
              <w:rPr>
                <w:b/>
                <w:i/>
              </w:rPr>
              <w:t>, bi bilo treba obdo</w:t>
            </w:r>
            <w:r w:rsidRPr="00A655AF">
              <w:rPr>
                <w:b/>
                <w:i/>
              </w:rPr>
              <w:t>bje, po katerem preneha odgovornost te države članice in ko za osebo postane odgovorna druga država članica, v kateri je ta oseba pozneje zaprosila za azil, podaljšati, da bi se osebe dodatno spodbudile k spoštovanju pravil in vložitvi prošnje v državi čla</w:t>
            </w:r>
            <w:r w:rsidRPr="00A655AF">
              <w:rPr>
                <w:b/>
                <w:i/>
              </w:rPr>
              <w:t>nici prvega vstopa ter da bi se tako omejilo nedovoljeno gibanje in povečala splošna učinkovitost skupnega evropskega azilnega sistema</w:t>
            </w:r>
            <w:r w:rsidRPr="00A655AF">
              <w:t>.</w:t>
            </w:r>
          </w:p>
        </w:tc>
        <w:tc>
          <w:tcPr>
            <w:tcW w:w="4876" w:type="dxa"/>
          </w:tcPr>
          <w:p w:rsidR="004F3D80" w:rsidRPr="00A655AF" w:rsidRDefault="00F87FD7">
            <w:pPr>
              <w:pStyle w:val="Normal6a"/>
            </w:pPr>
            <w:r w:rsidRPr="00A655AF">
              <w:t>(54)</w:t>
            </w:r>
            <w:r w:rsidRPr="00A655AF">
              <w:tab/>
              <w:t xml:space="preserve">Da </w:t>
            </w:r>
            <w:r w:rsidRPr="00A655AF">
              <w:rPr>
                <w:b/>
                <w:i/>
              </w:rPr>
              <w:t xml:space="preserve">bi prosilci bolje razumeli, kako deluje skupni evropski azilni sistem (CEAS), je treba bistveno izboljšati </w:t>
            </w:r>
            <w:r w:rsidRPr="00A655AF">
              <w:rPr>
                <w:b/>
                <w:i/>
              </w:rPr>
              <w:t>posredovanje informacij.</w:t>
            </w:r>
            <w:r w:rsidRPr="00A655AF">
              <w:t xml:space="preserve"> </w:t>
            </w:r>
            <w:r w:rsidRPr="00A655AF">
              <w:rPr>
                <w:b/>
                <w:i/>
              </w:rPr>
              <w:t>Prizadevati si je</w:t>
            </w:r>
            <w:r w:rsidRPr="00A655AF">
              <w:t xml:space="preserve"> treba </w:t>
            </w:r>
            <w:r w:rsidRPr="00A655AF">
              <w:rPr>
                <w:b/>
                <w:i/>
              </w:rPr>
              <w:t>za to, da bodo prosilcem zgodaj zagotovljene dostopne informacije, saj bodo verjetno na ta način bolje kot doslej razumeli in sprejeli postopke iz te uredbe in jih upoštevali.</w:t>
            </w:r>
            <w:r w:rsidRPr="00A655AF">
              <w:t xml:space="preserve"> </w:t>
            </w:r>
            <w:r w:rsidRPr="00A655AF">
              <w:rPr>
                <w:b/>
                <w:i/>
              </w:rPr>
              <w:t>Za zmanjšanje upravnih zahtev i</w:t>
            </w:r>
            <w:r w:rsidRPr="00A655AF">
              <w:rPr>
                <w:b/>
                <w:i/>
              </w:rPr>
              <w:t>n učinkovitejšo uporabo skupnih sredstev bi morala agencija za azil v tesnem sodelovanju z nacionalnimi organi izdati ustrezno informativno gradivo.</w:t>
            </w:r>
            <w:r w:rsidRPr="00A655AF">
              <w:t xml:space="preserve"> </w:t>
            </w:r>
            <w:r w:rsidRPr="00A655AF">
              <w:rPr>
                <w:b/>
                <w:i/>
              </w:rPr>
              <w:t>Pri pripravi tega gradiva bi morala izkoristiti vso informacijsko tehnologijo.</w:t>
            </w:r>
            <w:r w:rsidRPr="00A655AF">
              <w:t xml:space="preserve"> </w:t>
            </w:r>
            <w:r w:rsidRPr="00A655AF">
              <w:rPr>
                <w:b/>
                <w:i/>
              </w:rPr>
              <w:t>Pripraviti bi morala tudi av</w:t>
            </w:r>
            <w:r w:rsidRPr="00A655AF">
              <w:rPr>
                <w:b/>
                <w:i/>
              </w:rPr>
              <w:t>diovizualno informativno gradivo, ki bi se lahko uporabljal kot dodatek pisnemu informativnemu gradivu in bi bil v pomoč prosilcem</w:t>
            </w:r>
            <w:r w:rsidRPr="00A655AF">
              <w:t xml:space="preserve"> za azil</w:t>
            </w:r>
            <w:r w:rsidRPr="00A655AF">
              <w:rPr>
                <w:b/>
                <w:i/>
              </w:rPr>
              <w:t>.</w:t>
            </w:r>
            <w:r w:rsidRPr="00A655AF">
              <w:t xml:space="preserve"> </w:t>
            </w:r>
            <w:r w:rsidRPr="00A655AF">
              <w:rPr>
                <w:b/>
                <w:i/>
              </w:rPr>
              <w:t xml:space="preserve">Vzdrževati bi morala posebno spletno mesto z informacijami za prosilce in potencialne prosilce o delovanju CEAS, da </w:t>
            </w:r>
            <w:r w:rsidRPr="00A655AF">
              <w:rPr>
                <w:b/>
                <w:i/>
              </w:rPr>
              <w:t>se preprečijo pogosto netočne informacije, ki jih prosilcem dajejo tihotapci.</w:t>
            </w:r>
            <w:r w:rsidRPr="00A655AF">
              <w:t xml:space="preserve"> </w:t>
            </w:r>
            <w:r w:rsidRPr="00A655AF">
              <w:rPr>
                <w:b/>
                <w:i/>
              </w:rPr>
              <w:t>Informativno gradivo, ki ga pripravi agencija za azil, bi moralo biti prevedeno in na voljo v vseh glavnih jezikih, ki jih govorijo prosilci za azil, ki pridejo v Evropsko unijo</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624</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Nadine Morano</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54</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 xml:space="preserve">Besedilo, ki ga predlaga </w:t>
            </w:r>
            <w:r w:rsidRPr="00A655AF">
              <w:t>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(54)</w:t>
            </w:r>
            <w:r w:rsidRPr="00A655AF">
              <w:tab/>
              <w:t>Da se omeji možnost, da bi prosilci s svojim ravnanjem povzročili prenehanje ali prenos odgovornosti na drugo državo članico, bi bilo treba črtati pravila, ki omogočajo prenehanje ali prenos odgovornosti, kadar oseba med ob</w:t>
            </w:r>
            <w:r w:rsidRPr="00A655AF">
              <w:t xml:space="preserve">ravnavo prošnje </w:t>
            </w:r>
            <w:r w:rsidRPr="00A655AF">
              <w:rPr>
                <w:b/>
                <w:i/>
              </w:rPr>
              <w:t>za vsaj tri mesece</w:t>
            </w:r>
            <w:r w:rsidRPr="00A655AF">
              <w:t xml:space="preserve"> zapusti ozemlje držav članic ali </w:t>
            </w:r>
            <w:r w:rsidRPr="00A655AF">
              <w:rPr>
                <w:b/>
                <w:i/>
              </w:rPr>
              <w:t>za več kot 18 mesecev</w:t>
            </w:r>
            <w:r w:rsidRPr="00A655AF">
              <w:t xml:space="preserve"> pobegne, da bi se izognila predaji v odgovorno državo članico. Prav tako bi bilo treba odpraviti prenos odgovornosti, kadar država članica, ki predloži obvestilo, ne </w:t>
            </w:r>
            <w:r w:rsidRPr="00A655AF">
              <w:t>upošteva roka za pošiljanje obvestila o ponovnem sprejemu, da se prepreči izogibanje pravilom in oviranje postopka. V primerih, ko je oseba nezakonito vstopila v državo članico, ne da bi zaprosila za azil, bi bilo treba obdobje, po katerem preneha odgovorn</w:t>
            </w:r>
            <w:r w:rsidRPr="00A655AF">
              <w:t xml:space="preserve">ost te države članice in ko za osebo postane odgovorna druga država članica, v kateri je ta oseba pozneje zaprosila za azil, podaljšati, da bi se osebe dodatno spodbudile k spoštovanju pravil in vložitvi prošnje v državi članici prvega vstopa ter da bi se </w:t>
            </w:r>
            <w:r w:rsidRPr="00A655AF">
              <w:t>tako omejilo nedovoljeno gibanje in povečala splošna učinkovitost skupnega evropskega azilnega sistema.</w:t>
            </w:r>
          </w:p>
        </w:tc>
        <w:tc>
          <w:tcPr>
            <w:tcW w:w="4876" w:type="dxa"/>
          </w:tcPr>
          <w:p w:rsidR="004F3D80" w:rsidRPr="00A655AF" w:rsidRDefault="00F87FD7">
            <w:pPr>
              <w:pStyle w:val="Normal6a"/>
            </w:pPr>
            <w:r w:rsidRPr="00A655AF">
              <w:t>(54)</w:t>
            </w:r>
            <w:r w:rsidRPr="00A655AF">
              <w:tab/>
              <w:t xml:space="preserve">Da se omeji možnost, da bi prosilci s svojim ravnanjem povzročili prenehanje ali prenos odgovornosti na drugo državo članico, bi bilo treba črtati </w:t>
            </w:r>
            <w:r w:rsidRPr="00A655AF">
              <w:t xml:space="preserve">pravila, ki omogočajo prenehanje ali prenos odgovornosti, kadar oseba med obravnavo prošnje zapusti ozemlje držav članic ali pobegne, da bi se izognila predaji v odgovorno državo članico. Prav tako bi bilo treba odpraviti prenos odgovornosti, kadar država </w:t>
            </w:r>
            <w:r w:rsidRPr="00A655AF">
              <w:t>članica, ki predloži obvestilo, ne upošteva roka za pošiljanje obvestila o ponovnem sprejemu, da se prepreči izogibanje pravilom in oviranje postopka. V primerih, ko je oseba nezakonito vstopila v državo članico, ne da bi zaprosila za azil, bi bilo treba o</w:t>
            </w:r>
            <w:r w:rsidRPr="00A655AF">
              <w:t xml:space="preserve">bdobje, po katerem preneha odgovornost te države članice in ko za osebo postane odgovorna druga država članica, v kateri je ta oseba pozneje zaprosila za azil, podaljšati, da bi se osebe dodatno spodbudile k spoštovanju pravil in vložitvi prošnje v državi </w:t>
            </w:r>
            <w:r w:rsidRPr="00A655AF">
              <w:t>članici prvega vstopa ter da bi se tako omejilo nedovoljeno gibanje in povečala splošna učinkovitost skupnega evropskega azilnega sistema.</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{FR}</w:t>
      </w:r>
      <w:r w:rsidRPr="00A655AF">
        <w:t>fr</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625</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Charl</w:t>
      </w:r>
      <w:r w:rsidRPr="00A655AF">
        <w:t>ie Weimers</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54</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(54)</w:t>
            </w:r>
            <w:r w:rsidRPr="00A655AF">
              <w:tab/>
              <w:t xml:space="preserve">Da se omeji možnost, da bi prosilci s svojim ravnanjem povzročili prenehanje ali </w:t>
            </w:r>
            <w:r w:rsidRPr="00A655AF">
              <w:t>prenos odgovornosti na drugo državo članico, bi bilo treba črtati pravila, ki omogočajo prenehanje ali prenos odgovornosti, kadar oseba med obravnavo prošnje za vsaj tri mesece zapusti ozemlje držav članic ali za več kot 18 mesecev pobegne, da bi se izogni</w:t>
            </w:r>
            <w:r w:rsidRPr="00A655AF">
              <w:t>la predaji v odgovorno državo članico. Prav tako bi bilo treba odpraviti prenos odgovornosti, kadar država članica, ki predloži obvestilo, ne upošteva roka za pošiljanje obvestila o ponovnem sprejemu, da se prepreči izogibanje pravilom in oviranje postopka</w:t>
            </w:r>
            <w:r w:rsidRPr="00A655AF">
              <w:t>. V primerih, ko je oseba nezakonito vstopila v državo članico, ne da bi zaprosila za azil, bi bilo treba obdobje, po katerem preneha odgovornost te države članice in ko za osebo postane odgovorna druga država članica, v kateri je ta oseba pozneje zaprosil</w:t>
            </w:r>
            <w:r w:rsidRPr="00A655AF">
              <w:t>a za azil, podaljšati, da bi se osebe dodatno spodbudile k spoštovanju pravil in vložitvi prošnje v državi članici prvega vstopa ter da bi se tako omejilo nedovoljeno gibanje in povečala splošna učinkovitost skupnega evropskega azilnega sistema.</w:t>
            </w:r>
          </w:p>
        </w:tc>
        <w:tc>
          <w:tcPr>
            <w:tcW w:w="4876" w:type="dxa"/>
          </w:tcPr>
          <w:p w:rsidR="004F3D80" w:rsidRPr="00A655AF" w:rsidRDefault="00F87FD7">
            <w:pPr>
              <w:pStyle w:val="Normal6a"/>
            </w:pPr>
            <w:r w:rsidRPr="00A655AF">
              <w:rPr>
                <w:i/>
              </w:rPr>
              <w:t>(Ne zadeva</w:t>
            </w:r>
            <w:r w:rsidRPr="00A655AF">
              <w:rPr>
                <w:i/>
              </w:rPr>
              <w:t xml:space="preserve"> slovenske različice.)</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626</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54 a (novo)</w:t>
      </w:r>
      <w:r w:rsidRPr="00A655AF">
        <w:rPr>
          <w:rStyle w:val="HideTWBExt"/>
          <w:noProof w:val="0"/>
        </w:rPr>
        <w:t>&lt;/Article</w:t>
      </w:r>
      <w:r w:rsidRPr="00A655AF">
        <w:rPr>
          <w:rStyle w:val="HideTWBExt"/>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4F3D80">
            <w:pPr>
              <w:pStyle w:val="Normal6a"/>
            </w:pPr>
          </w:p>
        </w:tc>
        <w:tc>
          <w:tcPr>
            <w:tcW w:w="4876" w:type="dxa"/>
          </w:tcPr>
          <w:p w:rsidR="004F3D80" w:rsidRPr="00A655AF" w:rsidRDefault="00F87FD7">
            <w:pPr>
              <w:pStyle w:val="Normal6a"/>
            </w:pPr>
            <w:r w:rsidRPr="00A655AF">
              <w:rPr>
                <w:b/>
                <w:i/>
              </w:rPr>
              <w:t>(54a)</w:t>
            </w:r>
            <w:r w:rsidRPr="00A655AF">
              <w:tab/>
            </w:r>
            <w:r w:rsidRPr="00A655AF">
              <w:rPr>
                <w:b/>
                <w:i/>
              </w:rPr>
              <w:t>Različne kategorije prosilcev imajo različne potrebe po informacijah, zato je treba informacije posredovati na različne načine in jih prilagoditi tem potrebam.</w:t>
            </w:r>
            <w:r w:rsidRPr="00A655AF">
              <w:t xml:space="preserve"> </w:t>
            </w:r>
            <w:r w:rsidRPr="00A655AF">
              <w:rPr>
                <w:b/>
                <w:i/>
              </w:rPr>
              <w:t xml:space="preserve">To je zlasti pomembno pri </w:t>
            </w:r>
            <w:r w:rsidRPr="00A655AF">
              <w:rPr>
                <w:b/>
                <w:i/>
              </w:rPr>
              <w:t>zagotavljanju dostopa mladoletnikom do otroku prijaznih informacij, ki ustrezajo njihovim potrebam in razmeram.</w:t>
            </w:r>
            <w:r w:rsidRPr="00A655AF">
              <w:t xml:space="preserve"> </w:t>
            </w:r>
            <w:r w:rsidRPr="00A655AF">
              <w:rPr>
                <w:b/>
                <w:i/>
              </w:rPr>
              <w:t>Zagotavljanje izčrpnih, visokokakovostnih informacij mladoletnikom s spremstvom in brez njega v otroku prijaznem okolju lahko ima pomembno vlogo</w:t>
            </w:r>
            <w:r w:rsidRPr="00A655AF">
              <w:rPr>
                <w:b/>
                <w:i/>
              </w:rPr>
              <w:t xml:space="preserve"> pri zagotavljanju primernega okolja za mladoletnike, pa tudi za ugotavljanje primerov morebitne trgovine z ljudmi.</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627</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w:t>
      </w:r>
      <w:r w:rsidRPr="00A655AF">
        <w:rPr>
          <w:rStyle w:val="HideTWBExt"/>
          <w:noProof w:val="0"/>
        </w:rPr>
        <w: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55</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(55)</w:t>
            </w:r>
            <w:r w:rsidRPr="00A655AF">
              <w:tab/>
            </w:r>
            <w:r w:rsidRPr="00A655AF">
              <w:rPr>
                <w:b/>
                <w:i/>
              </w:rPr>
              <w:t>Organizirati</w:t>
            </w:r>
            <w:r w:rsidRPr="00A655AF">
              <w:t xml:space="preserve"> bi bilo treba osebni razgovor </w:t>
            </w:r>
            <w:r w:rsidRPr="00A655AF">
              <w:rPr>
                <w:b/>
                <w:i/>
              </w:rPr>
              <w:t>s prosilcem, da se olajša</w:t>
            </w:r>
            <w:r w:rsidRPr="00A655AF">
              <w:t xml:space="preserve"> določitev države članice</w:t>
            </w:r>
            <w:r w:rsidRPr="00A655AF">
              <w:rPr>
                <w:b/>
                <w:i/>
              </w:rPr>
              <w:t>, odgovorne</w:t>
            </w:r>
            <w:r w:rsidRPr="00A655AF">
              <w:t xml:space="preserve"> za obravnavanje prošnje za mednarodno zaščito, razen če </w:t>
            </w:r>
            <w:r w:rsidRPr="00A655AF">
              <w:rPr>
                <w:b/>
                <w:i/>
              </w:rPr>
              <w:t>je prosilec pobegnil, se brez utemeljenih razlogov ni udeležil razgovora ali če</w:t>
            </w:r>
            <w:r w:rsidRPr="00A655AF">
              <w:t xml:space="preserve"> informacije, ki jih je predložil </w:t>
            </w:r>
            <w:r w:rsidRPr="00A655AF">
              <w:rPr>
                <w:b/>
                <w:i/>
              </w:rPr>
              <w:t>prosilec</w:t>
            </w:r>
            <w:r w:rsidRPr="00A655AF">
              <w:t>, zadostujejo za določitev odgovorne države članice. Takoj po registraciji pro</w:t>
            </w:r>
            <w:r w:rsidRPr="00A655AF">
              <w:t xml:space="preserve">šnje za mednarodno zaščito bi bilo treba prosilca obvestiti zlasti o uporabi te uredbe, dejstvu, da se država članica, odgovorna za obravnavanje njegove prošnje za mednarodno zaščito, določi na podlagi objektivnih meril, o njegovih </w:t>
            </w:r>
            <w:r w:rsidRPr="00A655AF">
              <w:rPr>
                <w:b/>
                <w:i/>
              </w:rPr>
              <w:t>pravicah in</w:t>
            </w:r>
            <w:r w:rsidRPr="00A655AF">
              <w:t xml:space="preserve"> obveznostih </w:t>
            </w:r>
            <w:r w:rsidRPr="00A655AF">
              <w:t>iz te uredbe ter o posledicah njihovega neizpolnjevanja.</w:t>
            </w:r>
          </w:p>
        </w:tc>
        <w:tc>
          <w:tcPr>
            <w:tcW w:w="4876" w:type="dxa"/>
          </w:tcPr>
          <w:p w:rsidR="004F3D80" w:rsidRPr="00A655AF" w:rsidRDefault="00F87FD7">
            <w:pPr>
              <w:pStyle w:val="Normal6a"/>
            </w:pPr>
            <w:r w:rsidRPr="00A655AF">
              <w:t>(55)</w:t>
            </w:r>
            <w:r w:rsidRPr="00A655AF">
              <w:tab/>
            </w:r>
            <w:r w:rsidRPr="00A655AF">
              <w:rPr>
                <w:b/>
                <w:i/>
              </w:rPr>
              <w:t>S prosilcem</w:t>
            </w:r>
            <w:r w:rsidRPr="00A655AF">
              <w:t xml:space="preserve"> bi bilo treba </w:t>
            </w:r>
            <w:r w:rsidRPr="00A655AF">
              <w:rPr>
                <w:b/>
                <w:i/>
              </w:rPr>
              <w:t>organizirati</w:t>
            </w:r>
            <w:r w:rsidRPr="00A655AF">
              <w:t xml:space="preserve"> osebni razgovor</w:t>
            </w:r>
            <w:r w:rsidRPr="00A655AF">
              <w:rPr>
                <w:b/>
                <w:i/>
              </w:rPr>
              <w:t>, ki bi omogočil lažjo</w:t>
            </w:r>
            <w:r w:rsidRPr="00A655AF">
              <w:t xml:space="preserve"> določitev </w:t>
            </w:r>
            <w:r w:rsidRPr="00A655AF">
              <w:rPr>
                <w:b/>
                <w:i/>
              </w:rPr>
              <w:t>odgovorne</w:t>
            </w:r>
            <w:r w:rsidRPr="00A655AF">
              <w:t xml:space="preserve"> države članice za obravnavanje prošnje za mednarodno zaščito, razen če informacije, ki jih je pre</w:t>
            </w:r>
            <w:r w:rsidRPr="00A655AF">
              <w:t xml:space="preserve">dložil, zadostujejo za določitev odgovorne države članice </w:t>
            </w:r>
            <w:r w:rsidRPr="00A655AF">
              <w:rPr>
                <w:b/>
                <w:i/>
              </w:rPr>
              <w:t>in prosilec ne zaprosi za možnost, da bi izrazil svoje mnenje</w:t>
            </w:r>
            <w:r w:rsidRPr="00A655AF">
              <w:t xml:space="preserve">. Takoj po registraciji prošnje za mednarodno zaščito bi bilo treba prosilca obvestiti zlasti o uporabi te uredbe, dejstvu, da se država </w:t>
            </w:r>
            <w:r w:rsidRPr="00A655AF">
              <w:t xml:space="preserve">članica, odgovorna za obravnavanje njegove prošnje za mednarodno zaščito, določi na podlagi objektivnih meril, </w:t>
            </w:r>
            <w:r w:rsidRPr="00A655AF">
              <w:rPr>
                <w:b/>
                <w:i/>
              </w:rPr>
              <w:t>in</w:t>
            </w:r>
            <w:r w:rsidRPr="00A655AF">
              <w:t xml:space="preserve"> o njegovih obveznostih iz te uredbe ter o posledicah njihovega neizpolnjevanja. </w:t>
            </w:r>
            <w:r w:rsidRPr="00A655AF">
              <w:rPr>
                <w:b/>
                <w:i/>
              </w:rPr>
              <w:t>Obvestiti bi ga bilo treba tudi, da je treba navesti vse infor</w:t>
            </w:r>
            <w:r w:rsidRPr="00A655AF">
              <w:rPr>
                <w:b/>
                <w:i/>
              </w:rPr>
              <w:t>macije, ki so potrebne za pravilno določitev odgovorne države članice, zlasti informacije o prisotnosti družinskih članov ali svojcev v državah članicah.</w:t>
            </w:r>
            <w:r w:rsidRPr="00A655AF">
              <w:t xml:space="preserve"> </w:t>
            </w:r>
            <w:r w:rsidRPr="00A655AF">
              <w:rPr>
                <w:b/>
                <w:i/>
              </w:rPr>
              <w:t>Prosilec bi moral biti tudi v celoti seznanjen s svojimi pravicami, vključno s pravico do učinkovitega</w:t>
            </w:r>
            <w:r w:rsidRPr="00A655AF">
              <w:rPr>
                <w:b/>
                <w:i/>
              </w:rPr>
              <w:t xml:space="preserve"> pravnega sredstva in pravne pomoči.</w:t>
            </w:r>
            <w:r w:rsidRPr="00A655AF">
              <w:t xml:space="preserve"> </w:t>
            </w:r>
            <w:r w:rsidRPr="00A655AF">
              <w:rPr>
                <w:b/>
                <w:i/>
              </w:rPr>
              <w:t>Informacije bi bilo treba zagotoviti v jeziku, ki ga prosilec razume, v jedrnati in lahko dostopni obliki ter v jasnem in preprostem jeziku.</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628</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Cornelia Ernst, </w:t>
      </w:r>
      <w:r>
        <w:t>Konstandinos Arvanitis (Konstantinos Arvanitis)</w:t>
      </w:r>
      <w:r w:rsidRPr="00A655AF">
        <w:t>, Sira Rego, Pernando Barrena Arza, Malin Björk, Miguel Urbán 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55</w:t>
      </w:r>
      <w:r w:rsidRPr="00A655AF">
        <w:rPr>
          <w:rStyle w:val="HideTWBExt"/>
          <w:noProof w:val="0"/>
        </w:rPr>
        <w:t>&lt;/A</w:t>
      </w:r>
      <w:r w:rsidRPr="00A655AF">
        <w:rPr>
          <w:rStyle w:val="HideTWBExt"/>
          <w:noProof w:val="0"/>
        </w:rPr>
        <w:t>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(55)</w:t>
            </w:r>
            <w:r w:rsidRPr="00A655AF">
              <w:tab/>
              <w:t xml:space="preserve">Organizirati bi bilo treba osebni razgovor s prosilcem, da se olajša določitev države članice, odgovorne za obravnavanje prošnje za mednarodno zaščito, razen če </w:t>
            </w:r>
            <w:r w:rsidRPr="00A655AF">
              <w:rPr>
                <w:b/>
                <w:i/>
              </w:rPr>
              <w:t>je prosilec pobegnil, se br</w:t>
            </w:r>
            <w:r w:rsidRPr="00A655AF">
              <w:rPr>
                <w:b/>
                <w:i/>
              </w:rPr>
              <w:t>ez utemeljenih razlogov ni udeležil razgovora ali če</w:t>
            </w:r>
            <w:r w:rsidRPr="00A655AF">
              <w:t xml:space="preserve"> informacije, ki jih je predložil </w:t>
            </w:r>
            <w:r w:rsidRPr="00A655AF">
              <w:rPr>
                <w:b/>
                <w:i/>
              </w:rPr>
              <w:t>prosilec</w:t>
            </w:r>
            <w:r w:rsidRPr="00A655AF">
              <w:t>, zadostujejo za določitev odgovorne države članice. Takoj po registraciji prošnje za mednarodno zaščito bi bilo treba prosilca obvestiti zlasti o uporabi te ured</w:t>
            </w:r>
            <w:r w:rsidRPr="00A655AF">
              <w:t xml:space="preserve">be, </w:t>
            </w:r>
            <w:r w:rsidRPr="00A655AF">
              <w:rPr>
                <w:b/>
                <w:i/>
              </w:rPr>
              <w:t>dejstvu, da se država članica, odgovorna za obravnavanje njegove prošnje za mednarodno zaščito, določi na podlagi objektivnih meril, o njegovih pravicah in obveznostih iz te uredbe ter o posledicah njihovega neizpolnjevanja</w:t>
            </w:r>
            <w:r w:rsidRPr="00A655AF">
              <w:t>.</w:t>
            </w:r>
          </w:p>
        </w:tc>
        <w:tc>
          <w:tcPr>
            <w:tcW w:w="4876" w:type="dxa"/>
          </w:tcPr>
          <w:p w:rsidR="004F3D80" w:rsidRPr="00A655AF" w:rsidRDefault="00F87FD7">
            <w:pPr>
              <w:pStyle w:val="Normal6a"/>
            </w:pPr>
            <w:r w:rsidRPr="00A655AF">
              <w:t>(55)</w:t>
            </w:r>
            <w:r w:rsidRPr="00A655AF">
              <w:tab/>
              <w:t>Organizirati bi bilo t</w:t>
            </w:r>
            <w:r w:rsidRPr="00A655AF">
              <w:t xml:space="preserve">reba osebni razgovor s prosilcem, da se olajša določitev države članice, odgovorne za obravnavanje prošnje za mednarodno zaščito, razen če informacije, ki jih je predložil, zadostujejo za določitev odgovorne države članice </w:t>
            </w:r>
            <w:r w:rsidRPr="00A655AF">
              <w:rPr>
                <w:b/>
                <w:i/>
              </w:rPr>
              <w:t xml:space="preserve">in prosilec izrecno prosi, da se </w:t>
            </w:r>
            <w:r w:rsidRPr="00A655AF">
              <w:rPr>
                <w:b/>
                <w:i/>
              </w:rPr>
              <w:t>z njim ne opravi razgovor</w:t>
            </w:r>
            <w:r w:rsidRPr="00A655AF">
              <w:t xml:space="preserve">. Takoj po registraciji prošnje za mednarodno zaščito bi bilo treba prosilca obvestiti zlasti o uporabi te uredbe, </w:t>
            </w:r>
            <w:r w:rsidRPr="00A655AF">
              <w:rPr>
                <w:b/>
                <w:i/>
              </w:rPr>
              <w:t>njegovih pravicah in obveznostih iz te uredbe ter o posledicah njihovega neizpolnjevanja ter o tem, da je treba pred</w:t>
            </w:r>
            <w:r w:rsidRPr="00A655AF">
              <w:rPr>
                <w:b/>
                <w:i/>
              </w:rPr>
              <w:t>ložiti vse relevantne informacije za določitev odgovorne države članice, zlasti o prisotnosti njegovih družinskih članov v državah članicah ali drugih pomembnih vezeh.</w:t>
            </w:r>
            <w:r w:rsidRPr="00A655AF">
              <w:t xml:space="preserve"> </w:t>
            </w:r>
            <w:r w:rsidRPr="00A655AF">
              <w:rPr>
                <w:b/>
                <w:i/>
              </w:rPr>
              <w:t>Prosilec bi moral biti tudi v celoti seznanjen s svojimi pravicami, vključno s pravico d</w:t>
            </w:r>
            <w:r w:rsidRPr="00A655AF">
              <w:rPr>
                <w:b/>
                <w:i/>
              </w:rPr>
              <w:t>o učinkovitega pravnega sredstva in pravne pomoči.</w:t>
            </w:r>
            <w:r w:rsidRPr="00A655AF">
              <w:t xml:space="preserve"> </w:t>
            </w:r>
            <w:r w:rsidRPr="00A655AF">
              <w:rPr>
                <w:b/>
                <w:i/>
              </w:rPr>
              <w:t>Informacije bi bilo treba zagotoviti v jeziku, ki ga prosilec razume in v katerem se lahko sporazumeva, v jedrnati, pregledni, razumni in lahko dostopni obliki ter v jasnem in preprostem jeziku</w:t>
            </w:r>
            <w:r w:rsidRPr="00A655AF">
              <w:t>.</w:t>
            </w:r>
          </w:p>
        </w:tc>
      </w:tr>
    </w:tbl>
    <w:p w:rsidR="004F3D80" w:rsidRPr="00A655AF" w:rsidRDefault="00F87FD7">
      <w:pPr>
        <w:pStyle w:val="AmOrLang"/>
      </w:pPr>
      <w:r w:rsidRPr="00A655AF">
        <w:t xml:space="preserve">Or. </w:t>
      </w:r>
      <w:r w:rsidRPr="00A655AF">
        <w:rPr>
          <w:rStyle w:val="HideTWBExt"/>
          <w:noProof w:val="0"/>
        </w:rPr>
        <w:t>&lt;</w:t>
      </w:r>
      <w:r w:rsidRPr="00A655AF">
        <w:rPr>
          <w:rStyle w:val="HideTWBExt"/>
          <w:noProof w:val="0"/>
        </w:rPr>
        <w: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629</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Fabienne Keller, Hilde Vautmans, Olivier Chastel, Michal Šimečka, Jan-Christoph Oetjen, Malik Azmani, Sophia in 't Veld, Karen Melchior</w:t>
      </w:r>
      <w:r w:rsidRPr="00A655AF">
        <w:rPr>
          <w:rStyle w:val="HideTWBExt"/>
          <w:noProof w:val="0"/>
        </w:rPr>
        <w:t>&lt;/Members&gt;</w:t>
      </w:r>
    </w:p>
    <w:p w:rsidR="004F3D80" w:rsidRPr="00A655AF" w:rsidRDefault="00F87FD7">
      <w:pPr>
        <w:pStyle w:val="NormalBold"/>
      </w:pPr>
      <w:r w:rsidRPr="00A655AF">
        <w:rPr>
          <w:rStyle w:val="HideTWBExt"/>
          <w:noProof w:val="0"/>
        </w:rPr>
        <w:t>&lt;/</w:t>
      </w:r>
      <w:r w:rsidRPr="00A655AF">
        <w:rPr>
          <w:rStyle w:val="HideTWBExt"/>
          <w:noProof w:val="0"/>
        </w:rPr>
        <w: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55</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(55)</w:t>
            </w:r>
            <w:r w:rsidRPr="00A655AF">
              <w:tab/>
              <w:t xml:space="preserve">Organizirati bi bilo treba osebni razgovor s prosilcem, da se olajša določitev države članice, odgovorne za </w:t>
            </w:r>
            <w:r w:rsidRPr="00A655AF">
              <w:t>obravnavanje prošnje za mednarodno zaščito, razen če je prosilec pobegnil, se brez utemeljenih razlogov ni udeležil razgovora ali če informacije, ki jih je predložil prosilec, zadostujejo za določitev odgovorne države članice. Takoj po registraciji prošnje</w:t>
            </w:r>
            <w:r w:rsidRPr="00A655AF">
              <w:t xml:space="preserve"> za mednarodno zaščito bi bilo treba prosilca obvestiti zlasti o uporabi te uredbe, dejstvu, da se država članica, odgovorna za obravnavanje njegove prošnje za mednarodno zaščito, določi na podlagi objektivnih meril, o njegovih pravicah in obveznostih iz t</w:t>
            </w:r>
            <w:r w:rsidRPr="00A655AF">
              <w:t>e uredbe ter o posledicah njihovega neizpolnjevanja.</w:t>
            </w:r>
          </w:p>
        </w:tc>
        <w:tc>
          <w:tcPr>
            <w:tcW w:w="4876" w:type="dxa"/>
          </w:tcPr>
          <w:p w:rsidR="004F3D80" w:rsidRPr="00A655AF" w:rsidRDefault="00F87FD7">
            <w:pPr>
              <w:pStyle w:val="Normal6a"/>
            </w:pPr>
            <w:r w:rsidRPr="00A655AF">
              <w:t>(55)</w:t>
            </w:r>
            <w:r w:rsidRPr="00A655AF">
              <w:tab/>
              <w:t xml:space="preserve">Organizirati bi bilo treba osebni razgovor s prosilcem, da se olajša določitev države članice, odgovorne za obravnavanje prošnje za mednarodno zaščito, </w:t>
            </w:r>
            <w:r w:rsidRPr="00A655AF">
              <w:rPr>
                <w:b/>
                <w:i/>
              </w:rPr>
              <w:t>in se ga seznani s postopkom,</w:t>
            </w:r>
            <w:r w:rsidRPr="00A655AF">
              <w:t xml:space="preserve"> razen če je pros</w:t>
            </w:r>
            <w:r w:rsidRPr="00A655AF">
              <w:t>ilec pobegnil, se brez utemeljenih razlogov ni udeležil razgovora ali če informacije, ki jih je predložil prosilec, zadostujejo za določitev odgovorne države članice. Takoj po registraciji prošnje za mednarodno zaščito bi bilo treba prosilca obvestiti zlas</w:t>
            </w:r>
            <w:r w:rsidRPr="00A655AF">
              <w:t>ti o uporabi te uredbe, dejstvu, da se država članica, odgovorna za obravnavanje njegove prošnje za mednarodno zaščito, določi na podlagi objektivnih meril, o njegovih pravicah in obveznostih iz te uredbe ter o posledicah njihovega neizpolnjevanja.</w:t>
            </w:r>
          </w:p>
        </w:tc>
      </w:tr>
    </w:tbl>
    <w:p w:rsidR="004F3D80" w:rsidRPr="00A655AF" w:rsidRDefault="00F87FD7">
      <w:pPr>
        <w:pStyle w:val="AmOrLang"/>
      </w:pPr>
      <w:r w:rsidRPr="00A655AF">
        <w:t xml:space="preserve">Or. </w:t>
      </w:r>
      <w:r w:rsidRPr="00A655AF">
        <w:rPr>
          <w:rStyle w:val="HideTWBExt"/>
          <w:noProof w:val="0"/>
        </w:rPr>
        <w:t>&lt;</w:t>
      </w:r>
      <w:r w:rsidRPr="00A655AF">
        <w:rPr>
          <w:rStyle w:val="HideTWBExt"/>
          <w:noProof w:val="0"/>
        </w:rPr>
        <w: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630</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55 a (novo)</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 xml:space="preserve">Besedilo, ki ga predlaga </w:t>
            </w:r>
            <w:r w:rsidRPr="00A655AF">
              <w:t>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4F3D80">
            <w:pPr>
              <w:pStyle w:val="Normal6a"/>
            </w:pPr>
          </w:p>
        </w:tc>
        <w:tc>
          <w:tcPr>
            <w:tcW w:w="4876" w:type="dxa"/>
          </w:tcPr>
          <w:p w:rsidR="004F3D80" w:rsidRPr="00A655AF" w:rsidRDefault="00F87FD7">
            <w:pPr>
              <w:pStyle w:val="Normal6a"/>
            </w:pPr>
            <w:r w:rsidRPr="00A655AF">
              <w:rPr>
                <w:b/>
                <w:i/>
              </w:rPr>
              <w:t>(55a)</w:t>
            </w:r>
            <w:r w:rsidRPr="00A655AF">
              <w:tab/>
            </w:r>
            <w:r w:rsidRPr="00A655AF">
              <w:rPr>
                <w:b/>
                <w:i/>
              </w:rPr>
              <w:t xml:space="preserve">Oseba, ki vodi razgovor, mora biti ustrezno usposobljena in mora upoštevati osebne in splošne okoliščine prosilca, vključno z njegovim kulturnim poreklom, starostjo, spolom, spolno usmerjenostjo, spolno identiteto in </w:t>
            </w:r>
            <w:r w:rsidRPr="00A655AF">
              <w:rPr>
                <w:b/>
                <w:i/>
              </w:rPr>
              <w:t>ranljivostjo.</w:t>
            </w:r>
            <w:r w:rsidRPr="00A655AF">
              <w:t xml:space="preserve"> </w:t>
            </w:r>
            <w:r w:rsidRPr="00A655AF">
              <w:rPr>
                <w:b/>
                <w:i/>
              </w:rPr>
              <w:t>Osebje, ki vodi razgovor s prosilci, mora biti na splošno seznanjeno s težavami, ki bi lahko negativno vplivale na sposobnost prosilca za razgovor, kot so znaki, da je bil prosilec v preteklosti morda mučen.</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w:t>
      </w:r>
      <w:r w:rsidRPr="00A655AF">
        <w:rPr>
          <w:rStyle w:val="HideTWBExt"/>
          <w:noProof w:val="0"/>
        </w:rPr>
        <w: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631</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Nicolaus Fest, Jaak Madison, Bernhard Zimniok, Gunnar Beck, Tom Vandendriessche, Peter Kofod, Roman Haider, Georg Mayer, Harald Vilimsky, Laura Huhtasaari, Philippe Olivier</w:t>
      </w:r>
      <w:r w:rsidRPr="00A655AF">
        <w:rPr>
          <w:rStyle w:val="HideTWBExt"/>
          <w:noProof w:val="0"/>
        </w:rPr>
        <w:t>&lt;/Memb</w:t>
      </w:r>
      <w:r w:rsidRPr="00A655AF">
        <w:rPr>
          <w:rStyle w:val="HideTWBExt"/>
          <w:noProof w:val="0"/>
        </w:rPr>
        <w:t>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56</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(56)</w:t>
            </w:r>
            <w:r w:rsidRPr="00A655AF">
              <w:tab/>
              <w:t xml:space="preserve">Da se zagotovi učinkovita zaščita pravic </w:t>
            </w:r>
            <w:r w:rsidRPr="00A655AF">
              <w:rPr>
                <w:b/>
                <w:i/>
              </w:rPr>
              <w:t xml:space="preserve">zadevnih oseb, bi bilo zlasti v skladu s členom 47 Listine </w:t>
            </w:r>
            <w:r w:rsidRPr="00A655AF">
              <w:rPr>
                <w:b/>
                <w:i/>
              </w:rPr>
              <w:t>Evropske unije o temeljnih pravicah treba vzpostaviti pravne zaščitne ukrepe in pravico do učinkovitega pravnega sredstva v zvezi z odločitvijo o predaji v odgovorno državo članico. Da se zagotovi spoštovanje mednarodnega prava, bi moralo učinkovito pravno</w:t>
            </w:r>
            <w:r w:rsidRPr="00A655AF">
              <w:rPr>
                <w:b/>
                <w:i/>
              </w:rPr>
              <w:t xml:space="preserve"> sredstvo proti takim odločitvam obsegati tako preučitev uporabe te uredbe kot tudi pravnega in dejanskega stanja v državi članici</w:t>
            </w:r>
            <w:r w:rsidRPr="00A655AF">
              <w:t xml:space="preserve">, v katero </w:t>
            </w:r>
            <w:r w:rsidRPr="00A655AF">
              <w:rPr>
                <w:b/>
                <w:i/>
              </w:rPr>
              <w:t xml:space="preserve">je predan prosilec. Področje uporabe učinkovitega pravnega sredstva bi moralo biti omejeno na presojo, ali obstaja </w:t>
            </w:r>
            <w:r w:rsidRPr="00A655AF">
              <w:rPr>
                <w:b/>
                <w:i/>
              </w:rPr>
              <w:t>tveganje za kršitev spoštovanja temeljnih pravic prosilcev do družinskega življenja, pravic otroka ali prepovedi nečloveškega ali poniževalnega ravnanja</w:t>
            </w:r>
            <w:r w:rsidRPr="00A655AF">
              <w:t>.</w:t>
            </w:r>
          </w:p>
        </w:tc>
        <w:tc>
          <w:tcPr>
            <w:tcW w:w="4876" w:type="dxa"/>
          </w:tcPr>
          <w:p w:rsidR="004F3D80" w:rsidRPr="00A655AF" w:rsidRDefault="00F87FD7">
            <w:pPr>
              <w:pStyle w:val="Normal6a"/>
            </w:pPr>
            <w:r w:rsidRPr="00A655AF">
              <w:t>(56)</w:t>
            </w:r>
            <w:r w:rsidRPr="00A655AF">
              <w:tab/>
              <w:t xml:space="preserve">Da se zagotovi učinkovita zaščita pravic </w:t>
            </w:r>
            <w:r w:rsidRPr="00A655AF">
              <w:rPr>
                <w:b/>
                <w:i/>
              </w:rPr>
              <w:t>državljanov držav članic, se predlaga, naj država članic</w:t>
            </w:r>
            <w:r w:rsidRPr="00A655AF">
              <w:rPr>
                <w:b/>
                <w:i/>
              </w:rPr>
              <w:t>a</w:t>
            </w:r>
            <w:r w:rsidRPr="00A655AF">
              <w:t xml:space="preserve">, v katero </w:t>
            </w:r>
            <w:r w:rsidRPr="00A655AF">
              <w:rPr>
                <w:b/>
                <w:i/>
              </w:rPr>
              <w:t>nezakonito vstopijo državljani tretjih držav, zagotovi, da bodo ti državljani do njihove odstranitve pridržani v varnih prostorih</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632</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D</w:t>
      </w:r>
      <w:r w:rsidRPr="00A655AF">
        <w:t>amien Carême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56</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(56)</w:t>
            </w:r>
            <w:r w:rsidRPr="00A655AF">
              <w:tab/>
            </w:r>
            <w:r w:rsidRPr="00A655AF">
              <w:t xml:space="preserve">Da se zagotovi učinkovita zaščita pravic zadevnih oseb, bi bilo zlasti v skladu s členom 47 Listine Evropske unije o temeljnih pravicah </w:t>
            </w:r>
            <w:r w:rsidRPr="00A655AF">
              <w:rPr>
                <w:b/>
                <w:i/>
              </w:rPr>
              <w:t>treba</w:t>
            </w:r>
            <w:r w:rsidRPr="00A655AF">
              <w:t xml:space="preserve"> vzpostaviti pravne zaščitne ukrepe in pravico do učinkovitega pravnega sredstva v zvezi z odločitvijo o predaji v </w:t>
            </w:r>
            <w:r w:rsidRPr="00A655AF">
              <w:t>odgovorno državo članico. Da se zagotovi spoštovanje mednarodnega prava, bi moralo učinkovito pravno sredstvo proti takim odločitvam obsegati tako preučitev uporabe te uredbe kot tudi pravnega in dejanskega stanja v državi članici, v katero je predan prosi</w:t>
            </w:r>
            <w:r w:rsidRPr="00A655AF">
              <w:t xml:space="preserve">lec. </w:t>
            </w:r>
            <w:r w:rsidRPr="00A655AF">
              <w:rPr>
                <w:b/>
                <w:i/>
              </w:rPr>
              <w:t>Področje uporabe učinkovitega pravnega sredstva bi moralo biti omejeno na presojo, ali obstaja tveganje za kršitev spoštovanja temeljnih pravic prosilcev do družinskega življenja, pravic otroka ali prepovedi nečloveškega ali poniževalnega ravnanja.</w:t>
            </w:r>
          </w:p>
        </w:tc>
        <w:tc>
          <w:tcPr>
            <w:tcW w:w="4876" w:type="dxa"/>
          </w:tcPr>
          <w:p w:rsidR="004F3D80" w:rsidRPr="00A655AF" w:rsidRDefault="00F87FD7">
            <w:pPr>
              <w:pStyle w:val="Normal6a"/>
            </w:pPr>
            <w:r w:rsidRPr="00A655AF">
              <w:t>(5</w:t>
            </w:r>
            <w:r w:rsidRPr="00A655AF">
              <w:t>6)</w:t>
            </w:r>
            <w:r w:rsidRPr="00A655AF">
              <w:tab/>
              <w:t xml:space="preserve">Da se zagotovi učinkovita zaščita pravic zadevnih oseb, bi bilo </w:t>
            </w:r>
            <w:r w:rsidRPr="00A655AF">
              <w:rPr>
                <w:b/>
                <w:i/>
              </w:rPr>
              <w:t>treba</w:t>
            </w:r>
            <w:r w:rsidRPr="00A655AF">
              <w:t xml:space="preserve"> zlasti v skladu s členom 47 Listine Evropske unije o temeljnih pravicah vzpostaviti pravne zaščitne ukrepe in pravico do učinkovitega pravnega sredstva v zvezi z odločitvijo o predaji</w:t>
            </w:r>
            <w:r w:rsidRPr="00A655AF">
              <w:t xml:space="preserve"> v odgovorno državo članico. Da se zagotovi spoštovanje mednarodnega prava, bi moralo učinkovito pravno sredstvo proti takim odločitvam obsegati tako preučitev uporabe te uredbe kot tudi pravnega in dejanskega stanja v državi članici, v katero je predan pr</w:t>
            </w:r>
            <w:r w:rsidRPr="00A655AF">
              <w:t>osilec.</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633</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Cornelia Ernst, </w:t>
      </w:r>
      <w:r>
        <w:t>Konstandinos Arvanitis (Konstantinos Arvanitis)</w:t>
      </w:r>
      <w:r w:rsidRPr="00A655AF">
        <w:t>, Sira Rego, Pernando Barrena Arza, Malin Björk, Miguel Urbán Crespo, Anne-Sophie Pelletier</w:t>
      </w:r>
      <w:r w:rsidRPr="00A655AF">
        <w:rPr>
          <w:rStyle w:val="HideTWBExt"/>
          <w:noProof w:val="0"/>
        </w:rPr>
        <w:t>&lt;/Membe</w:t>
      </w:r>
      <w:r w:rsidRPr="00A655AF">
        <w:rPr>
          <w:rStyle w:val="HideTWBExt"/>
          <w:noProof w:val="0"/>
        </w:rPr>
        <w:t>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56</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(56)</w:t>
            </w:r>
            <w:r w:rsidRPr="00A655AF">
              <w:tab/>
            </w:r>
            <w:r w:rsidRPr="00A655AF">
              <w:t xml:space="preserve">Da se zagotovi učinkovita zaščita pravic zadevnih oseb, bi bilo zlasti v skladu s členom 47 Listine Evropske unije o temeljnih pravicah </w:t>
            </w:r>
            <w:r w:rsidRPr="00A655AF">
              <w:rPr>
                <w:b/>
                <w:i/>
              </w:rPr>
              <w:t>treba</w:t>
            </w:r>
            <w:r w:rsidRPr="00A655AF">
              <w:t xml:space="preserve"> vzpostaviti pravne zaščitne ukrepe in pravico do učinkovitega pravnega sredstva v zvezi z odločitvijo o predaji v </w:t>
            </w:r>
            <w:r w:rsidRPr="00A655AF">
              <w:t>odgovorno državo članico. Da se zagotovi spoštovanje mednarodnega prava, bi moralo učinkovito pravno sredstvo proti takim odločitvam obsegati tako preučitev uporabe te uredbe kot tudi pravnega in dejanskega stanja v državi članici, v katero je predan prosi</w:t>
            </w:r>
            <w:r w:rsidRPr="00A655AF">
              <w:t xml:space="preserve">lec. </w:t>
            </w:r>
            <w:r w:rsidRPr="00A655AF">
              <w:rPr>
                <w:b/>
                <w:i/>
              </w:rPr>
              <w:t>Področje uporabe učinkovitega pravnega sredstva bi moralo biti omejeno na presojo, ali obstaja tveganje za kršitev spoštovanja temeljnih pravic prosilcev do družinskega življenja, pravic otroka ali prepovedi nečloveškega ali poniževalnega ravnanja.</w:t>
            </w:r>
          </w:p>
        </w:tc>
        <w:tc>
          <w:tcPr>
            <w:tcW w:w="4876" w:type="dxa"/>
          </w:tcPr>
          <w:p w:rsidR="004F3D80" w:rsidRPr="00A655AF" w:rsidRDefault="00F87FD7">
            <w:pPr>
              <w:pStyle w:val="Normal6a"/>
            </w:pPr>
            <w:r w:rsidRPr="00A655AF">
              <w:t>(5</w:t>
            </w:r>
            <w:r w:rsidRPr="00A655AF">
              <w:t>6)</w:t>
            </w:r>
            <w:r w:rsidRPr="00A655AF">
              <w:tab/>
              <w:t xml:space="preserve">Da se zagotovi učinkovita zaščita pravic zadevnih oseb, bi bilo </w:t>
            </w:r>
            <w:r w:rsidRPr="00A655AF">
              <w:rPr>
                <w:b/>
                <w:i/>
              </w:rPr>
              <w:t>treba</w:t>
            </w:r>
            <w:r w:rsidRPr="00A655AF">
              <w:t xml:space="preserve"> zlasti v skladu s členom 47 Listine Evropske unije o temeljnih pravicah vzpostaviti pravne zaščitne ukrepe in pravico do učinkovitega pravnega sredstva v zvezi z odločitvijo o predaji</w:t>
            </w:r>
            <w:r w:rsidRPr="00A655AF">
              <w:t xml:space="preserve"> v odgovorno državo članico. Da se zagotovi spoštovanje mednarodnega prava, bi moralo učinkovito pravno sredstvo proti takim odločitvam obsegati tako preučitev uporabe te uredbe kot tudi pravnega in dejanskega stanja v državi članici, v katero je predan pr</w:t>
            </w:r>
            <w:r w:rsidRPr="00A655AF">
              <w:t>osilec.</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634</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Pietro Bartolo, Sylvie Guillaume, Juan Fernando López Aguilar, Bettina Vollath, Javier Moreno Sánchez, Domènec Ruiz Devesa, Giuliano Pis</w:t>
      </w:r>
      <w:r w:rsidRPr="00A655AF">
        <w:t xml:space="preserve">apia, </w:t>
      </w:r>
      <w:r>
        <w:t>Elena Jončeva (Elena Yoncheva)</w:t>
      </w:r>
      <w:r w:rsidRPr="00A655AF">
        <w:t>, Thijs Reuten, Franco Roberti, Cyrus Engerer, Caterina Chinnici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56</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(56)</w:t>
            </w:r>
            <w:r w:rsidRPr="00A655AF">
              <w:tab/>
            </w:r>
            <w:r w:rsidRPr="00A655AF">
              <w:t xml:space="preserve">Da se zagotovi učinkovita zaščita pravic zadevnih oseb, bi bilo zlasti v skladu s členom 47 Listine Evropske unije o temeljnih pravicah </w:t>
            </w:r>
            <w:r w:rsidRPr="00A655AF">
              <w:rPr>
                <w:b/>
                <w:i/>
              </w:rPr>
              <w:t>treba</w:t>
            </w:r>
            <w:r w:rsidRPr="00A655AF">
              <w:t xml:space="preserve"> vzpostaviti pravne zaščitne ukrepe in pravico do učinkovitega pravnega sredstva v zvezi z odločitvijo o predaji v </w:t>
            </w:r>
            <w:r w:rsidRPr="00A655AF">
              <w:t>odgovorno državo članico. Da se zagotovi spoštovanje mednarodnega prava, bi moralo učinkovito pravno sredstvo proti takim odločitvam obsegati tako preučitev uporabe te uredbe kot tudi pravnega in dejanskega stanja v državi članici, v katero je predan prosi</w:t>
            </w:r>
            <w:r w:rsidRPr="00A655AF">
              <w:t xml:space="preserve">lec. </w:t>
            </w:r>
            <w:r w:rsidRPr="00A655AF">
              <w:rPr>
                <w:b/>
                <w:i/>
              </w:rPr>
              <w:t>Področje uporabe učinkovitega pravnega sredstva bi moralo biti omejeno na presojo, ali obstaja tveganje za kršitev spoštovanja temeljnih pravic prosilcev do družinskega življenja, pravic otroka ali prepovedi nečloveškega ali poniževalnega ravnanja.</w:t>
            </w:r>
          </w:p>
        </w:tc>
        <w:tc>
          <w:tcPr>
            <w:tcW w:w="4876" w:type="dxa"/>
          </w:tcPr>
          <w:p w:rsidR="004F3D80" w:rsidRPr="00A655AF" w:rsidRDefault="00F87FD7">
            <w:pPr>
              <w:pStyle w:val="Normal6a"/>
            </w:pPr>
            <w:r w:rsidRPr="00A655AF">
              <w:t>(5</w:t>
            </w:r>
            <w:r w:rsidRPr="00A655AF">
              <w:t>6)</w:t>
            </w:r>
            <w:r w:rsidRPr="00A655AF">
              <w:tab/>
              <w:t xml:space="preserve">Da se zagotovi učinkovita zaščita pravic zadevnih oseb, bi bilo </w:t>
            </w:r>
            <w:r w:rsidRPr="00A655AF">
              <w:rPr>
                <w:b/>
                <w:i/>
              </w:rPr>
              <w:t>treba</w:t>
            </w:r>
            <w:r w:rsidRPr="00A655AF">
              <w:t xml:space="preserve"> zlasti v skladu s členom 47 Listine Evropske unije o temeljnih pravicah vzpostaviti pravne zaščitne ukrepe in pravico do učinkovitega pravnega sredstva v zvezi z odločitvijo o predaji</w:t>
            </w:r>
            <w:r w:rsidRPr="00A655AF">
              <w:t xml:space="preserve"> v odgovorno državo članico. Da se zagotovi spoštovanje mednarodnega prava, bi moralo učinkovito pravno sredstvo proti takim odločitvam obsegati tako preučitev uporabe te uredbe kot tudi pravnega in dejanskega stanja v državi članici, v katero je predan pr</w:t>
            </w:r>
            <w:r w:rsidRPr="00A655AF">
              <w:t>osilec.</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pPr>
        <w:pStyle w:val="AmJustTitle"/>
      </w:pPr>
      <w:r w:rsidRPr="00A655AF">
        <w:rPr>
          <w:rStyle w:val="HideTWBExt"/>
          <w:noProof w:val="0"/>
        </w:rPr>
        <w:t>&lt;TitreJust&gt;</w:t>
      </w:r>
      <w:r w:rsidRPr="00A655AF">
        <w:t>Obrazložitev</w:t>
      </w:r>
      <w:r w:rsidRPr="00A655AF">
        <w:rPr>
          <w:rStyle w:val="HideTWBExt"/>
          <w:noProof w:val="0"/>
        </w:rPr>
        <w:t>&lt;/TitreJust&gt;</w:t>
      </w:r>
    </w:p>
    <w:p w:rsidR="004F3D80" w:rsidRPr="00A655AF" w:rsidRDefault="00F87FD7">
      <w:pPr>
        <w:pStyle w:val="AmJustText"/>
      </w:pPr>
      <w:r w:rsidRPr="00A655AF">
        <w:t>Poročevalec v senci je ta del črtal, da bi povečal področje uporabe učinkovitega pravnega sredstva v skladu s predlogi sprememb k členu 33.</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w:t>
      </w:r>
      <w:r w:rsidRPr="00A655AF">
        <w:rPr>
          <w:rStyle w:val="HideTWBExt"/>
          <w:noProof w:val="0"/>
        </w:rPr>
        <w:t>NumAm&gt;</w:t>
      </w:r>
      <w:r w:rsidRPr="00A655AF">
        <w:t>635</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Fabienne Keller, Hilde Vautmans, Olivier Chastel, Michal Šimečka, Jan-Christoph Oetjen, Malik Azmani, Sophia in 't Veld, Karen Melchior, Abir Al-Sahlani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w:t>
      </w:r>
      <w:r w:rsidRPr="00A655AF">
        <w:rPr>
          <w:rStyle w:val="HideTWBExt"/>
          <w:noProof w:val="0"/>
        </w:rPr>
        <w:t>nd&gt;</w:t>
      </w:r>
    </w:p>
    <w:p w:rsidR="004F3D80" w:rsidRPr="00A655AF" w:rsidRDefault="00F87FD7">
      <w:pPr>
        <w:pStyle w:val="NormalBold"/>
      </w:pPr>
      <w:r w:rsidRPr="00A655AF">
        <w:rPr>
          <w:rStyle w:val="HideTWBExt"/>
          <w:noProof w:val="0"/>
        </w:rPr>
        <w:t>&lt;Article&gt;</w:t>
      </w:r>
      <w:r w:rsidRPr="00A655AF">
        <w:t>Uvodna izjava 56</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(56)</w:t>
            </w:r>
            <w:r w:rsidRPr="00A655AF">
              <w:tab/>
              <w:t xml:space="preserve">Da se zagotovi učinkovita zaščita pravic zadevnih oseb, bi bilo zlasti v skladu s členom 47 Listine Evropske unije o temeljnih pravicah </w:t>
            </w:r>
            <w:r w:rsidRPr="00A655AF">
              <w:rPr>
                <w:b/>
                <w:i/>
              </w:rPr>
              <w:t>treba</w:t>
            </w:r>
            <w:r w:rsidRPr="00A655AF">
              <w:t xml:space="preserve"> vzpostaviti pravne zaščitne ukrepe in pravico do učinkovitega pravnega sredstva v zvezi z odločitvijo o predaji v odgovorno državo članico. Da se zagotovi spoštovanje mednarodnega prava, bi moralo učinkovito pravno sredstvo proti takim odločitvam obsegati</w:t>
            </w:r>
            <w:r w:rsidRPr="00A655AF">
              <w:t xml:space="preserve"> tako preučitev uporabe te uredbe kot tudi pravnega in dejanskega stanja v državi članici, v katero je predan prosilec. Področje uporabe učinkovitega pravnega sredstva bi moralo biti omejeno na presojo, ali obstaja tveganje za kršitev spoštovanja temeljnih</w:t>
            </w:r>
            <w:r w:rsidRPr="00A655AF">
              <w:t xml:space="preserve"> pravic prosilcev do družinskega življenja, pravic otroka ali prepovedi nečloveškega ali poniževalnega ravnanja.</w:t>
            </w:r>
          </w:p>
        </w:tc>
        <w:tc>
          <w:tcPr>
            <w:tcW w:w="4876" w:type="dxa"/>
          </w:tcPr>
          <w:p w:rsidR="004F3D80" w:rsidRPr="00A655AF" w:rsidRDefault="00F87FD7">
            <w:pPr>
              <w:pStyle w:val="Normal6a"/>
            </w:pPr>
            <w:r w:rsidRPr="00A655AF">
              <w:t>(56)</w:t>
            </w:r>
            <w:r w:rsidRPr="00A655AF">
              <w:tab/>
              <w:t xml:space="preserve">Da se zagotovi učinkovita zaščita pravic zadevnih oseb, bi bilo </w:t>
            </w:r>
            <w:r w:rsidRPr="00A655AF">
              <w:rPr>
                <w:b/>
                <w:i/>
              </w:rPr>
              <w:t>treba</w:t>
            </w:r>
            <w:r w:rsidRPr="00A655AF">
              <w:t xml:space="preserve"> zlasti v skladu s členom 47 Listine Evropske unije o temeljnih pravi</w:t>
            </w:r>
            <w:r w:rsidRPr="00A655AF">
              <w:t>cah vzpostaviti pravne zaščitne ukrepe in pravico do učinkovitega pravnega sredstva v zvezi z odločitvijo o predaji v odgovorno državo članico. Da se zagotovi spoštovanje mednarodnega prava, bi moralo učinkovito pravno sredstvo proti takim odločitvam obseg</w:t>
            </w:r>
            <w:r w:rsidRPr="00A655AF">
              <w:t>ati tako preučitev uporabe te uredbe kot tudi pravnega in dejanskega stanja v državi članici, v katero je predan prosilec. Področje uporabe učinkovitega pravnega sredstva bi moralo biti omejeno na presojo, ali obstaja tveganje za kršitev spoštovanja temelj</w:t>
            </w:r>
            <w:r w:rsidRPr="00A655AF">
              <w:t>nih pravic prosilcev do družinskega življenja, pravic otroka ali prepovedi nečloveškega ali poniževalnega ravnanja</w:t>
            </w:r>
            <w:r w:rsidRPr="00A655AF">
              <w:rPr>
                <w:b/>
                <w:i/>
              </w:rPr>
              <w:t>, ali na primere, ko ima prosilec nove in oprijemljive elemente ali dokaze, ki jih pristojni organi niso presojali</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w:t>
      </w:r>
      <w:r w:rsidRPr="00A655AF">
        <w:rPr>
          <w:rStyle w:val="HideTWBExt"/>
          <w:noProof w:val="0"/>
        </w:rPr>
        <w: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636</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Annalisa Tardino</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56</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w:t>
            </w:r>
            <w:r w:rsidRPr="00A655AF">
              <w:t>mbe</w:t>
            </w:r>
          </w:p>
        </w:tc>
      </w:tr>
      <w:tr w:rsidR="004F3D80" w:rsidRPr="00A655AF">
        <w:trPr>
          <w:jc w:val="center"/>
        </w:trPr>
        <w:tc>
          <w:tcPr>
            <w:tcW w:w="4876" w:type="dxa"/>
          </w:tcPr>
          <w:p w:rsidR="004F3D80" w:rsidRPr="00A655AF" w:rsidRDefault="00F87FD7">
            <w:pPr>
              <w:pStyle w:val="Normal6a"/>
            </w:pPr>
            <w:r w:rsidRPr="00A655AF">
              <w:t>(56)</w:t>
            </w:r>
            <w:r w:rsidRPr="00A655AF">
              <w:tab/>
              <w:t>Da se zagotovi učinkovita zaščita pravic zadevnih oseb</w:t>
            </w:r>
            <w:r w:rsidRPr="00A655AF">
              <w:rPr>
                <w:b/>
                <w:i/>
              </w:rPr>
              <w:t>,</w:t>
            </w:r>
            <w:r w:rsidRPr="00A655AF">
              <w:t xml:space="preserve"> bi bilo zlasti v skladu s členom 47 Listine Evropske unije o temeljnih pravicah </w:t>
            </w:r>
            <w:r w:rsidRPr="00A655AF">
              <w:rPr>
                <w:b/>
                <w:i/>
              </w:rPr>
              <w:t>treba vzpostaviti pravne zaščitne ukrepe in</w:t>
            </w:r>
            <w:r w:rsidRPr="00A655AF">
              <w:t xml:space="preserve"> pravico do učinkovitega pravnega sredstva v zvezi z odločitvijo o </w:t>
            </w:r>
            <w:r w:rsidRPr="00A655AF">
              <w:t xml:space="preserve">predaji v </w:t>
            </w:r>
            <w:r w:rsidRPr="00A655AF">
              <w:rPr>
                <w:b/>
                <w:i/>
              </w:rPr>
              <w:t>odgovorno državo članico</w:t>
            </w:r>
            <w:r w:rsidRPr="00A655AF">
              <w:t xml:space="preserve">. Da se zagotovi spoštovanje mednarodnega prava, bi moralo učinkovito pravno sredstvo proti takim odločitvam obsegati </w:t>
            </w:r>
            <w:r w:rsidRPr="00A655AF">
              <w:rPr>
                <w:b/>
                <w:i/>
              </w:rPr>
              <w:t>tako</w:t>
            </w:r>
            <w:r w:rsidRPr="00A655AF">
              <w:t xml:space="preserve"> preučitev uporabe te uredbe </w:t>
            </w:r>
            <w:r w:rsidRPr="00A655AF">
              <w:rPr>
                <w:b/>
                <w:i/>
              </w:rPr>
              <w:t>kot tudi pravnega in dejanskega stanja v državi članici, v katero je pr</w:t>
            </w:r>
            <w:r w:rsidRPr="00A655AF">
              <w:rPr>
                <w:b/>
                <w:i/>
              </w:rPr>
              <w:t>edan prosilec</w:t>
            </w:r>
            <w:r w:rsidRPr="00A655AF">
              <w:t>. Področje uporabe učinkovitega pravnega sredstva bi moralo biti omejeno na presojo</w:t>
            </w:r>
            <w:r w:rsidRPr="00A655AF">
              <w:rPr>
                <w:b/>
                <w:i/>
              </w:rPr>
              <w:t>, ali obstaja tveganje za kršitev spoštovanja</w:t>
            </w:r>
            <w:r w:rsidRPr="00A655AF">
              <w:t xml:space="preserve"> temeljnih pravic prosilcev do družinskega življenja, pravic </w:t>
            </w:r>
            <w:r w:rsidRPr="00A655AF">
              <w:rPr>
                <w:b/>
                <w:i/>
              </w:rPr>
              <w:t>otroka</w:t>
            </w:r>
            <w:r w:rsidRPr="00A655AF">
              <w:t xml:space="preserve"> ali prepovedi nečloveškega ali poniževalnega ra</w:t>
            </w:r>
            <w:r w:rsidRPr="00A655AF">
              <w:t>vnanja.</w:t>
            </w:r>
          </w:p>
        </w:tc>
        <w:tc>
          <w:tcPr>
            <w:tcW w:w="4876" w:type="dxa"/>
          </w:tcPr>
          <w:p w:rsidR="004F3D80" w:rsidRPr="00A655AF" w:rsidRDefault="00F87FD7">
            <w:pPr>
              <w:pStyle w:val="Normal6a"/>
            </w:pPr>
            <w:r w:rsidRPr="00A655AF">
              <w:t>(56)</w:t>
            </w:r>
            <w:r w:rsidRPr="00A655AF">
              <w:tab/>
              <w:t xml:space="preserve">Da se zagotovi učinkovita zaščita pravic zadevnih oseb bi bilo </w:t>
            </w:r>
            <w:r w:rsidRPr="00A655AF">
              <w:rPr>
                <w:b/>
                <w:i/>
              </w:rPr>
              <w:t>treba</w:t>
            </w:r>
            <w:r w:rsidRPr="00A655AF">
              <w:t xml:space="preserve"> zlasti v skladu s členom 47 Listine Evropske unije o temeljnih pravicah </w:t>
            </w:r>
            <w:r w:rsidRPr="00A655AF">
              <w:rPr>
                <w:b/>
                <w:i/>
              </w:rPr>
              <w:t>zajamčiti</w:t>
            </w:r>
            <w:r w:rsidRPr="00A655AF">
              <w:t xml:space="preserve"> pravico do učinkovitega pravnega sredstva v zvezi z odločitvijo o predaji v </w:t>
            </w:r>
            <w:r w:rsidRPr="00A655AF">
              <w:rPr>
                <w:b/>
                <w:i/>
              </w:rPr>
              <w:t>pristojni državi</w:t>
            </w:r>
            <w:r w:rsidRPr="00A655AF">
              <w:rPr>
                <w:b/>
                <w:i/>
              </w:rPr>
              <w:t xml:space="preserve"> članici</w:t>
            </w:r>
            <w:r w:rsidRPr="00A655AF">
              <w:t>. Da se zagotovi spoštovanje mednarodnega prava, bi moralo učinkovito pravno sredstvo proti takim odločitvam obsegati preučitev uporabe te uredbe.</w:t>
            </w:r>
            <w:r w:rsidRPr="00A655AF">
              <w:rPr>
                <w:b/>
                <w:i/>
              </w:rPr>
              <w:t> </w:t>
            </w:r>
            <w:r w:rsidRPr="00A655AF">
              <w:t xml:space="preserve"> Področje uporabe učinkovitega pravnega sredstva bi moralo biti omejeno na presojo </w:t>
            </w:r>
            <w:r w:rsidRPr="00A655AF">
              <w:rPr>
                <w:b/>
                <w:i/>
              </w:rPr>
              <w:t>o kršitvi</w:t>
            </w:r>
            <w:r w:rsidRPr="00A655AF">
              <w:t xml:space="preserve"> temeljni</w:t>
            </w:r>
            <w:r w:rsidRPr="00A655AF">
              <w:t xml:space="preserve">h pravic prosilcev do družinskega življenja, </w:t>
            </w:r>
            <w:r w:rsidRPr="00A655AF">
              <w:rPr>
                <w:b/>
                <w:i/>
              </w:rPr>
              <w:t>otrokovih</w:t>
            </w:r>
            <w:r w:rsidRPr="00A655AF">
              <w:t xml:space="preserve"> pravic ali prepovedi nečloveškega ali poniževalnega ravnanja </w:t>
            </w:r>
            <w:r w:rsidRPr="00A655AF">
              <w:rPr>
                <w:b/>
                <w:i/>
              </w:rPr>
              <w:t>v državi izvora.</w:t>
            </w:r>
            <w:r w:rsidRPr="00A655AF">
              <w:t xml:space="preserve"> </w:t>
            </w:r>
            <w:r w:rsidRPr="00A655AF">
              <w:rPr>
                <w:b/>
                <w:i/>
              </w:rPr>
              <w:t>Stroški v zvezi s temi pritožbami, ki so omejeni le na eno stopnjo odločanja, ne morejo bremeniti proračuna države članice,</w:t>
            </w:r>
            <w:r w:rsidRPr="00A655AF">
              <w:rPr>
                <w:b/>
                <w:i/>
              </w:rPr>
              <w:t xml:space="preserve"> v kateri nastanejo, temveč se izplačajo iz posebnih sredstev EU, ki so temu namenjena</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{IT}</w:t>
      </w:r>
      <w:r w:rsidRPr="00A655AF">
        <w:t>it</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637</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Nicolaus Fest, Jaak Madison, Bernhard Zimniok, Gunnar </w:t>
      </w:r>
      <w:r w:rsidRPr="00A655AF">
        <w:t>Beck, Tom Vandendriessche, Peter Kofod, Roman Haider, Georg Mayer, Harald Vilimsky, Laura Huhtasaari, Philippe Olivier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57</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(57)</w:t>
            </w:r>
            <w:r w:rsidRPr="00A655AF">
              <w:tab/>
            </w:r>
            <w:r w:rsidRPr="00A655AF">
              <w:rPr>
                <w:b/>
                <w:i/>
              </w:rPr>
              <w:t xml:space="preserve">Za nemoteno uporabo te uredbe bi morale države članice po koncu postopka za določitev odgovorne države članice v vseh primerih odgovorno državo članico navesti v sistemu Eurodac, tudi v primerih, ko odgovornost izhaja iz </w:t>
            </w:r>
            <w:r w:rsidRPr="00A655AF">
              <w:rPr>
                <w:b/>
                <w:i/>
              </w:rPr>
              <w:t>neupoštevanja rokov za pošiljanje zahtev za sprejem ali odgovarjanje nanje, za izvedbo predaje, pa tudi v primerih, ko država članica prve prošnje postane odgovorna ali kadar ni mogoče izvesti predaje v prvotno odgovorno državo članico zaradi sistemskih po</w:t>
            </w:r>
            <w:r w:rsidRPr="00A655AF">
              <w:rPr>
                <w:b/>
                <w:i/>
              </w:rPr>
              <w:t>manjkljivosti, ki privedejo do tveganja nečloveškega ali ponižujočega ravnanja, in ko se kot odgovorna naknadno določi druga država članica.</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638</w:t>
      </w:r>
      <w:r w:rsidRPr="00A655AF">
        <w:rPr>
          <w:rStyle w:val="HideTWBExt"/>
          <w:noProof w:val="0"/>
        </w:rPr>
        <w:t>&lt;/NumAm&gt;</w:t>
      </w:r>
    </w:p>
    <w:p w:rsidR="004F3D80" w:rsidRPr="00A655AF" w:rsidRDefault="00F87FD7">
      <w:pPr>
        <w:pStyle w:val="NormalBold"/>
      </w:pPr>
      <w:r w:rsidRPr="00A655AF">
        <w:rPr>
          <w:rStyle w:val="HideTWBExt"/>
          <w:noProof w:val="0"/>
        </w:rPr>
        <w:t>&lt;RepeatBlock-By&gt;&lt;Memb</w:t>
      </w:r>
      <w:r w:rsidRPr="00A655AF">
        <w:rPr>
          <w:rStyle w:val="HideTWBExt"/>
          <w:noProof w:val="0"/>
        </w:rPr>
        <w:t>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57</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(57)</w:t>
            </w:r>
            <w:r w:rsidRPr="00A655AF">
              <w:tab/>
            </w:r>
            <w:r w:rsidRPr="00A655AF">
              <w:t>Za nemoteno uporabo te uredbe bi morale države članice po koncu postopka za določitev odgovorne države članice v vseh primerih odgovorno državo članico navesti v sistemu Eurodac, tudi v primerih, ko odgovornost izhaja iz neupoštevanja rokov za pošiljanje z</w:t>
            </w:r>
            <w:r w:rsidRPr="00A655AF">
              <w:t xml:space="preserve">ahtev za sprejem ali odgovarjanje nanje, za izvedbo predaje, pa tudi </w:t>
            </w:r>
            <w:r w:rsidRPr="00A655AF">
              <w:rPr>
                <w:b/>
                <w:i/>
              </w:rPr>
              <w:t>v primerih, ko država članica prve prošnje postane odgovorna ali</w:t>
            </w:r>
            <w:r w:rsidRPr="00A655AF">
              <w:t xml:space="preserve"> kadar ni mogoče izvesti predaje v prvotno odgovorno državo članico zaradi sistemskih pomanjkljivosti, ki privedejo do tveg</w:t>
            </w:r>
            <w:r w:rsidRPr="00A655AF">
              <w:t>anja nečloveškega ali ponižujočega ravnanja, in ko se kot odgovorna naknadno določi druga država članica.</w:t>
            </w:r>
          </w:p>
        </w:tc>
        <w:tc>
          <w:tcPr>
            <w:tcW w:w="4876" w:type="dxa"/>
          </w:tcPr>
          <w:p w:rsidR="004F3D80" w:rsidRPr="00A655AF" w:rsidRDefault="00F87FD7">
            <w:pPr>
              <w:pStyle w:val="Normal6a"/>
            </w:pPr>
            <w:r w:rsidRPr="00A655AF">
              <w:t>(57)</w:t>
            </w:r>
            <w:r w:rsidRPr="00A655AF">
              <w:tab/>
              <w:t>Za nemoteno uporabo te uredbe bi morale države članice po koncu postopka za določitev odgovorne države članice v vseh primerih odgovorno državo č</w:t>
            </w:r>
            <w:r w:rsidRPr="00A655AF">
              <w:t xml:space="preserve">lanico navesti v sistemu Eurodac, tudi v primerih, ko odgovornost izhaja iz neupoštevanja rokov za pošiljanje zahtev za sprejem ali odgovarjanje nanje, za izvedbo predaje, pa tudi kadar ni mogoče izvesti predaje v prvotno odgovorno državo članico zaradi </w:t>
            </w:r>
            <w:r w:rsidRPr="00A655AF">
              <w:rPr>
                <w:b/>
                <w:i/>
              </w:rPr>
              <w:t>re</w:t>
            </w:r>
            <w:r w:rsidRPr="00A655AF">
              <w:rPr>
                <w:b/>
                <w:i/>
              </w:rPr>
              <w:t>snega tveganja kršitev temeljnih pravic posameznega prosilca ali</w:t>
            </w:r>
            <w:r w:rsidRPr="00A655AF">
              <w:t xml:space="preserve"> sistemskih pomanjkljivosti, ki privedejo do tveganja nečloveškega ali ponižujočega ravnanja, in ko se kot odgovorna naknadno določi druga država članica.</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w:t>
      </w:r>
      <w:r w:rsidRPr="00A655AF">
        <w:rPr>
          <w:rStyle w:val="HideTWBExt"/>
          <w:noProof w:val="0"/>
        </w:rPr>
        <w:t>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639</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Cornelia Ernst, </w:t>
      </w:r>
      <w:r>
        <w:t>Konstandinos Arvanitis (Konstantinos Arvanitis)</w:t>
      </w:r>
      <w:r w:rsidRPr="00A655AF">
        <w:t>, Sira Rego, Pernando Barrena Arza, Malin Björk, Miguel Urbán 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w:t>
      </w:r>
      <w:r w:rsidRPr="00A655AF">
        <w:t>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57</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(57)</w:t>
            </w:r>
            <w:r w:rsidRPr="00A655AF">
              <w:tab/>
            </w:r>
            <w:r w:rsidRPr="00A655AF">
              <w:t>Za nemoteno uporabo te uredbe bi morale države članice po koncu postopka za določitev odgovorne države članice v vseh primerih odgovorno državo članico navesti v sistemu Eurodac, tudi v primerih, ko odgovornost izhaja iz neupoštevanja rokov za pošiljanje z</w:t>
            </w:r>
            <w:r w:rsidRPr="00A655AF">
              <w:t xml:space="preserve">ahtev za sprejem ali odgovarjanje nanje, za izvedbo predaje, pa tudi v primerih, ko država članica prve prošnje postane odgovorna ali kadar ni mogoče izvesti predaje v prvotno odgovorno državo članico zaradi </w:t>
            </w:r>
            <w:r w:rsidRPr="00A655AF">
              <w:rPr>
                <w:b/>
                <w:i/>
              </w:rPr>
              <w:t>sistemskih pomanjkljivosti, ki privedejo do</w:t>
            </w:r>
            <w:r w:rsidRPr="00A655AF">
              <w:t xml:space="preserve"> tveg</w:t>
            </w:r>
            <w:r w:rsidRPr="00A655AF">
              <w:t xml:space="preserve">anja </w:t>
            </w:r>
            <w:r w:rsidRPr="00A655AF">
              <w:rPr>
                <w:b/>
                <w:i/>
              </w:rPr>
              <w:t>nečloveškega ali ponižujočega ravnanja,</w:t>
            </w:r>
            <w:r w:rsidRPr="00A655AF">
              <w:t xml:space="preserve"> in ko se kot odgovorna naknadno določi druga država članica.</w:t>
            </w:r>
          </w:p>
        </w:tc>
        <w:tc>
          <w:tcPr>
            <w:tcW w:w="4876" w:type="dxa"/>
          </w:tcPr>
          <w:p w:rsidR="004F3D80" w:rsidRPr="00A655AF" w:rsidRDefault="00F87FD7">
            <w:pPr>
              <w:pStyle w:val="Normal6a"/>
            </w:pPr>
            <w:r w:rsidRPr="00A655AF">
              <w:t>(57)</w:t>
            </w:r>
            <w:r w:rsidRPr="00A655AF">
              <w:tab/>
              <w:t>Za nemoteno uporabo te uredbe bi morale države članice po koncu postopka za določitev odgovorne države članice v vseh primerih odgovorno državo č</w:t>
            </w:r>
            <w:r w:rsidRPr="00A655AF">
              <w:t>lanico navesti v sistemu Eurodac, tudi v primerih, ko odgovornost izhaja iz neupoštevanja rokov za pošiljanje zahtev za sprejem ali odgovarjanje nanje, za izvedbo predaje, pa tudi v primerih, ko država članica prve prošnje postane odgovorna ali kadar ni mo</w:t>
            </w:r>
            <w:r w:rsidRPr="00A655AF">
              <w:t xml:space="preserve">goče izvesti predaje v prvotno odgovorno državo članico zaradi tveganja </w:t>
            </w:r>
            <w:r w:rsidRPr="00A655AF">
              <w:rPr>
                <w:b/>
                <w:i/>
              </w:rPr>
              <w:t>kršitev temeljnih pravic</w:t>
            </w:r>
            <w:r w:rsidRPr="00A655AF">
              <w:t xml:space="preserve"> in ko se kot odgovorna naknadno določi druga država članica.</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640</w:t>
      </w:r>
      <w:r w:rsidRPr="00A655AF">
        <w:rPr>
          <w:rStyle w:val="HideTWBExt"/>
          <w:noProof w:val="0"/>
        </w:rPr>
        <w:t>&lt;/NumAm&gt;</w:t>
      </w:r>
    </w:p>
    <w:p w:rsidR="004F3D80" w:rsidRPr="00A655AF" w:rsidRDefault="00F87FD7">
      <w:pPr>
        <w:pStyle w:val="NormalBold"/>
      </w:pPr>
      <w:r w:rsidRPr="00A655AF">
        <w:rPr>
          <w:rStyle w:val="HideTWBExt"/>
          <w:noProof w:val="0"/>
        </w:rPr>
        <w:t>&lt;RepeatBloc</w:t>
      </w:r>
      <w:r w:rsidRPr="00A655AF">
        <w:rPr>
          <w:rStyle w:val="HideTWBExt"/>
          <w:noProof w:val="0"/>
        </w:rPr>
        <w:t>k-By&gt;&lt;Members&gt;</w:t>
      </w:r>
      <w:r w:rsidRPr="00A655AF">
        <w:t xml:space="preserve">Pietro Bartolo, Sylvie Guillaume, Juan Fernando López Aguilar, Bettina Vollath, Javier Moreno Sánchez, Domènec Ruiz Devesa, Giuliano Pisapia, </w:t>
      </w:r>
      <w:r>
        <w:t>Elena Jončeva (Elena Yoncheva)</w:t>
      </w:r>
      <w:r w:rsidRPr="00A655AF">
        <w:t>, Thijs Reuten, Franco Roberti, Cyrus Engerer, Caterina Chinnici</w:t>
      </w:r>
      <w:r w:rsidRPr="00A655AF">
        <w:rPr>
          <w:rStyle w:val="HideTWBExt"/>
          <w:noProof w:val="0"/>
        </w:rPr>
        <w:t>&lt;/Members&gt;</w:t>
      </w:r>
    </w:p>
    <w:p w:rsidR="004F3D80" w:rsidRPr="00A655AF" w:rsidRDefault="00F87FD7">
      <w:pPr>
        <w:pStyle w:val="NormalBold"/>
      </w:pPr>
      <w:r w:rsidRPr="00A655AF">
        <w:rPr>
          <w:rStyle w:val="HideTWBExt"/>
          <w:noProof w:val="0"/>
        </w:rPr>
        <w:t>&lt;/RepeatBlo</w:t>
      </w:r>
      <w:r w:rsidRPr="00A655AF">
        <w:rPr>
          <w:rStyle w:val="HideTWBExt"/>
          <w:noProof w:val="0"/>
        </w:rPr>
        <w:t>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58</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(58)</w:t>
            </w:r>
            <w:r w:rsidRPr="00A655AF">
              <w:tab/>
            </w:r>
            <w:r w:rsidRPr="00A655AF">
              <w:rPr>
                <w:b/>
                <w:i/>
              </w:rPr>
              <w:t xml:space="preserve">Da se zagotovi hitra določitev odgovornosti, bi bilo treba racionalizirati in skrajšati roke za pošiljanje zahtev za </w:t>
            </w:r>
            <w:r w:rsidRPr="00A655AF">
              <w:rPr>
                <w:b/>
                <w:i/>
              </w:rPr>
              <w:t>sprejem in odgovarjanje nanje, pošiljanje obvestil o ponovnem sprejemu ter vlaganje pritožb in odločanje o njih.</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641</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Nicolaus Fest, Jaak Madi</w:t>
      </w:r>
      <w:r w:rsidRPr="00A655AF">
        <w:t>son, Bernhard Zimniok, Gunnar Beck, Tom Vandendriessche, Peter Kofod, Roman Haider, Georg Mayer, Harald Vilimsky, Laura Huhtasaari, Philippe Olivier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58</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(58)</w:t>
            </w:r>
            <w:r w:rsidRPr="00A655AF">
              <w:tab/>
            </w:r>
            <w:r w:rsidRPr="00A655AF">
              <w:rPr>
                <w:b/>
                <w:i/>
              </w:rPr>
              <w:t>Da se zagotovi hitra določitev odgovornosti, bi bilo treba racionalizirati in skrajšati roke za pošiljanje zahtev za sprejem in odgovarjanje nanje, pošiljanje obvestil o ponovnem sprejemu ter vlagan</w:t>
            </w:r>
            <w:r w:rsidRPr="00A655AF">
              <w:rPr>
                <w:b/>
                <w:i/>
              </w:rPr>
              <w:t>je pritožb in odločanje o njih.</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642</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Cornelia Ernst, </w:t>
      </w:r>
      <w:r>
        <w:t>Konstandinos Arvanitis (Konstantinos Arvanitis)</w:t>
      </w:r>
      <w:r w:rsidRPr="00A655AF">
        <w:t xml:space="preserve">, Sira Rego, Pernando Barrena Arza, Malin Björk, Miguel Urbán </w:t>
      </w:r>
      <w:r w:rsidRPr="00A655AF">
        <w:t>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58</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(58)</w:t>
            </w:r>
            <w:r w:rsidRPr="00A655AF">
              <w:tab/>
            </w:r>
            <w:r w:rsidRPr="00A655AF">
              <w:rPr>
                <w:b/>
                <w:i/>
              </w:rPr>
              <w:t xml:space="preserve">Da se zagotovi hitra določitev odgovornosti, bi bilo treba </w:t>
            </w:r>
            <w:r w:rsidRPr="00A655AF">
              <w:rPr>
                <w:b/>
                <w:i/>
              </w:rPr>
              <w:t>racionalizirati in skrajšati roke za pošiljanje zahtev za sprejem in odgovarjanje nanje, pošiljanje obvestil o ponovnem sprejemu ter vlaganje pritožb in odločanje o njih.</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643</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58</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(58)</w:t>
            </w:r>
            <w:r w:rsidRPr="00A655AF">
              <w:tab/>
              <w:t xml:space="preserve">Da se zagotovi hitra določitev odgovornosti, bi </w:t>
            </w:r>
            <w:r w:rsidRPr="00A655AF">
              <w:t>bilo treba racionalizirati in skrajšati roke za pošiljanje zahtev za sprejem in odgovarjanje nanje, pošiljanje obvestil o ponovnem sprejemu ter vlaganje pritožb in odločanje o njih.</w:t>
            </w:r>
          </w:p>
        </w:tc>
        <w:tc>
          <w:tcPr>
            <w:tcW w:w="4876" w:type="dxa"/>
          </w:tcPr>
          <w:p w:rsidR="004F3D80" w:rsidRPr="00A655AF" w:rsidRDefault="00F87FD7">
            <w:pPr>
              <w:pStyle w:val="Normal6a"/>
            </w:pPr>
            <w:r w:rsidRPr="00A655AF">
              <w:t>(58)</w:t>
            </w:r>
            <w:r w:rsidRPr="00A655AF">
              <w:tab/>
              <w:t xml:space="preserve">Da se zagotovi hitra določitev odgovornosti, bi bilo treba </w:t>
            </w:r>
            <w:r w:rsidRPr="00A655AF">
              <w:rPr>
                <w:b/>
                <w:i/>
              </w:rPr>
              <w:t>čim bolj</w:t>
            </w:r>
            <w:r w:rsidRPr="00A655AF">
              <w:t xml:space="preserve"> r</w:t>
            </w:r>
            <w:r w:rsidRPr="00A655AF">
              <w:t>acionalizirati in skrajšati roke za pošiljanje zahtev za sprejem in odgovarjanje nanje, pošiljanje obvestil o ponovnem sprejemu ter vlaganje pritožb in odločanje o njih</w:t>
            </w:r>
            <w:r w:rsidRPr="00A655AF">
              <w:rPr>
                <w:b/>
                <w:i/>
              </w:rPr>
              <w:t>, pri tem pa spoštovati temeljne pravice prosilcev.</w:t>
            </w:r>
            <w:r w:rsidRPr="00A655AF">
              <w:t xml:space="preserve"> </w:t>
            </w:r>
            <w:r w:rsidRPr="00A655AF">
              <w:rPr>
                <w:b/>
                <w:i/>
              </w:rPr>
              <w:t>Prednost bi bilo treba nameniti pred</w:t>
            </w:r>
            <w:r w:rsidRPr="00A655AF">
              <w:rPr>
                <w:b/>
                <w:i/>
              </w:rPr>
              <w:t>aji in premestitvi prosilcev s posebnimi potrebami glede sprejema ali postopkovnimi potrebami</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644</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Fabienne Keller, Hilde Vautmans, Olivier Chastel</w:t>
      </w:r>
      <w:r w:rsidRPr="00A655AF">
        <w:t>, Jan-Christoph Oetjen, Malik Azmani, Sophia in 't Veld, Karen Melchior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58</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(58)</w:t>
            </w:r>
            <w:r w:rsidRPr="00A655AF">
              <w:tab/>
              <w:t>Da se zagotovi hitra dol</w:t>
            </w:r>
            <w:r w:rsidRPr="00A655AF">
              <w:t>očitev odgovornosti, bi bilo treba racionalizirati in skrajšati roke za pošiljanje zahtev za sprejem in odgovarjanje nanje, pošiljanje obvestil o ponovnem sprejemu ter vlaganje pritožb in odločanje o njih.</w:t>
            </w:r>
          </w:p>
        </w:tc>
        <w:tc>
          <w:tcPr>
            <w:tcW w:w="4876" w:type="dxa"/>
          </w:tcPr>
          <w:p w:rsidR="004F3D80" w:rsidRPr="00A655AF" w:rsidRDefault="00F87FD7">
            <w:pPr>
              <w:pStyle w:val="Normal6a"/>
            </w:pPr>
            <w:r w:rsidRPr="00A655AF">
              <w:t>(58)</w:t>
            </w:r>
            <w:r w:rsidRPr="00A655AF">
              <w:tab/>
              <w:t xml:space="preserve">Da se zagotovi hitra določitev odgovornosti, </w:t>
            </w:r>
            <w:r w:rsidRPr="00A655AF">
              <w:t>bi bilo treba racionalizirati in skrajšati roke za pošiljanje zahtev za sprejem in odgovarjanje nanje, pošiljanje obvestil o ponovnem sprejemu ter vlaganje pritožb in odločanje o njih</w:t>
            </w:r>
            <w:r w:rsidRPr="00A655AF">
              <w:rPr>
                <w:b/>
                <w:i/>
              </w:rPr>
              <w:t>, zlasti kar zadeva odločitve na podlagi zadetka v sistemu Eurodac ali VI</w:t>
            </w:r>
            <w:r w:rsidRPr="00A655AF">
              <w:rPr>
                <w:b/>
                <w:i/>
              </w:rPr>
              <w:t>S, ki velja za zanesljiv dokazni material</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645</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Nicola Procaccini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 xml:space="preserve">Uvodna </w:t>
      </w:r>
      <w:r w:rsidRPr="00A655AF">
        <w:t>izjava 58</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(58)</w:t>
            </w:r>
            <w:r w:rsidRPr="00A655AF">
              <w:tab/>
              <w:t xml:space="preserve">Da se zagotovi hitra določitev odgovornosti, bi bilo treba racionalizirati in skrajšati roke za pošiljanje zahtev za sprejem in odgovarjanje nanje, pošiljanje </w:t>
            </w:r>
            <w:r w:rsidRPr="00A655AF">
              <w:rPr>
                <w:b/>
                <w:i/>
              </w:rPr>
              <w:t xml:space="preserve">obvestil o </w:t>
            </w:r>
            <w:r w:rsidRPr="00A655AF">
              <w:rPr>
                <w:b/>
                <w:i/>
              </w:rPr>
              <w:t>ponovnem sprejemu</w:t>
            </w:r>
            <w:r w:rsidRPr="00A655AF">
              <w:t xml:space="preserve"> ter vlaganje pritožb in odločanje o njih.</w:t>
            </w:r>
          </w:p>
        </w:tc>
        <w:tc>
          <w:tcPr>
            <w:tcW w:w="4876" w:type="dxa"/>
          </w:tcPr>
          <w:p w:rsidR="004F3D80" w:rsidRPr="00A655AF" w:rsidRDefault="00F87FD7">
            <w:pPr>
              <w:pStyle w:val="Normal6a"/>
            </w:pPr>
            <w:r w:rsidRPr="00A655AF">
              <w:t>(58)</w:t>
            </w:r>
            <w:r w:rsidRPr="00A655AF">
              <w:tab/>
              <w:t xml:space="preserve">Da se zagotovi hitra določitev odgovornosti, bi bilo treba racionalizirati in skrajšati roke za pošiljanje zahtev za sprejem in odgovarjanje nanje, pošiljanje </w:t>
            </w:r>
            <w:r w:rsidRPr="00A655AF">
              <w:rPr>
                <w:b/>
                <w:i/>
              </w:rPr>
              <w:t>zahtev za ponovni sprejem in odg</w:t>
            </w:r>
            <w:r w:rsidRPr="00A655AF">
              <w:rPr>
                <w:b/>
                <w:i/>
              </w:rPr>
              <w:t>ovarjanje nanje</w:t>
            </w:r>
            <w:r w:rsidRPr="00A655AF">
              <w:t xml:space="preserve"> ter vlaganje pritožb in odločanje o njih.</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646</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Balázs Hidvéghi, Loránt Vincze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w:t>
      </w:r>
      <w:r w:rsidRPr="00A655AF">
        <w:rPr>
          <w:rStyle w:val="HideTWBExt"/>
          <w:noProof w:val="0"/>
        </w:rPr>
        <w:t>DocAmend&gt;</w:t>
      </w:r>
    </w:p>
    <w:p w:rsidR="004F3D80" w:rsidRPr="00A655AF" w:rsidRDefault="00F87FD7">
      <w:pPr>
        <w:pStyle w:val="NormalBold"/>
      </w:pPr>
      <w:r w:rsidRPr="00A655AF">
        <w:rPr>
          <w:rStyle w:val="HideTWBExt"/>
          <w:noProof w:val="0"/>
        </w:rPr>
        <w:t>&lt;Article&gt;</w:t>
      </w:r>
      <w:r w:rsidRPr="00A655AF">
        <w:t>Uvodna izjava 58</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(58)</w:t>
            </w:r>
            <w:r w:rsidRPr="00A655AF">
              <w:tab/>
            </w:r>
            <w:r w:rsidRPr="00A655AF">
              <w:t xml:space="preserve">Da se zagotovi hitra določitev odgovornosti, bi bilo treba racionalizirati in skrajšati roke za pošiljanje zahtev za sprejem in odgovarjanje nanje, pošiljanje </w:t>
            </w:r>
            <w:r w:rsidRPr="00A655AF">
              <w:rPr>
                <w:b/>
                <w:i/>
              </w:rPr>
              <w:t>obvestil o ponovnem sprejemu</w:t>
            </w:r>
            <w:r w:rsidRPr="00A655AF">
              <w:t xml:space="preserve"> ter vlaganje pritožb in odločanje o njih.</w:t>
            </w:r>
          </w:p>
        </w:tc>
        <w:tc>
          <w:tcPr>
            <w:tcW w:w="4876" w:type="dxa"/>
          </w:tcPr>
          <w:p w:rsidR="004F3D80" w:rsidRPr="00A655AF" w:rsidRDefault="00F87FD7">
            <w:pPr>
              <w:pStyle w:val="Normal6a"/>
            </w:pPr>
            <w:r w:rsidRPr="00A655AF">
              <w:t>(58)</w:t>
            </w:r>
            <w:r w:rsidRPr="00A655AF">
              <w:tab/>
              <w:t xml:space="preserve">Da se zagotovi hitra </w:t>
            </w:r>
            <w:r w:rsidRPr="00A655AF">
              <w:t xml:space="preserve">določitev odgovornosti, bi bilo treba racionalizirati in skrajšati roke za pošiljanje zahtev za sprejem in odgovarjanje nanje, pošiljanje </w:t>
            </w:r>
            <w:r w:rsidRPr="00A655AF">
              <w:rPr>
                <w:b/>
                <w:i/>
              </w:rPr>
              <w:t>zahtev za ponovni sprejem</w:t>
            </w:r>
            <w:r w:rsidRPr="00A655AF">
              <w:t xml:space="preserve"> ter vlaganje pritožb in odločanje o njih.</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w:t>
      </w:r>
      <w:r w:rsidRPr="00A655AF">
        <w:t>redlog spremembe</w:t>
      </w:r>
      <w:r w:rsidRPr="00A655AF">
        <w:tab/>
      </w:r>
      <w:r w:rsidRPr="00A655AF">
        <w:tab/>
      </w:r>
      <w:r w:rsidRPr="00A655AF">
        <w:rPr>
          <w:rStyle w:val="HideTWBExt"/>
          <w:noProof w:val="0"/>
        </w:rPr>
        <w:t>&lt;NumAm&gt;</w:t>
      </w:r>
      <w:r w:rsidRPr="00A655AF">
        <w:t>647</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Fabienne Keller, Hilde Vautmans, Olivier Chastel, Jan-Christoph Oetjen, Malik Azmani, Abir Al-Sahlani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 xml:space="preserve">Uvodna izjava 58 a </w:t>
      </w:r>
      <w:r w:rsidRPr="00A655AF">
        <w:t>(novo)</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4F3D80">
            <w:pPr>
              <w:pStyle w:val="Normal6a"/>
            </w:pPr>
          </w:p>
        </w:tc>
        <w:tc>
          <w:tcPr>
            <w:tcW w:w="4876" w:type="dxa"/>
          </w:tcPr>
          <w:p w:rsidR="004F3D80" w:rsidRPr="00A655AF" w:rsidRDefault="00F87FD7">
            <w:pPr>
              <w:pStyle w:val="Normal6a"/>
            </w:pPr>
            <w:r w:rsidRPr="00A655AF">
              <w:rPr>
                <w:b/>
                <w:i/>
              </w:rPr>
              <w:t>(58a)</w:t>
            </w:r>
            <w:r w:rsidRPr="00A655AF">
              <w:tab/>
            </w:r>
            <w:r w:rsidRPr="00A655AF">
              <w:rPr>
                <w:b/>
                <w:i/>
              </w:rPr>
              <w:t>Da bi znatno izboljšali izvajanje odločitev o prenosu, se vzpostavi nov mehanizem denarnih kazni, ki naj bi odvračal od zavlačevanja ali nasprotovanja prenosu.</w:t>
            </w:r>
            <w:r w:rsidRPr="00A655AF">
              <w:t xml:space="preserve"> </w:t>
            </w:r>
            <w:r w:rsidRPr="00A655AF">
              <w:rPr>
                <w:b/>
                <w:i/>
              </w:rPr>
              <w:t xml:space="preserve">S tem mehanizmom </w:t>
            </w:r>
            <w:r w:rsidRPr="00A655AF">
              <w:rPr>
                <w:b/>
                <w:i/>
              </w:rPr>
              <w:t>ne bi smeli kaznovati držav članic, ki prejemajo solidarnostne prispevke.</w:t>
            </w:r>
            <w:r w:rsidRPr="00A655AF">
              <w:t xml:space="preserve"> </w:t>
            </w:r>
            <w:r w:rsidRPr="00A655AF">
              <w:rPr>
                <w:b/>
                <w:i/>
              </w:rPr>
              <w:t>Stroške sprejema za prosilca bi bilo treba povrniti državi članici, v kateri je prosilec.</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648</w:t>
      </w:r>
      <w:r w:rsidRPr="00A655AF">
        <w:rPr>
          <w:rStyle w:val="HideTWBExt"/>
          <w:noProof w:val="0"/>
        </w:rPr>
        <w:t>&lt;/NumAm&gt;</w:t>
      </w:r>
    </w:p>
    <w:p w:rsidR="004F3D80" w:rsidRPr="00A655AF" w:rsidRDefault="00F87FD7">
      <w:pPr>
        <w:pStyle w:val="NormalBold"/>
      </w:pPr>
      <w:r w:rsidRPr="00A655AF">
        <w:rPr>
          <w:rStyle w:val="HideTWBExt"/>
          <w:noProof w:val="0"/>
        </w:rPr>
        <w:t>&lt;Repe</w:t>
      </w:r>
      <w:r w:rsidRPr="00A655AF">
        <w:rPr>
          <w:rStyle w:val="HideTWBExt"/>
          <w:noProof w:val="0"/>
        </w:rPr>
        <w:t>atBlock-By&gt;&lt;Members&gt;</w:t>
      </w:r>
      <w:r w:rsidRPr="00A655AF">
        <w:t>Nadine Morano</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59</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(59)</w:t>
            </w:r>
            <w:r w:rsidRPr="00A655AF">
              <w:tab/>
              <w:t xml:space="preserve">Pridržanje </w:t>
            </w:r>
            <w:r w:rsidRPr="00A655AF">
              <w:rPr>
                <w:b/>
                <w:i/>
              </w:rPr>
              <w:t xml:space="preserve">prosilcev bi bilo treba uporabljati v skladu z </w:t>
            </w:r>
            <w:r w:rsidRPr="00A655AF">
              <w:rPr>
                <w:b/>
                <w:i/>
              </w:rPr>
              <w:t>osnovnim načelom, da se oseba ne bi smela pridržati samo zato, ker zaprosi za mednarodno zaščito. Pridržanje bi moralo trajati čim krajše možno obdobje, zanj pa bi morali veljati načeli nujnosti in sorazmernosti, torej</w:t>
            </w:r>
            <w:r w:rsidRPr="00A655AF">
              <w:t xml:space="preserve"> bi moralo biti </w:t>
            </w:r>
            <w:r w:rsidRPr="00A655AF">
              <w:rPr>
                <w:b/>
                <w:i/>
              </w:rPr>
              <w:t>dovoljeno zgolj kot sk</w:t>
            </w:r>
            <w:r w:rsidRPr="00A655AF">
              <w:rPr>
                <w:b/>
                <w:i/>
              </w:rPr>
              <w:t>rajni ukrep. Pridržanje prosilcev mora biti zlasti v skladu s členom 31 Ženevske konvencije. Postopki, določeni v tej uredbi v zvezi s pridržano osebo, bi se morali uporabljati prednostno v najkrajšem možnem roku. Kar zadeva splošna jamstva v zvezi s pridr</w:t>
            </w:r>
            <w:r w:rsidRPr="00A655AF">
              <w:rPr>
                <w:b/>
                <w:i/>
              </w:rPr>
              <w:t>žanjem in pogoje za pridržanje, bi morale države članice, kjer je to ustrezno, določbe Direktive XXX/XXX/EU [direktiva o pogojih za sprejem] uporabljati tudi za osebe, ki so pridržane na podlagi te uredbe</w:t>
            </w:r>
            <w:r w:rsidRPr="00A655AF">
              <w:t>.</w:t>
            </w:r>
          </w:p>
        </w:tc>
        <w:tc>
          <w:tcPr>
            <w:tcW w:w="4876" w:type="dxa"/>
          </w:tcPr>
          <w:p w:rsidR="004F3D80" w:rsidRPr="00A655AF" w:rsidRDefault="00F87FD7" w:rsidP="00F87FD7">
            <w:pPr>
              <w:pStyle w:val="Normal6a"/>
            </w:pPr>
            <w:r w:rsidRPr="00A655AF">
              <w:t>(59)</w:t>
            </w:r>
            <w:r w:rsidRPr="00A655AF">
              <w:tab/>
              <w:t xml:space="preserve">Pridržanje </w:t>
            </w:r>
            <w:r w:rsidRPr="00A655AF">
              <w:rPr>
                <w:b/>
                <w:i/>
              </w:rPr>
              <w:t xml:space="preserve">ali </w:t>
            </w:r>
            <w:bookmarkStart w:id="0" w:name="_GoBack"/>
            <w:bookmarkEnd w:id="0"/>
            <w:r w:rsidRPr="00A655AF">
              <w:rPr>
                <w:b/>
                <w:i/>
              </w:rPr>
              <w:t xml:space="preserve">hišni pripor prosilcev </w:t>
            </w:r>
            <w:r w:rsidRPr="00A655AF">
              <w:rPr>
                <w:b/>
                <w:i/>
              </w:rPr>
              <w:t>ves čas trajanja obravnave</w:t>
            </w:r>
            <w:r w:rsidRPr="00A655AF">
              <w:t xml:space="preserve"> bi moralo biti </w:t>
            </w:r>
            <w:r w:rsidRPr="00A655AF">
              <w:rPr>
                <w:b/>
                <w:i/>
              </w:rPr>
              <w:t>pravilo, pri čemer je njihovo prosto gibanje izjema</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{FR}</w:t>
      </w:r>
      <w:r w:rsidRPr="00A655AF">
        <w:t>fr</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649</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Nicolaus Fest, Jaak Madison, Bernhard Zimniok, Gu</w:t>
      </w:r>
      <w:r w:rsidRPr="00A655AF">
        <w:t>nnar Beck, Tom Vandendriessche, Peter Kofod, Roman Haider, Georg Mayer, Harald Vilimsky, Laura Huhtasaari, Philippe Olivier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59</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 xml:space="preserve">Besedilo, ki ga predlaga </w:t>
            </w:r>
            <w:r w:rsidRPr="00A655AF">
              <w:t>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(59)</w:t>
            </w:r>
            <w:r w:rsidRPr="00A655AF">
              <w:tab/>
              <w:t xml:space="preserve">Pridržanje prosilcev bi bilo treba uporabljati v skladu z osnovnim načelom, da se oseba </w:t>
            </w:r>
            <w:r w:rsidRPr="00A655AF">
              <w:rPr>
                <w:b/>
                <w:i/>
              </w:rPr>
              <w:t>ne bi smela</w:t>
            </w:r>
            <w:r w:rsidRPr="00A655AF">
              <w:t xml:space="preserve"> pridržati </w:t>
            </w:r>
            <w:r w:rsidRPr="00A655AF">
              <w:rPr>
                <w:b/>
                <w:i/>
              </w:rPr>
              <w:t>samo zato, ker zaprosi za mednarodno zaščito. Pridržanje bi moralo trajati</w:t>
            </w:r>
            <w:r w:rsidRPr="00A655AF">
              <w:t xml:space="preserve"> čim krajše možno obdobje</w:t>
            </w:r>
            <w:r w:rsidRPr="00A655AF">
              <w:rPr>
                <w:b/>
                <w:i/>
              </w:rPr>
              <w:t>, zanj pa bi m</w:t>
            </w:r>
            <w:r w:rsidRPr="00A655AF">
              <w:rPr>
                <w:b/>
                <w:i/>
              </w:rPr>
              <w:t xml:space="preserve">orali veljati načeli nujnosti in sorazmernosti, torej bi moralo biti dovoljeno zgolj kot skrajni ukrep. Pridržanje prosilcev mora biti zlasti v skladu s členom 31 Ženevske konvencije. Postopki, določeni v tej uredbi v zvezi s pridržano osebo, bi se morali </w:t>
            </w:r>
            <w:r w:rsidRPr="00A655AF">
              <w:rPr>
                <w:b/>
                <w:i/>
              </w:rPr>
              <w:t>uporabljati prednostno v najkrajšem možnem roku. Kar zadeva splošna jamstva v zvezi s pridržanjem in pogoje za pridržanje, bi morale države članice, kjer je to ustrezno, določbe Direktive XXX/XXX/EU [direktiva o pogojih za sprejem] uporabljati tudi za oseb</w:t>
            </w:r>
            <w:r w:rsidRPr="00A655AF">
              <w:rPr>
                <w:b/>
                <w:i/>
              </w:rPr>
              <w:t>e, ki so pridržane na podlagi te uredbe</w:t>
            </w:r>
            <w:r w:rsidRPr="00A655AF">
              <w:t>.</w:t>
            </w:r>
          </w:p>
        </w:tc>
        <w:tc>
          <w:tcPr>
            <w:tcW w:w="4876" w:type="dxa"/>
          </w:tcPr>
          <w:p w:rsidR="004F3D80" w:rsidRPr="00A655AF" w:rsidRDefault="00F87FD7">
            <w:pPr>
              <w:pStyle w:val="Normal6a"/>
            </w:pPr>
            <w:r w:rsidRPr="00A655AF">
              <w:t>(59)</w:t>
            </w:r>
            <w:r w:rsidRPr="00A655AF">
              <w:tab/>
              <w:t xml:space="preserve">Pridržanje </w:t>
            </w:r>
            <w:r w:rsidRPr="00A655AF">
              <w:rPr>
                <w:b/>
                <w:i/>
              </w:rPr>
              <w:t>nezakonito bivajočih migrantov in/ali</w:t>
            </w:r>
            <w:r w:rsidRPr="00A655AF">
              <w:t xml:space="preserve"> prosilcev bi bilo treba uporabljati v skladu z osnovnim načelom, da </w:t>
            </w:r>
            <w:r w:rsidRPr="00A655AF">
              <w:rPr>
                <w:b/>
                <w:i/>
              </w:rPr>
              <w:t>bi</w:t>
            </w:r>
            <w:r w:rsidRPr="00A655AF">
              <w:t xml:space="preserve"> se oseba </w:t>
            </w:r>
            <w:r w:rsidRPr="00A655AF">
              <w:rPr>
                <w:b/>
                <w:i/>
              </w:rPr>
              <w:t>morala</w:t>
            </w:r>
            <w:r w:rsidRPr="00A655AF">
              <w:t xml:space="preserve"> pridržati </w:t>
            </w:r>
            <w:r w:rsidRPr="00A655AF">
              <w:rPr>
                <w:b/>
                <w:i/>
              </w:rPr>
              <w:t>za</w:t>
            </w:r>
            <w:r w:rsidRPr="00A655AF">
              <w:t xml:space="preserve"> čim krajše možno obdobje.</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w:t>
      </w:r>
      <w:r w:rsidRPr="00A655AF">
        <w:rPr>
          <w:rStyle w:val="HideTWBExt"/>
          <w:noProof w:val="0"/>
        </w:rPr>
        <w: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650</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Cornelia Ernst, </w:t>
      </w:r>
      <w:r>
        <w:t>Konstandinos Arvanitis (Konstantinos Arvanitis)</w:t>
      </w:r>
      <w:r w:rsidRPr="00A655AF">
        <w:t>, Sira Rego, Pernando Barrena Arza, Malin Björk, Miguel Urbán 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 xml:space="preserve">Predlog </w:t>
      </w:r>
      <w:r w:rsidRPr="00A655AF">
        <w:t>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59</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(59)</w:t>
            </w:r>
            <w:r w:rsidRPr="00A655AF">
              <w:tab/>
            </w:r>
            <w:r w:rsidRPr="00A655AF">
              <w:rPr>
                <w:b/>
                <w:i/>
              </w:rPr>
              <w:t>Pridržanje prosilcev bi bilo treba uporabljati v skladu z osnovnim načelom, da se oseba</w:t>
            </w:r>
            <w:r w:rsidRPr="00A655AF">
              <w:t xml:space="preserve"> ne bi </w:t>
            </w:r>
            <w:r w:rsidRPr="00A655AF">
              <w:rPr>
                <w:b/>
                <w:i/>
              </w:rPr>
              <w:t>smela</w:t>
            </w:r>
            <w:r w:rsidRPr="00A655AF">
              <w:t xml:space="preserve"> pridržati </w:t>
            </w:r>
            <w:r w:rsidRPr="00A655AF">
              <w:rPr>
                <w:b/>
                <w:i/>
              </w:rPr>
              <w:t xml:space="preserve">samo zato, ker zaprosi za </w:t>
            </w:r>
            <w:r w:rsidRPr="00A655AF">
              <w:rPr>
                <w:b/>
                <w:i/>
              </w:rPr>
              <w:t>mednarodno zaščito</w:t>
            </w:r>
            <w:r w:rsidRPr="00A655AF">
              <w:t xml:space="preserve">. Pridržanje </w:t>
            </w:r>
            <w:r w:rsidRPr="00A655AF">
              <w:rPr>
                <w:b/>
                <w:i/>
              </w:rPr>
              <w:t>bi moralo trajati čim krajše možno obdobje, zanj pa bi morali veljati načeli nujnosti in sorazmernosti, torej bi moralo biti dovoljeno zgolj kot skrajni ukrep. Pridržanje prosilcev mora biti zlasti v skladu s členom 31 Ženevs</w:t>
            </w:r>
            <w:r w:rsidRPr="00A655AF">
              <w:rPr>
                <w:b/>
                <w:i/>
              </w:rPr>
              <w:t>ke konvencije. Postopki, določeni v tej uredbi v zvezi s pridržano osebo, bi se morali uporabljati prednostno v najkrajšem možnem roku. Kar zadeva splošna jamstva v zvezi s pridržanjem in pogoje za pridržanje, bi morale države članice, kjer je to ustrezno,</w:t>
            </w:r>
            <w:r w:rsidRPr="00A655AF">
              <w:rPr>
                <w:b/>
                <w:i/>
              </w:rPr>
              <w:t xml:space="preserve"> določbe Direktive XXX/XXX/EU [direktiva o pogojih za sprejem] uporabljati tudi za osebe, ki so pridržane na podlagi te uredbe</w:t>
            </w:r>
            <w:r w:rsidRPr="00A655AF">
              <w:t>.</w:t>
            </w:r>
          </w:p>
        </w:tc>
        <w:tc>
          <w:tcPr>
            <w:tcW w:w="4876" w:type="dxa"/>
          </w:tcPr>
          <w:p w:rsidR="004F3D80" w:rsidRPr="00A655AF" w:rsidRDefault="00F87FD7">
            <w:pPr>
              <w:pStyle w:val="Normal6a"/>
            </w:pPr>
            <w:r w:rsidRPr="00A655AF">
              <w:t>(59)</w:t>
            </w:r>
            <w:r w:rsidRPr="00A655AF">
              <w:tab/>
            </w:r>
            <w:r w:rsidRPr="00A655AF">
              <w:rPr>
                <w:b/>
                <w:i/>
              </w:rPr>
              <w:t>Osebe se</w:t>
            </w:r>
            <w:r w:rsidRPr="00A655AF">
              <w:t xml:space="preserve"> ne bi </w:t>
            </w:r>
            <w:r w:rsidRPr="00A655AF">
              <w:rPr>
                <w:b/>
                <w:i/>
              </w:rPr>
              <w:t>smelo</w:t>
            </w:r>
            <w:r w:rsidRPr="00A655AF">
              <w:t xml:space="preserve"> pridržati </w:t>
            </w:r>
            <w:r w:rsidRPr="00A655AF">
              <w:rPr>
                <w:b/>
                <w:i/>
              </w:rPr>
              <w:t>na podlagi te uredbe</w:t>
            </w:r>
            <w:r w:rsidRPr="00A655AF">
              <w:t xml:space="preserve">. Pridržanje </w:t>
            </w:r>
            <w:r w:rsidRPr="00A655AF">
              <w:rPr>
                <w:b/>
                <w:i/>
              </w:rPr>
              <w:t>ali vsakršno zapiranje otrok, ne glede na to, ali so brez s</w:t>
            </w:r>
            <w:r w:rsidRPr="00A655AF">
              <w:rPr>
                <w:b/>
                <w:i/>
              </w:rPr>
              <w:t>premstva ali z družino, ni nikoli v največjo korist otroka, temveč vedno pomeni kršitev otrokovih pravic</w:t>
            </w:r>
            <w:r w:rsidRPr="00A655AF">
              <w:t xml:space="preserve"> </w:t>
            </w:r>
            <w:r w:rsidRPr="00A655AF">
              <w:rPr>
                <w:b/>
                <w:i/>
              </w:rPr>
              <w:t>in bi torej moralo biti prepovedano</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651</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Charlie Weimers</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59</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(59)</w:t>
            </w:r>
            <w:r w:rsidRPr="00A655AF">
              <w:tab/>
              <w:t>Pridržanje prosilcev bi bilo treba uporabljati v skladu z osnovnim načelom, da s</w:t>
            </w:r>
            <w:r w:rsidRPr="00A655AF">
              <w:t>e oseba ne bi smela pridržati samo zato, ker zaprosi za mednarodno zaščito. Pridržanje bi moralo trajati čim krajše možno obdobje, zanj pa bi morali veljati načeli nujnosti in sorazmernosti</w:t>
            </w:r>
            <w:r w:rsidRPr="00A655AF">
              <w:rPr>
                <w:b/>
                <w:i/>
              </w:rPr>
              <w:t>, torej bi moralo biti dovoljeno zgolj kot skrajni ukrep. Pridržanj</w:t>
            </w:r>
            <w:r w:rsidRPr="00A655AF">
              <w:rPr>
                <w:b/>
                <w:i/>
              </w:rPr>
              <w:t>e prosilcev mora biti zlasti v skladu s členom 31 Ženevske konvencije</w:t>
            </w:r>
            <w:r w:rsidRPr="00A655AF">
              <w:t xml:space="preserve">. Postopki, določeni v tej uredbi v zvezi s pridržano osebo, bi se morali uporabljati prednostno v najkrajšem možnem roku. </w:t>
            </w:r>
            <w:r w:rsidRPr="00A655AF">
              <w:rPr>
                <w:b/>
                <w:i/>
              </w:rPr>
              <w:t>Kar zadeva splošna jamstva v zvezi s pridržanjem in pogoje za pr</w:t>
            </w:r>
            <w:r w:rsidRPr="00A655AF">
              <w:rPr>
                <w:b/>
                <w:i/>
              </w:rPr>
              <w:t>idržanje, bi morale države članice, kjer je to ustrezno, določbe Direktive XXX/XXX/EU [direktiva o pogojih za sprejem] uporabljati tudi za osebe, ki so pridržane na podlagi te uredbe.</w:t>
            </w:r>
          </w:p>
        </w:tc>
        <w:tc>
          <w:tcPr>
            <w:tcW w:w="4876" w:type="dxa"/>
          </w:tcPr>
          <w:p w:rsidR="004F3D80" w:rsidRPr="00A655AF" w:rsidRDefault="00F87FD7">
            <w:pPr>
              <w:pStyle w:val="Normal6a"/>
            </w:pPr>
            <w:r w:rsidRPr="00A655AF">
              <w:t>(59)</w:t>
            </w:r>
            <w:r w:rsidRPr="00A655AF">
              <w:tab/>
              <w:t xml:space="preserve">Pridržanje prosilcev bi bilo treba uporabljati v skladu z osnovnim </w:t>
            </w:r>
            <w:r w:rsidRPr="00A655AF">
              <w:t xml:space="preserve">načelom, da se oseba ne bi smela pridržati samo zato, ker zaprosi za mednarodno zaščito. Pridržanje bi moralo trajati čim krajše možno obdobje, zanj pa bi morali veljati načeli nujnosti in sorazmernosti. Postopki, določeni v tej uredbi v zvezi s pridržano </w:t>
            </w:r>
            <w:r w:rsidRPr="00A655AF">
              <w:t>osebo, bi se morali uporabljati prednostno v najkrajšem možnem roku.</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652</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Fabienne Keller, Hilde Vautmans, Olivier Chastel, Jan-Christoph Oetjen, </w:t>
      </w:r>
      <w:r w:rsidRPr="00A655AF">
        <w:t>Malik Azmani, Sophia in 't Veld, Karen Melchior, Abir Al-Sahlani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59</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(59)</w:t>
            </w:r>
            <w:r w:rsidRPr="00A655AF">
              <w:tab/>
              <w:t xml:space="preserve">Pridržanje prosilcev bi bilo </w:t>
            </w:r>
            <w:r w:rsidRPr="00A655AF">
              <w:t>treba uporabljati v skladu z osnovnim načelom, da se oseba ne bi smela pridržati samo zato, ker zaprosi za mednarodno zaščito. Pridržanje bi moralo trajati čim krajše možno obdobje, zanj pa bi morali veljati načeli nujnosti in sorazmernosti, torej bi moral</w:t>
            </w:r>
            <w:r w:rsidRPr="00A655AF">
              <w:t>o biti dovoljeno zgolj kot skrajni ukrep. Pridržanje prosilcev mora biti zlasti v skladu s členom 31 Ženevske konvencije. Postopki, določeni v tej uredbi v zvezi s pridržano osebo, bi se morali uporabljati prednostno v najkrajšem možnem roku. Kar zadeva sp</w:t>
            </w:r>
            <w:r w:rsidRPr="00A655AF">
              <w:t>lošna jamstva v zvezi s pridržanjem in pogoje za pridržanje, bi morale države članice, kjer je to ustrezno, določbe Direktive XXX/XXX/EU [direktiva o pogojih za sprejem] uporabljati tudi za osebe, ki so pridržane na podlagi te uredbe.</w:t>
            </w:r>
          </w:p>
        </w:tc>
        <w:tc>
          <w:tcPr>
            <w:tcW w:w="4876" w:type="dxa"/>
          </w:tcPr>
          <w:p w:rsidR="004F3D80" w:rsidRPr="00A655AF" w:rsidRDefault="00F87FD7">
            <w:pPr>
              <w:pStyle w:val="Normal6a"/>
            </w:pPr>
            <w:r w:rsidRPr="00A655AF">
              <w:t>(59)</w:t>
            </w:r>
            <w:r w:rsidRPr="00A655AF">
              <w:tab/>
              <w:t>Pridržanje prosi</w:t>
            </w:r>
            <w:r w:rsidRPr="00A655AF">
              <w:t>lcev bi bilo treba uporabljati v skladu z osnovnim načelom, da se oseba ne bi smela pridržati samo zato, ker zaprosi za mednarodno zaščito. Pridržanje bi moralo trajati čim krajše možno obdobje, zanj pa bi morali veljati načeli nujnosti in sorazmernosti, t</w:t>
            </w:r>
            <w:r w:rsidRPr="00A655AF">
              <w:t xml:space="preserve">orej bi moralo biti dovoljeno zgolj kot skrajni ukrep. Pridržanje prosilcev mora biti zlasti v skladu s členom 31 Ženevske konvencije. Postopki, določeni v tej uredbi v zvezi s pridržano osebo, bi se morali uporabljati prednostno v najkrajšem možnem roku. </w:t>
            </w:r>
            <w:r w:rsidRPr="00A655AF">
              <w:t xml:space="preserve">Kar zadeva splošna jamstva v zvezi s pridržanjem in pogoje za pridržanje, bi morale države članice, kjer je to ustrezno, določbe Direktive XXX/XXX/EU [direktiva o pogojih za sprejem] uporabljati tudi za osebe, ki so pridržane na podlagi te uredbe. </w:t>
            </w:r>
            <w:r w:rsidRPr="00A655AF">
              <w:rPr>
                <w:b/>
                <w:i/>
              </w:rPr>
              <w:t>Da bi se</w:t>
            </w:r>
            <w:r w:rsidRPr="00A655AF">
              <w:rPr>
                <w:b/>
                <w:i/>
              </w:rPr>
              <w:t xml:space="preserve"> izognili odvzemu prostosti, kadar bi se lahko v skladu z navedeno uredbo uporabljali manj strogi ukrepi, bi morale države članice uporabiti druge alternative pridržanju.</w:t>
            </w:r>
            <w:r w:rsidRPr="00A655AF">
              <w:t xml:space="preserve"> </w:t>
            </w:r>
            <w:r w:rsidRPr="00A655AF">
              <w:rPr>
                <w:b/>
                <w:i/>
              </w:rPr>
              <w:t>Te alternative se lahko zagotovijo zlasti prosilcem s posebnimi potrebami glede sprej</w:t>
            </w:r>
            <w:r w:rsidRPr="00A655AF">
              <w:rPr>
                <w:b/>
                <w:i/>
              </w:rPr>
              <w:t>ema, kot so mladoletniki, družine ali druge ranljive osebe.</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653</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Annalisa Tardino</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w:t>
      </w:r>
      <w:r w:rsidRPr="00A655AF">
        <w:rPr>
          <w:rStyle w:val="HideTWBExt"/>
          <w:noProof w:val="0"/>
        </w:rPr>
        <w:t>Article&gt;</w:t>
      </w:r>
      <w:r w:rsidRPr="00A655AF">
        <w:t>Uvodna izjava 59</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(59)</w:t>
            </w:r>
            <w:r w:rsidRPr="00A655AF">
              <w:tab/>
              <w:t xml:space="preserve">Pridržanje prosilcev bi bilo treba uporabljati v </w:t>
            </w:r>
            <w:r w:rsidRPr="00A655AF">
              <w:rPr>
                <w:b/>
                <w:i/>
              </w:rPr>
              <w:t xml:space="preserve">skladu z osnovnim načelom, da se oseba ne bi smela pridržati samo zato, ker zaprosi za mednarodno zaščito. </w:t>
            </w:r>
            <w:r w:rsidRPr="00A655AF">
              <w:rPr>
                <w:b/>
                <w:i/>
              </w:rPr>
              <w:t>Pridržanje bi moralo trajati čim krajše možno obdobje, zanj pa bi morali veljati načeli nujnosti in sorazmernosti, torej bi moralo biti dovoljeno zgolj kot skrajni ukrep. Pridržanje prosilcev mora biti</w:t>
            </w:r>
            <w:r w:rsidRPr="00A655AF">
              <w:t xml:space="preserve"> zlasti v </w:t>
            </w:r>
            <w:r w:rsidRPr="00A655AF">
              <w:rPr>
                <w:b/>
                <w:i/>
              </w:rPr>
              <w:t>skladu s členom 31 Ženevske konvencije. Posto</w:t>
            </w:r>
            <w:r w:rsidRPr="00A655AF">
              <w:rPr>
                <w:b/>
                <w:i/>
              </w:rPr>
              <w:t>pki, določeni v tej uredbi v zvezi s pridržano osebo, bi se morali uporabljati prednostno v najkrajšem možnem roku</w:t>
            </w:r>
            <w:r w:rsidRPr="00A655AF">
              <w:t>. Kar zadeva splošna jamstva v zvezi s pridržanjem in pogoje za pridržanje, bi morale države članice, kjer je to ustrezno, določbe Direktive X</w:t>
            </w:r>
            <w:r w:rsidRPr="00A655AF">
              <w:t>XX/XXX/EU [direktiva o pogojih za sprejem] uporabljati tudi za osebe, ki so pridržane na podlagi te uredbe.</w:t>
            </w:r>
          </w:p>
        </w:tc>
        <w:tc>
          <w:tcPr>
            <w:tcW w:w="4876" w:type="dxa"/>
          </w:tcPr>
          <w:p w:rsidR="004F3D80" w:rsidRPr="00A655AF" w:rsidRDefault="00F87FD7">
            <w:pPr>
              <w:pStyle w:val="Normal6a"/>
            </w:pPr>
            <w:r w:rsidRPr="00A655AF">
              <w:t>(59)</w:t>
            </w:r>
            <w:r w:rsidRPr="00A655AF">
              <w:tab/>
              <w:t xml:space="preserve">Pridržanje prosilcev bi bilo treba uporabljati v </w:t>
            </w:r>
            <w:r w:rsidRPr="00A655AF">
              <w:rPr>
                <w:b/>
                <w:i/>
              </w:rPr>
              <w:t>vseh primerih, kjer nacionalni organi, pristojni za migracije, presodijo, da je treba hitro oc</w:t>
            </w:r>
            <w:r w:rsidRPr="00A655AF">
              <w:rPr>
                <w:b/>
                <w:i/>
              </w:rPr>
              <w:t>eniti status vsakega prosilca,</w:t>
            </w:r>
            <w:r w:rsidRPr="00A655AF">
              <w:t xml:space="preserve"> zlasti v </w:t>
            </w:r>
            <w:r w:rsidRPr="00A655AF">
              <w:rPr>
                <w:b/>
                <w:i/>
              </w:rPr>
              <w:t>primeru grožnje nacionalni varnosti ali javnemu redu</w:t>
            </w:r>
            <w:r w:rsidRPr="00A655AF">
              <w:t>. Kar zadeva splošna jamstva v zvezi s pridržanjem in pogoje za pridržanje, bi morale države članice, kjer je to ustrezno, določbe Direktive XXX/XXX/EU [direktiva o</w:t>
            </w:r>
            <w:r w:rsidRPr="00A655AF">
              <w:t xml:space="preserve"> pogojih za sprejem] uporabljati tudi za osebe, ki so pridržane na podlagi te uredbe.</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654</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Nicola Procaccini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w:t>
      </w:r>
      <w:r w:rsidRPr="00A655AF">
        <w:t>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59</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(59)</w:t>
            </w:r>
            <w:r w:rsidRPr="00A655AF">
              <w:tab/>
            </w:r>
            <w:r w:rsidRPr="00A655AF">
              <w:t xml:space="preserve">Pridržanje prosilcev bi bilo treba uporabljati v skladu z osnovnim načelom, da se oseba ne bi smela pridržati samo zato, ker zaprosi za mednarodno zaščito. </w:t>
            </w:r>
            <w:r w:rsidRPr="00A655AF">
              <w:rPr>
                <w:b/>
                <w:i/>
              </w:rPr>
              <w:t>Pridržanje bi moralo trajati čim krajše možno obdobje, zanj pa</w:t>
            </w:r>
            <w:r w:rsidRPr="00A655AF">
              <w:t xml:space="preserve"> bi morali veljati načeli nujnosti in </w:t>
            </w:r>
            <w:r w:rsidRPr="00A655AF">
              <w:t>sorazmernosti</w:t>
            </w:r>
            <w:r w:rsidRPr="00A655AF">
              <w:rPr>
                <w:b/>
                <w:i/>
              </w:rPr>
              <w:t>, torej bi moralo biti dovoljeno zgolj kot skrajni ukrep. Pridržanje prosilcev mora biti zlasti</w:t>
            </w:r>
            <w:r w:rsidRPr="00A655AF">
              <w:t xml:space="preserve"> v skladu </w:t>
            </w:r>
            <w:r w:rsidRPr="00A655AF">
              <w:rPr>
                <w:b/>
                <w:i/>
              </w:rPr>
              <w:t>s členom 31 Ženevske konvencije. Postopki, določeni v tej uredbi v zvezi s pridržano osebo, bi se morali uporabljati prednostno v najkrajš</w:t>
            </w:r>
            <w:r w:rsidRPr="00A655AF">
              <w:rPr>
                <w:b/>
                <w:i/>
              </w:rPr>
              <w:t>em možnem roku</w:t>
            </w:r>
            <w:r w:rsidRPr="00A655AF">
              <w:t xml:space="preserve">. Kar zadeva splošna jamstva v zvezi s pridržanjem in pogoje za pridržanje, bi morale države članice, kjer je to ustrezno, določbe Direktive XXX/XXX/EU [direktiva o pogojih za sprejem] uporabljati tudi za osebe, ki so pridržane na podlagi te </w:t>
            </w:r>
            <w:r w:rsidRPr="00A655AF">
              <w:t>uredbe.</w:t>
            </w:r>
          </w:p>
        </w:tc>
        <w:tc>
          <w:tcPr>
            <w:tcW w:w="4876" w:type="dxa"/>
          </w:tcPr>
          <w:p w:rsidR="004F3D80" w:rsidRPr="00A655AF" w:rsidRDefault="00F87FD7">
            <w:pPr>
              <w:pStyle w:val="Normal6a"/>
            </w:pPr>
            <w:r w:rsidRPr="00A655AF">
              <w:t>(59)</w:t>
            </w:r>
            <w:r w:rsidRPr="00A655AF">
              <w:tab/>
              <w:t xml:space="preserve">Pridržanje prosilcev bi bilo treba uporabljati v skladu z osnovnim načelom, da se oseba ne bi smela pridržati samo zato, ker zaprosi za mednarodno zaščito. </w:t>
            </w:r>
            <w:r w:rsidRPr="00A655AF">
              <w:rPr>
                <w:b/>
                <w:i/>
              </w:rPr>
              <w:t>Za pridržanje</w:t>
            </w:r>
            <w:r w:rsidRPr="00A655AF">
              <w:t xml:space="preserve"> bi morali veljati načeli nujnosti in sorazmernosti v skladu </w:t>
            </w:r>
            <w:r w:rsidRPr="00A655AF">
              <w:rPr>
                <w:b/>
                <w:i/>
              </w:rPr>
              <w:t>z nacionalnim</w:t>
            </w:r>
            <w:r w:rsidRPr="00A655AF">
              <w:rPr>
                <w:b/>
                <w:i/>
              </w:rPr>
              <w:t xml:space="preserve"> pravom</w:t>
            </w:r>
            <w:r w:rsidRPr="00A655AF">
              <w:t>.</w:t>
            </w:r>
            <w:r w:rsidRPr="00A655AF">
              <w:rPr>
                <w:b/>
                <w:i/>
              </w:rPr>
              <w:t> </w:t>
            </w:r>
            <w:r w:rsidRPr="00A655AF">
              <w:t xml:space="preserve"> Kar zadeva splošna jamstva v zvezi s pridržanjem in pogoje za pridržanje, bi morale države članice, kjer je to ustrezno, določbe Direktive XXX/XXX/EU [direktiva o pogojih za sprejem] uporabljati tudi za osebe, ki so pridržane na podlagi te uredbe</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655</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59</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 xml:space="preserve">Besedilo, ki ga predlaga </w:t>
            </w:r>
            <w:r w:rsidRPr="00A655AF">
              <w:t>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(59)</w:t>
            </w:r>
            <w:r w:rsidRPr="00A655AF">
              <w:tab/>
              <w:t>Pridržanje prosilcev bi bilo treba uporabljati v skladu z osnovnim načelom, da se oseba ne bi smela pridržati samo zato, ker zaprosi za mednarodno zaščito. Pridržanje bi moralo trajati čim krajše možno obdobje, zanj pa bi m</w:t>
            </w:r>
            <w:r w:rsidRPr="00A655AF">
              <w:t xml:space="preserve">orali veljati načeli nujnosti in sorazmernosti, torej bi moralo biti dovoljeno zgolj kot skrajni ukrep. Pridržanje prosilcev mora biti zlasti v skladu s členom 31 Ženevske konvencije. Postopki, določeni v tej uredbi v zvezi s pridržano osebo, bi se morali </w:t>
            </w:r>
            <w:r w:rsidRPr="00A655AF">
              <w:t>uporabljati prednostno v najkrajšem možnem roku. Kar zadeva splošna jamstva v zvezi s pridržanjem in pogoje za pridržanje, bi morale države članice, kjer je to ustrezno, določbe Direktive XXX/XXX/EU [direktiva o pogojih za sprejem] uporabljati tudi za oseb</w:t>
            </w:r>
            <w:r w:rsidRPr="00A655AF">
              <w:t>e, ki so pridržane na podlagi te uredbe.</w:t>
            </w:r>
          </w:p>
        </w:tc>
        <w:tc>
          <w:tcPr>
            <w:tcW w:w="4876" w:type="dxa"/>
          </w:tcPr>
          <w:p w:rsidR="004F3D80" w:rsidRPr="00A655AF" w:rsidRDefault="00F87FD7">
            <w:pPr>
              <w:pStyle w:val="Normal6a"/>
            </w:pPr>
            <w:r w:rsidRPr="00A655AF">
              <w:t>(59)</w:t>
            </w:r>
            <w:r w:rsidRPr="00A655AF">
              <w:tab/>
              <w:t xml:space="preserve">Pridržanje prosilcev bi bilo treba uporabljati </w:t>
            </w:r>
            <w:r w:rsidRPr="00A655AF">
              <w:rPr>
                <w:b/>
                <w:i/>
              </w:rPr>
              <w:t>le</w:t>
            </w:r>
            <w:r w:rsidRPr="00A655AF">
              <w:t xml:space="preserve"> v skladu z osnovnim načelom, da se oseba ne bi smela pridržati samo zato, ker zaprosi za mednarodno zaščito. Pridržanje bi moralo trajati čim krajše možno obdob</w:t>
            </w:r>
            <w:r w:rsidRPr="00A655AF">
              <w:t xml:space="preserve">je, zanj pa bi morali veljati načeli nujnosti in sorazmernosti, torej bi moralo biti dovoljeno zgolj kot skrajni ukrep. Pridržanje </w:t>
            </w:r>
            <w:r w:rsidRPr="00A655AF">
              <w:rPr>
                <w:b/>
                <w:i/>
              </w:rPr>
              <w:t>otrok brez spremstva ali z njihovimi družinami ni nikoli v največjo korist otroka in bi zato moralo biti prepovedano.</w:t>
            </w:r>
            <w:r w:rsidRPr="00A655AF">
              <w:t xml:space="preserve"> </w:t>
            </w:r>
            <w:r w:rsidRPr="00A655AF">
              <w:rPr>
                <w:b/>
                <w:i/>
              </w:rPr>
              <w:t>Pridrža</w:t>
            </w:r>
            <w:r w:rsidRPr="00A655AF">
              <w:rPr>
                <w:b/>
                <w:i/>
              </w:rPr>
              <w:t>nje</w:t>
            </w:r>
            <w:r w:rsidRPr="00A655AF">
              <w:t xml:space="preserve"> prosilcev mora biti zlasti v skladu s členom 31 Ženevske konvencije </w:t>
            </w:r>
            <w:r w:rsidRPr="00A655AF">
              <w:rPr>
                <w:b/>
                <w:i/>
              </w:rPr>
              <w:t>in bi moralo v celoti spoštovati temeljne pravice prosilca</w:t>
            </w:r>
            <w:r w:rsidRPr="00A655AF">
              <w:t>. Postopki, določeni v tej uredbi v zvezi s pridržano osebo, bi se morali uporabljati prednostno v najkrajšem možnem roku. Kar</w:t>
            </w:r>
            <w:r w:rsidRPr="00A655AF">
              <w:t xml:space="preserve"> zadeva splošna jamstva v zvezi s pridržanjem in pogoje za pridržanje, bi morale države članice, kjer je to ustrezno, določbe Direktive XXX/XXX/EU [direktiva o pogojih za sprejem] uporabljati tudi za osebe, ki so pridržane na podlagi te uredbe.</w:t>
            </w:r>
          </w:p>
        </w:tc>
      </w:tr>
    </w:tbl>
    <w:p w:rsidR="004F3D80" w:rsidRPr="00A655AF" w:rsidRDefault="00F87FD7">
      <w:pPr>
        <w:pStyle w:val="AmOrLang"/>
      </w:pPr>
      <w:r w:rsidRPr="00A655AF">
        <w:t xml:space="preserve">Or. </w:t>
      </w:r>
      <w:r w:rsidRPr="00A655AF">
        <w:rPr>
          <w:rStyle w:val="HideTWBExt"/>
          <w:noProof w:val="0"/>
        </w:rPr>
        <w:t>&lt;Origi</w:t>
      </w:r>
      <w:r w:rsidRPr="00A655AF">
        <w:rPr>
          <w:rStyle w:val="HideTWBExt"/>
          <w:noProof w:val="0"/>
        </w:rPr>
        <w:t>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656</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Pietro Bartolo, Sylvie Guillaume, Juan Fernando López Aguilar, Bettina Vollath, Javier Moreno Sánchez, Domènec Ruiz Devesa, Giuliano Pisapia, </w:t>
      </w:r>
      <w:r>
        <w:t>Elena Jončeva (Elena Yoncheva)</w:t>
      </w:r>
      <w:r w:rsidRPr="00A655AF">
        <w:t>, Thijs Reuten, Birgit Sippel, Franco Roberti, Cyrus Engerer, Caterina Chinnici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59</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(59)</w:t>
            </w:r>
            <w:r w:rsidRPr="00A655AF">
              <w:tab/>
              <w:t xml:space="preserve">Pridržanje </w:t>
            </w:r>
            <w:r w:rsidRPr="00A655AF">
              <w:t>prosilcev bi bilo treba uporabljati v skladu z osnovnim načelom, da se oseba ne bi smela pridržati samo zato, ker zaprosi za mednarodno zaščito. Pridržanje bi moralo trajati čim krajše možno obdobje, zanj pa bi morali veljati načeli nujnosti in sorazmernos</w:t>
            </w:r>
            <w:r w:rsidRPr="00A655AF">
              <w:t>ti, torej bi moralo biti dovoljeno zgolj kot skrajni ukrep. Pridržanje prosilcev mora biti zlasti v skladu s členom 31 Ženevske konvencije. Postopki, določeni v tej uredbi v zvezi s pridržano osebo, bi se morali uporabljati prednostno v najkrajšem možnem r</w:t>
            </w:r>
            <w:r w:rsidRPr="00A655AF">
              <w:t>oku. Kar zadeva splošna jamstva v zvezi s pridržanjem in pogoje za pridržanje, bi morale države članice, kjer je to ustrezno, določbe Direktive XXX/XXX/EU [direktiva o pogojih za sprejem] uporabljati tudi za osebe, ki so pridržane na podlagi te uredbe.</w:t>
            </w:r>
          </w:p>
        </w:tc>
        <w:tc>
          <w:tcPr>
            <w:tcW w:w="4876" w:type="dxa"/>
          </w:tcPr>
          <w:p w:rsidR="004F3D80" w:rsidRPr="00A655AF" w:rsidRDefault="00F87FD7">
            <w:pPr>
              <w:pStyle w:val="Normal6a"/>
            </w:pPr>
            <w:r w:rsidRPr="00A655AF">
              <w:t>(59</w:t>
            </w:r>
            <w:r w:rsidRPr="00A655AF">
              <w:t>)</w:t>
            </w:r>
            <w:r w:rsidRPr="00A655AF">
              <w:tab/>
            </w:r>
            <w:r w:rsidRPr="00A655AF">
              <w:rPr>
                <w:b/>
                <w:i/>
              </w:rPr>
              <w:t>Mladoletnikov in mladoletnikov brez spremstva ni v nobenem primeru dopustno pridržati.</w:t>
            </w:r>
            <w:r w:rsidRPr="00A655AF">
              <w:t xml:space="preserve"> Pridržanje prosilcev bi bilo treba uporabljati v skladu z osnovnim načelom, da se oseba ne bi smela pridržati samo zato, ker zaprosi za mednarodno zaščito. Pridržanje </w:t>
            </w:r>
            <w:r w:rsidRPr="00A655AF">
              <w:t>bi moralo trajati čim krajše možno obdobje, zanj pa bi morali veljati načeli nujnosti in sorazmernosti, torej bi moralo biti dovoljeno zgolj kot skrajni ukrep. Pridržanje prosilcev mora biti zlasti v skladu s členom 31 Ženevske konvencije. Postopki, določe</w:t>
            </w:r>
            <w:r w:rsidRPr="00A655AF">
              <w:t>ni v tej uredbi v zvezi s pridržano osebo, bi se morali uporabljati prednostno v najkrajšem možnem roku. Kar zadeva splošna jamstva v zvezi s pridržanjem in pogoje za pridržanje, bi morale države članice, kjer je to ustrezno, določbe Direktive XXX/XXX/EU [</w:t>
            </w:r>
            <w:r w:rsidRPr="00A655AF">
              <w:t>direktiva o pogojih za sprejem] uporabljati tudi za osebe, ki so pridržane na podlagi te uredbe.</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657</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Nicolaus Fest, Jaak Madison, Bernhard Zimniok, </w:t>
      </w:r>
      <w:r w:rsidRPr="00A655AF">
        <w:t>Gunnar Beck, Tom Vandendriessche, Peter Kofod, Roman Haider, Georg Mayer, Harald Vilimsky, Laura Huhtasaari, Philippe Olivier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60</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 xml:space="preserve">Besedilo, ki ga predlaga </w:t>
            </w:r>
            <w:r w:rsidRPr="00A655AF">
              <w:t>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(60)</w:t>
            </w:r>
            <w:r w:rsidRPr="00A655AF">
              <w:tab/>
            </w:r>
            <w:r w:rsidRPr="00A655AF">
              <w:rPr>
                <w:b/>
                <w:i/>
              </w:rPr>
              <w:t>Pomanjkljivosti ali razpad azilnih sistemov, ki jih posebni pritiski na te sisteme pogosto še zaostrijo ali pa k njim prispevajo, lahko ogrozijo nemoteno delovanje sistema, vzpostavljenega na podlagi te uredbe, to pa bi lah</w:t>
            </w:r>
            <w:r w:rsidRPr="00A655AF">
              <w:rPr>
                <w:b/>
                <w:i/>
              </w:rPr>
              <w:t>ko povzročilo nevarnost, da bodo kršene pravice prosilcev, kot jih določajo pravni red Unije na področju azila, Listina Evropske unije o temeljnih pravicah in druge mednarodne obveznosti v zvezi s človekovimi pravicami in pravicami beguncev.</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w:t>
      </w:r>
      <w:r w:rsidRPr="00A655AF">
        <w:rPr>
          <w:rStyle w:val="HideTWBExt"/>
          <w:noProof w:val="0"/>
        </w:rPr>
        <w:t>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658</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Charlie Weimers</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60</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(60)</w:t>
            </w:r>
            <w:r w:rsidRPr="00A655AF">
              <w:tab/>
              <w:t xml:space="preserve">Pomanjkljivosti ali razpad azilnih sistemov, ki jih </w:t>
            </w:r>
            <w:r w:rsidRPr="00A655AF">
              <w:rPr>
                <w:b/>
                <w:i/>
              </w:rPr>
              <w:t>posebni pritiski na te sisteme</w:t>
            </w:r>
            <w:r w:rsidRPr="00A655AF">
              <w:t xml:space="preserve"> pogosto še zaostrijo ali pa k njim prispevajo, lahko ogrozijo nemoteno delovanje sistema, vzpostavljenega na podlagi te uredbe</w:t>
            </w:r>
            <w:r w:rsidRPr="00A655AF">
              <w:rPr>
                <w:b/>
                <w:i/>
              </w:rPr>
              <w:t>, to pa bi lahko povzr</w:t>
            </w:r>
            <w:r w:rsidRPr="00A655AF">
              <w:rPr>
                <w:b/>
                <w:i/>
              </w:rPr>
              <w:t>očilo nevarnost, da bodo kršene pravice prosilcev, kot jih določajo pravni red Unije na področju azila, Listina Evropske unije o temeljnih pravicah in druge mednarodne obveznosti v zvezi s človekovimi pravicami in pravicami beguncev.</w:t>
            </w:r>
          </w:p>
        </w:tc>
        <w:tc>
          <w:tcPr>
            <w:tcW w:w="4876" w:type="dxa"/>
          </w:tcPr>
          <w:p w:rsidR="004F3D80" w:rsidRPr="00A655AF" w:rsidRDefault="00F87FD7">
            <w:pPr>
              <w:pStyle w:val="Normal6a"/>
            </w:pPr>
            <w:r w:rsidRPr="00A655AF">
              <w:t>(60)</w:t>
            </w:r>
            <w:r w:rsidRPr="00A655AF">
              <w:tab/>
              <w:t>Pomanjkljivosti a</w:t>
            </w:r>
            <w:r w:rsidRPr="00A655AF">
              <w:t xml:space="preserve">li razpad azilnih sistemov, ki jih </w:t>
            </w:r>
            <w:r w:rsidRPr="00A655AF">
              <w:rPr>
                <w:b/>
                <w:i/>
              </w:rPr>
              <w:t>obstoječi pravni okviri iz preteklega obdobja</w:t>
            </w:r>
            <w:r w:rsidRPr="00A655AF">
              <w:t xml:space="preserve"> pogosto še zaostrijo ali pa k njim prispevajo, </w:t>
            </w:r>
            <w:r w:rsidRPr="00A655AF">
              <w:rPr>
                <w:b/>
                <w:i/>
              </w:rPr>
              <w:t>kar povzroča dodatne pritiske,</w:t>
            </w:r>
            <w:r w:rsidRPr="00A655AF">
              <w:t xml:space="preserve"> lahko ogrozijo nemoteno delovanje sistema, vzpostavljenega na podlagi te uredbe</w:t>
            </w:r>
            <w:r w:rsidRPr="00A655AF">
              <w:rPr>
                <w:b/>
                <w:i/>
              </w:rPr>
              <w:t>.</w:t>
            </w:r>
            <w:r w:rsidRPr="00A655AF">
              <w:t xml:space="preserve"> </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659</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Annalisa Tardino</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60</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(60)</w:t>
            </w:r>
            <w:r w:rsidRPr="00A655AF">
              <w:tab/>
              <w:t xml:space="preserve">Pomanjkljivosti ali razpad azilnih sistemov, ki jih posebni pritiski na te sisteme pogosto še zaostrijo ali pa k njim prispevajo, lahko ogrozijo nemoteno delovanje sistema, vzpostavljenega na podlagi te uredbe, to pa bi lahko </w:t>
            </w:r>
            <w:r w:rsidRPr="00A655AF">
              <w:rPr>
                <w:b/>
                <w:i/>
              </w:rPr>
              <w:t>povzro</w:t>
            </w:r>
            <w:r w:rsidRPr="00A655AF">
              <w:rPr>
                <w:b/>
                <w:i/>
              </w:rPr>
              <w:t>čilo nevarnost, da bodo kršene pravice prosilcev, kot jih določajo pravni red Unije na področju azila, Listina Evropske unije o temeljnih pravicah in druge mednarodne obveznosti v zvezi s človekovimi pravicami in pravicami beguncev</w:t>
            </w:r>
            <w:r w:rsidRPr="00A655AF">
              <w:t>.</w:t>
            </w:r>
          </w:p>
        </w:tc>
        <w:tc>
          <w:tcPr>
            <w:tcW w:w="4876" w:type="dxa"/>
          </w:tcPr>
          <w:p w:rsidR="004F3D80" w:rsidRPr="00A655AF" w:rsidRDefault="00F87FD7">
            <w:pPr>
              <w:pStyle w:val="Normal6a"/>
            </w:pPr>
            <w:r w:rsidRPr="00A655AF">
              <w:t>(60)</w:t>
            </w:r>
            <w:r w:rsidRPr="00A655AF">
              <w:tab/>
              <w:t>Pomanjkljivosti al</w:t>
            </w:r>
            <w:r w:rsidRPr="00A655AF">
              <w:t xml:space="preserve">i razpad </w:t>
            </w:r>
            <w:r w:rsidRPr="00A655AF">
              <w:rPr>
                <w:b/>
                <w:i/>
              </w:rPr>
              <w:t>nacionalnih ali lokalnih</w:t>
            </w:r>
            <w:r w:rsidRPr="00A655AF">
              <w:t xml:space="preserve"> azilnih sistemov, ki jih posebni pritiski na te sisteme pogosto še zaostrijo ali pa k njim prispevajo, lahko ogrozijo nemoteno delovanje sistema, vzpostavljenega na podlagi te uredbe, to pa bi lahko </w:t>
            </w:r>
            <w:r w:rsidRPr="00A655AF">
              <w:rPr>
                <w:b/>
                <w:i/>
              </w:rPr>
              <w:t>zelo vplivalo za lokaln</w:t>
            </w:r>
            <w:r w:rsidRPr="00A655AF">
              <w:rPr>
                <w:b/>
                <w:i/>
              </w:rPr>
              <w:t>o prebivalstvo</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660</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Nicolaus Fest, Jaak Madison, Bernhard Zimniok, Gunnar Beck, Tom Vandendriessche, Peter Kofod, Roman Haider, Georg Mayer, Harald </w:t>
      </w:r>
      <w:r w:rsidRPr="00A655AF">
        <w:t>Vilimsky, Laura Huhtasaari, Philippe Olivier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61</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(61)</w:t>
            </w:r>
            <w:r w:rsidRPr="00A655AF">
              <w:tab/>
            </w:r>
            <w:r w:rsidRPr="00A655AF">
              <w:rPr>
                <w:b/>
                <w:i/>
              </w:rPr>
              <w:t>V skladu z Uredbo Komisije (ES) št. 1560/2003</w:t>
            </w:r>
            <w:r w:rsidRPr="00A655AF">
              <w:rPr>
                <w:rStyle w:val="SupBoldItalic"/>
              </w:rPr>
              <w:t>45</w:t>
            </w:r>
            <w:r w:rsidRPr="00A655AF">
              <w:rPr>
                <w:b/>
                <w:i/>
              </w:rPr>
              <w:t>se l</w:t>
            </w:r>
            <w:r w:rsidRPr="00A655AF">
              <w:rPr>
                <w:b/>
                <w:i/>
              </w:rPr>
              <w:t>ahko predaja v odgovorno državo članico za obravnavanje prošnje za mednarodno zaščito izvede v obliki prostovoljnega ali nadzorovanega odhoda ali v spremstvu. Države članice bi morale z zagotavljanjem ustreznih informacij zadevnim osebam spodbujati predaje</w:t>
            </w:r>
            <w:r w:rsidRPr="00A655AF">
              <w:rPr>
                <w:b/>
                <w:i/>
              </w:rPr>
              <w:t xml:space="preserve"> s prostovoljnim odhodom in zagotoviti, da se nadzorovane predaje ali predaje v spremstvu izvajajo na human način ob polnem upoštevanju temeljnih pravic in spoštovanju človeškega dostojanstva ter otrokove koristi in ob največjem možnem upoštevanju razvoja </w:t>
            </w:r>
            <w:r w:rsidRPr="00A655AF">
              <w:rPr>
                <w:b/>
                <w:i/>
              </w:rPr>
              <w:t>zadevne sodne prakse, zlasti glede predaj iz humanitarnih razlogov.</w:t>
            </w:r>
          </w:p>
        </w:tc>
        <w:tc>
          <w:tcPr>
            <w:tcW w:w="4876" w:type="dxa"/>
          </w:tcPr>
          <w:p w:rsidR="004F3D80" w:rsidRPr="00A655AF" w:rsidRDefault="00F87FD7">
            <w:pPr>
              <w:pStyle w:val="Normal6a"/>
            </w:pPr>
            <w:r w:rsidRPr="00A655AF">
              <w:rPr>
                <w:b/>
                <w:i/>
              </w:rPr>
              <w:t>črtano</w:t>
            </w:r>
          </w:p>
        </w:tc>
      </w:tr>
      <w:tr w:rsidR="004F3D80" w:rsidRPr="00A655AF">
        <w:trPr>
          <w:jc w:val="center"/>
        </w:trPr>
        <w:tc>
          <w:tcPr>
            <w:tcW w:w="4876" w:type="dxa"/>
          </w:tcPr>
          <w:p w:rsidR="004F3D80" w:rsidRPr="00A655AF" w:rsidRDefault="00F87FD7">
            <w:pPr>
              <w:pStyle w:val="Normal6a"/>
            </w:pPr>
            <w:r w:rsidRPr="00A655AF">
              <w:t>_________________</w:t>
            </w:r>
          </w:p>
        </w:tc>
        <w:tc>
          <w:tcPr>
            <w:tcW w:w="4876" w:type="dxa"/>
          </w:tcPr>
          <w:p w:rsidR="004F3D80" w:rsidRPr="00A655AF" w:rsidRDefault="004F3D80">
            <w:pPr>
              <w:pStyle w:val="Normal6a"/>
            </w:pPr>
          </w:p>
        </w:tc>
      </w:tr>
      <w:tr w:rsidR="004F3D80" w:rsidRPr="00A655AF">
        <w:trPr>
          <w:jc w:val="center"/>
        </w:trPr>
        <w:tc>
          <w:tcPr>
            <w:tcW w:w="4876" w:type="dxa"/>
          </w:tcPr>
          <w:p w:rsidR="004F3D80" w:rsidRPr="00A655AF" w:rsidRDefault="00F87FD7">
            <w:pPr>
              <w:pStyle w:val="Normal6a"/>
            </w:pPr>
            <w:r w:rsidRPr="00A655AF">
              <w:rPr>
                <w:rStyle w:val="SupBoldItalic"/>
              </w:rPr>
              <w:t>45</w:t>
            </w:r>
            <w:r w:rsidRPr="00A655AF">
              <w:t xml:space="preserve"> </w:t>
            </w:r>
            <w:r w:rsidRPr="00A655AF">
              <w:rPr>
                <w:b/>
                <w:i/>
              </w:rPr>
              <w:t xml:space="preserve">Uredba Komisije (ES) št. 1560/2003 z dne 2. septembra 2003 o podrobnih pravilih za uporabo Uredbe Sveta (ES) št. 343/2003 o določitvi meril in mehanizmov za </w:t>
            </w:r>
            <w:r w:rsidRPr="00A655AF">
              <w:rPr>
                <w:b/>
                <w:i/>
              </w:rPr>
              <w:t>določitev države članice, odgovorne za obravnavanje prošnje za azil, ki jo v eni od držav članic vloži državljan tretje države (UL L 222, 5.9.2003, str. 3).</w:t>
            </w:r>
          </w:p>
        </w:tc>
        <w:tc>
          <w:tcPr>
            <w:tcW w:w="4876" w:type="dxa"/>
          </w:tcPr>
          <w:p w:rsidR="004F3D80" w:rsidRPr="00A655AF" w:rsidRDefault="004F3D80">
            <w:pPr>
              <w:pStyle w:val="Normal6a"/>
            </w:pP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661</w:t>
      </w:r>
      <w:r w:rsidRPr="00A655AF">
        <w:rPr>
          <w:rStyle w:val="HideTWBExt"/>
          <w:noProof w:val="0"/>
        </w:rPr>
        <w:t>&lt;/NumAm&gt;</w:t>
      </w:r>
    </w:p>
    <w:p w:rsidR="004F3D80" w:rsidRPr="00A655AF" w:rsidRDefault="00F87FD7">
      <w:pPr>
        <w:pStyle w:val="NormalBold"/>
      </w:pPr>
      <w:r w:rsidRPr="00A655AF">
        <w:rPr>
          <w:rStyle w:val="HideTWBExt"/>
          <w:noProof w:val="0"/>
        </w:rPr>
        <w:t>&lt;</w:t>
      </w:r>
      <w:r w:rsidRPr="00A655AF">
        <w:rPr>
          <w:rStyle w:val="HideTWBExt"/>
          <w:noProof w:val="0"/>
        </w:rPr>
        <w:t>RepeatBlock-By&gt;&lt;Members&gt;</w:t>
      </w:r>
      <w:r w:rsidRPr="00A655AF">
        <w:t>Nadine Morano</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61</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(61)</w:t>
            </w:r>
            <w:r w:rsidRPr="00A655AF">
              <w:tab/>
              <w:t>V skladu z Uredbo Komisije (ES) št. 1560/2003</w:t>
            </w:r>
            <w:r w:rsidRPr="00A655AF">
              <w:rPr>
                <w:rStyle w:val="Sup"/>
              </w:rPr>
              <w:t>45</w:t>
            </w:r>
            <w:r w:rsidRPr="00A655AF">
              <w:t xml:space="preserve">se lahko predaja v odgovorno državo članico za obravnavanje prošnje za mednarodno zaščito izvede v obliki prostovoljnega ali nadzorovanega odhoda ali v spremstvu. </w:t>
            </w:r>
            <w:r w:rsidRPr="00A655AF">
              <w:rPr>
                <w:b/>
                <w:i/>
              </w:rPr>
              <w:t>Države članice bi morale z zagotavljanjem ustreznih informacij zadevnim osebam spodbujati pre</w:t>
            </w:r>
            <w:r w:rsidRPr="00A655AF">
              <w:rPr>
                <w:b/>
                <w:i/>
              </w:rPr>
              <w:t>daje s prostovoljnim odhodom in zagotoviti, da se nadzorovane predaje ali predaje v spremstvu izvajajo na human način ob polnem upoštevanju temeljnih pravic in spoštovanju človeškega dostojanstva ter otrokove koristi in ob največjem možnem upoštevanju razv</w:t>
            </w:r>
            <w:r w:rsidRPr="00A655AF">
              <w:rPr>
                <w:b/>
                <w:i/>
              </w:rPr>
              <w:t>oja zadevne sodne prakse, zlasti glede predaj iz humanitarnih razlogov.</w:t>
            </w:r>
          </w:p>
        </w:tc>
        <w:tc>
          <w:tcPr>
            <w:tcW w:w="4876" w:type="dxa"/>
          </w:tcPr>
          <w:p w:rsidR="004F3D80" w:rsidRPr="00A655AF" w:rsidRDefault="00F87FD7">
            <w:pPr>
              <w:pStyle w:val="Normal6a"/>
            </w:pPr>
            <w:r w:rsidRPr="00A655AF">
              <w:t>(61)</w:t>
            </w:r>
            <w:r w:rsidRPr="00A655AF">
              <w:tab/>
              <w:t>V skladu z Uredbo Komisije (ES) št. 1560/2003</w:t>
            </w:r>
            <w:r w:rsidRPr="00A655AF">
              <w:rPr>
                <w:rStyle w:val="Sup"/>
              </w:rPr>
              <w:t>45</w:t>
            </w:r>
            <w:r w:rsidRPr="00A655AF">
              <w:t xml:space="preserve"> se lahko predaja v odgovorno državo članico za obravnavanje prošnje za mednarodno zaščito izvede v obliki prostovoljnega ali nadzor</w:t>
            </w:r>
            <w:r w:rsidRPr="00A655AF">
              <w:t>ovanega odhoda ali v spremstvu.</w:t>
            </w:r>
          </w:p>
        </w:tc>
      </w:tr>
      <w:tr w:rsidR="004F3D80" w:rsidRPr="00A655AF">
        <w:trPr>
          <w:jc w:val="center"/>
        </w:trPr>
        <w:tc>
          <w:tcPr>
            <w:tcW w:w="4876" w:type="dxa"/>
          </w:tcPr>
          <w:p w:rsidR="004F3D80" w:rsidRPr="00A655AF" w:rsidRDefault="00F87FD7">
            <w:pPr>
              <w:pStyle w:val="Normal6a"/>
            </w:pPr>
            <w:r w:rsidRPr="00A655AF">
              <w:t>_________________</w:t>
            </w:r>
          </w:p>
        </w:tc>
        <w:tc>
          <w:tcPr>
            <w:tcW w:w="4876" w:type="dxa"/>
          </w:tcPr>
          <w:p w:rsidR="004F3D80" w:rsidRPr="00A655AF" w:rsidRDefault="00F87FD7">
            <w:pPr>
              <w:pStyle w:val="Normal6a"/>
            </w:pPr>
            <w:r w:rsidRPr="00A655AF">
              <w:t>_________________</w:t>
            </w:r>
          </w:p>
        </w:tc>
      </w:tr>
      <w:tr w:rsidR="004F3D80" w:rsidRPr="00A655AF">
        <w:trPr>
          <w:jc w:val="center"/>
        </w:trPr>
        <w:tc>
          <w:tcPr>
            <w:tcW w:w="4876" w:type="dxa"/>
          </w:tcPr>
          <w:p w:rsidR="004F3D80" w:rsidRPr="00A655AF" w:rsidRDefault="00F87FD7">
            <w:pPr>
              <w:pStyle w:val="Normal6a"/>
            </w:pPr>
            <w:r w:rsidRPr="00A655AF">
              <w:rPr>
                <w:rStyle w:val="Sup"/>
              </w:rPr>
              <w:t>45</w:t>
            </w:r>
            <w:r w:rsidRPr="00A655AF">
              <w:t xml:space="preserve"> Uredba Komisije (ES) št. 1560/2003 z dne 2. septembra 2003 o podrobnih pravilih za uporabo Uredbe Sveta (ES) št. 343/2003 o določitvi meril in mehanizmov za določitev države članice, </w:t>
            </w:r>
            <w:r w:rsidRPr="00A655AF">
              <w:t>odgovorne za obravnavanje prošnje za azil, ki jo v eni od držav članic vloži državljan tretje države (UL L 222, 5.9.2003, str.</w:t>
            </w:r>
            <w:r w:rsidRPr="00A655AF">
              <w:rPr>
                <w:b/>
                <w:i/>
              </w:rPr>
              <w:t xml:space="preserve"> 3)</w:t>
            </w:r>
            <w:r w:rsidRPr="00A655AF">
              <w:t>.</w:t>
            </w:r>
          </w:p>
        </w:tc>
        <w:tc>
          <w:tcPr>
            <w:tcW w:w="4876" w:type="dxa"/>
          </w:tcPr>
          <w:p w:rsidR="004F3D80" w:rsidRPr="00A655AF" w:rsidRDefault="00F87FD7">
            <w:pPr>
              <w:pStyle w:val="Normal6a"/>
            </w:pPr>
            <w:r w:rsidRPr="00A655AF">
              <w:rPr>
                <w:rStyle w:val="Sup"/>
              </w:rPr>
              <w:t>45</w:t>
            </w:r>
            <w:r w:rsidRPr="00A655AF">
              <w:t xml:space="preserve"> Uredba Komisije (ES) št. 1560/2003 z dne 2. septembra 2003 o podrobnih pravilih za uporabo Uredbe Sveta (ES) št. 343/2003 </w:t>
            </w:r>
            <w:r w:rsidRPr="00A655AF">
              <w:t>o določitvi meril in mehanizmov za določitev države članice, odgovorne za obravnavanje prošnje za azil, ki jo v eni od držav članic vloži državljan tretje države (UL L 222, 5.9.2003, str.</w:t>
            </w:r>
            <w:r w:rsidRPr="00A655AF">
              <w:rPr>
                <w:b/>
                <w:i/>
              </w:rPr>
              <w:t> 3)</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{FR}</w:t>
      </w:r>
      <w:r w:rsidRPr="00A655AF">
        <w:t>fr</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w:t>
      </w:r>
      <w:r w:rsidRPr="00A655AF">
        <w:t>be</w:t>
      </w:r>
      <w:r w:rsidRPr="00A655AF">
        <w:tab/>
      </w:r>
      <w:r w:rsidRPr="00A655AF">
        <w:tab/>
      </w:r>
      <w:r w:rsidRPr="00A655AF">
        <w:rPr>
          <w:rStyle w:val="HideTWBExt"/>
          <w:noProof w:val="0"/>
        </w:rPr>
        <w:t>&lt;NumAm&gt;</w:t>
      </w:r>
      <w:r w:rsidRPr="00A655AF">
        <w:t>662</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Cornelia Ernst, </w:t>
      </w:r>
      <w:r>
        <w:t>Konstandinos Arvanitis (Konstantinos Arvanitis)</w:t>
      </w:r>
      <w:r w:rsidRPr="00A655AF">
        <w:t>, Sira Rego, Pernando Barrena Arza, Malin Björk, Miguel Urbán 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61</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(61)</w:t>
            </w:r>
            <w:r w:rsidRPr="00A655AF">
              <w:tab/>
              <w:t>V skladu z Uredbo Komisije (ES) št. 1560/2003</w:t>
            </w:r>
            <w:r w:rsidRPr="00A655AF">
              <w:rPr>
                <w:rStyle w:val="Sup"/>
              </w:rPr>
              <w:t>45</w:t>
            </w:r>
            <w:r w:rsidRPr="00A655AF">
              <w:rPr>
                <w:b/>
                <w:i/>
              </w:rPr>
              <w:t>se lahko</w:t>
            </w:r>
            <w:r w:rsidRPr="00A655AF">
              <w:t xml:space="preserve"> predaja v odgovorno državo članico za obravnavanje prošnje za mednarodno zaščito izvede v obliki prostovoljnega ali nadzorovanega odhoda ali v spremstvu. Države članice bi morale z zagotavljanjem ustreznih informacij zadevnim osebam spodbujati predaje s p</w:t>
            </w:r>
            <w:r w:rsidRPr="00A655AF">
              <w:t>rostovoljnim odhodom in zagotoviti, da se nadzorovane predaje ali predaje v spremstvu izvajajo na human način ob polnem upoštevanju temeljnih pravic in spoštovanju človeškega dostojanstva ter otrokove koristi in ob največjem možnem upoštevanju razvoja zade</w:t>
            </w:r>
            <w:r w:rsidRPr="00A655AF">
              <w:t>vne sodne prakse, zlasti glede predaj iz humanitarnih razlogov.</w:t>
            </w:r>
          </w:p>
        </w:tc>
        <w:tc>
          <w:tcPr>
            <w:tcW w:w="4876" w:type="dxa"/>
          </w:tcPr>
          <w:p w:rsidR="004F3D80" w:rsidRPr="00A655AF" w:rsidRDefault="00F87FD7">
            <w:pPr>
              <w:pStyle w:val="Normal6a"/>
            </w:pPr>
            <w:r w:rsidRPr="00A655AF">
              <w:t>(61)</w:t>
            </w:r>
            <w:r w:rsidRPr="00A655AF">
              <w:tab/>
              <w:t>V skladu z Uredbo Komisije (ES) št. 1560/2003</w:t>
            </w:r>
            <w:r w:rsidRPr="00A655AF">
              <w:rPr>
                <w:rStyle w:val="Sup"/>
              </w:rPr>
              <w:t>45</w:t>
            </w:r>
            <w:r w:rsidRPr="00A655AF">
              <w:t xml:space="preserve"> </w:t>
            </w:r>
            <w:r w:rsidRPr="00A655AF">
              <w:rPr>
                <w:b/>
                <w:i/>
              </w:rPr>
              <w:t>se</w:t>
            </w:r>
            <w:r w:rsidRPr="00A655AF">
              <w:t xml:space="preserve"> predaja v odgovorno državo članico za obravnavanje prošnje za mednarodno zaščito izvede v obliki prostovoljnega ali nadzorovanega odhoda</w:t>
            </w:r>
            <w:r w:rsidRPr="00A655AF">
              <w:t xml:space="preserve"> ali v spremstvu. Države članice bi morale z zagotavljanjem ustreznih informacij zadevnim osebam spodbujati predaje s prostovoljnim odhodom in zagotoviti, da se nadzorovane predaje ali predaje v spremstvu izvajajo na human način ob polnem upoštevanju temel</w:t>
            </w:r>
            <w:r w:rsidRPr="00A655AF">
              <w:t>jnih pravic in spoštovanju človeškega dostojanstva ter otrokove koristi in ob največjem možnem upoštevanju razvoja zadevne sodne prakse, zlasti glede predaj iz humanitarnih razlogov.</w:t>
            </w:r>
          </w:p>
        </w:tc>
      </w:tr>
      <w:tr w:rsidR="004F3D80" w:rsidRPr="00A655AF">
        <w:trPr>
          <w:jc w:val="center"/>
        </w:trPr>
        <w:tc>
          <w:tcPr>
            <w:tcW w:w="4876" w:type="dxa"/>
          </w:tcPr>
          <w:p w:rsidR="004F3D80" w:rsidRPr="00A655AF" w:rsidRDefault="00F87FD7">
            <w:pPr>
              <w:pStyle w:val="Normal6a"/>
            </w:pPr>
            <w:r w:rsidRPr="00A655AF">
              <w:t>_________________</w:t>
            </w:r>
          </w:p>
        </w:tc>
        <w:tc>
          <w:tcPr>
            <w:tcW w:w="4876" w:type="dxa"/>
          </w:tcPr>
          <w:p w:rsidR="004F3D80" w:rsidRPr="00A655AF" w:rsidRDefault="00F87FD7">
            <w:pPr>
              <w:pStyle w:val="Normal6a"/>
            </w:pPr>
            <w:r w:rsidRPr="00A655AF">
              <w:t>_________________</w:t>
            </w:r>
          </w:p>
        </w:tc>
      </w:tr>
      <w:tr w:rsidR="004F3D80" w:rsidRPr="00A655AF">
        <w:trPr>
          <w:jc w:val="center"/>
        </w:trPr>
        <w:tc>
          <w:tcPr>
            <w:tcW w:w="4876" w:type="dxa"/>
          </w:tcPr>
          <w:p w:rsidR="004F3D80" w:rsidRPr="00A655AF" w:rsidRDefault="00F87FD7">
            <w:pPr>
              <w:pStyle w:val="Normal6a"/>
            </w:pPr>
            <w:r w:rsidRPr="00A655AF">
              <w:rPr>
                <w:rStyle w:val="Sup"/>
              </w:rPr>
              <w:t>45</w:t>
            </w:r>
            <w:r w:rsidRPr="00A655AF">
              <w:t xml:space="preserve"> Uredba Komisije (ES) št. 1560/20</w:t>
            </w:r>
            <w:r w:rsidRPr="00A655AF">
              <w:t xml:space="preserve">03 z dne 2. septembra 2003 o podrobnih pravilih za uporabo Uredbe Sveta (ES) št. 343/2003 o določitvi meril in mehanizmov za določitev države članice, odgovorne za obravnavanje prošnje za azil, ki jo v eni od držav članic vloži državljan tretje države (UL </w:t>
            </w:r>
            <w:r w:rsidRPr="00A655AF">
              <w:t>L 222, 5.9.2003, str.</w:t>
            </w:r>
            <w:r w:rsidRPr="00A655AF">
              <w:rPr>
                <w:b/>
                <w:i/>
              </w:rPr>
              <w:t xml:space="preserve"> 3)</w:t>
            </w:r>
            <w:r w:rsidRPr="00A655AF">
              <w:t>.</w:t>
            </w:r>
          </w:p>
        </w:tc>
        <w:tc>
          <w:tcPr>
            <w:tcW w:w="4876" w:type="dxa"/>
          </w:tcPr>
          <w:p w:rsidR="004F3D80" w:rsidRPr="00A655AF" w:rsidRDefault="00F87FD7">
            <w:pPr>
              <w:pStyle w:val="Normal6a"/>
            </w:pPr>
            <w:r w:rsidRPr="00A655AF">
              <w:rPr>
                <w:rStyle w:val="Sup"/>
              </w:rPr>
              <w:t>45</w:t>
            </w:r>
            <w:r w:rsidRPr="00A655AF">
              <w:t xml:space="preserve"> Uredba Komisije (ES) št. 1560/2003 z dne 2. septembra 2003 o podrobnih pravilih za uporabo Uredbe Sveta (ES) št. 343/2003 o določitvi meril in mehanizmov za določitev države članice, odgovorne za obravnavanje prošnje za azil, </w:t>
            </w:r>
            <w:r w:rsidRPr="00A655AF">
              <w:t>ki jo v eni od držav članic vloži državljan tretje države (UL L 222, 5.9.2003, str.</w:t>
            </w:r>
            <w:r w:rsidRPr="00A655AF">
              <w:rPr>
                <w:b/>
                <w:i/>
              </w:rPr>
              <w:t> 3)</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663</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Nicolaus Fest, Jaak Madison, Bernhard Zimniok, Gunnar Be</w:t>
      </w:r>
      <w:r w:rsidRPr="00A655AF">
        <w:t>ck, Tom Vandendriessche, Peter Kofod, Roman Haider, Georg Mayer, Harald Vilimsky, Laura Huhtasaari, Philippe Olivier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62</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w:t>
            </w:r>
            <w:r w:rsidRPr="00A655AF">
              <w:t>dlog spremembe</w:t>
            </w:r>
          </w:p>
        </w:tc>
      </w:tr>
      <w:tr w:rsidR="004F3D80" w:rsidRPr="00A655AF">
        <w:trPr>
          <w:jc w:val="center"/>
        </w:trPr>
        <w:tc>
          <w:tcPr>
            <w:tcW w:w="4876" w:type="dxa"/>
          </w:tcPr>
          <w:p w:rsidR="004F3D80" w:rsidRPr="00A655AF" w:rsidRDefault="00F87FD7">
            <w:pPr>
              <w:pStyle w:val="Normal6a"/>
            </w:pPr>
            <w:r w:rsidRPr="00A655AF">
              <w:rPr>
                <w:b/>
                <w:i/>
              </w:rPr>
              <w:t>(62)</w:t>
            </w:r>
            <w:r w:rsidRPr="00A655AF">
              <w:tab/>
            </w:r>
            <w:r w:rsidRPr="00A655AF">
              <w:rPr>
                <w:b/>
                <w:i/>
              </w:rPr>
              <w:t xml:space="preserve">Za zagotovitev jasnega in učinkovitega postopka premestitve bi bilo treba določiti posebna pravila za državo članico prejemnico in prispevajočo državo članico. Pravila in zaščitni ukrepi v zvezi s predajami iz te uredbe bi se morali </w:t>
            </w:r>
            <w:r w:rsidRPr="00A655AF">
              <w:rPr>
                <w:b/>
                <w:i/>
              </w:rPr>
              <w:t>uporabljati za predaje zaradi premestitve, razen kadar niso relevantni za tak postopek.</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664</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Nicola Procaccini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w:t>
      </w:r>
      <w:r w:rsidRPr="00A655AF">
        <w:rPr>
          <w:rStyle w:val="HideTWBExt"/>
          <w:noProof w:val="0"/>
        </w:rPr>
        <w:t>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62</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(62)</w:t>
            </w:r>
            <w:r w:rsidRPr="00A655AF">
              <w:tab/>
            </w:r>
            <w:r w:rsidRPr="00A655AF">
              <w:rPr>
                <w:b/>
                <w:i/>
              </w:rPr>
              <w:t>Za zagotovitev jasnega in učinkovitega postopka premestitve bi bilo treba določiti posebna pravila za državo članico prejemnico</w:t>
            </w:r>
            <w:r w:rsidRPr="00A655AF">
              <w:rPr>
                <w:b/>
                <w:i/>
              </w:rPr>
              <w:t xml:space="preserve"> in prispevajočo državo članico. Pravila in zaščitni ukrepi v zvezi s predajami iz te uredbe bi se morali uporabljati za predaje zaradi premestitve, razen kadar niso relevantni za tak postopek.</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w:t>
      </w:r>
      <w:r w:rsidRPr="00A655AF">
        <w:t>g spremembe</w:t>
      </w:r>
      <w:r w:rsidRPr="00A655AF">
        <w:tab/>
      </w:r>
      <w:r w:rsidRPr="00A655AF">
        <w:tab/>
      </w:r>
      <w:r w:rsidRPr="00A655AF">
        <w:rPr>
          <w:rStyle w:val="HideTWBExt"/>
          <w:noProof w:val="0"/>
        </w:rPr>
        <w:t>&lt;NumAm&gt;</w:t>
      </w:r>
      <w:r w:rsidRPr="00A655AF">
        <w:t>665</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Charlie Weimers</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62</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(62)</w:t>
            </w:r>
            <w:r w:rsidRPr="00A655AF">
              <w:tab/>
              <w:t xml:space="preserve">Za zagotovitev jasnega </w:t>
            </w:r>
            <w:r w:rsidRPr="00A655AF">
              <w:t>in učinkovitega postopka premestitve bi bilo treba določiti posebna pravila za državo članico prejemnico in prispevajočo državo članico. Pravila in zaščitni ukrepi v zvezi s predajami iz te uredbe bi se morali uporabljati za predaje zaradi premestitve, raz</w:t>
            </w:r>
            <w:r w:rsidRPr="00A655AF">
              <w:t>en kadar niso relevantni za tak postopek.</w:t>
            </w:r>
          </w:p>
        </w:tc>
        <w:tc>
          <w:tcPr>
            <w:tcW w:w="4876" w:type="dxa"/>
          </w:tcPr>
          <w:p w:rsidR="004F3D80" w:rsidRPr="00A655AF" w:rsidRDefault="00F87FD7">
            <w:pPr>
              <w:pStyle w:val="Normal6a"/>
            </w:pPr>
            <w:r w:rsidRPr="00A655AF">
              <w:t>(62)</w:t>
            </w:r>
            <w:r w:rsidRPr="00A655AF">
              <w:tab/>
              <w:t>Za zagotovitev jasnega in učinkovitega postopka premestitve bi bilo treba določiti posebna pravila za državo članico prejemnico in prispevajočo državo članico. Pravila in zaščitni ukrepi v zvezi s predajami iz</w:t>
            </w:r>
            <w:r w:rsidRPr="00A655AF">
              <w:t xml:space="preserve"> te uredbe bi se morali uporabljati za predaje zaradi premestitve </w:t>
            </w:r>
            <w:r w:rsidRPr="00A655AF">
              <w:rPr>
                <w:b/>
                <w:i/>
              </w:rPr>
              <w:t>v sprejemne centre partnerskih tretjih držav</w:t>
            </w:r>
            <w:r w:rsidRPr="00A655AF">
              <w:t>, razen kadar niso relevantni za tak postopek.</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666</w:t>
      </w:r>
      <w:r w:rsidRPr="00A655AF">
        <w:rPr>
          <w:rStyle w:val="HideTWBExt"/>
          <w:noProof w:val="0"/>
        </w:rPr>
        <w:t>&lt;/NumAm&gt;</w:t>
      </w:r>
    </w:p>
    <w:p w:rsidR="004F3D80" w:rsidRPr="00A655AF" w:rsidRDefault="00F87FD7">
      <w:pPr>
        <w:pStyle w:val="NormalBold"/>
      </w:pPr>
      <w:r w:rsidRPr="00A655AF">
        <w:rPr>
          <w:rStyle w:val="HideTWBExt"/>
          <w:noProof w:val="0"/>
        </w:rPr>
        <w:t>&lt;RepeatBlock</w:t>
      </w:r>
      <w:r w:rsidRPr="00A655AF">
        <w:rPr>
          <w:rStyle w:val="HideTWBExt"/>
          <w:noProof w:val="0"/>
        </w:rPr>
        <w:t>-By&gt;&lt;Members&gt;</w:t>
      </w:r>
      <w:r w:rsidRPr="00A655AF">
        <w:t>Balázs Hidvéghi, Loránt Vincze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62</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(62)</w:t>
            </w:r>
            <w:r w:rsidRPr="00A655AF">
              <w:tab/>
            </w:r>
            <w:r w:rsidRPr="00A655AF">
              <w:rPr>
                <w:b/>
                <w:i/>
              </w:rPr>
              <w:t xml:space="preserve">Za zagotovitev jasnega in učinkovitega postopka </w:t>
            </w:r>
            <w:r w:rsidRPr="00A655AF">
              <w:rPr>
                <w:b/>
                <w:i/>
              </w:rPr>
              <w:t>premestitve</w:t>
            </w:r>
            <w:r w:rsidRPr="00A655AF">
              <w:t xml:space="preserve"> bi bilo treba določiti posebna pravila za državo članico prejemnico in prispevajočo državo članico. Pravila in zaščitni ukrepi v zvezi s predajami iz te uredbe bi se morali uporabljati za predaje zaradi premestitve, razen kadar niso relevantni </w:t>
            </w:r>
            <w:r w:rsidRPr="00A655AF">
              <w:t>za tak postopek.</w:t>
            </w:r>
          </w:p>
        </w:tc>
        <w:tc>
          <w:tcPr>
            <w:tcW w:w="4876" w:type="dxa"/>
          </w:tcPr>
          <w:p w:rsidR="004F3D80" w:rsidRPr="00A655AF" w:rsidRDefault="00F87FD7">
            <w:pPr>
              <w:pStyle w:val="Normal6a"/>
            </w:pPr>
            <w:r w:rsidRPr="00A655AF">
              <w:t>(62)</w:t>
            </w:r>
            <w:r w:rsidRPr="00A655AF">
              <w:tab/>
            </w:r>
            <w:r w:rsidRPr="00A655AF">
              <w:rPr>
                <w:b/>
                <w:i/>
              </w:rPr>
              <w:t>Kadar se države članice odločijo za prostovoljno premestitev upravičencev do mednarodne zaščite,</w:t>
            </w:r>
            <w:r w:rsidRPr="00A655AF">
              <w:t xml:space="preserve"> bi bilo treba določiti posebna pravila za državo članico prejemnico in prispevajočo državo članico. Pravila in zaščitni ukrepi v zvezi s </w:t>
            </w:r>
            <w:r w:rsidRPr="00A655AF">
              <w:t xml:space="preserve">predajami iz te uredbe bi se morali uporabljati za predaje zaradi </w:t>
            </w:r>
            <w:r w:rsidRPr="00A655AF">
              <w:rPr>
                <w:b/>
                <w:i/>
              </w:rPr>
              <w:t>prostovoljne</w:t>
            </w:r>
            <w:r w:rsidRPr="00A655AF">
              <w:t xml:space="preserve"> premestitve, razen kadar niso relevantni za tak postopek.</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667</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Cornelia Ernst, </w:t>
      </w:r>
      <w:r>
        <w:t>Konstandinos Arvanitis (Konstantinos Arvanitis)</w:t>
      </w:r>
      <w:r w:rsidRPr="00A655AF">
        <w:t>, Sira Rego, Pernando Barrena Arza, Malin Björk, Miguel Urbán 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62</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w:t>
            </w:r>
            <w:r w:rsidRPr="00A655AF">
              <w:t xml:space="preserve">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(62)</w:t>
            </w:r>
            <w:r w:rsidRPr="00A655AF">
              <w:tab/>
              <w:t>Za zagotovitev jasnega in učinkovitega postopka premestitve bi bilo treba določiti posebna pravila za državo članico prejemnico in prispevajočo državo članico. Pravila in zaščitni ukrepi v zvezi s predajami iz te uredbe bi</w:t>
            </w:r>
            <w:r w:rsidRPr="00A655AF">
              <w:t xml:space="preserve"> se morali uporabljati za predaje zaradi premestitve</w:t>
            </w:r>
            <w:r w:rsidRPr="00A655AF">
              <w:rPr>
                <w:b/>
                <w:i/>
              </w:rPr>
              <w:t>, razen kadar niso relevantni za tak postopek</w:t>
            </w:r>
            <w:r w:rsidRPr="00A655AF">
              <w:t>.</w:t>
            </w:r>
          </w:p>
        </w:tc>
        <w:tc>
          <w:tcPr>
            <w:tcW w:w="4876" w:type="dxa"/>
          </w:tcPr>
          <w:p w:rsidR="004F3D80" w:rsidRPr="00A655AF" w:rsidRDefault="00F87FD7">
            <w:pPr>
              <w:pStyle w:val="Normal6a"/>
            </w:pPr>
            <w:r w:rsidRPr="00A655AF">
              <w:t>(62)</w:t>
            </w:r>
            <w:r w:rsidRPr="00A655AF">
              <w:tab/>
              <w:t>Za zagotovitev jasnega in učinkovitega postopka premestitve bi bilo treba določiti posebna pravila za državo članico prejemnico in prispevajočo državo č</w:t>
            </w:r>
            <w:r w:rsidRPr="00A655AF">
              <w:t>lanico. Pravila in zaščitni ukrepi v zvezi s predajami iz te uredbe bi se morali uporabljati za predaje zaradi premestitve.</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668</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Fabienne Keller, </w:t>
      </w:r>
      <w:r w:rsidRPr="00A655AF">
        <w:t>Hilde Vautmans, Olivier Chastel, Jan-Christoph Oetjen, Malik Azmani, Sophia in 't Veld, Karen Melchior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62</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(62)</w:t>
            </w:r>
            <w:r w:rsidRPr="00A655AF">
              <w:tab/>
              <w:t>Za zagotovitev jasnega in učinkovitega postopka premestitve bi bilo treba določiti posebna pravila za državo članico prejemnico in prispevajočo državo članico. Pravila in zaščitni ukrepi v zvezi s predajami iz te uredbe bi se morali uporabljati za p</w:t>
            </w:r>
            <w:r w:rsidRPr="00A655AF">
              <w:t>redaje zaradi premestitve, razen kadar niso relevantni za tak postopek.</w:t>
            </w:r>
          </w:p>
        </w:tc>
        <w:tc>
          <w:tcPr>
            <w:tcW w:w="4876" w:type="dxa"/>
          </w:tcPr>
          <w:p w:rsidR="004F3D80" w:rsidRPr="00A655AF" w:rsidRDefault="00F87FD7">
            <w:pPr>
              <w:pStyle w:val="Normal6a"/>
            </w:pPr>
            <w:r w:rsidRPr="00A655AF">
              <w:t>(62)</w:t>
            </w:r>
            <w:r w:rsidRPr="00A655AF">
              <w:tab/>
              <w:t xml:space="preserve">Za zagotovitev jasnega in učinkovitega postopka premestitve bi bilo treba določiti posebna </w:t>
            </w:r>
            <w:r w:rsidRPr="00A655AF">
              <w:rPr>
                <w:b/>
                <w:i/>
              </w:rPr>
              <w:t>obvezujoča</w:t>
            </w:r>
            <w:r w:rsidRPr="00A655AF">
              <w:t xml:space="preserve"> pravila za državo članico prejemnico in prispevajočo državo članico. Pravila </w:t>
            </w:r>
            <w:r w:rsidRPr="00A655AF">
              <w:t>in zaščitni ukrepi v zvezi s predajami iz te uredbe bi se morali uporabljati za predaje zaradi premestitve, razen kadar niso relevantni za tak postopek.</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669</w:t>
      </w:r>
      <w:r w:rsidRPr="00A655AF">
        <w:rPr>
          <w:rStyle w:val="HideTWBExt"/>
          <w:noProof w:val="0"/>
        </w:rPr>
        <w:t>&lt;/NumAm&gt;</w:t>
      </w:r>
    </w:p>
    <w:p w:rsidR="004F3D80" w:rsidRPr="00A655AF" w:rsidRDefault="00F87FD7">
      <w:pPr>
        <w:pStyle w:val="NormalBold"/>
      </w:pPr>
      <w:r w:rsidRPr="00A655AF">
        <w:rPr>
          <w:rStyle w:val="HideTWBExt"/>
          <w:noProof w:val="0"/>
        </w:rPr>
        <w:t>&lt;RepeatBlock-By&gt;</w:t>
      </w:r>
      <w:r w:rsidRPr="00A655AF">
        <w:rPr>
          <w:rStyle w:val="HideTWBExt"/>
          <w:noProof w:val="0"/>
        </w:rPr>
        <w: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63</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(63)</w:t>
            </w:r>
            <w:r w:rsidRPr="00A655AF">
              <w:tab/>
              <w:t xml:space="preserve">V podporo državam članicam, ki izvajajo solidarnostni ukrep premestitve, </w:t>
            </w:r>
            <w:r w:rsidRPr="00A655AF">
              <w:t xml:space="preserve">bi bilo treba zagotoviti finančna sredstva iz proračuna Unije. Da bi države članice spodbudili k </w:t>
            </w:r>
            <w:r w:rsidRPr="00A655AF">
              <w:rPr>
                <w:b/>
                <w:i/>
              </w:rPr>
              <w:t>dajanju prednosti</w:t>
            </w:r>
            <w:r w:rsidRPr="00A655AF">
              <w:t xml:space="preserve"> premestitvi mladoletnikov brez spremstva, bi bilo treba zagotoviti višji spodbujevalni prispevek.</w:t>
            </w:r>
          </w:p>
        </w:tc>
        <w:tc>
          <w:tcPr>
            <w:tcW w:w="4876" w:type="dxa"/>
          </w:tcPr>
          <w:p w:rsidR="004F3D80" w:rsidRPr="00A655AF" w:rsidRDefault="00F87FD7">
            <w:pPr>
              <w:pStyle w:val="Normal6a"/>
            </w:pPr>
            <w:r w:rsidRPr="00A655AF">
              <w:t>(63)</w:t>
            </w:r>
            <w:r w:rsidRPr="00A655AF">
              <w:tab/>
              <w:t>V podporo državam članicam, ki izvajaj</w:t>
            </w:r>
            <w:r w:rsidRPr="00A655AF">
              <w:t xml:space="preserve">o solidarnostni ukrep premestitve, bi bilo treba zagotoviti finančna sredstva iz proračuna Unije. Da bi države članice spodbudili k </w:t>
            </w:r>
            <w:r w:rsidRPr="00A655AF">
              <w:rPr>
                <w:b/>
                <w:i/>
              </w:rPr>
              <w:t>takojšnji</w:t>
            </w:r>
            <w:r w:rsidRPr="00A655AF">
              <w:t xml:space="preserve"> premestitvi mladoletnikov brez spremstva</w:t>
            </w:r>
            <w:r w:rsidRPr="00A655AF">
              <w:rPr>
                <w:b/>
                <w:i/>
              </w:rPr>
              <w:t>, oseb, izkrcanih po misijah iskanja in reševanja, in drugih prosilcev v r</w:t>
            </w:r>
            <w:r w:rsidRPr="00A655AF">
              <w:rPr>
                <w:b/>
                <w:i/>
              </w:rPr>
              <w:t>anljivem položaju</w:t>
            </w:r>
            <w:r w:rsidRPr="00A655AF">
              <w:t>, bi bilo treba zagotoviti višji spodbujevalni prispevek.</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670</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Charlie Weimers</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63</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(63)</w:t>
            </w:r>
            <w:r w:rsidRPr="00A655AF">
              <w:tab/>
              <w:t xml:space="preserve">V podporo državam članicam, ki izvajajo </w:t>
            </w:r>
            <w:r w:rsidRPr="00A655AF">
              <w:rPr>
                <w:b/>
                <w:i/>
              </w:rPr>
              <w:t>solidarnostni ukrep premestitve</w:t>
            </w:r>
            <w:r w:rsidRPr="00A655AF">
              <w:t>, bi bilo treba zagotoviti finančna sredstva iz proračuna Unije. Da bi države</w:t>
            </w:r>
            <w:r w:rsidRPr="00A655AF">
              <w:t xml:space="preserve"> članice spodbudili k dajanju prednosti premestitvi mladoletnikov brez spremstva, bi bilo treba zagotoviti višji spodbujevalni prispevek.</w:t>
            </w:r>
          </w:p>
        </w:tc>
        <w:tc>
          <w:tcPr>
            <w:tcW w:w="4876" w:type="dxa"/>
          </w:tcPr>
          <w:p w:rsidR="004F3D80" w:rsidRPr="00A655AF" w:rsidRDefault="00F87FD7">
            <w:pPr>
              <w:pStyle w:val="Normal6a"/>
            </w:pPr>
            <w:r w:rsidRPr="00A655AF">
              <w:t>(63)</w:t>
            </w:r>
            <w:r w:rsidRPr="00A655AF">
              <w:tab/>
              <w:t xml:space="preserve">V podporo državam članicam, ki izvajajo </w:t>
            </w:r>
            <w:r w:rsidRPr="00A655AF">
              <w:rPr>
                <w:b/>
                <w:i/>
              </w:rPr>
              <w:t>premestitve v sprejemne centre partnerskih tretjih držav</w:t>
            </w:r>
            <w:r w:rsidRPr="00A655AF">
              <w:t>, bi bilo treba z</w:t>
            </w:r>
            <w:r w:rsidRPr="00A655AF">
              <w:t xml:space="preserve">agotoviti finančna sredstva iz proračuna Unije. Da bi države članice spodbudili k dajanju prednosti premestitvi mladoletnikov brez spremstva </w:t>
            </w:r>
            <w:r w:rsidRPr="00A655AF">
              <w:rPr>
                <w:b/>
                <w:i/>
              </w:rPr>
              <w:t>v sprejemne centre partnerskih tretjih držav</w:t>
            </w:r>
            <w:r w:rsidRPr="00A655AF">
              <w:t>, bi bilo treba zagotoviti višji spodbujevalni prispevek.</w:t>
            </w:r>
          </w:p>
        </w:tc>
      </w:tr>
    </w:tbl>
    <w:p w:rsidR="004F3D80" w:rsidRPr="00A655AF" w:rsidRDefault="00F87FD7">
      <w:pPr>
        <w:pStyle w:val="AmOrLang"/>
      </w:pPr>
      <w:r w:rsidRPr="00A655AF">
        <w:t xml:space="preserve">Or. </w:t>
      </w:r>
      <w:r w:rsidRPr="00A655AF">
        <w:rPr>
          <w:rStyle w:val="HideTWBExt"/>
          <w:noProof w:val="0"/>
        </w:rPr>
        <w:t>&lt;Origina</w:t>
      </w:r>
      <w:r w:rsidRPr="00A655AF">
        <w:rPr>
          <w:rStyle w:val="HideTWBExt"/>
          <w:noProof w:val="0"/>
        </w:rPr>
        <w:t>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671</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Nicola Procaccini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63</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(63)</w:t>
            </w:r>
            <w:r w:rsidRPr="00A655AF">
              <w:tab/>
              <w:t xml:space="preserve">V podporo državam članicam, ki </w:t>
            </w:r>
            <w:r w:rsidRPr="00A655AF">
              <w:rPr>
                <w:b/>
                <w:i/>
              </w:rPr>
              <w:t>izvajajo solidarnostni ukrep premestitve</w:t>
            </w:r>
            <w:r w:rsidRPr="00A655AF">
              <w:t xml:space="preserve">, bi bilo treba zagotoviti finančna sredstva iz proračuna Unije. Da bi države članice spodbudili k dajanju prednosti </w:t>
            </w:r>
            <w:r w:rsidRPr="00A655AF">
              <w:rPr>
                <w:b/>
                <w:i/>
              </w:rPr>
              <w:t>premestitvi</w:t>
            </w:r>
            <w:r w:rsidRPr="00A655AF">
              <w:t xml:space="preserve"> mladoletnikov brez spremstva, bi bilo treba zagotoviti višji spodbujevalni prispevek.</w:t>
            </w:r>
          </w:p>
        </w:tc>
        <w:tc>
          <w:tcPr>
            <w:tcW w:w="4876" w:type="dxa"/>
          </w:tcPr>
          <w:p w:rsidR="004F3D80" w:rsidRPr="00A655AF" w:rsidRDefault="00F87FD7">
            <w:pPr>
              <w:pStyle w:val="Normal6a"/>
            </w:pPr>
            <w:r w:rsidRPr="00A655AF">
              <w:t>(63)</w:t>
            </w:r>
            <w:r w:rsidRPr="00A655AF">
              <w:tab/>
              <w:t xml:space="preserve">V podporo državam članicam, ki </w:t>
            </w:r>
            <w:r w:rsidRPr="00A655AF">
              <w:rPr>
                <w:b/>
                <w:i/>
              </w:rPr>
              <w:t>pri porazdelitvi sprejmejo več upravičencev do mednarodne zaščite</w:t>
            </w:r>
            <w:r w:rsidRPr="00A655AF">
              <w:t xml:space="preserve">, bi bilo treba zagotoviti finančna sredstva iz proračuna Unije. Da </w:t>
            </w:r>
            <w:r w:rsidRPr="00A655AF">
              <w:t xml:space="preserve">bi države članice spodbudili k dajanju prednosti </w:t>
            </w:r>
            <w:r w:rsidRPr="00A655AF">
              <w:rPr>
                <w:b/>
                <w:i/>
              </w:rPr>
              <w:t>porazdelitvi</w:t>
            </w:r>
            <w:r w:rsidRPr="00A655AF">
              <w:t xml:space="preserve"> mladoletnikov brez spremstva, bi bilo treba zagotoviti višji spodbujevalni prispevek.</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672</w:t>
      </w:r>
      <w:r w:rsidRPr="00A655AF">
        <w:rPr>
          <w:rStyle w:val="HideTWBExt"/>
          <w:noProof w:val="0"/>
        </w:rPr>
        <w:t>&lt;/NumAm&gt;</w:t>
      </w:r>
    </w:p>
    <w:p w:rsidR="004F3D80" w:rsidRPr="00A655AF" w:rsidRDefault="00F87FD7">
      <w:pPr>
        <w:pStyle w:val="NormalBold"/>
      </w:pPr>
      <w:r w:rsidRPr="00A655AF">
        <w:rPr>
          <w:rStyle w:val="HideTWBExt"/>
          <w:noProof w:val="0"/>
        </w:rPr>
        <w:t>&lt;RepeatBlock-By&gt;&lt;Memb</w:t>
      </w:r>
      <w:r w:rsidRPr="00A655AF">
        <w:rPr>
          <w:rStyle w:val="HideTWBExt"/>
          <w:noProof w:val="0"/>
        </w:rPr>
        <w:t>ers&gt;</w:t>
      </w:r>
      <w:r w:rsidRPr="00A655AF">
        <w:t>Nicolaus Fest, Jaak Madison, Bernhard Zimniok, Gunnar Beck, Tom Vandendriessche, Peter Kofod, Roman Haider, Georg Mayer, Harald Vilimsky, Laura Huhtasaari, Philippe Olivier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w:t>
      </w:r>
      <w:r w:rsidRPr="00A655AF">
        <w:t xml:space="preserve"> izjava 63</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(63)</w:t>
            </w:r>
            <w:r w:rsidRPr="00A655AF">
              <w:tab/>
              <w:t xml:space="preserve">V podporo državam članicam, ki </w:t>
            </w:r>
            <w:r w:rsidRPr="00A655AF">
              <w:rPr>
                <w:b/>
                <w:i/>
              </w:rPr>
              <w:t xml:space="preserve">izvajajo solidarnostni ukrep premestitve, bi bilo treba zagotoviti finančna sredstva iz proračuna Unije. Da bi države članice spodbudili k </w:t>
            </w:r>
            <w:r w:rsidRPr="00A655AF">
              <w:rPr>
                <w:b/>
                <w:i/>
              </w:rPr>
              <w:t>dajanju prednosti premestitvi mladoletnikov brez spremstva, bi bilo treba zagotoviti višji spodbujevalni prispevek</w:t>
            </w:r>
            <w:r w:rsidRPr="00A655AF">
              <w:t>.</w:t>
            </w:r>
          </w:p>
        </w:tc>
        <w:tc>
          <w:tcPr>
            <w:tcW w:w="4876" w:type="dxa"/>
          </w:tcPr>
          <w:p w:rsidR="004F3D80" w:rsidRPr="00A655AF" w:rsidRDefault="00F87FD7">
            <w:pPr>
              <w:pStyle w:val="Normal6a"/>
            </w:pPr>
            <w:r w:rsidRPr="00A655AF">
              <w:t>(63)</w:t>
            </w:r>
            <w:r w:rsidRPr="00A655AF">
              <w:tab/>
              <w:t xml:space="preserve">V podporo državam članicam, ki </w:t>
            </w:r>
            <w:r w:rsidRPr="00A655AF">
              <w:rPr>
                <w:b/>
                <w:i/>
              </w:rPr>
              <w:t>se soočajo z velikim številom nezakonitih prehodov meje, lahko druge države članice, če to želijo, s sre</w:t>
            </w:r>
            <w:r w:rsidRPr="00A655AF">
              <w:rPr>
                <w:b/>
                <w:i/>
              </w:rPr>
              <w:t>dstvi, osebjem ali materialom podprejo prizadevanja za zaustavitev nezakonitih migracij in goljufij na področju azila</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673</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Fabienne Keller, Hilde Va</w:t>
      </w:r>
      <w:r w:rsidRPr="00A655AF">
        <w:t>utmans, Olivier Chastel, Michal Šimečka, Jan-Christoph Oetjen, Malik Azmani, Sophia in 't Veld, Karen Melchior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63</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 xml:space="preserve">Predlog </w:t>
            </w:r>
            <w:r w:rsidRPr="00A655AF">
              <w:t>spremembe</w:t>
            </w:r>
          </w:p>
        </w:tc>
      </w:tr>
      <w:tr w:rsidR="004F3D80" w:rsidRPr="00A655AF">
        <w:trPr>
          <w:jc w:val="center"/>
        </w:trPr>
        <w:tc>
          <w:tcPr>
            <w:tcW w:w="4876" w:type="dxa"/>
          </w:tcPr>
          <w:p w:rsidR="004F3D80" w:rsidRPr="00A655AF" w:rsidRDefault="00F87FD7">
            <w:pPr>
              <w:pStyle w:val="Normal6a"/>
            </w:pPr>
            <w:r w:rsidRPr="00A655AF">
              <w:t>(63)</w:t>
            </w:r>
            <w:r w:rsidRPr="00A655AF">
              <w:tab/>
              <w:t>V podporo državam članicam, ki izvajajo solidarnostni ukrep premestitve, bi bilo treba zagotoviti finančna sredstva iz proračuna Unije. Da bi države članice spodbudili k dajanju prednosti premestitvi mladoletnikov brez spremstva, bi bilo tr</w:t>
            </w:r>
            <w:r w:rsidRPr="00A655AF">
              <w:t>eba zagotoviti višji spodbujevalni prispevek.</w:t>
            </w:r>
          </w:p>
        </w:tc>
        <w:tc>
          <w:tcPr>
            <w:tcW w:w="4876" w:type="dxa"/>
          </w:tcPr>
          <w:p w:rsidR="004F3D80" w:rsidRPr="00A655AF" w:rsidRDefault="00F87FD7">
            <w:pPr>
              <w:pStyle w:val="Normal6a"/>
            </w:pPr>
            <w:r w:rsidRPr="00A655AF">
              <w:t>(63)</w:t>
            </w:r>
            <w:r w:rsidRPr="00A655AF">
              <w:tab/>
              <w:t xml:space="preserve">V podporo državam članicam, ki izvajajo solidarnostni ukrep premestitve, bi bilo treba zagotoviti </w:t>
            </w:r>
            <w:r w:rsidRPr="00A655AF">
              <w:rPr>
                <w:b/>
                <w:i/>
              </w:rPr>
              <w:t>obsežna</w:t>
            </w:r>
            <w:r w:rsidRPr="00A655AF">
              <w:t xml:space="preserve"> finančna sredstva iz proračuna Unije. Da bi države članice spodbudili k dajanju prednosti premestit</w:t>
            </w:r>
            <w:r w:rsidRPr="00A655AF">
              <w:t>vi mladoletnikov brez spremstva, bi bilo treba zagotoviti višji spodbujevalni prispevek.</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674</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Balázs Hidvéghi, Loránt Vincze</w:t>
      </w:r>
      <w:r w:rsidRPr="00A655AF">
        <w:rPr>
          <w:rStyle w:val="HideTWBExt"/>
          <w:noProof w:val="0"/>
        </w:rPr>
        <w:t>&lt;/Members&gt;</w:t>
      </w:r>
    </w:p>
    <w:p w:rsidR="004F3D80" w:rsidRPr="00A655AF" w:rsidRDefault="00F87FD7">
      <w:pPr>
        <w:pStyle w:val="NormalBold"/>
      </w:pPr>
      <w:r w:rsidRPr="00A655AF">
        <w:rPr>
          <w:rStyle w:val="HideTWBExt"/>
          <w:noProof w:val="0"/>
        </w:rPr>
        <w:t>&lt;/RepeatBlock-</w:t>
      </w:r>
      <w:r w:rsidRPr="00A655AF">
        <w:rPr>
          <w:rStyle w:val="HideTWBExt"/>
          <w:noProof w:val="0"/>
        </w:rPr>
        <w:t>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63</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(63)</w:t>
            </w:r>
            <w:r w:rsidRPr="00A655AF">
              <w:tab/>
              <w:t xml:space="preserve">V podporo državam članicam, ki izvajajo solidarnostni ukrep </w:t>
            </w:r>
            <w:r w:rsidRPr="00A655AF">
              <w:rPr>
                <w:b/>
                <w:i/>
              </w:rPr>
              <w:t>premestitve</w:t>
            </w:r>
            <w:r w:rsidRPr="00A655AF">
              <w:t xml:space="preserve">, bi bilo treba zagotoviti finančna sredstva iz proračuna Unije. </w:t>
            </w:r>
            <w:r w:rsidRPr="00A655AF">
              <w:rPr>
                <w:b/>
                <w:i/>
              </w:rPr>
              <w:t>Da bi države članice spodbudili k dajanju prednosti premestitvi mladoletnikov brez spremstva</w:t>
            </w:r>
            <w:r w:rsidRPr="00A655AF">
              <w:t xml:space="preserve">, bi bilo treba </w:t>
            </w:r>
            <w:r w:rsidRPr="00A655AF">
              <w:rPr>
                <w:b/>
                <w:i/>
              </w:rPr>
              <w:t>zagotoviti višji spodbujevalni prispevek</w:t>
            </w:r>
            <w:r w:rsidRPr="00A655AF">
              <w:t>.</w:t>
            </w:r>
          </w:p>
        </w:tc>
        <w:tc>
          <w:tcPr>
            <w:tcW w:w="4876" w:type="dxa"/>
          </w:tcPr>
          <w:p w:rsidR="004F3D80" w:rsidRPr="00A655AF" w:rsidRDefault="00F87FD7">
            <w:pPr>
              <w:pStyle w:val="Normal6a"/>
            </w:pPr>
            <w:r w:rsidRPr="00A655AF">
              <w:t>(63)</w:t>
            </w:r>
            <w:r w:rsidRPr="00A655AF">
              <w:tab/>
              <w:t>V podporo državam članicam, ki izvaj</w:t>
            </w:r>
            <w:r w:rsidRPr="00A655AF">
              <w:t xml:space="preserve">ajo </w:t>
            </w:r>
            <w:r w:rsidRPr="00A655AF">
              <w:rPr>
                <w:b/>
                <w:i/>
              </w:rPr>
              <w:t>kateri koli</w:t>
            </w:r>
            <w:r w:rsidRPr="00A655AF">
              <w:t xml:space="preserve"> solidarnostni ukrep, bi bilo treba zagotoviti finančna sredstva iz proračuna Unije. </w:t>
            </w:r>
            <w:r w:rsidRPr="00A655AF">
              <w:rPr>
                <w:b/>
                <w:i/>
              </w:rPr>
              <w:t>Prizadevanja držav članic za varovanje meja, vštevši financiranje fizičnih ovir na zunanjih mejah</w:t>
            </w:r>
            <w:r w:rsidRPr="00A655AF">
              <w:t xml:space="preserve">, bi bilo treba </w:t>
            </w:r>
            <w:r w:rsidRPr="00A655AF">
              <w:rPr>
                <w:b/>
                <w:i/>
              </w:rPr>
              <w:t>finančno podpreti iz proračuna Unije</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675</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Cornelia Ernst, </w:t>
      </w:r>
      <w:r>
        <w:t>Konstandinos Arvanitis (Konstantinos Arvanitis)</w:t>
      </w:r>
      <w:r w:rsidRPr="00A655AF">
        <w:t>, Sira Rego, Pernando Barrena Arza, Malin Björk, Miguel Urbán 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w:t>
      </w:r>
      <w:r w:rsidRPr="00A655AF">
        <w:rPr>
          <w:rStyle w:val="HideTWBExt"/>
          <w:noProof w:val="0"/>
        </w:rPr>
        <w: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63</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(63)</w:t>
            </w:r>
            <w:r w:rsidRPr="00A655AF">
              <w:tab/>
              <w:t xml:space="preserve">V podporo državam članicam, ki izvajajo </w:t>
            </w:r>
            <w:r w:rsidRPr="00A655AF">
              <w:rPr>
                <w:b/>
                <w:i/>
              </w:rPr>
              <w:t>solidarnostni ukrep</w:t>
            </w:r>
            <w:r w:rsidRPr="00A655AF">
              <w:t xml:space="preserve"> premestitve, bi bilo treba zagotoviti finančna sredstva iz proračuna Unije. Da bi države članice spodbudili k dajanju prednosti premestitvi mladoletnikov brez spremstva, bi bilo treba zagotoviti višji spodbujevalni prispevek.</w:t>
            </w:r>
          </w:p>
        </w:tc>
        <w:tc>
          <w:tcPr>
            <w:tcW w:w="4876" w:type="dxa"/>
          </w:tcPr>
          <w:p w:rsidR="004F3D80" w:rsidRPr="00A655AF" w:rsidRDefault="00F87FD7">
            <w:pPr>
              <w:pStyle w:val="Normal6a"/>
            </w:pPr>
            <w:r w:rsidRPr="00A655AF">
              <w:t>(63)</w:t>
            </w:r>
            <w:r w:rsidRPr="00A655AF">
              <w:tab/>
              <w:t>V podporo državam članic</w:t>
            </w:r>
            <w:r w:rsidRPr="00A655AF">
              <w:t>am, ki izvajajo premestitve, bi bilo treba zagotoviti finančna sredstva iz proračuna Unije. Da bi države članice spodbudili k dajanju prednosti premestitvi mladoletnikov brez spremstva, bi bilo treba zagotoviti višji spodbujevalni prispevek.</w:t>
            </w:r>
          </w:p>
        </w:tc>
      </w:tr>
    </w:tbl>
    <w:p w:rsidR="004F3D80" w:rsidRPr="00A655AF" w:rsidRDefault="00F87FD7">
      <w:pPr>
        <w:pStyle w:val="AmOrLang"/>
      </w:pPr>
      <w:r w:rsidRPr="00A655AF">
        <w:t xml:space="preserve">Or. </w:t>
      </w:r>
      <w:r w:rsidRPr="00A655AF">
        <w:rPr>
          <w:rStyle w:val="HideTWBExt"/>
          <w:noProof w:val="0"/>
        </w:rPr>
        <w:t>&lt;Original</w:t>
      </w:r>
      <w:r w:rsidRPr="00A655AF">
        <w:rPr>
          <w:rStyle w:val="HideTWBExt"/>
          <w:noProof w:val="0"/>
        </w:rPr>
        <w:t>&gt;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676</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63 a (novo)</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4F3D80">
            <w:pPr>
              <w:pStyle w:val="Normal6a"/>
            </w:pPr>
          </w:p>
        </w:tc>
        <w:tc>
          <w:tcPr>
            <w:tcW w:w="4876" w:type="dxa"/>
          </w:tcPr>
          <w:p w:rsidR="004F3D80" w:rsidRPr="00A655AF" w:rsidRDefault="00F87FD7">
            <w:pPr>
              <w:pStyle w:val="Normal6a"/>
            </w:pPr>
            <w:r w:rsidRPr="00A655AF">
              <w:rPr>
                <w:b/>
                <w:i/>
              </w:rPr>
              <w:t>(63a)</w:t>
            </w:r>
            <w:r w:rsidRPr="00A655AF">
              <w:tab/>
            </w:r>
            <w:r w:rsidRPr="00A655AF">
              <w:rPr>
                <w:b/>
                <w:i/>
              </w:rPr>
              <w:t>Države članice bi morale pri predlogih za znesek prispevka za premestitve upoštevati podporo za premestitve, ki jo ponujajo mesta in regije, saj premestitev in vključevanje večinoma slonita na akterjih na lokalni ravni,</w:t>
            </w:r>
            <w:r w:rsidRPr="00A655AF">
              <w:t xml:space="preserve"> </w:t>
            </w:r>
            <w:r w:rsidRPr="00A655AF">
              <w:rPr>
                <w:b/>
                <w:i/>
              </w:rPr>
              <w:t>ki so zat</w:t>
            </w:r>
            <w:r w:rsidRPr="00A655AF">
              <w:rPr>
                <w:b/>
                <w:i/>
              </w:rPr>
              <w:t>o ključni akterji pri doseganju smiselne solidarnosti in uspešnih poti premestitve.</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677</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 xml:space="preserve">Predlog </w:t>
      </w:r>
      <w:r w:rsidRPr="00A655AF">
        <w:t>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63 b (novo)</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4F3D80">
            <w:pPr>
              <w:pStyle w:val="Normal6a"/>
            </w:pPr>
          </w:p>
        </w:tc>
        <w:tc>
          <w:tcPr>
            <w:tcW w:w="4876" w:type="dxa"/>
          </w:tcPr>
          <w:p w:rsidR="004F3D80" w:rsidRPr="00A655AF" w:rsidRDefault="00F87FD7">
            <w:pPr>
              <w:pStyle w:val="Normal6a"/>
            </w:pPr>
            <w:r w:rsidRPr="00A655AF">
              <w:rPr>
                <w:b/>
                <w:i/>
              </w:rPr>
              <w:t>(63b)</w:t>
            </w:r>
            <w:r w:rsidRPr="00A655AF">
              <w:tab/>
            </w:r>
            <w:r w:rsidRPr="00A655AF">
              <w:rPr>
                <w:b/>
                <w:i/>
              </w:rPr>
              <w:t>Kadar države članice prejmejo finančno podporo za premestitev, zlasti v skladu s členom 72(2) te uredbe, bi morale zagotoviti, da t</w:t>
            </w:r>
            <w:r w:rsidRPr="00A655AF">
              <w:rPr>
                <w:b/>
                <w:i/>
              </w:rPr>
              <w:t>a finančna podpora koristi lokalnim in regionalnim organom, ki podpirajo postopek premestitve.</w:t>
            </w:r>
            <w:r w:rsidRPr="00A655AF">
              <w:t xml:space="preserve"> </w:t>
            </w:r>
            <w:r w:rsidRPr="00A655AF">
              <w:rPr>
                <w:b/>
                <w:i/>
              </w:rPr>
              <w:t>V ta namen bi morale države članice sprejeti ukrepe za podporo tem lokalnim in regionalnim organom, kot so zagotavljanje informacij, tehnična podpora in zmanjšan</w:t>
            </w:r>
            <w:r w:rsidRPr="00A655AF">
              <w:rPr>
                <w:b/>
                <w:i/>
              </w:rPr>
              <w:t>je nepotrebnih upravnih ovir.</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678</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63 c (novo)</w:t>
      </w:r>
      <w:r w:rsidRPr="00A655AF">
        <w:rPr>
          <w:rStyle w:val="HideTWBExt"/>
          <w:noProof w:val="0"/>
        </w:rPr>
        <w:t>&lt;/</w:t>
      </w:r>
      <w:r w:rsidRPr="00A655AF">
        <w:rPr>
          <w:rStyle w:val="HideTWBExt"/>
          <w:noProof w:val="0"/>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4F3D80">
            <w:pPr>
              <w:pStyle w:val="Normal6a"/>
            </w:pPr>
          </w:p>
        </w:tc>
        <w:tc>
          <w:tcPr>
            <w:tcW w:w="4876" w:type="dxa"/>
          </w:tcPr>
          <w:p w:rsidR="004F3D80" w:rsidRPr="00A655AF" w:rsidRDefault="00F87FD7">
            <w:pPr>
              <w:pStyle w:val="Normal6a"/>
            </w:pPr>
            <w:r w:rsidRPr="00A655AF">
              <w:rPr>
                <w:b/>
                <w:i/>
              </w:rPr>
              <w:t>(63c)</w:t>
            </w:r>
            <w:r w:rsidRPr="00A655AF">
              <w:tab/>
            </w:r>
            <w:r w:rsidRPr="00A655AF">
              <w:rPr>
                <w:b/>
                <w:i/>
              </w:rPr>
              <w:t xml:space="preserve">Glede na ključno vlogo, ki jo imajo lokalni in regionalni organi na področju premestitev, bi morale države članice zagotoviti, da lahko ti lokalni organi, ki to želijo, sodelujejo v </w:t>
            </w:r>
            <w:r w:rsidRPr="00A655AF">
              <w:rPr>
                <w:b/>
                <w:i/>
              </w:rPr>
              <w:t>postopku premestitve.</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679</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Cornelia Ernst, </w:t>
      </w:r>
      <w:r>
        <w:t>Konstandinos Arvanitis (Konstantinos Arvanitis)</w:t>
      </w:r>
      <w:r w:rsidRPr="00A655AF">
        <w:t>, Sira Rego, Pernando Barrena Arza, Malin Björk, Miguel Urbán Crespo, Anne-Sophie Pe</w:t>
      </w:r>
      <w:r w:rsidRPr="00A655AF">
        <w:t>lletier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64</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(64)</w:t>
            </w:r>
            <w:r w:rsidRPr="00A655AF">
              <w:tab/>
              <w:t xml:space="preserve">Uporabo te uredbe je mogoče olajšati in njeno učinkovitost povečati z dvostranskimi </w:t>
            </w:r>
            <w:r w:rsidRPr="00A655AF">
              <w:t>dogovori med državami članicami za izboljšanje komunikacije med pristojnimi službami</w:t>
            </w:r>
            <w:r w:rsidRPr="00A655AF">
              <w:rPr>
                <w:b/>
                <w:i/>
              </w:rPr>
              <w:t>, skrajšanje rokov za postopke ali</w:t>
            </w:r>
            <w:r w:rsidRPr="00A655AF">
              <w:t xml:space="preserve"> poenostavitev obravnave zahtev za sprejem </w:t>
            </w:r>
            <w:r w:rsidRPr="00A655AF">
              <w:rPr>
                <w:b/>
                <w:i/>
              </w:rPr>
              <w:t>ali obvestil o ponovnem sprejemu ali za uvedbo postopkov za izvajanje predaj</w:t>
            </w:r>
            <w:r w:rsidRPr="00A655AF">
              <w:t>.</w:t>
            </w:r>
          </w:p>
        </w:tc>
        <w:tc>
          <w:tcPr>
            <w:tcW w:w="4876" w:type="dxa"/>
          </w:tcPr>
          <w:p w:rsidR="004F3D80" w:rsidRPr="00A655AF" w:rsidRDefault="00F87FD7">
            <w:pPr>
              <w:pStyle w:val="Normal6a"/>
            </w:pPr>
            <w:r w:rsidRPr="00A655AF">
              <w:t>(64)</w:t>
            </w:r>
            <w:r w:rsidRPr="00A655AF">
              <w:tab/>
              <w:t>Uporabo te u</w:t>
            </w:r>
            <w:r w:rsidRPr="00A655AF">
              <w:t xml:space="preserve">redbe je mogoče olajšati in njeno učinkovitost povečati z dvostranskimi dogovori med državami članicami za izboljšanje komunikacije med pristojnimi službami </w:t>
            </w:r>
            <w:r w:rsidRPr="00A655AF">
              <w:rPr>
                <w:b/>
                <w:i/>
              </w:rPr>
              <w:t>in</w:t>
            </w:r>
            <w:r w:rsidRPr="00A655AF">
              <w:t xml:space="preserve"> poenostavitev obravnave zahtev za sprejem.</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w:t>
      </w:r>
      <w:r w:rsidRPr="00A655AF">
        <w:t>log spremembe</w:t>
      </w:r>
      <w:r w:rsidRPr="00A655AF">
        <w:tab/>
      </w:r>
      <w:r w:rsidRPr="00A655AF">
        <w:tab/>
      </w:r>
      <w:r w:rsidRPr="00A655AF">
        <w:rPr>
          <w:rStyle w:val="HideTWBExt"/>
          <w:noProof w:val="0"/>
        </w:rPr>
        <w:t>&lt;NumAm&gt;</w:t>
      </w:r>
      <w:r w:rsidRPr="00A655AF">
        <w:t>680</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64</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(64)</w:t>
            </w:r>
            <w:r w:rsidRPr="00A655AF">
              <w:tab/>
              <w:t xml:space="preserve">Uporabo te uredbe je </w:t>
            </w:r>
            <w:r w:rsidRPr="00A655AF">
              <w:t>mogoče olajšati in njeno učinkovitost povečati z dvostranskimi dogovori med državami članicami za izboljšanje komunikacije med pristojnimi službami</w:t>
            </w:r>
            <w:r w:rsidRPr="00A655AF">
              <w:rPr>
                <w:b/>
                <w:i/>
              </w:rPr>
              <w:t>, skrajšanje rokov za postopke ali</w:t>
            </w:r>
            <w:r w:rsidRPr="00A655AF">
              <w:t xml:space="preserve"> poenostavitev obravnave zahtev za sprejem </w:t>
            </w:r>
            <w:r w:rsidRPr="00A655AF">
              <w:rPr>
                <w:b/>
                <w:i/>
              </w:rPr>
              <w:t>ali obvestil o ponovnem sprejemu</w:t>
            </w:r>
            <w:r w:rsidRPr="00A655AF">
              <w:rPr>
                <w:b/>
                <w:i/>
              </w:rPr>
              <w:t xml:space="preserve"> ali za uvedbo postopkov za izvajanje predaj</w:t>
            </w:r>
            <w:r w:rsidRPr="00A655AF">
              <w:t>.</w:t>
            </w:r>
          </w:p>
        </w:tc>
        <w:tc>
          <w:tcPr>
            <w:tcW w:w="4876" w:type="dxa"/>
          </w:tcPr>
          <w:p w:rsidR="004F3D80" w:rsidRPr="00A655AF" w:rsidRDefault="00F87FD7">
            <w:pPr>
              <w:pStyle w:val="Normal6a"/>
            </w:pPr>
            <w:r w:rsidRPr="00A655AF">
              <w:t>(64)</w:t>
            </w:r>
            <w:r w:rsidRPr="00A655AF">
              <w:tab/>
              <w:t xml:space="preserve">Uporabo te uredbe je mogoče olajšati in njeno učinkovitost povečati z dvostranskimi dogovori med državami članicami za izboljšanje komunikacije med pristojnimi službami </w:t>
            </w:r>
            <w:r w:rsidRPr="00A655AF">
              <w:rPr>
                <w:b/>
                <w:i/>
              </w:rPr>
              <w:t>in</w:t>
            </w:r>
            <w:r w:rsidRPr="00A655AF">
              <w:t xml:space="preserve"> poenostavitev obravnave zahtev za</w:t>
            </w:r>
            <w:r w:rsidRPr="00A655AF">
              <w:t xml:space="preserve"> sprejem.</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681</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Charlie Weimers, Laura Huhtasaari, Peter Kofod</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 xml:space="preserve">Uvodna izjava </w:t>
      </w:r>
      <w:r w:rsidRPr="00A655AF">
        <w:t>64</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(64)</w:t>
            </w:r>
            <w:r w:rsidRPr="00A655AF">
              <w:tab/>
              <w:t xml:space="preserve">Uporabo te uredbe je mogoče olajšati in njeno učinkovitost povečati z dvostranskimi dogovori med državami članicami </w:t>
            </w:r>
            <w:r w:rsidRPr="00A655AF">
              <w:rPr>
                <w:b/>
                <w:i/>
              </w:rPr>
              <w:t xml:space="preserve">za izboljšanje komunikacije med pristojnimi službami, skrajšanje </w:t>
            </w:r>
            <w:r w:rsidRPr="00A655AF">
              <w:rPr>
                <w:b/>
                <w:i/>
              </w:rPr>
              <w:t>rokov za postopke ali poenostavitev obravnave zahtev za sprejem ali obvestil o ponovnem sprejemu ali za uvedbo postopkov za izvajanje predaj</w:t>
            </w:r>
            <w:r w:rsidRPr="00A655AF">
              <w:t>.</w:t>
            </w:r>
          </w:p>
        </w:tc>
        <w:tc>
          <w:tcPr>
            <w:tcW w:w="4876" w:type="dxa"/>
          </w:tcPr>
          <w:p w:rsidR="004F3D80" w:rsidRPr="00A655AF" w:rsidRDefault="00F87FD7">
            <w:pPr>
              <w:pStyle w:val="Normal6a"/>
            </w:pPr>
            <w:r w:rsidRPr="00A655AF">
              <w:t>(64)</w:t>
            </w:r>
            <w:r w:rsidRPr="00A655AF">
              <w:tab/>
              <w:t xml:space="preserve">Uporabo te uredbe je mogoče olajšati in njeno učinkovitost povečati z dvostranskimi </w:t>
            </w:r>
            <w:r w:rsidRPr="00A655AF">
              <w:rPr>
                <w:b/>
                <w:i/>
              </w:rPr>
              <w:t>ali večstranskimi</w:t>
            </w:r>
            <w:r w:rsidRPr="00A655AF">
              <w:t xml:space="preserve"> dogovor</w:t>
            </w:r>
            <w:r w:rsidRPr="00A655AF">
              <w:t xml:space="preserve">i med državami članicami </w:t>
            </w:r>
            <w:r w:rsidRPr="00A655AF">
              <w:rPr>
                <w:b/>
                <w:i/>
              </w:rPr>
              <w:t>ali Evropsko unijo in partnerskimi tretjimi državami, s katerimi se opredelijo vodenje, financiranje in upravljanje sprejemnih centrov v partnerskih tretjih državah</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w:t>
      </w:r>
      <w:r w:rsidRPr="00A655AF">
        <w:t>e</w:t>
      </w:r>
      <w:r w:rsidRPr="00A655AF">
        <w:tab/>
      </w:r>
      <w:r w:rsidRPr="00A655AF">
        <w:tab/>
      </w:r>
      <w:r w:rsidRPr="00A655AF">
        <w:rPr>
          <w:rStyle w:val="HideTWBExt"/>
          <w:noProof w:val="0"/>
        </w:rPr>
        <w:t>&lt;NumAm&gt;</w:t>
      </w:r>
      <w:r w:rsidRPr="00A655AF">
        <w:t>682</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Balázs Hidvéghi, Loránt Vincze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64</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(64)</w:t>
            </w:r>
            <w:r w:rsidRPr="00A655AF">
              <w:tab/>
            </w:r>
            <w:r w:rsidRPr="00A655AF">
              <w:t xml:space="preserve">Uporabo te uredbe je mogoče olajšati in njeno učinkovitost povečati z dvostranskimi dogovori med državami članicami za izboljšanje komunikacije med pristojnimi službami, skrajšanje rokov za postopke ali poenostavitev obravnave zahtev za sprejem ali </w:t>
            </w:r>
            <w:r w:rsidRPr="00A655AF">
              <w:rPr>
                <w:b/>
                <w:i/>
              </w:rPr>
              <w:t>obvesti</w:t>
            </w:r>
            <w:r w:rsidRPr="00A655AF">
              <w:rPr>
                <w:b/>
                <w:i/>
              </w:rPr>
              <w:t>l o ponovnem sprejemu</w:t>
            </w:r>
            <w:r w:rsidRPr="00A655AF">
              <w:t xml:space="preserve"> ali za uvedbo postopkov za izvajanje predaj.</w:t>
            </w:r>
          </w:p>
        </w:tc>
        <w:tc>
          <w:tcPr>
            <w:tcW w:w="4876" w:type="dxa"/>
          </w:tcPr>
          <w:p w:rsidR="004F3D80" w:rsidRPr="00A655AF" w:rsidRDefault="00F87FD7">
            <w:pPr>
              <w:pStyle w:val="Normal6a"/>
            </w:pPr>
            <w:r w:rsidRPr="00A655AF">
              <w:t>(64)</w:t>
            </w:r>
            <w:r w:rsidRPr="00A655AF">
              <w:tab/>
              <w:t>Uporabo te uredbe je mogoče olajšati in njeno učinkovitost povečati z dvostranskimi dogovori med državami članicami za izboljšanje komunikacije med pristojnimi službami, skrajšanje rok</w:t>
            </w:r>
            <w:r w:rsidRPr="00A655AF">
              <w:t xml:space="preserve">ov za postopke ali poenostavitev obravnave zahtev za sprejem ali </w:t>
            </w:r>
            <w:r w:rsidRPr="00A655AF">
              <w:rPr>
                <w:b/>
                <w:i/>
              </w:rPr>
              <w:t>za ponovni sprejem</w:t>
            </w:r>
            <w:r w:rsidRPr="00A655AF">
              <w:t xml:space="preserve"> ali za uvedbo postopkov za izvajanje predaj.</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683</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Nicolaus Fest, </w:t>
      </w:r>
      <w:r w:rsidRPr="00A655AF">
        <w:t>Jaak Madison, Bernhard Zimniok, Gunnar Beck, Tom Vandendriessche, Peter Kofod, Roman Haider, Georg Mayer, Harald Vilimsky, Laura Huhtasaari, Philippe Olivier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65</w:t>
      </w:r>
      <w:r w:rsidRPr="00A655AF">
        <w:rPr>
          <w:rStyle w:val="HideTWBExt"/>
          <w:noProof w:val="0"/>
        </w:rPr>
        <w:t>&lt;/Article</w:t>
      </w:r>
      <w:r w:rsidRPr="00A655AF">
        <w:rPr>
          <w:rStyle w:val="HideTWBExt"/>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(65)</w:t>
            </w:r>
            <w:r w:rsidRPr="00A655AF">
              <w:tab/>
            </w:r>
            <w:r w:rsidRPr="00A655AF">
              <w:rPr>
                <w:b/>
                <w:i/>
              </w:rPr>
              <w:t>Zagotoviti bi bilo treba kontinuiteto med sistemom za določanje odgovorne države članice, uvedenim z Uredbo (ES) št. 604/2013, in sistemom, uvedenim s to uredbo. Podobno bi bilo treba zagotoviti</w:t>
            </w:r>
            <w:r w:rsidRPr="00A655AF">
              <w:rPr>
                <w:b/>
                <w:i/>
              </w:rPr>
              <w:t xml:space="preserve"> skladnost med to uredbo in Uredbo (EU) XXX/XXX [uredba Eurodac].</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684</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Charlie Weimers</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w:t>
      </w:r>
      <w:r w:rsidRPr="00A655AF">
        <w:rPr>
          <w:rStyle w:val="HideTWBExt"/>
          <w:noProof w:val="0"/>
        </w:rPr>
        <w:t>DocAmend&gt;</w:t>
      </w:r>
    </w:p>
    <w:p w:rsidR="004F3D80" w:rsidRPr="00A655AF" w:rsidRDefault="00F87FD7">
      <w:pPr>
        <w:pStyle w:val="NormalBold"/>
      </w:pPr>
      <w:r w:rsidRPr="00A655AF">
        <w:rPr>
          <w:rStyle w:val="HideTWBExt"/>
          <w:noProof w:val="0"/>
        </w:rPr>
        <w:t>&lt;Article&gt;</w:t>
      </w:r>
      <w:r w:rsidRPr="00A655AF">
        <w:t>Uvodna izjava 65</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(65)</w:t>
            </w:r>
            <w:r w:rsidRPr="00A655AF">
              <w:tab/>
              <w:t xml:space="preserve">Zagotoviti bi bilo treba kontinuiteto </w:t>
            </w:r>
            <w:r w:rsidRPr="00A655AF">
              <w:rPr>
                <w:b/>
                <w:i/>
              </w:rPr>
              <w:t>med sistemom</w:t>
            </w:r>
            <w:r w:rsidRPr="00A655AF">
              <w:t xml:space="preserve"> za določanje odgovorne države članice, </w:t>
            </w:r>
            <w:r w:rsidRPr="00A655AF">
              <w:rPr>
                <w:b/>
                <w:i/>
              </w:rPr>
              <w:t>uvedenim</w:t>
            </w:r>
            <w:r w:rsidRPr="00A655AF">
              <w:t xml:space="preserve"> z Uredbo (ES) št. 604/2013</w:t>
            </w:r>
            <w:r w:rsidRPr="00A655AF">
              <w:rPr>
                <w:b/>
                <w:i/>
              </w:rPr>
              <w:t>, in sistemom, uvedenim s</w:t>
            </w:r>
            <w:r w:rsidRPr="00A655AF">
              <w:rPr>
                <w:b/>
                <w:i/>
              </w:rPr>
              <w:t xml:space="preserve"> to uredbo. Podobno bi bilo treba zagotoviti skladnost med to uredbo in Uredbo (EU) XXX/XXX [uredba Eurodac]</w:t>
            </w:r>
            <w:r w:rsidRPr="00A655AF">
              <w:t>.</w:t>
            </w:r>
          </w:p>
        </w:tc>
        <w:tc>
          <w:tcPr>
            <w:tcW w:w="4876" w:type="dxa"/>
          </w:tcPr>
          <w:p w:rsidR="004F3D80" w:rsidRPr="00A655AF" w:rsidRDefault="00F87FD7">
            <w:pPr>
              <w:pStyle w:val="Normal6a"/>
            </w:pPr>
            <w:r w:rsidRPr="00A655AF">
              <w:t>(65)</w:t>
            </w:r>
            <w:r w:rsidRPr="00A655AF">
              <w:tab/>
              <w:t xml:space="preserve">Zagotoviti bi bilo treba kontinuiteto </w:t>
            </w:r>
            <w:r w:rsidRPr="00A655AF">
              <w:rPr>
                <w:b/>
                <w:i/>
              </w:rPr>
              <w:t>sistema</w:t>
            </w:r>
            <w:r w:rsidRPr="00A655AF">
              <w:t xml:space="preserve"> za določanje odgovorne države članice, </w:t>
            </w:r>
            <w:r w:rsidRPr="00A655AF">
              <w:rPr>
                <w:b/>
                <w:i/>
              </w:rPr>
              <w:t>uvedenega</w:t>
            </w:r>
            <w:r w:rsidRPr="00A655AF">
              <w:t xml:space="preserve"> z Uredbo (ES) št. 604/2013.</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rPr>
          <w:rStyle w:val="HideTWBInt"/>
        </w:rPr>
        <w:t>}</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685</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Nicolaus Fest, Jaak Madison, Bernhard Zimniok, Gunnar Beck, Tom Vandendriessche, Peter Kofod, Roman Haider, Georg Mayer, Harald Vilimsky, Laura Huhtasaari, Philip</w:t>
      </w:r>
      <w:r w:rsidRPr="00A655AF">
        <w:t>pe Olivier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66</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(66)</w:t>
            </w:r>
            <w:r w:rsidRPr="00A655AF">
              <w:tab/>
            </w:r>
            <w:r w:rsidRPr="00A655AF">
              <w:rPr>
                <w:b/>
                <w:i/>
              </w:rPr>
              <w:t>Vzpostaviti bi bilo treba mrežo pristojnih organov držav članic in spodbuditi njeno d</w:t>
            </w:r>
            <w:r w:rsidRPr="00A655AF">
              <w:rPr>
                <w:b/>
                <w:i/>
              </w:rPr>
              <w:t>elovanje s pomočjo Agencije Evropske unije za azil, da bi se okrepila praktično sodelovanje in izmenjava informacij o vseh zadevah v zvezi z uporabo te uredbe, vključno z razvojem praktičnih orodij in navodil.</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w:t>
      </w:r>
      <w:r w:rsidRPr="00A655AF">
        <w:rPr>
          <w:rStyle w:val="HideTWBExt"/>
          <w:noProof w:val="0"/>
        </w:rPr>
        <w: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686</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Fabienne Keller, Hilde Vautmans, Olivier Chastel, Jan-Christoph Oetjen, Malik Azmani, Sophia in 't Veld, Karen Melchior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w:t>
      </w:r>
      <w:r w:rsidRPr="00A655AF">
        <w:rPr>
          <w:rStyle w:val="HideTWBExt"/>
          <w:noProof w:val="0"/>
        </w:rPr>
        <w:t>end&gt;</w:t>
      </w:r>
    </w:p>
    <w:p w:rsidR="004F3D80" w:rsidRPr="00A655AF" w:rsidRDefault="00F87FD7">
      <w:pPr>
        <w:pStyle w:val="NormalBold"/>
      </w:pPr>
      <w:r w:rsidRPr="00A655AF">
        <w:rPr>
          <w:rStyle w:val="HideTWBExt"/>
          <w:noProof w:val="0"/>
        </w:rPr>
        <w:t>&lt;Article&gt;</w:t>
      </w:r>
      <w:r w:rsidRPr="00A655AF">
        <w:t>Uvodna izjava 66</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(66)</w:t>
            </w:r>
            <w:r w:rsidRPr="00A655AF">
              <w:tab/>
              <w:t xml:space="preserve">Vzpostaviti bi bilo treba mrežo pristojnih organov držav članic in spodbuditi njeno delovanje s pomočjo Agencije Evropske unije za azil, da bi se okrepila </w:t>
            </w:r>
            <w:r w:rsidRPr="00A655AF">
              <w:t>praktično sodelovanje in izmenjava informacij o vseh zadevah v zvezi z uporabo te uredbe, vključno z razvojem praktičnih orodij in navodil.</w:t>
            </w:r>
          </w:p>
        </w:tc>
        <w:tc>
          <w:tcPr>
            <w:tcW w:w="4876" w:type="dxa"/>
          </w:tcPr>
          <w:p w:rsidR="004F3D80" w:rsidRPr="00A655AF" w:rsidRDefault="00F87FD7">
            <w:pPr>
              <w:pStyle w:val="Normal6a"/>
            </w:pPr>
            <w:r w:rsidRPr="00A655AF">
              <w:t>(66)</w:t>
            </w:r>
            <w:r w:rsidRPr="00A655AF">
              <w:tab/>
              <w:t>Vzpostaviti bi bilo treba mrežo pristojnih organov držav članic in spodbuditi njeno delovanje s pomočjo Agencij</w:t>
            </w:r>
            <w:r w:rsidRPr="00A655AF">
              <w:t xml:space="preserve">e Evropske unije za azil, da bi se okrepila praktično sodelovanje in izmenjava informacij o vseh zadevah v zvezi z uporabo te uredbe, vključno z razvojem praktičnih orodij in navodil. </w:t>
            </w:r>
            <w:r w:rsidRPr="00A655AF">
              <w:rPr>
                <w:b/>
                <w:i/>
              </w:rPr>
              <w:t>Mreža bi morala organizirati redna srečanja za krepitev zaupanja in bolj</w:t>
            </w:r>
            <w:r w:rsidRPr="00A655AF">
              <w:rPr>
                <w:b/>
                <w:i/>
              </w:rPr>
              <w:t>še skupno razumevanje izzivov pri izvajanju skupnega evropskega azilnega sistema v različnih državah članicah.</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687</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Charlie Weimers</w:t>
      </w:r>
      <w:r w:rsidRPr="00A655AF">
        <w:rPr>
          <w:rStyle w:val="HideTWBExt"/>
          <w:noProof w:val="0"/>
        </w:rPr>
        <w:t>&lt;/Members&gt;</w:t>
      </w:r>
    </w:p>
    <w:p w:rsidR="004F3D80" w:rsidRPr="00A655AF" w:rsidRDefault="00F87FD7">
      <w:pPr>
        <w:pStyle w:val="NormalBold"/>
      </w:pPr>
      <w:r w:rsidRPr="00A655AF">
        <w:rPr>
          <w:rStyle w:val="HideTWBExt"/>
          <w:noProof w:val="0"/>
        </w:rPr>
        <w:t>&lt;/</w:t>
      </w:r>
      <w:r w:rsidRPr="00A655AF">
        <w:rPr>
          <w:rStyle w:val="HideTWBExt"/>
          <w:noProof w:val="0"/>
        </w:rPr>
        <w: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66</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(66)</w:t>
            </w:r>
            <w:r w:rsidRPr="00A655AF">
              <w:tab/>
            </w:r>
            <w:r w:rsidRPr="00A655AF">
              <w:rPr>
                <w:b/>
                <w:i/>
              </w:rPr>
              <w:t>Vzpostaviti bi bilo treba mrežo pristojnih organov</w:t>
            </w:r>
            <w:r w:rsidRPr="00A655AF">
              <w:t xml:space="preserve"> držav članic </w:t>
            </w:r>
            <w:r w:rsidRPr="00A655AF">
              <w:rPr>
                <w:b/>
                <w:i/>
              </w:rPr>
              <w:t>in spodbuditi njeno delovanje</w:t>
            </w:r>
            <w:r w:rsidRPr="00A655AF">
              <w:t xml:space="preserve"> s pomočjo Agencije Evropske unije za azil</w:t>
            </w:r>
            <w:r w:rsidRPr="00A655AF">
              <w:rPr>
                <w:b/>
                <w:i/>
              </w:rPr>
              <w:t>, da bi se okrepila</w:t>
            </w:r>
            <w:r w:rsidRPr="00A655AF">
              <w:t xml:space="preserve"> praktično sodelovanje in </w:t>
            </w:r>
            <w:r w:rsidRPr="00A655AF">
              <w:rPr>
                <w:b/>
                <w:i/>
              </w:rPr>
              <w:t>izmenjava</w:t>
            </w:r>
            <w:r w:rsidRPr="00A655AF">
              <w:t xml:space="preserve"> informacij o vseh zadevah v zvezi z uporabo te uredbe, </w:t>
            </w:r>
            <w:r w:rsidRPr="00A655AF">
              <w:rPr>
                <w:b/>
                <w:i/>
              </w:rPr>
              <w:t>vključno z razvojem</w:t>
            </w:r>
            <w:r w:rsidRPr="00A655AF">
              <w:t xml:space="preserve"> praktičnih orodij </w:t>
            </w:r>
            <w:r w:rsidRPr="00A655AF">
              <w:rPr>
                <w:b/>
                <w:i/>
              </w:rPr>
              <w:t>in navodil</w:t>
            </w:r>
            <w:r w:rsidRPr="00A655AF">
              <w:t>.</w:t>
            </w:r>
          </w:p>
        </w:tc>
        <w:tc>
          <w:tcPr>
            <w:tcW w:w="4876" w:type="dxa"/>
          </w:tcPr>
          <w:p w:rsidR="004F3D80" w:rsidRPr="00A655AF" w:rsidRDefault="00F87FD7">
            <w:pPr>
              <w:pStyle w:val="Normal6a"/>
            </w:pPr>
            <w:r w:rsidRPr="00A655AF">
              <w:t>(66)</w:t>
            </w:r>
            <w:r w:rsidRPr="00A655AF">
              <w:tab/>
            </w:r>
            <w:r w:rsidRPr="00A655AF">
              <w:rPr>
                <w:b/>
                <w:i/>
              </w:rPr>
              <w:t>Pristojni organi</w:t>
            </w:r>
            <w:r w:rsidRPr="00A655AF">
              <w:t xml:space="preserve"> držav članic </w:t>
            </w:r>
            <w:r w:rsidRPr="00A655AF">
              <w:rPr>
                <w:b/>
                <w:i/>
              </w:rPr>
              <w:t>bi morali</w:t>
            </w:r>
            <w:r w:rsidRPr="00A655AF">
              <w:t xml:space="preserve"> s pomočjo</w:t>
            </w:r>
            <w:r w:rsidRPr="00A655AF">
              <w:t xml:space="preserve"> Agencije Evropske unije za azil </w:t>
            </w:r>
            <w:r w:rsidRPr="00A655AF">
              <w:rPr>
                <w:b/>
                <w:i/>
              </w:rPr>
              <w:t>spodbuditi okrepljeno</w:t>
            </w:r>
            <w:r w:rsidRPr="00A655AF">
              <w:t xml:space="preserve"> praktično sodelovanje in </w:t>
            </w:r>
            <w:r w:rsidRPr="00A655AF">
              <w:rPr>
                <w:b/>
                <w:i/>
              </w:rPr>
              <w:t>izmenjavo</w:t>
            </w:r>
            <w:r w:rsidRPr="00A655AF">
              <w:t xml:space="preserve"> informacij o vseh zadevah v zvezi z uporabo te uredbe, </w:t>
            </w:r>
            <w:r w:rsidRPr="00A655AF">
              <w:rPr>
                <w:b/>
                <w:i/>
              </w:rPr>
              <w:t>tudi razvoj</w:t>
            </w:r>
            <w:r w:rsidRPr="00A655AF">
              <w:t xml:space="preserve"> praktičnih orodij</w:t>
            </w:r>
            <w:r w:rsidRPr="00A655AF">
              <w:rPr>
                <w:b/>
                <w:i/>
              </w:rPr>
              <w:t>, navodil in dobre prakse, zlasti v zvezi s sklepanjem sporazumov med državami čla</w:t>
            </w:r>
            <w:r w:rsidRPr="00A655AF">
              <w:rPr>
                <w:b/>
                <w:i/>
              </w:rPr>
              <w:t>nicami in partnerskimi tretjimi državami, ki so pripravljene gostiti sprejemne centre na svojem ozemlju</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688</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Fabienne Keller, Hilde Vautmans, Olivie</w:t>
      </w:r>
      <w:r w:rsidRPr="00A655AF">
        <w:t>r Chastel, Michal Šimečka, Jan-Christoph Oetjen, Malik Azmani, Sophia in 't Veld, Karen Melchior, Abir Al-Sahlani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66 a (novo)</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 xml:space="preserve">Besedilo, ki ga predlaga </w:t>
            </w:r>
            <w:r w:rsidRPr="00A655AF">
              <w:t>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4F3D80">
            <w:pPr>
              <w:pStyle w:val="Normal6a"/>
            </w:pPr>
          </w:p>
        </w:tc>
        <w:tc>
          <w:tcPr>
            <w:tcW w:w="4876" w:type="dxa"/>
          </w:tcPr>
          <w:p w:rsidR="004F3D80" w:rsidRPr="00A655AF" w:rsidRDefault="00F87FD7">
            <w:pPr>
              <w:pStyle w:val="Normal6a"/>
            </w:pPr>
            <w:r w:rsidRPr="00A655AF">
              <w:rPr>
                <w:b/>
                <w:i/>
              </w:rPr>
              <w:t>(66a)</w:t>
            </w:r>
            <w:r w:rsidRPr="00A655AF">
              <w:tab/>
            </w:r>
            <w:r w:rsidRPr="00A655AF">
              <w:rPr>
                <w:b/>
                <w:i/>
              </w:rPr>
              <w:t>Za lažje sodelovanje in izmenjavo informacij med državami članicami bi bilo treba vzpostaviti tudi skupen in varen elektronski prenosni in komunikacijski sistem.</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 xml:space="preserve">Predlog </w:t>
      </w:r>
      <w:r w:rsidRPr="00A655AF">
        <w:t>spremembe</w:t>
      </w:r>
      <w:r w:rsidRPr="00A655AF">
        <w:tab/>
      </w:r>
      <w:r w:rsidRPr="00A655AF">
        <w:tab/>
      </w:r>
      <w:r w:rsidRPr="00A655AF">
        <w:rPr>
          <w:rStyle w:val="HideTWBExt"/>
          <w:noProof w:val="0"/>
        </w:rPr>
        <w:t>&lt;NumAm&gt;</w:t>
      </w:r>
      <w:r w:rsidRPr="00A655AF">
        <w:t>689</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Cornelia Ernst, </w:t>
      </w:r>
      <w:r>
        <w:t>Konstandinos Arvanitis (Konstantinos Arvanitis)</w:t>
      </w:r>
      <w:r w:rsidRPr="00A655AF">
        <w:t>, Sira Rego, Pernando Barrena Arza, Malin Björk, Miguel Urbán 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w:t>
      </w:r>
      <w:r w:rsidRPr="00A655AF">
        <w:rPr>
          <w:rStyle w:val="HideTWBExt"/>
          <w:noProof w:val="0"/>
        </w:rPr>
        <w:t>e&gt;</w:t>
      </w:r>
      <w:r w:rsidRPr="00A655AF">
        <w:t>Uvodna izjava 68</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(68)</w:t>
            </w:r>
            <w:r w:rsidRPr="00A655AF">
              <w:tab/>
            </w:r>
            <w:r w:rsidRPr="00A655AF">
              <w:rPr>
                <w:b/>
                <w:i/>
              </w:rPr>
              <w:t>Uporabo te uredbe bi moralo olajšati delovanje vizumskega informacijskega sistema, kakor je bil vzpostavljen z Uredbo (ES) št. 767/2008 Evropskega parlamenta in Sveta</w:t>
            </w:r>
            <w:r w:rsidRPr="00A655AF">
              <w:rPr>
                <w:rStyle w:val="SupBoldItalic"/>
              </w:rPr>
              <w:t>46</w:t>
            </w:r>
            <w:r w:rsidRPr="00A655AF">
              <w:rPr>
                <w:b/>
                <w:i/>
              </w:rPr>
              <w:t>, ter zlasti izvajanje členov 21 in 22 navedene uredbe.</w:t>
            </w:r>
          </w:p>
        </w:tc>
        <w:tc>
          <w:tcPr>
            <w:tcW w:w="4876" w:type="dxa"/>
          </w:tcPr>
          <w:p w:rsidR="004F3D80" w:rsidRPr="00A655AF" w:rsidRDefault="00F87FD7">
            <w:pPr>
              <w:pStyle w:val="Normal6a"/>
            </w:pPr>
            <w:r w:rsidRPr="00A655AF">
              <w:rPr>
                <w:b/>
                <w:i/>
              </w:rPr>
              <w:t>črtano</w:t>
            </w:r>
          </w:p>
        </w:tc>
      </w:tr>
      <w:tr w:rsidR="004F3D80" w:rsidRPr="00A655AF">
        <w:trPr>
          <w:jc w:val="center"/>
        </w:trPr>
        <w:tc>
          <w:tcPr>
            <w:tcW w:w="4876" w:type="dxa"/>
          </w:tcPr>
          <w:p w:rsidR="004F3D80" w:rsidRPr="00A655AF" w:rsidRDefault="00F87FD7">
            <w:pPr>
              <w:pStyle w:val="Normal6a"/>
            </w:pPr>
            <w:r w:rsidRPr="00A655AF">
              <w:t>_________________</w:t>
            </w:r>
          </w:p>
        </w:tc>
        <w:tc>
          <w:tcPr>
            <w:tcW w:w="4876" w:type="dxa"/>
          </w:tcPr>
          <w:p w:rsidR="004F3D80" w:rsidRPr="00A655AF" w:rsidRDefault="004F3D80">
            <w:pPr>
              <w:pStyle w:val="Normal6a"/>
            </w:pPr>
          </w:p>
        </w:tc>
      </w:tr>
      <w:tr w:rsidR="004F3D80" w:rsidRPr="00A655AF">
        <w:trPr>
          <w:jc w:val="center"/>
        </w:trPr>
        <w:tc>
          <w:tcPr>
            <w:tcW w:w="4876" w:type="dxa"/>
          </w:tcPr>
          <w:p w:rsidR="004F3D80" w:rsidRPr="00A655AF" w:rsidRDefault="00F87FD7">
            <w:pPr>
              <w:pStyle w:val="Normal6a"/>
            </w:pPr>
            <w:r w:rsidRPr="00A655AF">
              <w:rPr>
                <w:rStyle w:val="SupBoldItalic"/>
              </w:rPr>
              <w:t>46</w:t>
            </w:r>
            <w:r w:rsidRPr="00A655AF">
              <w:t xml:space="preserve"> </w:t>
            </w:r>
            <w:r w:rsidRPr="00A655AF">
              <w:rPr>
                <w:b/>
                <w:i/>
              </w:rPr>
              <w:t>Uredba (ES) št. 767/2008 Evropskega parlamenta in Sveta z dne 9. julija 2008 o vizumskem informacijskem sistemu (VIS) in izmenjavi podatkov med državami članicami o vi</w:t>
            </w:r>
            <w:r w:rsidRPr="00A655AF">
              <w:rPr>
                <w:b/>
                <w:i/>
              </w:rPr>
              <w:t>zumih za kratkoročno prebivanje (UL L 218, 13.8.2008, str. 60).</w:t>
            </w:r>
          </w:p>
        </w:tc>
        <w:tc>
          <w:tcPr>
            <w:tcW w:w="4876" w:type="dxa"/>
          </w:tcPr>
          <w:p w:rsidR="004F3D80" w:rsidRPr="00A655AF" w:rsidRDefault="004F3D80">
            <w:pPr>
              <w:pStyle w:val="Normal6a"/>
            </w:pP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690</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w:t>
      </w:r>
      <w:r w:rsidRPr="00A655AF">
        <w:rPr>
          <w:rStyle w:val="HideTWBExt"/>
          <w:noProof w:val="0"/>
        </w:rPr>
        <w:t>Article&gt;</w:t>
      </w:r>
      <w:r w:rsidRPr="00A655AF">
        <w:t>Uvodna izjava 68</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(68)</w:t>
            </w:r>
            <w:r w:rsidRPr="00A655AF">
              <w:tab/>
            </w:r>
            <w:r w:rsidRPr="00A655AF">
              <w:rPr>
                <w:b/>
                <w:i/>
              </w:rPr>
              <w:t xml:space="preserve">Uporabo te uredbe bi moralo olajšati delovanje vizumskega informacijskega sistema, kakor je bil vzpostavljen z Uredbo (ES) št. 767/2008 Evropskega parlamenta in </w:t>
            </w:r>
            <w:r w:rsidRPr="00A655AF">
              <w:rPr>
                <w:b/>
                <w:i/>
              </w:rPr>
              <w:t>Sveta</w:t>
            </w:r>
            <w:r w:rsidRPr="00A655AF">
              <w:rPr>
                <w:rStyle w:val="SupBoldItalic"/>
              </w:rPr>
              <w:t>46</w:t>
            </w:r>
            <w:r w:rsidRPr="00A655AF">
              <w:rPr>
                <w:b/>
                <w:i/>
              </w:rPr>
              <w:t>, ter zlasti izvajanje členov 21 in 22 navedene uredbe.</w:t>
            </w:r>
          </w:p>
        </w:tc>
        <w:tc>
          <w:tcPr>
            <w:tcW w:w="4876" w:type="dxa"/>
          </w:tcPr>
          <w:p w:rsidR="004F3D80" w:rsidRPr="00A655AF" w:rsidRDefault="00F87FD7">
            <w:pPr>
              <w:pStyle w:val="Normal6a"/>
            </w:pPr>
            <w:r w:rsidRPr="00A655AF">
              <w:rPr>
                <w:b/>
                <w:i/>
              </w:rPr>
              <w:t>črtano</w:t>
            </w:r>
          </w:p>
        </w:tc>
      </w:tr>
      <w:tr w:rsidR="004F3D80" w:rsidRPr="00A655AF">
        <w:trPr>
          <w:jc w:val="center"/>
        </w:trPr>
        <w:tc>
          <w:tcPr>
            <w:tcW w:w="4876" w:type="dxa"/>
          </w:tcPr>
          <w:p w:rsidR="004F3D80" w:rsidRPr="00A655AF" w:rsidRDefault="00F87FD7">
            <w:pPr>
              <w:pStyle w:val="Normal6a"/>
            </w:pPr>
            <w:r w:rsidRPr="00A655AF">
              <w:t>_________________</w:t>
            </w:r>
          </w:p>
        </w:tc>
        <w:tc>
          <w:tcPr>
            <w:tcW w:w="4876" w:type="dxa"/>
          </w:tcPr>
          <w:p w:rsidR="004F3D80" w:rsidRPr="00A655AF" w:rsidRDefault="004F3D80">
            <w:pPr>
              <w:pStyle w:val="Normal6a"/>
            </w:pPr>
          </w:p>
        </w:tc>
      </w:tr>
      <w:tr w:rsidR="004F3D80" w:rsidRPr="00A655AF">
        <w:trPr>
          <w:jc w:val="center"/>
        </w:trPr>
        <w:tc>
          <w:tcPr>
            <w:tcW w:w="4876" w:type="dxa"/>
          </w:tcPr>
          <w:p w:rsidR="004F3D80" w:rsidRPr="00A655AF" w:rsidRDefault="00F87FD7">
            <w:pPr>
              <w:pStyle w:val="Normal6a"/>
            </w:pPr>
            <w:r w:rsidRPr="00A655AF">
              <w:rPr>
                <w:rStyle w:val="SupBoldItalic"/>
              </w:rPr>
              <w:t>46</w:t>
            </w:r>
            <w:r w:rsidRPr="00A655AF">
              <w:t xml:space="preserve"> </w:t>
            </w:r>
            <w:r w:rsidRPr="00A655AF">
              <w:rPr>
                <w:b/>
                <w:i/>
              </w:rPr>
              <w:t>Uredba (ES) št. 767/2008 Evropskega parlamenta in Sveta z dne 9. julija 2008 o vizumskem informacijskem sistemu (VIS) in izmenjavi podatkov med državami članicami</w:t>
            </w:r>
            <w:r w:rsidRPr="00A655AF">
              <w:rPr>
                <w:b/>
                <w:i/>
              </w:rPr>
              <w:t xml:space="preserve"> o vizumih za kratkoročno prebivanje (UL L 218, 13.8.2008, str. 60).</w:t>
            </w:r>
          </w:p>
        </w:tc>
        <w:tc>
          <w:tcPr>
            <w:tcW w:w="4876" w:type="dxa"/>
          </w:tcPr>
          <w:p w:rsidR="004F3D80" w:rsidRPr="00A655AF" w:rsidRDefault="004F3D80">
            <w:pPr>
              <w:pStyle w:val="Normal6a"/>
            </w:pP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691</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Nicolaus Fest, Jaak Madison, Bernhard Zimniok, Gunnar Beck, Tom Vandendrie</w:t>
      </w:r>
      <w:r w:rsidRPr="00A655AF">
        <w:t>ssche, Peter Kofod, Roman Haider, Georg Mayer, Harald Vilimsky, Laura Huhtasaari, Philippe Olivier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68</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(68)</w:t>
            </w:r>
            <w:r w:rsidRPr="00A655AF">
              <w:tab/>
            </w:r>
            <w:r w:rsidRPr="00A655AF">
              <w:rPr>
                <w:b/>
                <w:i/>
              </w:rPr>
              <w:t>Uporabo te uredbe bi moralo olajšati</w:t>
            </w:r>
            <w:r w:rsidRPr="00A655AF">
              <w:t xml:space="preserve"> delovanje vizumskega informacijskega sistema, kakor je bil vzpostavljen z Uredbo (ES) št. 767/2008 Evropskega parlamenta in Sveta</w:t>
            </w:r>
            <w:r w:rsidRPr="00A655AF">
              <w:rPr>
                <w:rStyle w:val="Sup"/>
              </w:rPr>
              <w:t>46</w:t>
            </w:r>
            <w:r w:rsidRPr="00A655AF">
              <w:t xml:space="preserve">, </w:t>
            </w:r>
            <w:r w:rsidRPr="00A655AF">
              <w:rPr>
                <w:b/>
                <w:i/>
              </w:rPr>
              <w:t>ter zlasti izvajanje členov 21 in 22 navedene uredbe</w:t>
            </w:r>
            <w:r w:rsidRPr="00A655AF">
              <w:t>.</w:t>
            </w:r>
          </w:p>
        </w:tc>
        <w:tc>
          <w:tcPr>
            <w:tcW w:w="4876" w:type="dxa"/>
          </w:tcPr>
          <w:p w:rsidR="004F3D80" w:rsidRPr="00A655AF" w:rsidRDefault="00F87FD7">
            <w:pPr>
              <w:pStyle w:val="Normal6a"/>
            </w:pPr>
            <w:r w:rsidRPr="00A655AF">
              <w:t>(68)</w:t>
            </w:r>
            <w:r w:rsidRPr="00A655AF">
              <w:tab/>
              <w:t>Delovanje vizumskega i</w:t>
            </w:r>
            <w:r w:rsidRPr="00A655AF">
              <w:t>nformacijskega sistema, kakor je bil vzpostavljen z Uredbo (ES) št. 767/2008 Evropskega parlamenta in Sveta</w:t>
            </w:r>
            <w:r w:rsidRPr="00A655AF">
              <w:rPr>
                <w:rStyle w:val="Sup"/>
              </w:rPr>
              <w:t>46</w:t>
            </w:r>
            <w:r w:rsidRPr="00A655AF">
              <w:t xml:space="preserve">, </w:t>
            </w:r>
            <w:r w:rsidRPr="00A655AF">
              <w:rPr>
                <w:b/>
                <w:i/>
              </w:rPr>
              <w:t>bi moralo olajšati pomembno delo pri varovanju meja za države članice</w:t>
            </w:r>
            <w:r w:rsidRPr="00A655AF">
              <w:t>.</w:t>
            </w:r>
          </w:p>
        </w:tc>
      </w:tr>
      <w:tr w:rsidR="004F3D80" w:rsidRPr="00A655AF">
        <w:trPr>
          <w:jc w:val="center"/>
        </w:trPr>
        <w:tc>
          <w:tcPr>
            <w:tcW w:w="4876" w:type="dxa"/>
          </w:tcPr>
          <w:p w:rsidR="004F3D80" w:rsidRPr="00A655AF" w:rsidRDefault="00F87FD7">
            <w:pPr>
              <w:pStyle w:val="Normal6a"/>
            </w:pPr>
            <w:r w:rsidRPr="00A655AF">
              <w:t>_________________</w:t>
            </w:r>
          </w:p>
        </w:tc>
        <w:tc>
          <w:tcPr>
            <w:tcW w:w="4876" w:type="dxa"/>
          </w:tcPr>
          <w:p w:rsidR="004F3D80" w:rsidRPr="00A655AF" w:rsidRDefault="00F87FD7">
            <w:pPr>
              <w:pStyle w:val="Normal6a"/>
            </w:pPr>
            <w:r w:rsidRPr="00A655AF">
              <w:t>_________________</w:t>
            </w:r>
          </w:p>
        </w:tc>
      </w:tr>
      <w:tr w:rsidR="004F3D80" w:rsidRPr="00A655AF">
        <w:trPr>
          <w:jc w:val="center"/>
        </w:trPr>
        <w:tc>
          <w:tcPr>
            <w:tcW w:w="4876" w:type="dxa"/>
          </w:tcPr>
          <w:p w:rsidR="004F3D80" w:rsidRPr="00A655AF" w:rsidRDefault="00F87FD7">
            <w:pPr>
              <w:pStyle w:val="Normal6a"/>
            </w:pPr>
            <w:r w:rsidRPr="00A655AF">
              <w:rPr>
                <w:rStyle w:val="Sup"/>
              </w:rPr>
              <w:t>46</w:t>
            </w:r>
            <w:r w:rsidRPr="00A655AF">
              <w:t xml:space="preserve"> Uredba (ES) št. 767/2008 Evropske</w:t>
            </w:r>
            <w:r w:rsidRPr="00A655AF">
              <w:t>ga parlamenta in Sveta z dne 9. julija 2008 o vizumskem informacijskem sistemu (VIS) in izmenjavi podatkov med državami članicami o vizumih za kratkoročno prebivanje (UL L 218, 13.8.2008, str. 60).</w:t>
            </w:r>
          </w:p>
        </w:tc>
        <w:tc>
          <w:tcPr>
            <w:tcW w:w="4876" w:type="dxa"/>
          </w:tcPr>
          <w:p w:rsidR="004F3D80" w:rsidRPr="00A655AF" w:rsidRDefault="00F87FD7">
            <w:pPr>
              <w:pStyle w:val="Normal6a"/>
            </w:pPr>
            <w:r w:rsidRPr="00A655AF">
              <w:rPr>
                <w:rStyle w:val="Sup"/>
              </w:rPr>
              <w:t>46</w:t>
            </w:r>
            <w:r w:rsidRPr="00A655AF">
              <w:t xml:space="preserve"> Uredba (ES) št. 767/2008 Evropskega parlamenta in Sveta</w:t>
            </w:r>
            <w:r w:rsidRPr="00A655AF">
              <w:t xml:space="preserve"> z dne 9. julija 2008 o vizumskem informacijskem sistemu (VIS) in izmenjavi podatkov med državami članicami o vizumih za kratkoročno prebivanje (UL L 218, 13.8.2008, str. 60).</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692</w:t>
      </w:r>
      <w:r w:rsidRPr="00A655AF">
        <w:rPr>
          <w:rStyle w:val="HideTWBExt"/>
          <w:noProof w:val="0"/>
        </w:rPr>
        <w:t>&lt;/</w:t>
      </w:r>
      <w:r w:rsidRPr="00A655AF">
        <w:rPr>
          <w:rStyle w:val="HideTWBExt"/>
          <w:noProof w:val="0"/>
        </w:rPr>
        <w:t>NumAm&gt;</w:t>
      </w:r>
    </w:p>
    <w:p w:rsidR="004F3D80" w:rsidRPr="00A655AF" w:rsidRDefault="00F87FD7">
      <w:pPr>
        <w:pStyle w:val="NormalBold"/>
      </w:pPr>
      <w:r w:rsidRPr="00A655AF">
        <w:rPr>
          <w:rStyle w:val="HideTWBExt"/>
          <w:noProof w:val="0"/>
        </w:rPr>
        <w:t>&lt;RepeatBlock-By&gt;&lt;Members&gt;</w:t>
      </w:r>
      <w:r w:rsidRPr="00A655AF">
        <w:t>Charlie Weimers</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69</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(69)</w:t>
            </w:r>
            <w:r w:rsidRPr="00A655AF">
              <w:tab/>
            </w:r>
            <w:r w:rsidRPr="00A655AF">
              <w:rPr>
                <w:b/>
                <w:i/>
              </w:rPr>
              <w:t xml:space="preserve">Glede obravnavanja oseb, za katere se uporablja </w:t>
            </w:r>
            <w:r w:rsidRPr="00A655AF">
              <w:rPr>
                <w:b/>
                <w:i/>
              </w:rPr>
              <w:t>ta uredba, države članice zavezujejo njihove obveznosti iz instrumentov mednarodnega prava, vključno z relevantno sodno prakso Evropskega sodišča za človekove pravice.</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693</w:t>
      </w:r>
      <w:r w:rsidRPr="00A655AF">
        <w:rPr>
          <w:rStyle w:val="HideTWBExt"/>
          <w:noProof w:val="0"/>
        </w:rPr>
        <w:t>&lt;/N</w:t>
      </w:r>
      <w:r w:rsidRPr="00A655AF">
        <w:rPr>
          <w:rStyle w:val="HideTWBExt"/>
          <w:noProof w:val="0"/>
        </w:rPr>
        <w:t>umAm&gt;</w:t>
      </w:r>
    </w:p>
    <w:p w:rsidR="004F3D80" w:rsidRPr="00A655AF" w:rsidRDefault="00F87FD7">
      <w:pPr>
        <w:pStyle w:val="NormalBold"/>
      </w:pPr>
      <w:r w:rsidRPr="00A655AF">
        <w:rPr>
          <w:rStyle w:val="HideTWBExt"/>
          <w:noProof w:val="0"/>
        </w:rPr>
        <w:t>&lt;RepeatBlock-By&gt;&lt;Members&gt;</w:t>
      </w:r>
      <w:r w:rsidRPr="00A655AF">
        <w:t>Nicolaus Fest, Jaak Madison, Bernhard Zimniok, Gunnar Beck, Tom Vandendriessche, Peter Kofod, Roman Haider, Georg Mayer, Harald Vilimsky, Laura Huhtasaari, Philippe Olivier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69</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(69)</w:t>
            </w:r>
            <w:r w:rsidRPr="00A655AF">
              <w:tab/>
              <w:t xml:space="preserve">Glede obravnavanja oseb, za katere se uporablja ta uredba, države članice zavezujejo njihove obveznosti </w:t>
            </w:r>
            <w:r w:rsidRPr="00A655AF">
              <w:rPr>
                <w:b/>
                <w:i/>
              </w:rPr>
              <w:t>iz instrumentov</w:t>
            </w:r>
            <w:r w:rsidRPr="00A655AF">
              <w:t xml:space="preserve"> mednarodnega prava, </w:t>
            </w:r>
            <w:r w:rsidRPr="00A655AF">
              <w:rPr>
                <w:b/>
                <w:i/>
              </w:rPr>
              <w:t>vključno</w:t>
            </w:r>
            <w:r w:rsidRPr="00A655AF">
              <w:rPr>
                <w:b/>
                <w:i/>
              </w:rPr>
              <w:t xml:space="preserve"> z relevantno</w:t>
            </w:r>
            <w:r w:rsidRPr="00A655AF">
              <w:t xml:space="preserve"> sodno prakso Evropskega sodišča za človekove pravice.</w:t>
            </w:r>
          </w:p>
        </w:tc>
        <w:tc>
          <w:tcPr>
            <w:tcW w:w="4876" w:type="dxa"/>
          </w:tcPr>
          <w:p w:rsidR="004F3D80" w:rsidRPr="00A655AF" w:rsidRDefault="00F87FD7">
            <w:pPr>
              <w:pStyle w:val="Normal6a"/>
            </w:pPr>
            <w:r w:rsidRPr="00A655AF">
              <w:t>(69)</w:t>
            </w:r>
            <w:r w:rsidRPr="00A655AF">
              <w:tab/>
              <w:t>Glede obravnavanja oseb, za katere se uporablja ta uredba, države članice zavezujejo njihove obveznosti</w:t>
            </w:r>
            <w:r w:rsidRPr="00A655AF">
              <w:rPr>
                <w:b/>
                <w:i/>
              </w:rPr>
              <w:t xml:space="preserve">, ki jih imajo predvsem do svojih državljanov, da zagotovijo spoštovanje pravne </w:t>
            </w:r>
            <w:r w:rsidRPr="00A655AF">
              <w:rPr>
                <w:b/>
                <w:i/>
              </w:rPr>
              <w:t>države, varno in zanesljivo okolje, zaščito njihove kulture in evropskega načina življenja v skladu instrumenti</w:t>
            </w:r>
            <w:r w:rsidRPr="00A655AF">
              <w:t xml:space="preserve"> mednarodnega prava, </w:t>
            </w:r>
            <w:r w:rsidRPr="00A655AF">
              <w:rPr>
                <w:b/>
                <w:i/>
              </w:rPr>
              <w:t>vštevši ustrezno</w:t>
            </w:r>
            <w:r w:rsidRPr="00A655AF">
              <w:t xml:space="preserve"> sodno prakso Evropskega sodišča za človekove pravice.</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694</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69</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(69)</w:t>
            </w:r>
            <w:r w:rsidRPr="00A655AF">
              <w:tab/>
              <w:t xml:space="preserve">Glede obravnavanja </w:t>
            </w:r>
            <w:r w:rsidRPr="00A655AF">
              <w:t xml:space="preserve">oseb, za katere se uporablja ta uredba, države članice zavezujejo njihove obveznosti iz instrumentov mednarodnega prava, </w:t>
            </w:r>
            <w:r w:rsidRPr="00A655AF">
              <w:rPr>
                <w:b/>
                <w:i/>
              </w:rPr>
              <w:t>vključno z relevantno</w:t>
            </w:r>
            <w:r w:rsidRPr="00A655AF">
              <w:t xml:space="preserve"> sodno prakso Evropskega sodišča za človekove pravice.</w:t>
            </w:r>
          </w:p>
        </w:tc>
        <w:tc>
          <w:tcPr>
            <w:tcW w:w="4876" w:type="dxa"/>
          </w:tcPr>
          <w:p w:rsidR="004F3D80" w:rsidRPr="00A655AF" w:rsidRDefault="00F87FD7">
            <w:pPr>
              <w:pStyle w:val="Normal6a"/>
            </w:pPr>
            <w:r w:rsidRPr="00A655AF">
              <w:t>(69)</w:t>
            </w:r>
            <w:r w:rsidRPr="00A655AF">
              <w:tab/>
            </w:r>
            <w:r w:rsidRPr="00A655AF">
              <w:t xml:space="preserve">Glede obravnavanja oseb, za katere se uporablja ta uredba, države članice zavezujejo njihove obveznosti iz instrumentov mednarodnega prava, </w:t>
            </w:r>
            <w:r w:rsidRPr="00A655AF">
              <w:rPr>
                <w:b/>
                <w:i/>
              </w:rPr>
              <w:t>vštevši ustrezno</w:t>
            </w:r>
            <w:r w:rsidRPr="00A655AF">
              <w:t xml:space="preserve"> sodno prakso </w:t>
            </w:r>
            <w:r w:rsidRPr="00A655AF">
              <w:rPr>
                <w:b/>
                <w:i/>
              </w:rPr>
              <w:t>Sodišča Evropske unije in</w:t>
            </w:r>
            <w:r w:rsidRPr="00A655AF">
              <w:t xml:space="preserve"> Evropskega sodišča za človekove pravice.</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695</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Cornelia Ernst, </w:t>
      </w:r>
      <w:r>
        <w:t>Konstandinos Arvanitis (Konstantinos Arvanitis)</w:t>
      </w:r>
      <w:r w:rsidRPr="00A655AF">
        <w:t>, Sira Rego, Pernando Barrena Arza, Malin Björk, Miguel Urbán 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w:t>
      </w:r>
      <w:r w:rsidRPr="00A655AF">
        <w:rPr>
          <w:rStyle w:val="HideTWBExt"/>
          <w:noProof w:val="0"/>
        </w:rPr>
        <w:t>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70</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(70)</w:t>
            </w:r>
            <w:r w:rsidRPr="00A655AF">
              <w:tab/>
              <w:t xml:space="preserve">Za obdelavo osebnih podatkov, ki jo države članice izvajajo na podlagi te uredbe, se uporablja Uredba (EU) 2016/679 Evropskega </w:t>
            </w:r>
            <w:r w:rsidRPr="00A655AF">
              <w:t>parlamenta in Sveta</w:t>
            </w:r>
            <w:r w:rsidRPr="00A655AF">
              <w:rPr>
                <w:rStyle w:val="Sup"/>
              </w:rPr>
              <w:t>47</w:t>
            </w:r>
            <w:r w:rsidRPr="00A655AF">
              <w:t>. Države članice bi morale izvajati ustrezne tehnične in organizacijske ukrepe, s katerimi bi zagotovile in lahko dokazale, da se obdelava izvaja v skladu z navedeno uredbo in določbami iz te uredbe, ki podrobneje določajo zahteve iz n</w:t>
            </w:r>
            <w:r w:rsidRPr="00A655AF">
              <w:t>avedene uredbe. Zlasti bi morali navedeni ukrepi zagotoviti varnost osebnih podatkov, ki se obdelujejo na podlagi te uredbe, predvsem pa preprečiti nezakonit ali nepooblaščen dostop ali razkritje, spremembo ali izgubo osebnih podatkov, ki se obdelujejo. Pr</w:t>
            </w:r>
            <w:r w:rsidRPr="00A655AF">
              <w:t>istojni nadzorni organ oziroma organi vsake države članice bi morali spremljati zakonitost obdelave osebnih podatkov, ki jo izvajajo zadevni organi, vključno s prenosom podatkov organom, pristojnim za izvajanje varnostnih preverjanj.</w:t>
            </w:r>
          </w:p>
        </w:tc>
        <w:tc>
          <w:tcPr>
            <w:tcW w:w="4876" w:type="dxa"/>
          </w:tcPr>
          <w:p w:rsidR="004F3D80" w:rsidRPr="00A655AF" w:rsidRDefault="00F87FD7">
            <w:pPr>
              <w:pStyle w:val="Normal6a"/>
            </w:pPr>
            <w:r w:rsidRPr="00A655AF">
              <w:t>(70)</w:t>
            </w:r>
            <w:r w:rsidRPr="00A655AF">
              <w:tab/>
              <w:t>Za obdelavo osebn</w:t>
            </w:r>
            <w:r w:rsidRPr="00A655AF">
              <w:t>ih podatkov, ki jo države članice izvajajo na podlagi te uredbe, se uporablja Uredba (EU) 2016/679 Evropskega parlamenta in Sveta</w:t>
            </w:r>
            <w:r w:rsidRPr="00A655AF">
              <w:rPr>
                <w:rStyle w:val="Sup"/>
              </w:rPr>
              <w:t>47</w:t>
            </w:r>
            <w:r w:rsidRPr="00A655AF">
              <w:t>. Države članice bi morale izvajati ustrezne tehnične in organizacijske ukrepe, s katerimi bi zagotovile in lahko dokazale, d</w:t>
            </w:r>
            <w:r w:rsidRPr="00A655AF">
              <w:t>a se obdelava izvaja v skladu z navedeno uredbo in določbami iz te uredbe, ki podrobneje določajo zahteve iz navedene uredbe. Zlasti bi morali navedeni ukrepi zagotoviti varnost osebnih podatkov, ki se obdelujejo na podlagi te uredbe, predvsem pa preprečit</w:t>
            </w:r>
            <w:r w:rsidRPr="00A655AF">
              <w:t xml:space="preserve">i nezakonit ali nepooblaščen dostop ali razkritje, spremembo ali izgubo osebnih podatkov, ki se obdelujejo. </w:t>
            </w:r>
            <w:r w:rsidRPr="00A655AF">
              <w:rPr>
                <w:b/>
                <w:i/>
              </w:rPr>
              <w:t>Posameznike, na katere se nanašajo podatki, bi bilo treba nemudoma obvestiti, zlasti kadar lahko varnostni incident pomeni visoko tveganje za njihov</w:t>
            </w:r>
            <w:r w:rsidRPr="00A655AF">
              <w:rPr>
                <w:b/>
                <w:i/>
              </w:rPr>
              <w:t>e pravice in svoboščine.</w:t>
            </w:r>
            <w:r w:rsidRPr="00A655AF">
              <w:t xml:space="preserve"> Pristojni nadzorni organ oziroma organi vsake države članice bi morali spremljati zakonitost obdelave osebnih podatkov, ki jo izvajajo zadevni organi, vključno s prenosom podatkov organom, pristojnim za izvajanje varnostnih preverj</w:t>
            </w:r>
            <w:r w:rsidRPr="00A655AF">
              <w:t>anj.</w:t>
            </w:r>
          </w:p>
        </w:tc>
      </w:tr>
      <w:tr w:rsidR="004F3D80" w:rsidRPr="00A655AF">
        <w:trPr>
          <w:jc w:val="center"/>
        </w:trPr>
        <w:tc>
          <w:tcPr>
            <w:tcW w:w="4876" w:type="dxa"/>
          </w:tcPr>
          <w:p w:rsidR="004F3D80" w:rsidRPr="00A655AF" w:rsidRDefault="00F87FD7">
            <w:pPr>
              <w:pStyle w:val="Normal6a"/>
            </w:pPr>
            <w:r w:rsidRPr="00A655AF">
              <w:t>_________________</w:t>
            </w:r>
          </w:p>
        </w:tc>
        <w:tc>
          <w:tcPr>
            <w:tcW w:w="4876" w:type="dxa"/>
          </w:tcPr>
          <w:p w:rsidR="004F3D80" w:rsidRPr="00A655AF" w:rsidRDefault="00F87FD7">
            <w:pPr>
              <w:pStyle w:val="Normal6a"/>
            </w:pPr>
            <w:r w:rsidRPr="00A655AF">
              <w:t>_________________</w:t>
            </w:r>
          </w:p>
        </w:tc>
      </w:tr>
      <w:tr w:rsidR="004F3D80" w:rsidRPr="00A655AF">
        <w:trPr>
          <w:jc w:val="center"/>
        </w:trPr>
        <w:tc>
          <w:tcPr>
            <w:tcW w:w="4876" w:type="dxa"/>
          </w:tcPr>
          <w:p w:rsidR="004F3D80" w:rsidRPr="00A655AF" w:rsidRDefault="00F87FD7">
            <w:pPr>
              <w:pStyle w:val="Normal6a"/>
            </w:pPr>
            <w:r w:rsidRPr="00A655AF">
              <w:rPr>
                <w:rStyle w:val="Sup"/>
              </w:rPr>
              <w:t>47</w:t>
            </w:r>
            <w:r w:rsidRPr="00A655AF">
              <w:t xml:space="preserve"> Uredba (EU) 2016/679 Evropskega parlamenta in Sveta z dne 27. aprila 2016 o varstvu posameznikov pri obdelavi osebnih podatkov in o prostem pretoku takih podatkov ter o razveljavitvi Direktive 95/46/ES (Splošna</w:t>
            </w:r>
            <w:r w:rsidRPr="00A655AF">
              <w:t xml:space="preserve"> uredba o varstvu podatkov) (UL L 119, 4.5.2016, str. 1).</w:t>
            </w:r>
          </w:p>
        </w:tc>
        <w:tc>
          <w:tcPr>
            <w:tcW w:w="4876" w:type="dxa"/>
          </w:tcPr>
          <w:p w:rsidR="004F3D80" w:rsidRPr="00A655AF" w:rsidRDefault="00F87FD7">
            <w:pPr>
              <w:pStyle w:val="Normal6a"/>
            </w:pPr>
            <w:r w:rsidRPr="00A655AF">
              <w:rPr>
                <w:rStyle w:val="Sup"/>
              </w:rPr>
              <w:t>47</w:t>
            </w:r>
            <w:r w:rsidRPr="00A655AF">
              <w:t xml:space="preserve"> Uredba (EU) 2016/679 Evropskega parlamenta in Sveta z dne 27. aprila 2016 o varstvu posameznikov pri obdelavi osebnih podatkov in o prostem pretoku takih podatkov ter o razveljavitvi Direktive 95</w:t>
            </w:r>
            <w:r w:rsidRPr="00A655AF">
              <w:t>/46/ES (Splošna uredba o varstvu podatkov) (</w:t>
            </w:r>
            <w:r w:rsidRPr="00A655AF">
              <w:rPr>
                <w:b/>
                <w:i/>
              </w:rPr>
              <w:t>Besedilo velja za EGP) (</w:t>
            </w:r>
            <w:r w:rsidRPr="00A655AF">
              <w:t>UL L 119, 4.5.2016, str. 1).</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696</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Fabienne Keller, Hilde Vautmans, Olivier Chaste</w:t>
      </w:r>
      <w:r w:rsidRPr="00A655AF">
        <w:t>l, Michal Šimečka, Jan-Christoph Oetjen, Malik Azmani, Sophia in 't Veld, Karen Melchior, Abir Al-Sahlani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70</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 xml:space="preserve">Predlog </w:t>
            </w:r>
            <w:r w:rsidRPr="00A655AF">
              <w:t>spremembe</w:t>
            </w:r>
          </w:p>
        </w:tc>
      </w:tr>
      <w:tr w:rsidR="004F3D80" w:rsidRPr="00A655AF">
        <w:trPr>
          <w:jc w:val="center"/>
        </w:trPr>
        <w:tc>
          <w:tcPr>
            <w:tcW w:w="4876" w:type="dxa"/>
          </w:tcPr>
          <w:p w:rsidR="004F3D80" w:rsidRPr="00A655AF" w:rsidRDefault="00F87FD7">
            <w:pPr>
              <w:pStyle w:val="Normal6a"/>
            </w:pPr>
            <w:r w:rsidRPr="00A655AF">
              <w:t>(70)</w:t>
            </w:r>
            <w:r w:rsidRPr="00A655AF">
              <w:tab/>
              <w:t>Za obdelavo osebnih podatkov, ki jo države članice izvajajo na podlagi te uredbe, se uporablja Uredba (EU) 2016/679 Evropskega parlamenta in Sveta</w:t>
            </w:r>
            <w:r w:rsidRPr="00A655AF">
              <w:rPr>
                <w:rStyle w:val="Sup"/>
              </w:rPr>
              <w:t>47</w:t>
            </w:r>
            <w:r w:rsidRPr="00A655AF">
              <w:t>. Države članice bi morale izvajati ustrezne tehnične in organizacijske ukrepe, s katerimi b</w:t>
            </w:r>
            <w:r w:rsidRPr="00A655AF">
              <w:t>i zagotovile in lahko dokazale, da se obdelava izvaja v skladu z navedeno uredbo in določbami iz te uredbe, ki podrobneje določajo zahteve iz navedene uredbe. Zlasti bi morali navedeni ukrepi zagotoviti varnost osebnih podatkov, ki se obdelujejo na podlagi</w:t>
            </w:r>
            <w:r w:rsidRPr="00A655AF">
              <w:t xml:space="preserve"> te uredbe, predvsem pa preprečiti nezakonit ali nepooblaščen dostop ali razkritje, spremembo ali izgubo osebnih podatkov, ki se obdelujejo. Pristojni nadzorni organ oziroma organi vsake države članice bi morali spremljati zakonitost obdelave osebnih podat</w:t>
            </w:r>
            <w:r w:rsidRPr="00A655AF">
              <w:t>kov, ki jo izvajajo zadevni organi, vključno s prenosom podatkov organom, pristojnim za izvajanje varnostnih preverjanj.</w:t>
            </w:r>
          </w:p>
        </w:tc>
        <w:tc>
          <w:tcPr>
            <w:tcW w:w="4876" w:type="dxa"/>
          </w:tcPr>
          <w:p w:rsidR="004F3D80" w:rsidRPr="00A655AF" w:rsidRDefault="00F87FD7">
            <w:pPr>
              <w:pStyle w:val="Normal6a"/>
            </w:pPr>
            <w:r w:rsidRPr="00A655AF">
              <w:t>(70)</w:t>
            </w:r>
            <w:r w:rsidRPr="00A655AF">
              <w:tab/>
              <w:t>Za obdelavo osebnih podatkov, ki jo države članice izvajajo na podlagi te uredbe, se uporablja Uredba (EU) 2016/679 Evropskega par</w:t>
            </w:r>
            <w:r w:rsidRPr="00A655AF">
              <w:t>lamenta in Sveta</w:t>
            </w:r>
            <w:r w:rsidRPr="00A655AF">
              <w:rPr>
                <w:rStyle w:val="Sup"/>
              </w:rPr>
              <w:t>47</w:t>
            </w:r>
            <w:r w:rsidRPr="00A655AF">
              <w:t>. Države članice bi morale izvajati ustrezne tehnične in organizacijske ukrepe, s katerimi bi zagotovile in lahko dokazale, da se obdelava izvaja v skladu z navedeno uredbo in določbami iz te uredbe, ki podrobneje določajo zahteve iz nave</w:t>
            </w:r>
            <w:r w:rsidRPr="00A655AF">
              <w:t>dene uredbe. Zlasti bi morali navedeni ukrepi zagotoviti varnost osebnih podatkov, ki se obdelujejo na podlagi te uredbe, predvsem pa preprečiti nezakonit ali nepooblaščen dostop ali razkritje, spremembo ali izgubo osebnih podatkov, ki se obdelujejo. Prist</w:t>
            </w:r>
            <w:r w:rsidRPr="00A655AF">
              <w:t xml:space="preserve">ojni nadzorni organ oziroma organi vsake države članice bi morali spremljati zakonitost obdelave osebnih podatkov, ki jo izvajajo zadevni organi, vključno s prenosom podatkov organom, pristojnim za izvajanje varnostnih preverjanj. </w:t>
            </w:r>
            <w:r w:rsidRPr="00A655AF">
              <w:rPr>
                <w:b/>
                <w:i/>
              </w:rPr>
              <w:t>Posameznike, na katere se</w:t>
            </w:r>
            <w:r w:rsidRPr="00A655AF">
              <w:rPr>
                <w:b/>
                <w:i/>
              </w:rPr>
              <w:t xml:space="preserve"> nanašajo podatki, bi bilo treba nemudoma obvestiti, zlasti kadar lahko varnostni incident pomeni visoko tveganje za njihove pravice in svoboščine.</w:t>
            </w:r>
          </w:p>
        </w:tc>
      </w:tr>
      <w:tr w:rsidR="004F3D80" w:rsidRPr="00A655AF">
        <w:trPr>
          <w:jc w:val="center"/>
        </w:trPr>
        <w:tc>
          <w:tcPr>
            <w:tcW w:w="4876" w:type="dxa"/>
          </w:tcPr>
          <w:p w:rsidR="004F3D80" w:rsidRPr="00A655AF" w:rsidRDefault="00F87FD7">
            <w:pPr>
              <w:pStyle w:val="Normal6a"/>
            </w:pPr>
            <w:r w:rsidRPr="00A655AF">
              <w:t>_________________</w:t>
            </w:r>
          </w:p>
        </w:tc>
        <w:tc>
          <w:tcPr>
            <w:tcW w:w="4876" w:type="dxa"/>
          </w:tcPr>
          <w:p w:rsidR="004F3D80" w:rsidRPr="00A655AF" w:rsidRDefault="00F87FD7">
            <w:pPr>
              <w:pStyle w:val="Normal6a"/>
            </w:pPr>
            <w:r w:rsidRPr="00A655AF">
              <w:t>_________________</w:t>
            </w:r>
          </w:p>
        </w:tc>
      </w:tr>
      <w:tr w:rsidR="004F3D80" w:rsidRPr="00A655AF">
        <w:trPr>
          <w:jc w:val="center"/>
        </w:trPr>
        <w:tc>
          <w:tcPr>
            <w:tcW w:w="4876" w:type="dxa"/>
          </w:tcPr>
          <w:p w:rsidR="004F3D80" w:rsidRPr="00A655AF" w:rsidRDefault="00F87FD7">
            <w:pPr>
              <w:pStyle w:val="Normal6a"/>
            </w:pPr>
            <w:r w:rsidRPr="00A655AF">
              <w:rPr>
                <w:rStyle w:val="Sup"/>
              </w:rPr>
              <w:t>47</w:t>
            </w:r>
            <w:r w:rsidRPr="00A655AF">
              <w:t xml:space="preserve"> Uredba (EU) 2016/679 Evropskega parlamenta in Sveta z dne 27. april</w:t>
            </w:r>
            <w:r w:rsidRPr="00A655AF">
              <w:t>a 2016 o varstvu posameznikov pri obdelavi osebnih podatkov in o prostem pretoku takih podatkov ter o razveljavitvi Direktive 95/46/ES (Splošna uredba o varstvu podatkov) (UL L 119, 4.5.2016, str. 1).</w:t>
            </w:r>
          </w:p>
        </w:tc>
        <w:tc>
          <w:tcPr>
            <w:tcW w:w="4876" w:type="dxa"/>
          </w:tcPr>
          <w:p w:rsidR="004F3D80" w:rsidRPr="00A655AF" w:rsidRDefault="00F87FD7">
            <w:pPr>
              <w:pStyle w:val="Normal6a"/>
            </w:pPr>
            <w:r w:rsidRPr="00A655AF">
              <w:rPr>
                <w:rStyle w:val="Sup"/>
              </w:rPr>
              <w:t>47</w:t>
            </w:r>
            <w:r w:rsidRPr="00A655AF">
              <w:t xml:space="preserve"> Uredba (EU) 2016/679 Evropskega parlamenta in Sveta </w:t>
            </w:r>
            <w:r w:rsidRPr="00A655AF">
              <w:t>z dne 27. aprila 2016 o varstvu posameznikov pri obdelavi osebnih podatkov in o prostem pretoku takih podatkov ter o razveljavitvi Direktive 95/46/ES (Splošna uredba o varstvu podatkov) (</w:t>
            </w:r>
            <w:r w:rsidRPr="00A655AF">
              <w:rPr>
                <w:b/>
                <w:i/>
              </w:rPr>
              <w:t>Besedilo velja za EGP) (</w:t>
            </w:r>
            <w:r w:rsidRPr="00A655AF">
              <w:t>UL L 119, 4.5.2016, str. 1).</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697</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70 a (novo)</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4F3D80">
            <w:pPr>
              <w:pStyle w:val="Normal6a"/>
            </w:pPr>
          </w:p>
        </w:tc>
        <w:tc>
          <w:tcPr>
            <w:tcW w:w="4876" w:type="dxa"/>
          </w:tcPr>
          <w:p w:rsidR="004F3D80" w:rsidRPr="00A655AF" w:rsidRDefault="00F87FD7">
            <w:pPr>
              <w:pStyle w:val="Normal6a"/>
            </w:pPr>
            <w:r w:rsidRPr="00A655AF">
              <w:rPr>
                <w:b/>
                <w:i/>
              </w:rPr>
              <w:t>(70a)</w:t>
            </w:r>
            <w:r w:rsidRPr="00A655AF">
              <w:tab/>
            </w:r>
            <w:r w:rsidRPr="00A655AF">
              <w:rPr>
                <w:b/>
                <w:i/>
              </w:rPr>
              <w:t>Podatki o prosilcih za mednarodno zaščito v Uniji so lahko koristni za organe v tretjih državah, ki so jih prosilci zapustili, da bi poiskali mednarodno zaščito.</w:t>
            </w:r>
            <w:r w:rsidRPr="00A655AF">
              <w:t xml:space="preserve"> </w:t>
            </w:r>
            <w:r w:rsidRPr="00A655AF">
              <w:rPr>
                <w:b/>
                <w:i/>
              </w:rPr>
              <w:t xml:space="preserve">Glede na povečano grožnjo za informacijske sisteme Unije iz tretjih </w:t>
            </w:r>
            <w:r w:rsidRPr="00A655AF">
              <w:rPr>
                <w:b/>
                <w:i/>
              </w:rPr>
              <w:t>držav bi morale države članice in pristojne agencije Unije sprejeti vse sorazmerne in potrebne ukrepe za zagotovitev varne hrambe vseh osebnih podatkov.</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698</w:t>
      </w:r>
      <w:r w:rsidRPr="00A655AF">
        <w:rPr>
          <w:rStyle w:val="HideTWBExt"/>
          <w:noProof w:val="0"/>
        </w:rPr>
        <w:t>&lt;/NumAm&gt;</w:t>
      </w:r>
    </w:p>
    <w:p w:rsidR="004F3D80" w:rsidRPr="00A655AF" w:rsidRDefault="00F87FD7">
      <w:pPr>
        <w:pStyle w:val="NormalBold"/>
      </w:pPr>
      <w:r w:rsidRPr="00A655AF">
        <w:rPr>
          <w:rStyle w:val="HideTWBExt"/>
          <w:noProof w:val="0"/>
        </w:rPr>
        <w:t>&lt;RepeatBlock-By&gt;</w:t>
      </w:r>
      <w:r w:rsidRPr="00A655AF">
        <w:rPr>
          <w:rStyle w:val="HideTWBExt"/>
          <w:noProof w:val="0"/>
        </w:rPr>
        <w:t>&lt;Members&gt;</w:t>
      </w:r>
      <w:r w:rsidRPr="00A655AF">
        <w:t xml:space="preserve">Cornelia Ernst, </w:t>
      </w:r>
      <w:r>
        <w:t>Konstandinos Arvanitis (Konstantinos Arvanitis)</w:t>
      </w:r>
      <w:r w:rsidRPr="00A655AF">
        <w:t>, Sira Rego, Pernando Barrena Arza, Malin Björk, Miguel Urbán 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70 a (novo)</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4F3D80">
            <w:pPr>
              <w:pStyle w:val="Normal6a"/>
            </w:pPr>
          </w:p>
        </w:tc>
        <w:tc>
          <w:tcPr>
            <w:tcW w:w="4876" w:type="dxa"/>
          </w:tcPr>
          <w:p w:rsidR="004F3D80" w:rsidRPr="00A655AF" w:rsidRDefault="00F87FD7">
            <w:pPr>
              <w:pStyle w:val="Normal6a"/>
            </w:pPr>
            <w:r w:rsidRPr="00A655AF">
              <w:rPr>
                <w:b/>
                <w:i/>
              </w:rPr>
              <w:t>(70a)</w:t>
            </w:r>
            <w:r w:rsidRPr="00A655AF">
              <w:tab/>
            </w:r>
            <w:r w:rsidRPr="00A655AF">
              <w:rPr>
                <w:b/>
                <w:i/>
              </w:rPr>
              <w:t>Države članice in agencije Unije bi morale sprejeti vse sorazmerne in potrebne ukrepe za zagotovitev varne hrambe podatkov.</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w:t>
      </w:r>
      <w:r w:rsidRPr="00A655AF">
        <w:rPr>
          <w:rStyle w:val="HideTWBExt"/>
          <w:noProof w:val="0"/>
        </w:rPr>
        <w:t>NumAm&gt;</w:t>
      </w:r>
      <w:r w:rsidRPr="00A655AF">
        <w:t>699</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Nicolaus Fest, Jaak Madison, Bernhard Zimniok, Gunnar Beck, Tom Vandendriessche, Peter Kofod, Roman Haider, Georg Mayer, Harald Vilimsky, Laura Huhtasaari, Philippe Olivier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w:t>
      </w:r>
      <w:r w:rsidRPr="00A655AF">
        <w:t>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71</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(71)</w:t>
            </w:r>
            <w:r w:rsidRPr="00A655AF">
              <w:tab/>
            </w:r>
            <w:r w:rsidRPr="00A655AF">
              <w:rPr>
                <w:b/>
                <w:i/>
              </w:rPr>
              <w:t>Za zagotovitev enotnih pogojev izvajanja te uredbe bi bilo treba na Komisijo prenesti izvedbena pooblastila. Ta pooblastila bi bilo treb</w:t>
            </w:r>
            <w:r w:rsidRPr="00A655AF">
              <w:rPr>
                <w:b/>
                <w:i/>
              </w:rPr>
              <w:t>a izvajati v skladu z Uredbo (EU) št. 182/2011 Evropskega parlamenta in Sveta</w:t>
            </w:r>
            <w:r w:rsidRPr="00A655AF">
              <w:rPr>
                <w:rStyle w:val="SupBoldItalic"/>
              </w:rPr>
              <w:t>48</w:t>
            </w:r>
            <w:r w:rsidRPr="00A655AF">
              <w:rPr>
                <w:b/>
                <w:i/>
              </w:rPr>
              <w:t>.</w:t>
            </w:r>
          </w:p>
        </w:tc>
        <w:tc>
          <w:tcPr>
            <w:tcW w:w="4876" w:type="dxa"/>
          </w:tcPr>
          <w:p w:rsidR="004F3D80" w:rsidRPr="00A655AF" w:rsidRDefault="00F87FD7">
            <w:pPr>
              <w:pStyle w:val="Normal6a"/>
            </w:pPr>
            <w:r w:rsidRPr="00A655AF">
              <w:rPr>
                <w:b/>
                <w:i/>
              </w:rPr>
              <w:t>črtano</w:t>
            </w:r>
          </w:p>
        </w:tc>
      </w:tr>
      <w:tr w:rsidR="004F3D80" w:rsidRPr="00A655AF">
        <w:trPr>
          <w:jc w:val="center"/>
        </w:trPr>
        <w:tc>
          <w:tcPr>
            <w:tcW w:w="4876" w:type="dxa"/>
          </w:tcPr>
          <w:p w:rsidR="004F3D80" w:rsidRPr="00A655AF" w:rsidRDefault="00F87FD7">
            <w:pPr>
              <w:pStyle w:val="Normal6a"/>
            </w:pPr>
            <w:r w:rsidRPr="00A655AF">
              <w:t>_________________</w:t>
            </w:r>
          </w:p>
        </w:tc>
        <w:tc>
          <w:tcPr>
            <w:tcW w:w="4876" w:type="dxa"/>
          </w:tcPr>
          <w:p w:rsidR="004F3D80" w:rsidRPr="00A655AF" w:rsidRDefault="004F3D80">
            <w:pPr>
              <w:pStyle w:val="Normal6a"/>
            </w:pPr>
          </w:p>
        </w:tc>
      </w:tr>
      <w:tr w:rsidR="004F3D80" w:rsidRPr="00A655AF">
        <w:trPr>
          <w:jc w:val="center"/>
        </w:trPr>
        <w:tc>
          <w:tcPr>
            <w:tcW w:w="4876" w:type="dxa"/>
          </w:tcPr>
          <w:p w:rsidR="004F3D80" w:rsidRPr="00A655AF" w:rsidRDefault="00F87FD7">
            <w:pPr>
              <w:pStyle w:val="Normal6a"/>
            </w:pPr>
            <w:r w:rsidRPr="00A655AF">
              <w:rPr>
                <w:rStyle w:val="SupBoldItalic"/>
              </w:rPr>
              <w:t>48</w:t>
            </w:r>
            <w:r w:rsidRPr="00A655AF">
              <w:t xml:space="preserve"> </w:t>
            </w:r>
            <w:r w:rsidRPr="00A655AF">
              <w:rPr>
                <w:b/>
                <w:i/>
              </w:rPr>
              <w:t>Uredba (EU) št. 182/2011 Evropskega parlamenta in Sveta z dne 16. februarja 2011 o določitvi splošnih pravil in načel, na podlagi katerih države</w:t>
            </w:r>
            <w:r w:rsidRPr="00A655AF">
              <w:rPr>
                <w:b/>
                <w:i/>
              </w:rPr>
              <w:t xml:space="preserve"> članice nadzirajo izvajanje izvedbenih pooblastil Komisije (UL L 55, 28.2.2011, str. 13).</w:t>
            </w:r>
          </w:p>
        </w:tc>
        <w:tc>
          <w:tcPr>
            <w:tcW w:w="4876" w:type="dxa"/>
          </w:tcPr>
          <w:p w:rsidR="004F3D80" w:rsidRPr="00A655AF" w:rsidRDefault="004F3D80">
            <w:pPr>
              <w:pStyle w:val="Normal6a"/>
            </w:pP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700</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Nicolaus Fest, Jaak Madison, Bernhard Zimniok, Gunna</w:t>
      </w:r>
      <w:r w:rsidRPr="00A655AF">
        <w:t>r Beck, Tom Vandendriessche, Peter Kofod, Roman Haider, Georg Mayer, Harald Vilimsky, Laura Huhtasaari, Philippe Olivier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72</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(72)</w:t>
            </w:r>
            <w:r w:rsidRPr="00A655AF">
              <w:tab/>
            </w:r>
            <w:r w:rsidRPr="00A655AF">
              <w:rPr>
                <w:b/>
                <w:i/>
              </w:rPr>
              <w:t xml:space="preserve">V okviru postopka pregleda bi bilo treba sprejeti standardizirani obrazec za izmenjavo zadevnih informacij o mladoletnikih brez spremstva; enotne pogoje za vpogled v informacije o mladoletnikih in vzdrževanih osebah ter njihovo </w:t>
            </w:r>
            <w:r w:rsidRPr="00A655AF">
              <w:rPr>
                <w:b/>
                <w:i/>
              </w:rPr>
              <w:t>izmenjavo; enotne pogoje za pripravo in predložitev zahtev za sprejem in obvestil o ponovnem sprejemu; dva seznama z navedbo relevantnih dokazov in posrednih okoliščin z njunim rednim pregledovanjem; prepustnico; enotne pogoje za vpogled v informacije o pr</w:t>
            </w:r>
            <w:r w:rsidRPr="00A655AF">
              <w:rPr>
                <w:b/>
                <w:i/>
              </w:rPr>
              <w:t>edajah in njihovo izmenjavo; standardni obrazec za izmenjavo podatkov pred predajo; skupno zdravniško spričevalo; enotne pogoje in praktične ureditve za izmenjavo zdravstvenih podatkov osebe pred predajo ter varnih poti za elektronski prenos zahtev.</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701</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Charlie Weimers</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72</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 xml:space="preserve">Besedilo, ki ga predlaga </w:t>
            </w:r>
            <w:r w:rsidRPr="00A655AF">
              <w:t>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(72)</w:t>
            </w:r>
            <w:r w:rsidRPr="00A655AF">
              <w:tab/>
            </w:r>
            <w:r w:rsidRPr="00A655AF">
              <w:rPr>
                <w:b/>
                <w:i/>
              </w:rPr>
              <w:t>V okviru postopka</w:t>
            </w:r>
            <w:r w:rsidRPr="00A655AF">
              <w:t xml:space="preserve"> pregleda bi bilo treba </w:t>
            </w:r>
            <w:r w:rsidRPr="00A655AF">
              <w:rPr>
                <w:b/>
                <w:i/>
              </w:rPr>
              <w:t>sprejeti standardizirani obrazec</w:t>
            </w:r>
            <w:r w:rsidRPr="00A655AF">
              <w:t xml:space="preserve"> za izmenjavo zadevnih </w:t>
            </w:r>
            <w:r w:rsidRPr="00A655AF">
              <w:rPr>
                <w:b/>
                <w:i/>
              </w:rPr>
              <w:t>informacij</w:t>
            </w:r>
            <w:r w:rsidRPr="00A655AF">
              <w:t xml:space="preserve"> o mladoletnikih brez spremstva; </w:t>
            </w:r>
            <w:r w:rsidRPr="00A655AF">
              <w:rPr>
                <w:b/>
                <w:i/>
              </w:rPr>
              <w:t>enotne pogoje</w:t>
            </w:r>
            <w:r w:rsidRPr="00A655AF">
              <w:t xml:space="preserve"> za vpogled v </w:t>
            </w:r>
            <w:r w:rsidRPr="00A655AF">
              <w:rPr>
                <w:b/>
                <w:i/>
              </w:rPr>
              <w:t>informacije</w:t>
            </w:r>
            <w:r w:rsidRPr="00A655AF">
              <w:t xml:space="preserve"> o mladoletnikih in vzdrževanih osebah ter nji</w:t>
            </w:r>
            <w:r w:rsidRPr="00A655AF">
              <w:t xml:space="preserve">hovo izmenjavo; </w:t>
            </w:r>
            <w:r w:rsidRPr="00A655AF">
              <w:rPr>
                <w:b/>
                <w:i/>
              </w:rPr>
              <w:t>enotne pogoje</w:t>
            </w:r>
            <w:r w:rsidRPr="00A655AF">
              <w:t xml:space="preserve"> za pripravo in </w:t>
            </w:r>
            <w:r w:rsidRPr="00A655AF">
              <w:rPr>
                <w:b/>
                <w:i/>
              </w:rPr>
              <w:t>predložitev zahtev</w:t>
            </w:r>
            <w:r w:rsidRPr="00A655AF">
              <w:t xml:space="preserve"> za sprejem </w:t>
            </w:r>
            <w:r w:rsidRPr="00A655AF">
              <w:rPr>
                <w:b/>
                <w:i/>
              </w:rPr>
              <w:t>in</w:t>
            </w:r>
            <w:r w:rsidRPr="00A655AF">
              <w:t xml:space="preserve"> obvestil </w:t>
            </w:r>
            <w:r w:rsidRPr="00A655AF">
              <w:rPr>
                <w:b/>
                <w:i/>
              </w:rPr>
              <w:t>o ponovnem sprejemu; dva seznama</w:t>
            </w:r>
            <w:r w:rsidRPr="00A655AF">
              <w:t xml:space="preserve"> z navedbo </w:t>
            </w:r>
            <w:r w:rsidRPr="00A655AF">
              <w:rPr>
                <w:b/>
                <w:i/>
              </w:rPr>
              <w:t>relevantnih</w:t>
            </w:r>
            <w:r w:rsidRPr="00A655AF">
              <w:t xml:space="preserve"> dokazov in posrednih okoliščin </w:t>
            </w:r>
            <w:r w:rsidRPr="00A655AF">
              <w:rPr>
                <w:b/>
                <w:i/>
              </w:rPr>
              <w:t>z njunim rednim pregledovanjem; prepustnico</w:t>
            </w:r>
            <w:r w:rsidRPr="00A655AF">
              <w:t xml:space="preserve">; </w:t>
            </w:r>
            <w:r w:rsidRPr="00A655AF">
              <w:rPr>
                <w:b/>
                <w:i/>
              </w:rPr>
              <w:t>enotne pogoje</w:t>
            </w:r>
            <w:r w:rsidRPr="00A655AF">
              <w:t xml:space="preserve"> za vpogled v informacije</w:t>
            </w:r>
            <w:r w:rsidRPr="00A655AF">
              <w:t xml:space="preserve"> o predajah in njihovo izmenjavo; </w:t>
            </w:r>
            <w:r w:rsidRPr="00A655AF">
              <w:rPr>
                <w:b/>
                <w:i/>
              </w:rPr>
              <w:t>standardni obrazec</w:t>
            </w:r>
            <w:r w:rsidRPr="00A655AF">
              <w:t xml:space="preserve"> za izmenjavo podatkov pred predajo</w:t>
            </w:r>
            <w:r w:rsidRPr="00A655AF">
              <w:rPr>
                <w:b/>
                <w:i/>
              </w:rPr>
              <w:t>; skupno zdravniško spričevalo; enotne pogoje in praktične ureditve</w:t>
            </w:r>
            <w:r w:rsidRPr="00A655AF">
              <w:t xml:space="preserve"> za izmenjavo zdravstvenih podatkov osebe pred predajo ter varnih poti za </w:t>
            </w:r>
            <w:r w:rsidRPr="00A655AF">
              <w:rPr>
                <w:b/>
                <w:i/>
              </w:rPr>
              <w:t>elektronski</w:t>
            </w:r>
            <w:r w:rsidRPr="00A655AF">
              <w:t xml:space="preserve"> prenos zahtev.</w:t>
            </w:r>
          </w:p>
        </w:tc>
        <w:tc>
          <w:tcPr>
            <w:tcW w:w="4876" w:type="dxa"/>
          </w:tcPr>
          <w:p w:rsidR="004F3D80" w:rsidRPr="00A655AF" w:rsidRDefault="00F87FD7">
            <w:pPr>
              <w:pStyle w:val="Normal6a"/>
            </w:pPr>
            <w:r w:rsidRPr="00A655AF">
              <w:t>(</w:t>
            </w:r>
            <w:r w:rsidRPr="00A655AF">
              <w:t>72)</w:t>
            </w:r>
            <w:r w:rsidRPr="00A655AF">
              <w:tab/>
            </w:r>
            <w:r w:rsidRPr="00A655AF">
              <w:rPr>
                <w:b/>
                <w:i/>
              </w:rPr>
              <w:t>Postopek</w:t>
            </w:r>
            <w:r w:rsidRPr="00A655AF">
              <w:t xml:space="preserve"> pregleda bi bilo treba </w:t>
            </w:r>
            <w:r w:rsidRPr="00A655AF">
              <w:rPr>
                <w:b/>
                <w:i/>
              </w:rPr>
              <w:t>uporabiti za potrditev standardiziranega obrazca</w:t>
            </w:r>
            <w:r w:rsidRPr="00A655AF">
              <w:t xml:space="preserve"> za izmenjavo zadevnih </w:t>
            </w:r>
            <w:r w:rsidRPr="00A655AF">
              <w:rPr>
                <w:b/>
                <w:i/>
              </w:rPr>
              <w:t>podatkov</w:t>
            </w:r>
            <w:r w:rsidRPr="00A655AF">
              <w:t xml:space="preserve"> o mladoletnikih brez spremstva; </w:t>
            </w:r>
            <w:r w:rsidRPr="00A655AF">
              <w:rPr>
                <w:b/>
                <w:i/>
              </w:rPr>
              <w:t>enotnih pogojev</w:t>
            </w:r>
            <w:r w:rsidRPr="00A655AF">
              <w:t xml:space="preserve"> za vpogled v </w:t>
            </w:r>
            <w:r w:rsidRPr="00A655AF">
              <w:rPr>
                <w:b/>
                <w:i/>
              </w:rPr>
              <w:t>podatke</w:t>
            </w:r>
            <w:r w:rsidRPr="00A655AF">
              <w:t xml:space="preserve"> o mladoletnikih in vzdrževanih osebah ter njihovo izmenjavo; </w:t>
            </w:r>
            <w:r w:rsidRPr="00A655AF">
              <w:rPr>
                <w:b/>
                <w:i/>
              </w:rPr>
              <w:t>enotnih po</w:t>
            </w:r>
            <w:r w:rsidRPr="00A655AF">
              <w:rPr>
                <w:b/>
                <w:i/>
              </w:rPr>
              <w:t>gojev</w:t>
            </w:r>
            <w:r w:rsidRPr="00A655AF">
              <w:t xml:space="preserve"> za pripravo in </w:t>
            </w:r>
            <w:r w:rsidRPr="00A655AF">
              <w:rPr>
                <w:b/>
                <w:i/>
              </w:rPr>
              <w:t>prenos prošenj</w:t>
            </w:r>
            <w:r w:rsidRPr="00A655AF">
              <w:t xml:space="preserve"> za sprejem </w:t>
            </w:r>
            <w:r w:rsidRPr="00A655AF">
              <w:rPr>
                <w:b/>
                <w:i/>
              </w:rPr>
              <w:t>ali uradnih</w:t>
            </w:r>
            <w:r w:rsidRPr="00A655AF">
              <w:t xml:space="preserve"> obvestil </w:t>
            </w:r>
            <w:r w:rsidRPr="00A655AF">
              <w:rPr>
                <w:b/>
                <w:i/>
              </w:rPr>
              <w:t>za ponovni sprejem;</w:t>
            </w:r>
            <w:r w:rsidRPr="00A655AF">
              <w:t xml:space="preserve"> </w:t>
            </w:r>
            <w:r w:rsidRPr="00A655AF">
              <w:rPr>
                <w:b/>
                <w:i/>
              </w:rPr>
              <w:t>dveh seznamov</w:t>
            </w:r>
            <w:r w:rsidRPr="00A655AF">
              <w:t xml:space="preserve"> z navedbo </w:t>
            </w:r>
            <w:r w:rsidRPr="00A655AF">
              <w:rPr>
                <w:b/>
                <w:i/>
              </w:rPr>
              <w:t>zadevnih elementov</w:t>
            </w:r>
            <w:r w:rsidRPr="00A655AF">
              <w:t xml:space="preserve"> dokazov in posrednih okoliščin</w:t>
            </w:r>
            <w:r w:rsidRPr="00A655AF">
              <w:rPr>
                <w:b/>
                <w:i/>
              </w:rPr>
              <w:t>, z njihovimi rednimi pregledi</w:t>
            </w:r>
            <w:r w:rsidRPr="00A655AF">
              <w:t xml:space="preserve">; </w:t>
            </w:r>
            <w:r w:rsidRPr="00A655AF">
              <w:rPr>
                <w:b/>
                <w:i/>
              </w:rPr>
              <w:t> enotnih pogojev</w:t>
            </w:r>
            <w:r w:rsidRPr="00A655AF">
              <w:t xml:space="preserve"> za vpogled v informacije o predajah </w:t>
            </w:r>
            <w:r w:rsidRPr="00A655AF">
              <w:rPr>
                <w:b/>
                <w:i/>
              </w:rPr>
              <w:t>sprejemnim</w:t>
            </w:r>
            <w:r w:rsidRPr="00A655AF">
              <w:rPr>
                <w:b/>
                <w:i/>
              </w:rPr>
              <w:t xml:space="preserve"> centrom partnerskih tretjih držav</w:t>
            </w:r>
            <w:r w:rsidRPr="00A655AF">
              <w:t xml:space="preserve"> in njihovo izmenjavo; </w:t>
            </w:r>
            <w:r w:rsidRPr="00A655AF">
              <w:rPr>
                <w:b/>
                <w:i/>
              </w:rPr>
              <w:t>standardnega obrazca</w:t>
            </w:r>
            <w:r w:rsidRPr="00A655AF">
              <w:t xml:space="preserve"> za izmenjavo podatkov pred predajo </w:t>
            </w:r>
            <w:r w:rsidRPr="00A655AF">
              <w:rPr>
                <w:b/>
                <w:i/>
              </w:rPr>
              <w:t>sprejemnim centrom partnerskih tretjih držav;</w:t>
            </w:r>
            <w:r w:rsidRPr="00A655AF">
              <w:t xml:space="preserve"> </w:t>
            </w:r>
            <w:r w:rsidRPr="00A655AF">
              <w:rPr>
                <w:b/>
                <w:i/>
              </w:rPr>
              <w:t>skupnega zdravstvenega certifikata;</w:t>
            </w:r>
            <w:r w:rsidRPr="00A655AF">
              <w:t xml:space="preserve"> </w:t>
            </w:r>
            <w:r w:rsidRPr="00A655AF">
              <w:rPr>
                <w:b/>
                <w:i/>
              </w:rPr>
              <w:t>enotnih pogojev in praktičnih ureditev</w:t>
            </w:r>
            <w:r w:rsidRPr="00A655AF">
              <w:t xml:space="preserve"> za izmenjavo zdravstve</w:t>
            </w:r>
            <w:r w:rsidRPr="00A655AF">
              <w:t xml:space="preserve">nih podatkov osebe pred predajo </w:t>
            </w:r>
            <w:r w:rsidRPr="00A655AF">
              <w:rPr>
                <w:b/>
                <w:i/>
              </w:rPr>
              <w:t>sprejemnim centrom partnerskih tretjih držav</w:t>
            </w:r>
            <w:r w:rsidRPr="00A655AF">
              <w:t xml:space="preserve"> ter varnih </w:t>
            </w:r>
            <w:r w:rsidRPr="00A655AF">
              <w:rPr>
                <w:b/>
                <w:i/>
              </w:rPr>
              <w:t>elektronskih</w:t>
            </w:r>
            <w:r w:rsidRPr="00A655AF">
              <w:t xml:space="preserve"> poti za prenos zahtev.</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702</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Damien Carême</w:t>
      </w:r>
      <w:r w:rsidRPr="00A655AF">
        <w:rPr>
          <w:rStyle w:val="HideTWBExt"/>
          <w:noProof w:val="0"/>
        </w:rPr>
        <w:t>&lt;/Membe</w:t>
      </w:r>
      <w:r w:rsidRPr="00A655AF">
        <w:rPr>
          <w:rStyle w:val="HideTWBExt"/>
          <w:noProof w:val="0"/>
        </w:rPr>
        <w:t>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72</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(72)</w:t>
            </w:r>
            <w:r w:rsidRPr="00A655AF">
              <w:tab/>
            </w:r>
            <w:r w:rsidRPr="00A655AF">
              <w:rPr>
                <w:b/>
                <w:i/>
              </w:rPr>
              <w:t>V okviru postopka</w:t>
            </w:r>
            <w:r w:rsidRPr="00A655AF">
              <w:t xml:space="preserve"> pregleda bi bilo treba </w:t>
            </w:r>
            <w:r w:rsidRPr="00A655AF">
              <w:rPr>
                <w:b/>
                <w:i/>
              </w:rPr>
              <w:t>sprejeti standardizirani obrazec</w:t>
            </w:r>
            <w:r w:rsidRPr="00A655AF">
              <w:t xml:space="preserve"> za izmenjavo zadevnih </w:t>
            </w:r>
            <w:r w:rsidRPr="00A655AF">
              <w:rPr>
                <w:b/>
                <w:i/>
              </w:rPr>
              <w:t>informacij</w:t>
            </w:r>
            <w:r w:rsidRPr="00A655AF">
              <w:t xml:space="preserve"> o mladoletnikih brez spremstva; </w:t>
            </w:r>
            <w:r w:rsidRPr="00A655AF">
              <w:rPr>
                <w:b/>
                <w:i/>
              </w:rPr>
              <w:t>enotne pogoje</w:t>
            </w:r>
            <w:r w:rsidRPr="00A655AF">
              <w:t xml:space="preserve"> za vpogled v </w:t>
            </w:r>
            <w:r w:rsidRPr="00A655AF">
              <w:rPr>
                <w:b/>
                <w:i/>
              </w:rPr>
              <w:t>informacije</w:t>
            </w:r>
            <w:r w:rsidRPr="00A655AF">
              <w:t xml:space="preserve"> o mladoletnikih in vzdrževanih osebah ter njihovo izmenjavo; </w:t>
            </w:r>
            <w:r w:rsidRPr="00A655AF">
              <w:rPr>
                <w:b/>
                <w:i/>
              </w:rPr>
              <w:t>enotne pogoje</w:t>
            </w:r>
            <w:r w:rsidRPr="00A655AF">
              <w:t xml:space="preserve"> za pripravo in </w:t>
            </w:r>
            <w:r w:rsidRPr="00A655AF">
              <w:rPr>
                <w:b/>
                <w:i/>
              </w:rPr>
              <w:t>predložitev zahtev</w:t>
            </w:r>
            <w:r w:rsidRPr="00A655AF">
              <w:t xml:space="preserve"> za sprejem </w:t>
            </w:r>
            <w:r w:rsidRPr="00A655AF">
              <w:rPr>
                <w:b/>
                <w:i/>
              </w:rPr>
              <w:t>in obvestil o ponovnem sprejemu; dva seznama z navedbo</w:t>
            </w:r>
            <w:r w:rsidRPr="00A655AF">
              <w:rPr>
                <w:b/>
                <w:i/>
              </w:rPr>
              <w:t xml:space="preserve"> relevantnih dokazov in posrednih okoliščin z njunim rednim pregledovanjem; prepustnico; enotne pogoje za vpogled v informacije</w:t>
            </w:r>
            <w:r w:rsidRPr="00A655AF">
              <w:t xml:space="preserve"> o predajah </w:t>
            </w:r>
            <w:r w:rsidRPr="00A655AF">
              <w:rPr>
                <w:b/>
                <w:i/>
              </w:rPr>
              <w:t>in njihovo izmenjavo; standardni obrazec</w:t>
            </w:r>
            <w:r w:rsidRPr="00A655AF">
              <w:t xml:space="preserve"> za izmenjavo podatkov pred predajo; </w:t>
            </w:r>
            <w:r w:rsidRPr="00A655AF">
              <w:rPr>
                <w:b/>
                <w:i/>
              </w:rPr>
              <w:t>skupno zdravniško spričevalo; enotne pog</w:t>
            </w:r>
            <w:r w:rsidRPr="00A655AF">
              <w:rPr>
                <w:b/>
                <w:i/>
              </w:rPr>
              <w:t>oje in praktične ureditve</w:t>
            </w:r>
            <w:r w:rsidRPr="00A655AF">
              <w:t xml:space="preserve"> za izmenjavo zdravstvenih podatkov osebe pred predajo ter varnih poti za </w:t>
            </w:r>
            <w:r w:rsidRPr="00A655AF">
              <w:rPr>
                <w:b/>
                <w:i/>
              </w:rPr>
              <w:t>elektronski</w:t>
            </w:r>
            <w:r w:rsidRPr="00A655AF">
              <w:t xml:space="preserve"> prenos zahtev.</w:t>
            </w:r>
          </w:p>
        </w:tc>
        <w:tc>
          <w:tcPr>
            <w:tcW w:w="4876" w:type="dxa"/>
          </w:tcPr>
          <w:p w:rsidR="004F3D80" w:rsidRPr="00A655AF" w:rsidRDefault="00F87FD7">
            <w:pPr>
              <w:pStyle w:val="Normal6a"/>
            </w:pPr>
            <w:r w:rsidRPr="00A655AF">
              <w:t>(72)</w:t>
            </w:r>
            <w:r w:rsidRPr="00A655AF">
              <w:tab/>
            </w:r>
            <w:r w:rsidRPr="00A655AF">
              <w:rPr>
                <w:b/>
                <w:i/>
              </w:rPr>
              <w:t>Postopek</w:t>
            </w:r>
            <w:r w:rsidRPr="00A655AF">
              <w:t xml:space="preserve"> pregleda bi bilo treba </w:t>
            </w:r>
            <w:r w:rsidRPr="00A655AF">
              <w:rPr>
                <w:b/>
                <w:i/>
              </w:rPr>
              <w:t>uporabiti za potrditev standardiziranega obrazca</w:t>
            </w:r>
            <w:r w:rsidRPr="00A655AF">
              <w:t xml:space="preserve"> za izmenjavo zadevnih </w:t>
            </w:r>
            <w:r w:rsidRPr="00A655AF">
              <w:rPr>
                <w:b/>
                <w:i/>
              </w:rPr>
              <w:t>podatkov</w:t>
            </w:r>
            <w:r w:rsidRPr="00A655AF">
              <w:t xml:space="preserve"> o mladoletnik</w:t>
            </w:r>
            <w:r w:rsidRPr="00A655AF">
              <w:t xml:space="preserve">ih brez spremstva; </w:t>
            </w:r>
            <w:r w:rsidRPr="00A655AF">
              <w:rPr>
                <w:b/>
                <w:i/>
              </w:rPr>
              <w:t>enotnih pogojev</w:t>
            </w:r>
            <w:r w:rsidRPr="00A655AF">
              <w:t xml:space="preserve"> za vpogled v </w:t>
            </w:r>
            <w:r w:rsidRPr="00A655AF">
              <w:rPr>
                <w:b/>
                <w:i/>
              </w:rPr>
              <w:t>podatke</w:t>
            </w:r>
            <w:r w:rsidRPr="00A655AF">
              <w:t xml:space="preserve"> o mladoletnikih in vzdrževanih osebah ter njihovo izmenjavo; </w:t>
            </w:r>
            <w:r w:rsidRPr="00A655AF">
              <w:rPr>
                <w:b/>
                <w:i/>
              </w:rPr>
              <w:t>enotnih pogojev</w:t>
            </w:r>
            <w:r w:rsidRPr="00A655AF">
              <w:t xml:space="preserve"> za pripravo in </w:t>
            </w:r>
            <w:r w:rsidRPr="00A655AF">
              <w:rPr>
                <w:b/>
                <w:i/>
              </w:rPr>
              <w:t>prenos prošenj</w:t>
            </w:r>
            <w:r w:rsidRPr="00A655AF">
              <w:t xml:space="preserve"> za sprejem </w:t>
            </w:r>
            <w:r w:rsidRPr="00A655AF">
              <w:rPr>
                <w:b/>
                <w:i/>
              </w:rPr>
              <w:t>ali uradnih zahtev za ponovni sprejem;</w:t>
            </w:r>
            <w:r w:rsidRPr="00A655AF">
              <w:t xml:space="preserve"> </w:t>
            </w:r>
            <w:r w:rsidRPr="00A655AF">
              <w:rPr>
                <w:b/>
                <w:i/>
              </w:rPr>
              <w:t xml:space="preserve">enotnih pogojev za posvetovanje in </w:t>
            </w:r>
            <w:r w:rsidRPr="00A655AF">
              <w:rPr>
                <w:b/>
                <w:i/>
              </w:rPr>
              <w:t>izmenjavo podatkov</w:t>
            </w:r>
            <w:r w:rsidRPr="00A655AF">
              <w:t xml:space="preserve"> o predajah</w:t>
            </w:r>
            <w:r w:rsidRPr="00A655AF">
              <w:rPr>
                <w:b/>
                <w:i/>
              </w:rPr>
              <w:t>;</w:t>
            </w:r>
            <w:r w:rsidRPr="00A655AF">
              <w:t xml:space="preserve"> </w:t>
            </w:r>
            <w:r w:rsidRPr="00A655AF">
              <w:rPr>
                <w:b/>
                <w:i/>
              </w:rPr>
              <w:t>standardnega obrazca</w:t>
            </w:r>
            <w:r w:rsidRPr="00A655AF">
              <w:t xml:space="preserve"> za izmenjavo podatkov pred predajo; </w:t>
            </w:r>
            <w:r w:rsidRPr="00A655AF">
              <w:rPr>
                <w:b/>
                <w:i/>
              </w:rPr>
              <w:t>skupnega zdravstvenega certifikata;</w:t>
            </w:r>
            <w:r w:rsidRPr="00A655AF">
              <w:t xml:space="preserve"> </w:t>
            </w:r>
            <w:r w:rsidRPr="00A655AF">
              <w:rPr>
                <w:b/>
                <w:i/>
              </w:rPr>
              <w:t>enotnih pogojev in praktičnih ureditev</w:t>
            </w:r>
            <w:r w:rsidRPr="00A655AF">
              <w:t xml:space="preserve"> za izmenjavo zdravstvenih podatkov osebe pred predajo ter varnih </w:t>
            </w:r>
            <w:r w:rsidRPr="00A655AF">
              <w:rPr>
                <w:b/>
                <w:i/>
              </w:rPr>
              <w:t>elektronskih</w:t>
            </w:r>
            <w:r w:rsidRPr="00A655AF">
              <w:t xml:space="preserve"> poti za prenos </w:t>
            </w:r>
            <w:r w:rsidRPr="00A655AF">
              <w:t>zahtev.</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703</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Cornelia Ernst, </w:t>
      </w:r>
      <w:r>
        <w:t>Konstandinos Arvanitis (Konstantinos Arvanitis)</w:t>
      </w:r>
      <w:r w:rsidRPr="00A655AF">
        <w:t>, Sira Rego, Pernando Barrena Arza, Malin Björk, Miguel Urbán Crespo, Anne-Sophie Pelletier</w:t>
      </w:r>
      <w:r w:rsidRPr="00A655AF">
        <w:rPr>
          <w:rStyle w:val="HideTWBExt"/>
          <w:noProof w:val="0"/>
        </w:rPr>
        <w:t>&lt;/Membe</w:t>
      </w:r>
      <w:r w:rsidRPr="00A655AF">
        <w:rPr>
          <w:rStyle w:val="HideTWBExt"/>
          <w:noProof w:val="0"/>
        </w:rPr>
        <w:t>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72</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(72)</w:t>
            </w:r>
            <w:r w:rsidRPr="00A655AF">
              <w:tab/>
            </w:r>
            <w:r w:rsidRPr="00A655AF">
              <w:rPr>
                <w:b/>
                <w:i/>
              </w:rPr>
              <w:t>V okviru postopka</w:t>
            </w:r>
            <w:r w:rsidRPr="00A655AF">
              <w:t xml:space="preserve"> pregleda bi bilo treba </w:t>
            </w:r>
            <w:r w:rsidRPr="00A655AF">
              <w:rPr>
                <w:b/>
                <w:i/>
              </w:rPr>
              <w:t>sprejeti standardizirani obrazec</w:t>
            </w:r>
            <w:r w:rsidRPr="00A655AF">
              <w:t xml:space="preserve"> za izmenjavo zadevnih </w:t>
            </w:r>
            <w:r w:rsidRPr="00A655AF">
              <w:rPr>
                <w:b/>
                <w:i/>
              </w:rPr>
              <w:t>informacij</w:t>
            </w:r>
            <w:r w:rsidRPr="00A655AF">
              <w:t xml:space="preserve"> o mladoletnikih brez spremstva; </w:t>
            </w:r>
            <w:r w:rsidRPr="00A655AF">
              <w:rPr>
                <w:b/>
                <w:i/>
              </w:rPr>
              <w:t>enotne pogoje</w:t>
            </w:r>
            <w:r w:rsidRPr="00A655AF">
              <w:t xml:space="preserve"> za vpogled v </w:t>
            </w:r>
            <w:r w:rsidRPr="00A655AF">
              <w:rPr>
                <w:b/>
                <w:i/>
              </w:rPr>
              <w:t>informacije</w:t>
            </w:r>
            <w:r w:rsidRPr="00A655AF">
              <w:t xml:space="preserve"> o mladoletnikih in vzdrževanih osebah ter njihovo izmenjavo; </w:t>
            </w:r>
            <w:r w:rsidRPr="00A655AF">
              <w:rPr>
                <w:b/>
                <w:i/>
              </w:rPr>
              <w:t>enotne pogoje</w:t>
            </w:r>
            <w:r w:rsidRPr="00A655AF">
              <w:t xml:space="preserve"> za pripravo in </w:t>
            </w:r>
            <w:r w:rsidRPr="00A655AF">
              <w:rPr>
                <w:b/>
                <w:i/>
              </w:rPr>
              <w:t>predložitev zahtev</w:t>
            </w:r>
            <w:r w:rsidRPr="00A655AF">
              <w:t xml:space="preserve"> za sprejem </w:t>
            </w:r>
            <w:r w:rsidRPr="00A655AF">
              <w:rPr>
                <w:b/>
                <w:i/>
              </w:rPr>
              <w:t>in</w:t>
            </w:r>
            <w:r w:rsidRPr="00A655AF">
              <w:t xml:space="preserve"> obvestil </w:t>
            </w:r>
            <w:r w:rsidRPr="00A655AF">
              <w:rPr>
                <w:b/>
                <w:i/>
              </w:rPr>
              <w:t>o ponovnem sprejemu; dva seznama</w:t>
            </w:r>
            <w:r w:rsidRPr="00A655AF">
              <w:t xml:space="preserve"> z navedbo</w:t>
            </w:r>
            <w:r w:rsidRPr="00A655AF">
              <w:t xml:space="preserve"> </w:t>
            </w:r>
            <w:r w:rsidRPr="00A655AF">
              <w:rPr>
                <w:b/>
                <w:i/>
              </w:rPr>
              <w:t>relevantnih</w:t>
            </w:r>
            <w:r w:rsidRPr="00A655AF">
              <w:t xml:space="preserve"> dokazov in posrednih okoliščin </w:t>
            </w:r>
            <w:r w:rsidRPr="00A655AF">
              <w:rPr>
                <w:b/>
                <w:i/>
              </w:rPr>
              <w:t>z njunim rednim pregledovanjem; prepustnico; enotne pogoje za vpogled v informacije o predajah in njihovo izmenjavo; standardni obrazec</w:t>
            </w:r>
            <w:r w:rsidRPr="00A655AF">
              <w:t xml:space="preserve"> za izmenjavo podatkov pred predajo; </w:t>
            </w:r>
            <w:r w:rsidRPr="00A655AF">
              <w:rPr>
                <w:b/>
                <w:i/>
              </w:rPr>
              <w:t>skupno zdravniško spričevalo; enotne pog</w:t>
            </w:r>
            <w:r w:rsidRPr="00A655AF">
              <w:rPr>
                <w:b/>
                <w:i/>
              </w:rPr>
              <w:t>oje in praktične ureditve</w:t>
            </w:r>
            <w:r w:rsidRPr="00A655AF">
              <w:t xml:space="preserve"> za izmenjavo zdravstvenih podatkov osebe pred predajo ter varnih poti za </w:t>
            </w:r>
            <w:r w:rsidRPr="00A655AF">
              <w:rPr>
                <w:b/>
                <w:i/>
              </w:rPr>
              <w:t>elektronski</w:t>
            </w:r>
            <w:r w:rsidRPr="00A655AF">
              <w:t xml:space="preserve"> prenos zahtev.</w:t>
            </w:r>
          </w:p>
        </w:tc>
        <w:tc>
          <w:tcPr>
            <w:tcW w:w="4876" w:type="dxa"/>
          </w:tcPr>
          <w:p w:rsidR="004F3D80" w:rsidRPr="00A655AF" w:rsidRDefault="00F87FD7">
            <w:pPr>
              <w:pStyle w:val="Normal6a"/>
            </w:pPr>
            <w:r w:rsidRPr="00A655AF">
              <w:t>(72)</w:t>
            </w:r>
            <w:r w:rsidRPr="00A655AF">
              <w:tab/>
            </w:r>
            <w:r w:rsidRPr="00A655AF">
              <w:rPr>
                <w:b/>
                <w:i/>
              </w:rPr>
              <w:t>Postopek</w:t>
            </w:r>
            <w:r w:rsidRPr="00A655AF">
              <w:t xml:space="preserve"> pregleda bi bilo treba </w:t>
            </w:r>
            <w:r w:rsidRPr="00A655AF">
              <w:rPr>
                <w:b/>
                <w:i/>
              </w:rPr>
              <w:t>uporabiti za potrditev standardiziranega obrazca</w:t>
            </w:r>
            <w:r w:rsidRPr="00A655AF">
              <w:t xml:space="preserve"> za izmenjavo zadevnih </w:t>
            </w:r>
            <w:r w:rsidRPr="00A655AF">
              <w:rPr>
                <w:b/>
                <w:i/>
              </w:rPr>
              <w:t>podatkov</w:t>
            </w:r>
            <w:r w:rsidRPr="00A655AF">
              <w:t xml:space="preserve"> o mladoletnik</w:t>
            </w:r>
            <w:r w:rsidRPr="00A655AF">
              <w:t xml:space="preserve">ih brez spremstva; </w:t>
            </w:r>
            <w:r w:rsidRPr="00A655AF">
              <w:rPr>
                <w:b/>
                <w:i/>
              </w:rPr>
              <w:t>enotnih pogojev</w:t>
            </w:r>
            <w:r w:rsidRPr="00A655AF">
              <w:t xml:space="preserve"> za vpogled v </w:t>
            </w:r>
            <w:r w:rsidRPr="00A655AF">
              <w:rPr>
                <w:b/>
                <w:i/>
              </w:rPr>
              <w:t>podatke</w:t>
            </w:r>
            <w:r w:rsidRPr="00A655AF">
              <w:t xml:space="preserve"> o mladoletnikih in vzdrževanih osebah ter njihovo izmenjavo; </w:t>
            </w:r>
            <w:r w:rsidRPr="00A655AF">
              <w:rPr>
                <w:b/>
                <w:i/>
              </w:rPr>
              <w:t>enotnih pogojev</w:t>
            </w:r>
            <w:r w:rsidRPr="00A655AF">
              <w:t xml:space="preserve"> za pripravo in </w:t>
            </w:r>
            <w:r w:rsidRPr="00A655AF">
              <w:rPr>
                <w:b/>
                <w:i/>
              </w:rPr>
              <w:t>prenos prošenj</w:t>
            </w:r>
            <w:r w:rsidRPr="00A655AF">
              <w:t xml:space="preserve"> za sprejem </w:t>
            </w:r>
            <w:r w:rsidRPr="00A655AF">
              <w:rPr>
                <w:b/>
                <w:i/>
              </w:rPr>
              <w:t>ali uradnih</w:t>
            </w:r>
            <w:r w:rsidRPr="00A655AF">
              <w:t xml:space="preserve"> obvestil </w:t>
            </w:r>
            <w:r w:rsidRPr="00A655AF">
              <w:rPr>
                <w:b/>
                <w:i/>
              </w:rPr>
              <w:t>za ponovni sprejem;</w:t>
            </w:r>
            <w:r w:rsidRPr="00A655AF">
              <w:t xml:space="preserve"> </w:t>
            </w:r>
            <w:r w:rsidRPr="00A655AF">
              <w:rPr>
                <w:b/>
                <w:i/>
              </w:rPr>
              <w:t>dveh seznamov</w:t>
            </w:r>
            <w:r w:rsidRPr="00A655AF">
              <w:t xml:space="preserve"> z navedbo </w:t>
            </w:r>
            <w:r w:rsidRPr="00A655AF">
              <w:rPr>
                <w:b/>
                <w:i/>
              </w:rPr>
              <w:t xml:space="preserve">zadevnih </w:t>
            </w:r>
            <w:r w:rsidRPr="00A655AF">
              <w:rPr>
                <w:b/>
                <w:i/>
              </w:rPr>
              <w:t>elementov</w:t>
            </w:r>
            <w:r w:rsidRPr="00A655AF">
              <w:t xml:space="preserve"> dokazov in posrednih okoliščin</w:t>
            </w:r>
            <w:r w:rsidRPr="00A655AF">
              <w:rPr>
                <w:b/>
                <w:i/>
              </w:rPr>
              <w:t>, z njihovimi rednimi pregledi;</w:t>
            </w:r>
            <w:r w:rsidRPr="00A655AF">
              <w:t xml:space="preserve"> </w:t>
            </w:r>
            <w:r w:rsidRPr="00A655AF">
              <w:rPr>
                <w:b/>
                <w:i/>
              </w:rPr>
              <w:t>prepustnic za zahteve za sprejem;</w:t>
            </w:r>
            <w:r w:rsidRPr="00A655AF">
              <w:t xml:space="preserve"> </w:t>
            </w:r>
            <w:r w:rsidRPr="00A655AF">
              <w:rPr>
                <w:b/>
                <w:i/>
              </w:rPr>
              <w:t>enotnih pogojev za posvetovanje in izmenjavo podatkov o predajah;</w:t>
            </w:r>
            <w:r w:rsidRPr="00A655AF">
              <w:t xml:space="preserve"> </w:t>
            </w:r>
            <w:r w:rsidRPr="00A655AF">
              <w:rPr>
                <w:b/>
                <w:i/>
              </w:rPr>
              <w:t>standardnega obrazca</w:t>
            </w:r>
            <w:r w:rsidRPr="00A655AF">
              <w:t xml:space="preserve"> za izmenjavo podatkov pred predajo; </w:t>
            </w:r>
            <w:r w:rsidRPr="00A655AF">
              <w:rPr>
                <w:b/>
                <w:i/>
              </w:rPr>
              <w:t>skupnega zdravstvenega cert</w:t>
            </w:r>
            <w:r w:rsidRPr="00A655AF">
              <w:rPr>
                <w:b/>
                <w:i/>
              </w:rPr>
              <w:t>ifikata;</w:t>
            </w:r>
            <w:r w:rsidRPr="00A655AF">
              <w:t xml:space="preserve"> </w:t>
            </w:r>
            <w:r w:rsidRPr="00A655AF">
              <w:rPr>
                <w:b/>
                <w:i/>
              </w:rPr>
              <w:t>enotnih pogojev in praktičnih ureditev</w:t>
            </w:r>
            <w:r w:rsidRPr="00A655AF">
              <w:t xml:space="preserve"> za izmenjavo zdravstvenih podatkov osebe pred predajo ter varnih </w:t>
            </w:r>
            <w:r w:rsidRPr="00A655AF">
              <w:rPr>
                <w:b/>
                <w:i/>
              </w:rPr>
              <w:t>elektronskih</w:t>
            </w:r>
            <w:r w:rsidRPr="00A655AF">
              <w:t xml:space="preserve"> poti za prenos zahtev.</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704</w:t>
      </w:r>
      <w:r w:rsidRPr="00A655AF">
        <w:rPr>
          <w:rStyle w:val="HideTWBExt"/>
          <w:noProof w:val="0"/>
        </w:rPr>
        <w:t>&lt;/NumAm&gt;</w:t>
      </w:r>
    </w:p>
    <w:p w:rsidR="004F3D80" w:rsidRPr="00A655AF" w:rsidRDefault="00F87FD7">
      <w:pPr>
        <w:pStyle w:val="NormalBold"/>
      </w:pPr>
      <w:r w:rsidRPr="00A655AF">
        <w:rPr>
          <w:rStyle w:val="HideTWBExt"/>
          <w:noProof w:val="0"/>
        </w:rPr>
        <w:t>&lt;RepeatBlock-By&gt;&lt;</w:t>
      </w:r>
      <w:r w:rsidRPr="00A655AF">
        <w:rPr>
          <w:rStyle w:val="HideTWBExt"/>
          <w:noProof w:val="0"/>
        </w:rPr>
        <w:t>Members&gt;</w:t>
      </w:r>
      <w:r w:rsidRPr="00A655AF">
        <w:t>Jan-Christoph Oetjen, Sophia in 't Veld, Hilde Vautmans, Moritz Körner, Fabienne Keller, Abir Al-Sahlani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72</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w:t>
            </w:r>
            <w:r w:rsidRPr="00A655AF">
              <w:t xml:space="preserve"> spremembe</w:t>
            </w:r>
          </w:p>
        </w:tc>
      </w:tr>
      <w:tr w:rsidR="004F3D80" w:rsidRPr="00A655AF">
        <w:trPr>
          <w:jc w:val="center"/>
        </w:trPr>
        <w:tc>
          <w:tcPr>
            <w:tcW w:w="4876" w:type="dxa"/>
          </w:tcPr>
          <w:p w:rsidR="004F3D80" w:rsidRPr="00A655AF" w:rsidRDefault="00F87FD7">
            <w:pPr>
              <w:pStyle w:val="Normal6a"/>
            </w:pPr>
            <w:r w:rsidRPr="00A655AF">
              <w:t>(72)</w:t>
            </w:r>
            <w:r w:rsidRPr="00A655AF">
              <w:tab/>
            </w:r>
            <w:r w:rsidRPr="00A655AF">
              <w:rPr>
                <w:b/>
                <w:i/>
              </w:rPr>
              <w:t>V okviru postopka</w:t>
            </w:r>
            <w:r w:rsidRPr="00A655AF">
              <w:t xml:space="preserve"> pregleda bi bilo treba </w:t>
            </w:r>
            <w:r w:rsidRPr="00A655AF">
              <w:rPr>
                <w:b/>
                <w:i/>
              </w:rPr>
              <w:t>sprejeti standardizirani obrazec</w:t>
            </w:r>
            <w:r w:rsidRPr="00A655AF">
              <w:t xml:space="preserve"> za izmenjavo zadevnih </w:t>
            </w:r>
            <w:r w:rsidRPr="00A655AF">
              <w:rPr>
                <w:b/>
                <w:i/>
              </w:rPr>
              <w:t>informacij</w:t>
            </w:r>
            <w:r w:rsidRPr="00A655AF">
              <w:t xml:space="preserve"> o mladoletnikih brez spremstva; </w:t>
            </w:r>
            <w:r w:rsidRPr="00A655AF">
              <w:rPr>
                <w:b/>
                <w:i/>
              </w:rPr>
              <w:t>enotne pogoje</w:t>
            </w:r>
            <w:r w:rsidRPr="00A655AF">
              <w:t xml:space="preserve"> za vpogled v </w:t>
            </w:r>
            <w:r w:rsidRPr="00A655AF">
              <w:rPr>
                <w:b/>
                <w:i/>
              </w:rPr>
              <w:t>informacije</w:t>
            </w:r>
            <w:r w:rsidRPr="00A655AF">
              <w:t xml:space="preserve"> o mladoletnikih in vzdrževanih osebah ter njihovo izmenjavo; </w:t>
            </w:r>
            <w:r w:rsidRPr="00A655AF">
              <w:rPr>
                <w:b/>
                <w:i/>
              </w:rPr>
              <w:t>enotne pogoje</w:t>
            </w:r>
            <w:r w:rsidRPr="00A655AF">
              <w:t xml:space="preserve"> za pripravo in </w:t>
            </w:r>
            <w:r w:rsidRPr="00A655AF">
              <w:rPr>
                <w:b/>
                <w:i/>
              </w:rPr>
              <w:t>predložitev zahtev</w:t>
            </w:r>
            <w:r w:rsidRPr="00A655AF">
              <w:t xml:space="preserve"> za sprejem </w:t>
            </w:r>
            <w:r w:rsidRPr="00A655AF">
              <w:rPr>
                <w:b/>
                <w:i/>
              </w:rPr>
              <w:t>in</w:t>
            </w:r>
            <w:r w:rsidRPr="00A655AF">
              <w:t xml:space="preserve"> obvestil </w:t>
            </w:r>
            <w:r w:rsidRPr="00A655AF">
              <w:rPr>
                <w:b/>
                <w:i/>
              </w:rPr>
              <w:t>o ponovnem sprejemu; dva seznama</w:t>
            </w:r>
            <w:r w:rsidRPr="00A655AF">
              <w:t xml:space="preserve"> z navedbo </w:t>
            </w:r>
            <w:r w:rsidRPr="00A655AF">
              <w:rPr>
                <w:b/>
                <w:i/>
              </w:rPr>
              <w:t>relevantnih</w:t>
            </w:r>
            <w:r w:rsidRPr="00A655AF">
              <w:t xml:space="preserve"> dokazov in posrednih okoliščin </w:t>
            </w:r>
            <w:r w:rsidRPr="00A655AF">
              <w:rPr>
                <w:b/>
                <w:i/>
              </w:rPr>
              <w:t>z njunim rednim pregledovanjem; prepustnico; enotne pogoje za vpogled v informacije</w:t>
            </w:r>
            <w:r w:rsidRPr="00A655AF">
              <w:t xml:space="preserve"> o predajah </w:t>
            </w:r>
            <w:r w:rsidRPr="00A655AF">
              <w:rPr>
                <w:b/>
                <w:i/>
              </w:rPr>
              <w:t>in n</w:t>
            </w:r>
            <w:r w:rsidRPr="00A655AF">
              <w:rPr>
                <w:b/>
                <w:i/>
              </w:rPr>
              <w:t>jihovo izmenjavo; standardni obrazec</w:t>
            </w:r>
            <w:r w:rsidRPr="00A655AF">
              <w:t xml:space="preserve"> za izmenjavo podatkov pred predajo; </w:t>
            </w:r>
            <w:r w:rsidRPr="00A655AF">
              <w:rPr>
                <w:b/>
                <w:i/>
              </w:rPr>
              <w:t>skupno zdravniško spričevalo; enotne pogoje in praktične ureditve</w:t>
            </w:r>
            <w:r w:rsidRPr="00A655AF">
              <w:t xml:space="preserve"> za izmenjavo zdravstvenih podatkov osebe pred predajo ter varnih poti za </w:t>
            </w:r>
            <w:r w:rsidRPr="00A655AF">
              <w:rPr>
                <w:b/>
                <w:i/>
              </w:rPr>
              <w:t>elektronski</w:t>
            </w:r>
            <w:r w:rsidRPr="00A655AF">
              <w:t xml:space="preserve"> prenos zahtev.</w:t>
            </w:r>
          </w:p>
        </w:tc>
        <w:tc>
          <w:tcPr>
            <w:tcW w:w="4876" w:type="dxa"/>
          </w:tcPr>
          <w:p w:rsidR="004F3D80" w:rsidRPr="00A655AF" w:rsidRDefault="00F87FD7">
            <w:pPr>
              <w:pStyle w:val="Normal6a"/>
            </w:pPr>
            <w:r w:rsidRPr="00A655AF">
              <w:t>(72)</w:t>
            </w:r>
            <w:r w:rsidRPr="00A655AF">
              <w:tab/>
            </w:r>
            <w:r w:rsidRPr="00A655AF">
              <w:rPr>
                <w:b/>
                <w:i/>
              </w:rPr>
              <w:t>Postopek</w:t>
            </w:r>
            <w:r w:rsidRPr="00A655AF">
              <w:t xml:space="preserve"> pre</w:t>
            </w:r>
            <w:r w:rsidRPr="00A655AF">
              <w:t xml:space="preserve">gleda bi bilo treba </w:t>
            </w:r>
            <w:r w:rsidRPr="00A655AF">
              <w:rPr>
                <w:b/>
                <w:i/>
              </w:rPr>
              <w:t>uporabiti za potrditev standardiziranega obrazca</w:t>
            </w:r>
            <w:r w:rsidRPr="00A655AF">
              <w:t xml:space="preserve"> za izmenjavo zadevnih </w:t>
            </w:r>
            <w:r w:rsidRPr="00A655AF">
              <w:rPr>
                <w:b/>
                <w:i/>
              </w:rPr>
              <w:t>podatkov</w:t>
            </w:r>
            <w:r w:rsidRPr="00A655AF">
              <w:t xml:space="preserve"> o mladoletnikih brez spremstva; </w:t>
            </w:r>
            <w:r w:rsidRPr="00A655AF">
              <w:rPr>
                <w:b/>
                <w:i/>
              </w:rPr>
              <w:t>enotnih pogojev</w:t>
            </w:r>
            <w:r w:rsidRPr="00A655AF">
              <w:t xml:space="preserve"> za vpogled v </w:t>
            </w:r>
            <w:r w:rsidRPr="00A655AF">
              <w:rPr>
                <w:b/>
                <w:i/>
              </w:rPr>
              <w:t>podatke</w:t>
            </w:r>
            <w:r w:rsidRPr="00A655AF">
              <w:t xml:space="preserve"> o mladoletnikih in vzdrževanih osebah ter njihovo izmenjavo; </w:t>
            </w:r>
            <w:r w:rsidRPr="00A655AF">
              <w:rPr>
                <w:b/>
                <w:i/>
              </w:rPr>
              <w:t>enotnih pogojev</w:t>
            </w:r>
            <w:r w:rsidRPr="00A655AF">
              <w:t xml:space="preserve"> za pripravo in </w:t>
            </w:r>
            <w:r w:rsidRPr="00A655AF">
              <w:rPr>
                <w:b/>
                <w:i/>
              </w:rPr>
              <w:t>prenos prošenj</w:t>
            </w:r>
            <w:r w:rsidRPr="00A655AF">
              <w:t xml:space="preserve"> za sprejem </w:t>
            </w:r>
            <w:r w:rsidRPr="00A655AF">
              <w:rPr>
                <w:b/>
                <w:i/>
              </w:rPr>
              <w:t>ali uradnih</w:t>
            </w:r>
            <w:r w:rsidRPr="00A655AF">
              <w:t xml:space="preserve"> obvestil </w:t>
            </w:r>
            <w:r w:rsidRPr="00A655AF">
              <w:rPr>
                <w:b/>
                <w:i/>
              </w:rPr>
              <w:t>za ponovni sprejem;</w:t>
            </w:r>
            <w:r w:rsidRPr="00A655AF">
              <w:t xml:space="preserve"> </w:t>
            </w:r>
            <w:r w:rsidRPr="00A655AF">
              <w:rPr>
                <w:b/>
                <w:i/>
              </w:rPr>
              <w:t>dveh seznamov</w:t>
            </w:r>
            <w:r w:rsidRPr="00A655AF">
              <w:t xml:space="preserve"> z navedbo </w:t>
            </w:r>
            <w:r w:rsidRPr="00A655AF">
              <w:rPr>
                <w:b/>
                <w:i/>
              </w:rPr>
              <w:t>zadevnih elementov</w:t>
            </w:r>
            <w:r w:rsidRPr="00A655AF">
              <w:t xml:space="preserve"> dokazov in posrednih okoliščin</w:t>
            </w:r>
            <w:r w:rsidRPr="00A655AF">
              <w:rPr>
                <w:b/>
                <w:i/>
              </w:rPr>
              <w:t>, z njihovimi rednimi pregledi;</w:t>
            </w:r>
            <w:r w:rsidRPr="00A655AF">
              <w:t xml:space="preserve"> </w:t>
            </w:r>
            <w:r w:rsidRPr="00A655AF">
              <w:rPr>
                <w:b/>
                <w:i/>
              </w:rPr>
              <w:t>prepustnice;</w:t>
            </w:r>
            <w:r w:rsidRPr="00A655AF">
              <w:t xml:space="preserve"> </w:t>
            </w:r>
            <w:r w:rsidRPr="00A655AF">
              <w:rPr>
                <w:b/>
                <w:i/>
              </w:rPr>
              <w:t>enotnih pogojev za posvetovanje in izmenjavo podatkov</w:t>
            </w:r>
            <w:r w:rsidRPr="00A655AF">
              <w:t xml:space="preserve"> o</w:t>
            </w:r>
            <w:r w:rsidRPr="00A655AF">
              <w:t xml:space="preserve"> predajah</w:t>
            </w:r>
            <w:r w:rsidRPr="00A655AF">
              <w:rPr>
                <w:b/>
                <w:i/>
              </w:rPr>
              <w:t>;</w:t>
            </w:r>
            <w:r w:rsidRPr="00A655AF">
              <w:t xml:space="preserve"> </w:t>
            </w:r>
            <w:r w:rsidRPr="00A655AF">
              <w:rPr>
                <w:b/>
                <w:i/>
              </w:rPr>
              <w:t>standardnega obrazca</w:t>
            </w:r>
            <w:r w:rsidRPr="00A655AF">
              <w:t xml:space="preserve"> za izmenjavo podatkov pred predajo; </w:t>
            </w:r>
            <w:r w:rsidRPr="00A655AF">
              <w:rPr>
                <w:b/>
                <w:i/>
              </w:rPr>
              <w:t>skupnega certifikata o zdravstvenem stanju in ranljivosti;</w:t>
            </w:r>
            <w:r w:rsidRPr="00A655AF">
              <w:t xml:space="preserve"> </w:t>
            </w:r>
            <w:r w:rsidRPr="00A655AF">
              <w:rPr>
                <w:b/>
                <w:i/>
              </w:rPr>
              <w:t>enotnih pogojev in praktičnih ureditev</w:t>
            </w:r>
            <w:r w:rsidRPr="00A655AF">
              <w:t xml:space="preserve"> za izmenjavo zdravstvenih podatkov osebe pred predajo ter varnih </w:t>
            </w:r>
            <w:r w:rsidRPr="00A655AF">
              <w:rPr>
                <w:b/>
                <w:i/>
              </w:rPr>
              <w:t>elektronskih</w:t>
            </w:r>
            <w:r w:rsidRPr="00A655AF">
              <w:t xml:space="preserve"> poti za pren</w:t>
            </w:r>
            <w:r w:rsidRPr="00A655AF">
              <w:t>os zahtev.</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705</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Nicola Procaccini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72</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 xml:space="preserve">Besedilo, ki </w:t>
            </w:r>
            <w:r w:rsidRPr="00A655AF">
              <w:t>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(72)</w:t>
            </w:r>
            <w:r w:rsidRPr="00A655AF">
              <w:tab/>
            </w:r>
            <w:r w:rsidRPr="00A655AF">
              <w:rPr>
                <w:b/>
                <w:i/>
              </w:rPr>
              <w:t>V okviru postopka</w:t>
            </w:r>
            <w:r w:rsidRPr="00A655AF">
              <w:t xml:space="preserve"> pregleda bi bilo treba </w:t>
            </w:r>
            <w:r w:rsidRPr="00A655AF">
              <w:rPr>
                <w:b/>
                <w:i/>
              </w:rPr>
              <w:t>sprejeti standardizirani obrazec</w:t>
            </w:r>
            <w:r w:rsidRPr="00A655AF">
              <w:t xml:space="preserve"> za izmenjavo zadevnih </w:t>
            </w:r>
            <w:r w:rsidRPr="00A655AF">
              <w:rPr>
                <w:b/>
                <w:i/>
              </w:rPr>
              <w:t>informacij</w:t>
            </w:r>
            <w:r w:rsidRPr="00A655AF">
              <w:t xml:space="preserve"> o mladoletnikih brez spremstva; </w:t>
            </w:r>
            <w:r w:rsidRPr="00A655AF">
              <w:rPr>
                <w:b/>
                <w:i/>
              </w:rPr>
              <w:t>enotne pogoje</w:t>
            </w:r>
            <w:r w:rsidRPr="00A655AF">
              <w:t xml:space="preserve"> za vpogled v </w:t>
            </w:r>
            <w:r w:rsidRPr="00A655AF">
              <w:rPr>
                <w:b/>
                <w:i/>
              </w:rPr>
              <w:t>informacije</w:t>
            </w:r>
            <w:r w:rsidRPr="00A655AF">
              <w:t xml:space="preserve"> o mladoletnikih in vzdrževanih os</w:t>
            </w:r>
            <w:r w:rsidRPr="00A655AF">
              <w:t xml:space="preserve">ebah ter njihovo izmenjavo; </w:t>
            </w:r>
            <w:r w:rsidRPr="00A655AF">
              <w:rPr>
                <w:b/>
                <w:i/>
              </w:rPr>
              <w:t>enotne pogoje</w:t>
            </w:r>
            <w:r w:rsidRPr="00A655AF">
              <w:t xml:space="preserve"> za pripravo in </w:t>
            </w:r>
            <w:r w:rsidRPr="00A655AF">
              <w:rPr>
                <w:b/>
                <w:i/>
              </w:rPr>
              <w:t>predložitev zahtev</w:t>
            </w:r>
            <w:r w:rsidRPr="00A655AF">
              <w:t xml:space="preserve"> za sprejem </w:t>
            </w:r>
            <w:r w:rsidRPr="00A655AF">
              <w:rPr>
                <w:b/>
                <w:i/>
              </w:rPr>
              <w:t>in obvestil o ponovnem sprejemu; dva seznama</w:t>
            </w:r>
            <w:r w:rsidRPr="00A655AF">
              <w:t xml:space="preserve"> z navedbo </w:t>
            </w:r>
            <w:r w:rsidRPr="00A655AF">
              <w:rPr>
                <w:b/>
                <w:i/>
              </w:rPr>
              <w:t>relevantnih</w:t>
            </w:r>
            <w:r w:rsidRPr="00A655AF">
              <w:t xml:space="preserve"> dokazov in posrednih okoliščin </w:t>
            </w:r>
            <w:r w:rsidRPr="00A655AF">
              <w:rPr>
                <w:b/>
                <w:i/>
              </w:rPr>
              <w:t>z njunim rednim pregledovanjem; prepustnico; enotne pogoje za vpogled v</w:t>
            </w:r>
            <w:r w:rsidRPr="00A655AF">
              <w:rPr>
                <w:b/>
                <w:i/>
              </w:rPr>
              <w:t xml:space="preserve"> informacije</w:t>
            </w:r>
            <w:r w:rsidRPr="00A655AF">
              <w:t xml:space="preserve"> o predajah </w:t>
            </w:r>
            <w:r w:rsidRPr="00A655AF">
              <w:rPr>
                <w:b/>
                <w:i/>
              </w:rPr>
              <w:t>in njihovo izmenjavo; standardni obrazec</w:t>
            </w:r>
            <w:r w:rsidRPr="00A655AF">
              <w:t xml:space="preserve"> za izmenjavo podatkov pred predajo; </w:t>
            </w:r>
            <w:r w:rsidRPr="00A655AF">
              <w:rPr>
                <w:b/>
                <w:i/>
              </w:rPr>
              <w:t>skupno zdravniško spričevalo; enotne pogoje in praktične ureditve</w:t>
            </w:r>
            <w:r w:rsidRPr="00A655AF">
              <w:t xml:space="preserve"> za izmenjavo zdravstvenih podatkov osebe pred predajo ter varnih poti za </w:t>
            </w:r>
            <w:r w:rsidRPr="00A655AF">
              <w:rPr>
                <w:b/>
                <w:i/>
              </w:rPr>
              <w:t>elektronski</w:t>
            </w:r>
            <w:r w:rsidRPr="00A655AF">
              <w:t xml:space="preserve"> prenos zahtev.</w:t>
            </w:r>
          </w:p>
        </w:tc>
        <w:tc>
          <w:tcPr>
            <w:tcW w:w="4876" w:type="dxa"/>
          </w:tcPr>
          <w:p w:rsidR="004F3D80" w:rsidRPr="00A655AF" w:rsidRDefault="00F87FD7">
            <w:pPr>
              <w:pStyle w:val="Normal6a"/>
            </w:pPr>
            <w:r w:rsidRPr="00A655AF">
              <w:t>(72)</w:t>
            </w:r>
            <w:r w:rsidRPr="00A655AF">
              <w:tab/>
            </w:r>
            <w:r w:rsidRPr="00A655AF">
              <w:rPr>
                <w:b/>
                <w:i/>
              </w:rPr>
              <w:t>Postopek</w:t>
            </w:r>
            <w:r w:rsidRPr="00A655AF">
              <w:t xml:space="preserve"> pregleda bi bilo treba </w:t>
            </w:r>
            <w:r w:rsidRPr="00A655AF">
              <w:rPr>
                <w:b/>
                <w:i/>
              </w:rPr>
              <w:t>uporabiti za potrditev standardiziranega obrazca</w:t>
            </w:r>
            <w:r w:rsidRPr="00A655AF">
              <w:t xml:space="preserve"> za izmenjavo zadevnih </w:t>
            </w:r>
            <w:r w:rsidRPr="00A655AF">
              <w:rPr>
                <w:b/>
                <w:i/>
              </w:rPr>
              <w:t>podatkov</w:t>
            </w:r>
            <w:r w:rsidRPr="00A655AF">
              <w:t xml:space="preserve"> o mladoletnikih brez spremstva; </w:t>
            </w:r>
            <w:r w:rsidRPr="00A655AF">
              <w:rPr>
                <w:b/>
                <w:i/>
              </w:rPr>
              <w:t>enotnih pogojev</w:t>
            </w:r>
            <w:r w:rsidRPr="00A655AF">
              <w:t xml:space="preserve"> za vpogled v </w:t>
            </w:r>
            <w:r w:rsidRPr="00A655AF">
              <w:rPr>
                <w:b/>
                <w:i/>
              </w:rPr>
              <w:t>podatke</w:t>
            </w:r>
            <w:r w:rsidRPr="00A655AF">
              <w:t xml:space="preserve"> o mladoletnikih in vzdrževanih osebah ter njihovo izme</w:t>
            </w:r>
            <w:r w:rsidRPr="00A655AF">
              <w:t xml:space="preserve">njavo; </w:t>
            </w:r>
            <w:r w:rsidRPr="00A655AF">
              <w:rPr>
                <w:b/>
                <w:i/>
              </w:rPr>
              <w:t>enotnih pogojev</w:t>
            </w:r>
            <w:r w:rsidRPr="00A655AF">
              <w:t xml:space="preserve"> za pripravo in </w:t>
            </w:r>
            <w:r w:rsidRPr="00A655AF">
              <w:rPr>
                <w:b/>
                <w:i/>
              </w:rPr>
              <w:t>prenos prošenj</w:t>
            </w:r>
            <w:r w:rsidRPr="00A655AF">
              <w:t xml:space="preserve"> za sprejem </w:t>
            </w:r>
            <w:r w:rsidRPr="00A655AF">
              <w:rPr>
                <w:b/>
                <w:i/>
              </w:rPr>
              <w:t>ali uradnih zahtev za ponovni sprejem;</w:t>
            </w:r>
            <w:r w:rsidRPr="00A655AF">
              <w:t xml:space="preserve"> </w:t>
            </w:r>
            <w:r w:rsidRPr="00A655AF">
              <w:rPr>
                <w:b/>
                <w:i/>
              </w:rPr>
              <w:t>dveh seznamov</w:t>
            </w:r>
            <w:r w:rsidRPr="00A655AF">
              <w:t xml:space="preserve"> z navedbo </w:t>
            </w:r>
            <w:r w:rsidRPr="00A655AF">
              <w:rPr>
                <w:b/>
                <w:i/>
              </w:rPr>
              <w:t>zadevnih elementov</w:t>
            </w:r>
            <w:r w:rsidRPr="00A655AF">
              <w:t xml:space="preserve"> dokazov in posrednih okoliščin</w:t>
            </w:r>
            <w:r w:rsidRPr="00A655AF">
              <w:rPr>
                <w:b/>
                <w:i/>
              </w:rPr>
              <w:t>, z njihovimi rednimi pregledi;</w:t>
            </w:r>
            <w:r w:rsidRPr="00A655AF">
              <w:t xml:space="preserve"> </w:t>
            </w:r>
            <w:r w:rsidRPr="00A655AF">
              <w:rPr>
                <w:b/>
                <w:i/>
              </w:rPr>
              <w:t>prepustnice;</w:t>
            </w:r>
            <w:r w:rsidRPr="00A655AF">
              <w:t xml:space="preserve"> </w:t>
            </w:r>
            <w:r w:rsidRPr="00A655AF">
              <w:rPr>
                <w:b/>
                <w:i/>
              </w:rPr>
              <w:t xml:space="preserve">enotnih pogojev za posvetovanje in </w:t>
            </w:r>
            <w:r w:rsidRPr="00A655AF">
              <w:rPr>
                <w:b/>
                <w:i/>
              </w:rPr>
              <w:t>izmenjavo podatkov</w:t>
            </w:r>
            <w:r w:rsidRPr="00A655AF">
              <w:t xml:space="preserve"> o predajah</w:t>
            </w:r>
            <w:r w:rsidRPr="00A655AF">
              <w:rPr>
                <w:b/>
                <w:i/>
              </w:rPr>
              <w:t>;</w:t>
            </w:r>
            <w:r w:rsidRPr="00A655AF">
              <w:t xml:space="preserve"> </w:t>
            </w:r>
            <w:r w:rsidRPr="00A655AF">
              <w:rPr>
                <w:b/>
                <w:i/>
              </w:rPr>
              <w:t>standardnega obrazca</w:t>
            </w:r>
            <w:r w:rsidRPr="00A655AF">
              <w:t xml:space="preserve"> za izmenjavo podatkov pred predajo; </w:t>
            </w:r>
            <w:r w:rsidRPr="00A655AF">
              <w:rPr>
                <w:b/>
                <w:i/>
              </w:rPr>
              <w:t>skupnega zdravstvenega certifikata;</w:t>
            </w:r>
            <w:r w:rsidRPr="00A655AF">
              <w:t xml:space="preserve"> </w:t>
            </w:r>
            <w:r w:rsidRPr="00A655AF">
              <w:rPr>
                <w:b/>
                <w:i/>
              </w:rPr>
              <w:t>enotnih pogojev in praktičnih ureditev</w:t>
            </w:r>
            <w:r w:rsidRPr="00A655AF">
              <w:t xml:space="preserve"> za izmenjavo zdravstvenih podatkov osebe pred predajo ter varnih </w:t>
            </w:r>
            <w:r w:rsidRPr="00A655AF">
              <w:rPr>
                <w:b/>
                <w:i/>
              </w:rPr>
              <w:t>elektronskih</w:t>
            </w:r>
            <w:r w:rsidRPr="00A655AF">
              <w:t xml:space="preserve"> poti za prenos </w:t>
            </w:r>
            <w:r w:rsidRPr="00A655AF">
              <w:t>zahtev.</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706</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Balázs Hidvéghi, Loránt Vincze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72</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(72)</w:t>
            </w:r>
            <w:r w:rsidRPr="00A655AF">
              <w:tab/>
            </w:r>
            <w:r w:rsidRPr="00A655AF">
              <w:rPr>
                <w:b/>
                <w:i/>
              </w:rPr>
              <w:t>V okviru postopka</w:t>
            </w:r>
            <w:r w:rsidRPr="00A655AF">
              <w:t xml:space="preserve"> pregleda bi bilo treba </w:t>
            </w:r>
            <w:r w:rsidRPr="00A655AF">
              <w:rPr>
                <w:b/>
                <w:i/>
              </w:rPr>
              <w:t>sprejeti standardizirani obrazec</w:t>
            </w:r>
            <w:r w:rsidRPr="00A655AF">
              <w:t xml:space="preserve"> za izmenjavo zadevnih </w:t>
            </w:r>
            <w:r w:rsidRPr="00A655AF">
              <w:rPr>
                <w:b/>
                <w:i/>
              </w:rPr>
              <w:t>informacij</w:t>
            </w:r>
            <w:r w:rsidRPr="00A655AF">
              <w:t xml:space="preserve"> o mladoletnikih brez spremstva; </w:t>
            </w:r>
            <w:r w:rsidRPr="00A655AF">
              <w:rPr>
                <w:b/>
                <w:i/>
              </w:rPr>
              <w:t>enotne pogoje</w:t>
            </w:r>
            <w:r w:rsidRPr="00A655AF">
              <w:t xml:space="preserve"> za vpogled v </w:t>
            </w:r>
            <w:r w:rsidRPr="00A655AF">
              <w:rPr>
                <w:b/>
                <w:i/>
              </w:rPr>
              <w:t>informacije</w:t>
            </w:r>
            <w:r w:rsidRPr="00A655AF">
              <w:t xml:space="preserve"> o mladoletnikih in vzdrževanih osebah ter njihovo izmenjavo; </w:t>
            </w:r>
            <w:r w:rsidRPr="00A655AF">
              <w:rPr>
                <w:b/>
                <w:i/>
              </w:rPr>
              <w:t>enotne pogoje</w:t>
            </w:r>
            <w:r w:rsidRPr="00A655AF">
              <w:t xml:space="preserve"> za pripravo in </w:t>
            </w:r>
            <w:r w:rsidRPr="00A655AF">
              <w:rPr>
                <w:b/>
                <w:i/>
              </w:rPr>
              <w:t>predložitev zahtev</w:t>
            </w:r>
            <w:r w:rsidRPr="00A655AF">
              <w:t xml:space="preserve"> za sprejem </w:t>
            </w:r>
            <w:r w:rsidRPr="00A655AF">
              <w:rPr>
                <w:b/>
                <w:i/>
              </w:rPr>
              <w:t>in obvestil o ponovnem sprejemu; dva seznama</w:t>
            </w:r>
            <w:r w:rsidRPr="00A655AF">
              <w:t xml:space="preserve"> z navedbo </w:t>
            </w:r>
            <w:r w:rsidRPr="00A655AF">
              <w:rPr>
                <w:b/>
                <w:i/>
              </w:rPr>
              <w:t>relevantnih</w:t>
            </w:r>
            <w:r w:rsidRPr="00A655AF">
              <w:t xml:space="preserve"> dokazov in posrednih okoliščin </w:t>
            </w:r>
            <w:r w:rsidRPr="00A655AF">
              <w:rPr>
                <w:b/>
                <w:i/>
              </w:rPr>
              <w:t xml:space="preserve">z njunim rednim pregledovanjem; </w:t>
            </w:r>
            <w:r w:rsidRPr="00A655AF">
              <w:rPr>
                <w:b/>
                <w:i/>
              </w:rPr>
              <w:t>prepustnico; enotne pogoje za vpogled v informacije</w:t>
            </w:r>
            <w:r w:rsidRPr="00A655AF">
              <w:t xml:space="preserve"> o predajah </w:t>
            </w:r>
            <w:r w:rsidRPr="00A655AF">
              <w:rPr>
                <w:b/>
                <w:i/>
              </w:rPr>
              <w:t>in njihovo izmenjavo; standardni obrazec</w:t>
            </w:r>
            <w:r w:rsidRPr="00A655AF">
              <w:t xml:space="preserve"> za izmenjavo podatkov pred predajo; </w:t>
            </w:r>
            <w:r w:rsidRPr="00A655AF">
              <w:rPr>
                <w:b/>
                <w:i/>
              </w:rPr>
              <w:t>skupno zdravniško spričevalo; enotne pogoje in praktične ureditve</w:t>
            </w:r>
            <w:r w:rsidRPr="00A655AF">
              <w:t xml:space="preserve"> za izmenjavo zdravstvenih podatkov osebe pred pred</w:t>
            </w:r>
            <w:r w:rsidRPr="00A655AF">
              <w:t xml:space="preserve">ajo ter varnih poti za </w:t>
            </w:r>
            <w:r w:rsidRPr="00A655AF">
              <w:rPr>
                <w:b/>
                <w:i/>
              </w:rPr>
              <w:t>elektronski</w:t>
            </w:r>
            <w:r w:rsidRPr="00A655AF">
              <w:t xml:space="preserve"> prenos zahtev.</w:t>
            </w:r>
          </w:p>
        </w:tc>
        <w:tc>
          <w:tcPr>
            <w:tcW w:w="4876" w:type="dxa"/>
          </w:tcPr>
          <w:p w:rsidR="004F3D80" w:rsidRPr="00A655AF" w:rsidRDefault="00F87FD7">
            <w:pPr>
              <w:pStyle w:val="Normal6a"/>
            </w:pPr>
            <w:r w:rsidRPr="00A655AF">
              <w:t>(72)</w:t>
            </w:r>
            <w:r w:rsidRPr="00A655AF">
              <w:tab/>
            </w:r>
            <w:r w:rsidRPr="00A655AF">
              <w:rPr>
                <w:b/>
                <w:i/>
              </w:rPr>
              <w:t>Postopek</w:t>
            </w:r>
            <w:r w:rsidRPr="00A655AF">
              <w:t xml:space="preserve"> pregleda bi bilo treba </w:t>
            </w:r>
            <w:r w:rsidRPr="00A655AF">
              <w:rPr>
                <w:b/>
                <w:i/>
              </w:rPr>
              <w:t>uporabiti za potrditev standardiziranega obrazca</w:t>
            </w:r>
            <w:r w:rsidRPr="00A655AF">
              <w:t xml:space="preserve"> za izmenjavo zadevnih </w:t>
            </w:r>
            <w:r w:rsidRPr="00A655AF">
              <w:rPr>
                <w:b/>
                <w:i/>
              </w:rPr>
              <w:t>podatkov</w:t>
            </w:r>
            <w:r w:rsidRPr="00A655AF">
              <w:t xml:space="preserve"> o mladoletnikih brez spremstva; </w:t>
            </w:r>
            <w:r w:rsidRPr="00A655AF">
              <w:rPr>
                <w:b/>
                <w:i/>
              </w:rPr>
              <w:t>enotnih pogojev</w:t>
            </w:r>
            <w:r w:rsidRPr="00A655AF">
              <w:t xml:space="preserve"> za vpogled v </w:t>
            </w:r>
            <w:r w:rsidRPr="00A655AF">
              <w:rPr>
                <w:b/>
                <w:i/>
              </w:rPr>
              <w:t>podatke</w:t>
            </w:r>
            <w:r w:rsidRPr="00A655AF">
              <w:t xml:space="preserve"> o mladoletnikih in v</w:t>
            </w:r>
            <w:r w:rsidRPr="00A655AF">
              <w:t xml:space="preserve">zdrževanih osebah ter njihovo izmenjavo; </w:t>
            </w:r>
            <w:r w:rsidRPr="00A655AF">
              <w:rPr>
                <w:b/>
                <w:i/>
              </w:rPr>
              <w:t>enotnih pogojev</w:t>
            </w:r>
            <w:r w:rsidRPr="00A655AF">
              <w:t xml:space="preserve"> za pripravo in </w:t>
            </w:r>
            <w:r w:rsidRPr="00A655AF">
              <w:rPr>
                <w:b/>
                <w:i/>
              </w:rPr>
              <w:t>prenos prošenj</w:t>
            </w:r>
            <w:r w:rsidRPr="00A655AF">
              <w:t xml:space="preserve"> za sprejem </w:t>
            </w:r>
            <w:r w:rsidRPr="00A655AF">
              <w:rPr>
                <w:b/>
                <w:i/>
              </w:rPr>
              <w:t>ali uradnih zahtev za ponovni sprejem;</w:t>
            </w:r>
            <w:r w:rsidRPr="00A655AF">
              <w:t xml:space="preserve"> </w:t>
            </w:r>
            <w:r w:rsidRPr="00A655AF">
              <w:rPr>
                <w:b/>
                <w:i/>
              </w:rPr>
              <w:t>dveh seznamov</w:t>
            </w:r>
            <w:r w:rsidRPr="00A655AF">
              <w:t xml:space="preserve"> z navedbo </w:t>
            </w:r>
            <w:r w:rsidRPr="00A655AF">
              <w:rPr>
                <w:b/>
                <w:i/>
              </w:rPr>
              <w:t>zadevnih elementov</w:t>
            </w:r>
            <w:r w:rsidRPr="00A655AF">
              <w:t xml:space="preserve"> dokazov in posrednih okoliščin</w:t>
            </w:r>
            <w:r w:rsidRPr="00A655AF">
              <w:rPr>
                <w:b/>
                <w:i/>
              </w:rPr>
              <w:t>, z njihovimi rednimi pregledi;</w:t>
            </w:r>
            <w:r w:rsidRPr="00A655AF">
              <w:t xml:space="preserve"> </w:t>
            </w:r>
            <w:r w:rsidRPr="00A655AF">
              <w:rPr>
                <w:b/>
                <w:i/>
              </w:rPr>
              <w:t>prepustnice;</w:t>
            </w:r>
            <w:r w:rsidRPr="00A655AF">
              <w:t xml:space="preserve"> </w:t>
            </w:r>
            <w:r w:rsidRPr="00A655AF">
              <w:rPr>
                <w:b/>
                <w:i/>
              </w:rPr>
              <w:t>e</w:t>
            </w:r>
            <w:r w:rsidRPr="00A655AF">
              <w:rPr>
                <w:b/>
                <w:i/>
              </w:rPr>
              <w:t>notnih pogojev za posvetovanje in izmenjavo podatkov</w:t>
            </w:r>
            <w:r w:rsidRPr="00A655AF">
              <w:t xml:space="preserve"> o predajah</w:t>
            </w:r>
            <w:r w:rsidRPr="00A655AF">
              <w:rPr>
                <w:b/>
                <w:i/>
              </w:rPr>
              <w:t>;</w:t>
            </w:r>
            <w:r w:rsidRPr="00A655AF">
              <w:t xml:space="preserve"> </w:t>
            </w:r>
            <w:r w:rsidRPr="00A655AF">
              <w:rPr>
                <w:b/>
                <w:i/>
              </w:rPr>
              <w:t>standardnega obrazca</w:t>
            </w:r>
            <w:r w:rsidRPr="00A655AF">
              <w:t xml:space="preserve"> za izmenjavo podatkov pred predajo; </w:t>
            </w:r>
            <w:r w:rsidRPr="00A655AF">
              <w:rPr>
                <w:b/>
                <w:i/>
              </w:rPr>
              <w:t>skupnega zdravstvenega certifikata;</w:t>
            </w:r>
            <w:r w:rsidRPr="00A655AF">
              <w:t xml:space="preserve"> </w:t>
            </w:r>
            <w:r w:rsidRPr="00A655AF">
              <w:rPr>
                <w:b/>
                <w:i/>
              </w:rPr>
              <w:t>enotnih pogojev in praktičnih ureditev</w:t>
            </w:r>
            <w:r w:rsidRPr="00A655AF">
              <w:t xml:space="preserve"> za izmenjavo zdravstvenih podatkov osebe pred predajo ter v</w:t>
            </w:r>
            <w:r w:rsidRPr="00A655AF">
              <w:t xml:space="preserve">arnih </w:t>
            </w:r>
            <w:r w:rsidRPr="00A655AF">
              <w:rPr>
                <w:b/>
                <w:i/>
              </w:rPr>
              <w:t>elektronskih</w:t>
            </w:r>
            <w:r w:rsidRPr="00A655AF">
              <w:t xml:space="preserve"> poti za prenos zahtev.</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707</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Nicola Procaccini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w:t>
      </w:r>
      <w:r w:rsidRPr="00A655AF">
        <w:t>va 73</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(73)</w:t>
            </w:r>
            <w:r w:rsidRPr="00A655AF">
              <w:tab/>
            </w:r>
            <w:r w:rsidRPr="00A655AF">
              <w:rPr>
                <w:b/>
                <w:i/>
              </w:rPr>
              <w:t>Komisija bi morala na podlagi ustrezno utemeljenih nujnih razlogov zaradi migracijskega pritiska v državah članicah sprejeti izvedbene akte, ki se začnejo uporabljati takoj.</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708</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Cornelia Ernst, </w:t>
      </w:r>
      <w:r>
        <w:t>Konstandinos Arvanitis (Konstantinos Arvanitis)</w:t>
      </w:r>
      <w:r w:rsidRPr="00A655AF">
        <w:t>, Sira Rego, Pernando Barrena Arza, Malin Björk, Miguel Urbán 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w:t>
      </w:r>
      <w:r w:rsidRPr="00A655AF">
        <w:rPr>
          <w:rStyle w:val="HideTWBExt"/>
          <w:noProof w:val="0"/>
        </w:rPr>
        <w: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73</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(73)</w:t>
            </w:r>
            <w:r w:rsidRPr="00A655AF">
              <w:tab/>
            </w:r>
            <w:r w:rsidRPr="00A655AF">
              <w:rPr>
                <w:b/>
                <w:i/>
              </w:rPr>
              <w:t xml:space="preserve">Komisija bi morala na podlagi ustrezno utemeljenih nujnih razlogov zaradi migracijskega pritiska v državah </w:t>
            </w:r>
            <w:r w:rsidRPr="00A655AF">
              <w:rPr>
                <w:b/>
                <w:i/>
              </w:rPr>
              <w:t>članicah sprejeti izvedbene akte, ki se začnejo uporabljati takoj.</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709</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Nicolaus Fest, Jaak Madison, Bernhard Zimniok, Gunnar Beck, Tom Vanden</w:t>
      </w:r>
      <w:r w:rsidRPr="00A655AF">
        <w:t>driessche, Peter Kofod, Roman Haider, Georg Mayer, Harald Vilimsky, Laura Huhtasaari, Philippe Olivier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73</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(73)</w:t>
            </w:r>
            <w:r w:rsidRPr="00A655AF">
              <w:tab/>
            </w:r>
            <w:r w:rsidRPr="00A655AF">
              <w:rPr>
                <w:b/>
                <w:i/>
              </w:rPr>
              <w:t>Komisija bi morala na podlagi ustrezno utemeljenih nujnih razlogov zaradi migracijskega pritiska v državah članicah sprejeti izvedbene akte, ki se začnejo uporabljati takoj.</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710</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Balázs Hidvéghi, Loránt Vincze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73</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(73)</w:t>
            </w:r>
            <w:r w:rsidRPr="00A655AF">
              <w:tab/>
            </w:r>
            <w:r w:rsidRPr="00A655AF">
              <w:rPr>
                <w:b/>
                <w:i/>
              </w:rPr>
              <w:t>Komisija bi morala na</w:t>
            </w:r>
            <w:r w:rsidRPr="00A655AF">
              <w:rPr>
                <w:b/>
                <w:i/>
              </w:rPr>
              <w:t xml:space="preserve"> podlagi ustrezno utemeljenih nujnih razlogov zaradi migracijskega pritiska v državah članicah sprejeti izvedbene akte, ki se začnejo uporabljati takoj.</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711</w:t>
      </w:r>
      <w:r w:rsidRPr="00A655AF">
        <w:rPr>
          <w:rStyle w:val="HideTWBExt"/>
          <w:noProof w:val="0"/>
        </w:rPr>
        <w:t>&lt;/NumAm&gt;</w:t>
      </w:r>
    </w:p>
    <w:p w:rsidR="004F3D80" w:rsidRPr="00A655AF" w:rsidRDefault="00F87FD7">
      <w:pPr>
        <w:pStyle w:val="NormalBold"/>
      </w:pPr>
      <w:r w:rsidRPr="00A655AF">
        <w:rPr>
          <w:rStyle w:val="HideTWBExt"/>
          <w:noProof w:val="0"/>
        </w:rPr>
        <w:t>&lt;RepeatBl</w:t>
      </w:r>
      <w:r w:rsidRPr="00A655AF">
        <w:rPr>
          <w:rStyle w:val="HideTWBExt"/>
          <w:noProof w:val="0"/>
        </w:rPr>
        <w:t>ock-By&gt;&lt;Members&gt;</w:t>
      </w:r>
      <w:r w:rsidRPr="00A655AF">
        <w:t>Charlie Weimers</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73</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(73)</w:t>
            </w:r>
            <w:r w:rsidRPr="00A655AF">
              <w:tab/>
            </w:r>
            <w:r w:rsidRPr="00A655AF">
              <w:t xml:space="preserve">Komisija bi morala na podlagi ustrezno utemeljenih nujnih razlogov zaradi migracijskega pritiska v </w:t>
            </w:r>
            <w:r w:rsidRPr="00A655AF">
              <w:rPr>
                <w:b/>
                <w:i/>
              </w:rPr>
              <w:t>državah članicah</w:t>
            </w:r>
            <w:r w:rsidRPr="00A655AF">
              <w:t xml:space="preserve"> sprejeti izvedbene akte, ki se začnejo uporabljati takoj.</w:t>
            </w:r>
          </w:p>
        </w:tc>
        <w:tc>
          <w:tcPr>
            <w:tcW w:w="4876" w:type="dxa"/>
          </w:tcPr>
          <w:p w:rsidR="004F3D80" w:rsidRPr="00A655AF" w:rsidRDefault="00F87FD7">
            <w:pPr>
              <w:pStyle w:val="Normal6a"/>
            </w:pPr>
            <w:r w:rsidRPr="00A655AF">
              <w:t>(73)</w:t>
            </w:r>
            <w:r w:rsidRPr="00A655AF">
              <w:tab/>
              <w:t xml:space="preserve">Komisija bi morala </w:t>
            </w:r>
            <w:r w:rsidRPr="00A655AF">
              <w:rPr>
                <w:b/>
                <w:i/>
              </w:rPr>
              <w:t>po soglasni odločitvi Sveta</w:t>
            </w:r>
            <w:r w:rsidRPr="00A655AF">
              <w:t xml:space="preserve"> na podlagi ustrezno utemeljeni</w:t>
            </w:r>
            <w:r w:rsidRPr="00A655AF">
              <w:t xml:space="preserve">h nujnih razlogov zaradi migracijskega pritiska v </w:t>
            </w:r>
            <w:r w:rsidRPr="00A655AF">
              <w:rPr>
                <w:b/>
                <w:i/>
              </w:rPr>
              <w:t>državi članici</w:t>
            </w:r>
            <w:r w:rsidRPr="00A655AF">
              <w:t xml:space="preserve"> sprejeti izvedbene akte, ki se začnejo uporabljati takoj.</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712</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Annalisa Tardino</w:t>
      </w:r>
      <w:r w:rsidRPr="00A655AF">
        <w:rPr>
          <w:rStyle w:val="HideTWBExt"/>
          <w:noProof w:val="0"/>
        </w:rPr>
        <w:t>&lt;/</w:t>
      </w:r>
      <w:r w:rsidRPr="00A655AF">
        <w:rPr>
          <w:rStyle w:val="HideTWBExt"/>
          <w:noProof w:val="0"/>
        </w:rPr>
        <w: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73</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(73)</w:t>
            </w:r>
            <w:r w:rsidRPr="00A655AF">
              <w:tab/>
              <w:t xml:space="preserve">Komisija bi morala na podlagi ustrezno utemeljenih nujnih razlogov zaradi migracijskega pritiska </w:t>
            </w:r>
            <w:r w:rsidRPr="00A655AF">
              <w:t>v državah članicah sprejeti izvedbene akte, ki se začnejo uporabljati takoj.</w:t>
            </w:r>
          </w:p>
        </w:tc>
        <w:tc>
          <w:tcPr>
            <w:tcW w:w="4876" w:type="dxa"/>
          </w:tcPr>
          <w:p w:rsidR="004F3D80" w:rsidRPr="00A655AF" w:rsidRDefault="00F87FD7">
            <w:pPr>
              <w:pStyle w:val="Normal6a"/>
            </w:pPr>
            <w:r w:rsidRPr="00A655AF">
              <w:t>(73)</w:t>
            </w:r>
            <w:r w:rsidRPr="00A655AF">
              <w:tab/>
              <w:t xml:space="preserve">Komisija bi morala na podlagi ustrezno utemeljenih nujnih razlogov zaradi migracijskega pritiska v državah članicah </w:t>
            </w:r>
            <w:r w:rsidRPr="00A655AF">
              <w:rPr>
                <w:b/>
                <w:i/>
              </w:rPr>
              <w:t>na lokalni in nacionalni ravni</w:t>
            </w:r>
            <w:r w:rsidRPr="00A655AF">
              <w:t xml:space="preserve"> sprejeti izvedbene akte, ki</w:t>
            </w:r>
            <w:r w:rsidRPr="00A655AF">
              <w:t xml:space="preserve"> se začnejo uporabljati takoj.</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713</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73</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(73)</w:t>
            </w:r>
            <w:r w:rsidRPr="00A655AF">
              <w:tab/>
              <w:t xml:space="preserve">Komisija bi morala na podlagi ustrezno utemeljenih nujnih razlogov zaradi </w:t>
            </w:r>
            <w:r w:rsidRPr="00A655AF">
              <w:rPr>
                <w:b/>
                <w:i/>
              </w:rPr>
              <w:t>migracijskega</w:t>
            </w:r>
            <w:r w:rsidRPr="00A655AF">
              <w:t xml:space="preserve"> pritiska </w:t>
            </w:r>
            <w:r w:rsidRPr="00A655AF">
              <w:rPr>
                <w:b/>
                <w:i/>
              </w:rPr>
              <w:t>v državah članicah</w:t>
            </w:r>
            <w:r w:rsidRPr="00A655AF">
              <w:t xml:space="preserve"> sprejeti izvedbene akte, ki se začnejo uporabljati takoj.</w:t>
            </w:r>
          </w:p>
        </w:tc>
        <w:tc>
          <w:tcPr>
            <w:tcW w:w="4876" w:type="dxa"/>
          </w:tcPr>
          <w:p w:rsidR="004F3D80" w:rsidRPr="00A655AF" w:rsidRDefault="00F87FD7">
            <w:pPr>
              <w:pStyle w:val="Normal6a"/>
            </w:pPr>
            <w:r w:rsidRPr="00A655AF">
              <w:t>(73)</w:t>
            </w:r>
            <w:r w:rsidRPr="00A655AF">
              <w:tab/>
              <w:t>Komisija bi mora</w:t>
            </w:r>
            <w:r w:rsidRPr="00A655AF">
              <w:t xml:space="preserve">la na podlagi ustrezno utemeljenih nujnih razlogov zaradi </w:t>
            </w:r>
            <w:r w:rsidRPr="00A655AF">
              <w:rPr>
                <w:b/>
                <w:i/>
              </w:rPr>
              <w:t>tveganja</w:t>
            </w:r>
            <w:r w:rsidRPr="00A655AF">
              <w:t xml:space="preserve"> pritiska </w:t>
            </w:r>
            <w:r w:rsidRPr="00A655AF">
              <w:rPr>
                <w:b/>
                <w:i/>
              </w:rPr>
              <w:t>na azilni ali sprejemni sistem v državi članici</w:t>
            </w:r>
            <w:r w:rsidRPr="00A655AF">
              <w:t xml:space="preserve"> sprejeti izvedbene akte, ki se začnejo uporabljati takoj.</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w:t>
      </w:r>
      <w:r w:rsidRPr="00A655AF">
        <w:rPr>
          <w:rStyle w:val="HideTWBExt"/>
          <w:noProof w:val="0"/>
        </w:rPr>
        <w:t>&gt;</w:t>
      </w:r>
      <w:r w:rsidRPr="00A655AF">
        <w:t>714</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Charlie Weimers</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74</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(74)</w:t>
            </w:r>
            <w:r w:rsidRPr="00A655AF">
              <w:tab/>
            </w:r>
            <w:r w:rsidRPr="00A655AF">
              <w:rPr>
                <w:b/>
                <w:i/>
              </w:rPr>
              <w:t xml:space="preserve">Za zagotovitev dopolnilnih pravil bi bilo </w:t>
            </w:r>
            <w:r w:rsidRPr="00A655AF">
              <w:rPr>
                <w:b/>
                <w:i/>
              </w:rPr>
              <w:t xml:space="preserve">treba na Komisijo prenesti pooblastilo, da v skladu s členom 290 PDEU sprejme akte v zvezi z identifikacijo družinskih članov ali sorodnikov mladoletnika brez spremstva; merila za ugotavljanje obstoja dokazanih družinskih vezi; merila za oceno sposobnosti </w:t>
            </w:r>
            <w:r w:rsidRPr="00A655AF">
              <w:rPr>
                <w:b/>
                <w:i/>
              </w:rPr>
              <w:t>sorodnika, da skrbi za mladoletnika brez spremstva, tudi kadar družinski člani, sorojenci ali drugi sorodniki mladoletnika brez spremstva bivajo v več kot eni državi članici; elemente za ocenjevanje razmerja odvisnosti; merila za oceno sposobnosti osebe, d</w:t>
            </w:r>
            <w:r w:rsidRPr="00A655AF">
              <w:rPr>
                <w:b/>
                <w:i/>
              </w:rPr>
              <w:t>a skrbi za vzdrževano osebo, in elemente, ki se upoštevajo pri oceni nezmožnosti potovanja v daljšem časovnem obdobju. Komisija pri izvrševanju svojih pooblastil za sprejemanje delegiranih aktov ne preseže obsega otrokove koristi, kot je določena v tej ure</w:t>
            </w:r>
            <w:r w:rsidRPr="00A655AF">
              <w:rPr>
                <w:b/>
                <w:i/>
              </w:rPr>
              <w:t>dbi. Zlasti je pomembno, da se Komisija pri svojem pripravljalnem delu ustrezno posvetuje, vključno na ravni strokovnjakov, in da se ta posvetovanja izvedejo v skladu z načeli, določenimi v Medinstitucionalnem sporazumu o boljši pripravi zakonodaje z dne 1</w:t>
            </w:r>
            <w:r w:rsidRPr="00A655AF">
              <w:rPr>
                <w:b/>
                <w:i/>
              </w:rPr>
              <w:t>3. aprila 2016. Za zagotovitev enakopravnega sodelovanja pri pripravi delegiranih aktov Evropski parlament in Svet prejmeta vse dokumente sočasno s strokovnjaki iz držav članic, njuni strokovnjaki pa se sistematično lahko udeležujejo sestankov strokovnih s</w:t>
            </w:r>
            <w:r w:rsidRPr="00A655AF">
              <w:rPr>
                <w:b/>
                <w:i/>
              </w:rPr>
              <w:t>kupin Komisije, ki zadevajo pripravo delegiranih aktov.</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715</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w:t>
      </w:r>
      <w:r w:rsidRPr="00A655AF">
        <w:rPr>
          <w:rStyle w:val="HideTWBExt"/>
          <w:noProof w:val="0"/>
        </w:rPr>
        <w:t>ticle&gt;</w:t>
      </w:r>
      <w:r w:rsidRPr="00A655AF">
        <w:t>Uvodna izjava 74</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(74)</w:t>
            </w:r>
            <w:r w:rsidRPr="00A655AF">
              <w:tab/>
            </w:r>
            <w:r w:rsidRPr="00A655AF">
              <w:t>Za zagotovitev dopolnilnih pravil bi bilo treba na Komisijo prenesti pooblastilo, da v skladu s členom 290 PDEU sprejme akte v zvezi z identifikacijo družinskih članov ali sorodnikov mladoletnika brez spremstva; merila za ugotavljanje obstoja dokazanih dru</w:t>
            </w:r>
            <w:r w:rsidRPr="00A655AF">
              <w:t xml:space="preserve">žinskih vezi; </w:t>
            </w:r>
            <w:r w:rsidRPr="00A655AF">
              <w:rPr>
                <w:b/>
                <w:i/>
              </w:rPr>
              <w:t>merila za oceno sposobnosti sorodnika, da skrbi za mladoletnika brez spremstva, tudi kadar družinski člani, sorojenci ali drugi sorodniki mladoletnika brez spremstva bivajo v več kot eni državi članici;</w:t>
            </w:r>
            <w:r w:rsidRPr="00A655AF">
              <w:t xml:space="preserve"> elemente za ocenjevanje </w:t>
            </w:r>
            <w:r w:rsidRPr="00A655AF">
              <w:rPr>
                <w:b/>
                <w:i/>
              </w:rPr>
              <w:t>razmerja odvisn</w:t>
            </w:r>
            <w:r w:rsidRPr="00A655AF">
              <w:rPr>
                <w:b/>
                <w:i/>
              </w:rPr>
              <w:t>osti; merila za oceno sposobnosti</w:t>
            </w:r>
            <w:r w:rsidRPr="00A655AF">
              <w:t xml:space="preserve"> osebe</w:t>
            </w:r>
            <w:r w:rsidRPr="00A655AF">
              <w:rPr>
                <w:b/>
                <w:i/>
              </w:rPr>
              <w:t>, da skrbi za vzdrževano osebo,</w:t>
            </w:r>
            <w:r w:rsidRPr="00A655AF">
              <w:t xml:space="preserve"> in elemente, ki se upoštevajo pri oceni nezmožnosti potovanja v daljšem časovnem obdobju. Komisija pri izvrševanju svojih pooblastil za sprejemanje delegiranih aktov ne preseže obsega o</w:t>
            </w:r>
            <w:r w:rsidRPr="00A655AF">
              <w:t xml:space="preserve">trokove koristi, kot je določena v tej uredbi. Zlasti je pomembno, da se Komisija pri svojem pripravljalnem delu ustrezno posvetuje, </w:t>
            </w:r>
            <w:r w:rsidRPr="00A655AF">
              <w:rPr>
                <w:b/>
                <w:i/>
              </w:rPr>
              <w:t>vključno</w:t>
            </w:r>
            <w:r w:rsidRPr="00A655AF">
              <w:t xml:space="preserve"> na ravni strokovnjakov, in da se ta posvetovanja izvedejo v skladu z načeli, določenimi v Medinstitucionalnem spor</w:t>
            </w:r>
            <w:r w:rsidRPr="00A655AF">
              <w:t>azumu o boljši pripravi zakonodaje z dne 13. aprila 2016. Za zagotovitev enakopravnega sodelovanja pri pripravi delegiranih aktov Evropski parlament in Svet prejmeta vse dokumente sočasno s strokovnjaki iz držav članic, njuni strokovnjaki pa se sistematičn</w:t>
            </w:r>
            <w:r w:rsidRPr="00A655AF">
              <w:t>o lahko udeležujejo sestankov strokovnih skupin Komisije, ki zadevajo pripravo delegiranih aktov.</w:t>
            </w:r>
          </w:p>
        </w:tc>
        <w:tc>
          <w:tcPr>
            <w:tcW w:w="4876" w:type="dxa"/>
          </w:tcPr>
          <w:p w:rsidR="004F3D80" w:rsidRPr="00A655AF" w:rsidRDefault="00F87FD7">
            <w:pPr>
              <w:pStyle w:val="Normal6a"/>
            </w:pPr>
            <w:r w:rsidRPr="00A655AF">
              <w:t>(74)</w:t>
            </w:r>
            <w:r w:rsidRPr="00A655AF">
              <w:tab/>
              <w:t>Za zagotovitev dopolnilnih pravil bi bilo treba na Komisijo prenesti pooblastilo, da v skladu s členom 290 PDEU sprejme akte v zvezi z identifikacijo dru</w:t>
            </w:r>
            <w:r w:rsidRPr="00A655AF">
              <w:t xml:space="preserve">žinskih članov ali sorodnikov mladoletnika brez spremstva; merila za ugotavljanje obstoja dokazanih družinskih vezi; elemente za ocenjevanje </w:t>
            </w:r>
            <w:r w:rsidRPr="00A655AF">
              <w:rPr>
                <w:b/>
                <w:i/>
              </w:rPr>
              <w:t>vezi do vzdrževane</w:t>
            </w:r>
            <w:r w:rsidRPr="00A655AF">
              <w:t xml:space="preserve"> osebe in elemente, ki se upoštevajo pri oceni nezmožnosti potovanja v daljšem časovnem obdobju. </w:t>
            </w:r>
            <w:r w:rsidRPr="00A655AF">
              <w:t xml:space="preserve">Komisija pri izvrševanju svojih pooblastil za sprejemanje delegiranih aktov ne preseže obsega otrokove koristi, kot je določena v tej uredbi. Zlasti je pomembno, da se Komisija pri svojem pripravljalnem delu ustrezno posvetuje, </w:t>
            </w:r>
            <w:r w:rsidRPr="00A655AF">
              <w:rPr>
                <w:b/>
                <w:i/>
              </w:rPr>
              <w:t>tudi</w:t>
            </w:r>
            <w:r w:rsidRPr="00A655AF">
              <w:t xml:space="preserve"> na ravni strokovnjakov,</w:t>
            </w:r>
            <w:r w:rsidRPr="00A655AF">
              <w:t xml:space="preserve"> in da se ta posvetovanja izvedejo v skladu z načeli, določenimi v Medinstitucionalnem sporazumu o boljši pripravi zakonodaje z dne 13. aprila 2016. Za zagotovitev enakopravnega sodelovanja pri pripravi delegiranih aktov Evropski parlament in Svet prejmeta</w:t>
            </w:r>
            <w:r w:rsidRPr="00A655AF">
              <w:t xml:space="preserve"> vse dokumente sočasno s strokovnjaki iz držav članic, njuni strokovnjaki pa se sistematično lahko udeležujejo sestankov strokovnih skupin Komisije, ki zadevajo pripravo delegiranih aktov.</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716</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Nadine Morano</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74</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(74)</w:t>
            </w:r>
            <w:r w:rsidRPr="00A655AF">
              <w:tab/>
            </w:r>
            <w:r w:rsidRPr="00A655AF">
              <w:t>Za zagotovitev dopolnilnih pravil bi bilo treba na Komisijo prenesti pooblastilo, da v skladu s členom 290 PDEU sprejme akte v zvezi z identifikacijo družinskih članov ali sorodnikov mladoletnika brez spremstva; merila za ugotavljanje obstoja dokazanih dru</w:t>
            </w:r>
            <w:r w:rsidRPr="00A655AF">
              <w:t>žinskih vezi; merila za oceno sposobnosti sorodnika, da skrbi za mladoletnika brez spremstva, tudi kadar družinski člani, sorojenci ali drugi sorodniki mladoletnika brez spremstva bivajo v več kot eni državi članici; elemente za ocenjevanje razmerja odvisn</w:t>
            </w:r>
            <w:r w:rsidRPr="00A655AF">
              <w:t xml:space="preserve">osti; merila za oceno sposobnosti osebe, da skrbi za vzdrževano osebo, in elemente, ki se upoštevajo pri oceni nezmožnosti potovanja v daljšem časovnem obdobju. </w:t>
            </w:r>
            <w:r w:rsidRPr="00A655AF">
              <w:rPr>
                <w:b/>
                <w:i/>
              </w:rPr>
              <w:t>Komisija pri izvrševanju svojih pooblastil za sprejemanje delegiranih aktov ne preseže obsega o</w:t>
            </w:r>
            <w:r w:rsidRPr="00A655AF">
              <w:rPr>
                <w:b/>
                <w:i/>
              </w:rPr>
              <w:t>trokove koristi, kot je določena v tej uredbi.</w:t>
            </w:r>
            <w:r w:rsidRPr="00A655AF">
              <w:t xml:space="preserve"> Zlasti je pomembno, da se Komisija pri svojem pripravljalnem delu ustrezno posvetuje, vključno na ravni strokovnjakov, in da se </w:t>
            </w:r>
            <w:r w:rsidRPr="00A655AF">
              <w:rPr>
                <w:b/>
                <w:i/>
              </w:rPr>
              <w:t>ta posvetovanja izvedejo</w:t>
            </w:r>
            <w:r w:rsidRPr="00A655AF">
              <w:t xml:space="preserve"> v skladu z načeli, določenimi v Medinstitucionalnem sporazumu o boljši pripravi zakonodaje z dne 13. aprila 2016. Za zagotovitev enakopravnega sodelovanja pri pripravi delegiranih aktov Evropski parlament in Svet prejmeta vse dokumente sočasno s strokovnj</w:t>
            </w:r>
            <w:r w:rsidRPr="00A655AF">
              <w:t xml:space="preserve">aki iz držav članic, njuni strokovnjaki pa se </w:t>
            </w:r>
            <w:r w:rsidRPr="00A655AF">
              <w:rPr>
                <w:b/>
                <w:i/>
              </w:rPr>
              <w:t>sistematično</w:t>
            </w:r>
            <w:r w:rsidRPr="00A655AF">
              <w:t xml:space="preserve"> lahko udeležujejo sestankov strokovnih skupin Komisije, ki zadevajo pripravo delegiranih aktov.</w:t>
            </w:r>
          </w:p>
        </w:tc>
        <w:tc>
          <w:tcPr>
            <w:tcW w:w="4876" w:type="dxa"/>
          </w:tcPr>
          <w:p w:rsidR="004F3D80" w:rsidRPr="00A655AF" w:rsidRDefault="00F87FD7">
            <w:pPr>
              <w:pStyle w:val="Normal6a"/>
            </w:pPr>
            <w:r w:rsidRPr="00A655AF">
              <w:t>(74)</w:t>
            </w:r>
            <w:r w:rsidRPr="00A655AF">
              <w:tab/>
              <w:t xml:space="preserve">Za zagotovitev dopolnilnih pravil bi bilo treba na Komisijo prenesti pooblastilo, da v skladu s </w:t>
            </w:r>
            <w:r w:rsidRPr="00A655AF">
              <w:t>členom 290 PDEU sprejme akte v zvezi z identifikacijo družinskih članov ali sorodnikov mladoletnika brez spremstva</w:t>
            </w:r>
            <w:r w:rsidRPr="00A655AF">
              <w:rPr>
                <w:b/>
                <w:i/>
              </w:rPr>
              <w:t>, pa tudi za oceno njihove starosti</w:t>
            </w:r>
            <w:r w:rsidRPr="00A655AF">
              <w:t>; merila za ugotavljanje obstoja dokazanih družinskih vezi; merila za oceno sposobnosti sorodnika, da skrbi</w:t>
            </w:r>
            <w:r w:rsidRPr="00A655AF">
              <w:t xml:space="preserve"> za mladoletnika brez spremstva, tudi kadar družinski člani, sorojenci ali drugi sorodniki mladoletnika brez spremstva bivajo v več kot eni državi članici; elemente za ocenjevanje razmerja odvisnosti; merila za oceno sposobnosti osebe, da skrbi za vzdrževa</w:t>
            </w:r>
            <w:r w:rsidRPr="00A655AF">
              <w:t xml:space="preserve">no osebo, in elemente, ki se upoštevajo pri oceni nezmožnosti potovanja v daljšem časovnem obdobju. Zlasti je pomembno, da se Komisija pri svojem pripravljalnem delu ustrezno posvetuje, vključno na ravni strokovnjakov, in da se </w:t>
            </w:r>
            <w:r w:rsidRPr="00A655AF">
              <w:rPr>
                <w:b/>
                <w:i/>
              </w:rPr>
              <w:t>to posvetovanje izvede</w:t>
            </w:r>
            <w:r w:rsidRPr="00A655AF">
              <w:t xml:space="preserve"> v skl</w:t>
            </w:r>
            <w:r w:rsidRPr="00A655AF">
              <w:t>adu z načeli, določenimi v Medinstitucionalnem sporazumu o boljši pripravi zakonodaje z dne 13. aprila 2016. Za zagotovitev enakopravnega sodelovanja pri pripravi delegiranih aktov Evropski parlament in Svet prejmeta vse dokumente sočasno s strokovnjaki iz</w:t>
            </w:r>
            <w:r w:rsidRPr="00A655AF">
              <w:t xml:space="preserve"> držav članic, njuni strokovnjaki pa se lahko </w:t>
            </w:r>
            <w:r w:rsidRPr="00A655AF">
              <w:rPr>
                <w:b/>
                <w:i/>
              </w:rPr>
              <w:t>sistematično</w:t>
            </w:r>
            <w:r w:rsidRPr="00A655AF">
              <w:t xml:space="preserve"> udeležujejo sestankov strokovnih skupin Komisije, ki zadevajo pripravo delegiranih aktov.</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{FR}</w:t>
      </w:r>
      <w:r w:rsidRPr="00A655AF">
        <w:t>fr</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717</w:t>
      </w:r>
      <w:r w:rsidRPr="00A655AF">
        <w:rPr>
          <w:rStyle w:val="HideTWBExt"/>
          <w:noProof w:val="0"/>
        </w:rPr>
        <w:t>&lt;/NumAm&gt;</w:t>
      </w:r>
    </w:p>
    <w:p w:rsidR="004F3D80" w:rsidRPr="00A655AF" w:rsidRDefault="00F87FD7">
      <w:pPr>
        <w:pStyle w:val="NormalBold"/>
      </w:pPr>
      <w:r w:rsidRPr="00A655AF">
        <w:rPr>
          <w:rStyle w:val="HideTWBExt"/>
          <w:noProof w:val="0"/>
        </w:rPr>
        <w:t>&lt;RepeatBlock-By&gt;&lt;Mem</w:t>
      </w:r>
      <w:r w:rsidRPr="00A655AF">
        <w:rPr>
          <w:rStyle w:val="HideTWBExt"/>
          <w:noProof w:val="0"/>
        </w:rPr>
        <w:t>bers&gt;</w:t>
      </w:r>
      <w:r w:rsidRPr="00A655AF">
        <w:t xml:space="preserve">Cornelia Ernst, </w:t>
      </w:r>
      <w:r>
        <w:t>Konstandinos Arvanitis (Konstantinos Arvanitis)</w:t>
      </w:r>
      <w:r w:rsidRPr="00A655AF">
        <w:t>, Sira Rego, Pernando Barrena Arza, Malin Björk, Miguel Urbán 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74</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 xml:space="preserve">Besedilo, ki ga </w:t>
            </w:r>
            <w:r w:rsidRPr="00A655AF">
              <w:t>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(74)</w:t>
            </w:r>
            <w:r w:rsidRPr="00A655AF">
              <w:tab/>
              <w:t>Za zagotovitev dopolnilnih pravil bi bilo treba na Komisijo prenesti pooblastilo, da v skladu s členom 290 PDEU sprejme akte v zvezi z identifikacijo družinskih članov ali sorodnikov mladoletnika brez spremstva; me</w:t>
            </w:r>
            <w:r w:rsidRPr="00A655AF">
              <w:t xml:space="preserve">rila za ugotavljanje obstoja dokazanih družinskih vezi; merila za </w:t>
            </w:r>
            <w:r w:rsidRPr="00A655AF">
              <w:rPr>
                <w:b/>
                <w:i/>
              </w:rPr>
              <w:t>oceno</w:t>
            </w:r>
            <w:r w:rsidRPr="00A655AF">
              <w:t xml:space="preserve"> sposobnosti sorodnika, da skrbi za mladoletnika brez spremstva, tudi kadar družinski člani, sorojenci ali drugi sorodniki mladoletnika brez spremstva bivajo v več kot eni državi članic</w:t>
            </w:r>
            <w:r w:rsidRPr="00A655AF">
              <w:t xml:space="preserve">i; elemente za ocenjevanje razmerja odvisnosti; merila za </w:t>
            </w:r>
            <w:r w:rsidRPr="00A655AF">
              <w:rPr>
                <w:b/>
                <w:i/>
              </w:rPr>
              <w:t>oceno</w:t>
            </w:r>
            <w:r w:rsidRPr="00A655AF">
              <w:t xml:space="preserve"> sposobnosti osebe, da skrbi za vzdrževano osebo, in elemente, ki se upoštevajo pri oceni nezmožnosti potovanja v daljšem časovnem obdobju. Komisija pri izvrševanju svojih pooblastil za sprejem</w:t>
            </w:r>
            <w:r w:rsidRPr="00A655AF">
              <w:t xml:space="preserve">anje delegiranih aktov ne preseže obsega otrokove koristi, kot je določena v tej uredbi. Zlasti je pomembno, da se Komisija pri svojem pripravljalnem delu ustrezno posvetuje, </w:t>
            </w:r>
            <w:r w:rsidRPr="00A655AF">
              <w:rPr>
                <w:b/>
                <w:i/>
              </w:rPr>
              <w:t>vključno</w:t>
            </w:r>
            <w:r w:rsidRPr="00A655AF">
              <w:t xml:space="preserve"> na ravni strokovnjakov, in da se ta posvetovanja izvedejo v skladu z nač</w:t>
            </w:r>
            <w:r w:rsidRPr="00A655AF">
              <w:t>eli, določenimi v Medinstitucionalnem sporazumu o boljši pripravi zakonodaje z dne 13. aprila 2016. Za zagotovitev enakopravnega sodelovanja pri pripravi delegiranih aktov Evropski parlament in Svet prejmeta vse dokumente sočasno s strokovnjaki iz držav čl</w:t>
            </w:r>
            <w:r w:rsidRPr="00A655AF">
              <w:t>anic, njuni strokovnjaki pa se sistematično lahko udeležujejo sestankov strokovnih skupin Komisije, ki zadevajo pripravo delegiranih aktov.</w:t>
            </w:r>
          </w:p>
        </w:tc>
        <w:tc>
          <w:tcPr>
            <w:tcW w:w="4876" w:type="dxa"/>
          </w:tcPr>
          <w:p w:rsidR="004F3D80" w:rsidRPr="00A655AF" w:rsidRDefault="00F87FD7">
            <w:pPr>
              <w:pStyle w:val="Normal6a"/>
            </w:pPr>
            <w:r w:rsidRPr="00A655AF">
              <w:t>(74)</w:t>
            </w:r>
            <w:r w:rsidRPr="00A655AF">
              <w:tab/>
              <w:t>Za zagotovitev dopolnilnih pravil bi bilo treba na Komisijo prenesti pooblastilo, da v skladu s členom 290 PDEU</w:t>
            </w:r>
            <w:r w:rsidRPr="00A655AF">
              <w:t xml:space="preserve"> sprejme akte v zvezi z identifikacijo družinskih članov ali sorodnikov mladoletnika brez spremstva; merila za ugotavljanje obstoja dokazanih družinskih vezi; merila za </w:t>
            </w:r>
            <w:r w:rsidRPr="00A655AF">
              <w:rPr>
                <w:b/>
                <w:i/>
              </w:rPr>
              <w:t>ocenjevanje</w:t>
            </w:r>
            <w:r w:rsidRPr="00A655AF">
              <w:t xml:space="preserve"> sposobnosti sorodnika, da skrbi za mladoletnika brez spremstva, tudi kadar </w:t>
            </w:r>
            <w:r w:rsidRPr="00A655AF">
              <w:t xml:space="preserve">družinski člani, sorojenci ali drugi sorodniki mladoletnika brez spremstva bivajo v več kot eni državi članici; elemente za ocenjevanje razmerja odvisnosti; merila za </w:t>
            </w:r>
            <w:r w:rsidRPr="00A655AF">
              <w:rPr>
                <w:b/>
                <w:i/>
              </w:rPr>
              <w:t>ocenjevanje</w:t>
            </w:r>
            <w:r w:rsidRPr="00A655AF">
              <w:t xml:space="preserve"> sposobnosti osebe, da skrbi za vzdrževano osebo, in elemente, ki se upoštevaj</w:t>
            </w:r>
            <w:r w:rsidRPr="00A655AF">
              <w:t>o pri oceni nezmožnosti potovanja v daljšem časovnem obdobju. Komisija pri izvrševanju svojih pooblastil za sprejemanje delegiranih aktov ne preseže obsega otrokove koristi, kot je določena v tej uredbi. Zlasti je pomembno, da se Komisija pri svojem pripra</w:t>
            </w:r>
            <w:r w:rsidRPr="00A655AF">
              <w:t xml:space="preserve">vljalnem delu ustrezno posvetuje, </w:t>
            </w:r>
            <w:r w:rsidRPr="00A655AF">
              <w:rPr>
                <w:b/>
                <w:i/>
              </w:rPr>
              <w:t>tudi</w:t>
            </w:r>
            <w:r w:rsidRPr="00A655AF">
              <w:t xml:space="preserve"> na ravni strokovnjakov </w:t>
            </w:r>
            <w:r w:rsidRPr="00A655AF">
              <w:rPr>
                <w:b/>
                <w:i/>
              </w:rPr>
              <w:t>z nevladnimi organizacijami s področja pravic otroka</w:t>
            </w:r>
            <w:r w:rsidRPr="00A655AF">
              <w:t>, in da se ta posvetovanja izvedejo v skladu z načeli, določenimi v Medinstitucionalnem sporazumu o boljši pripravi zakonodaje z dne 13. april</w:t>
            </w:r>
            <w:r w:rsidRPr="00A655AF">
              <w:t>a 2016. Za zagotovitev enakopravnega sodelovanja pri pripravi delegiranih aktov Evropski parlament in Svet prejmeta vse dokumente sočasno s strokovnjaki iz držav članic, njuni strokovnjaki pa se sistematično lahko udeležujejo sestankov strokovnih skupin Ko</w:t>
            </w:r>
            <w:r w:rsidRPr="00A655AF">
              <w:t>misije, ki zadevajo pripravo delegiranih aktov.</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718</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Charlie Weimers</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 xml:space="preserve">Uvodna </w:t>
      </w:r>
      <w:r w:rsidRPr="00A655AF">
        <w:t>izjava 75</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(75)</w:t>
            </w:r>
            <w:r w:rsidRPr="00A655AF">
              <w:tab/>
            </w:r>
            <w:r w:rsidRPr="00A655AF">
              <w:rPr>
                <w:b/>
                <w:i/>
              </w:rPr>
              <w:t>Potrebnih je več vsebinskih sprememb Uredbe</w:t>
            </w:r>
            <w:r w:rsidRPr="00A655AF">
              <w:t xml:space="preserve"> (EU) št. 604/2013. Zaradi jasnosti </w:t>
            </w:r>
            <w:r w:rsidRPr="00A655AF">
              <w:rPr>
                <w:b/>
                <w:i/>
              </w:rPr>
              <w:t>bi bilo treba navedeno uredbo</w:t>
            </w:r>
            <w:r w:rsidRPr="00A655AF">
              <w:t xml:space="preserve"> razveljaviti.</w:t>
            </w:r>
          </w:p>
        </w:tc>
        <w:tc>
          <w:tcPr>
            <w:tcW w:w="4876" w:type="dxa"/>
          </w:tcPr>
          <w:p w:rsidR="004F3D80" w:rsidRPr="00A655AF" w:rsidRDefault="00F87FD7">
            <w:pPr>
              <w:pStyle w:val="Normal6a"/>
            </w:pPr>
            <w:r w:rsidRPr="00A655AF">
              <w:t>(75)</w:t>
            </w:r>
            <w:r w:rsidRPr="00A655AF">
              <w:tab/>
            </w:r>
            <w:r w:rsidRPr="00A655AF">
              <w:rPr>
                <w:b/>
                <w:i/>
              </w:rPr>
              <w:t>Uredba</w:t>
            </w:r>
            <w:r w:rsidRPr="00A655AF">
              <w:t xml:space="preserve"> (EU) št. 604/2013 </w:t>
            </w:r>
            <w:r w:rsidRPr="00A655AF">
              <w:rPr>
                <w:b/>
                <w:i/>
              </w:rPr>
              <w:t>ne potrebuje vsebinskih</w:t>
            </w:r>
            <w:r w:rsidRPr="00A655AF">
              <w:rPr>
                <w:b/>
                <w:i/>
              </w:rPr>
              <w:t xml:space="preserve"> sprememb</w:t>
            </w:r>
            <w:r w:rsidRPr="00A655AF">
              <w:t xml:space="preserve">. Zaradi jasnosti </w:t>
            </w:r>
            <w:r w:rsidRPr="00A655AF">
              <w:rPr>
                <w:b/>
                <w:i/>
              </w:rPr>
              <w:t>navedene uredbe ne bi smeli</w:t>
            </w:r>
            <w:r w:rsidRPr="00A655AF">
              <w:t xml:space="preserve"> razveljaviti.</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719</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Charlie Weimers</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w:t>
      </w:r>
      <w:r w:rsidRPr="00A655AF">
        <w:rPr>
          <w:rStyle w:val="HideTWBExt"/>
          <w:noProof w:val="0"/>
        </w:rPr>
        <w:t>DocAmend&gt;</w:t>
      </w:r>
    </w:p>
    <w:p w:rsidR="004F3D80" w:rsidRPr="00A655AF" w:rsidRDefault="00F87FD7">
      <w:pPr>
        <w:pStyle w:val="NormalBold"/>
      </w:pPr>
      <w:r w:rsidRPr="00A655AF">
        <w:rPr>
          <w:rStyle w:val="HideTWBExt"/>
          <w:noProof w:val="0"/>
        </w:rPr>
        <w:t>&lt;Article&gt;</w:t>
      </w:r>
      <w:r w:rsidRPr="00A655AF">
        <w:t>Uvodna izjava 77</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(77)</w:t>
            </w:r>
            <w:r w:rsidRPr="00A655AF">
              <w:tab/>
              <w:t xml:space="preserve">Ta uredba spoštuje temeljne pravice in </w:t>
            </w:r>
            <w:r w:rsidRPr="00A655AF">
              <w:rPr>
                <w:b/>
                <w:i/>
              </w:rPr>
              <w:t>upošteva</w:t>
            </w:r>
            <w:r w:rsidRPr="00A655AF">
              <w:t xml:space="preserve"> načela, </w:t>
            </w:r>
            <w:r w:rsidRPr="00A655AF">
              <w:rPr>
                <w:b/>
                <w:i/>
              </w:rPr>
              <w:t>ki so zlasti priznani v Listini Evropske unije o temeljnih pravicah. Natančneje je cilj te ure</w:t>
            </w:r>
            <w:r w:rsidRPr="00A655AF">
              <w:rPr>
                <w:b/>
                <w:i/>
              </w:rPr>
              <w:t>dbe zagotoviti polno spoštovanje pravice do azila, zajamčene s členom 18 Listine, kakor tudi pravic, priznanih v členih 1, 4, 7, 24 in 47 Listine</w:t>
            </w:r>
            <w:r w:rsidRPr="00A655AF">
              <w:t>. To uredbo bi bilo zato treba v skladu s tem tudi uporabljati.</w:t>
            </w:r>
          </w:p>
        </w:tc>
        <w:tc>
          <w:tcPr>
            <w:tcW w:w="4876" w:type="dxa"/>
          </w:tcPr>
          <w:p w:rsidR="004F3D80" w:rsidRPr="00A655AF" w:rsidRDefault="00F87FD7">
            <w:pPr>
              <w:pStyle w:val="Normal6a"/>
            </w:pPr>
            <w:r w:rsidRPr="00A655AF">
              <w:t>(77)</w:t>
            </w:r>
            <w:r w:rsidRPr="00A655AF">
              <w:tab/>
              <w:t>Ta uredba spoštuje temeljne pravice in nač</w:t>
            </w:r>
            <w:r w:rsidRPr="00A655AF">
              <w:t xml:space="preserve">ela, </w:t>
            </w:r>
            <w:r w:rsidRPr="00A655AF">
              <w:rPr>
                <w:b/>
                <w:i/>
              </w:rPr>
              <w:t>na katerih temelji evropski način življenja</w:t>
            </w:r>
            <w:r w:rsidRPr="00A655AF">
              <w:t>. To uredbo bi bilo zato treba v skladu s tem tudi uporabljati.</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720</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w:t>
      </w:r>
      <w:r w:rsidRPr="00A655AF">
        <w:rPr>
          <w:rStyle w:val="HideTWBExt"/>
          <w:noProof w:val="0"/>
        </w:rPr>
        <w: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77</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(77)</w:t>
            </w:r>
            <w:r w:rsidRPr="00A655AF">
              <w:tab/>
              <w:t xml:space="preserve">Ta uredba spoštuje temeljne pravice in </w:t>
            </w:r>
            <w:r w:rsidRPr="00A655AF">
              <w:rPr>
                <w:b/>
                <w:i/>
              </w:rPr>
              <w:t>upošteva</w:t>
            </w:r>
            <w:r w:rsidRPr="00A655AF">
              <w:t xml:space="preserve"> načela, ki </w:t>
            </w:r>
            <w:r w:rsidRPr="00A655AF">
              <w:rPr>
                <w:b/>
                <w:i/>
              </w:rPr>
              <w:t>so zlasti priznani v Listini</w:t>
            </w:r>
            <w:r w:rsidRPr="00A655AF">
              <w:t xml:space="preserve"> Evropske unije o temeljnih pravicah. Natančneje je cilj te uredbe zagotoviti polno spoštovanje pravice do azila, zajamčene s členom 18 Listine, </w:t>
            </w:r>
            <w:r w:rsidRPr="00A655AF">
              <w:rPr>
                <w:b/>
                <w:i/>
              </w:rPr>
              <w:t>kakor tudi pravic, priznanih v členih 1, 4, 7, 24 in 47 Listine. To uredbo bi bilo zato treba</w:t>
            </w:r>
            <w:r w:rsidRPr="00A655AF">
              <w:t xml:space="preserve"> v skladu s tem tu</w:t>
            </w:r>
            <w:r w:rsidRPr="00A655AF">
              <w:t>di uporabljati.</w:t>
            </w:r>
          </w:p>
        </w:tc>
        <w:tc>
          <w:tcPr>
            <w:tcW w:w="4876" w:type="dxa"/>
          </w:tcPr>
          <w:p w:rsidR="004F3D80" w:rsidRPr="00A655AF" w:rsidRDefault="00F87FD7">
            <w:pPr>
              <w:pStyle w:val="Normal6a"/>
            </w:pPr>
            <w:r w:rsidRPr="00A655AF">
              <w:t>(77)</w:t>
            </w:r>
            <w:r w:rsidRPr="00A655AF">
              <w:tab/>
              <w:t xml:space="preserve">Ta uredba spoštuje temeljne pravice in načela, ki </w:t>
            </w:r>
            <w:r w:rsidRPr="00A655AF">
              <w:rPr>
                <w:b/>
                <w:i/>
              </w:rPr>
              <w:t>jih zagotavlja pravo EU in mednarodno pravo, tudi Listina</w:t>
            </w:r>
            <w:r w:rsidRPr="00A655AF">
              <w:t xml:space="preserve"> Evropske unije o temeljnih pravicah. Natančneje je cilj te uredbe zagotoviti polno spoštovanje pravice do azila, zajamčene s čl</w:t>
            </w:r>
            <w:r w:rsidRPr="00A655AF">
              <w:t xml:space="preserve">enom 18 Listine, </w:t>
            </w:r>
            <w:r w:rsidRPr="00A655AF">
              <w:rPr>
                <w:b/>
                <w:i/>
              </w:rPr>
              <w:t>ob ustreznem upoštevanju pravil Ženevske konvencije z dne 28. julija 1951 in Protokola z dne 31. januarja 1967 o statusu beguncev.</w:t>
            </w:r>
            <w:r w:rsidRPr="00A655AF">
              <w:t xml:space="preserve"> </w:t>
            </w:r>
            <w:r w:rsidRPr="00A655AF">
              <w:rPr>
                <w:b/>
                <w:i/>
              </w:rPr>
              <w:t>Države članice bi zato morale to uredbo</w:t>
            </w:r>
            <w:r w:rsidRPr="00A655AF">
              <w:t xml:space="preserve"> v skladu s tem tudi uporabljati.</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w:t>
      </w:r>
      <w:r w:rsidRPr="00A655AF">
        <w:rPr>
          <w:rStyle w:val="HideTWBExt"/>
          <w:noProof w:val="0"/>
        </w:rPr>
        <w: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721</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Nicolaus Fest, Jaak Madison, Bernhard Zimniok, Gunnar Beck, Tom Vandendriessche, Peter Kofod, Roman Haider, Georg Mayer, Harald Vilimsky, Laura Huhtasaari, Philippe Olivier</w:t>
      </w:r>
      <w:r w:rsidRPr="00A655AF">
        <w:rPr>
          <w:rStyle w:val="HideTWBExt"/>
          <w:noProof w:val="0"/>
        </w:rPr>
        <w:t>&lt;/Membe</w:t>
      </w:r>
      <w:r w:rsidRPr="00A655AF">
        <w:rPr>
          <w:rStyle w:val="HideTWBExt"/>
          <w:noProof w:val="0"/>
        </w:rPr>
        <w:t>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77</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(77)</w:t>
            </w:r>
            <w:r w:rsidRPr="00A655AF">
              <w:tab/>
              <w:t>Ta uredba spoštuje temeljne pravice in upošteva načela, ki so zlasti priznani v Listini Evropske unije</w:t>
            </w:r>
            <w:r w:rsidRPr="00A655AF">
              <w:t xml:space="preserve"> o temeljnih pravicah. Natančneje je cilj te uredbe zagotoviti polno spoštovanje pravice </w:t>
            </w:r>
            <w:r w:rsidRPr="00A655AF">
              <w:rPr>
                <w:b/>
                <w:i/>
              </w:rPr>
              <w:t>do azila, zajamčene s členom 18 Listine, kakor tudi pravic, priznanih v členih 1, 4, 7, 24 in 47 Listine. To uredbo bi bilo zato treba v skladu s tem tudi uporabljati</w:t>
            </w:r>
            <w:r w:rsidRPr="00A655AF">
              <w:t>.</w:t>
            </w:r>
          </w:p>
        </w:tc>
        <w:tc>
          <w:tcPr>
            <w:tcW w:w="4876" w:type="dxa"/>
          </w:tcPr>
          <w:p w:rsidR="004F3D80" w:rsidRPr="00A655AF" w:rsidRDefault="00F87FD7">
            <w:pPr>
              <w:pStyle w:val="Normal6a"/>
            </w:pPr>
            <w:r w:rsidRPr="00A655AF">
              <w:t>(77)</w:t>
            </w:r>
            <w:r w:rsidRPr="00A655AF">
              <w:tab/>
              <w:t xml:space="preserve">Ta uredba spoštuje temeljne pravice in upošteva načela, ki so zlasti priznani v Listini Evropske unije o temeljnih pravicah. Natančneje je cilj te uredbe zagotoviti polno spoštovanje pravice </w:t>
            </w:r>
            <w:r w:rsidRPr="00A655AF">
              <w:rPr>
                <w:b/>
                <w:i/>
              </w:rPr>
              <w:t>državljanov držav članic do samoodločbe ter njihove pravice</w:t>
            </w:r>
            <w:r w:rsidRPr="00A655AF">
              <w:rPr>
                <w:b/>
                <w:i/>
              </w:rPr>
              <w:t xml:space="preserve"> do zanesljivega in varnega okolja ter ohranjanja njihove kulture in načina življenja</w:t>
            </w:r>
            <w:r w:rsidRPr="00A655AF">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722</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Nicolaus Fest, Jaak Madison, Bernhard Zimniok, Gunnar </w:t>
      </w:r>
      <w:r w:rsidRPr="00A655AF">
        <w:t>Beck, Tom Vandendriessche, Peter Kofod, Roman Haider, Georg Mayer, Harald Vilimsky, Laura Huhtasaari, Philippe Olivier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78</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w:t>
            </w:r>
            <w:r w:rsidRPr="00A655AF">
              <w:t>redlog spremembe</w:t>
            </w:r>
          </w:p>
        </w:tc>
      </w:tr>
      <w:tr w:rsidR="004F3D80" w:rsidRPr="00A655AF">
        <w:trPr>
          <w:jc w:val="center"/>
        </w:trPr>
        <w:tc>
          <w:tcPr>
            <w:tcW w:w="4876" w:type="dxa"/>
          </w:tcPr>
          <w:p w:rsidR="004F3D80" w:rsidRPr="00A655AF" w:rsidRDefault="00F87FD7">
            <w:pPr>
              <w:pStyle w:val="Normal6a"/>
            </w:pPr>
            <w:r w:rsidRPr="00A655AF">
              <w:rPr>
                <w:b/>
                <w:i/>
              </w:rPr>
              <w:t>(78)</w:t>
            </w:r>
            <w:r w:rsidRPr="00A655AF">
              <w:tab/>
            </w:r>
            <w:r w:rsidRPr="00A655AF">
              <w:rPr>
                <w:b/>
                <w:i/>
              </w:rPr>
              <w:t xml:space="preserve">Ker cilja te uredbe, namreč vzpostavitve meril in mehanizmov za določitev države članice, odgovorne za obravnavanje prošnje za mednarodno zaščito, ki jo v eni od držav članic vloži državljan tretje države ali oseba brez </w:t>
            </w:r>
            <w:r w:rsidRPr="00A655AF">
              <w:rPr>
                <w:b/>
                <w:i/>
              </w:rPr>
              <w:t>državljanstva, in vzpostavitve solidarnostnega mehanizma za podporo državam članicam pri obvladovanju migracijskega pritiska, države članice ne morejo zadovoljivo doseči in se ta cilj zaradi obsega in učinkov te uredbe lažje doseže na ravni Unije, lahko Un</w:t>
            </w:r>
            <w:r w:rsidRPr="00A655AF">
              <w:rPr>
                <w:b/>
                <w:i/>
              </w:rPr>
              <w:t>ija sprejme ukrepe v skladu z načelom subsidiarnosti iz člena 5 Pogodbe o Evropski uniji (PEU). V skladu z načelom sorazmernosti iz navedenega člena ta uredba ne presega tistega, kar je potrebno za doseganje navedenega cilja.</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w:t>
      </w:r>
      <w:r w:rsidRPr="00A655AF">
        <w:rPr>
          <w:rStyle w:val="HideTWBExt"/>
          <w:noProof w:val="0"/>
        </w:rPr>
        <w: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723</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Charlie Weimers</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78</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w:t>
            </w:r>
            <w:r w:rsidRPr="00A655AF">
              <w:t>be</w:t>
            </w:r>
          </w:p>
        </w:tc>
      </w:tr>
      <w:tr w:rsidR="004F3D80" w:rsidRPr="00A655AF">
        <w:trPr>
          <w:jc w:val="center"/>
        </w:trPr>
        <w:tc>
          <w:tcPr>
            <w:tcW w:w="4876" w:type="dxa"/>
          </w:tcPr>
          <w:p w:rsidR="004F3D80" w:rsidRPr="00A655AF" w:rsidRDefault="00F87FD7">
            <w:pPr>
              <w:pStyle w:val="Normal6a"/>
            </w:pPr>
            <w:r w:rsidRPr="00A655AF">
              <w:rPr>
                <w:b/>
                <w:i/>
              </w:rPr>
              <w:t>(78)</w:t>
            </w:r>
            <w:r w:rsidRPr="00A655AF">
              <w:tab/>
            </w:r>
            <w:r w:rsidRPr="00A655AF">
              <w:rPr>
                <w:b/>
                <w:i/>
              </w:rPr>
              <w:t xml:space="preserve">Ker cilja te uredbe, namreč vzpostavitve meril in mehanizmov za določitev države članice, odgovorne za obravnavanje prošnje za mednarodno zaščito, ki jo v eni od držav članic vloži državljan tretje države ali oseba brez državljanstva, in </w:t>
            </w:r>
            <w:r w:rsidRPr="00A655AF">
              <w:rPr>
                <w:b/>
                <w:i/>
              </w:rPr>
              <w:t>vzpostavitve solidarnostnega mehanizma za podporo državam članicam pri obvladovanju migracijskega pritiska, države članice ne morejo zadovoljivo doseči in se ta cilj zaradi obsega in učinkov te uredbe lažje doseže na ravni Unije, lahko Unija sprejme ukrepe</w:t>
            </w:r>
            <w:r w:rsidRPr="00A655AF">
              <w:rPr>
                <w:b/>
                <w:i/>
              </w:rPr>
              <w:t xml:space="preserve"> v skladu z načelom subsidiarnosti iz člena 5 Pogodbe o Evropski uniji (PEU). V skladu z načelom sorazmernosti iz navedenega člena ta uredba ne presega tistega, kar je potrebno za doseganje navedenega cilja.</w:t>
            </w:r>
          </w:p>
        </w:tc>
        <w:tc>
          <w:tcPr>
            <w:tcW w:w="4876" w:type="dxa"/>
          </w:tcPr>
          <w:p w:rsidR="004F3D80" w:rsidRPr="00A655AF" w:rsidRDefault="00F87FD7">
            <w:pPr>
              <w:pStyle w:val="Normal6a"/>
            </w:pPr>
            <w:r w:rsidRPr="00A655AF">
              <w:rPr>
                <w:b/>
                <w:i/>
              </w:rPr>
              <w:t>črtano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724</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Balázs Hidvéghi, Loránt Vincze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78</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(78)</w:t>
            </w:r>
            <w:r w:rsidRPr="00A655AF">
              <w:tab/>
              <w:t>Ker cilja te uredbe, namreč vzpostavitve meril in mehanizmov za določitev države članice, odgovorne za obravnavanje prošnje za mednarodno zaščito, ki jo v eni od držav članic vloži državljan tretje države ali oseba brez državljanstva, in vzpostavitve</w:t>
            </w:r>
            <w:r w:rsidRPr="00A655AF">
              <w:t xml:space="preserve"> solidarnostnega mehanizma za podporo državam članicam pri obvladovanju migracijskega pritiska, države članice ne morejo zadovoljivo doseči in se ta cilj zaradi obsega in učinkov te uredbe lažje doseže na ravni Unije, lahko Unija sprejme ukrepe v skladu z </w:t>
            </w:r>
            <w:r w:rsidRPr="00A655AF">
              <w:t xml:space="preserve">načelom subsidiarnosti iz člena 5 Pogodbe o Evropski uniji (PEU). V skladu z načelom sorazmernosti iz navedenega člena ta uredba ne presega tistega, kar je potrebno za </w:t>
            </w:r>
            <w:r w:rsidRPr="00A655AF">
              <w:rPr>
                <w:b/>
                <w:i/>
              </w:rPr>
              <w:t>doseganje</w:t>
            </w:r>
            <w:r w:rsidRPr="00A655AF">
              <w:t xml:space="preserve"> navedenega cilja</w:t>
            </w:r>
            <w:r w:rsidRPr="00A655AF">
              <w:rPr>
                <w:b/>
                <w:i/>
              </w:rPr>
              <w:t>.</w:t>
            </w:r>
          </w:p>
        </w:tc>
        <w:tc>
          <w:tcPr>
            <w:tcW w:w="4876" w:type="dxa"/>
          </w:tcPr>
          <w:p w:rsidR="004F3D80" w:rsidRPr="00A655AF" w:rsidRDefault="00F87FD7">
            <w:pPr>
              <w:pStyle w:val="Normal6a"/>
            </w:pPr>
            <w:r w:rsidRPr="00A655AF">
              <w:t>(78)</w:t>
            </w:r>
            <w:r w:rsidRPr="00A655AF">
              <w:tab/>
              <w:t>Ker cilja te uredbe, namreč vzpostavitve meril in mehan</w:t>
            </w:r>
            <w:r w:rsidRPr="00A655AF">
              <w:t>izmov za določitev države članice, odgovorne za obravnavanje prošnje za mednarodno zaščito, ki jo v eni od držav članic vloži državljan tretje države ali oseba brez državljanstva, in vzpostavitve solidarnostnega mehanizma za podporo državam članicam pri ob</w:t>
            </w:r>
            <w:r w:rsidRPr="00A655AF">
              <w:t>vladovanju migracijskega pritiska, države članice ne morejo zadovoljivo doseči in se ta cilj zaradi obsega in učinkov te uredbe lažje doseže na ravni Unije, lahko Unija sprejme ukrepe v skladu z načelom subsidiarnosti iz člena 5 Pogodbe o Evropski uniji (P</w:t>
            </w:r>
            <w:r w:rsidRPr="00A655AF">
              <w:t xml:space="preserve">EU). </w:t>
            </w:r>
            <w:r w:rsidRPr="00A655AF">
              <w:rPr>
                <w:b/>
                <w:i/>
              </w:rPr>
              <w:t>Pri tem Unija spoštuje nacionalne pristojnosti držav članic.</w:t>
            </w:r>
            <w:r w:rsidRPr="00A655AF">
              <w:t xml:space="preserve"> V skladu z načelom sorazmernosti iz navedenega člena ta uredba ne presega tistega, kar je potrebno za </w:t>
            </w:r>
            <w:r w:rsidRPr="00A655AF">
              <w:rPr>
                <w:b/>
                <w:i/>
              </w:rPr>
              <w:t>dosego</w:t>
            </w:r>
            <w:r w:rsidRPr="00A655AF">
              <w:t xml:space="preserve"> navedenega cilja </w:t>
            </w:r>
            <w:r w:rsidRPr="00A655AF">
              <w:rPr>
                <w:b/>
                <w:i/>
              </w:rPr>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 xml:space="preserve">Predlog </w:t>
      </w:r>
      <w:r w:rsidRPr="00A655AF">
        <w:t>spremembe</w:t>
      </w:r>
      <w:r w:rsidRPr="00A655AF">
        <w:tab/>
      </w:r>
      <w:r w:rsidRPr="00A655AF">
        <w:tab/>
      </w:r>
      <w:r w:rsidRPr="00A655AF">
        <w:rPr>
          <w:rStyle w:val="HideTWBExt"/>
          <w:noProof w:val="0"/>
        </w:rPr>
        <w:t>&lt;NumAm&gt;</w:t>
      </w:r>
      <w:r w:rsidRPr="00A655AF">
        <w:t>725</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Cornelia Ernst, </w:t>
      </w:r>
      <w:r>
        <w:t>Konstandinos Arvanitis (Konstantinos Arvanitis)</w:t>
      </w:r>
      <w:r w:rsidRPr="00A655AF">
        <w:t>, Sira Rego, Pernando Barrena Arza, Malin Björk, Miguel Urbán Crespo, Anne-Sophie Pelletier</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w:t>
      </w:r>
      <w:r w:rsidRPr="00A655AF">
        <w:rPr>
          <w:rStyle w:val="HideTWBExt"/>
          <w:noProof w:val="0"/>
        </w:rPr>
        <w:t>e&gt;</w:t>
      </w:r>
      <w:r w:rsidRPr="00A655AF">
        <w:t>Uvodna izjava 78</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(78)</w:t>
            </w:r>
            <w:r w:rsidRPr="00A655AF">
              <w:tab/>
            </w:r>
            <w:r w:rsidRPr="00A655AF">
              <w:t xml:space="preserve">Ker cilja te uredbe, namreč vzpostavitve meril in mehanizmov za določitev države članice, odgovorne za obravnavanje prošnje za mednarodno zaščito, ki jo v eni od držav članic </w:t>
            </w:r>
            <w:r w:rsidRPr="00A655AF">
              <w:rPr>
                <w:b/>
                <w:i/>
              </w:rPr>
              <w:t>vloži</w:t>
            </w:r>
            <w:r w:rsidRPr="00A655AF">
              <w:t xml:space="preserve"> državljan tretje države ali oseba brez državljanstva, in vzpostavitve solid</w:t>
            </w:r>
            <w:r w:rsidRPr="00A655AF">
              <w:t xml:space="preserve">arnostnega mehanizma </w:t>
            </w:r>
            <w:r w:rsidRPr="00A655AF">
              <w:rPr>
                <w:b/>
                <w:i/>
              </w:rPr>
              <w:t>za podporo državam članicam pri obvladovanju migracijskega pritiska</w:t>
            </w:r>
            <w:r w:rsidRPr="00A655AF">
              <w:t>, države članice ne morejo zadovoljivo doseči in se ta cilj zaradi obsega in učinkov te uredbe lažje doseže na ravni Unije, lahko Unija sprejme ukrepe v skladu z načelo</w:t>
            </w:r>
            <w:r w:rsidRPr="00A655AF">
              <w:t xml:space="preserve">m subsidiarnosti iz člena 5 Pogodbe o Evropski uniji (PEU). V skladu z načelom sorazmernosti iz navedenega člena ta uredba ne presega tistega, kar je potrebno za </w:t>
            </w:r>
            <w:r w:rsidRPr="00A655AF">
              <w:rPr>
                <w:b/>
                <w:i/>
              </w:rPr>
              <w:t>doseganje</w:t>
            </w:r>
            <w:r w:rsidRPr="00A655AF">
              <w:t xml:space="preserve"> navedenega cilja</w:t>
            </w:r>
            <w:r w:rsidRPr="00A655AF">
              <w:rPr>
                <w:b/>
                <w:i/>
              </w:rPr>
              <w:t>.</w:t>
            </w:r>
          </w:p>
        </w:tc>
        <w:tc>
          <w:tcPr>
            <w:tcW w:w="4876" w:type="dxa"/>
          </w:tcPr>
          <w:p w:rsidR="004F3D80" w:rsidRPr="00A655AF" w:rsidRDefault="00F87FD7">
            <w:pPr>
              <w:pStyle w:val="Normal6a"/>
            </w:pPr>
            <w:r w:rsidRPr="00A655AF">
              <w:t>(78)</w:t>
            </w:r>
            <w:r w:rsidRPr="00A655AF">
              <w:tab/>
              <w:t xml:space="preserve">Ker cilja te uredbe, namreč vzpostavitve meril in mehanizmov </w:t>
            </w:r>
            <w:r w:rsidRPr="00A655AF">
              <w:t xml:space="preserve">za določitev države članice, odgovorne za obravnavanje prošnje za mednarodno zaščito, ki jo v eni od držav članic </w:t>
            </w:r>
            <w:r w:rsidRPr="00A655AF">
              <w:rPr>
                <w:b/>
                <w:i/>
              </w:rPr>
              <w:t>registrira</w:t>
            </w:r>
            <w:r w:rsidRPr="00A655AF">
              <w:t xml:space="preserve"> državljan tretje države ali oseba brez državljanstva, in vzpostavitve solidarnostnega mehanizma, države članice ne morejo zadovolji</w:t>
            </w:r>
            <w:r w:rsidRPr="00A655AF">
              <w:t>vo doseči in se ta cilj zaradi obsega in učinkov te uredbe lažje doseže na ravni Unije, lahko Unija sprejme ukrepe v skladu z načelom subsidiarnosti iz člena 5 Pogodbe o Evropski uniji (PEU). V skladu z načelom sorazmernosti iz navedenega člena ta uredba n</w:t>
            </w:r>
            <w:r w:rsidRPr="00A655AF">
              <w:t xml:space="preserve">e presega tistega, kar je potrebno za </w:t>
            </w:r>
            <w:r w:rsidRPr="00A655AF">
              <w:rPr>
                <w:b/>
                <w:i/>
              </w:rPr>
              <w:t>dosego</w:t>
            </w:r>
            <w:r w:rsidRPr="00A655AF">
              <w:t xml:space="preserve"> navedenega cilja </w:t>
            </w:r>
            <w:r w:rsidRPr="00A655AF">
              <w:rPr>
                <w:b/>
                <w:i/>
              </w:rPr>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726</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Nicola Procaccini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w:t>
      </w:r>
      <w:r w:rsidRPr="00A655AF">
        <w:rPr>
          <w:rStyle w:val="HideTWBExt"/>
          <w:noProof w:val="0"/>
        </w:rPr>
        <w:t>&gt;</w:t>
      </w:r>
    </w:p>
    <w:p w:rsidR="004F3D80" w:rsidRPr="00A655AF" w:rsidRDefault="00F87FD7">
      <w:pPr>
        <w:pStyle w:val="NormalBold"/>
      </w:pPr>
      <w:r w:rsidRPr="00A655AF">
        <w:rPr>
          <w:rStyle w:val="HideTWBExt"/>
          <w:noProof w:val="0"/>
        </w:rPr>
        <w:t>&lt;Article&gt;</w:t>
      </w:r>
      <w:r w:rsidRPr="00A655AF">
        <w:t>Uvodna izjava 78</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(78)</w:t>
            </w:r>
            <w:r w:rsidRPr="00A655AF">
              <w:tab/>
              <w:t xml:space="preserve">Ker </w:t>
            </w:r>
            <w:r w:rsidRPr="00A655AF">
              <w:rPr>
                <w:b/>
                <w:i/>
              </w:rPr>
              <w:t>cilja</w:t>
            </w:r>
            <w:r w:rsidRPr="00A655AF">
              <w:t xml:space="preserve"> te uredbe, namreč vzpostavitve meril in mehanizmov za določitev države članice, odgovorne za obravnavanje prošnje za mednarodno zaščito, ki </w:t>
            </w:r>
            <w:r w:rsidRPr="00A655AF">
              <w:rPr>
                <w:b/>
                <w:i/>
              </w:rPr>
              <w:t>jo</w:t>
            </w:r>
            <w:r w:rsidRPr="00A655AF">
              <w:t xml:space="preserve"> v eni od držav članic </w:t>
            </w:r>
            <w:r w:rsidRPr="00A655AF">
              <w:rPr>
                <w:b/>
                <w:i/>
              </w:rPr>
              <w:t>vloži državljan tretje države ali oseba brez državljanstva</w:t>
            </w:r>
            <w:r w:rsidRPr="00A655AF">
              <w:t xml:space="preserve">, in vzpostavitve </w:t>
            </w:r>
            <w:r w:rsidRPr="00A655AF">
              <w:rPr>
                <w:b/>
                <w:i/>
              </w:rPr>
              <w:t>solidarnostnega mehanizma za podporo državam članicam pri obvladovanju migracijskega pritiska</w:t>
            </w:r>
            <w:r w:rsidRPr="00A655AF">
              <w:t>, države članice ne morejo zadovoljivo doseči in se ta cilj zara</w:t>
            </w:r>
            <w:r w:rsidRPr="00A655AF">
              <w:t>di obsega in učinkov te uredbe lažje doseže na ravni Unije, lahko Unija sprejme ukrepe v skladu z načelom subsidiarnosti iz člena 5 Pogodbe o Evropski uniji (PEU). V skladu z načelom sorazmernosti iz navedenega člena ta uredba ne presega tistega, kar je po</w:t>
            </w:r>
            <w:r w:rsidRPr="00A655AF">
              <w:t xml:space="preserve">trebno za </w:t>
            </w:r>
            <w:r w:rsidRPr="00A655AF">
              <w:rPr>
                <w:b/>
                <w:i/>
              </w:rPr>
              <w:t>doseganje</w:t>
            </w:r>
            <w:r w:rsidRPr="00A655AF">
              <w:t xml:space="preserve"> navedenega cilja</w:t>
            </w:r>
            <w:r w:rsidRPr="00A655AF">
              <w:rPr>
                <w:b/>
                <w:i/>
              </w:rPr>
              <w:t>.</w:t>
            </w:r>
          </w:p>
        </w:tc>
        <w:tc>
          <w:tcPr>
            <w:tcW w:w="4876" w:type="dxa"/>
          </w:tcPr>
          <w:p w:rsidR="004F3D80" w:rsidRPr="00A655AF" w:rsidRDefault="00F87FD7">
            <w:pPr>
              <w:pStyle w:val="Normal6a"/>
            </w:pPr>
            <w:r w:rsidRPr="00A655AF">
              <w:t>(78)</w:t>
            </w:r>
            <w:r w:rsidRPr="00A655AF">
              <w:tab/>
              <w:t xml:space="preserve">Ker </w:t>
            </w:r>
            <w:r w:rsidRPr="00A655AF">
              <w:rPr>
                <w:b/>
                <w:i/>
              </w:rPr>
              <w:t>ciljev</w:t>
            </w:r>
            <w:r w:rsidRPr="00A655AF">
              <w:t xml:space="preserve"> te uredbe, namreč vzpostavitve meril in mehanizmov za določitev države članice, odgovorne za obravnavanje prošnje za mednarodno zaščito, ki </w:t>
            </w:r>
            <w:r w:rsidRPr="00A655AF">
              <w:rPr>
                <w:b/>
                <w:i/>
              </w:rPr>
              <w:t>je bila vložena izjemoma</w:t>
            </w:r>
            <w:r w:rsidRPr="00A655AF">
              <w:t xml:space="preserve"> v eni od držav članic </w:t>
            </w:r>
            <w:r w:rsidRPr="00A655AF">
              <w:rPr>
                <w:b/>
                <w:i/>
              </w:rPr>
              <w:t xml:space="preserve">in ne zunaj </w:t>
            </w:r>
            <w:r w:rsidRPr="00A655AF">
              <w:rPr>
                <w:b/>
                <w:i/>
              </w:rPr>
              <w:t>ozemlja Evropske unije</w:t>
            </w:r>
            <w:r w:rsidRPr="00A655AF">
              <w:t xml:space="preserve">, in vzpostavitve </w:t>
            </w:r>
            <w:r w:rsidRPr="00A655AF">
              <w:rPr>
                <w:b/>
                <w:i/>
              </w:rPr>
              <w:t>ukrepov za sodelovanje</w:t>
            </w:r>
            <w:r w:rsidRPr="00A655AF">
              <w:t xml:space="preserve">, države članice ne morejo zadovoljivo doseči in se ta cilj zaradi obsega in učinkov te uredbe lažje doseže na ravni Unije, lahko Unija sprejme ukrepe v skladu z načelom subsidiarnosti iz člena </w:t>
            </w:r>
            <w:r w:rsidRPr="00A655AF">
              <w:t xml:space="preserve">5 Pogodbe o Evropski uniji (PEU). V skladu z načelom sorazmernosti iz navedenega člena ta uredba ne presega tistega, kar je potrebno za </w:t>
            </w:r>
            <w:r w:rsidRPr="00A655AF">
              <w:rPr>
                <w:b/>
                <w:i/>
              </w:rPr>
              <w:t>dosego</w:t>
            </w:r>
            <w:r w:rsidRPr="00A655AF">
              <w:t xml:space="preserve"> navedenega cilja </w:t>
            </w:r>
            <w:r w:rsidRPr="00A655AF">
              <w:rPr>
                <w:b/>
                <w:i/>
              </w:rPr>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727</w:t>
      </w:r>
      <w:r w:rsidRPr="00A655AF">
        <w:rPr>
          <w:rStyle w:val="HideTWBExt"/>
          <w:noProof w:val="0"/>
        </w:rPr>
        <w:t>&lt;/NumAm&gt;</w:t>
      </w:r>
    </w:p>
    <w:p w:rsidR="004F3D80" w:rsidRPr="00A655AF" w:rsidRDefault="00F87FD7">
      <w:pPr>
        <w:pStyle w:val="NormalBold"/>
      </w:pPr>
      <w:r w:rsidRPr="00A655AF">
        <w:rPr>
          <w:rStyle w:val="HideTWBExt"/>
          <w:noProof w:val="0"/>
        </w:rPr>
        <w:t>&lt;Repeat</w:t>
      </w:r>
      <w:r w:rsidRPr="00A655AF">
        <w:rPr>
          <w:rStyle w:val="HideTWBExt"/>
          <w:noProof w:val="0"/>
        </w:rPr>
        <w:t>Block-By&gt;&lt;Members&gt;</w:t>
      </w:r>
      <w:r w:rsidRPr="00A655AF">
        <w:t>Damien Carême</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78</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(78)</w:t>
            </w:r>
            <w:r w:rsidRPr="00A655AF">
              <w:tab/>
            </w:r>
            <w:r w:rsidRPr="00A655AF">
              <w:t xml:space="preserve">Ker cilja te uredbe, namreč vzpostavitve meril in mehanizmov za določitev države članice, odgovorne za obravnavanje prošnje za mednarodno zaščito, ki jo v eni od držav članic </w:t>
            </w:r>
            <w:r w:rsidRPr="00A655AF">
              <w:rPr>
                <w:b/>
                <w:i/>
              </w:rPr>
              <w:t>vloži</w:t>
            </w:r>
            <w:r w:rsidRPr="00A655AF">
              <w:t xml:space="preserve"> državljan tretje države ali oseba brez državljanstva, in vzpostavitve solid</w:t>
            </w:r>
            <w:r w:rsidRPr="00A655AF">
              <w:t xml:space="preserve">arnostnega mehanizma za </w:t>
            </w:r>
            <w:r w:rsidRPr="00A655AF">
              <w:rPr>
                <w:b/>
                <w:i/>
              </w:rPr>
              <w:t>podporo državam članicam pri obvladovanju migracijskega pritiska</w:t>
            </w:r>
            <w:r w:rsidRPr="00A655AF">
              <w:t>, države članice ne morejo zadovoljivo doseči in se ta cilj zaradi obsega in učinkov te uredbe lažje doseže na ravni Unije, lahko Unija sprejme ukrepe v skladu z načelo</w:t>
            </w:r>
            <w:r w:rsidRPr="00A655AF">
              <w:t xml:space="preserve">m subsidiarnosti iz člena 5 Pogodbe o Evropski uniji (PEU). V skladu z načelom sorazmernosti iz navedenega člena ta uredba ne presega tistega, kar je potrebno za </w:t>
            </w:r>
            <w:r w:rsidRPr="00A655AF">
              <w:rPr>
                <w:b/>
                <w:i/>
              </w:rPr>
              <w:t>doseganje</w:t>
            </w:r>
            <w:r w:rsidRPr="00A655AF">
              <w:t xml:space="preserve"> navedenega cilja</w:t>
            </w:r>
            <w:r w:rsidRPr="00A655AF">
              <w:rPr>
                <w:b/>
                <w:i/>
              </w:rPr>
              <w:t>.</w:t>
            </w:r>
          </w:p>
        </w:tc>
        <w:tc>
          <w:tcPr>
            <w:tcW w:w="4876" w:type="dxa"/>
          </w:tcPr>
          <w:p w:rsidR="004F3D80" w:rsidRPr="00A655AF" w:rsidRDefault="00F87FD7">
            <w:pPr>
              <w:pStyle w:val="Normal6a"/>
            </w:pPr>
            <w:r w:rsidRPr="00A655AF">
              <w:t>(78)</w:t>
            </w:r>
            <w:r w:rsidRPr="00A655AF">
              <w:tab/>
              <w:t xml:space="preserve">Ker cilja te uredbe, namreč vzpostavitve meril in mehanizmov </w:t>
            </w:r>
            <w:r w:rsidRPr="00A655AF">
              <w:t xml:space="preserve">za določitev države članice, odgovorne za obravnavanje prošnje za mednarodno zaščito, ki jo v eni od držav članic </w:t>
            </w:r>
            <w:r w:rsidRPr="00A655AF">
              <w:rPr>
                <w:b/>
                <w:i/>
              </w:rPr>
              <w:t>registrira</w:t>
            </w:r>
            <w:r w:rsidRPr="00A655AF">
              <w:t xml:space="preserve"> državljan tretje države ali oseba brez državljanstva, in vzpostavitve solidarnostnega mehanizma za </w:t>
            </w:r>
            <w:r w:rsidRPr="00A655AF">
              <w:rPr>
                <w:b/>
                <w:i/>
              </w:rPr>
              <w:t>zagotavljanje hitrih, poštenih i</w:t>
            </w:r>
            <w:r w:rsidRPr="00A655AF">
              <w:rPr>
                <w:b/>
                <w:i/>
              </w:rPr>
              <w:t>n učinkovitih premestitev</w:t>
            </w:r>
            <w:r w:rsidRPr="00A655AF">
              <w:t>, države članice ne morejo zadovoljivo doseči in se ta cilj zaradi obsega in učinkov te uredbe lažje doseže na ravni Unije, lahko Unija sprejme ukrepe v skladu z načelom subsidiarnosti iz člena 5 Pogodbe o Evropski uniji (PEU). V s</w:t>
            </w:r>
            <w:r w:rsidRPr="00A655AF">
              <w:t xml:space="preserve">kladu z načelom sorazmernosti iz navedenega člena ta uredba ne presega tistega, kar je potrebno za </w:t>
            </w:r>
            <w:r w:rsidRPr="00A655AF">
              <w:rPr>
                <w:b/>
                <w:i/>
              </w:rPr>
              <w:t>dosego</w:t>
            </w:r>
            <w:r w:rsidRPr="00A655AF">
              <w:t xml:space="preserve"> navedenega cilja </w:t>
            </w:r>
            <w:r w:rsidRPr="00A655AF">
              <w:rPr>
                <w:b/>
                <w:i/>
              </w:rPr>
              <w:t>–</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728</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 xml:space="preserve">Charlie Weimers, </w:t>
      </w:r>
      <w:r w:rsidRPr="00A655AF">
        <w:t>Laura Huhtasaari, Peter Kofod</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79</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(79)</w:t>
            </w:r>
            <w:r w:rsidRPr="00A655AF">
              <w:tab/>
              <w:t>V skladu s členoma 1 in 2 Protokola (št. 22) o stališču Danske, ki</w:t>
            </w:r>
            <w:r w:rsidRPr="00A655AF">
              <w:t xml:space="preserve"> je priložen PEU in PDEU, Danska ne sodeluje pri sprejetju te uredbe, ki zato zanjo ni zavezujoča in se v njej ne uporablja. Ker deli III, V in VII te uredbe pomenijo spremembe v smislu člena 3 Sporazuma, sklenjenega med Evropsko skupnostjo in Kraljevino D</w:t>
            </w:r>
            <w:r w:rsidRPr="00A655AF">
              <w:t>ansko o merilih in mehanizmih za določitev države, odgovorne za obravnavanje prošnje za azil, vložene na Danskem ali v kateri koli drugi državi članici Evropske unije, in o „Eurodacu“ za primerjavo prstnih odtisov zaradi učinkovite uporabe Dublinske konven</w:t>
            </w:r>
            <w:r w:rsidRPr="00A655AF">
              <w:t>cije</w:t>
            </w:r>
            <w:r w:rsidRPr="00A655AF">
              <w:rPr>
                <w:rStyle w:val="Sup"/>
              </w:rPr>
              <w:t>49</w:t>
            </w:r>
            <w:r w:rsidRPr="00A655AF">
              <w:t>, mora Danska uradno obvestiti Komisijo o svoji odločitvi glede izvajanja vsebine takih sprememb ob sprejetju sprememb ali v 30 dneh po sprejetju.</w:t>
            </w:r>
          </w:p>
        </w:tc>
        <w:tc>
          <w:tcPr>
            <w:tcW w:w="4876" w:type="dxa"/>
          </w:tcPr>
          <w:p w:rsidR="004F3D80" w:rsidRPr="00A655AF" w:rsidRDefault="00F87FD7">
            <w:pPr>
              <w:pStyle w:val="Normal6a"/>
            </w:pPr>
            <w:r w:rsidRPr="00A655AF">
              <w:t>(79)</w:t>
            </w:r>
            <w:r w:rsidRPr="00A655AF">
              <w:tab/>
              <w:t>V skladu s členoma 1 in 2 Protokola (št. 22) o stališču Danske, ki je priložen PEU in PDEU, Danska</w:t>
            </w:r>
            <w:r w:rsidRPr="00A655AF">
              <w:t xml:space="preserve"> ne sodeluje pri sprejetju te uredbe, ki zato zanjo ni zavezujoča in se v njej ne uporablja. Ker deli III, V in VII te uredbe pomenijo spremembe v smislu člena 3 Sporazuma, sklenjenega med Evropsko skupnostjo in Kraljevino Dansko o merilih in mehanizmih za</w:t>
            </w:r>
            <w:r w:rsidRPr="00A655AF">
              <w:t xml:space="preserve"> določitev države, odgovorne za obravnavanje prošnje za azil, vložene na Danskem ali v kateri koli drugi državi članici Evropske unije, in o „Eurodacu“ za primerjavo prstnih odtisov zaradi učinkovite uporabe Dublinske konvencije</w:t>
            </w:r>
            <w:r w:rsidRPr="00A655AF">
              <w:rPr>
                <w:rStyle w:val="Sup"/>
              </w:rPr>
              <w:t>49</w:t>
            </w:r>
            <w:r w:rsidRPr="00A655AF">
              <w:t>, mora Danska uradno obves</w:t>
            </w:r>
            <w:r w:rsidRPr="00A655AF">
              <w:t xml:space="preserve">titi Komisijo o svoji odločitvi glede izvajanja vsebine takih sprememb ob sprejetju sprememb ali v 30 dneh po sprejetju. </w:t>
            </w:r>
            <w:r w:rsidRPr="00A655AF">
              <w:rPr>
                <w:b/>
                <w:i/>
              </w:rPr>
              <w:t>Enako velja za vse druge države članice z odstopanjem od naslova V tretjega dela Pogodbe o delovanju Evropske unije.</w:t>
            </w:r>
          </w:p>
        </w:tc>
      </w:tr>
      <w:tr w:rsidR="004F3D80" w:rsidRPr="00A655AF">
        <w:trPr>
          <w:jc w:val="center"/>
        </w:trPr>
        <w:tc>
          <w:tcPr>
            <w:tcW w:w="4876" w:type="dxa"/>
          </w:tcPr>
          <w:p w:rsidR="004F3D80" w:rsidRPr="00A655AF" w:rsidRDefault="00F87FD7">
            <w:pPr>
              <w:pStyle w:val="Normal6a"/>
            </w:pPr>
            <w:r w:rsidRPr="00A655AF">
              <w:t>_________________</w:t>
            </w:r>
          </w:p>
        </w:tc>
        <w:tc>
          <w:tcPr>
            <w:tcW w:w="4876" w:type="dxa"/>
          </w:tcPr>
          <w:p w:rsidR="004F3D80" w:rsidRPr="00A655AF" w:rsidRDefault="00F87FD7">
            <w:pPr>
              <w:pStyle w:val="Normal6a"/>
            </w:pPr>
            <w:r w:rsidRPr="00A655AF">
              <w:t>_________________</w:t>
            </w:r>
          </w:p>
        </w:tc>
      </w:tr>
      <w:tr w:rsidR="004F3D80" w:rsidRPr="00A655AF">
        <w:trPr>
          <w:jc w:val="center"/>
        </w:trPr>
        <w:tc>
          <w:tcPr>
            <w:tcW w:w="4876" w:type="dxa"/>
          </w:tcPr>
          <w:p w:rsidR="004F3D80" w:rsidRPr="00A655AF" w:rsidRDefault="00F87FD7">
            <w:pPr>
              <w:pStyle w:val="Normal6a"/>
            </w:pPr>
            <w:r w:rsidRPr="00A655AF">
              <w:rPr>
                <w:rStyle w:val="Sup"/>
              </w:rPr>
              <w:t>49</w:t>
            </w:r>
            <w:r w:rsidRPr="00A655AF">
              <w:t xml:space="preserve"> UL L 66, 8.3.2006, str. 38.</w:t>
            </w:r>
          </w:p>
        </w:tc>
        <w:tc>
          <w:tcPr>
            <w:tcW w:w="4876" w:type="dxa"/>
          </w:tcPr>
          <w:p w:rsidR="004F3D80" w:rsidRPr="00A655AF" w:rsidRDefault="00F87FD7">
            <w:pPr>
              <w:pStyle w:val="Normal6a"/>
            </w:pPr>
            <w:r w:rsidRPr="00A655AF">
              <w:rPr>
                <w:rStyle w:val="Sup"/>
              </w:rPr>
              <w:t>49</w:t>
            </w:r>
            <w:r w:rsidRPr="00A655AF">
              <w:t xml:space="preserve"> UL L 66, 8.3.2006, str. 38.</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729</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Charlie Weimers</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 xml:space="preserve">Predlog </w:t>
      </w:r>
      <w:r w:rsidRPr="00A655AF">
        <w:t>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80 – uvodni del</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t>(80)</w:t>
            </w:r>
            <w:r w:rsidRPr="00A655AF">
              <w:tab/>
              <w:t xml:space="preserve">[V skladu s členom 3 Protokola (št. 21) o stališču Združenega kraljestva in Irske glede območja svobode, varnosti in pravice, ki </w:t>
            </w:r>
            <w:r w:rsidRPr="00A655AF">
              <w:t>je priložen PEU in PDEU, je Irska podala uradno obvestilo, da želi sodelovati pri sprejetju in uporabi te uredbe</w:t>
            </w:r>
            <w:r w:rsidRPr="00A655AF">
              <w:rPr>
                <w:b/>
                <w:i/>
              </w:rPr>
              <w:t>.</w:t>
            </w:r>
            <w:r w:rsidRPr="00A655AF">
              <w:t>]</w:t>
            </w:r>
          </w:p>
        </w:tc>
        <w:tc>
          <w:tcPr>
            <w:tcW w:w="4876" w:type="dxa"/>
          </w:tcPr>
          <w:p w:rsidR="004F3D80" w:rsidRPr="00A655AF" w:rsidRDefault="00F87FD7">
            <w:pPr>
              <w:pStyle w:val="Normal6a"/>
            </w:pPr>
            <w:r w:rsidRPr="00A655AF">
              <w:t>(80)</w:t>
            </w:r>
            <w:r w:rsidRPr="00A655AF">
              <w:tab/>
              <w:t>[V skladu s členom 3 Protokola (št. 21) o stališču Združenega kraljestva in Irske glede območja svobode, varnosti in pravice, ki je pril</w:t>
            </w:r>
            <w:r w:rsidRPr="00A655AF">
              <w:t>ožen PEU in PDEU, je Irska podala uradno obvestilo, da želi sodelovati pri sprejetju in uporabi te uredbe]</w:t>
            </w:r>
            <w:r w:rsidRPr="00A655AF">
              <w:rPr>
                <w:b/>
                <w:i/>
              </w:rPr>
              <w:t>, vendar bi vseeno morala ohraniti pravico, da ne sodeluje pri sprejetju ukrepov Sveta, predlaganih na podlagi naslova V tretjega dela Pogodbe o delov</w:t>
            </w:r>
            <w:r w:rsidRPr="00A655AF">
              <w:rPr>
                <w:b/>
                <w:i/>
              </w:rPr>
              <w:t>anju Evropske unije, in da lahko v prihodnosti prilagodi ali prekliče sodelovanje.</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730</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Charlie Weimers</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w:t>
      </w:r>
      <w:r w:rsidRPr="00A655AF">
        <w:t xml:space="preserve">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82</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(82)</w:t>
            </w:r>
            <w:r w:rsidRPr="00A655AF">
              <w:tab/>
            </w:r>
            <w:r w:rsidRPr="00A655AF">
              <w:rPr>
                <w:b/>
                <w:i/>
              </w:rPr>
              <w:t xml:space="preserve">Kar zadeva Islandijo in Norveško, predstavljajo deli III, V in VII te uredbe novo zakonodajo na področju, ki je zajeto v vsebini Priloge k </w:t>
            </w:r>
            <w:r w:rsidRPr="00A655AF">
              <w:rPr>
                <w:b/>
                <w:i/>
              </w:rPr>
              <w:t>Sporazumu, sklenjenemu med Evropsko skupnostjo in Republiko Islandijo ter Kraljevino Norveško, o kriterijih in mehanizmih za določitev države, odgovorne za obravnavo prošnje za azil, vložene v državi članici, na Islandiji ali na Norveškem</w:t>
            </w:r>
            <w:r w:rsidRPr="00A655AF">
              <w:rPr>
                <w:rStyle w:val="SupBoldItalic"/>
              </w:rPr>
              <w:t>50</w:t>
            </w:r>
            <w:r w:rsidRPr="00A655AF">
              <w:rPr>
                <w:b/>
                <w:i/>
              </w:rPr>
              <w:t>.</w:t>
            </w:r>
          </w:p>
        </w:tc>
        <w:tc>
          <w:tcPr>
            <w:tcW w:w="4876" w:type="dxa"/>
          </w:tcPr>
          <w:p w:rsidR="004F3D80" w:rsidRPr="00A655AF" w:rsidRDefault="00F87FD7">
            <w:pPr>
              <w:pStyle w:val="Normal6a"/>
            </w:pPr>
            <w:r w:rsidRPr="00A655AF">
              <w:rPr>
                <w:b/>
                <w:i/>
              </w:rPr>
              <w:t>črtano</w:t>
            </w:r>
          </w:p>
        </w:tc>
      </w:tr>
      <w:tr w:rsidR="004F3D80" w:rsidRPr="00A655AF">
        <w:trPr>
          <w:jc w:val="center"/>
        </w:trPr>
        <w:tc>
          <w:tcPr>
            <w:tcW w:w="4876" w:type="dxa"/>
          </w:tcPr>
          <w:p w:rsidR="004F3D80" w:rsidRPr="00A655AF" w:rsidRDefault="00F87FD7">
            <w:pPr>
              <w:pStyle w:val="Normal6a"/>
            </w:pPr>
            <w:r w:rsidRPr="00A655AF">
              <w:t>______</w:t>
            </w:r>
            <w:r w:rsidRPr="00A655AF">
              <w:t>___________</w:t>
            </w:r>
          </w:p>
        </w:tc>
        <w:tc>
          <w:tcPr>
            <w:tcW w:w="4876" w:type="dxa"/>
          </w:tcPr>
          <w:p w:rsidR="004F3D80" w:rsidRPr="00A655AF" w:rsidRDefault="004F3D80">
            <w:pPr>
              <w:pStyle w:val="Normal6a"/>
            </w:pPr>
          </w:p>
        </w:tc>
      </w:tr>
      <w:tr w:rsidR="004F3D80" w:rsidRPr="00A655AF">
        <w:trPr>
          <w:jc w:val="center"/>
        </w:trPr>
        <w:tc>
          <w:tcPr>
            <w:tcW w:w="4876" w:type="dxa"/>
          </w:tcPr>
          <w:p w:rsidR="004F3D80" w:rsidRPr="00A655AF" w:rsidRDefault="00F87FD7">
            <w:pPr>
              <w:pStyle w:val="Normal6a"/>
            </w:pPr>
            <w:r w:rsidRPr="00A655AF">
              <w:rPr>
                <w:rStyle w:val="SupBoldItalic"/>
              </w:rPr>
              <w:t>50</w:t>
            </w:r>
            <w:r w:rsidRPr="00A655AF">
              <w:t xml:space="preserve"> </w:t>
            </w:r>
            <w:r w:rsidRPr="00A655AF">
              <w:rPr>
                <w:b/>
                <w:i/>
              </w:rPr>
              <w:t>UL L 93, 3.4.2001 p. 40.</w:t>
            </w:r>
          </w:p>
        </w:tc>
        <w:tc>
          <w:tcPr>
            <w:tcW w:w="4876" w:type="dxa"/>
          </w:tcPr>
          <w:p w:rsidR="004F3D80" w:rsidRPr="00A655AF" w:rsidRDefault="004F3D80">
            <w:pPr>
              <w:pStyle w:val="Normal6a"/>
            </w:pP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731</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Charlie Weimers</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 xml:space="preserve">Uvodna </w:t>
      </w:r>
      <w:r w:rsidRPr="00A655AF">
        <w:t>izjava 83</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(83)</w:t>
            </w:r>
            <w:r w:rsidRPr="00A655AF">
              <w:tab/>
            </w:r>
            <w:r w:rsidRPr="00A655AF">
              <w:rPr>
                <w:b/>
                <w:i/>
              </w:rPr>
              <w:t>Kar zadeva Švico, predstavljajo deli III, V in VII te uredbe akte ali ukrepe, ki spreminjajo ali nadgrajujejo določbe člena 1 Sporazuma med Evropsko skupnostjo in Švicarsko kon</w:t>
            </w:r>
            <w:r w:rsidRPr="00A655AF">
              <w:rPr>
                <w:b/>
                <w:i/>
              </w:rPr>
              <w:t>federacijo o merilih in mehanizmih za določitev države, odgovorne za obravnavo prošnje za azil, vložene v državi članici ali v Švici</w:t>
            </w:r>
            <w:r w:rsidRPr="00A655AF">
              <w:rPr>
                <w:rStyle w:val="SupBoldItalic"/>
              </w:rPr>
              <w:t>51</w:t>
            </w:r>
            <w:r w:rsidRPr="00A655AF">
              <w:rPr>
                <w:b/>
                <w:i/>
              </w:rPr>
              <w:t>.</w:t>
            </w:r>
          </w:p>
        </w:tc>
        <w:tc>
          <w:tcPr>
            <w:tcW w:w="4876" w:type="dxa"/>
          </w:tcPr>
          <w:p w:rsidR="004F3D80" w:rsidRPr="00A655AF" w:rsidRDefault="00F87FD7">
            <w:pPr>
              <w:pStyle w:val="Normal6a"/>
            </w:pPr>
            <w:r w:rsidRPr="00A655AF">
              <w:rPr>
                <w:b/>
                <w:i/>
              </w:rPr>
              <w:t>črtano</w:t>
            </w:r>
          </w:p>
        </w:tc>
      </w:tr>
      <w:tr w:rsidR="004F3D80" w:rsidRPr="00A655AF">
        <w:trPr>
          <w:jc w:val="center"/>
        </w:trPr>
        <w:tc>
          <w:tcPr>
            <w:tcW w:w="4876" w:type="dxa"/>
          </w:tcPr>
          <w:p w:rsidR="004F3D80" w:rsidRPr="00A655AF" w:rsidRDefault="00F87FD7">
            <w:pPr>
              <w:pStyle w:val="Normal6a"/>
            </w:pPr>
            <w:r w:rsidRPr="00A655AF">
              <w:t>_________________</w:t>
            </w:r>
          </w:p>
        </w:tc>
        <w:tc>
          <w:tcPr>
            <w:tcW w:w="4876" w:type="dxa"/>
          </w:tcPr>
          <w:p w:rsidR="004F3D80" w:rsidRPr="00A655AF" w:rsidRDefault="004F3D80">
            <w:pPr>
              <w:pStyle w:val="Normal6a"/>
            </w:pPr>
          </w:p>
        </w:tc>
      </w:tr>
      <w:tr w:rsidR="004F3D80" w:rsidRPr="00A655AF">
        <w:trPr>
          <w:jc w:val="center"/>
        </w:trPr>
        <w:tc>
          <w:tcPr>
            <w:tcW w:w="4876" w:type="dxa"/>
          </w:tcPr>
          <w:p w:rsidR="004F3D80" w:rsidRPr="00A655AF" w:rsidRDefault="00F87FD7">
            <w:pPr>
              <w:pStyle w:val="Normal6a"/>
            </w:pPr>
            <w:r w:rsidRPr="00A655AF">
              <w:rPr>
                <w:rStyle w:val="SupBoldItalic"/>
              </w:rPr>
              <w:t>51</w:t>
            </w:r>
            <w:r w:rsidRPr="00A655AF">
              <w:t xml:space="preserve"> </w:t>
            </w:r>
            <w:r w:rsidRPr="00A655AF">
              <w:rPr>
                <w:b/>
                <w:i/>
              </w:rPr>
              <w:t>UL L 53, 27.2.2008, str. 5.</w:t>
            </w:r>
          </w:p>
        </w:tc>
        <w:tc>
          <w:tcPr>
            <w:tcW w:w="4876" w:type="dxa"/>
          </w:tcPr>
          <w:p w:rsidR="004F3D80" w:rsidRPr="00A655AF" w:rsidRDefault="004F3D80">
            <w:pPr>
              <w:pStyle w:val="Normal6a"/>
            </w:pP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 xml:space="preserve">Predlog </w:t>
      </w:r>
      <w:r w:rsidRPr="00A655AF">
        <w:t>spremembe</w:t>
      </w:r>
      <w:r w:rsidRPr="00A655AF">
        <w:tab/>
      </w:r>
      <w:r w:rsidRPr="00A655AF">
        <w:tab/>
      </w:r>
      <w:r w:rsidRPr="00A655AF">
        <w:rPr>
          <w:rStyle w:val="HideTWBExt"/>
          <w:noProof w:val="0"/>
        </w:rPr>
        <w:t>&lt;NumAm&gt;</w:t>
      </w:r>
      <w:r w:rsidRPr="00A655AF">
        <w:t>732</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Charlie Weimers</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84</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F87FD7">
            <w:pPr>
              <w:pStyle w:val="Normal6a"/>
            </w:pPr>
            <w:r w:rsidRPr="00A655AF">
              <w:rPr>
                <w:b/>
                <w:i/>
              </w:rPr>
              <w:t>(84)</w:t>
            </w:r>
            <w:r w:rsidRPr="00A655AF">
              <w:tab/>
            </w:r>
            <w:r w:rsidRPr="00A655AF">
              <w:rPr>
                <w:b/>
                <w:i/>
              </w:rPr>
              <w:t xml:space="preserve">Kar zadeva Lihtenštajn, </w:t>
            </w:r>
            <w:r w:rsidRPr="00A655AF">
              <w:rPr>
                <w:b/>
                <w:i/>
              </w:rPr>
              <w:t>predstavljajo deli III, V in VII te uredbe akte ali ukrepe, ki spreminjajo ali nadgrajujejo določbe člena 1 Sporazuma med Evropsko skupnostjo in Švicarsko konfederacijo o merilih in mehanizmih za določitev države, odgovorne za obravnavo prošnje za azil, vl</w:t>
            </w:r>
            <w:r w:rsidRPr="00A655AF">
              <w:rPr>
                <w:b/>
                <w:i/>
              </w:rPr>
              <w:t>ožene v državi članici ali v Švici, na katerega se nanaša člen 3 Protokola med Evropsko skupnostjo, Švicarsko konfederacijo in Kneževino Lihtenštajn o pristopu Kneževine Lihtenštajn k Sporazumu med Evropsko skupnostjo in Švicarsko konfederacijo o merilih i</w:t>
            </w:r>
            <w:r w:rsidRPr="00A655AF">
              <w:rPr>
                <w:b/>
                <w:i/>
              </w:rPr>
              <w:t>n mehanizmih za določitev države, odgovorne za obravnavo prošnje za azil, vložene v državi članici ali v Švici</w:t>
            </w:r>
            <w:r w:rsidRPr="00A655AF">
              <w:rPr>
                <w:rStyle w:val="SupBoldItalic"/>
              </w:rPr>
              <w:t>52</w:t>
            </w:r>
            <w:r w:rsidRPr="00A655AF">
              <w:rPr>
                <w:b/>
                <w:i/>
              </w:rPr>
              <w:t>–</w:t>
            </w:r>
          </w:p>
        </w:tc>
        <w:tc>
          <w:tcPr>
            <w:tcW w:w="4876" w:type="dxa"/>
          </w:tcPr>
          <w:p w:rsidR="004F3D80" w:rsidRPr="00A655AF" w:rsidRDefault="00F87FD7">
            <w:pPr>
              <w:pStyle w:val="Normal6a"/>
            </w:pPr>
            <w:r w:rsidRPr="00A655AF">
              <w:rPr>
                <w:b/>
                <w:i/>
              </w:rPr>
              <w:t>črtano</w:t>
            </w:r>
          </w:p>
        </w:tc>
      </w:tr>
      <w:tr w:rsidR="004F3D80" w:rsidRPr="00A655AF">
        <w:trPr>
          <w:jc w:val="center"/>
        </w:trPr>
        <w:tc>
          <w:tcPr>
            <w:tcW w:w="4876" w:type="dxa"/>
          </w:tcPr>
          <w:p w:rsidR="004F3D80" w:rsidRPr="00A655AF" w:rsidRDefault="00F87FD7">
            <w:pPr>
              <w:pStyle w:val="Normal6a"/>
            </w:pPr>
            <w:r w:rsidRPr="00A655AF">
              <w:t>_________________</w:t>
            </w:r>
          </w:p>
        </w:tc>
        <w:tc>
          <w:tcPr>
            <w:tcW w:w="4876" w:type="dxa"/>
          </w:tcPr>
          <w:p w:rsidR="004F3D80" w:rsidRPr="00A655AF" w:rsidRDefault="004F3D80">
            <w:pPr>
              <w:pStyle w:val="Normal6a"/>
            </w:pPr>
          </w:p>
        </w:tc>
      </w:tr>
      <w:tr w:rsidR="004F3D80" w:rsidRPr="00A655AF">
        <w:trPr>
          <w:jc w:val="center"/>
        </w:trPr>
        <w:tc>
          <w:tcPr>
            <w:tcW w:w="4876" w:type="dxa"/>
          </w:tcPr>
          <w:p w:rsidR="004F3D80" w:rsidRPr="00A655AF" w:rsidRDefault="00F87FD7">
            <w:pPr>
              <w:pStyle w:val="Normal6a"/>
            </w:pPr>
            <w:r w:rsidRPr="00A655AF">
              <w:rPr>
                <w:rStyle w:val="SupBoldItalic"/>
              </w:rPr>
              <w:t>52</w:t>
            </w:r>
            <w:r w:rsidRPr="00A655AF">
              <w:t xml:space="preserve"> </w:t>
            </w:r>
            <w:r w:rsidRPr="00A655AF">
              <w:rPr>
                <w:b/>
                <w:i/>
              </w:rPr>
              <w:t>UL L 160, 18.6.2011, str. 37.</w:t>
            </w:r>
          </w:p>
        </w:tc>
        <w:tc>
          <w:tcPr>
            <w:tcW w:w="4876" w:type="dxa"/>
          </w:tcPr>
          <w:p w:rsidR="004F3D80" w:rsidRPr="00A655AF" w:rsidRDefault="004F3D80">
            <w:pPr>
              <w:pStyle w:val="Normal6a"/>
            </w:pP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733</w:t>
      </w:r>
      <w:r w:rsidRPr="00A655AF">
        <w:rPr>
          <w:rStyle w:val="HideTWBExt"/>
          <w:noProof w:val="0"/>
        </w:rPr>
        <w:t>&lt;/</w:t>
      </w:r>
      <w:r w:rsidRPr="00A655AF">
        <w:rPr>
          <w:rStyle w:val="HideTWBExt"/>
          <w:noProof w:val="0"/>
        </w:rPr>
        <w:t>NumAm&gt;</w:t>
      </w:r>
    </w:p>
    <w:p w:rsidR="004F3D80" w:rsidRPr="00A655AF" w:rsidRDefault="00F87FD7">
      <w:pPr>
        <w:pStyle w:val="NormalBold"/>
      </w:pPr>
      <w:r w:rsidRPr="00A655AF">
        <w:rPr>
          <w:rStyle w:val="HideTWBExt"/>
          <w:noProof w:val="0"/>
        </w:rPr>
        <w:t>&lt;RepeatBlock-By&gt;&lt;Members&gt;</w:t>
      </w:r>
      <w:r w:rsidRPr="00A655AF">
        <w:t>Nicola Procaccini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84 a (novo)</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4F3D80">
            <w:pPr>
              <w:pStyle w:val="Normal6a"/>
            </w:pPr>
          </w:p>
        </w:tc>
        <w:tc>
          <w:tcPr>
            <w:tcW w:w="4876" w:type="dxa"/>
          </w:tcPr>
          <w:p w:rsidR="004F3D80" w:rsidRPr="00A655AF" w:rsidRDefault="00F87FD7">
            <w:pPr>
              <w:pStyle w:val="Normal6a"/>
            </w:pPr>
            <w:r w:rsidRPr="00A655AF">
              <w:rPr>
                <w:b/>
                <w:i/>
              </w:rPr>
              <w:t>(84a)</w:t>
            </w:r>
            <w:r w:rsidRPr="00A655AF">
              <w:tab/>
            </w:r>
            <w:r w:rsidRPr="00A655AF">
              <w:rPr>
                <w:b/>
                <w:i/>
              </w:rPr>
              <w:t xml:space="preserve">Komisija bi morala v sodelovanju z </w:t>
            </w:r>
            <w:r w:rsidRPr="00A655AF">
              <w:rPr>
                <w:b/>
                <w:i/>
              </w:rPr>
              <w:t>državami članicami ustvariti diplomatske in politične pogoje za vzpostavitev sistema, v katerem se prošnje za mednarodno zaščito obravnavajo v centrih za obravnavo prošenj v tretjih državah, ki jih vodi Evropska unija v tesnem sodelovanju s tretjo državo g</w:t>
            </w:r>
            <w:r w:rsidRPr="00A655AF">
              <w:rPr>
                <w:b/>
                <w:i/>
              </w:rPr>
              <w:t>ostiteljico.</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pPr>
        <w:pStyle w:val="AmNumberTabs"/>
      </w:pPr>
      <w:r w:rsidRPr="00A655AF">
        <w:rPr>
          <w:rStyle w:val="HideTWBExt"/>
          <w:noProof w:val="0"/>
        </w:rPr>
        <w:t>&lt;Amend&gt;</w:t>
      </w:r>
      <w:r w:rsidRPr="00A655AF">
        <w:t>Predlog spremembe</w:t>
      </w:r>
      <w:r w:rsidRPr="00A655AF">
        <w:tab/>
      </w:r>
      <w:r w:rsidRPr="00A655AF">
        <w:tab/>
      </w:r>
      <w:r w:rsidRPr="00A655AF">
        <w:rPr>
          <w:rStyle w:val="HideTWBExt"/>
          <w:noProof w:val="0"/>
        </w:rPr>
        <w:t>&lt;NumAm&gt;</w:t>
      </w:r>
      <w:r w:rsidRPr="00A655AF">
        <w:t>734</w:t>
      </w:r>
      <w:r w:rsidRPr="00A655AF">
        <w:rPr>
          <w:rStyle w:val="HideTWBExt"/>
          <w:noProof w:val="0"/>
        </w:rPr>
        <w:t>&lt;/NumAm&gt;</w:t>
      </w:r>
    </w:p>
    <w:p w:rsidR="004F3D80" w:rsidRPr="00A655AF" w:rsidRDefault="00F87FD7">
      <w:pPr>
        <w:pStyle w:val="NormalBold"/>
      </w:pPr>
      <w:r w:rsidRPr="00A655AF">
        <w:rPr>
          <w:rStyle w:val="HideTWBExt"/>
          <w:noProof w:val="0"/>
        </w:rPr>
        <w:t>&lt;RepeatBlock-By&gt;&lt;Members&gt;</w:t>
      </w:r>
      <w:r w:rsidRPr="00A655AF">
        <w:t>Nicola Procaccini</w:t>
      </w:r>
      <w:r w:rsidRPr="00A655AF">
        <w:rPr>
          <w:rStyle w:val="HideTWBExt"/>
          <w:noProof w:val="0"/>
        </w:rPr>
        <w:t>&lt;/Members&gt;</w:t>
      </w:r>
    </w:p>
    <w:p w:rsidR="004F3D80" w:rsidRPr="00A655AF" w:rsidRDefault="00F87FD7">
      <w:pPr>
        <w:pStyle w:val="NormalBold"/>
      </w:pPr>
      <w:r w:rsidRPr="00A655AF">
        <w:rPr>
          <w:rStyle w:val="HideTWBExt"/>
          <w:noProof w:val="0"/>
        </w:rPr>
        <w:t>&lt;/RepeatBlock-By&gt;</w:t>
      </w:r>
    </w:p>
    <w:p w:rsidR="004F3D80" w:rsidRPr="00A655AF" w:rsidRDefault="00F87FD7">
      <w:pPr>
        <w:pStyle w:val="NormalBold"/>
      </w:pPr>
      <w:r w:rsidRPr="00A655AF">
        <w:rPr>
          <w:rStyle w:val="HideTWBExt"/>
          <w:noProof w:val="0"/>
        </w:rPr>
        <w:t>&lt;DocAmend&gt;</w:t>
      </w:r>
      <w:r w:rsidRPr="00A655AF">
        <w:t>Predlog uredbe</w:t>
      </w:r>
      <w:r w:rsidRPr="00A655AF">
        <w:rPr>
          <w:rStyle w:val="HideTWBExt"/>
          <w:noProof w:val="0"/>
        </w:rPr>
        <w:t>&lt;/DocAmend&gt;</w:t>
      </w:r>
    </w:p>
    <w:p w:rsidR="004F3D80" w:rsidRPr="00A655AF" w:rsidRDefault="00F87FD7">
      <w:pPr>
        <w:pStyle w:val="NormalBold"/>
      </w:pPr>
      <w:r w:rsidRPr="00A655AF">
        <w:rPr>
          <w:rStyle w:val="HideTWBExt"/>
          <w:noProof w:val="0"/>
        </w:rPr>
        <w:t>&lt;Article&gt;</w:t>
      </w:r>
      <w:r w:rsidRPr="00A655AF">
        <w:t>Uvodna izjava 84 b (novo)</w:t>
      </w:r>
      <w:r w:rsidRPr="00A655A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3D80" w:rsidRPr="00A655AF">
        <w:trPr>
          <w:trHeight w:hRule="exact" w:val="240"/>
          <w:jc w:val="center"/>
        </w:trPr>
        <w:tc>
          <w:tcPr>
            <w:tcW w:w="9752" w:type="dxa"/>
            <w:gridSpan w:val="2"/>
          </w:tcPr>
          <w:p w:rsidR="004F3D80" w:rsidRPr="00A655AF" w:rsidRDefault="004F3D80"/>
        </w:tc>
      </w:tr>
      <w:tr w:rsidR="004F3D80" w:rsidRPr="00A655AF">
        <w:trPr>
          <w:trHeight w:val="240"/>
          <w:jc w:val="center"/>
        </w:trPr>
        <w:tc>
          <w:tcPr>
            <w:tcW w:w="4876" w:type="dxa"/>
          </w:tcPr>
          <w:p w:rsidR="004F3D80" w:rsidRPr="00A655AF" w:rsidRDefault="00F87FD7">
            <w:pPr>
              <w:pStyle w:val="AmColumnHeading"/>
            </w:pPr>
            <w:r w:rsidRPr="00A655AF">
              <w:t>Besedilo, ki ga predlaga Komisija</w:t>
            </w:r>
          </w:p>
        </w:tc>
        <w:tc>
          <w:tcPr>
            <w:tcW w:w="4876" w:type="dxa"/>
          </w:tcPr>
          <w:p w:rsidR="004F3D80" w:rsidRPr="00A655AF" w:rsidRDefault="00F87FD7">
            <w:pPr>
              <w:pStyle w:val="AmColumnHeading"/>
            </w:pPr>
            <w:r w:rsidRPr="00A655AF">
              <w:t>Predlog spremembe</w:t>
            </w:r>
          </w:p>
        </w:tc>
      </w:tr>
      <w:tr w:rsidR="004F3D80" w:rsidRPr="00A655AF">
        <w:trPr>
          <w:jc w:val="center"/>
        </w:trPr>
        <w:tc>
          <w:tcPr>
            <w:tcW w:w="4876" w:type="dxa"/>
          </w:tcPr>
          <w:p w:rsidR="004F3D80" w:rsidRPr="00A655AF" w:rsidRDefault="004F3D80">
            <w:pPr>
              <w:pStyle w:val="Normal6a"/>
            </w:pPr>
          </w:p>
        </w:tc>
        <w:tc>
          <w:tcPr>
            <w:tcW w:w="4876" w:type="dxa"/>
          </w:tcPr>
          <w:p w:rsidR="004F3D80" w:rsidRPr="00A655AF" w:rsidRDefault="00F87FD7">
            <w:pPr>
              <w:pStyle w:val="Normal6a"/>
            </w:pPr>
            <w:r w:rsidRPr="00A655AF">
              <w:rPr>
                <w:b/>
                <w:i/>
              </w:rPr>
              <w:t>(84b)</w:t>
            </w:r>
            <w:r w:rsidRPr="00A655AF">
              <w:tab/>
            </w:r>
            <w:r w:rsidRPr="00A655AF">
              <w:rPr>
                <w:b/>
                <w:i/>
              </w:rPr>
              <w:t xml:space="preserve">Evropska unija in njene države članice bi morale v sodelovanju z ustreznimi tretjimi državami ustvariti politične pogoje za začetek operacij za zajezitev migracij, zajemši pomorske misije EU v </w:t>
            </w:r>
            <w:r w:rsidRPr="00A655AF">
              <w:rPr>
                <w:b/>
                <w:i/>
              </w:rPr>
              <w:t>Sredozemlju, katerih cilj bi bil preprečevanje in odvračanje od nezakonitega odhoda migrantov iz tretjih držav izvora ali tranzita ter preprečevanje tihotapljenja ljudi in trgovine z ljudmi.</w:t>
            </w:r>
          </w:p>
        </w:tc>
      </w:tr>
    </w:tbl>
    <w:p w:rsidR="004F3D80" w:rsidRPr="00A655AF" w:rsidRDefault="00F87FD7">
      <w:pPr>
        <w:pStyle w:val="AmOrLang"/>
      </w:pPr>
      <w:r w:rsidRPr="00A655AF">
        <w:t xml:space="preserve">Or. </w:t>
      </w:r>
      <w:r w:rsidRPr="00A655AF">
        <w:rPr>
          <w:rStyle w:val="HideTWBExt"/>
          <w:noProof w:val="0"/>
        </w:rPr>
        <w:t>&lt;Original&gt;</w:t>
      </w:r>
      <w:r w:rsidRPr="00A655AF">
        <w:rPr>
          <w:rStyle w:val="HideTWBInt"/>
        </w:rPr>
        <w:t>{EN}</w:t>
      </w:r>
      <w:r w:rsidRPr="00A655AF">
        <w:t>en</w:t>
      </w:r>
      <w:r w:rsidRPr="00A655AF">
        <w:rPr>
          <w:rStyle w:val="HideTWBExt"/>
          <w:noProof w:val="0"/>
        </w:rPr>
        <w:t>&lt;/Original&gt;</w:t>
      </w:r>
    </w:p>
    <w:p w:rsidR="004F3D80" w:rsidRPr="00A655AF" w:rsidRDefault="00F87FD7">
      <w:r w:rsidRPr="00A655AF">
        <w:rPr>
          <w:rStyle w:val="HideTWBExt"/>
          <w:noProof w:val="0"/>
        </w:rPr>
        <w:t>&lt;/Amend&gt;</w:t>
      </w:r>
    </w:p>
    <w:p w:rsidR="004F3D80" w:rsidRPr="00A655AF" w:rsidRDefault="00F87FD7">
      <w:r w:rsidRPr="00A655AF">
        <w:rPr>
          <w:rStyle w:val="HideTWBExt"/>
          <w:noProof w:val="0"/>
        </w:rPr>
        <w:t>&lt;/RepeatBlock-Amend&gt;</w:t>
      </w:r>
    </w:p>
    <w:p w:rsidR="004F3D80" w:rsidRPr="00A655AF" w:rsidRDefault="004F3D80"/>
    <w:sectPr w:rsidR="004F3D80" w:rsidRPr="00A655AF" w:rsidSect="00112A80">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A655AF" w:rsidRDefault="00F87FD7">
      <w:r w:rsidRPr="00A655AF">
        <w:separator/>
      </w:r>
    </w:p>
  </w:endnote>
  <w:endnote w:type="continuationSeparator" w:id="0">
    <w:p w:rsidR="00000000" w:rsidRPr="00A655AF" w:rsidRDefault="00F87FD7">
      <w:r w:rsidRPr="00A655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1"/>
    <w:family w:val="roman"/>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A80" w:rsidRPr="00A655AF" w:rsidRDefault="00112A80" w:rsidP="00112A80">
    <w:pPr>
      <w:pStyle w:val="EPFooter"/>
    </w:pPr>
    <w:r w:rsidRPr="00A655AF">
      <w:t>PE</w:t>
    </w:r>
    <w:r w:rsidRPr="00A655AF">
      <w:rPr>
        <w:rStyle w:val="HideTWBExt"/>
        <w:noProof w:val="0"/>
      </w:rPr>
      <w:t>&lt;NoPE&gt;</w:t>
    </w:r>
    <w:r w:rsidRPr="00A655AF">
      <w:t>702.941</w:t>
    </w:r>
    <w:r w:rsidRPr="00A655AF">
      <w:rPr>
        <w:rStyle w:val="HideTWBExt"/>
        <w:noProof w:val="0"/>
      </w:rPr>
      <w:t>&lt;/NoPE&gt;&lt;Version&gt;</w:t>
    </w:r>
    <w:r w:rsidRPr="00A655AF">
      <w:t>v01-00</w:t>
    </w:r>
    <w:r w:rsidRPr="00A655AF">
      <w:rPr>
        <w:rStyle w:val="HideTWBExt"/>
        <w:noProof w:val="0"/>
      </w:rPr>
      <w:t>&lt;/Version&gt;</w:t>
    </w:r>
    <w:r w:rsidRPr="00A655AF">
      <w:tab/>
    </w:r>
    <w:r w:rsidRPr="00A655AF">
      <w:fldChar w:fldCharType="begin"/>
    </w:r>
    <w:r w:rsidRPr="00A655AF">
      <w:instrText xml:space="preserve"> PAGE  \* MERGEFORMAT </w:instrText>
    </w:r>
    <w:r w:rsidRPr="00A655AF">
      <w:fldChar w:fldCharType="separate"/>
    </w:r>
    <w:r w:rsidR="00F87FD7">
      <w:rPr>
        <w:noProof/>
      </w:rPr>
      <w:t>130</w:t>
    </w:r>
    <w:r w:rsidRPr="00A655AF">
      <w:fldChar w:fldCharType="end"/>
    </w:r>
    <w:r w:rsidRPr="00A655AF">
      <w:t>/</w:t>
    </w:r>
    <w:fldSimple w:instr=" NUMPAGES  \* MERGEFORMAT ">
      <w:r w:rsidR="00F87FD7">
        <w:rPr>
          <w:noProof/>
        </w:rPr>
        <w:t>181</w:t>
      </w:r>
    </w:fldSimple>
    <w:r w:rsidRPr="00A655AF">
      <w:tab/>
    </w:r>
    <w:r w:rsidRPr="00A655AF">
      <w:rPr>
        <w:rStyle w:val="HideTWBExt"/>
        <w:noProof w:val="0"/>
      </w:rPr>
      <w:t>&lt;PathFdR&gt;</w:t>
    </w:r>
    <w:r w:rsidR="00A655AF" w:rsidRPr="00A655AF">
      <w:t>AM\1245213SL.docx</w:t>
    </w:r>
    <w:r w:rsidRPr="00A655AF">
      <w:rPr>
        <w:rStyle w:val="HideTWBExt"/>
        <w:noProof w:val="0"/>
      </w:rPr>
      <w:t>&lt;/PathFdR&gt;</w:t>
    </w:r>
  </w:p>
  <w:p w:rsidR="004F3D80" w:rsidRPr="00A655AF" w:rsidRDefault="00112A80" w:rsidP="00112A80">
    <w:pPr>
      <w:pStyle w:val="EPFooter2"/>
    </w:pPr>
    <w:r w:rsidRPr="00A655AF">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A80" w:rsidRPr="00A655AF" w:rsidRDefault="00112A80" w:rsidP="00112A80">
    <w:pPr>
      <w:pStyle w:val="EPFooter"/>
    </w:pPr>
    <w:r w:rsidRPr="00A655AF">
      <w:rPr>
        <w:rStyle w:val="HideTWBExt"/>
        <w:noProof w:val="0"/>
      </w:rPr>
      <w:t>&lt;PathFdR&gt;</w:t>
    </w:r>
    <w:r w:rsidR="00A655AF" w:rsidRPr="00A655AF">
      <w:t>AM\1245213SL.docx</w:t>
    </w:r>
    <w:r w:rsidRPr="00A655AF">
      <w:rPr>
        <w:rStyle w:val="HideTWBExt"/>
        <w:noProof w:val="0"/>
      </w:rPr>
      <w:t>&lt;/PathFdR&gt;</w:t>
    </w:r>
    <w:r w:rsidRPr="00A655AF">
      <w:tab/>
    </w:r>
    <w:r w:rsidRPr="00A655AF">
      <w:fldChar w:fldCharType="begin"/>
    </w:r>
    <w:r w:rsidRPr="00A655AF">
      <w:instrText xml:space="preserve"> PAGE  \* MERGEFORMAT </w:instrText>
    </w:r>
    <w:r w:rsidRPr="00A655AF">
      <w:fldChar w:fldCharType="separate"/>
    </w:r>
    <w:r w:rsidR="00F87FD7">
      <w:rPr>
        <w:noProof/>
      </w:rPr>
      <w:t>131</w:t>
    </w:r>
    <w:r w:rsidRPr="00A655AF">
      <w:fldChar w:fldCharType="end"/>
    </w:r>
    <w:r w:rsidRPr="00A655AF">
      <w:t>/</w:t>
    </w:r>
    <w:fldSimple w:instr=" NUMPAGES  \* MERGEFORMAT ">
      <w:r w:rsidR="00F87FD7">
        <w:rPr>
          <w:noProof/>
        </w:rPr>
        <w:t>181</w:t>
      </w:r>
    </w:fldSimple>
    <w:r w:rsidRPr="00A655AF">
      <w:tab/>
      <w:t>PE</w:t>
    </w:r>
    <w:r w:rsidRPr="00A655AF">
      <w:rPr>
        <w:rStyle w:val="HideTWBExt"/>
        <w:noProof w:val="0"/>
      </w:rPr>
      <w:t>&lt;NoPE&gt;</w:t>
    </w:r>
    <w:r w:rsidRPr="00A655AF">
      <w:t>702.941</w:t>
    </w:r>
    <w:r w:rsidRPr="00A655AF">
      <w:rPr>
        <w:rStyle w:val="HideTWBExt"/>
        <w:noProof w:val="0"/>
      </w:rPr>
      <w:t>&lt;/NoPE&gt;&lt;Version&gt;</w:t>
    </w:r>
    <w:r w:rsidRPr="00A655AF">
      <w:t>v01-00</w:t>
    </w:r>
    <w:r w:rsidRPr="00A655AF">
      <w:rPr>
        <w:rStyle w:val="HideTWBExt"/>
        <w:noProof w:val="0"/>
      </w:rPr>
      <w:t>&lt;/Version&gt;</w:t>
    </w:r>
  </w:p>
  <w:p w:rsidR="004F3D80" w:rsidRPr="00A655AF" w:rsidRDefault="00112A80" w:rsidP="00112A80">
    <w:pPr>
      <w:pStyle w:val="EPFooter2"/>
    </w:pPr>
    <w:r w:rsidRPr="00A655AF">
      <w:tab/>
    </w:r>
    <w:r w:rsidRPr="00A655AF">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A80" w:rsidRPr="00A655AF" w:rsidRDefault="00112A80" w:rsidP="00112A80">
    <w:pPr>
      <w:pStyle w:val="EPFooter"/>
    </w:pPr>
    <w:r w:rsidRPr="00A655AF">
      <w:rPr>
        <w:rStyle w:val="HideTWBExt"/>
        <w:noProof w:val="0"/>
      </w:rPr>
      <w:t>&lt;PathFdR&gt;</w:t>
    </w:r>
    <w:r w:rsidR="00A655AF" w:rsidRPr="00A655AF">
      <w:t>AM\1245213SL.docx</w:t>
    </w:r>
    <w:r w:rsidRPr="00A655AF">
      <w:rPr>
        <w:rStyle w:val="HideTWBExt"/>
        <w:noProof w:val="0"/>
      </w:rPr>
      <w:t>&lt;/PathFdR&gt;</w:t>
    </w:r>
    <w:r w:rsidRPr="00A655AF">
      <w:tab/>
    </w:r>
    <w:r w:rsidRPr="00A655AF">
      <w:tab/>
      <w:t>PE</w:t>
    </w:r>
    <w:r w:rsidRPr="00A655AF">
      <w:rPr>
        <w:rStyle w:val="HideTWBExt"/>
        <w:noProof w:val="0"/>
      </w:rPr>
      <w:t>&lt;NoPE&gt;</w:t>
    </w:r>
    <w:r w:rsidRPr="00A655AF">
      <w:t>702.941</w:t>
    </w:r>
    <w:r w:rsidRPr="00A655AF">
      <w:rPr>
        <w:rStyle w:val="HideTWBExt"/>
        <w:noProof w:val="0"/>
      </w:rPr>
      <w:t>&lt;/NoPE&gt;&lt;Version&gt;</w:t>
    </w:r>
    <w:r w:rsidRPr="00A655AF">
      <w:t>v01-00</w:t>
    </w:r>
    <w:r w:rsidRPr="00A655AF">
      <w:rPr>
        <w:rStyle w:val="HideTWBExt"/>
        <w:noProof w:val="0"/>
      </w:rPr>
      <w:t>&lt;/Version&gt;</w:t>
    </w:r>
  </w:p>
  <w:p w:rsidR="004F3D80" w:rsidRPr="00A655AF" w:rsidRDefault="00112A80" w:rsidP="00112A80">
    <w:pPr>
      <w:pStyle w:val="EPFooter2"/>
    </w:pPr>
    <w:r w:rsidRPr="00A655AF">
      <w:t>SL</w:t>
    </w:r>
    <w:r w:rsidRPr="00A655AF">
      <w:tab/>
    </w:r>
    <w:r w:rsidRPr="00A655AF">
      <w:rPr>
        <w:b w:val="0"/>
        <w:i/>
        <w:color w:val="C0C0C0"/>
        <w:sz w:val="22"/>
      </w:rPr>
      <w:t>Združena v raznolikosti</w:t>
    </w:r>
    <w:r w:rsidRPr="00A655AF">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A655AF" w:rsidRDefault="00F87FD7">
      <w:r w:rsidRPr="00A655AF">
        <w:separator/>
      </w:r>
    </w:p>
  </w:footnote>
  <w:footnote w:type="continuationSeparator" w:id="0">
    <w:p w:rsidR="00000000" w:rsidRPr="00A655AF" w:rsidRDefault="00F87FD7">
      <w:r w:rsidRPr="00A655A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FD7" w:rsidRDefault="00F87F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FD7" w:rsidRDefault="00F87F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FD7" w:rsidRDefault="00F87F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SL"/>
    <w:docVar w:name="TXTLANGUEMIN" w:val="sl"/>
    <w:docVar w:name="TXTNRPE" w:val="702.941"/>
    <w:docVar w:name="TXTPEorAP" w:val="PE"/>
    <w:docVar w:name="TXTROUTE" w:val="AM\1245213SL.docx"/>
    <w:docVar w:name="TXTVERSION" w:val="01-00"/>
  </w:docVars>
  <w:rsids>
    <w:rsidRoot w:val="00A77B3E"/>
    <w:rsid w:val="00112A80"/>
    <w:rsid w:val="004F3D80"/>
    <w:rsid w:val="00A655AF"/>
    <w:rsid w:val="00A77B3E"/>
    <w:rsid w:val="00CA2A55"/>
    <w:rsid w:val="00F87FD7"/>
  </w:rsids>
  <m:mathPr>
    <m:mathFont m:val="Cambria Math"/>
    <m:brkBin m:val="before"/>
    <m:brkBinSub m:val="--"/>
    <m:smallFrac m:val="0"/>
    <m:dispDef/>
    <m:lMargin m:val="0"/>
    <m:rMargin m:val="0"/>
    <m:defJc m:val="centerGroup"/>
    <m:wrapIndent m:val="1440"/>
    <m:intLim m:val="subSup"/>
    <m:naryLim m:val="undOvr"/>
  </m:mathPr>
  <w:themeFontLang w:val="en-GB"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6A0FB6"/>
  <w15:docId w15:val="{F442C8BF-B7A6-4165-A959-B78E5FEA2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l-SI"/>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181</Pages>
  <Words>53339</Words>
  <Characters>315769</Characters>
  <Application>Microsoft Office Word</Application>
  <DocSecurity>0</DocSecurity>
  <Lines>11695</Lines>
  <Paragraphs>3515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2022-01-10T11:46:00Z</dcterms:created>
  <dcterms:modified xsi:type="dcterms:W3CDTF">2022-01-10T11:46:00Z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1245213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20220110-123000-004446-796962</vt:lpwstr>
  </property>
  <property fmtid="{D5CDD505-2E9C-101B-9397-08002B2CF9AE}" pid="7" name="FooterPath">
    <vt:lpwstr>AM\1245213SL.docx</vt:lpwstr>
  </property>
  <property fmtid="{D5CDD505-2E9C-101B-9397-08002B2CF9AE}" pid="8" name="PE Number">
    <vt:lpwstr>702.941</vt:lpwstr>
  </property>
  <property fmtid="{D5CDD505-2E9C-101B-9397-08002B2CF9AE}" pid="9" name="UID">
    <vt:lpwstr>eu.europa.europarl-DIN1-2021-0000105203_02.00-sl-01.00_text-xml</vt:lpwstr>
  </property>
  <property fmtid="{D5CDD505-2E9C-101B-9397-08002B2CF9AE}" pid="10" name="LastEdited with">
    <vt:lpwstr>9.11.0 Build [20211103]</vt:lpwstr>
  </property>
  <property fmtid="{D5CDD505-2E9C-101B-9397-08002B2CF9AE}" pid="11" name="Bookout">
    <vt:lpwstr>OK - 2022/01/10 12:45</vt:lpwstr>
  </property>
</Properties>
</file>