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B57987" w:rsidRPr="00F07777">
        <w:trPr>
          <w:trHeight w:hRule="exact" w:val="1417"/>
          <w:jc w:val="center"/>
        </w:trPr>
        <w:tc>
          <w:tcPr>
            <w:tcW w:w="6804" w:type="dxa"/>
            <w:vAlign w:val="center"/>
          </w:tcPr>
          <w:p w:rsidR="00B57987" w:rsidRPr="00F07777" w:rsidRDefault="008179EB">
            <w:pPr>
              <w:pStyle w:val="EPName"/>
            </w:pPr>
            <w:r w:rsidRPr="00F07777">
              <w:t>Euroopan parlamentti</w:t>
            </w:r>
          </w:p>
          <w:p w:rsidR="00B57987" w:rsidRPr="00F07777" w:rsidRDefault="008179EB">
            <w:pPr>
              <w:pStyle w:val="EPTerm"/>
            </w:pPr>
            <w:r w:rsidRPr="00F07777">
              <w:t>2019-2024</w:t>
            </w:r>
          </w:p>
        </w:tc>
        <w:tc>
          <w:tcPr>
            <w:tcW w:w="2268" w:type="dxa"/>
          </w:tcPr>
          <w:p w:rsidR="00B57987" w:rsidRPr="00F07777" w:rsidRDefault="008179EB">
            <w:pPr>
              <w:pStyle w:val="EPLogo"/>
            </w:pPr>
            <w:r w:rsidRPr="00F07777">
              <w:rPr>
                <w:noProof/>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3706" name=""/>
                          <pic:cNvPicPr>
                            <a:picLocks noChangeAspect="1"/>
                          </pic:cNvPicPr>
                        </pic:nvPicPr>
                        <pic:blipFill>
                          <a:blip r:embed="rId9"/>
                          <a:stretch>
                            <a:fillRect/>
                          </a:stretch>
                        </pic:blipFill>
                        <pic:spPr>
                          <a:xfrm>
                            <a:off x="0" y="0"/>
                            <a:ext cx="1162812" cy="647954"/>
                          </a:xfrm>
                          <a:prstGeom prst="rect">
                            <a:avLst/>
                          </a:prstGeom>
                        </pic:spPr>
                      </pic:pic>
                    </a:graphicData>
                  </a:graphic>
                </wp:inline>
              </w:drawing>
            </w:r>
          </w:p>
        </w:tc>
      </w:tr>
    </w:tbl>
    <w:p w:rsidR="00B57987" w:rsidRPr="00F07777" w:rsidRDefault="00B57987">
      <w:pPr>
        <w:pStyle w:val="LineTop"/>
      </w:pPr>
    </w:p>
    <w:p w:rsidR="00B57987" w:rsidRPr="00F07777" w:rsidRDefault="008179EB">
      <w:pPr>
        <w:pStyle w:val="EPBody"/>
      </w:pPr>
      <w:r w:rsidRPr="00F07777">
        <w:rPr>
          <w:rStyle w:val="HideTWBExt"/>
          <w:noProof w:val="0"/>
        </w:rPr>
        <w:t>&lt;Commission&gt;</w:t>
      </w:r>
      <w:r w:rsidRPr="00F07777">
        <w:rPr>
          <w:rStyle w:val="HideTWBInt"/>
        </w:rPr>
        <w:t>{LIBE}</w:t>
      </w:r>
      <w:r w:rsidRPr="00F07777">
        <w:t>Kansalaisvapauksien sekä oikeus- ja sisäasioiden valiokunta</w:t>
      </w:r>
      <w:r w:rsidRPr="00F07777">
        <w:rPr>
          <w:rStyle w:val="HideTWBExt"/>
          <w:noProof w:val="0"/>
        </w:rPr>
        <w:t>&lt;/Commission&gt;</w:t>
      </w:r>
    </w:p>
    <w:p w:rsidR="00B57987" w:rsidRPr="00F07777" w:rsidRDefault="00B57987">
      <w:pPr>
        <w:pStyle w:val="LineBottom"/>
      </w:pPr>
    </w:p>
    <w:p w:rsidR="00B57987" w:rsidRPr="00F07777" w:rsidRDefault="008179EB">
      <w:pPr>
        <w:pStyle w:val="CoverReference"/>
      </w:pPr>
      <w:r w:rsidRPr="00F07777">
        <w:rPr>
          <w:rStyle w:val="HideTWBExt"/>
          <w:noProof w:val="0"/>
        </w:rPr>
        <w:t>&lt;RefProc&gt;</w:t>
      </w:r>
      <w:r w:rsidRPr="00F07777">
        <w:t>2020/0279</w:t>
      </w:r>
      <w:r w:rsidRPr="00F07777">
        <w:rPr>
          <w:rStyle w:val="HideTWBExt"/>
          <w:noProof w:val="0"/>
        </w:rPr>
        <w:t>&lt;/RefProc&gt;&lt;RefTypeProc&gt;</w:t>
      </w:r>
      <w:r w:rsidRPr="00F07777">
        <w:t>(COD)</w:t>
      </w:r>
      <w:r w:rsidRPr="00F07777">
        <w:rPr>
          <w:rStyle w:val="HideTWBExt"/>
          <w:noProof w:val="0"/>
        </w:rPr>
        <w:t>&lt;/RefTypeProc&gt;</w:t>
      </w:r>
    </w:p>
    <w:p w:rsidR="00B57987" w:rsidRPr="00F07777" w:rsidRDefault="008179EB">
      <w:pPr>
        <w:pStyle w:val="CoverDate"/>
      </w:pPr>
      <w:r w:rsidRPr="00F07777">
        <w:rPr>
          <w:rStyle w:val="HideTWBExt"/>
          <w:noProof w:val="0"/>
        </w:rPr>
        <w:t>&lt;Date&gt;</w:t>
      </w:r>
      <w:r w:rsidRPr="00F07777">
        <w:rPr>
          <w:rStyle w:val="HideTWBInt"/>
        </w:rPr>
        <w:t>{09/12/2021}</w:t>
      </w:r>
      <w:r w:rsidRPr="00F07777">
        <w:t>9.12.2021</w:t>
      </w:r>
      <w:r w:rsidRPr="00F07777">
        <w:rPr>
          <w:rStyle w:val="HideTWBExt"/>
          <w:noProof w:val="0"/>
        </w:rPr>
        <w:t>&lt;/Date&gt;</w:t>
      </w:r>
    </w:p>
    <w:p w:rsidR="00B57987" w:rsidRPr="00F07777" w:rsidRDefault="008179EB">
      <w:pPr>
        <w:pStyle w:val="CoverDocType"/>
      </w:pPr>
      <w:r w:rsidRPr="00F07777">
        <w:rPr>
          <w:rStyle w:val="HideTWBExt"/>
          <w:noProof w:val="0"/>
        </w:rPr>
        <w:t>&lt;TypeAM&gt;</w:t>
      </w:r>
      <w:r w:rsidRPr="00F07777">
        <w:t>TARKISTUKSET</w:t>
      </w:r>
      <w:r w:rsidRPr="00F07777">
        <w:rPr>
          <w:rStyle w:val="HideTWBExt"/>
          <w:noProof w:val="0"/>
        </w:rPr>
        <w:t>&lt;/TypeAM&gt;</w:t>
      </w:r>
    </w:p>
    <w:p w:rsidR="00B57987" w:rsidRPr="00F07777" w:rsidRDefault="008179EB">
      <w:pPr>
        <w:pStyle w:val="CoverDocType24a"/>
      </w:pPr>
      <w:r w:rsidRPr="00F07777">
        <w:rPr>
          <w:rStyle w:val="HideTWBExt"/>
          <w:noProof w:val="0"/>
        </w:rPr>
        <w:t>&lt;RangeAM&gt;</w:t>
      </w:r>
      <w:r w:rsidRPr="00F07777">
        <w:t>735 - 1173</w:t>
      </w:r>
      <w:r w:rsidRPr="00F07777">
        <w:rPr>
          <w:rStyle w:val="HideTWBExt"/>
          <w:noProof w:val="0"/>
        </w:rPr>
        <w:t>&lt;/RangeAM&gt;</w:t>
      </w:r>
    </w:p>
    <w:p w:rsidR="00B57987" w:rsidRPr="00F07777" w:rsidRDefault="008179EB">
      <w:pPr>
        <w:pStyle w:val="CoverBold"/>
      </w:pPr>
      <w:r w:rsidRPr="00F07777">
        <w:rPr>
          <w:rStyle w:val="HideTWBExt"/>
          <w:noProof w:val="0"/>
        </w:rPr>
        <w:t>&lt;TitreType&gt;</w:t>
      </w:r>
      <w:r w:rsidRPr="00F07777">
        <w:t>Mietintöluonnos</w:t>
      </w:r>
      <w:r w:rsidRPr="00F07777">
        <w:rPr>
          <w:rStyle w:val="HideTWBExt"/>
          <w:noProof w:val="0"/>
        </w:rPr>
        <w:t>&lt;/TitreType&gt;</w:t>
      </w:r>
    </w:p>
    <w:p w:rsidR="00B57987" w:rsidRPr="00F07777" w:rsidRDefault="008179EB">
      <w:pPr>
        <w:pStyle w:val="CoverBold"/>
      </w:pPr>
      <w:r w:rsidRPr="00F07777">
        <w:rPr>
          <w:rStyle w:val="HideTWBExt"/>
          <w:noProof w:val="0"/>
        </w:rPr>
        <w:t>&lt;Rapporteur&gt;</w:t>
      </w:r>
      <w:r w:rsidRPr="00F07777">
        <w:t>Tomas Tobé</w:t>
      </w:r>
      <w:r w:rsidRPr="00F07777">
        <w:rPr>
          <w:rStyle w:val="HideTWBExt"/>
          <w:noProof w:val="0"/>
        </w:rPr>
        <w:t>&lt;/Rapporteur&gt;</w:t>
      </w:r>
    </w:p>
    <w:p w:rsidR="00B57987" w:rsidRPr="00F07777" w:rsidRDefault="008179EB">
      <w:pPr>
        <w:pStyle w:val="CoverNormal24a"/>
      </w:pPr>
      <w:r w:rsidRPr="00F07777">
        <w:rPr>
          <w:rStyle w:val="HideTWBExt"/>
          <w:noProof w:val="0"/>
        </w:rPr>
        <w:t>&lt;DocRefPE&gt;</w:t>
      </w:r>
      <w:r w:rsidRPr="00F07777">
        <w:t>(PE698.950v01-00)</w:t>
      </w:r>
      <w:r w:rsidRPr="00F07777">
        <w:rPr>
          <w:rStyle w:val="HideTWBExt"/>
          <w:noProof w:val="0"/>
        </w:rPr>
        <w:t>&lt;/DocRefPE&gt;</w:t>
      </w:r>
    </w:p>
    <w:p w:rsidR="00B57987" w:rsidRPr="00F07777" w:rsidRDefault="008179EB">
      <w:pPr>
        <w:pStyle w:val="CoverNormal24a"/>
      </w:pPr>
      <w:r w:rsidRPr="00F07777">
        <w:rPr>
          <w:rStyle w:val="HideTWBExt"/>
          <w:noProof w:val="0"/>
        </w:rPr>
        <w:t>&lt;Titre&gt;</w:t>
      </w:r>
      <w:r w:rsidRPr="00F07777">
        <w:t>Turvapaikka-asioiden ja muuttoliikkeen hallinta sekä neuvoston direktiivin 2003/109/EY ja ehdotetun asetuksen (EU) XXX/XXX [turvapaikka- ja maahanmuuttorahasto] muuttaminen</w:t>
      </w:r>
      <w:r w:rsidRPr="00F07777">
        <w:rPr>
          <w:rStyle w:val="HideTWBExt"/>
          <w:noProof w:val="0"/>
        </w:rPr>
        <w:t>&lt;/Titre&gt;</w:t>
      </w:r>
    </w:p>
    <w:p w:rsidR="00B57987" w:rsidRPr="00F07777" w:rsidRDefault="008179EB">
      <w:pPr>
        <w:pStyle w:val="CoverNormal"/>
      </w:pPr>
      <w:r w:rsidRPr="00F07777">
        <w:rPr>
          <w:rStyle w:val="HideTWBExt"/>
          <w:noProof w:val="0"/>
        </w:rPr>
        <w:t>&lt;DocAmend&gt;</w:t>
      </w:r>
      <w:r w:rsidRPr="00F07777">
        <w:t>Ehdotus asetukseksi</w:t>
      </w:r>
      <w:r w:rsidRPr="00F07777">
        <w:rPr>
          <w:rStyle w:val="HideTWBExt"/>
          <w:noProof w:val="0"/>
        </w:rPr>
        <w:t>&lt;/DocAmend&gt;</w:t>
      </w:r>
    </w:p>
    <w:p w:rsidR="00B57987" w:rsidRPr="00F07777" w:rsidRDefault="008179EB">
      <w:pPr>
        <w:pStyle w:val="CoverNormal24a"/>
      </w:pPr>
      <w:r w:rsidRPr="00F07777">
        <w:rPr>
          <w:rStyle w:val="HideTWBExt"/>
          <w:noProof w:val="0"/>
        </w:rPr>
        <w:t>&lt;DocRef&gt;</w:t>
      </w:r>
      <w:r w:rsidRPr="00F07777">
        <w:t>(COM(2020)0610 – C9-0309/2020 – 2020/0279(COD))</w:t>
      </w:r>
      <w:r w:rsidRPr="00F07777">
        <w:rPr>
          <w:rStyle w:val="HideTWBExt"/>
          <w:noProof w:val="0"/>
        </w:rPr>
        <w:t>&lt;/DocRef&gt;</w:t>
      </w:r>
    </w:p>
    <w:p w:rsidR="00B57987" w:rsidRPr="00F07777" w:rsidRDefault="008179EB">
      <w:r w:rsidRPr="00F07777">
        <w:br w:type="page"/>
      </w:r>
      <w:r w:rsidRPr="00F07777">
        <w:lastRenderedPageBreak/>
        <w:t>AM_Com_LegReport</w:t>
      </w:r>
      <w:bookmarkStart w:id="0" w:name="_GoBack"/>
      <w:bookmarkEnd w:id="0"/>
    </w:p>
    <w:p w:rsidR="00AD481B" w:rsidRPr="00F07777" w:rsidRDefault="008179EB" w:rsidP="00AD481B">
      <w:pPr>
        <w:pStyle w:val="AmNumberTabs"/>
      </w:pPr>
      <w:r w:rsidRPr="00F07777">
        <w:br w:type="page"/>
      </w:r>
      <w:r w:rsidR="00AD481B" w:rsidRPr="00F07777">
        <w:rPr>
          <w:rStyle w:val="HideTWBExt"/>
          <w:b w:val="0"/>
          <w:noProof w:val="0"/>
        </w:rPr>
        <w:lastRenderedPageBreak/>
        <w:t>&lt;RepeatBlock-Amend&gt;</w:t>
      </w:r>
      <w:r w:rsidR="00AD481B" w:rsidRPr="00F07777">
        <w:rPr>
          <w:rStyle w:val="HideTWBExt"/>
          <w:noProof w:val="0"/>
        </w:rPr>
        <w:t>&lt;Amend&gt;</w:t>
      </w:r>
      <w:r w:rsidR="00AD481B" w:rsidRPr="00F07777">
        <w:t>Tarkistus</w:t>
      </w:r>
      <w:r w:rsidR="00AD481B" w:rsidRPr="00F07777">
        <w:tab/>
      </w:r>
      <w:r w:rsidR="00AD481B" w:rsidRPr="00F07777">
        <w:tab/>
      </w:r>
      <w:r w:rsidR="00AD481B" w:rsidRPr="00F07777">
        <w:rPr>
          <w:rStyle w:val="HideTWBExt"/>
          <w:noProof w:val="0"/>
        </w:rPr>
        <w:t>&lt;NumAm&gt;</w:t>
      </w:r>
      <w:r w:rsidR="00AD481B" w:rsidRPr="00F07777">
        <w:t>735</w:t>
      </w:r>
      <w:r w:rsidR="00AD481B"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1 artikla – 1 kohta – johdantokappale</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Yhteisvastuun ja oikeudenmukaisen vastuunjaon periaatteen</w:t>
            </w:r>
            <w:r w:rsidRPr="00F07777">
              <w:t xml:space="preserve"> mukaisesti </w:t>
            </w:r>
            <w:r w:rsidRPr="00F07777">
              <w:rPr>
                <w:b/>
                <w:i/>
              </w:rPr>
              <w:t>ja vastavuoroisen luottamuksen lujittamiseksi</w:t>
            </w:r>
            <w:r w:rsidRPr="00F07777">
              <w:t xml:space="preserve"> tässä asetuksessa</w:t>
            </w:r>
          </w:p>
        </w:tc>
        <w:tc>
          <w:tcPr>
            <w:tcW w:w="4876" w:type="dxa"/>
          </w:tcPr>
          <w:p w:rsidR="00AD481B" w:rsidRPr="00F07777" w:rsidRDefault="00AD481B" w:rsidP="00F324A6">
            <w:pPr>
              <w:pStyle w:val="Normal6a"/>
            </w:pPr>
            <w:r w:rsidRPr="00F07777">
              <w:rPr>
                <w:b/>
                <w:i/>
              </w:rPr>
              <w:t>Jäsenvaltioiden itsemääräämisoikeutta kunnioittaen ja ottaen huomioon jokaisen jäsenvaltion velvollisuuden suojella kansalaisiaan ja puolustaa heidän liikkumisvapauttaan SEUT-sopimuksen 45 artiklan</w:t>
            </w:r>
            <w:r w:rsidRPr="00F07777">
              <w:t xml:space="preserve"> mukaisesti tässä asetuksessa</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736</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1 artikla – 1 kohta – johdantokappale</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Yhteisvastuun ja oikeudenmukaisen vastuunjaon</w:t>
            </w:r>
            <w:r w:rsidRPr="00F07777">
              <w:t xml:space="preserve"> periaatteen mukaisesti ja vastavuoroisen luottamuksen lujittamiseksi tässä asetuksessa</w:t>
            </w:r>
          </w:p>
        </w:tc>
        <w:tc>
          <w:tcPr>
            <w:tcW w:w="4876" w:type="dxa"/>
          </w:tcPr>
          <w:p w:rsidR="00AD481B" w:rsidRPr="00F07777" w:rsidRDefault="00AD481B" w:rsidP="00F324A6">
            <w:pPr>
              <w:pStyle w:val="Normal6a"/>
            </w:pPr>
            <w:r w:rsidRPr="00F07777">
              <w:rPr>
                <w:b/>
                <w:i/>
              </w:rPr>
              <w:t xml:space="preserve">Jäsenvaltioiden vapaaehtoisen yhteistyön </w:t>
            </w:r>
            <w:r w:rsidRPr="00F07777">
              <w:t xml:space="preserve">periaatteen mukaisesti ja keskinäisen luottamuksen vahvistamiseksi </w:t>
            </w:r>
            <w:r w:rsidRPr="00F07777">
              <w:rPr>
                <w:b/>
                <w:i/>
              </w:rPr>
              <w:t>ja kansalaisten turvallisuuden parantamiseksi</w:t>
            </w:r>
            <w:r w:rsidRPr="00F07777">
              <w:t xml:space="preserve"> tässä asetuksessa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737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1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lastRenderedPageBreak/>
              <w:t>(a)</w:t>
            </w:r>
            <w:r w:rsidRPr="00F07777">
              <w:tab/>
            </w:r>
            <w:r w:rsidRPr="00F07777">
              <w:rPr>
                <w:b/>
                <w:i/>
              </w:rPr>
              <w:t>vahvistetaan yhteinen kehys turvapaikka-asioiden ja muuttoliikkeen hallinnoinnille unionissa;</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738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Fabienne Keller, Hilde Vautmans, Olivier Chastel, Michal Šimečka, Jan-Christoph Oetjen, Malik Azmani, Sophia in ’t Veld, Karen Melchior, Abir Al-Sahlani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1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t>vahvistetaan yhteinen kehys turvapaikka-asioiden ja muuttoliikkeen hallinnoinnille unionissa;</w:t>
            </w:r>
          </w:p>
        </w:tc>
        <w:tc>
          <w:tcPr>
            <w:tcW w:w="4876" w:type="dxa"/>
          </w:tcPr>
          <w:p w:rsidR="00AD481B" w:rsidRPr="00F07777" w:rsidRDefault="00AD481B" w:rsidP="00F324A6">
            <w:pPr>
              <w:pStyle w:val="Normal6a"/>
            </w:pPr>
            <w:r w:rsidRPr="00F07777">
              <w:t>(a)</w:t>
            </w:r>
            <w:r w:rsidRPr="00F07777">
              <w:tab/>
              <w:t xml:space="preserve">vahvistetaan yhteinen kehys turvapaikka-asioiden ja muuttoliikkeen hallinnoinnille unionissa </w:t>
            </w:r>
            <w:r w:rsidRPr="00F07777">
              <w:rPr>
                <w:b/>
                <w:i/>
              </w:rPr>
              <w:t>ja Euroopan yhteisen turvapaikkajärjestelmän asianmukaiselle täytäntöönpanolle</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739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1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t xml:space="preserve">vahvistetaan yhteinen kehys </w:t>
            </w:r>
            <w:r w:rsidRPr="00F07777">
              <w:rPr>
                <w:b/>
                <w:i/>
              </w:rPr>
              <w:t>turvapaikka-asioiden ja</w:t>
            </w:r>
            <w:r w:rsidRPr="00F07777">
              <w:t xml:space="preserve"> </w:t>
            </w:r>
            <w:r w:rsidRPr="00F07777">
              <w:rPr>
                <w:b/>
                <w:i/>
              </w:rPr>
              <w:t>muuttoliikkeen</w:t>
            </w:r>
            <w:r w:rsidRPr="00F07777">
              <w:t xml:space="preserve"> hallinnoinnille unionissa;</w:t>
            </w:r>
          </w:p>
        </w:tc>
        <w:tc>
          <w:tcPr>
            <w:tcW w:w="4876" w:type="dxa"/>
          </w:tcPr>
          <w:p w:rsidR="00AD481B" w:rsidRPr="00F07777" w:rsidRDefault="00AD481B" w:rsidP="00F324A6">
            <w:pPr>
              <w:pStyle w:val="Normal6a"/>
            </w:pPr>
            <w:r w:rsidRPr="00F07777">
              <w:t>(a)</w:t>
            </w:r>
            <w:r w:rsidRPr="00F07777">
              <w:tab/>
              <w:t xml:space="preserve">vahvistetaan yhteinen kehys </w:t>
            </w:r>
            <w:r w:rsidRPr="00F07777">
              <w:rPr>
                <w:b/>
                <w:i/>
              </w:rPr>
              <w:t>turvapaikkahakemusten</w:t>
            </w:r>
            <w:r w:rsidRPr="00F07777">
              <w:t xml:space="preserve"> hallinnoinnille unionissa </w:t>
            </w:r>
            <w:r w:rsidRPr="00F07777">
              <w:rPr>
                <w:b/>
                <w:i/>
              </w:rPr>
              <w:t>unioniin suuntautuvan laittoman muuttoliikkeen torjumiselle</w:t>
            </w:r>
            <w:r w:rsidRPr="00F07777">
              <w:t>;</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740</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1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t xml:space="preserve">vahvistetaan yhteinen kehys turvapaikka-asioiden ja muuttoliikkeen hallinnoinnille </w:t>
            </w:r>
            <w:r w:rsidRPr="00F07777">
              <w:rPr>
                <w:b/>
                <w:i/>
              </w:rPr>
              <w:t>unionissa</w:t>
            </w:r>
            <w:r w:rsidRPr="00F07777">
              <w:t>;</w:t>
            </w:r>
          </w:p>
        </w:tc>
        <w:tc>
          <w:tcPr>
            <w:tcW w:w="4876" w:type="dxa"/>
          </w:tcPr>
          <w:p w:rsidR="00AD481B" w:rsidRPr="00F07777" w:rsidRDefault="00AD481B" w:rsidP="00F324A6">
            <w:pPr>
              <w:pStyle w:val="Normal6a"/>
            </w:pPr>
            <w:r w:rsidRPr="00F07777">
              <w:t>(a)</w:t>
            </w:r>
            <w:r w:rsidRPr="00F07777">
              <w:tab/>
              <w:t xml:space="preserve">vahvistetaan yhteinen kehys turvapaikka-asioiden ja muuttoliikkeen </w:t>
            </w:r>
            <w:r w:rsidRPr="00F07777">
              <w:rPr>
                <w:b/>
                <w:i/>
              </w:rPr>
              <w:t xml:space="preserve">hillitsemisen </w:t>
            </w:r>
            <w:r w:rsidRPr="00F07777">
              <w:t xml:space="preserve">hallinnoinnille </w:t>
            </w:r>
            <w:r w:rsidRPr="00F07777">
              <w:rPr>
                <w:b/>
                <w:i/>
              </w:rPr>
              <w:t>Euroopan unionin jäsenvaltioissa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741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1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t xml:space="preserve">vahvistetaan yhteinen kehys </w:t>
            </w:r>
            <w:r w:rsidRPr="00F07777">
              <w:rPr>
                <w:b/>
                <w:i/>
              </w:rPr>
              <w:t>turvapaikka-asioiden ja muuttoliikkeen hallinnoinnille</w:t>
            </w:r>
            <w:r w:rsidRPr="00F07777">
              <w:t xml:space="preserve"> unionissa;</w:t>
            </w:r>
          </w:p>
        </w:tc>
        <w:tc>
          <w:tcPr>
            <w:tcW w:w="4876" w:type="dxa"/>
          </w:tcPr>
          <w:p w:rsidR="00AD481B" w:rsidRPr="00F07777" w:rsidRDefault="00AD481B" w:rsidP="00F324A6">
            <w:pPr>
              <w:pStyle w:val="Normal6a"/>
            </w:pPr>
            <w:r w:rsidRPr="00F07777">
              <w:t>(a)</w:t>
            </w:r>
            <w:r w:rsidRPr="00F07777">
              <w:tab/>
              <w:t xml:space="preserve">vahvistetaan yhteinen kehys </w:t>
            </w:r>
            <w:r w:rsidRPr="00F07777">
              <w:rPr>
                <w:b/>
                <w:i/>
              </w:rPr>
              <w:t>turvapaikan saannin varmistamiselle</w:t>
            </w:r>
            <w:r w:rsidRPr="00F07777">
              <w:t xml:space="preserve"> unionissa;</w:t>
            </w:r>
          </w:p>
        </w:tc>
      </w:tr>
    </w:tbl>
    <w:p w:rsidR="00AD481B" w:rsidRPr="00D50CEF" w:rsidRDefault="00AD481B" w:rsidP="00AD481B">
      <w:pPr>
        <w:pStyle w:val="AmOrLang"/>
        <w:rPr>
          <w:lang w:val="fr-FR"/>
        </w:rPr>
      </w:pPr>
      <w:r w:rsidRPr="00D50CEF">
        <w:rPr>
          <w:lang w:val="fr-FR"/>
        </w:rPr>
        <w:t xml:space="preserve">Or. </w:t>
      </w:r>
      <w:r w:rsidRPr="00D50CEF">
        <w:rPr>
          <w:rStyle w:val="HideTWBExt"/>
          <w:noProof w:val="0"/>
          <w:lang w:val="fr-FR"/>
        </w:rPr>
        <w:t>&lt;Original&gt;</w:t>
      </w:r>
      <w:r w:rsidRPr="00D50CEF">
        <w:rPr>
          <w:rStyle w:val="HideTWBInt"/>
          <w:rFonts w:eastAsiaTheme="majorEastAsia"/>
          <w:lang w:val="fr-FR"/>
        </w:rPr>
        <w:t>{EN}</w:t>
      </w:r>
      <w:r w:rsidRPr="00D50CEF">
        <w:rPr>
          <w:lang w:val="fr-FR"/>
        </w:rPr>
        <w:t>en</w:t>
      </w:r>
      <w:r w:rsidRPr="00D50CEF">
        <w:rPr>
          <w:rStyle w:val="HideTWBExt"/>
          <w:noProof w:val="0"/>
          <w:lang w:val="fr-FR"/>
        </w:rPr>
        <w:t>&lt;/Original&gt;</w:t>
      </w:r>
    </w:p>
    <w:p w:rsidR="00AD481B" w:rsidRPr="00D50CEF" w:rsidRDefault="00AD481B" w:rsidP="00AD481B">
      <w:pPr>
        <w:rPr>
          <w:lang w:val="fr-FR"/>
        </w:rPr>
      </w:pPr>
      <w:r w:rsidRPr="00D50CEF">
        <w:rPr>
          <w:rStyle w:val="HideTWBExt"/>
          <w:noProof w:val="0"/>
          <w:lang w:val="fr-FR"/>
        </w:rPr>
        <w:t>&lt;/Amend&gt;</w:t>
      </w:r>
    </w:p>
    <w:p w:rsidR="00AD481B" w:rsidRPr="00D50CEF" w:rsidRDefault="00AD481B" w:rsidP="00AD481B">
      <w:pPr>
        <w:pStyle w:val="AmNumberTabs"/>
        <w:rPr>
          <w:lang w:val="fr-FR"/>
        </w:rPr>
      </w:pPr>
      <w:r w:rsidRPr="00D50CEF">
        <w:rPr>
          <w:rStyle w:val="HideTWBExt"/>
          <w:noProof w:val="0"/>
          <w:lang w:val="fr-FR"/>
        </w:rPr>
        <w:t>&lt;Amend&gt;</w:t>
      </w:r>
      <w:r w:rsidRPr="00D50CEF">
        <w:rPr>
          <w:lang w:val="fr-FR"/>
        </w:rPr>
        <w:t>Tarkistus</w:t>
      </w:r>
      <w:r w:rsidRPr="00D50CEF">
        <w:rPr>
          <w:lang w:val="fr-FR"/>
        </w:rPr>
        <w:tab/>
      </w:r>
      <w:r w:rsidRPr="00D50CEF">
        <w:rPr>
          <w:lang w:val="fr-FR"/>
        </w:rPr>
        <w:tab/>
      </w:r>
      <w:r w:rsidRPr="00D50CEF">
        <w:rPr>
          <w:rStyle w:val="HideTWBExt"/>
          <w:noProof w:val="0"/>
          <w:lang w:val="fr-FR"/>
        </w:rPr>
        <w:t>&lt;NumAm&gt;</w:t>
      </w:r>
      <w:r w:rsidRPr="00D50CEF">
        <w:rPr>
          <w:lang w:val="fr-FR"/>
        </w:rPr>
        <w:t>742</w:t>
      </w:r>
      <w:r w:rsidRPr="00D50CEF">
        <w:rPr>
          <w:rStyle w:val="HideTWBExt"/>
          <w:noProof w:val="0"/>
          <w:lang w:val="fr-FR"/>
        </w:rPr>
        <w:t>&lt;/NumAm&gt;</w:t>
      </w:r>
    </w:p>
    <w:p w:rsidR="00AD481B" w:rsidRPr="00D50CEF" w:rsidRDefault="00AD481B" w:rsidP="00AD481B">
      <w:pPr>
        <w:pStyle w:val="NormalBold"/>
        <w:rPr>
          <w:lang w:val="fr-FR"/>
        </w:rPr>
      </w:pPr>
      <w:r w:rsidRPr="00D50CEF">
        <w:rPr>
          <w:rStyle w:val="HideTWBExt"/>
          <w:noProof w:val="0"/>
          <w:lang w:val="fr-FR"/>
        </w:rPr>
        <w:t>&lt;RepeatBlock-By&gt;&lt;Members&gt;</w:t>
      </w:r>
      <w:r w:rsidRPr="00D50CEF">
        <w:rPr>
          <w:lang w:val="fr-FR"/>
        </w:rPr>
        <w:t>Balázs Hidvéghi, Loránt Vincze</w:t>
      </w:r>
      <w:r w:rsidRPr="00D50CEF">
        <w:rPr>
          <w:rStyle w:val="HideTWBExt"/>
          <w:noProof w:val="0"/>
          <w:lang w:val="fr-FR"/>
        </w:rPr>
        <w:t>&lt;/Members&gt;</w:t>
      </w:r>
    </w:p>
    <w:p w:rsidR="00AD481B" w:rsidRPr="00D50CEF" w:rsidRDefault="00AD481B" w:rsidP="00AD481B">
      <w:pPr>
        <w:pStyle w:val="NormalBold"/>
        <w:rPr>
          <w:lang w:val="fr-FR"/>
        </w:rPr>
      </w:pPr>
      <w:r w:rsidRPr="00D50CEF">
        <w:rPr>
          <w:rStyle w:val="HideTWBExt"/>
          <w:noProof w:val="0"/>
          <w:lang w:val="fr-FR"/>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1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t xml:space="preserve">vahvistetaan yhteinen kehys turvapaikka-asioiden ja muuttoliikkeen </w:t>
            </w:r>
            <w:r w:rsidRPr="00F07777">
              <w:rPr>
                <w:b/>
                <w:i/>
              </w:rPr>
              <w:t>hallinnoinnille</w:t>
            </w:r>
            <w:r w:rsidRPr="00F07777">
              <w:t xml:space="preserve"> unionissa;</w:t>
            </w:r>
          </w:p>
        </w:tc>
        <w:tc>
          <w:tcPr>
            <w:tcW w:w="4876" w:type="dxa"/>
          </w:tcPr>
          <w:p w:rsidR="00AD481B" w:rsidRPr="00F07777" w:rsidRDefault="00AD481B" w:rsidP="00F324A6">
            <w:pPr>
              <w:pStyle w:val="Normal6a"/>
            </w:pPr>
            <w:r w:rsidRPr="00F07777">
              <w:t>(a)</w:t>
            </w:r>
            <w:r w:rsidRPr="00F07777">
              <w:tab/>
              <w:t xml:space="preserve">vahvistetaan yhteinen kehys </w:t>
            </w:r>
            <w:r w:rsidRPr="00F07777">
              <w:rPr>
                <w:b/>
                <w:bCs/>
                <w:i/>
                <w:iCs/>
              </w:rPr>
              <w:t>turvapaikka-asioille ja muuttoliikkeelle</w:t>
            </w:r>
            <w:r w:rsidRPr="00F07777">
              <w:t xml:space="preserve"> unionissa;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743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 Procaccini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1 artikla – 1 kohta – b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(b)</w:t>
            </w:r>
            <w:r w:rsidRPr="00F07777">
              <w:tab/>
            </w:r>
            <w:r w:rsidRPr="00F07777">
              <w:rPr>
                <w:b/>
                <w:i/>
              </w:rPr>
              <w:t>perustetaan</w:t>
            </w:r>
            <w:r w:rsidRPr="00F07777">
              <w:t xml:space="preserve"> </w:t>
            </w:r>
            <w:r w:rsidRPr="00F07777">
              <w:rPr>
                <w:b/>
                <w:i/>
              </w:rPr>
              <w:t>yhteisvastuumekanismi</w:t>
            </w:r>
            <w:r w:rsidRPr="00F07777">
              <w:t>;</w:t>
            </w:r>
          </w:p>
        </w:tc>
        <w:tc>
          <w:tcPr>
            <w:tcW w:w="4876" w:type="dxa"/>
          </w:tcPr>
          <w:p w:rsidR="00AD481B" w:rsidRPr="00F07777" w:rsidRDefault="00AD481B" w:rsidP="00F324A6">
            <w:pPr>
              <w:pStyle w:val="Normal6a"/>
            </w:pPr>
            <w:r w:rsidRPr="00F07777">
              <w:t>(b)</w:t>
            </w:r>
            <w:r w:rsidRPr="00F07777">
              <w:tab/>
            </w:r>
            <w:r w:rsidRPr="00F07777">
              <w:rPr>
                <w:b/>
                <w:i/>
              </w:rPr>
              <w:t>otetaan käyttöön yhteistyötoimenpiteitä, joilla jaetaan tehokkaasti jäsenvaltioille kansainvälistä suojelua saavia henkilöitä, joiden kelpoisuus on vahvistettu kolmansien maiden hakemustenkäsittelykeskuksissa, ja palautetaan laittomasti oleskelevia kolmansien maiden kansalaisia</w:t>
            </w:r>
            <w:r w:rsidRPr="00F07777">
              <w:t>;</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744</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1 artikla – 1 kohta – b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(b)</w:t>
            </w:r>
            <w:r w:rsidRPr="00F07777">
              <w:tab/>
            </w:r>
            <w:r w:rsidRPr="00F07777">
              <w:rPr>
                <w:b/>
                <w:i/>
              </w:rPr>
              <w:t>perustetaan</w:t>
            </w:r>
            <w:r w:rsidRPr="00F07777">
              <w:t xml:space="preserve"> </w:t>
            </w:r>
            <w:r w:rsidRPr="00F07777">
              <w:rPr>
                <w:b/>
                <w:i/>
              </w:rPr>
              <w:t>yhteisvastuumekanismi</w:t>
            </w:r>
            <w:r w:rsidRPr="00F07777">
              <w:t>;</w:t>
            </w:r>
          </w:p>
        </w:tc>
        <w:tc>
          <w:tcPr>
            <w:tcW w:w="4876" w:type="dxa"/>
          </w:tcPr>
          <w:p w:rsidR="00AD481B" w:rsidRPr="00F07777" w:rsidRDefault="00AD481B" w:rsidP="00F324A6">
            <w:pPr>
              <w:pStyle w:val="Normal6a"/>
            </w:pPr>
            <w:r w:rsidRPr="00F07777">
              <w:t>(b)</w:t>
            </w:r>
            <w:r w:rsidRPr="00F07777">
              <w:tab/>
            </w:r>
            <w:r w:rsidRPr="00F07777">
              <w:rPr>
                <w:b/>
                <w:i/>
              </w:rPr>
              <w:t>otetaan käyttöön jäsenvaltioiden ja kolmansien maiden kumppaneiden välistä vapaaehtoista yhteistyötä koskevia menetelmiä</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745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Birgit Sippel,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1 artikla – 1 kohta – b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(b)</w:t>
            </w:r>
            <w:r w:rsidRPr="00F07777">
              <w:tab/>
              <w:t>perustetaan yhteisvastuumekanismi;</w:t>
            </w:r>
          </w:p>
        </w:tc>
        <w:tc>
          <w:tcPr>
            <w:tcW w:w="4876" w:type="dxa"/>
          </w:tcPr>
          <w:p w:rsidR="00AD481B" w:rsidRPr="00F07777" w:rsidRDefault="00AD481B" w:rsidP="00F324A6">
            <w:pPr>
              <w:pStyle w:val="Normal6a"/>
            </w:pPr>
            <w:r w:rsidRPr="00F07777">
              <w:t>(b)</w:t>
            </w:r>
            <w:r w:rsidRPr="00F07777">
              <w:tab/>
              <w:t xml:space="preserve">perustetaan </w:t>
            </w:r>
            <w:r w:rsidRPr="00F07777">
              <w:rPr>
                <w:b/>
                <w:i/>
              </w:rPr>
              <w:t>kestävä</w:t>
            </w:r>
            <w:r w:rsidRPr="00F07777">
              <w:t xml:space="preserve"> yhteisvastuumekanismi </w:t>
            </w:r>
            <w:r w:rsidRPr="00F07777">
              <w:rPr>
                <w:b/>
                <w:i/>
              </w:rPr>
              <w:t>SEUT-sopimuksen 80 artiklan mukaisesti</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746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1 artikla – 1 kohta – b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(b)</w:t>
            </w:r>
            <w:r w:rsidRPr="00F07777">
              <w:tab/>
              <w:t xml:space="preserve">perustetaan </w:t>
            </w:r>
            <w:r w:rsidRPr="00F07777">
              <w:rPr>
                <w:b/>
                <w:bCs/>
                <w:i/>
                <w:iCs/>
              </w:rPr>
              <w:t>yhteisvastuumekanismi</w:t>
            </w:r>
            <w:r w:rsidRPr="00F07777">
              <w:t>;</w:t>
            </w:r>
          </w:p>
        </w:tc>
        <w:tc>
          <w:tcPr>
            <w:tcW w:w="4876" w:type="dxa"/>
          </w:tcPr>
          <w:p w:rsidR="00AD481B" w:rsidRPr="00F07777" w:rsidRDefault="00AD481B" w:rsidP="00F324A6">
            <w:pPr>
              <w:pStyle w:val="Normal6a"/>
            </w:pPr>
            <w:r w:rsidRPr="00F07777">
              <w:t>(b)</w:t>
            </w:r>
            <w:r w:rsidRPr="00F07777">
              <w:tab/>
              <w:t xml:space="preserve">perustetaan </w:t>
            </w:r>
            <w:r w:rsidRPr="00F07777">
              <w:rPr>
                <w:b/>
                <w:i/>
              </w:rPr>
              <w:t>yhteisvastuun ja oikeudenmukaisen vastuunjaon mekanismi</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747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1 artikla – 1 kohta – b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(b)</w:t>
            </w:r>
            <w:r w:rsidRPr="00F07777">
              <w:tab/>
              <w:t xml:space="preserve">perustetaan </w:t>
            </w:r>
            <w:r w:rsidRPr="00F07777">
              <w:rPr>
                <w:b/>
                <w:bCs/>
                <w:i/>
                <w:iCs/>
              </w:rPr>
              <w:t>yhteisvastuumekanismi</w:t>
            </w:r>
            <w:r w:rsidRPr="00F07777">
              <w:t>;</w:t>
            </w:r>
          </w:p>
        </w:tc>
        <w:tc>
          <w:tcPr>
            <w:tcW w:w="4876" w:type="dxa"/>
          </w:tcPr>
          <w:p w:rsidR="00AD481B" w:rsidRPr="00F07777" w:rsidRDefault="00AD481B" w:rsidP="00F324A6">
            <w:pPr>
              <w:pStyle w:val="Normal6a"/>
            </w:pPr>
            <w:r w:rsidRPr="00F07777">
              <w:t>(b)</w:t>
            </w:r>
            <w:r w:rsidRPr="00F07777">
              <w:tab/>
              <w:t xml:space="preserve">perustetaan </w:t>
            </w:r>
            <w:r w:rsidRPr="00F07777">
              <w:rPr>
                <w:b/>
                <w:i/>
              </w:rPr>
              <w:t>vapaaehtoisen yhteisvastuun mekanismi</w:t>
            </w:r>
            <w:r w:rsidRPr="00F07777">
              <w:t>;</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748</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1 artikla – 1 kohta – c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(c)</w:t>
            </w:r>
            <w:r w:rsidRPr="00F07777">
              <w:tab/>
            </w:r>
            <w:r w:rsidRPr="00F07777">
              <w:rPr>
                <w:b/>
                <w:i/>
              </w:rPr>
              <w:t>säädetään perusteista ja menettelyistä, joiden mukaisesti määritellään kansainvälistä suojelua koskevan hakemuksen käsittelystä vastuussa oleva jäsenvaltio.</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749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1 artikla – 1 kohta – c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(c)</w:t>
            </w:r>
            <w:r w:rsidRPr="00F07777">
              <w:tab/>
            </w:r>
            <w:r w:rsidRPr="00F07777">
              <w:rPr>
                <w:b/>
                <w:i/>
              </w:rPr>
              <w:t>säädetään perusteista ja menettelyistä, joiden mukaisesti määritellään</w:t>
            </w:r>
            <w:r w:rsidRPr="00F07777">
              <w:t xml:space="preserve"> kansainvälistä suojelua koskevan hakemuksen käsittelystä vastuussa oleva jäsenvaltio.</w:t>
            </w:r>
          </w:p>
        </w:tc>
        <w:tc>
          <w:tcPr>
            <w:tcW w:w="4876" w:type="dxa"/>
          </w:tcPr>
          <w:p w:rsidR="00AD481B" w:rsidRPr="00F07777" w:rsidRDefault="00AD481B" w:rsidP="00F324A6">
            <w:pPr>
              <w:pStyle w:val="Normal6a"/>
            </w:pPr>
            <w:r w:rsidRPr="00F07777">
              <w:t>(c)</w:t>
            </w:r>
            <w:r w:rsidRPr="00F07777">
              <w:tab/>
            </w:r>
            <w:r w:rsidRPr="00F07777">
              <w:rPr>
                <w:b/>
                <w:i/>
              </w:rPr>
              <w:t xml:space="preserve">määritetään, että </w:t>
            </w:r>
            <w:r w:rsidRPr="00F07777">
              <w:t xml:space="preserve">kansainvälistä suojelua koskevan hakemuksen käsittelystä vastuussa oleva jäsenvaltio </w:t>
            </w:r>
            <w:r w:rsidRPr="00F07777">
              <w:rPr>
                <w:b/>
                <w:i/>
              </w:rPr>
              <w:t>on tavallisesti se jäsenvaltio, johon henkilö on tullut ensin; annetaan komission tukea koskevat ohjeet, jos jäsenvaltio sitä pyytää, ja varmistetaan, että kaikki myönnetyt varat käytetään laittoman laajamittaisen muuttoliikkeen ehkäisemiseen; helpotetaan laittomien muuttajien nopeaa palauttamista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750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 Procaccini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1 artikla – 1 kohta – c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(c)</w:t>
            </w:r>
            <w:r w:rsidRPr="00F07777">
              <w:tab/>
              <w:t xml:space="preserve">säädetään perusteista ja menettelyistä, joiden mukaisesti määritellään kansainvälistä suojelua koskevan hakemuksen käsittelystä </w:t>
            </w:r>
            <w:r w:rsidRPr="00F07777">
              <w:rPr>
                <w:b/>
                <w:i/>
              </w:rPr>
              <w:t>vastuussa oleva jäsenvaltio</w:t>
            </w:r>
            <w:r w:rsidRPr="00F07777">
              <w:t>.</w:t>
            </w:r>
          </w:p>
        </w:tc>
        <w:tc>
          <w:tcPr>
            <w:tcW w:w="4876" w:type="dxa"/>
          </w:tcPr>
          <w:p w:rsidR="00AD481B" w:rsidRPr="00F07777" w:rsidRDefault="00AD481B" w:rsidP="00F324A6">
            <w:pPr>
              <w:pStyle w:val="Normal6a"/>
            </w:pPr>
            <w:r w:rsidRPr="00F07777">
              <w:t>(c)</w:t>
            </w:r>
            <w:r w:rsidRPr="00F07777">
              <w:tab/>
              <w:t xml:space="preserve">säädetään perusteista ja menettelyistä, joiden mukaisesti määritellään </w:t>
            </w:r>
            <w:r w:rsidRPr="00F07777">
              <w:rPr>
                <w:b/>
                <w:i/>
              </w:rPr>
              <w:t>jäsenvaltio, joka on vastuussa laillisesti EU:n alueella saapuneen henkilön jäsenvaltiossa laatiman</w:t>
            </w:r>
            <w:r w:rsidRPr="00F07777">
              <w:t xml:space="preserve"> kansainvälistä suojelua koskevan hakemuksen käsittelystä.</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751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t xml:space="preserve">’kolmannen maan kansalaisella’ henkilöä, joka ei ole </w:t>
            </w:r>
            <w:r w:rsidRPr="00F07777">
              <w:rPr>
                <w:b/>
                <w:bCs/>
                <w:i/>
                <w:iCs/>
              </w:rPr>
              <w:t>perussopimuksen</w:t>
            </w:r>
            <w:r w:rsidRPr="00F07777">
              <w:t xml:space="preserve"> 20 artiklan 1 kohdassa tarkoitettu unionin kansalainen ja jolla ei ole Euroopan parlamentin ja neuvoston asetuksen (EU) 2016/399</w:t>
            </w:r>
            <w:r w:rsidRPr="00F07777">
              <w:rPr>
                <w:rStyle w:val="Sup"/>
              </w:rPr>
              <w:t>53</w:t>
            </w:r>
            <w:r w:rsidRPr="00F07777">
              <w:t xml:space="preserve"> 2 artiklan 5 kohdassa tarkoitettua unionin lainsäädännön mukaista oikeutta vapaaseen liikkuvuuteen;</w:t>
            </w:r>
          </w:p>
        </w:tc>
        <w:tc>
          <w:tcPr>
            <w:tcW w:w="4876" w:type="dxa"/>
          </w:tcPr>
          <w:p w:rsidR="00AD481B" w:rsidRPr="00F07777" w:rsidRDefault="00AD481B" w:rsidP="00F324A6">
            <w:pPr>
              <w:pStyle w:val="Normal6a"/>
            </w:pPr>
            <w:r w:rsidRPr="00F07777">
              <w:t>(a)</w:t>
            </w:r>
            <w:r w:rsidRPr="00F07777">
              <w:tab/>
              <w:t>’kolmannen maan kansalaisella’ henkilöä, joka ei ole</w:t>
            </w:r>
            <w:r w:rsidRPr="00F07777">
              <w:rPr>
                <w:b/>
                <w:i/>
              </w:rPr>
              <w:t xml:space="preserve"> Euroopan unionin toiminnasta tehdyn sopimuksen (SEUT) </w:t>
            </w:r>
            <w:r w:rsidRPr="00F07777">
              <w:t>20 artiklan 1 kohdassa tarkoitettu unionin kansalainen ja jolla ei ole Euroopan parlamentin ja neuvoston asetuksen (EU) 2016/399</w:t>
            </w:r>
            <w:r w:rsidRPr="00F07777">
              <w:rPr>
                <w:rStyle w:val="Sup"/>
              </w:rPr>
              <w:t>53</w:t>
            </w:r>
            <w:r w:rsidRPr="00F07777">
              <w:t xml:space="preserve"> 2 artiklan 5 kohdassa tarkoitettua unionin lainsäädännön mukaista oikeutta vapaaseen liikkuvuuteen;</w:t>
            </w:r>
          </w:p>
        </w:tc>
      </w:tr>
      <w:tr w:rsidR="00AD481B" w:rsidRPr="00F07777" w:rsidTr="00F324A6">
        <w:trPr>
          <w:jc w:val="center"/>
        </w:trPr>
        <w:tc>
          <w:tcPr>
            <w:tcW w:w="4876" w:type="dxa"/>
          </w:tcPr>
          <w:p w:rsidR="00AD481B" w:rsidRPr="00F07777" w:rsidRDefault="00AD481B" w:rsidP="00F324A6">
            <w:pPr>
              <w:pStyle w:val="Normal6a"/>
            </w:pPr>
            <w:r w:rsidRPr="00F07777">
              <w:t>_________________</w:t>
            </w:r>
          </w:p>
        </w:tc>
        <w:tc>
          <w:tcPr>
            <w:tcW w:w="4876" w:type="dxa"/>
          </w:tcPr>
          <w:p w:rsidR="00AD481B" w:rsidRPr="00F07777" w:rsidRDefault="00AD481B" w:rsidP="00F324A6">
            <w:pPr>
              <w:pStyle w:val="Normal6a"/>
            </w:pPr>
            <w:r w:rsidRPr="00F07777">
              <w:t>_________________</w:t>
            </w:r>
          </w:p>
        </w:tc>
      </w:tr>
      <w:tr w:rsidR="00AD481B" w:rsidRPr="00F07777" w:rsidTr="00F324A6">
        <w:trPr>
          <w:jc w:val="center"/>
        </w:trPr>
        <w:tc>
          <w:tcPr>
            <w:tcW w:w="4876" w:type="dxa"/>
          </w:tcPr>
          <w:p w:rsidR="00AD481B" w:rsidRPr="00F07777" w:rsidRDefault="00AD481B" w:rsidP="00F324A6">
            <w:pPr>
              <w:pStyle w:val="Normal6a"/>
            </w:pPr>
            <w:r w:rsidRPr="00F07777">
              <w:rPr>
                <w:rStyle w:val="Sup"/>
              </w:rPr>
              <w:t>53</w:t>
            </w:r>
            <w:r w:rsidRPr="00F07777">
              <w:t xml:space="preserve"> Euroopan parlamentin ja neuvoston asetus (EU) 2016/399, annettu 9 päivänä maaliskuuta 2016, henkilöiden liikkumista rajojen yli koskevasta unionin säännöstöstä (Schengenin rajasäännöstö) (EUVL L 77, 23.3.2016, s. 1).</w:t>
            </w:r>
          </w:p>
        </w:tc>
        <w:tc>
          <w:tcPr>
            <w:tcW w:w="4876" w:type="dxa"/>
          </w:tcPr>
          <w:p w:rsidR="00AD481B" w:rsidRPr="00F07777" w:rsidRDefault="00AD481B" w:rsidP="00F324A6">
            <w:pPr>
              <w:pStyle w:val="Normal6a"/>
            </w:pPr>
            <w:r w:rsidRPr="00F07777">
              <w:rPr>
                <w:rStyle w:val="Sup"/>
              </w:rPr>
              <w:t>53</w:t>
            </w:r>
            <w:r w:rsidRPr="00F07777">
              <w:t xml:space="preserve"> Euroopan parlamentin ja neuvoston asetus (EU) 2016/399, annettu 9 päivänä maaliskuuta 2016, henkilöiden liikkumista rajojen yli koskevasta unionin säännöstöstä (Schengenin rajasäännöstö) (EUVL L 77, 23.3.2016, s. 1).</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752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t xml:space="preserve">’kolmannen maan kansalaisella’ henkilöä, joka ei ole perussopimuksen 20 artiklan 1 kohdassa tarkoitettu </w:t>
            </w:r>
            <w:r w:rsidRPr="00F07777">
              <w:rPr>
                <w:b/>
                <w:i/>
              </w:rPr>
              <w:t>unionin</w:t>
            </w:r>
            <w:r w:rsidRPr="00F07777">
              <w:t xml:space="preserve"> kansalainen ja jolla ei ole Euroopan parlamentin ja neuvoston asetuksen (EU) 2016/399</w:t>
            </w:r>
            <w:r w:rsidRPr="00F07777">
              <w:rPr>
                <w:rStyle w:val="Sup"/>
              </w:rPr>
              <w:t>53</w:t>
            </w:r>
            <w:r w:rsidRPr="00F07777">
              <w:t xml:space="preserve"> 2 artiklan 5 kohdassa tarkoitettua unionin lainsäädännön mukaista oikeutta vapaaseen liikkuvuuteen;</w:t>
            </w:r>
          </w:p>
        </w:tc>
        <w:tc>
          <w:tcPr>
            <w:tcW w:w="4876" w:type="dxa"/>
          </w:tcPr>
          <w:p w:rsidR="00AD481B" w:rsidRPr="00F07777" w:rsidRDefault="00AD481B" w:rsidP="00F324A6">
            <w:pPr>
              <w:pStyle w:val="Normal6a"/>
            </w:pPr>
            <w:r w:rsidRPr="00F07777">
              <w:t>(a)</w:t>
            </w:r>
            <w:r w:rsidRPr="00F07777">
              <w:tab/>
              <w:t xml:space="preserve">’kolmannen maan kansalaisella’ henkilöä, joka ei ole perussopimuksen 20 artiklan 1 kohdassa tarkoitettu </w:t>
            </w:r>
            <w:r w:rsidRPr="00F07777">
              <w:rPr>
                <w:b/>
                <w:i/>
              </w:rPr>
              <w:t xml:space="preserve">jäsenvaltion </w:t>
            </w:r>
            <w:r w:rsidRPr="00F07777">
              <w:t>kansalainen ja jolla ei ole Euroopan parlamentin ja neuvoston asetuksen (EU) 2016/399</w:t>
            </w:r>
            <w:r w:rsidRPr="00F07777">
              <w:rPr>
                <w:rStyle w:val="Sup"/>
              </w:rPr>
              <w:t>53</w:t>
            </w:r>
            <w:r w:rsidRPr="00F07777">
              <w:t xml:space="preserve"> 2 artiklan 5 kohdassa tarkoitettua unionin lainsäädännön mukaista oikeutta vapaaseen liikkuvuuteen;</w:t>
            </w:r>
          </w:p>
        </w:tc>
      </w:tr>
      <w:tr w:rsidR="00AD481B" w:rsidRPr="00F07777" w:rsidTr="00F324A6">
        <w:trPr>
          <w:jc w:val="center"/>
        </w:trPr>
        <w:tc>
          <w:tcPr>
            <w:tcW w:w="4876" w:type="dxa"/>
          </w:tcPr>
          <w:p w:rsidR="00AD481B" w:rsidRPr="00F07777" w:rsidRDefault="00AD481B" w:rsidP="00F324A6">
            <w:pPr>
              <w:pStyle w:val="Normal6a"/>
            </w:pPr>
            <w:r w:rsidRPr="00F07777">
              <w:t>_________________</w:t>
            </w:r>
          </w:p>
        </w:tc>
        <w:tc>
          <w:tcPr>
            <w:tcW w:w="4876" w:type="dxa"/>
          </w:tcPr>
          <w:p w:rsidR="00AD481B" w:rsidRPr="00F07777" w:rsidRDefault="00AD481B" w:rsidP="00F324A6">
            <w:pPr>
              <w:pStyle w:val="Normal6a"/>
            </w:pPr>
            <w:r w:rsidRPr="00F07777">
              <w:t>_________________</w:t>
            </w:r>
          </w:p>
        </w:tc>
      </w:tr>
      <w:tr w:rsidR="00AD481B" w:rsidRPr="00F07777" w:rsidTr="00F324A6">
        <w:trPr>
          <w:jc w:val="center"/>
        </w:trPr>
        <w:tc>
          <w:tcPr>
            <w:tcW w:w="4876" w:type="dxa"/>
          </w:tcPr>
          <w:p w:rsidR="00AD481B" w:rsidRPr="00F07777" w:rsidRDefault="00AD481B" w:rsidP="00F324A6">
            <w:pPr>
              <w:pStyle w:val="Normal6a"/>
            </w:pPr>
            <w:r w:rsidRPr="00F07777">
              <w:rPr>
                <w:rStyle w:val="Sup"/>
              </w:rPr>
              <w:t>53</w:t>
            </w:r>
            <w:r w:rsidRPr="00F07777">
              <w:t xml:space="preserve"> Euroopan parlamentin ja neuvoston asetus (EU) 2016/399, annettu 9 päivänä maaliskuuta 2016, henkilöiden liikkumista rajojen yli koskevasta unionin säännöstöstä (Schengenin rajasäännöstö) (EUVL L 77, 23.3.2016, s. 1).</w:t>
            </w:r>
          </w:p>
        </w:tc>
        <w:tc>
          <w:tcPr>
            <w:tcW w:w="4876" w:type="dxa"/>
          </w:tcPr>
          <w:p w:rsidR="00AD481B" w:rsidRPr="00F07777" w:rsidRDefault="00AD481B" w:rsidP="00F324A6">
            <w:pPr>
              <w:pStyle w:val="Normal6a"/>
            </w:pPr>
            <w:r w:rsidRPr="00F07777">
              <w:rPr>
                <w:rStyle w:val="Sup"/>
              </w:rPr>
              <w:t>53</w:t>
            </w:r>
            <w:r w:rsidRPr="00F07777">
              <w:t xml:space="preserve"> Euroopan parlamentin ja neuvoston asetus (EU) 2016/399, annettu 9 päivänä maaliskuuta 2016, henkilöiden liikkumista rajojen yli koskevasta unionin säännöstöstä (Schengenin rajasäännöstö) (EUVL L 77, 23.3.2016, s. 1).</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753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a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a a)</w:t>
            </w:r>
            <w:r w:rsidRPr="00F07777">
              <w:tab/>
            </w:r>
            <w:r w:rsidRPr="00F07777">
              <w:rPr>
                <w:b/>
                <w:i/>
              </w:rPr>
              <w:t>’laittomalla muuttajalla’ kolmannen maan kansalaista, joka saapuu jäsenvaltioiden alueelle ilman ennakkoon annettua hyväksyntää viisumin tai oleskeluluvan muodossa tai joka saapuu jäsenvaltioon voimakeinoin, tai henkilöä, joka saapuu jäsenvaltioon ja joka ei hae suojelua heti kun se on mahdollista. Henkilön, joka haluaa hakea kansainvälistä suojelua, on tehtävä se rauhanomaisesti ja heti kun se on mahdollista (raja-asemalla, maihinnousupaikalla tai turvapaikkahakemusten käsittelykeskuksessa). Jos kolmannen maan kansalainen saapuu jäsenvaltioon voimakeinoin tai matkustaa jäsenvaltion kautta hakematta suojelua, jätetyt hakemukset evätään, henkilöä pidetään laittomana muuttajana ja hänet otetaan säilöön ja palautetaan alkuperämaahansa.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754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a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a a)</w:t>
            </w:r>
            <w:r w:rsidRPr="00F07777">
              <w:tab/>
            </w:r>
            <w:r w:rsidRPr="00F07777">
              <w:rPr>
                <w:b/>
                <w:i/>
              </w:rPr>
              <w:t>’kansalaisuudettomalla henkilöllä’ valtiottomien henkilöiden oikeusasemasta New Yorkissa 28. syyskuuta 1954 allekirjoitetun yleissopimuksen 1 artiklassa tarkoitettua henkilöä;</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Italic6a"/>
            </w:pPr>
            <w:r w:rsidRPr="00F07777">
              <w:t>(Vastaava muutos tehdään kaikkialle tekstiin. Jos tarkistus hyväksytään, koko tekstiin on tehtävä teknisiä muutoksia.)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755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Fabienne Keller, Hilde Vautmans, Olivier Chastel, Michal Šimečka, Jan-Christoph Oetjen, Malik Azmani, Sophia in ’t Veld, Karen Melchior, Abir Al-Sahlani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a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a a)</w:t>
            </w:r>
            <w:r w:rsidRPr="00F07777">
              <w:tab/>
            </w:r>
            <w:r w:rsidRPr="00F07777">
              <w:rPr>
                <w:b/>
                <w:i/>
              </w:rPr>
              <w:t>’kansalaisuudettomalla henkilöllä’ tarkoitetaan henkilöä, jota mikään valtio ei lainsäädäntönsä perusteella pidä kansalaisenaan;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756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b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(b)</w:t>
            </w:r>
            <w:r w:rsidRPr="00F07777">
              <w:tab/>
              <w:t>’kansainvälistä suojelua koskevalla hakemuksella’ tai ’hakemuksella’ kolmannen maan kansalaisen tai kansalaisuudettoman henkilön jäsenvaltiolle esittämää suojelupyyntöä, kun hakijan voidaan katsoa hakevan pakolaisasemaa tai toissijaista suojeluasemaa;</w:t>
            </w:r>
          </w:p>
        </w:tc>
        <w:tc>
          <w:tcPr>
            <w:tcW w:w="4876" w:type="dxa"/>
          </w:tcPr>
          <w:p w:rsidR="00AD481B" w:rsidRPr="00F07777" w:rsidRDefault="00AD481B" w:rsidP="00F324A6">
            <w:pPr>
              <w:pStyle w:val="Normal6a"/>
            </w:pPr>
            <w:r w:rsidRPr="00F07777">
              <w:t>(b)</w:t>
            </w:r>
            <w:r w:rsidRPr="00F07777">
              <w:tab/>
              <w:t>’kansainvälistä suojelua koskevalla hakemuksella’ tai ’hakemuksella’ kolmannen maan kansalaisen tai kansalaisuudettoman henkilön jäsenvaltiolle esittämää suojelupyyntöä, kun hakijan voidaan katsoa hakevan pakolaisasemaa tai</w:t>
            </w:r>
            <w:r w:rsidRPr="00F07777">
              <w:rPr>
                <w:b/>
                <w:i/>
              </w:rPr>
              <w:t xml:space="preserve"> kun henkilön voidaan katsoa hakevan </w:t>
            </w:r>
            <w:r w:rsidRPr="00F07777">
              <w:t>toissijaista suojeluasemaa</w:t>
            </w:r>
            <w:r w:rsidRPr="00F07777">
              <w:rPr>
                <w:b/>
                <w:i/>
              </w:rPr>
              <w:t>, mutta ainoastaan tapauksissa, joissa suojelua ei voida myöntää alueella, ’kansainväliseen suojeluun’, sellaisena kuin se määritellään tässä asetuksessa, eivät sisälly jäsenvaltion harkinnanvaraisesti myöntämät humanitaariset viisumit</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757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b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(b)</w:t>
            </w:r>
            <w:r w:rsidRPr="00F07777">
              <w:tab/>
              <w:t>’kansainvälistä suojelua koskevalla hakemuksella’ tai ’hakemuksella’ kolmannen maan kansalaisen tai kansalaisuudettoman henkilön jäsenvaltiolle esittämää suojelupyyntöä, kun hakijan voidaan katsoa hakevan pakolaisasemaa tai toissijaista suojeluasemaa;</w:t>
            </w:r>
          </w:p>
        </w:tc>
        <w:tc>
          <w:tcPr>
            <w:tcW w:w="4876" w:type="dxa"/>
          </w:tcPr>
          <w:p w:rsidR="00AD481B" w:rsidRPr="00F07777" w:rsidRDefault="00AD481B" w:rsidP="00F324A6">
            <w:pPr>
              <w:pStyle w:val="Normal6a"/>
            </w:pPr>
            <w:r w:rsidRPr="00F07777">
              <w:t>(b)</w:t>
            </w:r>
            <w:r w:rsidRPr="00F07777">
              <w:tab/>
              <w:t xml:space="preserve">’kansainvälistä suojelua koskevalla hakemuksella’ tai ’hakemuksella’ kolmannen maan kansalaisen tai kansalaisuudettoman henkilön jäsenvaltiolle esittämää </w:t>
            </w:r>
            <w:r w:rsidRPr="00F07777">
              <w:rPr>
                <w:b/>
                <w:i/>
              </w:rPr>
              <w:t xml:space="preserve">vuonna 1954 tehdyn valtiottomien henkilöiden oikeusasemaa koskevan yleissopimuksen 1 artikla 1 kohdan mukaista </w:t>
            </w:r>
            <w:r w:rsidRPr="00F07777">
              <w:t>suojelupyyntöä, kun hakijan voidaan katsoa hakevan pakolaisasemaa tai toissijaista suojeluasemaa;</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Italic6a"/>
            </w:pPr>
            <w:r w:rsidRPr="00F07777">
              <w:t>(Vastaava muutos tehdään kaikkialle tekstiin. Jos tarkistus hyväksytään, koko tekstiin on tehtävä teknisiä muutoksia.)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758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Annalisa Tardino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b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(b)</w:t>
            </w:r>
            <w:r w:rsidRPr="00F07777">
              <w:tab/>
              <w:t>’kansainvälistä suojelua koskevalla hakemuksella’ tai ’hakemuksella’ kolmannen maan kansalaisen tai kansalaisuudettoman henkilön jäsenvaltiolle esittämää suojelupyyntöä, kun hakijan voidaan katsoa hakevan pakolaisasemaa tai toissijaista suojeluasemaa;</w:t>
            </w:r>
          </w:p>
        </w:tc>
        <w:tc>
          <w:tcPr>
            <w:tcW w:w="4876" w:type="dxa"/>
          </w:tcPr>
          <w:p w:rsidR="00AD481B" w:rsidRPr="00F07777" w:rsidRDefault="00AD481B" w:rsidP="00F324A6">
            <w:pPr>
              <w:pStyle w:val="Normal6a"/>
            </w:pPr>
            <w:r w:rsidRPr="00F07777">
              <w:t>(b)</w:t>
            </w:r>
            <w:r w:rsidRPr="00F07777">
              <w:tab/>
              <w:t xml:space="preserve">’kansainvälistä suojelua koskevalla hakemuksella’ tai ’hakemuksella’ kolmannen maan kansalaisen tai kansalaisuudettoman henkilön jäsenvaltiolle esittämää suojelupyyntöä, kun hakijan voidaan katsoa </w:t>
            </w:r>
            <w:r w:rsidRPr="00F07777">
              <w:rPr>
                <w:b/>
                <w:i/>
              </w:rPr>
              <w:t xml:space="preserve">aidosti </w:t>
            </w:r>
            <w:r w:rsidRPr="00F07777">
              <w:t>hakevan pakolaisasemaa tai toissijaista suojeluasemaa;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759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b alakohta – 1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1)</w:t>
            </w:r>
            <w:r w:rsidRPr="00F07777">
              <w:tab/>
            </w:r>
            <w:r w:rsidRPr="00F07777">
              <w:rPr>
                <w:b/>
                <w:i/>
              </w:rPr>
              <w:t>’kansalaisuudettomalla henkilöllä’ valtiottomien henkilöiden oikeusasemasta New Yorkissa 28. syyskuuta 1954 allekirjoitetun yleissopimuksen 1 artiklassa tarkoitettua henkilöä;</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760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Charlie Weimers, Laura Huhtasaari, Peter Kofod</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b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b a)</w:t>
            </w:r>
            <w:r w:rsidRPr="00F07777">
              <w:tab/>
            </w:r>
            <w:r w:rsidRPr="00F07777">
              <w:rPr>
                <w:b/>
                <w:i/>
              </w:rPr>
              <w:t>’kolmansien maiden vastaanottokeskuksilla’ Euroopan unionin ulkopuolella sijaitsevia keskuksia, joita kolmannet maat hallinnoivat ja joita jäsenvaltiot tai Euroopan unioni tukevat taloudellisesti tai logistisesti ja joiden tarkoituksena on erottaa toisistaan laittomat muuttajat, jotka palautetaan, ja aidosti kansainvälistä suojelua tarvitsevat henkilöt, joille tarjotaan kansainvälistä suojelua kolmansissa kumppanivaltioissa;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761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 Procaccini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b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b a)</w:t>
            </w:r>
            <w:r w:rsidRPr="00F07777">
              <w:tab/>
            </w:r>
            <w:r w:rsidRPr="00F07777">
              <w:rPr>
                <w:b/>
                <w:i/>
              </w:rPr>
              <w:t>’kolmansien maiden hakemusten käsittelykeskuksilla’ unionin ulkopuolella sijaitsevia keskuksia, joita Euroopan unioni hallinnoi tiiviissä yhteistyössä vastaanottavan kolmannen maan kanssa ja joiden tarkoituksena on erottaa toisistaan laittomat muuttajat, jotka palautetaan, ja aidosti kansainvälistä suojelua tarvitsevat henkilöt, joihin sovelletaan jakamista;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762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Charlie Weimers, Laura Huhtasaari, Peter Kofod</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c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(c)</w:t>
            </w:r>
            <w:r w:rsidRPr="00F07777">
              <w:tab/>
              <w:t xml:space="preserve">’hakijalla’ kolmannen maan kansalaista tai kansalaisuudetonta henkilöä, joka on tehnyt kansainvälistä suojelua koskevan hakemuksen, josta ei ole tehty päätöstä tai josta on tehty päätös, johon on sovellettu oikeussuojakeinoja tai johon vielä voidaan soveltaa oikeussuojakeinoja </w:t>
            </w:r>
            <w:r w:rsidRPr="00F07777">
              <w:rPr>
                <w:b/>
                <w:i/>
              </w:rPr>
              <w:t>asianomaisessa jäsenvaltiossa, riippumatta siitä, onko hakijalla oikeus jäädä maahan tai annetaanko hänelle lupa jäädä maahan asetuksen (EU) XXX/XXX [turvapaikkamenettelyasetus] mukaisesti, mukaan lukien henkilö, jolle on myönnetty välitön suojelu asetuksen (EU) XXX/XXX [toiminnasta muuttoliikkeeseen ja turvapaikanhakuun liittyvissä kriisi- ja force majeure -tilanteissa annettu asetus] nojalla</w:t>
            </w:r>
            <w:r w:rsidRPr="00F07777">
              <w:t>;</w:t>
            </w:r>
          </w:p>
        </w:tc>
        <w:tc>
          <w:tcPr>
            <w:tcW w:w="4876" w:type="dxa"/>
          </w:tcPr>
          <w:p w:rsidR="00AD481B" w:rsidRPr="00F07777" w:rsidRDefault="00AD481B" w:rsidP="00F324A6">
            <w:pPr>
              <w:pStyle w:val="Normal6a"/>
            </w:pPr>
            <w:r w:rsidRPr="00F07777">
              <w:t>(c)</w:t>
            </w:r>
            <w:r w:rsidRPr="00F07777">
              <w:tab/>
              <w:t xml:space="preserve">’hakijalla’ kolmannen maan kansalaista tai kansalaisuudetonta henkilöä, joka on </w:t>
            </w:r>
            <w:r w:rsidRPr="00F07777">
              <w:rPr>
                <w:b/>
                <w:i/>
              </w:rPr>
              <w:t xml:space="preserve">saapunut Euroopan unioniin suoraan maasta tai alueelta, jossa hänen henkensä tai vapautensa oli uhattuna vuonna 1951 tehdyn pakolaisten oikeusasemaa koskevan yleissopimuksen 1 artiklassa tarkoitetulla tavalla ja joka on viipymättä ilmoittautunut jäsenvaltion viranomaisille, ja joka on </w:t>
            </w:r>
            <w:r w:rsidRPr="00F07777">
              <w:t>tehnyt kansainvälistä suojelua koskevan hakemuksen, josta ei ole tehty päätöstä tai josta on tehty päätös, johon on sovellettu oikeussuojakeinoja tai johon vielä voidaan soveltaa oikeussuojakeinoja</w:t>
            </w:r>
            <w:r w:rsidRPr="00F07777">
              <w:rPr>
                <w:b/>
                <w:i/>
              </w:rPr>
              <w:t xml:space="preserve"> Hakijoiden katsotaan ilmoittautuneen viipymättä viranomaisille vain</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i) kun kyseessä on henkilö, josta tuli pakolainen hänen ollessaan Euroopan unionin ulkopuolella ja joka esitti turvapaikkahakemuksen niin pian kuin on kohtuudella mahdollista sen jälkeen, kun hän oli saapunut Euroopan unionin jäsenvaltioon;</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ii) kun kyseessä on henkilö, josta tuli pakolainen hänen ollessaan Euroopan unionin jäsenvaltiossa ja</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1) jos hänen läsnäolonsa jäsenvaltiossa oli tuolloin laillista ja hän haki turvapaikkaa ennen kuin hänen läsnäolostaan jäsenvaltiossa tuli laitonta;</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2) jos hänen läsnäolonsa jäsenvaltiossa oli tuolloin laitonta ja hän haki turvapaikkaa niin pian kuin se oli kohtuudella mahdollista sen jälkeen, kun hän sai tietää, että he tarvitsevat kansainvälistä suojelua pakolaissopimuksen nojalla.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763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c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(c)</w:t>
            </w:r>
            <w:r w:rsidRPr="00F07777">
              <w:tab/>
              <w:t>’hakijalla’ kolmannen maan kansalaista tai kansalaisuudetonta henkilöä, joka on tehnyt kansainvälistä suojelua koskevan hakemuksen, josta ei ole tehty päätöstä tai josta on tehty päätös, johon on sovellettu oikeussuojakeinoja tai johon vielä voidaan soveltaa oikeussuojakeinoja asianomaisessa jäsenvaltiossa</w:t>
            </w:r>
            <w:r w:rsidRPr="00F07777">
              <w:rPr>
                <w:b/>
                <w:i/>
              </w:rPr>
              <w:t>, riippumatta siitä, onko hakijalla oikeus jäädä maahan tai annetaanko hänelle lupa jäädä maahan asetuksen (EU) XXX/XXX [turvapaikkamenettelyasetus] mukaisesti, mukaan lukien henkilö, jolle on myönnetty välitön suojelu asetuksen (EU) XXX/XXX [toiminnasta muuttoliikkeeseen ja turvapaikanhakuun liittyvissä kriisi- ja force majeure -tilanteissa annettu asetus] nojalla</w:t>
            </w:r>
            <w:r w:rsidRPr="00F07777">
              <w:t>;</w:t>
            </w:r>
          </w:p>
        </w:tc>
        <w:tc>
          <w:tcPr>
            <w:tcW w:w="4876" w:type="dxa"/>
          </w:tcPr>
          <w:p w:rsidR="00AD481B" w:rsidRPr="00F07777" w:rsidRDefault="00AD481B" w:rsidP="00F324A6">
            <w:pPr>
              <w:pStyle w:val="Normal6a"/>
            </w:pPr>
            <w:r w:rsidRPr="00F07777">
              <w:t>(c)</w:t>
            </w:r>
            <w:r w:rsidRPr="00F07777">
              <w:tab/>
              <w:t>’hakijalla’ kolmannen maan kansalaista tai kansalaisuudetonta henkilöä, joka on tehnyt kansainvälistä suojelua koskevan hakemuksen, josta ei ole tehty päätöstä tai josta on tehty päätös, johon on sovellettu oikeussuojakeinoja tai johon vielä voidaan soveltaa oikeussuojakeinoja asianomaisessa jäsenvaltiossa;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764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c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(c)</w:t>
            </w:r>
            <w:r w:rsidRPr="00F07777">
              <w:tab/>
              <w:t>’hakijalla’ kolmannen maan kansalaista tai kansalaisuudetonta henkilöä, joka on tehnyt kansainvälistä suojelua koskevan hakemuksen, josta ei ole tehty päätöstä tai josta on tehty päätös, johon on sovellettu oikeussuojakeinoja tai johon vielä voidaan soveltaa oikeussuojakeinoja asianomaisessa jäsenvaltiossa</w:t>
            </w:r>
            <w:r w:rsidRPr="00F07777">
              <w:rPr>
                <w:b/>
                <w:i/>
              </w:rPr>
              <w:t>, riippumatta siitä, onko hakijalla oikeus jäädä maahan tai annetaanko hänelle lupa jäädä maahan asetuksen (EU) XXX/XXX [turvapaikkamenettelyasetus] mukaisesti, mukaan lukien henkilö, jolle on myönnetty välitön suojelu asetuksen (EU) XXX/XXX [toiminnasta muuttoliikkeeseen ja turvapaikanhakuun liittyvissä kriisi- ja force majeure -tilanteissa annettu asetus] nojalla</w:t>
            </w:r>
            <w:r w:rsidRPr="00F07777">
              <w:t>;</w:t>
            </w:r>
          </w:p>
        </w:tc>
        <w:tc>
          <w:tcPr>
            <w:tcW w:w="4876" w:type="dxa"/>
          </w:tcPr>
          <w:p w:rsidR="00AD481B" w:rsidRPr="00F07777" w:rsidRDefault="00AD481B" w:rsidP="00F324A6">
            <w:pPr>
              <w:pStyle w:val="Normal6a"/>
            </w:pPr>
            <w:r w:rsidRPr="00F07777">
              <w:t>(c)</w:t>
            </w:r>
            <w:r w:rsidRPr="00F07777">
              <w:tab/>
              <w:t xml:space="preserve">’hakijalla’ kolmannen maan kansalaista tai </w:t>
            </w:r>
            <w:r w:rsidRPr="00F07777">
              <w:rPr>
                <w:b/>
                <w:i/>
              </w:rPr>
              <w:t>vuonna 1954 tehdyn valtiottomien henkilöiden oikeusasemaa koskevan yleissopimuksen 1 artiklan 1 kohdassa tarkoitettua</w:t>
            </w:r>
            <w:r w:rsidRPr="00F07777">
              <w:t xml:space="preserve"> kansalaisuudetonta henkilöä, joka on tehnyt kansainvälistä suojelua koskevan hakemuksen, josta ei ole tehty päätöstä tai josta on tehty päätös, johon on sovellettu oikeussuojakeinoja tai johon vielä voidaan soveltaa oikeussuojakeinoja asianomaisessa jäsenvaltiossa;</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Italic6a"/>
            </w:pPr>
            <w:r w:rsidRPr="00F07777">
              <w:t>(Vastaava muutos tehdään kaikkialle tekstiin. Jos tarkistus hyväksytään, koko tekstiin on tehtävä teknisiä muutoksia.)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765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Annalisa Tardino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c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(c)</w:t>
            </w:r>
            <w:r w:rsidRPr="00F07777">
              <w:tab/>
              <w:t xml:space="preserve">’hakijalla’ kolmannen maan kansalaista tai kansalaisuudetonta henkilöä, joka on tehnyt kansainvälistä suojelua koskevan hakemuksen, josta ei ole tehty päätöstä </w:t>
            </w:r>
            <w:r w:rsidRPr="00F07777">
              <w:rPr>
                <w:b/>
                <w:i/>
              </w:rPr>
              <w:t>tai josta on tehty päätös, johon on sovellettu oikeussuojakeinoja tai johon vielä voidaan soveltaa oikeussuojakeinoja asianomaisessa jäsenvaltiossa, riippumatta siitä, onko hakijalla oikeus jäädä maahan tai annetaanko hänelle lupa jäädä maahan</w:t>
            </w:r>
            <w:r w:rsidRPr="00F07777">
              <w:t xml:space="preserve"> asetuksen (EU) XXX/XXX [turvapaikkamenettelyasetus] mukaisesti, mukaan lukien henkilö, jolle on myönnetty välitön suojelu asetuksen (EU) XXX/XXX [toiminnasta muuttoliikkeeseen ja turvapaikanhakuun liittyvissä kriisi- ja force majeure -tilanteissa annettu asetus] nojalla;</w:t>
            </w:r>
          </w:p>
        </w:tc>
        <w:tc>
          <w:tcPr>
            <w:tcW w:w="4876" w:type="dxa"/>
          </w:tcPr>
          <w:p w:rsidR="00AD481B" w:rsidRPr="00F07777" w:rsidRDefault="00AD481B" w:rsidP="00F324A6">
            <w:pPr>
              <w:pStyle w:val="Normal6a"/>
            </w:pPr>
            <w:r w:rsidRPr="00F07777">
              <w:t>(c)</w:t>
            </w:r>
            <w:r w:rsidRPr="00F07777">
              <w:tab/>
              <w:t>’hakijalla’ kolmannen maan kansalaista tai kansalaisuudetonta henkilöä, joka on tehnyt kansainvälistä suojelua koskevan hakemuksen, josta ei ole tehty päätöstä asetuksen (EU) XXX/XXX [turvapaikkamenettelyasetus] mukaisesti, mukaan lukien henkilö, jolle on myönnetty välitön suojelu asetuksen (EU) XXX/XXX [toiminnasta muuttoliikkeeseen ja turvapaikanhakuun liittyvissä kriisi- ja force majeure -tilanteissa annettu asetus] nojalla;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766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c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(c)</w:t>
            </w:r>
            <w:r w:rsidRPr="00F07777">
              <w:tab/>
              <w:t>’hakijalla’ kolmannen maan kansalaista tai kansalaisuudetonta henkilöä, joka on tehnyt kansainvälistä suojelua koskevan hakemuksen, josta ei ole tehty päätöstä tai josta on tehty päätös, johon on sovellettu oikeussuojakeinoja tai johon vielä voidaan soveltaa oikeussuojakeinoja asianomaisessa jäsenvaltiossa, riippumatta siitä, onko hakijalla oikeus jäädä maahan tai annetaanko hänelle lupa jäädä maahan asetuksen (EU) XXX/XXX [turvapaikkamenettelyasetus] mukaisesti, mukaan lukien henkilö, jolle on myönnetty välitön suojelu asetuksen (EU) XXX/XXX [toiminnasta muuttoliikkeeseen ja turvapaikanhakuun liittyvissä kriisi- ja force majeure -tilanteissa annettu asetus] nojalla;</w:t>
            </w:r>
          </w:p>
        </w:tc>
        <w:tc>
          <w:tcPr>
            <w:tcW w:w="4876" w:type="dxa"/>
          </w:tcPr>
          <w:p w:rsidR="00AD481B" w:rsidRPr="00F07777" w:rsidRDefault="00AD481B" w:rsidP="00F324A6">
            <w:pPr>
              <w:pStyle w:val="Normal6a"/>
            </w:pPr>
            <w:r w:rsidRPr="00F07777">
              <w:t>(c)</w:t>
            </w:r>
            <w:r w:rsidRPr="00F07777">
              <w:tab/>
              <w:t>’hakijalla’ kolmannen maan kansalaista tai kansalaisuudetonta henkilöä, joka on tehnyt kansainvälistä suojelua koskevan hakemuksen, josta ei ole tehty päätöstä tai josta on tehty päätös, johon on sovellettu oikeussuojakeinoja tai johon vielä voidaan soveltaa oikeussuojakeinoja asianomaisessa jäsenvaltiossa, riippumatta siitä, onko hakijalla oikeus jäädä maahan tai annetaanko hänelle lupa jäädä maahan asetuksen (EU) XXX/XXX [turvapaikkamenettelyasetus] mukaisesti, mukaan lukien henkilö, jolle on myönnetty välitön suojelu asetuksen (EU) XXX/XXX [toiminnasta muuttoliikkeeseen ja turvapaikanhakuun liittyvissä kriisi- ja force majeure -tilanteissa annettu asetus] nojalla</w:t>
            </w:r>
            <w:r w:rsidRPr="00F07777">
              <w:rPr>
                <w:b/>
                <w:i/>
              </w:rPr>
              <w:t>, sekä muutoksenhakua koskevaa päätöstä odottavaa henkilöä</w:t>
            </w:r>
            <w:r w:rsidRPr="00F07777">
              <w:t>;</w:t>
            </w:r>
          </w:p>
        </w:tc>
      </w:tr>
    </w:tbl>
    <w:p w:rsidR="00AD481B" w:rsidRPr="00D50CEF" w:rsidRDefault="00AD481B" w:rsidP="00AD481B">
      <w:pPr>
        <w:pStyle w:val="AmOrLang"/>
        <w:rPr>
          <w:lang w:val="sv-SE"/>
        </w:rPr>
      </w:pPr>
      <w:r w:rsidRPr="00D50CEF">
        <w:rPr>
          <w:lang w:val="sv-SE"/>
        </w:rPr>
        <w:t xml:space="preserve">Or. </w:t>
      </w:r>
      <w:r w:rsidRPr="00D50CEF">
        <w:rPr>
          <w:rStyle w:val="HideTWBExt"/>
          <w:noProof w:val="0"/>
          <w:lang w:val="sv-SE"/>
        </w:rPr>
        <w:t>&lt;Original&gt;</w:t>
      </w:r>
      <w:r w:rsidRPr="00D50CEF">
        <w:rPr>
          <w:rStyle w:val="HideTWBInt"/>
          <w:rFonts w:eastAsiaTheme="majorEastAsia"/>
          <w:lang w:val="sv-SE"/>
        </w:rPr>
        <w:t>{EN}</w:t>
      </w:r>
      <w:r w:rsidRPr="00D50CEF">
        <w:rPr>
          <w:lang w:val="sv-SE"/>
        </w:rPr>
        <w:t>en</w:t>
      </w:r>
      <w:r w:rsidRPr="00D50CEF">
        <w:rPr>
          <w:rStyle w:val="HideTWBExt"/>
          <w:noProof w:val="0"/>
          <w:lang w:val="sv-SE"/>
        </w:rPr>
        <w:t>&lt;/Original&gt;</w:t>
      </w:r>
    </w:p>
    <w:p w:rsidR="00AD481B" w:rsidRPr="00D50CEF" w:rsidRDefault="00AD481B" w:rsidP="00AD481B">
      <w:pPr>
        <w:rPr>
          <w:lang w:val="sv-SE"/>
        </w:rPr>
      </w:pPr>
      <w:r w:rsidRPr="00D50CEF">
        <w:rPr>
          <w:rStyle w:val="HideTWBExt"/>
          <w:noProof w:val="0"/>
          <w:lang w:val="sv-SE"/>
        </w:rPr>
        <w:t>&lt;/Amend&gt;</w:t>
      </w:r>
    </w:p>
    <w:p w:rsidR="00AD481B" w:rsidRPr="00D50CEF" w:rsidRDefault="00AD481B" w:rsidP="00AD481B">
      <w:pPr>
        <w:pStyle w:val="AmNumberTabs"/>
        <w:rPr>
          <w:lang w:val="sv-SE"/>
        </w:rPr>
      </w:pPr>
      <w:r w:rsidRPr="00D50CEF">
        <w:rPr>
          <w:rStyle w:val="HideTWBExt"/>
          <w:noProof w:val="0"/>
          <w:lang w:val="sv-SE"/>
        </w:rPr>
        <w:t>&lt;Amend&gt;</w:t>
      </w:r>
      <w:r w:rsidRPr="00D50CEF">
        <w:rPr>
          <w:lang w:val="sv-SE"/>
        </w:rPr>
        <w:t>Tarkistus</w:t>
      </w:r>
      <w:r w:rsidRPr="00D50CEF">
        <w:rPr>
          <w:lang w:val="sv-SE"/>
        </w:rPr>
        <w:tab/>
      </w:r>
      <w:r w:rsidRPr="00D50CEF">
        <w:rPr>
          <w:lang w:val="sv-SE"/>
        </w:rPr>
        <w:tab/>
      </w:r>
      <w:r w:rsidRPr="00D50CEF">
        <w:rPr>
          <w:rStyle w:val="HideTWBExt"/>
          <w:noProof w:val="0"/>
          <w:lang w:val="sv-SE"/>
        </w:rPr>
        <w:t>&lt;NumAm&gt;</w:t>
      </w:r>
      <w:r w:rsidRPr="00D50CEF">
        <w:rPr>
          <w:lang w:val="sv-SE"/>
        </w:rPr>
        <w:t>767</w:t>
      </w:r>
      <w:r w:rsidRPr="00D50CEF">
        <w:rPr>
          <w:rStyle w:val="HideTWBExt"/>
          <w:noProof w:val="0"/>
          <w:lang w:val="sv-SE"/>
        </w:rPr>
        <w:t>&lt;/NumAm&gt;</w:t>
      </w:r>
    </w:p>
    <w:p w:rsidR="00AD481B" w:rsidRPr="00D50CEF" w:rsidRDefault="00AD481B" w:rsidP="00AD481B">
      <w:pPr>
        <w:pStyle w:val="NormalBold"/>
        <w:rPr>
          <w:lang w:val="sv-SE"/>
        </w:rPr>
      </w:pPr>
      <w:r w:rsidRPr="00D50CEF">
        <w:rPr>
          <w:rStyle w:val="HideTWBExt"/>
          <w:noProof w:val="0"/>
          <w:lang w:val="sv-SE"/>
        </w:rPr>
        <w:t>&lt;RepeatBlock-By&gt;&lt;Members&gt;</w:t>
      </w:r>
      <w:r w:rsidRPr="00D50CEF">
        <w:rPr>
          <w:lang w:val="sv-SE"/>
        </w:rPr>
        <w:t>Fabienne Keller, Hilde Vautmans, Olivier Chastel, Jan-Christoph Oetjen, Malik Azmani, Sophia in ’t Veld, Karen Melchior</w:t>
      </w:r>
      <w:r w:rsidRPr="00D50CEF">
        <w:rPr>
          <w:rStyle w:val="HideTWBExt"/>
          <w:noProof w:val="0"/>
          <w:lang w:val="sv-SE"/>
        </w:rPr>
        <w:t>&lt;/Members&gt;</w:t>
      </w:r>
    </w:p>
    <w:p w:rsidR="00AD481B" w:rsidRPr="00D50CEF" w:rsidRDefault="00AD481B" w:rsidP="00AD481B">
      <w:pPr>
        <w:pStyle w:val="NormalBold"/>
        <w:rPr>
          <w:lang w:val="sv-SE"/>
        </w:rPr>
      </w:pPr>
      <w:r w:rsidRPr="00D50CEF">
        <w:rPr>
          <w:rStyle w:val="HideTWBExt"/>
          <w:noProof w:val="0"/>
          <w:lang w:val="sv-S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c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(c)</w:t>
            </w:r>
            <w:r w:rsidRPr="00F07777">
              <w:tab/>
              <w:t xml:space="preserve">’hakijalla’ kolmannen maan kansalaista tai kansalaisuudetonta henkilöä, joka on tehnyt kansainvälistä suojelua koskevan hakemuksen, josta ei ole tehty päätöstä tai josta on tehty päätös, johon on sovellettu oikeussuojakeinoja tai johon vielä voidaan soveltaa oikeussuojakeinoja asianomaisessa jäsenvaltiossa, riippumatta siitä, onko hakijalla oikeus jäädä maahan tai annetaanko hänelle lupa jäädä maahan asetuksen (EU) XXX/XXX [turvapaikkamenettelyasetus] mukaisesti, </w:t>
            </w:r>
            <w:r w:rsidRPr="00F07777">
              <w:rPr>
                <w:b/>
                <w:i/>
              </w:rPr>
              <w:t>mukaan lukien</w:t>
            </w:r>
            <w:r w:rsidRPr="00F07777">
              <w:t xml:space="preserve"> henkilö, jolle on myönnetty välitön suojelu asetuksen (EU) XXX/XXX [toiminnasta muuttoliikkeeseen ja turvapaikanhakuun liittyvissä kriisi- ja force majeure -tilanteissa annettu asetus] nojalla;</w:t>
            </w:r>
          </w:p>
        </w:tc>
        <w:tc>
          <w:tcPr>
            <w:tcW w:w="4876" w:type="dxa"/>
          </w:tcPr>
          <w:p w:rsidR="00AD481B" w:rsidRPr="00F07777" w:rsidRDefault="00AD481B" w:rsidP="00F324A6">
            <w:pPr>
              <w:pStyle w:val="Normal6a"/>
            </w:pPr>
            <w:r w:rsidRPr="00F07777">
              <w:t>(c)</w:t>
            </w:r>
            <w:r w:rsidRPr="00F07777">
              <w:tab/>
              <w:t xml:space="preserve">’hakijalla’ kolmannen maan kansalaista tai kansalaisuudetonta henkilöä, joka on tehnyt kansainvälistä suojelua koskevan hakemuksen, josta ei ole tehty päätöstä tai josta on tehty päätös, johon on sovellettu oikeussuojakeinoja tai johon vielä voidaan soveltaa oikeussuojakeinoja asianomaisessa jäsenvaltiossa, riippumatta siitä, onko hakijalla oikeus jäädä maahan tai annetaanko hänelle lupa jäädä maahan asetuksen (EU) XXX/XXX [turvapaikkamenettelyasetus] mukaisesti, </w:t>
            </w:r>
            <w:r w:rsidRPr="00F07777">
              <w:rPr>
                <w:b/>
                <w:i/>
              </w:rPr>
              <w:t>tai kolmannen maan kansalainen tai kansalaisuudeton</w:t>
            </w:r>
            <w:r w:rsidRPr="00F07777">
              <w:t xml:space="preserve"> henkilö, jolle on myönnetty välitön suojelu asetuksen (EU) XXX/XXX [toiminnasta muuttoliikkeeseen ja turvapaikanhakuun liittyvissä kriisi- ja force majeure -tilanteissa annettu asetus] nojalla;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768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c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(c)</w:t>
            </w:r>
            <w:r w:rsidRPr="00F07777">
              <w:tab/>
              <w:t xml:space="preserve">’hakijalla’ kolmannen maan kansalaista tai kansalaisuudetonta henkilöä, joka on tehnyt kansainvälistä suojelua koskevan hakemuksen, </w:t>
            </w:r>
            <w:r w:rsidRPr="00F07777">
              <w:rPr>
                <w:b/>
                <w:i/>
              </w:rPr>
              <w:t>josta ei ole tehty päätöstä</w:t>
            </w:r>
            <w:r w:rsidRPr="00F07777">
              <w:t xml:space="preserve"> tai josta on tehty päätös, johon on sovellettu oikeussuojakeinoja tai johon vielä voidaan soveltaa oikeussuojakeinoja asianomaisessa jäsenvaltiossa, riippumatta siitä, onko hakijalla oikeus jäädä maahan tai annetaanko hänelle lupa jäädä maahan asetuksen (EU) XXX/XXX [turvapaikkamenettelyasetus] mukaisesti, mukaan lukien henkilö, jolle on myönnetty välitön suojelu asetuksen (EU) XXX/XXX [toiminnasta muuttoliikkeeseen ja turvapaikanhakuun liittyvissä kriisi- ja force majeure -tilanteissa annettu asetus] nojalla;</w:t>
            </w:r>
          </w:p>
        </w:tc>
        <w:tc>
          <w:tcPr>
            <w:tcW w:w="4876" w:type="dxa"/>
          </w:tcPr>
          <w:p w:rsidR="00AD481B" w:rsidRPr="00F07777" w:rsidRDefault="00AD481B" w:rsidP="00F324A6">
            <w:pPr>
              <w:pStyle w:val="Normal6a"/>
            </w:pPr>
            <w:r w:rsidRPr="00F07777">
              <w:t>(c)</w:t>
            </w:r>
            <w:r w:rsidRPr="00F07777">
              <w:tab/>
              <w:t xml:space="preserve">’hakijalla’ kolmannen maan kansalaista tai kansalaisuudetonta henkilöä, </w:t>
            </w:r>
            <w:r w:rsidRPr="00F07777">
              <w:rPr>
                <w:b/>
                <w:i/>
              </w:rPr>
              <w:t xml:space="preserve">joka ei ole saapunut jäsenvaltioon laittomasti ja </w:t>
            </w:r>
            <w:r w:rsidRPr="00F07777">
              <w:t>joka on tehnyt kansainvälistä suojelua koskevan hakemuksen, josta on tehty päätös, johon on sovellettu oikeussuojakeinoja tai johon vielä voidaan soveltaa oikeussuojakeinoja asianomaisessa jäsenvaltiossa, riippumatta siitä, onko hakijalla oikeus jäädä maahan tai annetaanko hänelle lupa jäädä maahan asetuksen (EU) XXX/XXX [turvapaikkamenettelyasetus] mukaisesti, mukaan lukien henkilö, jolle on myönnetty välitön suojelu asetuksen (EU) XXX/XXX [toiminnasta muuttoliikkeeseen ja turvapaikanhakuun liittyvissä kriisi- ja force majeure -tilanteissa annettu asetus] nojalla;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769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c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c a)</w:t>
            </w:r>
            <w:r w:rsidRPr="00F07777">
              <w:tab/>
            </w:r>
            <w:r w:rsidRPr="00F07777">
              <w:rPr>
                <w:b/>
                <w:i/>
              </w:rPr>
              <w:t>’lapsella’ alaikäistä, joka on alle 13-vuotias,</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770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d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(d)</w:t>
            </w:r>
            <w:r w:rsidRPr="00F07777">
              <w:tab/>
              <w:t xml:space="preserve">’kansainvälistä suojelua koskevan hakemuksen käsittelyllä’ kansainvälistä suojelua koskevan hakemuksen tutkittavaksi ottamisen edellytysten tai perusteiden täyttymisen tarkastelua </w:t>
            </w:r>
            <w:r w:rsidRPr="00F07777">
              <w:rPr>
                <w:b/>
                <w:i/>
              </w:rPr>
              <w:t>asetuksen (EU) XXX/XXX [turvapaikkamenettelyasetus] ja asetuksen (EU) XXX/XXX [aseman määrittelyä koskeva asetus] mukaisesti, lukuun ottamatta menettelyjä, joilla määritetään vastuussa oleva jäsenvaltio tämän asetuksen mukaisesti</w:t>
            </w:r>
            <w:r w:rsidRPr="00F07777">
              <w:t>;</w:t>
            </w:r>
          </w:p>
        </w:tc>
        <w:tc>
          <w:tcPr>
            <w:tcW w:w="4876" w:type="dxa"/>
          </w:tcPr>
          <w:p w:rsidR="00AD481B" w:rsidRPr="00F07777" w:rsidRDefault="00AD481B" w:rsidP="00F324A6">
            <w:pPr>
              <w:pStyle w:val="Normal6a"/>
            </w:pPr>
            <w:r w:rsidRPr="00F07777">
              <w:t>(d)</w:t>
            </w:r>
            <w:r w:rsidRPr="00F07777">
              <w:tab/>
              <w:t xml:space="preserve">’kansainvälistä suojelua koskevan hakemuksen käsittelyllä’ kansainvälistä suojelua koskevan hakemuksen tutkittavaksi ottamisen edellytysten tai perusteiden täyttymisen tarkastelua </w:t>
            </w:r>
            <w:r w:rsidRPr="00F07777">
              <w:rPr>
                <w:b/>
                <w:i/>
              </w:rPr>
              <w:t xml:space="preserve">voimassa olevien asiassa sovellettavien Yhdistyneiden kansakuntien yleissopimusten </w:t>
            </w:r>
            <w:r w:rsidRPr="00F07777">
              <w:t>mukaisesti;</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771</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d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(d)</w:t>
            </w:r>
            <w:r w:rsidRPr="00F07777">
              <w:tab/>
              <w:t>’kansainvälistä suojelua koskevan hakemuksen käsittelyllä’ kansainvälistä suojelua koskevan hakemuksen tutkittavaksi ottamisen edellytysten tai perusteiden täyttymisen tarkastelua asetuksen (EU) XXX/XXX [turvapaikkamenettelyasetus] ja asetuksen (EU) XXX/XXX [aseman määrittelyä koskeva asetus] mukaisesti</w:t>
            </w:r>
            <w:r w:rsidRPr="00F07777">
              <w:rPr>
                <w:b/>
                <w:i/>
              </w:rPr>
              <w:t>, lukuun ottamatta menettelyjä, joilla määritetään vastuussa oleva jäsenvaltio tämän asetuksen mukaisesti</w:t>
            </w:r>
            <w:r w:rsidRPr="00F07777">
              <w:t>;</w:t>
            </w:r>
          </w:p>
        </w:tc>
        <w:tc>
          <w:tcPr>
            <w:tcW w:w="4876" w:type="dxa"/>
          </w:tcPr>
          <w:p w:rsidR="00AD481B" w:rsidRPr="00F07777" w:rsidRDefault="00AD481B" w:rsidP="00F324A6">
            <w:pPr>
              <w:pStyle w:val="Normal6a"/>
            </w:pPr>
            <w:r w:rsidRPr="00F07777">
              <w:t>(d)</w:t>
            </w:r>
            <w:r w:rsidRPr="00F07777">
              <w:tab/>
              <w:t xml:space="preserve">’kansainvälistä suojelua koskevan hakemuksen käsittelyllä’ kansainvälistä suojelua koskevan hakemuksen tutkittavaksi ottamisen edellytysten tai perusteiden täyttymisen tarkastelua asetuksen (EU) XXX/XXX [turvapaikkamenettelyasetus] ja asetuksen (EU) XXX/XXX [aseman määrittelyä koskeva asetus] </w:t>
            </w:r>
            <w:r w:rsidRPr="00F07777">
              <w:rPr>
                <w:b/>
                <w:i/>
              </w:rPr>
              <w:t xml:space="preserve">tai niiden jäsenvaltioiden kansallisten lakien </w:t>
            </w:r>
            <w:r w:rsidRPr="00F07777">
              <w:t>mukaisesti</w:t>
            </w:r>
            <w:r w:rsidRPr="00F07777">
              <w:rPr>
                <w:b/>
                <w:i/>
              </w:rPr>
              <w:t>, jotka ovat tehneet sopimuksia kolmansien kumppanimaiden kanssa hakemusten käsittelemisestä ja niiden henkilöiden vastaanottamisesta, joille on myönnetty kansainvälinen suojelu</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772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d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(d)</w:t>
            </w:r>
            <w:r w:rsidRPr="00F07777">
              <w:tab/>
              <w:t xml:space="preserve">’kansainvälistä suojelua koskevan hakemuksen käsittelyllä’ kansainvälistä suojelua koskevan hakemuksen </w:t>
            </w:r>
            <w:r w:rsidRPr="00F07777">
              <w:rPr>
                <w:b/>
                <w:i/>
              </w:rPr>
              <w:t>tutkittavaksi ottamisen</w:t>
            </w:r>
            <w:r w:rsidRPr="00F07777">
              <w:t xml:space="preserve"> </w:t>
            </w:r>
            <w:r w:rsidRPr="00F07777">
              <w:rPr>
                <w:b/>
                <w:i/>
              </w:rPr>
              <w:t>edellytysten tai</w:t>
            </w:r>
            <w:r w:rsidRPr="00F07777">
              <w:t xml:space="preserve"> perusteiden täyttymisen tarkastelua asetuksen (EU) XXX/XXX [turvapaikkamenettelyasetus] ja asetuksen (EU) XXX/XXX [aseman määrittelyä koskeva asetus] mukaisesti, lukuun ottamatta menettelyjä, joilla määritetään vastuussa oleva jäsenvaltio tämän asetuksen mukaisesti;</w:t>
            </w:r>
          </w:p>
        </w:tc>
        <w:tc>
          <w:tcPr>
            <w:tcW w:w="4876" w:type="dxa"/>
          </w:tcPr>
          <w:p w:rsidR="00AD481B" w:rsidRPr="00F07777" w:rsidRDefault="00AD481B" w:rsidP="00F324A6">
            <w:pPr>
              <w:pStyle w:val="Normal6a"/>
            </w:pPr>
            <w:r w:rsidRPr="00F07777">
              <w:t>(d)</w:t>
            </w:r>
            <w:r w:rsidRPr="00F07777">
              <w:tab/>
              <w:t>’kansainvälistä suojelua koskevan hakemuksen käsittelyllä’ kansainvälistä suojelua koskevan perusteiden täyttymisen tarkastelua asetuksen (EU) XXX/XXX [turvapaikkamenettelyasetus] ja asetuksen (EU) XXX/XXX [aseman määrittelyä koskeva asetus] mukaisesti, lukuun ottamatta menettelyjä, joilla määritetään vastuussa oleva jäsenvaltio tämän asetuksen mukaisesti;</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773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 Procaccini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f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(f)</w:t>
            </w:r>
            <w:r w:rsidRPr="00F07777">
              <w:tab/>
              <w:t xml:space="preserve">’kansainvälistä suojelua saavalla henkilöllä’ kolmannen maan kansalaista tai kansalaisuudetonta henkilöä, jolle on myönnetty </w:t>
            </w:r>
            <w:r w:rsidRPr="00F07777">
              <w:rPr>
                <w:b/>
                <w:i/>
              </w:rPr>
              <w:t>asetuksen (EU) XXX/XXX [aseman määrittelyä koskeva asetus] 2 artiklan 2 alakohdassa määritelty</w:t>
            </w:r>
            <w:r w:rsidRPr="00F07777">
              <w:t xml:space="preserve"> kansainvälinen suojelu;</w:t>
            </w:r>
          </w:p>
        </w:tc>
        <w:tc>
          <w:tcPr>
            <w:tcW w:w="4876" w:type="dxa"/>
          </w:tcPr>
          <w:p w:rsidR="00AD481B" w:rsidRPr="00F07777" w:rsidRDefault="00AD481B" w:rsidP="00F324A6">
            <w:pPr>
              <w:pStyle w:val="Normal6a"/>
            </w:pPr>
            <w:r w:rsidRPr="00F07777">
              <w:t>(f)</w:t>
            </w:r>
            <w:r w:rsidRPr="00F07777">
              <w:tab/>
              <w:t xml:space="preserve">’kansainvälistä suojelua saavalla henkilöllä’ kolmannen maan kansalaista tai kansalaisuudetonta henkilöä, jolle on myönnetty kansainvälinen suojelu </w:t>
            </w:r>
            <w:r w:rsidRPr="00F07777">
              <w:rPr>
                <w:b/>
                <w:i/>
              </w:rPr>
              <w:t>kolmannen maan käsittelykeskuksessa tai jäsenvaltion alueella sen jälkeen, kun henkilö on saapunut laittomasti Euroopan unioniin, vastuussa olevan jäsenvaltion määrittämisperusteita noudattaen</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774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f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(f)</w:t>
            </w:r>
            <w:r w:rsidRPr="00F07777">
              <w:tab/>
              <w:t>’kansainvälistä suojelua saavalla henkilöllä’ kolmannen maan kansalaista tai kansalaisuudetonta henkilöä, jolle on myönnetty asetuksen (EU) XXX/XXX [aseman määrittelyä koskeva asetus] 2 artiklan 2 alakohdassa määritelty kansainvälinen suojelu;</w:t>
            </w:r>
          </w:p>
        </w:tc>
        <w:tc>
          <w:tcPr>
            <w:tcW w:w="4876" w:type="dxa"/>
          </w:tcPr>
          <w:p w:rsidR="00AD481B" w:rsidRPr="00F07777" w:rsidRDefault="00AD481B" w:rsidP="00F324A6">
            <w:pPr>
              <w:pStyle w:val="Normal6a"/>
            </w:pPr>
            <w:r w:rsidRPr="00F07777">
              <w:t>(f)</w:t>
            </w:r>
            <w:r w:rsidRPr="00F07777">
              <w:tab/>
              <w:t xml:space="preserve">’kansainvälistä suojelua saavalla henkilöllä’ kolmannen maan kansalaista tai </w:t>
            </w:r>
            <w:r w:rsidRPr="00F07777">
              <w:rPr>
                <w:b/>
                <w:i/>
              </w:rPr>
              <w:t>vuonna 1954 tehdyn valtiottomien henkilöiden oikeusasemaa koskevan yleissopimuksen 1 artiklan 1 kohdassa tarkoitettua</w:t>
            </w:r>
            <w:r w:rsidRPr="00F07777">
              <w:t xml:space="preserve"> kansalaisuudetonta henkilöä, jolle on myönnetty asetuksen (EU) XXX/XXX [aseman määrittelyä koskeva asetus] 2 artiklan 2 alakohdassa määritelty kansainvälinen suojelu;</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Italic6a"/>
            </w:pPr>
            <w:r w:rsidRPr="00F07777">
              <w:t>(Vastaava muutos tehdään kaikkialle tekstiin. Jos tarkistus hyväksytään, koko tekstiin on tehtävä teknisiä muutoksia.)</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775</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f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(f)</w:t>
            </w:r>
            <w:r w:rsidRPr="00F07777">
              <w:tab/>
              <w:t xml:space="preserve">’kansainvälistä suojelua saavalla henkilöllä’ kolmannen maan kansalaista tai kansalaisuudetonta henkilöä, jolle on myönnetty </w:t>
            </w:r>
            <w:r w:rsidRPr="00F07777">
              <w:rPr>
                <w:b/>
                <w:i/>
              </w:rPr>
              <w:t>asetuksen (EU) XXX/XXX [aseman määrittelyä koskeva asetus] 2 artiklan 2 alakohdassa määritelty</w:t>
            </w:r>
            <w:r w:rsidRPr="00F07777">
              <w:t xml:space="preserve"> kansainvälinen suojelu;</w:t>
            </w:r>
          </w:p>
        </w:tc>
        <w:tc>
          <w:tcPr>
            <w:tcW w:w="4876" w:type="dxa"/>
          </w:tcPr>
          <w:p w:rsidR="00AD481B" w:rsidRPr="00F07777" w:rsidRDefault="00AD481B" w:rsidP="00F324A6">
            <w:pPr>
              <w:pStyle w:val="Normal6a"/>
            </w:pPr>
            <w:r w:rsidRPr="00F07777">
              <w:t>(f)</w:t>
            </w:r>
            <w:r w:rsidRPr="00F07777">
              <w:tab/>
              <w:t xml:space="preserve">’kansainvälistä suojelua saavalla henkilöllä’ kolmannen maan kansalaista tai kansalaisuudetonta henkilöä, jolle on myönnetty kansainvälinen suojelu </w:t>
            </w:r>
            <w:r w:rsidRPr="00F07777">
              <w:rPr>
                <w:b/>
                <w:i/>
              </w:rPr>
              <w:t>kolmannessa maassa tai jäsenvaltiossa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776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f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(f)</w:t>
            </w:r>
            <w:r w:rsidRPr="00F07777">
              <w:tab/>
              <w:t xml:space="preserve">’kansainvälistä suojelua saavalla henkilöllä’ kolmannen maan kansalaista tai kansalaisuudetonta henkilöä, jolle on myönnetty </w:t>
            </w:r>
            <w:r w:rsidRPr="00F07777">
              <w:rPr>
                <w:b/>
                <w:i/>
              </w:rPr>
              <w:t>asetuksen (EU) XXX/XXX [aseman määrittelyä koskeva asetus] 2 artiklan 2 alakohdassa</w:t>
            </w:r>
            <w:r w:rsidRPr="00F07777">
              <w:t xml:space="preserve"> määritelty kansainvälinen suojelu;</w:t>
            </w:r>
          </w:p>
        </w:tc>
        <w:tc>
          <w:tcPr>
            <w:tcW w:w="4876" w:type="dxa"/>
          </w:tcPr>
          <w:p w:rsidR="00AD481B" w:rsidRPr="00F07777" w:rsidRDefault="00AD481B" w:rsidP="00F324A6">
            <w:pPr>
              <w:pStyle w:val="Normal6a"/>
            </w:pPr>
            <w:r w:rsidRPr="00F07777">
              <w:t>(f)</w:t>
            </w:r>
            <w:r w:rsidRPr="00F07777">
              <w:tab/>
              <w:t xml:space="preserve">’kansainvälistä suojelua saavalla henkilöllä’ kolmannen maan kansalaista tai kansalaisuudetonta henkilöä, jolle on myönnetty </w:t>
            </w:r>
            <w:r w:rsidRPr="00F07777">
              <w:rPr>
                <w:b/>
                <w:i/>
              </w:rPr>
              <w:t xml:space="preserve">kyseisessä jäsenvaltiossa </w:t>
            </w:r>
            <w:r w:rsidRPr="00F07777">
              <w:t>määritelty kansainvälinen suojelu;</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777</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(g)</w:t>
            </w:r>
            <w:r w:rsidRPr="00F07777">
              <w:tab/>
            </w:r>
            <w:r w:rsidRPr="00F07777">
              <w:rPr>
                <w:b/>
                <w:i/>
              </w:rPr>
              <w:t>’perheenjäsenillä’, jos perhe on jo ollut olemassa ennen hakijan tai perheenjäsenen saapumista jäsenvaltioiden alueelle, seuraavia hakijan perheenjäseniä, jotka ovat jäsenvaltioiden alueella:</w:t>
            </w:r>
          </w:p>
        </w:tc>
        <w:tc>
          <w:tcPr>
            <w:tcW w:w="4876" w:type="dxa"/>
          </w:tcPr>
          <w:p w:rsidR="00AD481B" w:rsidRPr="00F07777" w:rsidRDefault="00AD481B" w:rsidP="00F324A6">
            <w:pPr>
              <w:pStyle w:val="Normal6a"/>
            </w:pPr>
            <w:r w:rsidRPr="00F07777">
              <w:rPr>
                <w:b/>
                <w:i/>
              </w:rPr>
              <w:t>Poistetaan.</w:t>
            </w:r>
          </w:p>
        </w:tc>
      </w:tr>
      <w:tr w:rsidR="00AD481B" w:rsidRPr="00F07777" w:rsidTr="00F324A6">
        <w:trPr>
          <w:jc w:val="center"/>
        </w:trPr>
        <w:tc>
          <w:tcPr>
            <w:tcW w:w="4876" w:type="dxa"/>
          </w:tcPr>
          <w:p w:rsidR="00AD481B" w:rsidRPr="00F07777" w:rsidRDefault="00AD481B" w:rsidP="00F324A6">
            <w:pPr>
              <w:pStyle w:val="Normal6a"/>
            </w:pPr>
            <w:r w:rsidRPr="00F07777">
              <w:rPr>
                <w:b/>
                <w:i/>
              </w:rPr>
              <w:t>i) hakijan aviopuoliso tai vakituinen avopuoliso, jos avopuolisoita asianomaisen jäsenvaltion lain tai käytännön mukaan kohdellaan samalla tavalla kuin aviopuolisoja sen kolmansien maiden kansalaisia koskevassa lainsäädännössä,</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b/>
                <w:i/>
              </w:rPr>
              <w:t>ii) i alakohdassa tarkoitettujen puolisoiden tai hakijan alaikäiset lapset, jos nämä ovat naimattomia, riippumatta siitä, ovatko he syntyneet avioliitossa tai avioliiton ulkopuolella tai onko heidät kansallisen lain määritelmän mukaisesti adoptoitu</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b/>
                <w:i/>
              </w:rPr>
              <w:t>iii) jos hakija on alaikäinen ja naimaton, hakijan isä, äiti tai muu aikuinen, joka on hakijasta vastuussa sen jäsenvaltion lain tai käytännön perusteella, jossa aikuinen on,</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b/>
                <w:i/>
              </w:rPr>
              <w:t>iv) jos kansainvälistä suojelua saava henkilö on alaikäinen ja naimaton, henkilön isä, äiti tai muu aikuinen, joka on suojelua saavasta henkilöstä vastuussa sen jäsenvaltion lain tai käytännön mukaisesti, jossa suojelua saava henkilö on;</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b/>
                <w:i/>
              </w:rPr>
              <w:t>(v) hakijan sisarus tai sisarukset;</w:t>
            </w:r>
          </w:p>
        </w:tc>
        <w:tc>
          <w:tcPr>
            <w:tcW w:w="4876" w:type="dxa"/>
          </w:tcPr>
          <w:p w:rsidR="00AD481B" w:rsidRPr="00F07777" w:rsidRDefault="00AD481B" w:rsidP="00F324A6">
            <w:pPr>
              <w:pStyle w:val="Normal6a"/>
            </w:pP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778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johdantokappale</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(g)</w:t>
            </w:r>
            <w:r w:rsidRPr="00F07777">
              <w:tab/>
              <w:t>’perheenjäsenillä’</w:t>
            </w:r>
            <w:r w:rsidRPr="00F07777">
              <w:rPr>
                <w:b/>
                <w:i/>
              </w:rPr>
              <w:t>, jos perhe on jo ollut olemassa ennen hakijan tai perheenjäsenen saapumista jäsenvaltioiden alueelle,</w:t>
            </w:r>
            <w:r w:rsidRPr="00F07777">
              <w:t xml:space="preserve"> seuraavia hakijan perheenjäseniä, jotka ovat jäsenvaltioiden alueella:</w:t>
            </w:r>
          </w:p>
        </w:tc>
        <w:tc>
          <w:tcPr>
            <w:tcW w:w="4876" w:type="dxa"/>
          </w:tcPr>
          <w:p w:rsidR="00AD481B" w:rsidRPr="00F07777" w:rsidRDefault="00AD481B" w:rsidP="00F324A6">
            <w:pPr>
              <w:pStyle w:val="Normal6a"/>
            </w:pPr>
            <w:r w:rsidRPr="00F07777">
              <w:t>(g)</w:t>
            </w:r>
            <w:r w:rsidRPr="00F07777">
              <w:tab/>
              <w:t>’perheenjäsenillä’ seuraavia hakijan perheenjäseniä, jotka oleskelevat jäsenvaltioiden alueella: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779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johdantokappale</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(g)</w:t>
            </w:r>
            <w:r w:rsidRPr="00F07777">
              <w:tab/>
              <w:t>’perheenjäsenillä’</w:t>
            </w:r>
            <w:r w:rsidRPr="00F07777">
              <w:rPr>
                <w:b/>
                <w:i/>
              </w:rPr>
              <w:t>, jos perhe on jo ollut olemassa ennen hakijan tai perheenjäsenen saapumista jäsenvaltioiden alueelle,</w:t>
            </w:r>
            <w:r w:rsidRPr="00F07777">
              <w:t xml:space="preserve"> seuraavia hakijan perheenjäseniä, jotka ovat jäsenvaltioiden alueella:</w:t>
            </w:r>
          </w:p>
        </w:tc>
        <w:tc>
          <w:tcPr>
            <w:tcW w:w="4876" w:type="dxa"/>
          </w:tcPr>
          <w:p w:rsidR="00AD481B" w:rsidRPr="00F07777" w:rsidRDefault="00AD481B" w:rsidP="00F324A6">
            <w:pPr>
              <w:pStyle w:val="Normal6a"/>
            </w:pPr>
            <w:r w:rsidRPr="00F07777">
              <w:t>(g)</w:t>
            </w:r>
            <w:r w:rsidRPr="00F07777">
              <w:tab/>
              <w:t xml:space="preserve">’perheenjäsenillä’ seuraavia hakijan </w:t>
            </w:r>
            <w:r w:rsidRPr="00F07777">
              <w:rPr>
                <w:b/>
                <w:i/>
              </w:rPr>
              <w:t xml:space="preserve">tai suojelua saavan henkilön </w:t>
            </w:r>
            <w:r w:rsidRPr="00F07777">
              <w:t>perheenjäseniä, jotka oleskelevat jäsenvaltioiden alueella: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780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Birgit Sippel,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johdantokappale</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(g)</w:t>
            </w:r>
            <w:r w:rsidRPr="00F07777">
              <w:tab/>
              <w:t>’perheenjäsenillä’</w:t>
            </w:r>
            <w:r w:rsidRPr="00F07777">
              <w:rPr>
                <w:b/>
                <w:i/>
              </w:rPr>
              <w:t>, jos perhe on jo ollut olemassa ennen hakijan tai perheenjäsenen saapumista jäsenvaltioiden alueelle,</w:t>
            </w:r>
            <w:r w:rsidRPr="00F07777">
              <w:t xml:space="preserve"> seuraavia hakijan perheenjäseniä, jotka ovat jäsenvaltioiden alueella:</w:t>
            </w:r>
          </w:p>
        </w:tc>
        <w:tc>
          <w:tcPr>
            <w:tcW w:w="4876" w:type="dxa"/>
          </w:tcPr>
          <w:p w:rsidR="00AD481B" w:rsidRPr="00F07777" w:rsidRDefault="00AD481B" w:rsidP="00F324A6">
            <w:pPr>
              <w:pStyle w:val="Normal6a"/>
            </w:pPr>
            <w:r w:rsidRPr="00F07777">
              <w:t>(g)</w:t>
            </w:r>
            <w:r w:rsidRPr="00F07777">
              <w:tab/>
              <w:t xml:space="preserve">’perheenjäsenillä’ seuraavia hakijan </w:t>
            </w:r>
            <w:r w:rsidRPr="00F07777">
              <w:rPr>
                <w:b/>
                <w:i/>
              </w:rPr>
              <w:t xml:space="preserve">tai suojelua saavien henkilöiden </w:t>
            </w:r>
            <w:r w:rsidRPr="00F07777">
              <w:t>perheenjäseniä, jotka oleskelevat jäsenvaltioiden alueella: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781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johdantokappale</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(g)</w:t>
            </w:r>
            <w:r w:rsidRPr="00F07777">
              <w:tab/>
              <w:t>’perheenjäsenillä’, jos perhe on jo ollut olemassa ennen hakijan tai perheenjäsenen saapumista jäsenvaltioiden alueelle, seuraavia hakijan perheenjäseniä, jotka ovat jäsenvaltioiden alueella:</w:t>
            </w:r>
          </w:p>
        </w:tc>
        <w:tc>
          <w:tcPr>
            <w:tcW w:w="4876" w:type="dxa"/>
          </w:tcPr>
          <w:p w:rsidR="00AD481B" w:rsidRPr="00F07777" w:rsidRDefault="00AD481B" w:rsidP="00F324A6">
            <w:pPr>
              <w:pStyle w:val="Normal6a"/>
            </w:pPr>
            <w:r w:rsidRPr="00F07777">
              <w:t>(g)</w:t>
            </w:r>
            <w:r w:rsidRPr="00F07777">
              <w:tab/>
              <w:t>’perheenjäsenillä’, jos perhe on jo ollut olemassa ennen hakijan tai perheenjäsenen saapumista jäsenvaltioiden alueelle, seuraavia hakijan perheenjäseniä, jotka ovat jäsenvaltioiden alueella</w:t>
            </w:r>
            <w:r w:rsidRPr="00F07777">
              <w:rPr>
                <w:b/>
                <w:i/>
              </w:rPr>
              <w:t xml:space="preserve"> ja joihin on olemassa todistettu perheside</w:t>
            </w:r>
            <w:r w:rsidRPr="00F07777">
              <w:t>:</w:t>
            </w:r>
          </w:p>
        </w:tc>
      </w:tr>
    </w:tbl>
    <w:p w:rsidR="00AD481B" w:rsidRPr="00D50CEF" w:rsidRDefault="00AD481B" w:rsidP="00AD481B">
      <w:pPr>
        <w:pStyle w:val="AmOrLang"/>
        <w:rPr>
          <w:lang w:val="fr-FR"/>
        </w:rPr>
      </w:pPr>
      <w:r w:rsidRPr="00D50CEF">
        <w:rPr>
          <w:lang w:val="fr-FR"/>
        </w:rPr>
        <w:t xml:space="preserve">Or. </w:t>
      </w:r>
      <w:r w:rsidRPr="00D50CEF">
        <w:rPr>
          <w:rStyle w:val="HideTWBExt"/>
          <w:noProof w:val="0"/>
          <w:lang w:val="fr-FR"/>
        </w:rPr>
        <w:t>&lt;Original&gt;</w:t>
      </w:r>
      <w:r w:rsidRPr="00D50CEF">
        <w:rPr>
          <w:rStyle w:val="HideTWBInt"/>
          <w:rFonts w:eastAsiaTheme="majorEastAsia"/>
          <w:lang w:val="fr-FR"/>
        </w:rPr>
        <w:t>{EN}</w:t>
      </w:r>
      <w:r w:rsidRPr="00D50CEF">
        <w:rPr>
          <w:lang w:val="fr-FR"/>
        </w:rPr>
        <w:t>en</w:t>
      </w:r>
      <w:r w:rsidRPr="00D50CEF">
        <w:rPr>
          <w:rStyle w:val="HideTWBExt"/>
          <w:noProof w:val="0"/>
          <w:lang w:val="fr-FR"/>
        </w:rPr>
        <w:t>&lt;/Original&gt;</w:t>
      </w:r>
    </w:p>
    <w:p w:rsidR="00AD481B" w:rsidRPr="00D50CEF" w:rsidRDefault="00AD481B" w:rsidP="00AD481B">
      <w:pPr>
        <w:rPr>
          <w:lang w:val="fr-FR"/>
        </w:rPr>
      </w:pPr>
      <w:r w:rsidRPr="00D50CEF">
        <w:rPr>
          <w:rStyle w:val="HideTWBExt"/>
          <w:noProof w:val="0"/>
          <w:lang w:val="fr-FR"/>
        </w:rPr>
        <w:t>&lt;/Amend&gt;</w:t>
      </w:r>
    </w:p>
    <w:p w:rsidR="00AD481B" w:rsidRPr="00D50CEF" w:rsidRDefault="00AD481B" w:rsidP="00AD481B">
      <w:pPr>
        <w:pStyle w:val="AmNumberTabs"/>
        <w:rPr>
          <w:lang w:val="fr-FR"/>
        </w:rPr>
      </w:pPr>
      <w:r w:rsidRPr="00D50CEF">
        <w:rPr>
          <w:rStyle w:val="HideTWBExt"/>
          <w:noProof w:val="0"/>
          <w:lang w:val="fr-FR"/>
        </w:rPr>
        <w:t>&lt;Amend&gt;</w:t>
      </w:r>
      <w:r w:rsidRPr="00D50CEF">
        <w:rPr>
          <w:lang w:val="fr-FR"/>
        </w:rPr>
        <w:t>Tarkistus</w:t>
      </w:r>
      <w:r w:rsidRPr="00D50CEF">
        <w:rPr>
          <w:lang w:val="fr-FR"/>
        </w:rPr>
        <w:tab/>
      </w:r>
      <w:r w:rsidRPr="00D50CEF">
        <w:rPr>
          <w:lang w:val="fr-FR"/>
        </w:rPr>
        <w:tab/>
      </w:r>
      <w:r w:rsidRPr="00D50CEF">
        <w:rPr>
          <w:rStyle w:val="HideTWBExt"/>
          <w:noProof w:val="0"/>
          <w:lang w:val="fr-FR"/>
        </w:rPr>
        <w:t>&lt;NumAm&gt;</w:t>
      </w:r>
      <w:r w:rsidRPr="00D50CEF">
        <w:rPr>
          <w:lang w:val="fr-FR"/>
        </w:rPr>
        <w:t>782</w:t>
      </w:r>
      <w:r w:rsidRPr="00D50CEF">
        <w:rPr>
          <w:rStyle w:val="HideTWBExt"/>
          <w:noProof w:val="0"/>
          <w:lang w:val="fr-FR"/>
        </w:rPr>
        <w:t>&lt;/NumAm&gt;</w:t>
      </w:r>
    </w:p>
    <w:p w:rsidR="00AD481B" w:rsidRPr="00D50CEF" w:rsidRDefault="00AD481B" w:rsidP="00AD481B">
      <w:pPr>
        <w:pStyle w:val="NormalBold"/>
        <w:rPr>
          <w:lang w:val="fr-FR"/>
        </w:rPr>
      </w:pPr>
      <w:r w:rsidRPr="00D50CEF">
        <w:rPr>
          <w:rStyle w:val="HideTWBExt"/>
          <w:noProof w:val="0"/>
          <w:lang w:val="fr-FR"/>
        </w:rPr>
        <w:t>&lt;RepeatBlock-By&gt;&lt;Members&gt;</w:t>
      </w:r>
      <w:r w:rsidRPr="00D50CEF">
        <w:rPr>
          <w:lang w:val="fr-FR"/>
        </w:rPr>
        <w:t>Balázs Hidvéghi, Loránt Vincze</w:t>
      </w:r>
      <w:r w:rsidRPr="00D50CEF">
        <w:rPr>
          <w:rStyle w:val="HideTWBExt"/>
          <w:noProof w:val="0"/>
          <w:lang w:val="fr-FR"/>
        </w:rPr>
        <w:t>&lt;/Members&gt;</w:t>
      </w:r>
    </w:p>
    <w:p w:rsidR="00AD481B" w:rsidRPr="00D50CEF" w:rsidRDefault="00AD481B" w:rsidP="00AD481B">
      <w:pPr>
        <w:pStyle w:val="NormalBold"/>
        <w:rPr>
          <w:lang w:val="fr-FR"/>
        </w:rPr>
      </w:pPr>
      <w:r w:rsidRPr="00D50CEF">
        <w:rPr>
          <w:rStyle w:val="HideTWBExt"/>
          <w:noProof w:val="0"/>
          <w:lang w:val="fr-FR"/>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johdantokappale</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(g)</w:t>
            </w:r>
            <w:r w:rsidRPr="00F07777">
              <w:tab/>
              <w:t>’perheenjäsenillä’, jos perhe on jo ollut olemassa ennen hakijan tai perheenjäsenen saapumista jäsenvaltioiden alueelle, seuraavia hakijan perheenjäseniä, jotka ovat jäsenvaltioiden alueella:</w:t>
            </w:r>
          </w:p>
        </w:tc>
        <w:tc>
          <w:tcPr>
            <w:tcW w:w="4876" w:type="dxa"/>
          </w:tcPr>
          <w:p w:rsidR="00AD481B" w:rsidRPr="00F07777" w:rsidRDefault="00AD481B" w:rsidP="00F324A6">
            <w:pPr>
              <w:pStyle w:val="Normal6a"/>
            </w:pPr>
            <w:r w:rsidRPr="00F07777">
              <w:t>(g)</w:t>
            </w:r>
            <w:r w:rsidRPr="00F07777">
              <w:tab/>
              <w:t xml:space="preserve">’perheenjäsenillä’, jos perhe on jo ollut olemassa </w:t>
            </w:r>
            <w:r w:rsidRPr="00F07777">
              <w:rPr>
                <w:b/>
                <w:i/>
              </w:rPr>
              <w:t xml:space="preserve">lähtömaassa </w:t>
            </w:r>
            <w:r w:rsidRPr="00F07777">
              <w:t>ennen hakijan tai perheenjäsenen saapumista jäsenvaltioiden alueelle, seuraavia hakijan perheenjäseniä, jotka ovat jäsenvaltioiden alueella:</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783</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i)</w:t>
            </w:r>
            <w:r w:rsidRPr="00F07777">
              <w:tab/>
            </w:r>
            <w:r w:rsidRPr="00F07777">
              <w:rPr>
                <w:b/>
                <w:i/>
              </w:rPr>
              <w:t>hakijan aviopuoliso tai vakituinen avopuoliso, jos avopuolisoita asianomaisen jäsenvaltion lain tai käytännön mukaan kohdellaan samalla tavalla kuin aviopuolisoja sen kolmansien maiden kansalaisia koskevassa lainsäädännössä,</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784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Birgit Sippel,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w:t>
            </w:r>
            <w:r w:rsidRPr="00F07777">
              <w:tab/>
              <w:t xml:space="preserve">hakijan </w:t>
            </w:r>
            <w:r w:rsidRPr="00F07777">
              <w:rPr>
                <w:b/>
                <w:i/>
              </w:rPr>
              <w:t>aviopuoliso tai vakituinen avopuoliso, jos avopuolisoita asianomaisen jäsenvaltion lain tai käytännön mukaan kohdellaan samalla tavalla kuin aviopuolisoja sen kolmansien maiden kansalaisia koskevassa lainsäädännössä</w:t>
            </w:r>
            <w:r w:rsidRPr="00F07777">
              <w:t>,</w:t>
            </w:r>
          </w:p>
        </w:tc>
        <w:tc>
          <w:tcPr>
            <w:tcW w:w="4876" w:type="dxa"/>
          </w:tcPr>
          <w:p w:rsidR="00AD481B" w:rsidRPr="00F07777" w:rsidRDefault="00AD481B" w:rsidP="00F324A6">
            <w:pPr>
              <w:pStyle w:val="Normal6a"/>
            </w:pPr>
            <w:r w:rsidRPr="00F07777">
              <w:t>i)</w:t>
            </w:r>
            <w:r w:rsidRPr="00F07777">
              <w:tab/>
              <w:t xml:space="preserve">hakijan </w:t>
            </w:r>
            <w:r w:rsidRPr="00F07777">
              <w:rPr>
                <w:b/>
                <w:i/>
              </w:rPr>
              <w:t>tai suojelua saavan henkilön kumppani</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785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w:t>
            </w:r>
            <w:r w:rsidRPr="00F07777">
              <w:tab/>
              <w:t>hakijan aviopuoliso tai vakituinen avopuoliso</w:t>
            </w:r>
            <w:r w:rsidRPr="00F07777">
              <w:rPr>
                <w:b/>
                <w:i/>
              </w:rPr>
              <w:t>,</w:t>
            </w:r>
            <w:r w:rsidRPr="00F07777">
              <w:t xml:space="preserve"> </w:t>
            </w:r>
            <w:r w:rsidRPr="00F07777">
              <w:rPr>
                <w:b/>
                <w:i/>
              </w:rPr>
              <w:t>jos avopuolisoita asianomaisen jäsenvaltion lain tai käytännön mukaan kohdellaan samalla tavalla kuin aviopuolisoja sen kolmansien maiden kansalaisia koskevassa lainsäädännössä</w:t>
            </w:r>
            <w:r w:rsidRPr="00F07777">
              <w:t>,</w:t>
            </w:r>
          </w:p>
        </w:tc>
        <w:tc>
          <w:tcPr>
            <w:tcW w:w="4876" w:type="dxa"/>
          </w:tcPr>
          <w:p w:rsidR="00AD481B" w:rsidRPr="00F07777" w:rsidRDefault="00AD481B" w:rsidP="00F324A6">
            <w:pPr>
              <w:pStyle w:val="Normal6a"/>
            </w:pPr>
            <w:r w:rsidRPr="00F07777">
              <w:t>i)</w:t>
            </w:r>
            <w:r w:rsidRPr="00F07777">
              <w:tab/>
              <w:t>hakijan aviopuoliso tai vakituinen avopuoliso,</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786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w:t>
            </w:r>
            <w:r w:rsidRPr="00F07777">
              <w:tab/>
              <w:t>hakijan aviopuoliso tai vakituinen avopuoliso, jos avopuolisoita asianomaisen jäsenvaltion lain tai käytännön mukaan kohdellaan samalla tavalla kuin aviopuolisoja sen kolmansien maiden kansalaisia koskevassa lainsäädännössä,</w:t>
            </w:r>
          </w:p>
        </w:tc>
        <w:tc>
          <w:tcPr>
            <w:tcW w:w="4876" w:type="dxa"/>
          </w:tcPr>
          <w:p w:rsidR="00AD481B" w:rsidRPr="00F07777" w:rsidRDefault="00AD481B" w:rsidP="00F324A6">
            <w:pPr>
              <w:pStyle w:val="Normal6a"/>
            </w:pPr>
            <w:r w:rsidRPr="00F07777">
              <w:t>i)</w:t>
            </w:r>
            <w:r w:rsidRPr="00F07777">
              <w:tab/>
              <w:t xml:space="preserve">hakijan </w:t>
            </w:r>
            <w:r w:rsidRPr="00F07777">
              <w:rPr>
                <w:b/>
                <w:i/>
              </w:rPr>
              <w:t xml:space="preserve">tai kansainvälistä suojelua saavan </w:t>
            </w:r>
            <w:r w:rsidRPr="00F07777">
              <w:t xml:space="preserve">aviopuoliso tai vakituinen avopuoliso, jos avopuolisoita </w:t>
            </w:r>
            <w:r w:rsidRPr="00F07777">
              <w:rPr>
                <w:b/>
                <w:i/>
              </w:rPr>
              <w:t xml:space="preserve">lähtömaan tai </w:t>
            </w:r>
            <w:r w:rsidRPr="00F07777">
              <w:t>asianomaisen jäsenvaltion lain tai käytännön mukaan kohdellaan samalla tavalla kuin aviopuolisoja sen kolmansien maiden kansalaisia koskevassa lainsäädännössä,</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787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w:t>
            </w:r>
            <w:r w:rsidRPr="00F07777">
              <w:tab/>
              <w:t xml:space="preserve">hakijan aviopuoliso </w:t>
            </w:r>
            <w:r w:rsidRPr="00F07777">
              <w:rPr>
                <w:b/>
                <w:i/>
              </w:rPr>
              <w:t>tai</w:t>
            </w:r>
            <w:r w:rsidRPr="00F07777">
              <w:t xml:space="preserve"> </w:t>
            </w:r>
            <w:r w:rsidRPr="00F07777">
              <w:rPr>
                <w:b/>
                <w:i/>
              </w:rPr>
              <w:t>vakituinen avopuoliso,</w:t>
            </w:r>
            <w:r w:rsidRPr="00F07777">
              <w:t xml:space="preserve"> </w:t>
            </w:r>
            <w:r w:rsidRPr="00F07777">
              <w:rPr>
                <w:b/>
                <w:i/>
              </w:rPr>
              <w:t>jos avopuolisoita asianomaisen jäsenvaltion lain tai käytännön mukaan kohdellaan samalla tavalla kuin aviopuolisoja sen kolmansien maiden kansalaisia koskevassa lainsäädännössä</w:t>
            </w:r>
            <w:r w:rsidRPr="00F07777">
              <w:t>,</w:t>
            </w:r>
          </w:p>
        </w:tc>
        <w:tc>
          <w:tcPr>
            <w:tcW w:w="4876" w:type="dxa"/>
          </w:tcPr>
          <w:p w:rsidR="00AD481B" w:rsidRPr="00F07777" w:rsidRDefault="00AD481B" w:rsidP="00F324A6">
            <w:pPr>
              <w:pStyle w:val="Normal6a"/>
            </w:pPr>
            <w:r w:rsidRPr="00F07777">
              <w:t>i)</w:t>
            </w:r>
            <w:r w:rsidRPr="00F07777">
              <w:tab/>
              <w:t xml:space="preserve">hakijan aviopuoliso </w:t>
            </w:r>
            <w:r w:rsidRPr="00F07777">
              <w:rPr>
                <w:b/>
                <w:i/>
              </w:rPr>
              <w:t>vain, jos avioliitto tunnustetaan lähtömaan ja asianomaisen jäsenvaltion kansallisessa lainsäädännössä</w:t>
            </w:r>
            <w:r w:rsidRPr="00F07777">
              <w:t>,</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788</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ii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ii)</w:t>
            </w:r>
            <w:r w:rsidRPr="00F07777">
              <w:tab/>
            </w:r>
            <w:r w:rsidRPr="00F07777">
              <w:rPr>
                <w:b/>
                <w:i/>
              </w:rPr>
              <w:t>i alakohdassa tarkoitettujen puolisoiden tai hakijan alaikäiset lapset, jos nämä ovat naimattomia, riippumatta siitä, ovatko he syntyneet avioliitossa tai avioliiton ulkopuolella tai onko heidät kansallisen lain määritelmän mukaisesti adoptoitu,</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789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ii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ii)</w:t>
            </w:r>
            <w:r w:rsidRPr="00F07777">
              <w:tab/>
              <w:t>i alakohdassa tarkoitettujen puolisoiden tai hakijan alaikäiset lapset,</w:t>
            </w:r>
            <w:r w:rsidRPr="00F07777">
              <w:rPr>
                <w:b/>
                <w:i/>
              </w:rPr>
              <w:t xml:space="preserve"> jos nämä ovat naimattomia</w:t>
            </w:r>
            <w:r w:rsidRPr="00F07777">
              <w:t>, riippumatta siitä, ovatko he syntyneet avioliitossa tai avioliiton ulkopuolella tai onko heidät kansallisen lain määritelmän mukaisesti adoptoitu,</w:t>
            </w:r>
          </w:p>
        </w:tc>
        <w:tc>
          <w:tcPr>
            <w:tcW w:w="4876" w:type="dxa"/>
          </w:tcPr>
          <w:p w:rsidR="00AD481B" w:rsidRPr="00F07777" w:rsidRDefault="00AD481B" w:rsidP="00F324A6">
            <w:pPr>
              <w:pStyle w:val="Normal6a"/>
            </w:pPr>
            <w:r w:rsidRPr="00F07777">
              <w:t>ii)</w:t>
            </w:r>
            <w:r w:rsidRPr="00F07777">
              <w:tab/>
              <w:t xml:space="preserve">i alakohdassa tarkoitettujen puolisoiden tai hakijan alaikäiset lapset </w:t>
            </w:r>
            <w:r w:rsidRPr="00F07777">
              <w:rPr>
                <w:b/>
                <w:i/>
              </w:rPr>
              <w:t>ja täysi-ikäiset lapset, joista he ovat vastuussa</w:t>
            </w:r>
            <w:r w:rsidRPr="00F07777">
              <w:t xml:space="preserve">, riippumatta siitä, ovatko he syntyneet avioliitossa tai avioliiton ulkopuolella tai onko heidät kansallisen lain määritelmän </w:t>
            </w:r>
            <w:r w:rsidRPr="00F07777">
              <w:rPr>
                <w:b/>
                <w:i/>
              </w:rPr>
              <w:t xml:space="preserve">tai tunnustuksen </w:t>
            </w:r>
            <w:r w:rsidRPr="00F07777">
              <w:t>mukaisesti adoptoitu</w:t>
            </w:r>
            <w:r w:rsidRPr="00F07777">
              <w:rPr>
                <w:b/>
                <w:i/>
              </w:rPr>
              <w:t>, sekä muut lapset, joihin nähden heillä on vanhempainvastuu</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790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ii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ii)</w:t>
            </w:r>
            <w:r w:rsidRPr="00F07777">
              <w:tab/>
              <w:t xml:space="preserve">i alakohdassa tarkoitettujen puolisoiden tai hakijan </w:t>
            </w:r>
            <w:r w:rsidRPr="00F07777">
              <w:rPr>
                <w:b/>
                <w:i/>
              </w:rPr>
              <w:t>alaikäiset</w:t>
            </w:r>
            <w:r w:rsidRPr="00F07777">
              <w:t xml:space="preserve"> lapset, </w:t>
            </w:r>
            <w:r w:rsidRPr="00F07777">
              <w:rPr>
                <w:b/>
                <w:i/>
              </w:rPr>
              <w:t>jos nämä ovat naimattomia,</w:t>
            </w:r>
            <w:r w:rsidRPr="00F07777">
              <w:t xml:space="preserve"> riippumatta siitä, ovatko he syntyneet avioliitossa tai avioliiton ulkopuolella tai onko heidät kansallisen lain määritelmän mukaisesti adoptoitu,</w:t>
            </w:r>
          </w:p>
        </w:tc>
        <w:tc>
          <w:tcPr>
            <w:tcW w:w="4876" w:type="dxa"/>
          </w:tcPr>
          <w:p w:rsidR="00AD481B" w:rsidRPr="00F07777" w:rsidRDefault="00AD481B" w:rsidP="00F324A6">
            <w:pPr>
              <w:pStyle w:val="Normal6a"/>
            </w:pPr>
            <w:r w:rsidRPr="00F07777">
              <w:t>ii)</w:t>
            </w:r>
            <w:r w:rsidRPr="00F07777">
              <w:tab/>
              <w:t xml:space="preserve">i alakohdassa tarkoitettujen puolisoiden tai hakijan lapset, riippumatta siitä, ovatko he syntyneet avioliitossa tai avioliiton ulkopuolella tai onko heidät kansallisen lain määritelmän </w:t>
            </w:r>
            <w:r w:rsidRPr="00F07777">
              <w:rPr>
                <w:b/>
                <w:i/>
              </w:rPr>
              <w:t xml:space="preserve">tai tunnustuksen </w:t>
            </w:r>
            <w:r w:rsidRPr="00F07777">
              <w:t>mukaisesti adoptoitu</w:t>
            </w:r>
            <w:r w:rsidRPr="00F07777">
              <w:rPr>
                <w:b/>
                <w:i/>
              </w:rPr>
              <w:t>, sekä muut lapset, joihin nähden heillä on vanhempainvastuu</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791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Birgit Sippel,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ii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ii)</w:t>
            </w:r>
            <w:r w:rsidRPr="00F07777">
              <w:tab/>
              <w:t xml:space="preserve">i alakohdassa tarkoitettujen </w:t>
            </w:r>
            <w:r w:rsidRPr="00F07777">
              <w:rPr>
                <w:b/>
                <w:i/>
              </w:rPr>
              <w:t>puolisoiden</w:t>
            </w:r>
            <w:r w:rsidRPr="00F07777">
              <w:t xml:space="preserve"> tai hakijan </w:t>
            </w:r>
            <w:r w:rsidRPr="00F07777">
              <w:rPr>
                <w:b/>
                <w:i/>
              </w:rPr>
              <w:t>alaikäiset</w:t>
            </w:r>
            <w:r w:rsidRPr="00F07777">
              <w:t xml:space="preserve"> lapset, </w:t>
            </w:r>
            <w:r w:rsidRPr="00F07777">
              <w:rPr>
                <w:b/>
                <w:i/>
              </w:rPr>
              <w:t>jos nämä ovat naimattomia,</w:t>
            </w:r>
            <w:r w:rsidRPr="00F07777">
              <w:t xml:space="preserve"> riippumatta siitä, ovatko he syntyneet avioliitossa tai avioliiton ulkopuolella tai onko heidät kansallisen lain määritelmän mukaisesti adoptoitu,</w:t>
            </w:r>
          </w:p>
        </w:tc>
        <w:tc>
          <w:tcPr>
            <w:tcW w:w="4876" w:type="dxa"/>
          </w:tcPr>
          <w:p w:rsidR="00AD481B" w:rsidRPr="00F07777" w:rsidRDefault="00AD481B" w:rsidP="00F324A6">
            <w:pPr>
              <w:pStyle w:val="Normal6a"/>
            </w:pPr>
            <w:r w:rsidRPr="00F07777">
              <w:t>ii)</w:t>
            </w:r>
            <w:r w:rsidRPr="00F07777">
              <w:tab/>
              <w:t xml:space="preserve">i alakohdassa tarkoitettujen </w:t>
            </w:r>
            <w:r w:rsidRPr="00F07777">
              <w:rPr>
                <w:b/>
                <w:i/>
              </w:rPr>
              <w:t>kumppaneiden</w:t>
            </w:r>
            <w:r w:rsidRPr="00F07777">
              <w:t xml:space="preserve"> tai hakijan </w:t>
            </w:r>
            <w:r w:rsidRPr="00F07777">
              <w:rPr>
                <w:b/>
                <w:i/>
              </w:rPr>
              <w:t>tai suojelua saavan henkilön</w:t>
            </w:r>
            <w:r w:rsidRPr="00F07777">
              <w:t xml:space="preserve"> lapset, riippumatta siitä, ovatko he syntyneet avioliitossa tai avioliiton ulkopuolella tai onko heidät kansallisen lain määritelmän mukaisesti adoptoitu,</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792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Fabienne Keller, Hilde Vautmans, Olivier Chastel, Michal Šimečka, Jan-Christoph Oetjen, Malik Azmani, Sophia in ’t Veld, Karen Melchior, Abir Al-Sahlani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ii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ii)</w:t>
            </w:r>
            <w:r w:rsidRPr="00F07777">
              <w:tab/>
              <w:t xml:space="preserve">i alakohdassa tarkoitettujen puolisoiden tai hakijan alaikäiset lapset, </w:t>
            </w:r>
            <w:r w:rsidRPr="00F07777">
              <w:rPr>
                <w:b/>
                <w:i/>
              </w:rPr>
              <w:t>jos nämä ovat naimattomia,</w:t>
            </w:r>
            <w:r w:rsidRPr="00F07777">
              <w:t xml:space="preserve"> riippumatta siitä, ovatko he syntyneet avioliitossa tai avioliiton ulkopuolella tai onko heidät kansallisen lain määritelmän mukaisesti adoptoitu,</w:t>
            </w:r>
          </w:p>
        </w:tc>
        <w:tc>
          <w:tcPr>
            <w:tcW w:w="4876" w:type="dxa"/>
          </w:tcPr>
          <w:p w:rsidR="00AD481B" w:rsidRPr="00F07777" w:rsidRDefault="00AD481B" w:rsidP="00F324A6">
            <w:pPr>
              <w:pStyle w:val="Normal6a"/>
            </w:pPr>
            <w:r w:rsidRPr="00F07777">
              <w:t>ii)</w:t>
            </w:r>
            <w:r w:rsidRPr="00F07777">
              <w:tab/>
              <w:t xml:space="preserve">i alakohdassa tarkoitettujen puolisoiden tai hakijan alaikäiset </w:t>
            </w:r>
            <w:r w:rsidRPr="00F07777">
              <w:rPr>
                <w:b/>
                <w:i/>
              </w:rPr>
              <w:t xml:space="preserve">tai aikuisesta riippuvaiset </w:t>
            </w:r>
            <w:r w:rsidRPr="00F07777">
              <w:t>lapset, riippumatta siitä, ovatko he syntyneet avioliitossa tai avioliiton ulkopuolella tai onko heidät kansallisen lain määritelmän mukaisesti adoptoitu,</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793</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iii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iii)</w:t>
            </w:r>
            <w:r w:rsidRPr="00F07777">
              <w:tab/>
            </w:r>
            <w:r w:rsidRPr="00F07777">
              <w:rPr>
                <w:b/>
                <w:i/>
              </w:rPr>
              <w:t>jos hakija on alaikäinen ja naimaton, hakijan isä, äiti tai muu aikuinen, joka on hakijasta vastuussa sen jäsenvaltion lain tai käytännön perusteella, jossa aikuinen on,</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794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Fabienne Keller, Hilde Vautmans, Olivier Chastel, Michal Šimečka, Jan-Christoph Oetjen, Malik Azmani, Sophia in ’t Veld, Karen Melchior, Abir Al-Sahlani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iii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iii)</w:t>
            </w:r>
            <w:r w:rsidRPr="00F07777">
              <w:tab/>
              <w:t xml:space="preserve">jos hakija on alaikäinen </w:t>
            </w:r>
            <w:r w:rsidRPr="00F07777">
              <w:rPr>
                <w:b/>
                <w:i/>
              </w:rPr>
              <w:t>ja naimaton</w:t>
            </w:r>
            <w:r w:rsidRPr="00F07777">
              <w:t>, hakijan isä, äiti tai muu aikuinen, joka on hakijasta vastuussa sen jäsenvaltion lain tai käytännön perusteella, jossa aikuinen on,</w:t>
            </w:r>
          </w:p>
        </w:tc>
        <w:tc>
          <w:tcPr>
            <w:tcW w:w="4876" w:type="dxa"/>
          </w:tcPr>
          <w:p w:rsidR="00AD481B" w:rsidRPr="00F07777" w:rsidRDefault="00AD481B" w:rsidP="00F324A6">
            <w:pPr>
              <w:pStyle w:val="Normal6a"/>
            </w:pPr>
            <w:r w:rsidRPr="00F07777">
              <w:t>iii)</w:t>
            </w:r>
            <w:r w:rsidRPr="00F07777">
              <w:tab/>
              <w:t xml:space="preserve">jos hakija on alaikäinen </w:t>
            </w:r>
            <w:r w:rsidRPr="00F07777">
              <w:rPr>
                <w:b/>
                <w:i/>
              </w:rPr>
              <w:t>tai aikuisesta riippuvainen</w:t>
            </w:r>
            <w:r w:rsidRPr="00F07777">
              <w:t>, hakijan isä, äiti tai muu aikuinen, joka on hakijasta vastuussa sen jäsenvaltion lain tai käytännön perusteella, jossa aikuinen on,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795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iii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iii)</w:t>
            </w:r>
            <w:r w:rsidRPr="00F07777">
              <w:tab/>
              <w:t xml:space="preserve">jos hakija on alaikäinen ja naimaton, hakijan isä, äiti tai muu aikuinen, joka on hakijasta vastuussa </w:t>
            </w:r>
            <w:r w:rsidRPr="00F07777">
              <w:rPr>
                <w:b/>
                <w:i/>
              </w:rPr>
              <w:t>sen jäsenvaltion lain tai käytännön perusteella, jossa aikuinen on</w:t>
            </w:r>
            <w:r w:rsidRPr="00F07777">
              <w:t>,</w:t>
            </w:r>
          </w:p>
        </w:tc>
        <w:tc>
          <w:tcPr>
            <w:tcW w:w="4876" w:type="dxa"/>
          </w:tcPr>
          <w:p w:rsidR="00AD481B" w:rsidRPr="00F07777" w:rsidRDefault="00AD481B" w:rsidP="00F324A6">
            <w:pPr>
              <w:pStyle w:val="Normal6a"/>
            </w:pPr>
            <w:r w:rsidRPr="00F07777">
              <w:t>iii)</w:t>
            </w:r>
            <w:r w:rsidRPr="00F07777">
              <w:tab/>
              <w:t>jos hakija on alaikäinen ja naimaton, hakijan isä, äiti tai muu aikuinen, joka on</w:t>
            </w:r>
            <w:r w:rsidRPr="00F07777">
              <w:rPr>
                <w:b/>
                <w:i/>
              </w:rPr>
              <w:t xml:space="preserve"> lain nojalla </w:t>
            </w:r>
            <w:r w:rsidRPr="00F07777">
              <w:t>hakijasta vastuussa,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796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iii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iii)</w:t>
            </w:r>
            <w:r w:rsidRPr="00F07777">
              <w:tab/>
            </w:r>
            <w:r w:rsidRPr="00F07777">
              <w:rPr>
                <w:b/>
                <w:i/>
              </w:rPr>
              <w:t>jos hakija on alaikäinen ja naimaton,</w:t>
            </w:r>
            <w:r w:rsidRPr="00F07777">
              <w:t xml:space="preserve"> hakijan isä, äiti tai muu aikuinen, joka on hakijasta vastuussa sen jäsenvaltion lain tai käytännön perusteella, jossa aikuinen on,</w:t>
            </w:r>
          </w:p>
        </w:tc>
        <w:tc>
          <w:tcPr>
            <w:tcW w:w="4876" w:type="dxa"/>
          </w:tcPr>
          <w:p w:rsidR="00AD481B" w:rsidRPr="00F07777" w:rsidRDefault="00AD481B" w:rsidP="00F324A6">
            <w:pPr>
              <w:pStyle w:val="Normal6a"/>
            </w:pPr>
            <w:r w:rsidRPr="00F07777">
              <w:t>iii)</w:t>
            </w:r>
            <w:r w:rsidRPr="00F07777">
              <w:tab/>
              <w:t>hakijan isä, äiti tai muu aikuinen, joka on hakijasta vastuussa sen jäsenvaltion lain tai käytännön perusteella, jossa aikuinen on,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797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Birgit Sippel,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iii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iii)</w:t>
            </w:r>
            <w:r w:rsidRPr="00F07777">
              <w:tab/>
              <w:t xml:space="preserve">jos hakija on alaikäinen </w:t>
            </w:r>
            <w:r w:rsidRPr="00F07777">
              <w:rPr>
                <w:b/>
                <w:i/>
              </w:rPr>
              <w:t>ja naimaton</w:t>
            </w:r>
            <w:r w:rsidRPr="00F07777">
              <w:t>, hakijan isä, äiti tai muu aikuinen, joka on hakijasta vastuussa sen jäsenvaltion lain tai käytännön perusteella, jossa aikuinen on,</w:t>
            </w:r>
          </w:p>
        </w:tc>
        <w:tc>
          <w:tcPr>
            <w:tcW w:w="4876" w:type="dxa"/>
          </w:tcPr>
          <w:p w:rsidR="00AD481B" w:rsidRPr="00F07777" w:rsidRDefault="00AD481B" w:rsidP="00F324A6">
            <w:pPr>
              <w:pStyle w:val="Normal6a"/>
            </w:pPr>
            <w:r w:rsidRPr="00F07777">
              <w:t>iii)</w:t>
            </w:r>
            <w:r w:rsidRPr="00F07777">
              <w:tab/>
              <w:t>jos hakija on alaikäinen, hakijan isä, äiti tai muu aikuinen, joka on hakijasta vastuussa sen jäsenvaltion lain tai käytännön perusteella, jossa aikuinen on,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798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iii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iii)</w:t>
            </w:r>
            <w:r w:rsidRPr="00F07777">
              <w:tab/>
              <w:t xml:space="preserve">jos hakija on alaikäinen </w:t>
            </w:r>
            <w:r w:rsidRPr="00F07777">
              <w:rPr>
                <w:b/>
                <w:i/>
              </w:rPr>
              <w:t>ja naimaton</w:t>
            </w:r>
            <w:r w:rsidRPr="00F07777">
              <w:t>, hakijan isä, äiti tai muu aikuinen, joka on hakijasta vastuussa sen jäsenvaltion lain tai käytännön perusteella, jossa aikuinen on,</w:t>
            </w:r>
          </w:p>
        </w:tc>
        <w:tc>
          <w:tcPr>
            <w:tcW w:w="4876" w:type="dxa"/>
          </w:tcPr>
          <w:p w:rsidR="00AD481B" w:rsidRPr="00F07777" w:rsidRDefault="00AD481B" w:rsidP="00F324A6">
            <w:pPr>
              <w:pStyle w:val="Normal6a"/>
            </w:pPr>
            <w:r w:rsidRPr="00F07777">
              <w:t>iii)</w:t>
            </w:r>
            <w:r w:rsidRPr="00F07777">
              <w:tab/>
              <w:t>jos hakija on alaikäinen, hakijan isä, äiti tai muu aikuinen, joka on hakijasta vastuussa sen jäsenvaltion lain tai käytännön perusteella, jossa aikuinen on,</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799</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iv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iv)</w:t>
            </w:r>
            <w:r w:rsidRPr="00F07777">
              <w:tab/>
            </w:r>
            <w:r w:rsidRPr="00F07777">
              <w:rPr>
                <w:b/>
                <w:i/>
              </w:rPr>
              <w:t>jos kansainvälistä suojelua saava henkilö on alaikäinen ja naimaton, henkilön isä, äiti tai muu aikuinen, joka on suojelua saavasta henkilöstä vastuussa sen jäsenvaltion lain tai käytännön mukaisesti, jossa suojelua saava henkilö on;</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800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Fabienne Keller, Hilde Vautmans, Olivier Chastel, Michal Šimečka, Jan-Christoph Oetjen, Malik Azmani, Sophia in ’t Veld, Karen Melchior, Abir Al-Sahlani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iv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iv)</w:t>
            </w:r>
            <w:r w:rsidRPr="00F07777">
              <w:tab/>
              <w:t xml:space="preserve">jos kansainvälistä suojelua saava henkilö on alaikäinen </w:t>
            </w:r>
            <w:r w:rsidRPr="00F07777">
              <w:rPr>
                <w:b/>
                <w:i/>
              </w:rPr>
              <w:t>ja naimaton</w:t>
            </w:r>
            <w:r w:rsidRPr="00F07777">
              <w:t>, henkilön isä, äiti tai muu aikuinen, joka on suojelua saavasta henkilöstä vastuussa sen jäsenvaltion lain tai käytännön mukaisesti, jossa suojelua saava henkilö on;</w:t>
            </w:r>
          </w:p>
        </w:tc>
        <w:tc>
          <w:tcPr>
            <w:tcW w:w="4876" w:type="dxa"/>
          </w:tcPr>
          <w:p w:rsidR="00AD481B" w:rsidRPr="00F07777" w:rsidRDefault="00AD481B" w:rsidP="00F324A6">
            <w:pPr>
              <w:pStyle w:val="Normal6a"/>
            </w:pPr>
            <w:r w:rsidRPr="00F07777">
              <w:t>iv)</w:t>
            </w:r>
            <w:r w:rsidRPr="00F07777">
              <w:tab/>
              <w:t xml:space="preserve">jos kansainvälistä suojelua saava henkilö on alaikäinen </w:t>
            </w:r>
            <w:r w:rsidRPr="00F07777">
              <w:rPr>
                <w:b/>
                <w:i/>
              </w:rPr>
              <w:t>tai aikuisesta riippuvainen lapsi</w:t>
            </w:r>
            <w:r w:rsidRPr="00F07777">
              <w:t>, henkilön isä, äiti tai muu aikuinen, joka on suojelua saavasta henkilöstä vastuussa sen jäsenvaltion lain tai käytännön mukaisesti, jossa suojelua saava henkilö on;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801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Birgit Sippel,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iv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iv)</w:t>
            </w:r>
            <w:r w:rsidRPr="00F07777">
              <w:tab/>
              <w:t xml:space="preserve">jos kansainvälistä suojelua saava henkilö on alaikäinen </w:t>
            </w:r>
            <w:r w:rsidRPr="00F07777">
              <w:rPr>
                <w:b/>
                <w:i/>
              </w:rPr>
              <w:t>ja naimaton</w:t>
            </w:r>
            <w:r w:rsidRPr="00F07777">
              <w:t>, henkilön isä, äiti tai muu aikuinen, joka on suojelua saavasta henkilöstä vastuussa sen jäsenvaltion lain tai käytännön mukaisesti, jossa suojelua saava henkilö on;</w:t>
            </w:r>
          </w:p>
        </w:tc>
        <w:tc>
          <w:tcPr>
            <w:tcW w:w="4876" w:type="dxa"/>
          </w:tcPr>
          <w:p w:rsidR="00AD481B" w:rsidRPr="00F07777" w:rsidRDefault="00AD481B" w:rsidP="00F324A6">
            <w:pPr>
              <w:pStyle w:val="Normal6a"/>
            </w:pPr>
            <w:r w:rsidRPr="00F07777">
              <w:t>iv)</w:t>
            </w:r>
            <w:r w:rsidRPr="00F07777">
              <w:tab/>
              <w:t xml:space="preserve">jos kansainvälistä suojelua saava henkilö on alaikäinen, henkilön isä, äiti tai muu aikuinen, joka on suojelua saavasta henkilöstä vastuussa sen jäsenvaltion lain tai käytännön mukaisesti, jossa </w:t>
            </w:r>
            <w:r w:rsidRPr="00F07777">
              <w:rPr>
                <w:b/>
                <w:i/>
              </w:rPr>
              <w:t xml:space="preserve">aikuinen tai kansainvälistä </w:t>
            </w:r>
            <w:r w:rsidRPr="00F07777">
              <w:t>suojelua saava henkilö on;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802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iv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iv)</w:t>
            </w:r>
            <w:r w:rsidRPr="00F07777">
              <w:tab/>
            </w:r>
            <w:r w:rsidRPr="00F07777">
              <w:rPr>
                <w:b/>
                <w:i/>
              </w:rPr>
              <w:t>jos kansainvälistä suojelua saava henkilö on alaikäinen ja naimaton,</w:t>
            </w:r>
            <w:r w:rsidRPr="00F07777">
              <w:t xml:space="preserve"> </w:t>
            </w:r>
            <w:r w:rsidRPr="00F07777">
              <w:rPr>
                <w:b/>
                <w:i/>
              </w:rPr>
              <w:t>henkilön</w:t>
            </w:r>
            <w:r w:rsidRPr="00F07777">
              <w:t xml:space="preserve"> isä, äiti tai muu aikuinen, joka on suojelua saavasta henkilöstä vastuussa sen jäsenvaltion lain tai käytännön mukaisesti, jossa suojelua saava henkilö on;</w:t>
            </w:r>
          </w:p>
        </w:tc>
        <w:tc>
          <w:tcPr>
            <w:tcW w:w="4876" w:type="dxa"/>
          </w:tcPr>
          <w:p w:rsidR="00AD481B" w:rsidRPr="00F07777" w:rsidRDefault="00AD481B" w:rsidP="00F324A6">
            <w:pPr>
              <w:pStyle w:val="Normal6a"/>
            </w:pPr>
            <w:r w:rsidRPr="00F07777">
              <w:t>iv)</w:t>
            </w:r>
            <w:r w:rsidRPr="00F07777">
              <w:tab/>
              <w:t xml:space="preserve">isä, äiti tai muu aikuinen, joka on </w:t>
            </w:r>
            <w:r w:rsidRPr="00F07777">
              <w:rPr>
                <w:b/>
                <w:i/>
              </w:rPr>
              <w:t>kansainvälistä</w:t>
            </w:r>
            <w:r w:rsidRPr="00F07777">
              <w:t xml:space="preserve"> suojelua saavasta henkilöstä vastuussa sen jäsenvaltion lain tai käytännön mukaisesti, jossa suojelua saava henkilö oleskelee,</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803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iv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iv)</w:t>
            </w:r>
            <w:r w:rsidRPr="00F07777">
              <w:tab/>
              <w:t xml:space="preserve">jos kansainvälistä suojelua saava henkilö on alaikäinen </w:t>
            </w:r>
            <w:r w:rsidRPr="00F07777">
              <w:rPr>
                <w:b/>
                <w:i/>
              </w:rPr>
              <w:t>ja naimaton</w:t>
            </w:r>
            <w:r w:rsidRPr="00F07777">
              <w:t>, henkilön isä, äiti tai muu aikuinen, joka on suojelua saavasta henkilöstä vastuussa sen jäsenvaltion lain tai käytännön mukaisesti, jossa suojelua saava henkilö on;</w:t>
            </w:r>
          </w:p>
        </w:tc>
        <w:tc>
          <w:tcPr>
            <w:tcW w:w="4876" w:type="dxa"/>
          </w:tcPr>
          <w:p w:rsidR="00AD481B" w:rsidRPr="00F07777" w:rsidRDefault="00AD481B" w:rsidP="00F324A6">
            <w:pPr>
              <w:pStyle w:val="Normal6a"/>
            </w:pPr>
            <w:r w:rsidRPr="00F07777">
              <w:t>iv)</w:t>
            </w:r>
            <w:r w:rsidRPr="00F07777">
              <w:tab/>
              <w:t>jos kansainvälistä suojelua saava henkilö on alaikäinen, henkilön isä, äiti tai muu aikuinen, joka on suojelua saavasta henkilöstä vastuussa sen jäsenvaltion lain tai käytännön mukaisesti, jossa suojelua saava henkilö on;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804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Jadwiga Wiśniewska, Joachim Stanisław Brudziński, Patryk Jaki, Beata Kempa</w:t>
      </w:r>
      <w:r w:rsidRPr="00F07777">
        <w:rPr>
          <w:rStyle w:val="HideTWBExt"/>
          <w:noProof w:val="0"/>
        </w:rPr>
        <w:t>&lt;/Members&gt;</w:t>
      </w:r>
    </w:p>
    <w:p w:rsidR="00AD481B" w:rsidRPr="00F07777" w:rsidRDefault="00AD481B" w:rsidP="00AD481B">
      <w:r w:rsidRPr="00F07777">
        <w:rPr>
          <w:rStyle w:val="HideTWBExt"/>
          <w:noProof w:val="0"/>
        </w:rPr>
        <w:t>&lt;AuNomDe&gt;</w:t>
      </w:r>
      <w:r w:rsidRPr="00F07777">
        <w:rPr>
          <w:rStyle w:val="HideTWBInt"/>
          <w:rFonts w:eastAsiaTheme="majorEastAsia"/>
        </w:rPr>
        <w:t>{ECR}</w:t>
      </w:r>
      <w:r w:rsidRPr="00F07777">
        <w:t>ECR-ryhmän puolesta</w:t>
      </w:r>
      <w:r w:rsidRPr="00F07777">
        <w:rPr>
          <w:rStyle w:val="HideTWBExt"/>
          <w:noProof w:val="0"/>
        </w:rPr>
        <w:t>&lt;/AuNomDe&gt;</w:t>
      </w:r>
    </w:p>
    <w:p w:rsidR="00AD481B" w:rsidRPr="00F07777" w:rsidRDefault="00AD481B" w:rsidP="00AD481B">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v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v)</w:t>
            </w:r>
            <w:r w:rsidRPr="00F07777">
              <w:tab/>
            </w:r>
            <w:r w:rsidRPr="00F07777">
              <w:rPr>
                <w:b/>
                <w:i/>
              </w:rPr>
              <w:t>hakijan sisarus tai sisarukset;</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{PL}</w:t>
      </w:r>
      <w:r w:rsidRPr="00F07777">
        <w:t>pl</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805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Lukas Mandl</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v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(v)</w:t>
            </w:r>
            <w:r w:rsidRPr="00F07777">
              <w:tab/>
            </w:r>
            <w:r w:rsidRPr="00F07777">
              <w:rPr>
                <w:b/>
                <w:i/>
              </w:rPr>
              <w:t>hakijan sisarus tai sisarukset;</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pPr>
        <w:pStyle w:val="AmJustTitle"/>
      </w:pPr>
      <w:r w:rsidRPr="00F07777">
        <w:rPr>
          <w:rStyle w:val="HideTWBExt"/>
          <w:noProof w:val="0"/>
        </w:rPr>
        <w:t>&lt;TitreJust&gt;</w:t>
      </w:r>
      <w:r w:rsidRPr="00F07777">
        <w:t>Perustelu</w:t>
      </w:r>
      <w:r w:rsidRPr="00F07777">
        <w:rPr>
          <w:rStyle w:val="HideTWBExt"/>
          <w:noProof w:val="0"/>
        </w:rPr>
        <w:t>&lt;/TitreJust&gt;</w:t>
      </w:r>
    </w:p>
    <w:p w:rsidR="00AD481B" w:rsidRPr="00F07777" w:rsidRDefault="00AD481B" w:rsidP="00AD481B">
      <w:pPr>
        <w:pStyle w:val="AmJustText"/>
      </w:pPr>
      <w:r w:rsidRPr="00F07777">
        <w:t>Sisaruksia ei pitäisi sisällyttää tähän määritelmään muun muassa sen vuoksi, että silloin tämä saattaisi koskea myös veli- ja siskopuolia. Nykyinen Dublin-asetuksen määritelmä olisi säilytettävä.</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806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v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(v)</w:t>
            </w:r>
            <w:r w:rsidRPr="00F07777">
              <w:tab/>
            </w:r>
            <w:r w:rsidRPr="00F07777">
              <w:rPr>
                <w:b/>
                <w:i/>
              </w:rPr>
              <w:t>hakijan sisarus tai sisarukset;</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807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Lena Düpont</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v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(v)</w:t>
            </w:r>
            <w:r w:rsidRPr="00F07777">
              <w:tab/>
            </w:r>
            <w:r w:rsidRPr="00F07777">
              <w:rPr>
                <w:b/>
                <w:i/>
              </w:rPr>
              <w:t>hakijan sisarus tai sisarukset;</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808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Charlie Weimers</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v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(v)</w:t>
            </w:r>
            <w:r w:rsidRPr="00F07777">
              <w:tab/>
            </w:r>
            <w:r w:rsidRPr="00F07777">
              <w:rPr>
                <w:b/>
                <w:i/>
              </w:rPr>
              <w:t>hakijan sisarus tai sisarukset;</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809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Balázs Hidvéghi, Loránt Vincze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v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(v)</w:t>
            </w:r>
            <w:r w:rsidRPr="00F07777">
              <w:tab/>
              <w:t>hakijan sisarus tai sisarukset;</w:t>
            </w:r>
          </w:p>
        </w:tc>
        <w:tc>
          <w:tcPr>
            <w:tcW w:w="4876" w:type="dxa"/>
          </w:tcPr>
          <w:p w:rsidR="00AD481B" w:rsidRPr="00F07777" w:rsidRDefault="00AD481B" w:rsidP="00F324A6">
            <w:pPr>
              <w:pStyle w:val="Normal6a"/>
            </w:pPr>
            <w:r w:rsidRPr="00F07777">
              <w:t>(v)</w:t>
            </w:r>
            <w:r w:rsidRPr="00F07777">
              <w:tab/>
              <w:t>hakijan sisarus tai sisarukset</w:t>
            </w:r>
            <w:r w:rsidRPr="00F07777">
              <w:rPr>
                <w:b/>
                <w:i/>
              </w:rPr>
              <w:t>, edellyttäen, että hakija on alle 14-vuotias alaikäinen</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810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Birgit Sippel,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v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(v)</w:t>
            </w:r>
            <w:r w:rsidRPr="00F07777">
              <w:tab/>
              <w:t>hakijan sisarus tai sisarukset;</w:t>
            </w:r>
          </w:p>
        </w:tc>
        <w:tc>
          <w:tcPr>
            <w:tcW w:w="4876" w:type="dxa"/>
          </w:tcPr>
          <w:p w:rsidR="00AD481B" w:rsidRPr="00F07777" w:rsidRDefault="00AD481B" w:rsidP="00F324A6">
            <w:pPr>
              <w:pStyle w:val="Normal6a"/>
            </w:pPr>
            <w:r w:rsidRPr="00F07777">
              <w:t>(v)</w:t>
            </w:r>
            <w:r w:rsidRPr="00F07777">
              <w:tab/>
              <w:t>hakijan sisarus tai sisarukset</w:t>
            </w:r>
            <w:r w:rsidRPr="00F07777">
              <w:rPr>
                <w:b/>
                <w:i/>
              </w:rPr>
              <w:t xml:space="preserve"> sekä hakijan tai suojelua saavan henkilön isovanhempi tai isovanhemmat</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811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Fabienne Keller, Hilde Vautmans, Olivier Chastel, Michal Šimečka, Jan-Christoph Oetjen, Malik Azmani, Sophia in ’t Veld, Karen Melchior, Abir Al-Sahlani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v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v a)</w:t>
            </w:r>
            <w:r w:rsidRPr="00F07777">
              <w:tab/>
            </w:r>
            <w:r w:rsidRPr="00F07777">
              <w:rPr>
                <w:b/>
                <w:i/>
              </w:rPr>
              <w:t>poiketen siitä, mitä ii, ii ja iv alakohdassa säädetään, jos alaikäinen on naimisissa, aikuinen puoliso on perheenjäsen, edellyttäen, että avioliitto on asianomaisen kansallisen lainsäädännön mukainen, jos avioliitto on tehty kyseisessä jäsenvaltiossa, erityisesti ottaen huomioon avioliiton laillinen ikä.</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812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g alakohta – v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v a)</w:t>
            </w:r>
            <w:r w:rsidRPr="00F07777">
              <w:tab/>
            </w:r>
            <w:r w:rsidRPr="00F07777">
              <w:rPr>
                <w:b/>
                <w:i/>
              </w:rPr>
              <w:t>alkuperämaassa olemassa olleiden kotitalouksien jäsen.</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813</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h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(h)</w:t>
            </w:r>
            <w:r w:rsidRPr="00F07777">
              <w:tab/>
            </w:r>
            <w:r w:rsidRPr="00F07777">
              <w:rPr>
                <w:b/>
                <w:i/>
              </w:rPr>
              <w:t>’sukulaisella’ hakijan aikuista tätiä tai setää tai isovanhempaa, joka on jäsenvaltion alueella, riippumatta siitä, onko hakija syntynyt avioliitossa tai avioliiton ulkopuolella tai onko hänet kansallisen lain määritelmän mukaisesti adoptoitu;</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814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h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(h)</w:t>
            </w:r>
            <w:r w:rsidRPr="00F07777">
              <w:tab/>
              <w:t>’sukulaisella’ hakijan aikuista tätiä tai setää tai isovanhempaa, joka on jäsenvaltion alueella, riippumatta siitä, onko hakija syntynyt avioliitossa tai avioliiton ulkopuolella tai onko hänet kansallisen lain määritelmän mukaisesti adoptoitu;</w:t>
            </w:r>
          </w:p>
        </w:tc>
        <w:tc>
          <w:tcPr>
            <w:tcW w:w="4876" w:type="dxa"/>
          </w:tcPr>
          <w:p w:rsidR="00AD481B" w:rsidRPr="00F07777" w:rsidRDefault="00AD481B" w:rsidP="00F324A6">
            <w:pPr>
              <w:pStyle w:val="Normal6a"/>
            </w:pPr>
            <w:r w:rsidRPr="00F07777">
              <w:t>(h)</w:t>
            </w:r>
            <w:r w:rsidRPr="00F07777">
              <w:tab/>
              <w:t xml:space="preserve">’sukulaisella’ hakijan aikuista tätiä tai setää tai isovanhempaa </w:t>
            </w:r>
            <w:r w:rsidRPr="00F07777">
              <w:rPr>
                <w:b/>
                <w:i/>
              </w:rPr>
              <w:t>tai serkkua tai veljen tai sisaren lasta</w:t>
            </w:r>
            <w:r w:rsidRPr="00F07777">
              <w:t>, joka on jäsenvaltion alueella, riippumatta siitä, onko hakija syntynyt avioliitossa tai avioliiton ulkopuolella tai onko hänet kansallisen lain määritelmän mukaisesti adoptoitu;</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815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Birgit Sippel,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h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(h)</w:t>
            </w:r>
            <w:r w:rsidRPr="00F07777">
              <w:tab/>
              <w:t>’sukulaisella’ hakijan aikuista tätiä tai setää tai</w:t>
            </w:r>
            <w:r w:rsidRPr="00F07777">
              <w:rPr>
                <w:b/>
                <w:i/>
              </w:rPr>
              <w:t xml:space="preserve"> isovanhempaa</w:t>
            </w:r>
            <w:r w:rsidRPr="00F07777">
              <w:t>, joka oleskelee jäsenvaltion alueella, riippumatta siitä, onko hakija syntynyt avioliitossa tai avioliiton ulkopuolella tai onko hänet kansallisen lain määritelmän mukaisesti adoptoitu;</w:t>
            </w:r>
          </w:p>
        </w:tc>
        <w:tc>
          <w:tcPr>
            <w:tcW w:w="4876" w:type="dxa"/>
          </w:tcPr>
          <w:p w:rsidR="00AD481B" w:rsidRPr="00F07777" w:rsidRDefault="00AD481B" w:rsidP="00F324A6">
            <w:pPr>
              <w:pStyle w:val="Normal6a"/>
            </w:pPr>
            <w:r w:rsidRPr="00F07777">
              <w:t>(h)</w:t>
            </w:r>
            <w:r w:rsidRPr="00F07777">
              <w:tab/>
              <w:t xml:space="preserve">’sukulaisella’ hakijan aikuista tätiä tai setää tai </w:t>
            </w:r>
            <w:r w:rsidRPr="00F07777">
              <w:rPr>
                <w:b/>
                <w:i/>
              </w:rPr>
              <w:t>serkkua</w:t>
            </w:r>
            <w:r w:rsidRPr="00F07777">
              <w:t>, joka on jäsenvaltion alueella, riippumatta siitä, onko hakija syntynyt avioliitossa tai avioliiton ulkopuolella tai onko hänet kansallisen lain määritelmän mukaisesti adoptoitu;</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816</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i)</w:t>
            </w:r>
            <w:r w:rsidRPr="00F07777">
              <w:tab/>
            </w:r>
            <w:r w:rsidRPr="00F07777">
              <w:rPr>
                <w:b/>
                <w:i/>
              </w:rPr>
              <w:t>’alaikäisellä’ alle 18-vuotiasta kolmannen maan kansalaista tai kansalaisuudetonta henkilöä;</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817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Fabienne Keller, Hilde Vautmans, Olivier Chastel, Malik Azmani, Sophia in ’t Veld, Karen Melchior, Abir Al-Sahlani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w:t>
            </w:r>
            <w:r w:rsidRPr="00F07777">
              <w:tab/>
              <w:t>’alaikäisellä’ alle 18-vuotiasta kolmannen maan kansalaista tai kansalaisuudetonta henkilöä;</w:t>
            </w:r>
          </w:p>
        </w:tc>
        <w:tc>
          <w:tcPr>
            <w:tcW w:w="4876" w:type="dxa"/>
          </w:tcPr>
          <w:p w:rsidR="00AD481B" w:rsidRPr="00F07777" w:rsidRDefault="00AD481B" w:rsidP="00F324A6">
            <w:pPr>
              <w:pStyle w:val="Normal6a"/>
            </w:pPr>
            <w:r w:rsidRPr="00F07777">
              <w:t>i)</w:t>
            </w:r>
            <w:r w:rsidRPr="00F07777">
              <w:tab/>
              <w:t>’alaikäisellä’ alle 18-vuotiasta kolmannen maan kansalaista tai kansalaisuudetonta henkilöä</w:t>
            </w:r>
            <w:r w:rsidRPr="00F07777">
              <w:rPr>
                <w:b/>
                <w:bCs/>
                <w:i/>
                <w:iCs/>
              </w:rPr>
              <w:t>.</w:t>
            </w:r>
            <w:r w:rsidRPr="00F07777">
              <w:rPr>
                <w:b/>
                <w:i/>
              </w:rPr>
              <w:t xml:space="preserve"> Tämä arvioidaan soveltuvin osin hänen kansainvälistä suojelua koskevan hakemuksensa tekohetkellä;</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818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Annalisa Tardino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w:t>
            </w:r>
            <w:r w:rsidRPr="00F07777">
              <w:tab/>
              <w:t>’alaikäisellä’ alle 18-vuotiasta kolmannen maan kansalaista tai kansalaisuudetonta henkilöä;</w:t>
            </w:r>
          </w:p>
        </w:tc>
        <w:tc>
          <w:tcPr>
            <w:tcW w:w="4876" w:type="dxa"/>
          </w:tcPr>
          <w:p w:rsidR="00AD481B" w:rsidRPr="00F07777" w:rsidRDefault="00AD481B" w:rsidP="00F324A6">
            <w:pPr>
              <w:pStyle w:val="Normal6a"/>
            </w:pPr>
            <w:r w:rsidRPr="00F07777">
              <w:t>i)</w:t>
            </w:r>
            <w:r w:rsidRPr="00F07777">
              <w:tab/>
              <w:t xml:space="preserve">’alaikäisellä’ alle 18-vuotiasta kolmannen maan kansalaista tai kansalaisuudetonta henkilöä; </w:t>
            </w:r>
            <w:r w:rsidRPr="00F07777">
              <w:rPr>
                <w:b/>
                <w:i/>
              </w:rPr>
              <w:t>iän arviointi voidaan todentaa tieteellisin perustein, kuten hammaslääketieteellisen ikäarvion avulla.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819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w:t>
            </w:r>
            <w:r w:rsidRPr="00F07777">
              <w:tab/>
              <w:t>’alaikäisellä’ alle 18-vuotiasta kolmannen maan kansalaista tai kansalaisuudetonta henkilöä;</w:t>
            </w:r>
          </w:p>
        </w:tc>
        <w:tc>
          <w:tcPr>
            <w:tcW w:w="4876" w:type="dxa"/>
          </w:tcPr>
          <w:p w:rsidR="00AD481B" w:rsidRPr="00F07777" w:rsidRDefault="00AD481B" w:rsidP="00F324A6">
            <w:pPr>
              <w:pStyle w:val="Normal6a"/>
            </w:pPr>
            <w:r w:rsidRPr="00F07777">
              <w:t>i)</w:t>
            </w:r>
            <w:r w:rsidRPr="00F07777">
              <w:tab/>
              <w:t xml:space="preserve">’alaikäisellä’ alle 18-vuotiasta kolmannen maan kansalaista tai </w:t>
            </w:r>
            <w:r w:rsidRPr="00F07777">
              <w:rPr>
                <w:b/>
                <w:i/>
              </w:rPr>
              <w:t>vuonna 1954 tehdyn valtiottomien henkilöiden oikeusasemaa koskevan yleissopimuksen 1 artiklan 1 kohdassa tarkoitettua</w:t>
            </w:r>
            <w:r w:rsidRPr="00F07777">
              <w:t xml:space="preserve"> kansalaisuudetonta henkilöä;</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820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w:t>
            </w:r>
            <w:r w:rsidRPr="00F07777">
              <w:tab/>
              <w:t>’alaikäisellä’ alle 18-vuotiasta kolmannen maan kansalaista tai kansalaisuudetonta henkilöä;</w:t>
            </w:r>
          </w:p>
        </w:tc>
        <w:tc>
          <w:tcPr>
            <w:tcW w:w="4876" w:type="dxa"/>
          </w:tcPr>
          <w:p w:rsidR="00AD481B" w:rsidRPr="00F07777" w:rsidRDefault="00AD481B" w:rsidP="00F324A6">
            <w:pPr>
              <w:pStyle w:val="Normal6a"/>
            </w:pPr>
            <w:r w:rsidRPr="00F07777">
              <w:t>i)</w:t>
            </w:r>
            <w:r w:rsidRPr="00F07777">
              <w:tab/>
              <w:t xml:space="preserve">’alaikäisellä’ alle 18-vuotiasta </w:t>
            </w:r>
            <w:r w:rsidRPr="00F07777">
              <w:rPr>
                <w:b/>
                <w:i/>
              </w:rPr>
              <w:t xml:space="preserve">mutta yli 13-vuotiasta </w:t>
            </w:r>
            <w:r w:rsidRPr="00F07777">
              <w:t>kolmannen maan kansalaista tai kansalaisuudetonta henkilöä;</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821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i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i a)</w:t>
            </w:r>
            <w:r w:rsidRPr="00F07777">
              <w:tab/>
            </w:r>
            <w:r w:rsidRPr="00F07777">
              <w:rPr>
                <w:b/>
                <w:i/>
              </w:rPr>
              <w:t>’ilman huoltajaa olevalla lapsella’ alle 13-vuotiasta alaikäistä, joka saapuu jäsenvaltioiden alueelle ilman hänestä joko asianomaisen jäsenvaltion lain tai käytännön mukaisesti vastuussa olevaa aikuista, niin kauan kuin hän ei tosiasiallisesti ole tällaisen aikuisen huostassa; tämä tarkoittaa myös alle 13-vuotiasta alaikäistä, joka jää ilman huoltajaa sen jälkeen, kun hän on saapunut jäsenvaltioiden alueelle;</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822</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j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(j)</w:t>
            </w:r>
            <w:r w:rsidRPr="00F07777">
              <w:tab/>
            </w:r>
            <w:r w:rsidRPr="00F07777">
              <w:rPr>
                <w:b/>
                <w:i/>
              </w:rPr>
              <w:t>’ilman huoltajaa olevalla alaikäisellä’ alaikäistä, joka saapuu jäsenvaltioiden alueelle ilman hänestä joko asianomaisen jäsenvaltion lain tai käytännön mukaisesti vastuussa olevaa aikuista, niin kauan kuin hän ei tosiasiallisesti ole tällaisen aikuisen huostassa; tämä tarkoittaa myös alaikäistä, joka jää ilman huoltajaa sen jälkeen, kun hän on saapunut jäsenvaltioiden alueelle;</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823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k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(k)</w:t>
            </w:r>
            <w:r w:rsidRPr="00F07777">
              <w:tab/>
              <w:t xml:space="preserve">’edustajalla’ henkilöä tai organisaatiota, jonka toimivaltaiset elimet ovat </w:t>
            </w:r>
            <w:r w:rsidRPr="00F07777">
              <w:rPr>
                <w:b/>
                <w:i/>
              </w:rPr>
              <w:t>nimittäneet</w:t>
            </w:r>
            <w:r w:rsidRPr="00F07777">
              <w:t xml:space="preserve"> avustamaan ja </w:t>
            </w:r>
            <w:r w:rsidRPr="00F07777">
              <w:rPr>
                <w:b/>
                <w:i/>
              </w:rPr>
              <w:t>edustamaan</w:t>
            </w:r>
            <w:r w:rsidRPr="00F07777">
              <w:t xml:space="preserve"> ilman huoltajaa olevaa alaikäistä </w:t>
            </w:r>
            <w:r w:rsidRPr="00F07777">
              <w:rPr>
                <w:b/>
                <w:i/>
              </w:rPr>
              <w:t>tässä asetuksessa säädetyissä menettelyissä</w:t>
            </w:r>
            <w:r w:rsidRPr="00F07777">
              <w:t xml:space="preserve">, jotta voidaan </w:t>
            </w:r>
            <w:r w:rsidRPr="00F07777">
              <w:rPr>
                <w:b/>
                <w:i/>
              </w:rPr>
              <w:t xml:space="preserve">varmistaa lapsen </w:t>
            </w:r>
            <w:r w:rsidRPr="00F07777">
              <w:t xml:space="preserve">etu </w:t>
            </w:r>
            <w:r w:rsidRPr="00F07777">
              <w:rPr>
                <w:b/>
                <w:i/>
              </w:rPr>
              <w:t xml:space="preserve">ja tehdä tarvittaessa </w:t>
            </w:r>
            <w:r w:rsidRPr="00F07777">
              <w:t xml:space="preserve">alaikäisen </w:t>
            </w:r>
            <w:r w:rsidRPr="00F07777">
              <w:rPr>
                <w:b/>
                <w:i/>
              </w:rPr>
              <w:t>puolesta oikeustoimia</w:t>
            </w:r>
            <w:r w:rsidRPr="00F07777">
              <w:t>;</w:t>
            </w:r>
          </w:p>
        </w:tc>
        <w:tc>
          <w:tcPr>
            <w:tcW w:w="4876" w:type="dxa"/>
          </w:tcPr>
          <w:p w:rsidR="00AD481B" w:rsidRPr="00F07777" w:rsidRDefault="00AD481B" w:rsidP="00F324A6">
            <w:pPr>
              <w:pStyle w:val="Normal6a"/>
            </w:pPr>
            <w:r w:rsidRPr="00F07777">
              <w:t>(k)</w:t>
            </w:r>
            <w:r w:rsidRPr="00F07777">
              <w:tab/>
              <w:t xml:space="preserve">’edustajalla’ henkilöä tai organisaatiota, </w:t>
            </w:r>
            <w:r w:rsidRPr="00F07777">
              <w:rPr>
                <w:b/>
                <w:i/>
              </w:rPr>
              <w:t>myös viranomaista, joilla on tarvittava osaaminen ja asiantuntemus, myös alaikäisten kohtelun ja erityistarpeiden osalta</w:t>
            </w:r>
            <w:r w:rsidRPr="00F07777">
              <w:t xml:space="preserve">, </w:t>
            </w:r>
            <w:r w:rsidRPr="00F07777">
              <w:rPr>
                <w:b/>
                <w:i/>
              </w:rPr>
              <w:t>ja</w:t>
            </w:r>
            <w:r w:rsidRPr="00F07777">
              <w:t xml:space="preserve"> jonka toimivaltaiset </w:t>
            </w:r>
            <w:r w:rsidRPr="00F07777">
              <w:rPr>
                <w:b/>
                <w:i/>
              </w:rPr>
              <w:t>viranomaiset tai</w:t>
            </w:r>
            <w:r w:rsidRPr="00F07777">
              <w:t xml:space="preserve"> elimet ovat </w:t>
            </w:r>
            <w:r w:rsidRPr="00F07777">
              <w:rPr>
                <w:b/>
                <w:i/>
              </w:rPr>
              <w:t>nimenneet</w:t>
            </w:r>
            <w:r w:rsidRPr="00F07777">
              <w:t xml:space="preserve"> </w:t>
            </w:r>
            <w:r w:rsidRPr="00F07777">
              <w:rPr>
                <w:b/>
                <w:i/>
              </w:rPr>
              <w:t>edustamaan</w:t>
            </w:r>
            <w:r w:rsidRPr="00F07777">
              <w:t xml:space="preserve"> </w:t>
            </w:r>
            <w:r w:rsidRPr="00F07777">
              <w:rPr>
                <w:b/>
                <w:i/>
              </w:rPr>
              <w:t>ja</w:t>
            </w:r>
            <w:r w:rsidRPr="00F07777">
              <w:t xml:space="preserve"> avustamaan ilman huoltajaa olevaa alaikäistä </w:t>
            </w:r>
            <w:r w:rsidRPr="00F07777">
              <w:rPr>
                <w:b/>
                <w:i/>
              </w:rPr>
              <w:t>ja soveltuvin osin toimimaan hänen lukuunsa</w:t>
            </w:r>
            <w:r w:rsidRPr="00F07777">
              <w:t xml:space="preserve">, jotta voidaan </w:t>
            </w:r>
            <w:r w:rsidRPr="00F07777">
              <w:rPr>
                <w:b/>
                <w:i/>
              </w:rPr>
              <w:t>turvata tämän etu ja yleinen hyvinvointi niin, että ilman huoltajaa oleva alaikäinen voi käyttää tämän asetuksen mukaisia oikeuksia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824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k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(k)</w:t>
            </w:r>
            <w:r w:rsidRPr="00F07777">
              <w:tab/>
              <w:t>’</w:t>
            </w:r>
            <w:r w:rsidRPr="00F07777">
              <w:rPr>
                <w:b/>
                <w:i/>
              </w:rPr>
              <w:t>edustajalla</w:t>
            </w:r>
            <w:r w:rsidRPr="00F07777">
              <w:t xml:space="preserve">’ henkilöä tai organisaatiota, jonka toimivaltaiset elimet ovat </w:t>
            </w:r>
            <w:r w:rsidRPr="00F07777">
              <w:rPr>
                <w:b/>
                <w:i/>
              </w:rPr>
              <w:t>nimittäneet avustamaan ja</w:t>
            </w:r>
            <w:r w:rsidRPr="00F07777">
              <w:t xml:space="preserve"> edustamaan ilman huoltajaa olevaa alaikäistä </w:t>
            </w:r>
            <w:r w:rsidRPr="00F07777">
              <w:rPr>
                <w:b/>
                <w:i/>
              </w:rPr>
              <w:t>tässä asetuksessa säädetyissä menettelyissä</w:t>
            </w:r>
            <w:r w:rsidRPr="00F07777">
              <w:t xml:space="preserve">, jotta voidaan </w:t>
            </w:r>
            <w:r w:rsidRPr="00F07777">
              <w:rPr>
                <w:b/>
                <w:i/>
              </w:rPr>
              <w:t>varmistaa lapsen etu ja tehdä tarvittaessa alaikäisen puolesta oikeustoimia</w:t>
            </w:r>
            <w:r w:rsidRPr="00F07777">
              <w:t>;</w:t>
            </w:r>
          </w:p>
        </w:tc>
        <w:tc>
          <w:tcPr>
            <w:tcW w:w="4876" w:type="dxa"/>
          </w:tcPr>
          <w:p w:rsidR="00AD481B" w:rsidRPr="00F07777" w:rsidRDefault="00AD481B" w:rsidP="00F324A6">
            <w:pPr>
              <w:pStyle w:val="Normal6a"/>
            </w:pPr>
            <w:r w:rsidRPr="00F07777">
              <w:t>(k)</w:t>
            </w:r>
            <w:r w:rsidRPr="00F07777">
              <w:tab/>
              <w:t>’</w:t>
            </w:r>
            <w:r w:rsidRPr="00F07777">
              <w:rPr>
                <w:b/>
                <w:i/>
              </w:rPr>
              <w:t>holhoojalla</w:t>
            </w:r>
            <w:r w:rsidRPr="00F07777">
              <w:t xml:space="preserve">’ henkilöä tai organisaatiota, </w:t>
            </w:r>
            <w:r w:rsidRPr="00F07777">
              <w:rPr>
                <w:b/>
                <w:i/>
              </w:rPr>
              <w:t xml:space="preserve">jolla on tarvittava osaaminen ja asiantuntemus, myös alaikäisten kohtelun ja erityistarpeiden osalta, ja </w:t>
            </w:r>
            <w:r w:rsidRPr="00F07777">
              <w:t xml:space="preserve">jonka toimivaltaiset elimet ovat </w:t>
            </w:r>
            <w:r w:rsidRPr="00F07777">
              <w:rPr>
                <w:b/>
                <w:i/>
              </w:rPr>
              <w:t>nimenneet</w:t>
            </w:r>
            <w:r w:rsidRPr="00F07777">
              <w:t xml:space="preserve"> edustamaan </w:t>
            </w:r>
            <w:r w:rsidRPr="00F07777">
              <w:rPr>
                <w:b/>
                <w:i/>
              </w:rPr>
              <w:t>ja avustamaan</w:t>
            </w:r>
            <w:r w:rsidRPr="00F07777">
              <w:t xml:space="preserve"> ilman huoltajaa olevaa alaikäistä </w:t>
            </w:r>
            <w:r w:rsidRPr="00F07777">
              <w:rPr>
                <w:b/>
                <w:i/>
              </w:rPr>
              <w:t>ja soveltuvin osin toimimaan hänen lukuunsa</w:t>
            </w:r>
            <w:r w:rsidRPr="00F07777">
              <w:t xml:space="preserve">, jotta voidaan </w:t>
            </w:r>
            <w:r w:rsidRPr="00F07777">
              <w:rPr>
                <w:b/>
                <w:i/>
              </w:rPr>
              <w:t>turvata tämän etu ja yleinen hyvinvointi niin, että ilman huoltajaa oleva alaikäinen voi käyttää tämän asetuksen mukaisia oikeuksia ja noudattaa sen mukaisia velvoitteita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825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Fabienne Keller, Hilde Vautmans, Olivier Chastel, Michal Šimečka, Jan-Christoph Oetjen, Malik Azmani, Sophia in ’t Veld, Karen Melchior, Abir Al-Sahlani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k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(k)</w:t>
            </w:r>
            <w:r w:rsidRPr="00F07777">
              <w:tab/>
              <w:t>’</w:t>
            </w:r>
            <w:r w:rsidRPr="00F07777">
              <w:rPr>
                <w:b/>
                <w:i/>
              </w:rPr>
              <w:t>edustajalla</w:t>
            </w:r>
            <w:r w:rsidRPr="00F07777">
              <w:t xml:space="preserve">’ henkilöä tai organisaatiota, jonka toimivaltaiset elimet ovat nimittäneet avustamaan ja edustamaan ilman huoltajaa olevaa alaikäistä tässä asetuksessa säädetyissä menettelyissä, jotta voidaan </w:t>
            </w:r>
            <w:r w:rsidRPr="00F07777">
              <w:rPr>
                <w:b/>
                <w:i/>
              </w:rPr>
              <w:t>varmistaa</w:t>
            </w:r>
            <w:r w:rsidRPr="00F07777">
              <w:t xml:space="preserve"> lapsen etu ja tehdä tarvittaessa alaikäisen puolesta oikeustoimia;</w:t>
            </w:r>
          </w:p>
        </w:tc>
        <w:tc>
          <w:tcPr>
            <w:tcW w:w="4876" w:type="dxa"/>
          </w:tcPr>
          <w:p w:rsidR="00AD481B" w:rsidRPr="00F07777" w:rsidRDefault="00AD481B" w:rsidP="00F324A6">
            <w:pPr>
              <w:pStyle w:val="Normal6a"/>
            </w:pPr>
            <w:r w:rsidRPr="00F07777">
              <w:t>(k)</w:t>
            </w:r>
            <w:r w:rsidRPr="00F07777">
              <w:tab/>
              <w:t>’</w:t>
            </w:r>
            <w:r w:rsidRPr="00F07777">
              <w:rPr>
                <w:b/>
                <w:i/>
              </w:rPr>
              <w:t>holhoojalla</w:t>
            </w:r>
            <w:r w:rsidRPr="00F07777">
              <w:t xml:space="preserve">’ henkilöä tai organisaatiota, jonka toimivaltaiset elimet ovat nimittäneet avustamaan ja edustamaan ilman huoltajaa olevaa alaikäistä tässä asetuksessa säädetyissä menettelyissä, jotta voidaan </w:t>
            </w:r>
            <w:r w:rsidRPr="00F07777">
              <w:rPr>
                <w:b/>
                <w:i/>
              </w:rPr>
              <w:t>turvata</w:t>
            </w:r>
            <w:r w:rsidRPr="00F07777">
              <w:t xml:space="preserve"> lapsen etu </w:t>
            </w:r>
            <w:r w:rsidRPr="00F07777">
              <w:rPr>
                <w:b/>
                <w:i/>
              </w:rPr>
              <w:t>ja hyvinvointi</w:t>
            </w:r>
            <w:r w:rsidRPr="00F07777">
              <w:t xml:space="preserve"> ja tehdä tarvittaessa alaikäisen puolesta oikeustoimia</w:t>
            </w:r>
            <w:r w:rsidRPr="00F07777">
              <w:rPr>
                <w:b/>
                <w:i/>
              </w:rPr>
              <w:t>, asetuksen (EU) XXX/XXX [turvapaikkamenettelyasetus] 4 artiklan 2 kohdan f alakohdan mukaisesti</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826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k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(k)</w:t>
            </w:r>
            <w:r w:rsidRPr="00F07777">
              <w:tab/>
              <w:t>’edustajalla’ henkilöä tai organisaatiota, jonka toimivaltaiset elimet ovat nimittäneet avustamaan ja edustamaan ilman huoltajaa olevaa alaikäistä tässä asetuksessa säädetyissä menettelyissä, jotta voidaan varmistaa lapsen etu ja tehdä tarvittaessa alaikäisen puolesta oikeustoimia;</w:t>
            </w:r>
          </w:p>
        </w:tc>
        <w:tc>
          <w:tcPr>
            <w:tcW w:w="4876" w:type="dxa"/>
          </w:tcPr>
          <w:p w:rsidR="00AD481B" w:rsidRPr="00F07777" w:rsidRDefault="00AD481B" w:rsidP="00F324A6">
            <w:pPr>
              <w:pStyle w:val="Normal6a"/>
            </w:pPr>
            <w:r w:rsidRPr="00F07777">
              <w:t>(k)</w:t>
            </w:r>
            <w:r w:rsidRPr="00F07777">
              <w:tab/>
              <w:t xml:space="preserve">’edustajalla’ henkilöä tai organisaatiota, jonka toimivaltaiset elimet ovat nimittäneet avustamaan ja edustamaan ilman huoltajaa olevaa alaikäistä </w:t>
            </w:r>
            <w:r w:rsidRPr="00F07777">
              <w:rPr>
                <w:b/>
                <w:i/>
              </w:rPr>
              <w:t xml:space="preserve">tai lasta </w:t>
            </w:r>
            <w:r w:rsidRPr="00F07777">
              <w:t xml:space="preserve">tässä asetuksessa säädetyissä menettelyissä, jotta voidaan varmistaa lapsen etu ja tehdä tarvittaessa alaikäisen </w:t>
            </w:r>
            <w:r w:rsidRPr="00F07777">
              <w:rPr>
                <w:b/>
                <w:i/>
              </w:rPr>
              <w:t xml:space="preserve">tai lapsen </w:t>
            </w:r>
            <w:r w:rsidRPr="00F07777">
              <w:t>puolesta oikeustoimia;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827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k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(k)</w:t>
            </w:r>
            <w:r w:rsidRPr="00F07777">
              <w:tab/>
              <w:t>’</w:t>
            </w:r>
            <w:r w:rsidRPr="00F07777">
              <w:rPr>
                <w:b/>
                <w:i/>
              </w:rPr>
              <w:t>edustajalla</w:t>
            </w:r>
            <w:r w:rsidRPr="00F07777">
              <w:t>’ henkilöä tai organisaatiota, jonka toimivaltaiset elimet ovat nimittäneet avustamaan ja edustamaan ilman huoltajaa olevaa alaikäistä tässä asetuksessa säädetyissä menettelyissä, jotta voidaan varmistaa lapsen etu ja tehdä tarvittaessa alaikäisen puolesta oikeustoimia;</w:t>
            </w:r>
          </w:p>
        </w:tc>
        <w:tc>
          <w:tcPr>
            <w:tcW w:w="4876" w:type="dxa"/>
          </w:tcPr>
          <w:p w:rsidR="00AD481B" w:rsidRPr="00F07777" w:rsidRDefault="00AD481B" w:rsidP="00F324A6">
            <w:pPr>
              <w:pStyle w:val="Normal6a"/>
            </w:pPr>
            <w:r w:rsidRPr="00F07777">
              <w:t>(k)</w:t>
            </w:r>
            <w:r w:rsidRPr="00F07777">
              <w:tab/>
              <w:t>’</w:t>
            </w:r>
            <w:r w:rsidRPr="00F07777">
              <w:rPr>
                <w:b/>
                <w:i/>
              </w:rPr>
              <w:t>holhoojalla</w:t>
            </w:r>
            <w:r w:rsidRPr="00F07777">
              <w:t>’ henkilöä tai organisaatiota, jonka toimivaltaiset elimet ovat nimittäneet avustamaan ja edustamaan ilman huoltajaa olevaa alaikäistä tässä asetuksessa säädetyissä menettelyissä, jotta voidaan varmistaa lapsen etu ja tehdä tarvittaessa alaikäisen puolesta oikeustoimia;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828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k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k a)</w:t>
            </w:r>
            <w:r w:rsidRPr="00F07777">
              <w:tab/>
            </w:r>
            <w:r w:rsidRPr="00F07777">
              <w:rPr>
                <w:b/>
                <w:i/>
              </w:rPr>
              <w:t>’luotetulla henkilöllä’ henkilöä, jonka hakija on nimennyt saattajakseen henkilökohtaiseen haastatteluun.</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829</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l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(l)</w:t>
            </w:r>
            <w:r w:rsidRPr="00F07777">
              <w:tab/>
            </w:r>
            <w:r w:rsidRPr="00F07777">
              <w:rPr>
                <w:b/>
                <w:i/>
              </w:rPr>
              <w:t>’oleskeluluvalla’ jäsenvaltion viranomaisten antamaa asiakirjaa, jonka perusteella kolmannen maan kansalaisella tai kansalaisuudettomalla henkilöllä on oikeus oleskella kyseisen jäsenvaltion alueella, mukaan luettuina asiakirjat, joilla tilapäistä suojelua koskevien järjestelyjen nojalla tai siihen asti, kunnes maastapoistamisen täytäntöönpanon esteenä olevat olosuhteet ovat poistuneet, on myönnetty oikeus oleskella jäsenvaltion alueella, ei kuitenkaan viisumeja ja oleskelulupia, jotka on myönnetty hakemuksen käsittelystä vastuussa olevan jäsenvaltion määrittämiseksi tässä asetuksessa säädetyn mukaisesti tarvittavana aikana tai kansainvälistä suojelua koskevan hakemuksen tai oleskelulupahakemuksen käsittelyn aikana;</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830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l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(l)</w:t>
            </w:r>
            <w:r w:rsidRPr="00F07777">
              <w:tab/>
              <w:t>’oleskeluluvalla’ jäsenvaltion viranomaisten antamaa asiakirjaa, jonka perusteella kolmannen maan kansalaisella tai kansalaisuudettomalla henkilöllä on oikeus oleskella kyseisen jäsenvaltion alueella, mukaan luettuina asiakirjat, joilla tilapäistä suojelua koskevien järjestelyjen nojalla tai siihen asti, kunnes maastapoistamisen täytäntöönpanon esteenä olevat olosuhteet ovat poistuneet, on myönnetty oikeus oleskella jäsenvaltion alueella, ei kuitenkaan viisumeja ja oleskelulupia, jotka on myönnetty hakemuksen käsittelystä vastuussa olevan jäsenvaltion määrittämiseksi tässä asetuksessa säädetyn mukaisesti tarvittavana aikana tai kansainvälistä suojelua koskevan hakemuksen tai oleskelulupahakemuksen käsittelyn aikana;</w:t>
            </w:r>
          </w:p>
        </w:tc>
        <w:tc>
          <w:tcPr>
            <w:tcW w:w="4876" w:type="dxa"/>
          </w:tcPr>
          <w:p w:rsidR="00AD481B" w:rsidRPr="00F07777" w:rsidRDefault="00AD481B" w:rsidP="00F324A6">
            <w:pPr>
              <w:pStyle w:val="Normal6a"/>
            </w:pPr>
            <w:r w:rsidRPr="00F07777">
              <w:t>(l)</w:t>
            </w:r>
            <w:r w:rsidRPr="00F07777">
              <w:tab/>
              <w:t xml:space="preserve">’oleskeluluvalla’ jäsenvaltion viranomaisten antamaa asiakirjaa, jonka perusteella kolmannen maan kansalaisella tai </w:t>
            </w:r>
            <w:r w:rsidRPr="00F07777">
              <w:rPr>
                <w:b/>
                <w:i/>
              </w:rPr>
              <w:t>vuonna 1954 tehdyn valtiottomien henkilöiden oikeusasemaa koskevan yleissopimuksen 1 artiklan 1 kohdassa tarkoitetulla</w:t>
            </w:r>
            <w:r w:rsidRPr="00F07777">
              <w:t xml:space="preserve"> kansalaisuudettomalla henkilöllä on oikeus oleskella kyseisen jäsenvaltion alueella, mukaan luettuina asiakirjat, joilla tilapäistä suojelua koskevien järjestelyjen nojalla tai siihen asti, kunnes maastapoistamisen täytäntöönpanon esteenä olevat olosuhteet ovat poistuneet, on myönnetty oikeus oleskella jäsenvaltion alueella, ei kuitenkaan viisumeja ja oleskelulupia, jotka on myönnetty hakemuksen käsittelystä vastuussa olevan jäsenvaltion määrittämiseksi tässä asetuksessa säädetyn mukaisesti tarvittavana aikana tai kansainvälistä suojelua koskevan hakemuksen tai oleskelulupahakemuksen käsittelyn aikana;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831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Birgit Sippel,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m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m a)</w:t>
            </w:r>
            <w:r w:rsidRPr="00F07777">
              <w:tab/>
            </w:r>
            <w:r w:rsidRPr="00F07777">
              <w:rPr>
                <w:b/>
                <w:i/>
              </w:rPr>
              <w:t>’merkittävillä yhteyksillä’ mitä tahansa seuraavista: tutkinto- tai pätevyystodistuksen hallussapito, sukulaisten laillinen läsnäolo, sponsorituen saaminen, vahvat kielelliset ja kulttuuriset siteet, aiempi laillinen oleskelu tai asuminen;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832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n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(n)</w:t>
            </w:r>
            <w:r w:rsidRPr="00F07777">
              <w:tab/>
            </w:r>
            <w:r w:rsidRPr="00F07777">
              <w:rPr>
                <w:b/>
                <w:i/>
              </w:rPr>
              <w:t>’tutkinto- tai pätevyystodistuksella’ tutkinto- tai pätevyystodistusta, joka on saatu vähintään kolme kuukautta kestäneiden opintojen jälkeen hyväksytyssä valtakunnallisessa tai alueellisessa yleissivistävän tai ammatillisen koulutuksen ohjelmassa, joka vastaa vähintään kansainvälisen koulutusluokituksen tasoa 2 ja jonka on tarjonnut oppilaitos jäsenvaltion kansallisen lainsäädännön tai hallinnollisen käytännön mukaisesti;</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833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Balázs Hidvéghi, Loránt Vincze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n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(n)</w:t>
            </w:r>
            <w:r w:rsidRPr="00F07777">
              <w:tab/>
            </w:r>
            <w:r w:rsidRPr="00F07777">
              <w:rPr>
                <w:b/>
                <w:i/>
              </w:rPr>
              <w:t>’tutkinto- tai pätevyystodistuksella’ tutkinto- tai pätevyystodistusta, joka on saatu vähintään kolme kuukautta kestäneiden opintojen jälkeen hyväksytyssä valtakunnallisessa tai alueellisessa yleissivistävän tai ammatillisen koulutuksen ohjelmassa, joka vastaa vähintään kansainvälisen koulutusluokituksen tasoa 2 ja jonka on tarjonnut oppilaitos jäsenvaltion kansallisen lainsäädännön tai hallinnollisen käytännön mukaisesti;</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834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Fabienne Keller, Hilde Vautmans, Olivier Chastel, Michal Šimečka, Malik Azmani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n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(n)</w:t>
            </w:r>
            <w:r w:rsidRPr="00F07777">
              <w:tab/>
              <w:t xml:space="preserve">’tutkinto- tai pätevyystodistuksella’ tutkinto- tai pätevyystodistusta, joka on saatu vähintään </w:t>
            </w:r>
            <w:r w:rsidRPr="00F07777">
              <w:rPr>
                <w:b/>
                <w:i/>
              </w:rPr>
              <w:t>kolme</w:t>
            </w:r>
            <w:r w:rsidRPr="00F07777">
              <w:t xml:space="preserve"> kuukautta kestäneiden opintojen jälkeen hyväksytyssä valtakunnallisessa tai alueellisessa yleissivistävän tai ammatillisen koulutuksen ohjelmassa, joka vastaa vähintään kansainvälisen koulutusluokituksen tasoa </w:t>
            </w:r>
            <w:r w:rsidRPr="00F07777">
              <w:rPr>
                <w:b/>
                <w:i/>
              </w:rPr>
              <w:t>2</w:t>
            </w:r>
            <w:r w:rsidRPr="00F07777">
              <w:t xml:space="preserve"> ja jonka on tarjonnut oppilaitos jäsenvaltion kansallisen lainsäädännön tai hallinnollisen käytännön mukaisesti;</w:t>
            </w:r>
          </w:p>
        </w:tc>
        <w:tc>
          <w:tcPr>
            <w:tcW w:w="4876" w:type="dxa"/>
          </w:tcPr>
          <w:p w:rsidR="00AD481B" w:rsidRPr="00F07777" w:rsidRDefault="00AD481B" w:rsidP="00F324A6">
            <w:pPr>
              <w:pStyle w:val="Normal6a"/>
            </w:pPr>
            <w:r w:rsidRPr="00F07777">
              <w:t>(n)</w:t>
            </w:r>
            <w:r w:rsidRPr="00F07777">
              <w:tab/>
              <w:t xml:space="preserve">’tutkinto- tai pätevyystodistuksella’ tutkinto- tai pätevyystodistusta, joka on saatu vähintään </w:t>
            </w:r>
            <w:r w:rsidRPr="00F07777">
              <w:rPr>
                <w:b/>
                <w:i/>
              </w:rPr>
              <w:t xml:space="preserve">neljä </w:t>
            </w:r>
            <w:r w:rsidRPr="00F07777">
              <w:t xml:space="preserve">kuukautta kestäneiden </w:t>
            </w:r>
            <w:r w:rsidRPr="00F07777">
              <w:rPr>
                <w:b/>
                <w:i/>
              </w:rPr>
              <w:t xml:space="preserve">jäsenvaltion alueella suoritettujen </w:t>
            </w:r>
            <w:r w:rsidRPr="00F07777">
              <w:t xml:space="preserve">opintojen jälkeen hyväksytyssä valtakunnallisessa tai alueellisessa yleissivistävän tai ammatillisen koulutuksen ohjelmassa, joka vastaa vähintään kansainvälisen koulutusluokituksen tasoa </w:t>
            </w:r>
            <w:r w:rsidRPr="00F07777">
              <w:rPr>
                <w:b/>
                <w:i/>
              </w:rPr>
              <w:t>1</w:t>
            </w:r>
            <w:r w:rsidRPr="00F07777">
              <w:t xml:space="preserve"> ja jonka on tarjonnut oppilaitos jäsenvaltion kansallisen lainsäädännön tai hallinnollisen käytännön mukaisesti;</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835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n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(n)</w:t>
            </w:r>
            <w:r w:rsidRPr="00F07777">
              <w:tab/>
              <w:t xml:space="preserve">’tutkinto- tai pätevyystodistuksella’ tutkinto- tai pätevyystodistusta, joka on saatu </w:t>
            </w:r>
            <w:r w:rsidRPr="00F07777">
              <w:rPr>
                <w:b/>
                <w:i/>
              </w:rPr>
              <w:t>vähintään kolme kuukautta</w:t>
            </w:r>
            <w:r w:rsidRPr="00F07777">
              <w:t xml:space="preserve"> </w:t>
            </w:r>
            <w:r w:rsidRPr="00F07777">
              <w:rPr>
                <w:b/>
                <w:i/>
              </w:rPr>
              <w:t>kestäneiden</w:t>
            </w:r>
            <w:r w:rsidRPr="00F07777">
              <w:t xml:space="preserve"> opintojen jälkeen hyväksytyssä valtakunnallisessa tai alueellisessa yleissivistävän tai ammatillisen koulutuksen ohjelmassa</w:t>
            </w:r>
            <w:r w:rsidRPr="00F07777">
              <w:rPr>
                <w:b/>
                <w:i/>
              </w:rPr>
              <w:t>, joka vastaa</w:t>
            </w:r>
            <w:r w:rsidRPr="00F07777">
              <w:t xml:space="preserve"> </w:t>
            </w:r>
            <w:r w:rsidRPr="00F07777">
              <w:rPr>
                <w:b/>
                <w:i/>
              </w:rPr>
              <w:t>vähintään kansainvälisen koulutusluokituksen tasoa 2 ja</w:t>
            </w:r>
            <w:r w:rsidRPr="00F07777">
              <w:t xml:space="preserve"> jonka on tarjonnut oppilaitos jäsenvaltion kansallisen lainsäädännön tai hallinnollisen käytännön mukaisesti;</w:t>
            </w:r>
          </w:p>
        </w:tc>
        <w:tc>
          <w:tcPr>
            <w:tcW w:w="4876" w:type="dxa"/>
          </w:tcPr>
          <w:p w:rsidR="00AD481B" w:rsidRPr="00F07777" w:rsidRDefault="00AD481B" w:rsidP="00F324A6">
            <w:pPr>
              <w:pStyle w:val="Normal6a"/>
            </w:pPr>
            <w:r w:rsidRPr="00F07777">
              <w:t>(n)</w:t>
            </w:r>
            <w:r w:rsidRPr="00F07777">
              <w:tab/>
              <w:t>’tutkinto- tai pätevyystodistuksella’ tutkinto- tai pätevyystodistusta, joka on saatu opintojen jälkeen hyväksytyssä valtakunnallisessa tai alueellisessa yleissivistävän tai ammatillisen koulutuksen ohjelmassa, jonka on tarjonnut oppilaitos jäsenvaltion kansallisen lainsäädännön tai hallinnollisen käytännön mukaisesti;</w:t>
            </w:r>
          </w:p>
        </w:tc>
      </w:tr>
    </w:tbl>
    <w:p w:rsidR="00AD481B" w:rsidRPr="00D50CEF" w:rsidRDefault="00AD481B" w:rsidP="00AD481B">
      <w:pPr>
        <w:pStyle w:val="AmOrLang"/>
        <w:rPr>
          <w:lang w:val="fr-FR"/>
        </w:rPr>
      </w:pPr>
      <w:r w:rsidRPr="00D50CEF">
        <w:rPr>
          <w:lang w:val="fr-FR"/>
        </w:rPr>
        <w:t xml:space="preserve">Or. </w:t>
      </w:r>
      <w:r w:rsidRPr="00D50CEF">
        <w:rPr>
          <w:rStyle w:val="HideTWBExt"/>
          <w:noProof w:val="0"/>
          <w:lang w:val="fr-FR"/>
        </w:rPr>
        <w:t>&lt;Original&gt;</w:t>
      </w:r>
      <w:r w:rsidRPr="00D50CEF">
        <w:rPr>
          <w:rStyle w:val="HideTWBInt"/>
          <w:rFonts w:eastAsiaTheme="majorEastAsia"/>
          <w:lang w:val="fr-FR"/>
        </w:rPr>
        <w:t>{EN}</w:t>
      </w:r>
      <w:r w:rsidRPr="00D50CEF">
        <w:rPr>
          <w:lang w:val="fr-FR"/>
        </w:rPr>
        <w:t>en</w:t>
      </w:r>
      <w:r w:rsidRPr="00D50CEF">
        <w:rPr>
          <w:rStyle w:val="HideTWBExt"/>
          <w:noProof w:val="0"/>
          <w:lang w:val="fr-FR"/>
        </w:rPr>
        <w:t>&lt;/Original&gt;</w:t>
      </w:r>
    </w:p>
    <w:p w:rsidR="00AD481B" w:rsidRPr="00D50CEF" w:rsidRDefault="00AD481B" w:rsidP="00AD481B">
      <w:pPr>
        <w:rPr>
          <w:lang w:val="fr-FR"/>
        </w:rPr>
      </w:pPr>
      <w:r w:rsidRPr="00D50CEF">
        <w:rPr>
          <w:rStyle w:val="HideTWBExt"/>
          <w:noProof w:val="0"/>
          <w:lang w:val="fr-FR"/>
        </w:rPr>
        <w:t>&lt;/Amend&gt;</w:t>
      </w:r>
    </w:p>
    <w:p w:rsidR="00AD481B" w:rsidRPr="00D50CEF" w:rsidRDefault="00AD481B" w:rsidP="00AD481B">
      <w:pPr>
        <w:pStyle w:val="AmNumberTabs"/>
        <w:rPr>
          <w:lang w:val="fr-FR"/>
        </w:rPr>
      </w:pPr>
      <w:r w:rsidRPr="00D50CEF">
        <w:rPr>
          <w:rStyle w:val="HideTWBExt"/>
          <w:noProof w:val="0"/>
          <w:lang w:val="fr-FR"/>
        </w:rPr>
        <w:t>&lt;Amend&gt;</w:t>
      </w:r>
      <w:r w:rsidRPr="00D50CEF">
        <w:rPr>
          <w:lang w:val="fr-FR"/>
        </w:rPr>
        <w:t>Tarkistus</w:t>
      </w:r>
      <w:r w:rsidRPr="00D50CEF">
        <w:rPr>
          <w:lang w:val="fr-FR"/>
        </w:rPr>
        <w:tab/>
      </w:r>
      <w:r w:rsidRPr="00D50CEF">
        <w:rPr>
          <w:lang w:val="fr-FR"/>
        </w:rPr>
        <w:tab/>
      </w:r>
      <w:r w:rsidRPr="00D50CEF">
        <w:rPr>
          <w:rStyle w:val="HideTWBExt"/>
          <w:noProof w:val="0"/>
          <w:lang w:val="fr-FR"/>
        </w:rPr>
        <w:t>&lt;NumAm&gt;</w:t>
      </w:r>
      <w:r w:rsidRPr="00D50CEF">
        <w:rPr>
          <w:lang w:val="fr-FR"/>
        </w:rPr>
        <w:t>836</w:t>
      </w:r>
      <w:r w:rsidRPr="00D50CEF">
        <w:rPr>
          <w:rStyle w:val="HideTWBExt"/>
          <w:noProof w:val="0"/>
          <w:lang w:val="fr-FR"/>
        </w:rPr>
        <w:t>&lt;/NumAm&gt;</w:t>
      </w:r>
    </w:p>
    <w:p w:rsidR="00AD481B" w:rsidRPr="00D50CEF" w:rsidRDefault="00AD481B" w:rsidP="00AD481B">
      <w:pPr>
        <w:pStyle w:val="NormalBold"/>
        <w:rPr>
          <w:lang w:val="fr-FR"/>
        </w:rPr>
      </w:pPr>
      <w:r w:rsidRPr="00D50CEF">
        <w:rPr>
          <w:rStyle w:val="HideTWBExt"/>
          <w:noProof w:val="0"/>
          <w:lang w:val="fr-FR"/>
        </w:rPr>
        <w:t>&lt;RepeatBlock-By&gt;&lt;Members&gt;</w:t>
      </w:r>
      <w:r w:rsidRPr="00D50CEF">
        <w:rPr>
          <w:lang w:val="fr-FR"/>
        </w:rPr>
        <w:t>Balázs Hidvéghi, Loránt Vincze</w:t>
      </w:r>
      <w:r w:rsidRPr="00D50CEF">
        <w:rPr>
          <w:rStyle w:val="HideTWBExt"/>
          <w:noProof w:val="0"/>
          <w:lang w:val="fr-FR"/>
        </w:rPr>
        <w:t>&lt;/Members&gt;</w:t>
      </w:r>
    </w:p>
    <w:p w:rsidR="00AD481B" w:rsidRPr="00D50CEF" w:rsidRDefault="00AD481B" w:rsidP="00AD481B">
      <w:pPr>
        <w:pStyle w:val="NormalBold"/>
        <w:rPr>
          <w:lang w:val="fr-FR"/>
        </w:rPr>
      </w:pPr>
      <w:r w:rsidRPr="00D50CEF">
        <w:rPr>
          <w:rStyle w:val="HideTWBExt"/>
          <w:noProof w:val="0"/>
          <w:lang w:val="fr-FR"/>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o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(o)</w:t>
            </w:r>
            <w:r w:rsidRPr="00F07777">
              <w:tab/>
            </w:r>
            <w:r w:rsidRPr="00F07777">
              <w:rPr>
                <w:b/>
                <w:i/>
              </w:rPr>
              <w:t>’oppilaitoksella’ minkä tahansa tyyppistä julkista tai yksityistä yleissivistävää tai ammatillista koulutusta tarjoavaa oppilaitosta, joka on sijoittautunut johonkin jäsenvaltioon ja on kyseisen jäsenvaltion hyväksymä tai jota pidetään sellaisena kansallisen lainsäädännön mukaisesti ja jonka opinto-ohjelma on hyväksytty jäsenvaltion kansallisen lainsäädännön tai hallinnollisen käytännön mukaisesti;</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837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o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(o)</w:t>
            </w:r>
            <w:r w:rsidRPr="00F07777">
              <w:tab/>
              <w:t>’oppilaitoksella’ minkä tahansa tyyppistä julkista tai yksityistä yleissivistävää tai ammatillista koulutusta tarjoavaa oppilaitosta, joka on sijoittautunut johonkin jäsenvaltioon ja on kyseisen jäsenvaltion hyväksymä tai jota pidetään sellaisena kansallisen lainsäädännön mukaisesti ja jonka opinto-ohjelma on hyväksytty jäsenvaltion kansallisen lainsäädännön tai hallinnollisen käytännön mukaisesti;</w:t>
            </w:r>
          </w:p>
        </w:tc>
        <w:tc>
          <w:tcPr>
            <w:tcW w:w="4876" w:type="dxa"/>
          </w:tcPr>
          <w:p w:rsidR="00AD481B" w:rsidRPr="00F07777" w:rsidRDefault="00AD481B" w:rsidP="00F324A6">
            <w:pPr>
              <w:pStyle w:val="Normal6a"/>
            </w:pPr>
            <w:r w:rsidRPr="00F07777">
              <w:t>(o)</w:t>
            </w:r>
            <w:r w:rsidRPr="00F07777">
              <w:tab/>
              <w:t>’oppilaitoksella’ minkä tahansa tyyppistä julkista tai yksityistä yleissivistävää tai ammatillista koulutusta tarjoavaa oppilaitosta, joka on sijoittautunut johonkin jäsenvaltioon ja on kyseisen jäsenvaltion hyväksymä tai jota pidetään sellaisena kansallisen lainsäädännön mukaisesti ja jonka opinto-ohjelma on hyväksytty jäsenvaltion kansallisen lainsäädännön tai hallinnollisen käytännön mukaisesti</w:t>
            </w:r>
            <w:r w:rsidRPr="00F07777">
              <w:rPr>
                <w:b/>
                <w:i/>
              </w:rPr>
              <w:t>, riippumatta siitä, miksi laitosta kutsutaan, tai laitosta, joka kansallisen lainsäädännön tai käytännön mukaisesti tarjoaa ammatillista koulutusta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838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Annalisa Tardino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p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(p)</w:t>
            </w:r>
            <w:r w:rsidRPr="00F07777">
              <w:tab/>
              <w:t>’pakenemisella’ toimintaa, jossa hakija ei pysy toimivaltaisten hallinto- tai oikeusviranomaisten saavutettavissa,</w:t>
            </w:r>
            <w:r w:rsidRPr="00F07777">
              <w:rPr>
                <w:b/>
                <w:i/>
              </w:rPr>
              <w:t xml:space="preserve"> kuten poistuminen jäsenvaltion alueelta ilman toimivaltaisten viranomaisten lupaa syistä, jotka eivät ole hakijasta riippumattomia</w:t>
            </w:r>
            <w:r w:rsidRPr="00F07777">
              <w:t>;</w:t>
            </w:r>
          </w:p>
        </w:tc>
        <w:tc>
          <w:tcPr>
            <w:tcW w:w="4876" w:type="dxa"/>
          </w:tcPr>
          <w:p w:rsidR="00AD481B" w:rsidRPr="00F07777" w:rsidRDefault="00AD481B" w:rsidP="00F324A6">
            <w:pPr>
              <w:pStyle w:val="Normal6a"/>
            </w:pPr>
            <w:r w:rsidRPr="00F07777">
              <w:t>(p)</w:t>
            </w:r>
            <w:r w:rsidRPr="00F07777">
              <w:tab/>
              <w:t>’pakenemisella’ toimintaa, jossa hakija ei pysy toimivaltaisten hallinto- tai oikeusviranomaisten saavutettavissa;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839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Fabienne Keller, Hilde Vautmans, Olivier Chastel, Malik Azmani, Sophia in ’t Veld, Karen Melchior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p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(p)</w:t>
            </w:r>
            <w:r w:rsidRPr="00F07777">
              <w:tab/>
              <w:t>’pakenemisella’ toimintaa, jossa hakija ei pysy toimivaltaisten hallinto- tai oikeusviranomaisten saavutettavissa, kuten poistuminen jäsenvaltion alueelta ilman toimivaltaisten viranomaisten lupaa syistä, jotka eivät ole hakijasta riippumattomia;</w:t>
            </w:r>
          </w:p>
        </w:tc>
        <w:tc>
          <w:tcPr>
            <w:tcW w:w="4876" w:type="dxa"/>
          </w:tcPr>
          <w:p w:rsidR="00AD481B" w:rsidRPr="00F07777" w:rsidRDefault="00AD481B" w:rsidP="00F324A6">
            <w:pPr>
              <w:pStyle w:val="Normal6a"/>
            </w:pPr>
            <w:r w:rsidRPr="00F07777">
              <w:t>(p)</w:t>
            </w:r>
            <w:r w:rsidRPr="00F07777">
              <w:tab/>
              <w:t xml:space="preserve">’pakenemisella’ toimintaa, jossa hakija ei pysy toimivaltaisten hallinto- tai oikeusviranomaisten saavutettavissa, kuten poistuminen jäsenvaltion alueelta ilman toimivaltaisten viranomaisten lupaa </w:t>
            </w:r>
            <w:r w:rsidRPr="00F07777">
              <w:rPr>
                <w:b/>
                <w:i/>
              </w:rPr>
              <w:t>tai saapumatta jättäminen toimivaltaisen viranomaisen kutsusta</w:t>
            </w:r>
            <w:r w:rsidRPr="00F07777">
              <w:t xml:space="preserve"> syistä, jotka eivät ole hakijasta riippumattomia;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840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p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(p)</w:t>
            </w:r>
            <w:r w:rsidRPr="00F07777">
              <w:tab/>
              <w:t>’pakenemisella’ toimintaa, jossa hakija ei pysy toimivaltaisten hallinto- tai oikeusviranomaisten saavutettavissa</w:t>
            </w:r>
            <w:r w:rsidRPr="00F07777">
              <w:rPr>
                <w:b/>
                <w:i/>
              </w:rPr>
              <w:t>,</w:t>
            </w:r>
            <w:r w:rsidRPr="00F07777">
              <w:t xml:space="preserve"> </w:t>
            </w:r>
            <w:r w:rsidRPr="00F07777">
              <w:rPr>
                <w:b/>
                <w:i/>
              </w:rPr>
              <w:t>kuten poistuminen jäsenvaltion alueelta ilman toimivaltaisten viranomaisten lupaa</w:t>
            </w:r>
            <w:r w:rsidRPr="00F07777">
              <w:t xml:space="preserve"> syistä, jotka eivät ole hakijasta riippumattomia;</w:t>
            </w:r>
          </w:p>
        </w:tc>
        <w:tc>
          <w:tcPr>
            <w:tcW w:w="4876" w:type="dxa"/>
          </w:tcPr>
          <w:p w:rsidR="00AD481B" w:rsidRPr="00F07777" w:rsidRDefault="00AD481B" w:rsidP="00F324A6">
            <w:pPr>
              <w:pStyle w:val="Normal6a"/>
            </w:pPr>
            <w:r w:rsidRPr="00F07777">
              <w:t>(p)</w:t>
            </w:r>
            <w:r w:rsidRPr="00F07777">
              <w:tab/>
              <w:t xml:space="preserve">’pakenemisella’ </w:t>
            </w:r>
            <w:r w:rsidRPr="00F07777">
              <w:rPr>
                <w:b/>
                <w:i/>
              </w:rPr>
              <w:t xml:space="preserve">tarkoituksellista </w:t>
            </w:r>
            <w:r w:rsidRPr="00F07777">
              <w:t>toimintaa, jossa hakija ei pysy toimivaltaisten hallinto- tai oikeusviranomaisten saavutettavissa syistä, jotka eivät ole hakijasta riippumattomia;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841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p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(p)</w:t>
            </w:r>
            <w:r w:rsidRPr="00F07777">
              <w:tab/>
              <w:t>’pakenemisella’ toimintaa, jossa hakija ei pysy toimivaltaisten hallinto- tai oikeusviranomaisten saavutettavissa, kuten poistuminen jäsenvaltion alueelta ilman toimivaltaisten viranomaisten lupaa syistä, jotka eivät ole hakijasta riippumattomia;</w:t>
            </w:r>
          </w:p>
        </w:tc>
        <w:tc>
          <w:tcPr>
            <w:tcW w:w="4876" w:type="dxa"/>
          </w:tcPr>
          <w:p w:rsidR="00AD481B" w:rsidRPr="00F07777" w:rsidRDefault="00AD481B" w:rsidP="00F324A6">
            <w:pPr>
              <w:pStyle w:val="Normal6a"/>
            </w:pPr>
            <w:r w:rsidRPr="00F07777">
              <w:t>(p)</w:t>
            </w:r>
            <w:r w:rsidRPr="00F07777">
              <w:tab/>
              <w:t xml:space="preserve">’pakenemisella’ toimintaa, jossa hakija ei pysy toimivaltaisten hallinto- tai oikeusviranomaisten saavutettavissa, kuten </w:t>
            </w:r>
            <w:r w:rsidRPr="00F07777">
              <w:rPr>
                <w:b/>
                <w:i/>
              </w:rPr>
              <w:t xml:space="preserve">toistuva vastaamatta jättäminen virallisiin pyyntöihin tai </w:t>
            </w:r>
            <w:r w:rsidRPr="00F07777">
              <w:t>poistuminen jäsenvaltion alueelta ilman toimivaltaisten viranomaisten lupaa syistä, jotka eivät ole hakijasta riippumattomia;</w:t>
            </w:r>
          </w:p>
        </w:tc>
      </w:tr>
    </w:tbl>
    <w:p w:rsidR="00AD481B" w:rsidRPr="00D50CEF" w:rsidRDefault="00AD481B" w:rsidP="00AD481B">
      <w:pPr>
        <w:pStyle w:val="AmOrLang"/>
        <w:rPr>
          <w:lang w:val="fr-FR"/>
        </w:rPr>
      </w:pPr>
      <w:r w:rsidRPr="00D50CEF">
        <w:rPr>
          <w:lang w:val="fr-FR"/>
        </w:rPr>
        <w:t xml:space="preserve">Or. </w:t>
      </w:r>
      <w:r w:rsidRPr="00D50CEF">
        <w:rPr>
          <w:rStyle w:val="HideTWBExt"/>
          <w:noProof w:val="0"/>
          <w:lang w:val="fr-FR"/>
        </w:rPr>
        <w:t>&lt;Original&gt;</w:t>
      </w:r>
      <w:r w:rsidRPr="00D50CEF">
        <w:rPr>
          <w:rStyle w:val="HideTWBInt"/>
          <w:rFonts w:eastAsiaTheme="majorEastAsia"/>
          <w:lang w:val="fr-FR"/>
        </w:rPr>
        <w:t>{EN}</w:t>
      </w:r>
      <w:r w:rsidRPr="00D50CEF">
        <w:rPr>
          <w:lang w:val="fr-FR"/>
        </w:rPr>
        <w:t>en</w:t>
      </w:r>
      <w:r w:rsidRPr="00D50CEF">
        <w:rPr>
          <w:rStyle w:val="HideTWBExt"/>
          <w:noProof w:val="0"/>
          <w:lang w:val="fr-FR"/>
        </w:rPr>
        <w:t>&lt;/Original&gt;</w:t>
      </w:r>
    </w:p>
    <w:p w:rsidR="00AD481B" w:rsidRPr="00D50CEF" w:rsidRDefault="00AD481B" w:rsidP="00AD481B">
      <w:pPr>
        <w:rPr>
          <w:lang w:val="fr-FR"/>
        </w:rPr>
      </w:pPr>
      <w:r w:rsidRPr="00D50CEF">
        <w:rPr>
          <w:rStyle w:val="HideTWBExt"/>
          <w:noProof w:val="0"/>
          <w:lang w:val="fr-FR"/>
        </w:rPr>
        <w:t>&lt;/Amend&gt;</w:t>
      </w:r>
    </w:p>
    <w:p w:rsidR="00AD481B" w:rsidRPr="00D50CEF" w:rsidRDefault="00AD481B" w:rsidP="00AD481B">
      <w:pPr>
        <w:pStyle w:val="AmNumberTabs"/>
        <w:rPr>
          <w:lang w:val="fr-FR"/>
        </w:rPr>
      </w:pPr>
      <w:r w:rsidRPr="00D50CEF">
        <w:rPr>
          <w:rStyle w:val="HideTWBExt"/>
          <w:noProof w:val="0"/>
          <w:lang w:val="fr-FR"/>
        </w:rPr>
        <w:t>&lt;Amend&gt;</w:t>
      </w:r>
      <w:r w:rsidRPr="00D50CEF">
        <w:rPr>
          <w:lang w:val="fr-FR"/>
        </w:rPr>
        <w:t>Tarkistus</w:t>
      </w:r>
      <w:r w:rsidRPr="00D50CEF">
        <w:rPr>
          <w:lang w:val="fr-FR"/>
        </w:rPr>
        <w:tab/>
      </w:r>
      <w:r w:rsidRPr="00D50CEF">
        <w:rPr>
          <w:lang w:val="fr-FR"/>
        </w:rPr>
        <w:tab/>
      </w:r>
      <w:r w:rsidRPr="00D50CEF">
        <w:rPr>
          <w:rStyle w:val="HideTWBExt"/>
          <w:noProof w:val="0"/>
          <w:lang w:val="fr-FR"/>
        </w:rPr>
        <w:t>&lt;NumAm&gt;</w:t>
      </w:r>
      <w:r w:rsidRPr="00D50CEF">
        <w:rPr>
          <w:lang w:val="fr-FR"/>
        </w:rPr>
        <w:t>842</w:t>
      </w:r>
      <w:r w:rsidRPr="00D50CEF">
        <w:rPr>
          <w:rStyle w:val="HideTWBExt"/>
          <w:noProof w:val="0"/>
          <w:lang w:val="fr-FR"/>
        </w:rPr>
        <w:t>&lt;/NumAm&gt;</w:t>
      </w:r>
    </w:p>
    <w:p w:rsidR="00AD481B" w:rsidRPr="00D50CEF" w:rsidRDefault="00AD481B" w:rsidP="00AD481B">
      <w:pPr>
        <w:pStyle w:val="NormalBold"/>
        <w:rPr>
          <w:lang w:val="fr-FR"/>
        </w:rPr>
      </w:pPr>
      <w:r w:rsidRPr="00D50CEF">
        <w:rPr>
          <w:rStyle w:val="HideTWBExt"/>
          <w:noProof w:val="0"/>
          <w:lang w:val="fr-FR"/>
        </w:rPr>
        <w:t>&lt;RepeatBlock-By&gt;&lt;Members&gt;</w:t>
      </w:r>
      <w:r w:rsidRPr="00D50CEF">
        <w:rPr>
          <w:lang w:val="fr-FR"/>
        </w:rPr>
        <w:t>Balázs Hidvéghi, Loránt Vincze</w:t>
      </w:r>
      <w:r w:rsidRPr="00D50CEF">
        <w:rPr>
          <w:rStyle w:val="HideTWBExt"/>
          <w:noProof w:val="0"/>
          <w:lang w:val="fr-FR"/>
        </w:rPr>
        <w:t>&lt;/Members&gt;</w:t>
      </w:r>
    </w:p>
    <w:p w:rsidR="00AD481B" w:rsidRPr="00D50CEF" w:rsidRDefault="00AD481B" w:rsidP="00AD481B">
      <w:pPr>
        <w:pStyle w:val="NormalBold"/>
        <w:rPr>
          <w:lang w:val="fr-FR"/>
        </w:rPr>
      </w:pPr>
      <w:r w:rsidRPr="00D50CEF">
        <w:rPr>
          <w:rStyle w:val="HideTWBExt"/>
          <w:noProof w:val="0"/>
          <w:lang w:val="fr-FR"/>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p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(p)</w:t>
            </w:r>
            <w:r w:rsidRPr="00F07777">
              <w:tab/>
              <w:t xml:space="preserve">’pakenemisella’ toimintaa, jossa </w:t>
            </w:r>
            <w:r w:rsidRPr="00F07777">
              <w:rPr>
                <w:b/>
                <w:i/>
              </w:rPr>
              <w:t>hakija</w:t>
            </w:r>
            <w:r w:rsidRPr="00F07777">
              <w:t xml:space="preserve"> ei pysy toimivaltaisten hallinto- tai oikeusviranomaisten saavutettavissa, kuten </w:t>
            </w:r>
            <w:r w:rsidRPr="00F07777">
              <w:rPr>
                <w:b/>
                <w:i/>
              </w:rPr>
              <w:t>poistuminen jäsenvaltion alueelta ilman toimivaltaisten viranomaisten lupaa syistä, jotka eivät ole hakijasta riippumattomia</w:t>
            </w:r>
            <w:r w:rsidRPr="00F07777">
              <w:t>;</w:t>
            </w:r>
          </w:p>
        </w:tc>
        <w:tc>
          <w:tcPr>
            <w:tcW w:w="4876" w:type="dxa"/>
          </w:tcPr>
          <w:p w:rsidR="00AD481B" w:rsidRPr="00F07777" w:rsidRDefault="00AD481B" w:rsidP="00F324A6">
            <w:pPr>
              <w:pStyle w:val="Normal6a"/>
            </w:pPr>
            <w:r w:rsidRPr="00F07777">
              <w:t>(p)</w:t>
            </w:r>
            <w:r w:rsidRPr="00F07777">
              <w:tab/>
              <w:t xml:space="preserve">’pakenemisella’ toimintaa, jossa </w:t>
            </w:r>
            <w:r w:rsidRPr="00F07777">
              <w:rPr>
                <w:b/>
                <w:i/>
              </w:rPr>
              <w:t>henkilö</w:t>
            </w:r>
            <w:r w:rsidRPr="00F07777">
              <w:t xml:space="preserve"> ei pysy toimivaltaisten hallinto- tai oikeusviranomaisten saavutettavissa, kuten </w:t>
            </w:r>
            <w:r w:rsidRPr="00F07777">
              <w:rPr>
                <w:b/>
                <w:i/>
              </w:rPr>
              <w:t>se, että hän ei ilmoita olevansa poissa tietystä vastaanottokeskuksesta tai määrätyltä alueelta tai määrätystä asuinpaikasta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843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Lena Düpont</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p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(p)</w:t>
            </w:r>
            <w:r w:rsidRPr="00F07777">
              <w:tab/>
              <w:t>’pakenemisella’ toimintaa, jossa hakija ei pysy toimivaltaisten hallinto- tai oikeusviranomaisten saavutettavissa, kuten poistuminen jäsenvaltion alueelta ilman toimivaltaisten viranomaisten lupaa syistä, jotka eivät ole hakijasta riippumattomia;</w:t>
            </w:r>
          </w:p>
        </w:tc>
        <w:tc>
          <w:tcPr>
            <w:tcW w:w="4876" w:type="dxa"/>
          </w:tcPr>
          <w:p w:rsidR="00AD481B" w:rsidRPr="00F07777" w:rsidRDefault="00AD481B" w:rsidP="00F324A6">
            <w:pPr>
              <w:pStyle w:val="Normal6a"/>
            </w:pPr>
            <w:r w:rsidRPr="00F07777">
              <w:t>(p)</w:t>
            </w:r>
            <w:r w:rsidRPr="00F07777">
              <w:tab/>
              <w:t xml:space="preserve">’pakenemisella’ </w:t>
            </w:r>
            <w:r w:rsidRPr="00F07777">
              <w:rPr>
                <w:b/>
                <w:i/>
              </w:rPr>
              <w:t xml:space="preserve">aktiivista tai passiivista </w:t>
            </w:r>
            <w:r w:rsidRPr="00F07777">
              <w:t>toimintaa, jossa hakija ei pysy toimivaltaisten hallinto- tai oikeusviranomaisten saavutettavissa, kuten poistuminen jäsenvaltion alueelta ilman toimivaltaisten viranomaisten lupaa syistä, jotka eivät ole hakijasta riippumattomia;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844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q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(q)</w:t>
            </w:r>
            <w:r w:rsidRPr="00F07777">
              <w:tab/>
              <w:t>’pakenemisen vaaralla’ sitä, että yksittäistapauksessa on lainsäädännössä määriteltyjen objektiivisten syiden ja olosuhteiden perusteella syytä olettaa, että palauttamismenettelyn kohteena oleva hakija saattaa paeta;</w:t>
            </w:r>
          </w:p>
        </w:tc>
        <w:tc>
          <w:tcPr>
            <w:tcW w:w="4876" w:type="dxa"/>
          </w:tcPr>
          <w:p w:rsidR="00AD481B" w:rsidRPr="00F07777" w:rsidRDefault="00AD481B" w:rsidP="00F324A6">
            <w:pPr>
              <w:pStyle w:val="Normal6a"/>
            </w:pPr>
            <w:r w:rsidRPr="00F07777">
              <w:t>(q)</w:t>
            </w:r>
            <w:r w:rsidRPr="00F07777">
              <w:tab/>
              <w:t xml:space="preserve">’pakenemisen vaaralla’ sitä, että yksittäistapauksessa on </w:t>
            </w:r>
            <w:r w:rsidRPr="00F07777">
              <w:rPr>
                <w:b/>
                <w:i/>
              </w:rPr>
              <w:t>yksilöllisen arvioinnin, joka perustuu</w:t>
            </w:r>
            <w:r w:rsidRPr="00F07777">
              <w:t xml:space="preserve"> lainsäädännössä </w:t>
            </w:r>
            <w:r w:rsidRPr="00F07777">
              <w:rPr>
                <w:b/>
                <w:i/>
              </w:rPr>
              <w:t xml:space="preserve">ja Euroopan unionin perusoikeusviraston laatimien normien mukaisesti </w:t>
            </w:r>
            <w:r w:rsidRPr="00F07777">
              <w:t>määriteltyjen objektiivisten</w:t>
            </w:r>
            <w:r w:rsidRPr="00F07777">
              <w:rPr>
                <w:b/>
                <w:i/>
              </w:rPr>
              <w:t xml:space="preserve"> ja erityisten</w:t>
            </w:r>
            <w:r w:rsidRPr="00F07777">
              <w:t xml:space="preserve"> syiden </w:t>
            </w:r>
            <w:r w:rsidRPr="00F07777">
              <w:rPr>
                <w:b/>
                <w:i/>
              </w:rPr>
              <w:t>tyhjentävään luetteloon</w:t>
            </w:r>
            <w:r w:rsidRPr="00F07777">
              <w:t xml:space="preserve">. ja olosuhteiden perusteella </w:t>
            </w:r>
            <w:r w:rsidRPr="00F07777">
              <w:rPr>
                <w:b/>
                <w:i/>
              </w:rPr>
              <w:t xml:space="preserve">todistetusti </w:t>
            </w:r>
            <w:r w:rsidRPr="00F07777">
              <w:t>syytä olettaa, että palauttamismenettelyn kohteena oleva hakija saattaa paeta</w:t>
            </w:r>
            <w:r w:rsidRPr="00F07777">
              <w:rPr>
                <w:b/>
                <w:i/>
              </w:rPr>
              <w:t>, kun huomioon ei oteta yleisiä perusteita, kuten pelkästään se, että henkilö on [turvapaikkamenettelyasetuksessa] tarkoitettu turvapaikanhakija, tai henkilön kansalaisuus</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845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q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(q)</w:t>
            </w:r>
            <w:r w:rsidRPr="00F07777">
              <w:tab/>
              <w:t xml:space="preserve">’pakenemisen vaaralla’ sitä, että yksittäistapauksessa on </w:t>
            </w:r>
            <w:r w:rsidRPr="00F07777">
              <w:rPr>
                <w:b/>
                <w:i/>
              </w:rPr>
              <w:t>lainsäädännössä määriteltyjen</w:t>
            </w:r>
            <w:r w:rsidRPr="00F07777">
              <w:t xml:space="preserve"> </w:t>
            </w:r>
            <w:r w:rsidRPr="00F07777">
              <w:rPr>
                <w:b/>
                <w:i/>
              </w:rPr>
              <w:t>objektiivisten syiden</w:t>
            </w:r>
            <w:r w:rsidRPr="00F07777">
              <w:t xml:space="preserve"> ja olosuhteiden perusteella syytä olettaa, että palauttamismenettelyn kohteena oleva hakija saattaa paeta;</w:t>
            </w:r>
          </w:p>
        </w:tc>
        <w:tc>
          <w:tcPr>
            <w:tcW w:w="4876" w:type="dxa"/>
          </w:tcPr>
          <w:p w:rsidR="00AD481B" w:rsidRPr="00F07777" w:rsidRDefault="00AD481B" w:rsidP="00F324A6">
            <w:pPr>
              <w:pStyle w:val="Normal6a"/>
            </w:pPr>
            <w:r w:rsidRPr="00F07777">
              <w:t>(q)</w:t>
            </w:r>
            <w:r w:rsidRPr="00F07777">
              <w:tab/>
              <w:t xml:space="preserve">’pakenemisen vaaralla’ sitä, että yksittäistapauksessa on </w:t>
            </w:r>
            <w:r w:rsidRPr="00F07777">
              <w:rPr>
                <w:b/>
                <w:i/>
              </w:rPr>
              <w:t xml:space="preserve">Euroopan unionin perusoikeusviraston laatimien normien ja lainsäädännön mukaisiin objektiivisiin ja erityisiin syihin perustuvan yksilöllisen arvioinnin jälkeen </w:t>
            </w:r>
            <w:r w:rsidRPr="00F07777">
              <w:t xml:space="preserve">ja olosuhteiden perusteella </w:t>
            </w:r>
            <w:r w:rsidRPr="00F07777">
              <w:rPr>
                <w:b/>
                <w:i/>
              </w:rPr>
              <w:t xml:space="preserve">todistetusti </w:t>
            </w:r>
            <w:r w:rsidRPr="00F07777">
              <w:t>syytä olettaa, että palauttamismenettelyn kohteena oleva hakija saattaa paeta</w:t>
            </w:r>
            <w:r w:rsidRPr="00F07777">
              <w:rPr>
                <w:b/>
                <w:i/>
              </w:rPr>
              <w:t xml:space="preserve"> kun huomioon ei oteta yleisiä perusteita, kuten pelkästään se, että henkilö on asetuksessa (EU) .../...[turvapaikkamenettelyasetuksessa] tarkoitettu turvapaikanhakija, tai henkilön kansalaisuus</w:t>
            </w:r>
            <w:r w:rsidRPr="00F07777">
              <w:t>;</w:t>
            </w:r>
          </w:p>
        </w:tc>
      </w:tr>
    </w:tbl>
    <w:p w:rsidR="00AD481B" w:rsidRPr="00D50CEF" w:rsidRDefault="00AD481B" w:rsidP="00AD481B">
      <w:pPr>
        <w:pStyle w:val="AmOrLang"/>
        <w:rPr>
          <w:lang w:val="sv-SE"/>
        </w:rPr>
      </w:pPr>
      <w:r w:rsidRPr="00D50CEF">
        <w:rPr>
          <w:lang w:val="sv-SE"/>
        </w:rPr>
        <w:t xml:space="preserve">Or. </w:t>
      </w:r>
      <w:r w:rsidRPr="00D50CEF">
        <w:rPr>
          <w:rStyle w:val="HideTWBExt"/>
          <w:noProof w:val="0"/>
          <w:lang w:val="sv-SE"/>
        </w:rPr>
        <w:t>&lt;Original&gt;</w:t>
      </w:r>
      <w:r w:rsidRPr="00D50CEF">
        <w:rPr>
          <w:rStyle w:val="HideTWBInt"/>
          <w:rFonts w:eastAsiaTheme="majorEastAsia"/>
          <w:lang w:val="sv-SE"/>
        </w:rPr>
        <w:t>{EN}</w:t>
      </w:r>
      <w:r w:rsidRPr="00D50CEF">
        <w:rPr>
          <w:lang w:val="sv-SE"/>
        </w:rPr>
        <w:t>en</w:t>
      </w:r>
      <w:r w:rsidRPr="00D50CEF">
        <w:rPr>
          <w:rStyle w:val="HideTWBExt"/>
          <w:noProof w:val="0"/>
          <w:lang w:val="sv-SE"/>
        </w:rPr>
        <w:t>&lt;/Original&gt;</w:t>
      </w:r>
    </w:p>
    <w:p w:rsidR="00AD481B" w:rsidRPr="00D50CEF" w:rsidRDefault="00AD481B" w:rsidP="00AD481B">
      <w:pPr>
        <w:rPr>
          <w:lang w:val="sv-SE"/>
        </w:rPr>
      </w:pPr>
      <w:r w:rsidRPr="00D50CEF">
        <w:rPr>
          <w:rStyle w:val="HideTWBExt"/>
          <w:noProof w:val="0"/>
          <w:lang w:val="sv-SE"/>
        </w:rPr>
        <w:t>&lt;/Amend&gt;</w:t>
      </w:r>
    </w:p>
    <w:p w:rsidR="00AD481B" w:rsidRPr="00D50CEF" w:rsidRDefault="00AD481B" w:rsidP="00AD481B">
      <w:pPr>
        <w:pStyle w:val="AmNumberTabs"/>
        <w:rPr>
          <w:lang w:val="sv-SE"/>
        </w:rPr>
      </w:pPr>
      <w:r w:rsidRPr="00D50CEF">
        <w:rPr>
          <w:rStyle w:val="HideTWBExt"/>
          <w:noProof w:val="0"/>
          <w:lang w:val="sv-SE"/>
        </w:rPr>
        <w:t>&lt;Amend&gt;</w:t>
      </w:r>
      <w:r w:rsidRPr="00D50CEF">
        <w:rPr>
          <w:lang w:val="sv-SE"/>
        </w:rPr>
        <w:t>Tarkistus</w:t>
      </w:r>
      <w:r w:rsidRPr="00D50CEF">
        <w:rPr>
          <w:lang w:val="sv-SE"/>
        </w:rPr>
        <w:tab/>
      </w:r>
      <w:r w:rsidRPr="00D50CEF">
        <w:rPr>
          <w:lang w:val="sv-SE"/>
        </w:rPr>
        <w:tab/>
      </w:r>
      <w:r w:rsidRPr="00D50CEF">
        <w:rPr>
          <w:rStyle w:val="HideTWBExt"/>
          <w:noProof w:val="0"/>
          <w:lang w:val="sv-SE"/>
        </w:rPr>
        <w:t>&lt;NumAm&gt;</w:t>
      </w:r>
      <w:r w:rsidRPr="00D50CEF">
        <w:rPr>
          <w:lang w:val="sv-SE"/>
        </w:rPr>
        <w:t>846</w:t>
      </w:r>
      <w:r w:rsidRPr="00D50CEF">
        <w:rPr>
          <w:rStyle w:val="HideTWBExt"/>
          <w:noProof w:val="0"/>
          <w:lang w:val="sv-SE"/>
        </w:rPr>
        <w:t>&lt;/NumAm&gt;</w:t>
      </w:r>
    </w:p>
    <w:p w:rsidR="00AD481B" w:rsidRPr="00D50CEF" w:rsidRDefault="00AD481B" w:rsidP="00AD481B">
      <w:pPr>
        <w:pStyle w:val="NormalBold"/>
        <w:rPr>
          <w:lang w:val="sv-SE"/>
        </w:rPr>
      </w:pPr>
      <w:r w:rsidRPr="00D50CEF">
        <w:rPr>
          <w:rStyle w:val="HideTWBExt"/>
          <w:noProof w:val="0"/>
          <w:lang w:val="sv-SE"/>
        </w:rPr>
        <w:t>&lt;RepeatBlock-By&gt;&lt;Members&gt;</w:t>
      </w:r>
      <w:r w:rsidRPr="00D50CEF">
        <w:rPr>
          <w:lang w:val="sv-SE"/>
        </w:rPr>
        <w:t>Fabienne Keller, Hilde Vautmans, Olivier Chastel, Michal Šimečka, Jan-Christoph Oetjen, Malik Azmani, Abir Al-Sahlani</w:t>
      </w:r>
      <w:r w:rsidRPr="00D50CEF">
        <w:rPr>
          <w:rStyle w:val="HideTWBExt"/>
          <w:noProof w:val="0"/>
          <w:lang w:val="sv-SE"/>
        </w:rPr>
        <w:t>&lt;/Members&gt;</w:t>
      </w:r>
    </w:p>
    <w:p w:rsidR="00AD481B" w:rsidRPr="00D50CEF" w:rsidRDefault="00AD481B" w:rsidP="00AD481B">
      <w:pPr>
        <w:pStyle w:val="NormalBold"/>
        <w:rPr>
          <w:lang w:val="sv-SE"/>
        </w:rPr>
      </w:pPr>
      <w:r w:rsidRPr="00D50CEF">
        <w:rPr>
          <w:rStyle w:val="HideTWBExt"/>
          <w:noProof w:val="0"/>
          <w:lang w:val="sv-S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q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(q)</w:t>
            </w:r>
            <w:r w:rsidRPr="00F07777">
              <w:tab/>
              <w:t xml:space="preserve">’pakenemisen vaaralla’ sitä, että yksittäistapauksessa on </w:t>
            </w:r>
            <w:r w:rsidRPr="00F07777">
              <w:rPr>
                <w:b/>
                <w:i/>
              </w:rPr>
              <w:t>lainsäädännössä</w:t>
            </w:r>
            <w:r w:rsidRPr="00F07777">
              <w:t xml:space="preserve"> määriteltyjen objektiivisten syiden ja olosuhteiden perusteella syytä olettaa, että palauttamismenettelyn kohteena oleva hakija saattaa paeta;</w:t>
            </w:r>
          </w:p>
        </w:tc>
        <w:tc>
          <w:tcPr>
            <w:tcW w:w="4876" w:type="dxa"/>
          </w:tcPr>
          <w:p w:rsidR="00AD481B" w:rsidRPr="00F07777" w:rsidRDefault="00AD481B" w:rsidP="00F324A6">
            <w:pPr>
              <w:pStyle w:val="Normal6a"/>
            </w:pPr>
            <w:r w:rsidRPr="00F07777">
              <w:t>(q)</w:t>
            </w:r>
            <w:r w:rsidRPr="00F07777">
              <w:tab/>
              <w:t>’pakenemisen vaaralla’ sitä, että yksittäistapauksessa on</w:t>
            </w:r>
            <w:r w:rsidRPr="00F07777">
              <w:rPr>
                <w:b/>
                <w:i/>
              </w:rPr>
              <w:t xml:space="preserve"> selvästi</w:t>
            </w:r>
            <w:r w:rsidRPr="00F07777">
              <w:t xml:space="preserve"> määriteltyjen objektiivisten </w:t>
            </w:r>
            <w:r w:rsidRPr="00F07777">
              <w:rPr>
                <w:b/>
                <w:i/>
              </w:rPr>
              <w:t>ja yleisten</w:t>
            </w:r>
            <w:r w:rsidRPr="00F07777">
              <w:t xml:space="preserve"> syiden ja olosuhteiden perusteella syytä olettaa, että palauttamismenettelyn kohteena oleva hakija saattaa paeta</w:t>
            </w:r>
            <w:r w:rsidRPr="00F07777">
              <w:rPr>
                <w:b/>
                <w:i/>
              </w:rPr>
              <w:t>. Nämä perusteet määritellään 2 a artiklassa säädettyä menettelyä noudattaen</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847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Birgit Sippel,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q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(q)</w:t>
            </w:r>
            <w:r w:rsidRPr="00F07777">
              <w:tab/>
              <w:t xml:space="preserve">’pakenemisen vaaralla’ sitä, että yksittäistapauksessa on lainsäädännössä </w:t>
            </w:r>
            <w:r w:rsidRPr="00F07777">
              <w:rPr>
                <w:b/>
                <w:i/>
              </w:rPr>
              <w:t>määriteltyjen objektiivisten syiden ja olosuhteiden perusteella syytä olettaa, että palauttamismenettelyn kohteena oleva hakija saattaa paeta</w:t>
            </w:r>
            <w:r w:rsidRPr="00F07777">
              <w:t>;</w:t>
            </w:r>
          </w:p>
        </w:tc>
        <w:tc>
          <w:tcPr>
            <w:tcW w:w="4876" w:type="dxa"/>
          </w:tcPr>
          <w:p w:rsidR="00AD481B" w:rsidRPr="00F07777" w:rsidRDefault="00AD481B" w:rsidP="00F324A6">
            <w:pPr>
              <w:pStyle w:val="Normal6a"/>
            </w:pPr>
            <w:r w:rsidRPr="00F07777">
              <w:t>(q)</w:t>
            </w:r>
            <w:r w:rsidRPr="00F07777">
              <w:tab/>
              <w:t xml:space="preserve">’pakenemisen vaaralla’ sitä, että yksittäistapauksessa on </w:t>
            </w:r>
            <w:r w:rsidRPr="00F07777">
              <w:rPr>
                <w:b/>
                <w:i/>
              </w:rPr>
              <w:t xml:space="preserve">selvästi </w:t>
            </w:r>
            <w:r w:rsidRPr="00F07777">
              <w:t xml:space="preserve">lainsäädännössä </w:t>
            </w:r>
            <w:r w:rsidRPr="00F07777">
              <w:rPr>
                <w:b/>
                <w:i/>
              </w:rPr>
              <w:t>määriteltyjä objektiivisia syitä ja olosuhteita, kun otetaan huomioon</w:t>
            </w:r>
            <w:r w:rsidRPr="00F07777">
              <w:t xml:space="preserve"> </w:t>
            </w:r>
            <w:r w:rsidRPr="00F07777">
              <w:rPr>
                <w:b/>
                <w:i/>
              </w:rPr>
              <w:t>asianomaisen henkilön erityistilanne</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pPr>
        <w:pStyle w:val="AmJustTitle"/>
      </w:pPr>
      <w:r w:rsidRPr="00F07777">
        <w:rPr>
          <w:rStyle w:val="HideTWBExt"/>
          <w:noProof w:val="0"/>
        </w:rPr>
        <w:t>&lt;TitreJust&gt;</w:t>
      </w:r>
      <w:r w:rsidRPr="00F07777">
        <w:t>Perustelu</w:t>
      </w:r>
      <w:r w:rsidRPr="00F07777">
        <w:rPr>
          <w:rStyle w:val="HideTWBExt"/>
          <w:noProof w:val="0"/>
        </w:rPr>
        <w:t>&lt;/TitreJust&gt;</w:t>
      </w:r>
    </w:p>
    <w:p w:rsidR="00AD481B" w:rsidRPr="00F07777" w:rsidRDefault="00AD481B" w:rsidP="00AD481B">
      <w:pPr>
        <w:pStyle w:val="AmJustText"/>
      </w:pPr>
      <w:r w:rsidRPr="00F07777">
        <w:t>Säilytetään johdonmukaisuus uudelleenlaaditun palauttamisdirektiivin kanssa.</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848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Nadine Morano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q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(q a)</w:t>
            </w:r>
            <w:r w:rsidRPr="00F07777">
              <w:tab/>
            </w:r>
            <w:r w:rsidRPr="00F07777">
              <w:rPr>
                <w:b/>
                <w:i/>
              </w:rPr>
              <w:t>’luvattomalla liikkumisella’ hakijan laitonta liikkumista sinä aikana, kun vastuussa oleva jäsenvaltio tutkii hänen hakemustaan;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{FR}</w:t>
      </w:r>
      <w:r w:rsidRPr="00F07777">
        <w:t>fr</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849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 Procaccini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r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(r)</w:t>
            </w:r>
            <w:r w:rsidRPr="00F07777">
              <w:tab/>
            </w:r>
            <w:r w:rsidRPr="00F07777">
              <w:rPr>
                <w:b/>
                <w:i/>
              </w:rPr>
              <w:t>’hyötyvällä jäsenvaltiolla’ jäsenvaltiota, joka hyötyy tämän asetuksen IV osan I–III luvussa vahvistetuista yhteisvastuutoimista muuttopainetilanteissa ja etsintä- ja pelastusoperaatioita seuraavissa maihinnousutilanteissa;</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850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Nadine Morano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r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(r)</w:t>
            </w:r>
            <w:r w:rsidRPr="00F07777">
              <w:tab/>
              <w:t xml:space="preserve">’hyötyvällä jäsenvaltiolla’ jäsenvaltiota, joka hyötyy </w:t>
            </w:r>
            <w:r w:rsidRPr="00F07777">
              <w:rPr>
                <w:b/>
                <w:i/>
              </w:rPr>
              <w:t>tämän asetuksen IV osan I–III luvussa vahvistetuista</w:t>
            </w:r>
            <w:r w:rsidRPr="00F07777">
              <w:t xml:space="preserve"> yhteisvastuutoimista muuttopainetilanteissa </w:t>
            </w:r>
            <w:r w:rsidRPr="00F07777">
              <w:rPr>
                <w:b/>
                <w:i/>
              </w:rPr>
              <w:t>ja etsintä- ja pelastusoperaatioita seuraavissa maihinnousutilanteissa</w:t>
            </w:r>
            <w:r w:rsidRPr="00F07777">
              <w:t>;</w:t>
            </w:r>
          </w:p>
        </w:tc>
        <w:tc>
          <w:tcPr>
            <w:tcW w:w="4876" w:type="dxa"/>
          </w:tcPr>
          <w:p w:rsidR="00AD481B" w:rsidRPr="00F07777" w:rsidRDefault="00AD481B" w:rsidP="00F324A6">
            <w:pPr>
              <w:pStyle w:val="Normal6a"/>
            </w:pPr>
            <w:r w:rsidRPr="00F07777">
              <w:t>(r)</w:t>
            </w:r>
            <w:r w:rsidRPr="00F07777">
              <w:tab/>
              <w:t>’hyötyvällä jäsenvaltiolla’ jäsenvaltiota, joka hyötyy yhteisvastuutoimista muuttopainetilanteissa;</w:t>
            </w:r>
          </w:p>
        </w:tc>
      </w:tr>
    </w:tbl>
    <w:p w:rsidR="00AD481B" w:rsidRPr="00D50CEF" w:rsidRDefault="00AD481B" w:rsidP="00AD481B">
      <w:pPr>
        <w:pStyle w:val="AmOrLang"/>
        <w:rPr>
          <w:lang w:val="en-GB"/>
        </w:rPr>
      </w:pPr>
      <w:r w:rsidRPr="00D50CEF">
        <w:rPr>
          <w:lang w:val="en-GB"/>
        </w:rPr>
        <w:t xml:space="preserve">Or. </w:t>
      </w:r>
      <w:r w:rsidRPr="00D50CEF">
        <w:rPr>
          <w:rStyle w:val="HideTWBExt"/>
          <w:noProof w:val="0"/>
          <w:lang w:val="en-GB"/>
        </w:rPr>
        <w:t>&lt;Original&gt;</w:t>
      </w:r>
      <w:r w:rsidRPr="00D50CEF">
        <w:rPr>
          <w:rStyle w:val="HideTWBInt"/>
          <w:rFonts w:eastAsiaTheme="majorEastAsia"/>
          <w:lang w:val="en-GB"/>
        </w:rPr>
        <w:t>{FR}</w:t>
      </w:r>
      <w:r w:rsidRPr="00D50CEF">
        <w:rPr>
          <w:lang w:val="en-GB"/>
        </w:rPr>
        <w:t>fr</w:t>
      </w:r>
      <w:r w:rsidRPr="00D50CEF">
        <w:rPr>
          <w:rStyle w:val="HideTWBExt"/>
          <w:noProof w:val="0"/>
          <w:lang w:val="en-GB"/>
        </w:rPr>
        <w:t>&lt;/Original&gt;</w:t>
      </w:r>
    </w:p>
    <w:p w:rsidR="00AD481B" w:rsidRPr="00D50CEF" w:rsidRDefault="00AD481B" w:rsidP="00AD481B">
      <w:pPr>
        <w:rPr>
          <w:lang w:val="en-GB"/>
        </w:rPr>
      </w:pPr>
      <w:r w:rsidRPr="00D50CEF">
        <w:rPr>
          <w:rStyle w:val="HideTWBExt"/>
          <w:noProof w:val="0"/>
          <w:lang w:val="en-GB"/>
        </w:rPr>
        <w:t>&lt;/Amend&gt;</w:t>
      </w:r>
    </w:p>
    <w:p w:rsidR="00AD481B" w:rsidRPr="00D50CEF" w:rsidRDefault="00AD481B" w:rsidP="00AD481B">
      <w:pPr>
        <w:pStyle w:val="AmNumberTabs"/>
        <w:rPr>
          <w:lang w:val="en-GB"/>
        </w:rPr>
      </w:pPr>
      <w:r w:rsidRPr="00D50CEF">
        <w:rPr>
          <w:rStyle w:val="HideTWBExt"/>
          <w:noProof w:val="0"/>
          <w:lang w:val="en-GB"/>
        </w:rPr>
        <w:t>&lt;Amend&gt;</w:t>
      </w:r>
      <w:r w:rsidRPr="00D50CEF">
        <w:rPr>
          <w:lang w:val="en-GB"/>
        </w:rPr>
        <w:t>Tarkistus</w:t>
      </w:r>
      <w:r w:rsidRPr="00D50CEF">
        <w:rPr>
          <w:lang w:val="en-GB"/>
        </w:rPr>
        <w:tab/>
      </w:r>
      <w:r w:rsidRPr="00D50CEF">
        <w:rPr>
          <w:lang w:val="en-GB"/>
        </w:rPr>
        <w:tab/>
      </w:r>
      <w:r w:rsidRPr="00D50CEF">
        <w:rPr>
          <w:rStyle w:val="HideTWBExt"/>
          <w:noProof w:val="0"/>
          <w:lang w:val="en-GB"/>
        </w:rPr>
        <w:t>&lt;NumAm&gt;</w:t>
      </w:r>
      <w:r w:rsidRPr="00D50CEF">
        <w:rPr>
          <w:lang w:val="en-GB"/>
        </w:rPr>
        <w:t>851</w:t>
      </w:r>
      <w:r w:rsidRPr="00D50CEF">
        <w:rPr>
          <w:rStyle w:val="HideTWBExt"/>
          <w:noProof w:val="0"/>
          <w:lang w:val="en-GB"/>
        </w:rPr>
        <w:t>&lt;/NumAm&gt;</w:t>
      </w:r>
    </w:p>
    <w:p w:rsidR="00AD481B" w:rsidRPr="00D50CEF" w:rsidRDefault="00AD481B" w:rsidP="00AD481B">
      <w:pPr>
        <w:pStyle w:val="NormalBold"/>
        <w:rPr>
          <w:lang w:val="en-GB"/>
        </w:rPr>
      </w:pPr>
      <w:r w:rsidRPr="00D50CEF">
        <w:rPr>
          <w:rStyle w:val="HideTWBExt"/>
          <w:noProof w:val="0"/>
          <w:lang w:val="en-GB"/>
        </w:rPr>
        <w:t>&lt;RepeatBlock-By&gt;&lt;Members&gt;</w:t>
      </w:r>
      <w:r w:rsidRPr="00D50CEF">
        <w:rPr>
          <w:lang w:val="en-GB"/>
        </w:rPr>
        <w:t>Balázs Hidvéghi, Loránt Vincze</w:t>
      </w:r>
      <w:r w:rsidRPr="00D50CEF">
        <w:rPr>
          <w:rStyle w:val="HideTWBExt"/>
          <w:noProof w:val="0"/>
          <w:lang w:val="en-GB"/>
        </w:rPr>
        <w:t>&lt;/Members&gt;</w:t>
      </w:r>
    </w:p>
    <w:p w:rsidR="00AD481B" w:rsidRPr="00D50CEF" w:rsidRDefault="00AD481B" w:rsidP="00AD481B">
      <w:pPr>
        <w:pStyle w:val="NormalBold"/>
        <w:rPr>
          <w:lang w:val="en-GB"/>
        </w:rPr>
      </w:pPr>
      <w:r w:rsidRPr="00D50CEF">
        <w:rPr>
          <w:rStyle w:val="HideTWBExt"/>
          <w:noProof w:val="0"/>
          <w:lang w:val="en-GB"/>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r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(r)</w:t>
            </w:r>
            <w:r w:rsidRPr="00F07777">
              <w:tab/>
              <w:t xml:space="preserve">’hyötyvällä jäsenvaltiolla’ jäsenvaltiota, joka hyötyy </w:t>
            </w:r>
            <w:r w:rsidRPr="00F07777">
              <w:rPr>
                <w:b/>
                <w:i/>
              </w:rPr>
              <w:t>tämän asetuksen IV osan I–III luvussa vahvistetuista</w:t>
            </w:r>
            <w:r w:rsidRPr="00F07777">
              <w:t xml:space="preserve"> yhteisvastuutoimista muuttopainetilanteissa </w:t>
            </w:r>
            <w:r w:rsidRPr="00F07777">
              <w:rPr>
                <w:b/>
                <w:i/>
              </w:rPr>
              <w:t>ja etsintä- ja pelastusoperaatioita seuraavissa maihinnousutilanteissa</w:t>
            </w:r>
            <w:r w:rsidRPr="00F07777">
              <w:t>;</w:t>
            </w:r>
          </w:p>
        </w:tc>
        <w:tc>
          <w:tcPr>
            <w:tcW w:w="4876" w:type="dxa"/>
          </w:tcPr>
          <w:p w:rsidR="00AD481B" w:rsidRPr="00F07777" w:rsidRDefault="00AD481B" w:rsidP="00F324A6">
            <w:pPr>
              <w:pStyle w:val="Normal6a"/>
            </w:pPr>
            <w:r w:rsidRPr="00F07777">
              <w:t>(r)</w:t>
            </w:r>
            <w:r w:rsidRPr="00F07777">
              <w:tab/>
              <w:t>’hyötyvällä jäsenvaltiolla’ jäsenvaltiota, joka hyötyy yhteisvastuutoimista muuttopainetilanteissa;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852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r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(r)</w:t>
            </w:r>
            <w:r w:rsidRPr="00F07777">
              <w:tab/>
              <w:t xml:space="preserve">’hyötyvällä jäsenvaltiolla’ jäsenvaltiota, joka hyötyy </w:t>
            </w:r>
            <w:r w:rsidRPr="00F07777">
              <w:rPr>
                <w:b/>
                <w:i/>
              </w:rPr>
              <w:t>tämän asetuksen IV osan I–III luvussa vahvistetuista</w:t>
            </w:r>
            <w:r w:rsidRPr="00F07777">
              <w:t xml:space="preserve"> </w:t>
            </w:r>
            <w:r w:rsidRPr="00F07777">
              <w:rPr>
                <w:b/>
                <w:i/>
              </w:rPr>
              <w:t>yhteisvastuutoimista muuttopainetilanteissa ja</w:t>
            </w:r>
            <w:r w:rsidRPr="00F07777">
              <w:t xml:space="preserve"> etsintä- ja pelastusoperaatioita seuraavissa maihinnousutilanteissa;</w:t>
            </w:r>
          </w:p>
        </w:tc>
        <w:tc>
          <w:tcPr>
            <w:tcW w:w="4876" w:type="dxa"/>
          </w:tcPr>
          <w:p w:rsidR="00AD481B" w:rsidRPr="00F07777" w:rsidRDefault="00AD481B" w:rsidP="00F324A6">
            <w:pPr>
              <w:pStyle w:val="Normal6a"/>
            </w:pPr>
            <w:r w:rsidRPr="00F07777">
              <w:t>(r)</w:t>
            </w:r>
            <w:r w:rsidRPr="00F07777">
              <w:tab/>
              <w:t xml:space="preserve">’hyötyvällä jäsenvaltiolla’ jäsenvaltiota, joka hyötyy </w:t>
            </w:r>
            <w:r w:rsidRPr="00F07777">
              <w:rPr>
                <w:b/>
                <w:i/>
              </w:rPr>
              <w:t xml:space="preserve">sisäisestä siirrosta, mukaan lukien </w:t>
            </w:r>
            <w:r w:rsidRPr="00F07777">
              <w:t>etsintä- ja pelastusoperaatioita seuraavissa maihinnousutilanteissa;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853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r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(r)</w:t>
            </w:r>
            <w:r w:rsidRPr="00F07777">
              <w:tab/>
              <w:t xml:space="preserve">’hyötyvällä jäsenvaltiolla’ jäsenvaltiota, joka hyötyy tämän asetuksen IV osan I–III luvussa vahvistetuista yhteisvastuutoimista muuttopainetilanteissa </w:t>
            </w:r>
            <w:r w:rsidRPr="00F07777">
              <w:rPr>
                <w:b/>
                <w:i/>
              </w:rPr>
              <w:t>ja</w:t>
            </w:r>
            <w:r w:rsidRPr="00F07777">
              <w:t xml:space="preserve"> etsintä- ja </w:t>
            </w:r>
            <w:r w:rsidRPr="00F07777">
              <w:rPr>
                <w:b/>
                <w:i/>
              </w:rPr>
              <w:t>pelastusoperaatioita</w:t>
            </w:r>
            <w:r w:rsidRPr="00F07777">
              <w:t xml:space="preserve"> </w:t>
            </w:r>
            <w:r w:rsidRPr="00F07777">
              <w:rPr>
                <w:b/>
                <w:i/>
              </w:rPr>
              <w:t>seuraavissa</w:t>
            </w:r>
            <w:r w:rsidRPr="00F07777">
              <w:t xml:space="preserve"> </w:t>
            </w:r>
            <w:r w:rsidRPr="00F07777">
              <w:rPr>
                <w:b/>
                <w:i/>
              </w:rPr>
              <w:t>maihinnousutilanteissa</w:t>
            </w:r>
            <w:r w:rsidRPr="00F07777">
              <w:t>;</w:t>
            </w:r>
          </w:p>
        </w:tc>
        <w:tc>
          <w:tcPr>
            <w:tcW w:w="4876" w:type="dxa"/>
          </w:tcPr>
          <w:p w:rsidR="00AD481B" w:rsidRPr="00F07777" w:rsidRDefault="00AD481B" w:rsidP="00F324A6">
            <w:pPr>
              <w:pStyle w:val="Normal6a"/>
            </w:pPr>
            <w:r w:rsidRPr="00F07777">
              <w:t>(r)</w:t>
            </w:r>
            <w:r w:rsidRPr="00F07777">
              <w:tab/>
              <w:t>’hyötyvällä jäsenvaltiolla’ jäsenvaltiota, joka hyötyy tämän asetuksen IV osan I–III luvussa vahvistetuista yhteisvastuutoimista muuttopainetilanteissa</w:t>
            </w:r>
            <w:r w:rsidRPr="00F07777">
              <w:rPr>
                <w:b/>
                <w:i/>
              </w:rPr>
              <w:t>, mukaan lukien maihinnousun sekä</w:t>
            </w:r>
            <w:r w:rsidRPr="00F07777">
              <w:t xml:space="preserve"> etsintä- ja </w:t>
            </w:r>
            <w:r w:rsidRPr="00F07777">
              <w:rPr>
                <w:b/>
                <w:i/>
              </w:rPr>
              <w:t>pelastustoimien jälkeen</w:t>
            </w:r>
            <w:r w:rsidRPr="00F07777">
              <w:t>;</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854</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r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(r)</w:t>
            </w:r>
            <w:r w:rsidRPr="00F07777">
              <w:tab/>
              <w:t xml:space="preserve">’hyötyvällä jäsenvaltiolla’ jäsenvaltiota, joka hyötyy tämän asetuksen IV osan I–III luvussa </w:t>
            </w:r>
            <w:r w:rsidRPr="00F07777">
              <w:rPr>
                <w:b/>
                <w:i/>
              </w:rPr>
              <w:t>vahvistetuista</w:t>
            </w:r>
            <w:r w:rsidRPr="00F07777">
              <w:t xml:space="preserve"> </w:t>
            </w:r>
            <w:r w:rsidRPr="00F07777">
              <w:rPr>
                <w:b/>
                <w:i/>
              </w:rPr>
              <w:t>yhteisvastuutoimista</w:t>
            </w:r>
            <w:r w:rsidRPr="00F07777">
              <w:t xml:space="preserve"> muuttopainetilanteissa ja etsintä- ja pelastusoperaatioita seuraavissa maihinnousutilanteissa;</w:t>
            </w:r>
          </w:p>
        </w:tc>
        <w:tc>
          <w:tcPr>
            <w:tcW w:w="4876" w:type="dxa"/>
          </w:tcPr>
          <w:p w:rsidR="00AD481B" w:rsidRPr="00F07777" w:rsidRDefault="00AD481B" w:rsidP="00F324A6">
            <w:pPr>
              <w:pStyle w:val="Normal6a"/>
            </w:pPr>
            <w:r w:rsidRPr="00F07777">
              <w:t>(r)</w:t>
            </w:r>
            <w:r w:rsidRPr="00F07777">
              <w:tab/>
              <w:t xml:space="preserve">’hyötyvällä jäsenvaltiolla’ jäsenvaltiota, joka hyötyy tämän asetuksen IV osan I–III luvussa </w:t>
            </w:r>
            <w:r w:rsidRPr="00F07777">
              <w:rPr>
                <w:b/>
                <w:i/>
              </w:rPr>
              <w:t>vahvistetusta vapaaehtoisesta yhteistyöstä</w:t>
            </w:r>
            <w:r w:rsidRPr="00F07777">
              <w:t xml:space="preserve"> muuttopainetilanteissa ja etsintä- ja pelastusoperaatioita seuraavissa maihinnousutilanteissa;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855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r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(r)</w:t>
            </w:r>
            <w:r w:rsidRPr="00F07777">
              <w:tab/>
              <w:t xml:space="preserve">’hyötyvällä jäsenvaltiolla’ jäsenvaltiota, joka hyötyy tämän asetuksen IV osan I–III luvussa vahvistetuista </w:t>
            </w:r>
            <w:r w:rsidRPr="00F07777">
              <w:rPr>
                <w:b/>
                <w:i/>
              </w:rPr>
              <w:t>yhteisvastuutoimista muuttopainetilanteissa ja</w:t>
            </w:r>
            <w:r w:rsidRPr="00F07777">
              <w:t xml:space="preserve"> etsintä- ja pelastusoperaatioita seuraavissa maihinnousutilanteissa;</w:t>
            </w:r>
          </w:p>
        </w:tc>
        <w:tc>
          <w:tcPr>
            <w:tcW w:w="4876" w:type="dxa"/>
          </w:tcPr>
          <w:p w:rsidR="00AD481B" w:rsidRPr="00F07777" w:rsidRDefault="00AD481B" w:rsidP="00F324A6">
            <w:pPr>
              <w:pStyle w:val="Normal6a"/>
            </w:pPr>
            <w:r w:rsidRPr="00F07777">
              <w:t>(r)</w:t>
            </w:r>
            <w:r w:rsidRPr="00F07777">
              <w:tab/>
              <w:t xml:space="preserve">’hyötyvällä jäsenvaltiolla’ jäsenvaltiota, joka hyötyy tämän asetuksen IV osan I–III luvussa </w:t>
            </w:r>
            <w:r w:rsidRPr="00F07777">
              <w:rPr>
                <w:b/>
                <w:i/>
              </w:rPr>
              <w:t>vahvistetusta</w:t>
            </w:r>
            <w:r w:rsidRPr="00F07777">
              <w:t xml:space="preserve"> </w:t>
            </w:r>
            <w:r w:rsidRPr="00F07777">
              <w:rPr>
                <w:b/>
                <w:i/>
              </w:rPr>
              <w:t>sisäisestä siirrosta</w:t>
            </w:r>
            <w:r w:rsidRPr="00F07777">
              <w:t xml:space="preserve"> </w:t>
            </w:r>
            <w:r w:rsidRPr="00F07777">
              <w:rPr>
                <w:b/>
                <w:i/>
              </w:rPr>
              <w:t>muun muassa</w:t>
            </w:r>
            <w:r w:rsidRPr="00F07777">
              <w:t xml:space="preserve"> etsintä- ja pelastusoperaatioita seuraavissa maihinnousutilanteissa;</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856</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s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(s)</w:t>
            </w:r>
            <w:r w:rsidRPr="00F07777">
              <w:tab/>
            </w:r>
            <w:r w:rsidRPr="00F07777">
              <w:rPr>
                <w:b/>
                <w:i/>
              </w:rPr>
              <w:t>’osallistuvalla jäsenvaltiolla’ jäsenvaltiota, joka osallistuu tai on velvoitettu osallistumaan tämän asetuksen IV osan I–III luvussa vahvistettuun yhteisvastuutoimeen hyötyvän jäsenvaltion hyväksi;</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857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s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(s)</w:t>
            </w:r>
            <w:r w:rsidRPr="00F07777">
              <w:tab/>
              <w:t xml:space="preserve">’osallistuvalla jäsenvaltiolla’ jäsenvaltiota, joka osallistuu </w:t>
            </w:r>
            <w:r w:rsidRPr="00F07777">
              <w:rPr>
                <w:b/>
                <w:i/>
              </w:rPr>
              <w:t>tai on velvoitettu osallistumaan tämän asetuksen IV osan I–III luvussa vahvistettuun yhteisvastuutoimeen hyötyvän jäsenvaltion hyväksi</w:t>
            </w:r>
            <w:r w:rsidRPr="00F07777">
              <w:t>;</w:t>
            </w:r>
          </w:p>
        </w:tc>
        <w:tc>
          <w:tcPr>
            <w:tcW w:w="4876" w:type="dxa"/>
          </w:tcPr>
          <w:p w:rsidR="00AD481B" w:rsidRPr="00F07777" w:rsidRDefault="00AD481B" w:rsidP="00F324A6">
            <w:pPr>
              <w:pStyle w:val="Normal6a"/>
            </w:pPr>
            <w:r w:rsidRPr="00F07777">
              <w:t>(s)</w:t>
            </w:r>
            <w:r w:rsidRPr="00F07777">
              <w:tab/>
              <w:t>’osallistuvalla jäsenvaltiolla’ jäsenvaltiota, joka osallistuu;</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858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 Procaccini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s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(s)</w:t>
            </w:r>
            <w:r w:rsidRPr="00F07777">
              <w:tab/>
              <w:t>’osallistuvalla jäsenvaltiolla’ jäsenvaltiota, joka osallistuu</w:t>
            </w:r>
            <w:r w:rsidRPr="00F07777">
              <w:rPr>
                <w:b/>
                <w:i/>
              </w:rPr>
              <w:t xml:space="preserve"> tai on velvoitettu osallistumaan</w:t>
            </w:r>
            <w:r w:rsidRPr="00F07777">
              <w:t xml:space="preserve"> tämän asetuksen IV osan </w:t>
            </w:r>
            <w:r w:rsidRPr="00F07777">
              <w:rPr>
                <w:b/>
                <w:i/>
              </w:rPr>
              <w:t>I–III luvussa</w:t>
            </w:r>
            <w:r w:rsidRPr="00F07777">
              <w:t xml:space="preserve"> vahvistettuun </w:t>
            </w:r>
            <w:r w:rsidRPr="00F07777">
              <w:rPr>
                <w:b/>
                <w:i/>
              </w:rPr>
              <w:t>yhteisvastuutoimeen hyötyvän jäsenvaltion hyväksi</w:t>
            </w:r>
            <w:r w:rsidRPr="00F07777">
              <w:t>;</w:t>
            </w:r>
          </w:p>
        </w:tc>
        <w:tc>
          <w:tcPr>
            <w:tcW w:w="4876" w:type="dxa"/>
          </w:tcPr>
          <w:p w:rsidR="00AD481B" w:rsidRPr="00F07777" w:rsidRDefault="00AD481B" w:rsidP="00F324A6">
            <w:pPr>
              <w:pStyle w:val="Normal6a"/>
            </w:pPr>
            <w:r w:rsidRPr="00F07777">
              <w:t>(s)</w:t>
            </w:r>
            <w:r w:rsidRPr="00F07777">
              <w:tab/>
              <w:t xml:space="preserve">’osallistuvalla jäsenvaltiolla’ jäsenvaltiota, joka osallistuu tämän asetuksen IV osan </w:t>
            </w:r>
            <w:r w:rsidRPr="00F07777">
              <w:rPr>
                <w:b/>
                <w:i/>
              </w:rPr>
              <w:t>I luvussa</w:t>
            </w:r>
            <w:r w:rsidRPr="00F07777">
              <w:t xml:space="preserve"> vahvistettuun </w:t>
            </w:r>
            <w:r w:rsidRPr="00F07777">
              <w:rPr>
                <w:b/>
                <w:i/>
              </w:rPr>
              <w:t>jakotoimenpiteeseen</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859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s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(s)</w:t>
            </w:r>
            <w:r w:rsidRPr="00F07777">
              <w:tab/>
              <w:t>’osallistuvalla jäsenvaltiolla’ jäsenvaltiota, joka osallistuu tai on velvoitettu osallistumaan</w:t>
            </w:r>
            <w:r w:rsidRPr="00F07777">
              <w:rPr>
                <w:b/>
                <w:i/>
              </w:rPr>
              <w:t xml:space="preserve"> tämän asetuksen IV osan I–III luvussa vahvistettuun</w:t>
            </w:r>
            <w:r w:rsidRPr="00F07777">
              <w:t xml:space="preserve"> </w:t>
            </w:r>
            <w:r w:rsidRPr="00F07777">
              <w:rPr>
                <w:b/>
                <w:i/>
              </w:rPr>
              <w:t>yhteisvastuutoimeen</w:t>
            </w:r>
            <w:r w:rsidRPr="00F07777">
              <w:t xml:space="preserve"> hyötyvän jäsenvaltion hyväksi;</w:t>
            </w:r>
          </w:p>
        </w:tc>
        <w:tc>
          <w:tcPr>
            <w:tcW w:w="4876" w:type="dxa"/>
          </w:tcPr>
          <w:p w:rsidR="00AD481B" w:rsidRPr="00F07777" w:rsidRDefault="00AD481B" w:rsidP="00F324A6">
            <w:pPr>
              <w:pStyle w:val="Normal6a"/>
            </w:pPr>
            <w:r w:rsidRPr="00F07777">
              <w:t>(s)</w:t>
            </w:r>
            <w:r w:rsidRPr="00F07777">
              <w:tab/>
              <w:t xml:space="preserve">’osallistuvalla jäsenvaltiolla’ jäsenvaltiota, joka osallistuu </w:t>
            </w:r>
            <w:r w:rsidRPr="00F07777">
              <w:rPr>
                <w:b/>
                <w:i/>
              </w:rPr>
              <w:t>vapaaehtoisesti harkintavaltalausekkeen tai lisälupausten perusteella</w:t>
            </w:r>
            <w:r w:rsidRPr="00F07777">
              <w:t xml:space="preserve"> tai on velvoitettu osallistumaan</w:t>
            </w:r>
            <w:r w:rsidRPr="00F07777">
              <w:rPr>
                <w:b/>
                <w:i/>
              </w:rPr>
              <w:t xml:space="preserve"> sisäiseen siirtoon</w:t>
            </w:r>
            <w:r w:rsidRPr="00F07777">
              <w:t xml:space="preserve"> hyötyvän jäsenvaltion hyväksi;</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860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s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(s)</w:t>
            </w:r>
            <w:r w:rsidRPr="00F07777">
              <w:tab/>
              <w:t xml:space="preserve">’osallistuvalla jäsenvaltiolla’ jäsenvaltiota, joka osallistuu tai on velvoitettu osallistumaan tämän asetuksen IV osan I–III luvussa vahvistettuun </w:t>
            </w:r>
            <w:r w:rsidRPr="00F07777">
              <w:rPr>
                <w:b/>
                <w:i/>
              </w:rPr>
              <w:t>yhteisvastuutoimeen</w:t>
            </w:r>
            <w:r w:rsidRPr="00F07777">
              <w:t xml:space="preserve"> hyötyvän jäsenvaltion hyväksi;</w:t>
            </w:r>
          </w:p>
        </w:tc>
        <w:tc>
          <w:tcPr>
            <w:tcW w:w="4876" w:type="dxa"/>
          </w:tcPr>
          <w:p w:rsidR="00AD481B" w:rsidRPr="00F07777" w:rsidRDefault="00AD481B" w:rsidP="00F324A6">
            <w:pPr>
              <w:pStyle w:val="Normal6a"/>
            </w:pPr>
            <w:r w:rsidRPr="00F07777">
              <w:t>(s)</w:t>
            </w:r>
            <w:r w:rsidRPr="00F07777">
              <w:tab/>
              <w:t xml:space="preserve">’osallistuvalla jäsenvaltiolla’ jäsenvaltiota, joka osallistuu tai on velvoitettu osallistumaan tämän asetuksen IV osan I–III luvussa vahvistettuun </w:t>
            </w:r>
            <w:r w:rsidRPr="00F07777">
              <w:rPr>
                <w:b/>
                <w:i/>
              </w:rPr>
              <w:t xml:space="preserve">sisäiseen siirtoon </w:t>
            </w:r>
            <w:r w:rsidRPr="00F07777">
              <w:t>hyötyvän jäsenvaltion hyväksi;</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861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t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(t)</w:t>
            </w:r>
            <w:r w:rsidRPr="00F07777">
              <w:tab/>
            </w:r>
            <w:r w:rsidRPr="00F07777">
              <w:rPr>
                <w:b/>
                <w:i/>
              </w:rPr>
              <w:t>’tukijärjestelyyn osallistuvalla jäsenvaltiolla’ jäsenvaltiota, joka sitoutuu palauttamaan laittomasti oleskelevat kolmansien maiden kansalaiset toisen jäsenvaltion puolesta tarjoamalla tämän asetuksen 55 artiklassa tarkoitetun palauttamisen tukijärjestelyn;</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862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t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(t)</w:t>
            </w:r>
            <w:r w:rsidRPr="00F07777">
              <w:tab/>
            </w:r>
            <w:r w:rsidRPr="00F07777">
              <w:rPr>
                <w:b/>
                <w:i/>
              </w:rPr>
              <w:t>’tukijärjestelyyn osallistuvalla jäsenvaltiolla’ jäsenvaltiota, joka sitoutuu palauttamaan laittomasti oleskelevat kolmansien maiden kansalaiset toisen jäsenvaltion puolesta tarjoamalla tämän asetuksen 55 artiklassa tarkoitetun palauttamisen tukijärjestelyn;</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863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t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(t)</w:t>
            </w:r>
            <w:r w:rsidRPr="00F07777">
              <w:tab/>
            </w:r>
            <w:r w:rsidRPr="00F07777">
              <w:rPr>
                <w:b/>
                <w:i/>
              </w:rPr>
              <w:t>’tukijärjestelyyn osallistuvalla jäsenvaltiolla’ jäsenvaltiota, joka sitoutuu palauttamaan laittomasti oleskelevat kolmansien maiden kansalaiset toisen jäsenvaltion puolesta tarjoamalla tämän asetuksen 55 artiklassa tarkoitetun palauttamisen tukijärjestelyn;</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864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Fabienne Keller, Hilde Vautmans, Olivier Chastel, Michal Šimečka, Jan-Christoph Oetjen, Malik Azmani, Sophia in ’t Veld, Karen Melchior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t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t a)</w:t>
            </w:r>
            <w:r w:rsidRPr="00F07777">
              <w:tab/>
            </w:r>
            <w:r w:rsidRPr="00F07777">
              <w:rPr>
                <w:b/>
                <w:i/>
              </w:rPr>
              <w:t>’palauttamisella’ toimia ja käytännön järjestelyjä, joiden tarkoituksena on saattaa päätökseen vastaanotto- tai takaisinottopäätös siitä jäsenvaltiosta, jossa hakija on läsnä, siihen jäsenvaltioon, joka on vastuussa tämän asetuksen 26 artiklan mukaisesti;</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865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Charlie Weimers, Laura Huhtasaari, Peter Kofod</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u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(u)</w:t>
            </w:r>
            <w:r w:rsidRPr="00F07777">
              <w:tab/>
              <w:t xml:space="preserve">’sisäisellä siirrolla’ kolmannen maan kansalaisen tai kansalaisuudettoman henkilön siirtämistä </w:t>
            </w:r>
            <w:r w:rsidRPr="00F07777">
              <w:rPr>
                <w:b/>
                <w:i/>
              </w:rPr>
              <w:t>hyötyvän jäsenvaltion alueelta osallistuvan jäsenvaltion alueelle;</w:t>
            </w:r>
          </w:p>
        </w:tc>
        <w:tc>
          <w:tcPr>
            <w:tcW w:w="4876" w:type="dxa"/>
          </w:tcPr>
          <w:p w:rsidR="00AD481B" w:rsidRPr="00F07777" w:rsidRDefault="00AD481B" w:rsidP="00F324A6">
            <w:pPr>
              <w:pStyle w:val="Normal6a"/>
            </w:pPr>
            <w:r w:rsidRPr="00F07777">
              <w:t>(u)</w:t>
            </w:r>
            <w:r w:rsidRPr="00F07777">
              <w:tab/>
              <w:t xml:space="preserve">’sisäisellä siirrolla’ kolmannen maan kansalaisen tai kansalaisuudettoman henkilön siirtämistä </w:t>
            </w:r>
            <w:r w:rsidRPr="00F07777">
              <w:rPr>
                <w:b/>
                <w:i/>
              </w:rPr>
              <w:t>kolmansissa kumppanimaissa sijaitseviin vastaanottokeskuksiin, joissa heidän kansainvälistä suojelua koskeva hakemuksensa arvioidaan ja joissa se pannaan täytäntöön jäsenvaltioiden ja kolmansien kumppanimaiden välisten sopimusten mukaisesti</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866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u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(u)</w:t>
            </w:r>
            <w:r w:rsidRPr="00F07777">
              <w:tab/>
              <w:t>’sisäisellä siirrolla’ kolmannen maan kansalaisen tai kansalaisuudettoman henkilön siirtämistä hyötyvän jäsenvaltion alueelta osallistuvan jäsenvaltion alueelle;</w:t>
            </w:r>
          </w:p>
        </w:tc>
        <w:tc>
          <w:tcPr>
            <w:tcW w:w="4876" w:type="dxa"/>
          </w:tcPr>
          <w:p w:rsidR="00AD481B" w:rsidRPr="00F07777" w:rsidRDefault="00AD481B" w:rsidP="00F324A6">
            <w:pPr>
              <w:pStyle w:val="Normal6a"/>
            </w:pPr>
            <w:r w:rsidRPr="00F07777">
              <w:t>(u)</w:t>
            </w:r>
            <w:r w:rsidRPr="00F07777">
              <w:tab/>
              <w:t xml:space="preserve">’sisäisellä siirrolla’ kolmannen maan kansalaisen tai </w:t>
            </w:r>
            <w:r w:rsidRPr="00F07777">
              <w:rPr>
                <w:b/>
                <w:i/>
              </w:rPr>
              <w:t xml:space="preserve">vuonna 1954 tehdyn valtiottomien henkilöiden oikeusasemaa koskevan yleissopimuksen 1 artiklan 1 kohdassa tarkoitetun </w:t>
            </w:r>
            <w:r w:rsidRPr="00F07777">
              <w:t>kansalaisuudettoman henkilön siirtämistä hyötyvän jäsenvaltion alueelta osallistuvan jäsenvaltion alueelle;</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867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 Procaccini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u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(u)</w:t>
            </w:r>
            <w:r w:rsidRPr="00F07777">
              <w:tab/>
              <w:t>’</w:t>
            </w:r>
            <w:r w:rsidRPr="00F07777">
              <w:rPr>
                <w:b/>
                <w:i/>
              </w:rPr>
              <w:t>sisäisellä siirrolla</w:t>
            </w:r>
            <w:r w:rsidRPr="00F07777">
              <w:t xml:space="preserve">’ kolmannen maan kansalaisen tai kansalaisuudettoman henkilön siirtämistä </w:t>
            </w:r>
            <w:r w:rsidRPr="00F07777">
              <w:rPr>
                <w:b/>
                <w:i/>
              </w:rPr>
              <w:t>hyötyvän jäsenvaltion alueelta</w:t>
            </w:r>
            <w:r w:rsidRPr="00F07777">
              <w:t xml:space="preserve"> osallistuvan jäsenvaltion alueelle;</w:t>
            </w:r>
          </w:p>
        </w:tc>
        <w:tc>
          <w:tcPr>
            <w:tcW w:w="4876" w:type="dxa"/>
          </w:tcPr>
          <w:p w:rsidR="00AD481B" w:rsidRPr="00F07777" w:rsidRDefault="00AD481B" w:rsidP="00F324A6">
            <w:pPr>
              <w:pStyle w:val="Normal6a"/>
            </w:pPr>
            <w:r w:rsidRPr="00F07777">
              <w:t>(u)</w:t>
            </w:r>
            <w:r w:rsidRPr="00F07777">
              <w:tab/>
              <w:t>’</w:t>
            </w:r>
            <w:r w:rsidRPr="00F07777">
              <w:rPr>
                <w:b/>
                <w:i/>
              </w:rPr>
              <w:t>jakamisella</w:t>
            </w:r>
            <w:r w:rsidRPr="00F07777">
              <w:t xml:space="preserve">’ kolmannen maan kansalaisen tai kansalaisuudettoman henkilön siirtämistä </w:t>
            </w:r>
            <w:r w:rsidRPr="00F07777">
              <w:rPr>
                <w:b/>
                <w:i/>
              </w:rPr>
              <w:t>kolmannessa kumppanimaassa sijaitsevasta käsittelykeskuksesta, jossa hänelle on myönnetty oikeus kansainväliseen suojeluun,</w:t>
            </w:r>
            <w:r w:rsidRPr="00F07777">
              <w:t xml:space="preserve"> osallistuvan jäsenvaltion alueelle;</w:t>
            </w:r>
          </w:p>
        </w:tc>
      </w:tr>
    </w:tbl>
    <w:p w:rsidR="00AD481B" w:rsidRPr="00D50CEF" w:rsidRDefault="00AD481B" w:rsidP="00AD481B">
      <w:pPr>
        <w:pStyle w:val="AmOrLang"/>
        <w:rPr>
          <w:lang w:val="fr-FR"/>
        </w:rPr>
      </w:pPr>
      <w:r w:rsidRPr="00D50CEF">
        <w:rPr>
          <w:lang w:val="fr-FR"/>
        </w:rPr>
        <w:t xml:space="preserve">Or. </w:t>
      </w:r>
      <w:r w:rsidRPr="00D50CEF">
        <w:rPr>
          <w:rStyle w:val="HideTWBExt"/>
          <w:noProof w:val="0"/>
          <w:lang w:val="fr-FR"/>
        </w:rPr>
        <w:t>&lt;Original&gt;</w:t>
      </w:r>
      <w:r w:rsidRPr="00D50CEF">
        <w:rPr>
          <w:rStyle w:val="HideTWBInt"/>
          <w:rFonts w:eastAsiaTheme="majorEastAsia"/>
          <w:lang w:val="fr-FR"/>
        </w:rPr>
        <w:t>{EN}</w:t>
      </w:r>
      <w:r w:rsidRPr="00D50CEF">
        <w:rPr>
          <w:lang w:val="fr-FR"/>
        </w:rPr>
        <w:t>en</w:t>
      </w:r>
      <w:r w:rsidRPr="00D50CEF">
        <w:rPr>
          <w:rStyle w:val="HideTWBExt"/>
          <w:noProof w:val="0"/>
          <w:lang w:val="fr-FR"/>
        </w:rPr>
        <w:t>&lt;/Original&gt;</w:t>
      </w:r>
    </w:p>
    <w:p w:rsidR="00AD481B" w:rsidRPr="00D50CEF" w:rsidRDefault="00AD481B" w:rsidP="00AD481B">
      <w:pPr>
        <w:rPr>
          <w:lang w:val="fr-FR"/>
        </w:rPr>
      </w:pPr>
      <w:r w:rsidRPr="00D50CEF">
        <w:rPr>
          <w:rStyle w:val="HideTWBExt"/>
          <w:noProof w:val="0"/>
          <w:lang w:val="fr-FR"/>
        </w:rPr>
        <w:t>&lt;/Amend&gt;</w:t>
      </w:r>
    </w:p>
    <w:p w:rsidR="00AD481B" w:rsidRPr="00D50CEF" w:rsidRDefault="00AD481B" w:rsidP="00AD481B">
      <w:pPr>
        <w:pStyle w:val="AmNumberTabs"/>
        <w:rPr>
          <w:lang w:val="fr-FR"/>
        </w:rPr>
      </w:pPr>
      <w:r w:rsidRPr="00D50CEF">
        <w:rPr>
          <w:rStyle w:val="HideTWBExt"/>
          <w:noProof w:val="0"/>
          <w:lang w:val="fr-FR"/>
        </w:rPr>
        <w:t>&lt;Amend&gt;</w:t>
      </w:r>
      <w:r w:rsidRPr="00D50CEF">
        <w:rPr>
          <w:lang w:val="fr-FR"/>
        </w:rPr>
        <w:t>Tarkistus</w:t>
      </w:r>
      <w:r w:rsidRPr="00D50CEF">
        <w:rPr>
          <w:lang w:val="fr-FR"/>
        </w:rPr>
        <w:tab/>
      </w:r>
      <w:r w:rsidRPr="00D50CEF">
        <w:rPr>
          <w:lang w:val="fr-FR"/>
        </w:rPr>
        <w:tab/>
      </w:r>
      <w:r w:rsidRPr="00D50CEF">
        <w:rPr>
          <w:rStyle w:val="HideTWBExt"/>
          <w:noProof w:val="0"/>
          <w:lang w:val="fr-FR"/>
        </w:rPr>
        <w:t>&lt;NumAm&gt;</w:t>
      </w:r>
      <w:r w:rsidRPr="00D50CEF">
        <w:rPr>
          <w:lang w:val="fr-FR"/>
        </w:rPr>
        <w:t>868</w:t>
      </w:r>
      <w:r w:rsidRPr="00D50CEF">
        <w:rPr>
          <w:rStyle w:val="HideTWBExt"/>
          <w:noProof w:val="0"/>
          <w:lang w:val="fr-FR"/>
        </w:rPr>
        <w:t>&lt;/NumAm&gt;</w:t>
      </w:r>
    </w:p>
    <w:p w:rsidR="00AD481B" w:rsidRPr="00D50CEF" w:rsidRDefault="00AD481B" w:rsidP="00AD481B">
      <w:pPr>
        <w:pStyle w:val="NormalBold"/>
        <w:rPr>
          <w:lang w:val="fr-FR"/>
        </w:rPr>
      </w:pPr>
      <w:r w:rsidRPr="00D50CEF">
        <w:rPr>
          <w:rStyle w:val="HideTWBExt"/>
          <w:noProof w:val="0"/>
          <w:lang w:val="fr-FR"/>
        </w:rPr>
        <w:t>&lt;RepeatBlock-By&gt;&lt;Members&gt;</w:t>
      </w:r>
      <w:r w:rsidRPr="00D50CEF">
        <w:rPr>
          <w:lang w:val="fr-FR"/>
        </w:rPr>
        <w:t>Balázs Hidvéghi, Loránt Vincze</w:t>
      </w:r>
      <w:r w:rsidRPr="00D50CEF">
        <w:rPr>
          <w:rStyle w:val="HideTWBExt"/>
          <w:noProof w:val="0"/>
          <w:lang w:val="fr-FR"/>
        </w:rPr>
        <w:t>&lt;/Members&gt;</w:t>
      </w:r>
    </w:p>
    <w:p w:rsidR="00AD481B" w:rsidRPr="00D50CEF" w:rsidRDefault="00AD481B" w:rsidP="00AD481B">
      <w:pPr>
        <w:pStyle w:val="NormalBold"/>
        <w:rPr>
          <w:lang w:val="fr-FR"/>
        </w:rPr>
      </w:pPr>
      <w:r w:rsidRPr="00D50CEF">
        <w:rPr>
          <w:rStyle w:val="HideTWBExt"/>
          <w:noProof w:val="0"/>
          <w:lang w:val="fr-FR"/>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u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(u)</w:t>
            </w:r>
            <w:r w:rsidRPr="00F07777">
              <w:tab/>
              <w:t xml:space="preserve">’sisäisellä siirrolla’ </w:t>
            </w:r>
            <w:r w:rsidRPr="00F07777">
              <w:rPr>
                <w:b/>
                <w:i/>
              </w:rPr>
              <w:t xml:space="preserve">kolmannen maan kansalaisen tai kansalaisuudettoman </w:t>
            </w:r>
            <w:r w:rsidRPr="00F07777">
              <w:t>henkilön siirtämistä hyötyvän jäsenvaltion alueelta osallistuvan jäsenvaltion alueelle;</w:t>
            </w:r>
          </w:p>
        </w:tc>
        <w:tc>
          <w:tcPr>
            <w:tcW w:w="4876" w:type="dxa"/>
          </w:tcPr>
          <w:p w:rsidR="00AD481B" w:rsidRPr="00F07777" w:rsidRDefault="00AD481B" w:rsidP="00F324A6">
            <w:pPr>
              <w:pStyle w:val="Normal6a"/>
            </w:pPr>
            <w:r w:rsidRPr="00F07777">
              <w:t>(u)</w:t>
            </w:r>
            <w:r w:rsidRPr="00F07777">
              <w:tab/>
              <w:t>’sisäisellä siirrolla’</w:t>
            </w:r>
            <w:r w:rsidRPr="00F07777">
              <w:rPr>
                <w:b/>
                <w:i/>
              </w:rPr>
              <w:t xml:space="preserve"> kansainvälistä suojelua jo saavan </w:t>
            </w:r>
            <w:r w:rsidRPr="00F07777">
              <w:t xml:space="preserve">henkilön siirtämistä hyötyvän jäsenvaltion alueelta osallistuvan jäsenvaltion alueelle </w:t>
            </w:r>
            <w:r w:rsidRPr="00F07777">
              <w:rPr>
                <w:b/>
                <w:i/>
              </w:rPr>
              <w:t>osallistuvan jäsenvaltion yksiselitteisellä suostumuksella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869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u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(u)</w:t>
            </w:r>
            <w:r w:rsidRPr="00F07777">
              <w:tab/>
              <w:t>’sisäisellä siirrolla’ kolmannen maan kansalaisen tai kansalaisuudettoman henkilön siirtämistä hyötyvän jäsenvaltion alueelta osallistuvan jäsenvaltion alueelle;</w:t>
            </w:r>
          </w:p>
        </w:tc>
        <w:tc>
          <w:tcPr>
            <w:tcW w:w="4876" w:type="dxa"/>
          </w:tcPr>
          <w:p w:rsidR="00AD481B" w:rsidRPr="00F07777" w:rsidRDefault="00AD481B" w:rsidP="00F324A6">
            <w:pPr>
              <w:pStyle w:val="Normal6a"/>
            </w:pPr>
            <w:r w:rsidRPr="00F07777">
              <w:t>(u)</w:t>
            </w:r>
            <w:r w:rsidRPr="00F07777">
              <w:tab/>
              <w:t xml:space="preserve">’sisäisellä siirrolla’ kolmannen maan kansalaisen tai kansalaisuudettoman henkilön </w:t>
            </w:r>
            <w:r w:rsidRPr="00F07777">
              <w:rPr>
                <w:b/>
                <w:i/>
              </w:rPr>
              <w:t xml:space="preserve">tai kansainvälistä suojelua saavan henkilön </w:t>
            </w:r>
            <w:r w:rsidRPr="00F07777">
              <w:t>siirtämistä hyötyvän jäsenvaltion alueelta osallistuvan jäsenvaltion alueelle;</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870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u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u a)</w:t>
            </w:r>
            <w:r w:rsidRPr="00F07777">
              <w:tab/>
            </w:r>
            <w:r w:rsidRPr="00F07777">
              <w:rPr>
                <w:b/>
                <w:i/>
              </w:rPr>
              <w:t>EU:n sisäisten siirtojen koordinaattori on komission nimeämä henkilö, joka määritellään tämän asetuksen 13 a artiklassa ja kriisiasetuksen 2 artiklan f alakohdassa.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871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Nadine Morano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v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(v)</w:t>
            </w:r>
            <w:r w:rsidRPr="00F07777">
              <w:tab/>
            </w:r>
            <w:r w:rsidRPr="00F07777">
              <w:rPr>
                <w:b/>
                <w:i/>
              </w:rPr>
              <w:t>’etsintä- ja pelastusoperaatioilla’ 27 päivänä huhtikuuta 1979 Hampurissa, Saksassa, hyväksytyssä kansainvälisessä yleissopimuksessa etsintä- ja pelastuspalvelusta merellä tarkoitettuja etsintä- ja pelastusoperaatioita;</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{FR}</w:t>
      </w:r>
      <w:r w:rsidRPr="00F07777">
        <w:t>fr</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872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Charlie Weimers</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v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(v)</w:t>
            </w:r>
            <w:r w:rsidRPr="00F07777">
              <w:tab/>
            </w:r>
            <w:r w:rsidRPr="00F07777">
              <w:rPr>
                <w:b/>
                <w:i/>
              </w:rPr>
              <w:t>’etsintä- ja pelastusoperaatioilla’ 27 päivänä huhtikuuta 1979 Hampurissa, Saksassa, hyväksytyssä kansainvälisessä yleissopimuksessa etsintä- ja pelastuspalvelusta merellä tarkoitettuja etsintä- ja pelastusoperaatioita;</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873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 Procaccini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v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(v)</w:t>
            </w:r>
            <w:r w:rsidRPr="00F07777">
              <w:tab/>
            </w:r>
            <w:r w:rsidRPr="00F07777">
              <w:rPr>
                <w:b/>
                <w:i/>
              </w:rPr>
              <w:t>’etsintä- ja pelastusoperaatioilla’ 27 päivänä huhtikuuta 1979 Hampurissa, Saksassa, hyväksytyssä kansainvälisessä yleissopimuksessa etsintä- ja pelastuspalvelusta merellä tarkoitettuja etsintä- ja pelastusoperaatioita;</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874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v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(v)</w:t>
            </w:r>
            <w:r w:rsidRPr="00F07777">
              <w:tab/>
              <w:t xml:space="preserve">’etsintä- ja pelastusoperaatioilla’ 27 päivänä huhtikuuta 1979 Hampurissa, Saksassa, hyväksytyssä kansainvälisessä yleissopimuksessa etsintä- ja pelastuspalvelusta merellä tarkoitettuja etsintä- ja </w:t>
            </w:r>
            <w:r w:rsidRPr="00F07777">
              <w:rPr>
                <w:b/>
                <w:bCs/>
                <w:i/>
                <w:iCs/>
              </w:rPr>
              <w:t>pelastusoperaatioita</w:t>
            </w:r>
            <w:r w:rsidRPr="00F07777">
              <w:t>;</w:t>
            </w:r>
          </w:p>
        </w:tc>
        <w:tc>
          <w:tcPr>
            <w:tcW w:w="4876" w:type="dxa"/>
          </w:tcPr>
          <w:p w:rsidR="00AD481B" w:rsidRPr="00F07777" w:rsidRDefault="00AD481B" w:rsidP="00F324A6">
            <w:pPr>
              <w:pStyle w:val="Normal6a"/>
            </w:pPr>
            <w:r w:rsidRPr="00F07777">
              <w:t>(v)</w:t>
            </w:r>
            <w:r w:rsidRPr="00F07777">
              <w:tab/>
              <w:t xml:space="preserve">’etsintä- ja pelastusoperaatioilla’ 27 päivänä huhtikuuta 1979 Hampurissa, Saksassa, hyväksytyssä kansainvälisessä yleissopimuksessa etsintä- ja pelastuspalvelusta merellä tarkoitettuja etsintä- ja </w:t>
            </w:r>
            <w:r w:rsidRPr="00F07777">
              <w:rPr>
                <w:b/>
                <w:i/>
              </w:rPr>
              <w:t>pelastustoimia</w:t>
            </w:r>
            <w:r w:rsidRPr="00F07777">
              <w:t xml:space="preserve"> </w:t>
            </w:r>
            <w:r w:rsidRPr="00F07777">
              <w:rPr>
                <w:b/>
                <w:i/>
              </w:rPr>
              <w:t>sekä asetuksen (EU) 656/2014</w:t>
            </w:r>
            <w:r w:rsidRPr="00F07777">
              <w:rPr>
                <w:rStyle w:val="SupBoldItalic"/>
                <w:b w:val="0"/>
                <w:i w:val="0"/>
              </w:rPr>
              <w:t>1 a</w:t>
            </w:r>
            <w:r w:rsidRPr="00F07777">
              <w:rPr>
                <w:b/>
                <w:i/>
              </w:rPr>
              <w:t xml:space="preserve"> 10 artiklassa tarkoitettuja operaatioita</w:t>
            </w:r>
            <w:r w:rsidRPr="00F07777">
              <w:t>;</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t>_________________</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rStyle w:val="SupBoldItalic"/>
              </w:rPr>
              <w:t>1 a</w:t>
            </w:r>
            <w:r w:rsidRPr="00F07777">
              <w:t xml:space="preserve"> </w:t>
            </w:r>
            <w:r w:rsidRPr="00F07777">
              <w:rPr>
                <w:b/>
                <w:i/>
              </w:rPr>
              <w:t>Euroopan parlamentin ja neuvoston asetus (EU) N:o 656/2014, annettu 15 päivänä toukokuuta 2014, Euroopan unionin jäsenvaltioiden operatiivisesta ulkorajayhteistyöstä huolehtivan viraston koordinoiman operatiivisen yhteistyön puitteissa suoritettavaa ulkoisten merirajojen valvontaa koskevista säännöistä.</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875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Annalisa Tardino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v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(v)</w:t>
            </w:r>
            <w:r w:rsidRPr="00F07777">
              <w:tab/>
              <w:t xml:space="preserve">’etsintä- ja pelastusoperaatioilla’ </w:t>
            </w:r>
            <w:r w:rsidRPr="00F07777">
              <w:rPr>
                <w:b/>
                <w:i/>
              </w:rPr>
              <w:t>27 päivänä huhtikuuta 1979 Hampurissa, Saksassa, hyväksytyssä kansainvälisessä yleissopimuksessa etsintä- ja pelastuspalvelusta merellä tarkoitettuja</w:t>
            </w:r>
            <w:r w:rsidRPr="00F07777">
              <w:t xml:space="preserve"> etsintä- ja pelastusoperaatioita;</w:t>
            </w:r>
          </w:p>
        </w:tc>
        <w:tc>
          <w:tcPr>
            <w:tcW w:w="4876" w:type="dxa"/>
          </w:tcPr>
          <w:p w:rsidR="00AD481B" w:rsidRPr="00F07777" w:rsidRDefault="00AD481B" w:rsidP="00F324A6">
            <w:pPr>
              <w:pStyle w:val="Normal6a"/>
            </w:pPr>
            <w:r w:rsidRPr="00F07777">
              <w:t>(v)</w:t>
            </w:r>
            <w:r w:rsidRPr="00F07777">
              <w:tab/>
              <w:t xml:space="preserve">’etsintä- ja pelastusoperaatioilla’ </w:t>
            </w:r>
            <w:r w:rsidRPr="00F07777">
              <w:rPr>
                <w:b/>
                <w:i/>
              </w:rPr>
              <w:t xml:space="preserve">jäsenvaltioiden toimivaltaisten viranomaisten toteuttamia </w:t>
            </w:r>
            <w:r w:rsidRPr="00F07777">
              <w:t>etsintä- ja pelastusoperaatioita;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876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 Procaccini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w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w)</w:t>
            </w:r>
            <w:r w:rsidRPr="00F07777">
              <w:tab/>
            </w:r>
            <w:r w:rsidRPr="00F07777">
              <w:rPr>
                <w:b/>
                <w:i/>
              </w:rPr>
              <w:t>’muuttopaineella’ tilannetta, jossa maahan tulee tai uhkaa tulla suuri määrä kolmansien maiden kansalaisia tai valtiottomia henkilöitä, myös silloin, kun maahantulo tapahtuu etsintä- ja pelastusoperaatioiden seurauksena, ja jonka syynä on jäsenvaltion maantieteellinen sijainti ja kolmansien maiden erityiset tapahtumat, jotka synnyttävät muuttoliikettä, joka rasittaa jopa hyvin valmistautuneita turvapaikka- ja vastaanottojärjestelmiä ja edellyttää välittömiä toimia;</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877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Charlie Weimers</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w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w)</w:t>
            </w:r>
            <w:r w:rsidRPr="00F07777">
              <w:tab/>
            </w:r>
            <w:r w:rsidRPr="00F07777">
              <w:rPr>
                <w:b/>
                <w:i/>
              </w:rPr>
              <w:t>’muuttopaineella’ tilannetta, jossa maahan tulee tai uhkaa tulla suuri määrä kolmansien maiden kansalaisia tai valtiottomia henkilöitä, myös silloin, kun maahantulo tapahtuu etsintä- ja pelastusoperaatioiden seurauksena, ja jonka syynä on jäsenvaltion maantieteellinen sijainti ja kolmansien maiden erityiset tapahtumat, jotka synnyttävät muuttoliikettä, joka rasittaa jopa hyvin valmistautuneita turvapaikka- ja vastaanottojärjestelmiä ja edellyttää välittömiä toimia;</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878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w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w)</w:t>
            </w:r>
            <w:r w:rsidRPr="00F07777">
              <w:tab/>
            </w:r>
            <w:r w:rsidRPr="00F07777">
              <w:rPr>
                <w:b/>
                <w:i/>
              </w:rPr>
              <w:t>’muuttopaineella’ tilannetta, jossa maahan tulee tai uhkaa tulla suuri määrä kolmansien maiden kansalaisia tai valtiottomia henkilöitä, myös silloin, kun maahantulo tapahtuu etsintä- ja pelastusoperaatioiden seurauksena, ja jonka syynä on jäsenvaltion maantieteellinen sijainti ja kolmansien maiden erityiset tapahtumat, jotka synnyttävät muuttoliikettä, joka rasittaa jopa hyvin valmistautuneita turvapaikka- ja vastaanottojärjestelmiä ja edellyttää välittömiä toimia;</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879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Elissavet Vozemberg-Vrionidi, Loucas Fourlas</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w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w)</w:t>
            </w:r>
            <w:r w:rsidRPr="00F07777">
              <w:tab/>
              <w:t xml:space="preserve">’muuttopaineella’ tilannetta, jossa </w:t>
            </w:r>
            <w:r w:rsidRPr="00F07777">
              <w:rPr>
                <w:b/>
                <w:i/>
              </w:rPr>
              <w:t xml:space="preserve">maahan tulee tai uhkaa tulla suuri määrä </w:t>
            </w:r>
            <w:r w:rsidRPr="00F07777">
              <w:t xml:space="preserve">kolmansien maiden </w:t>
            </w:r>
            <w:r w:rsidRPr="00F07777">
              <w:rPr>
                <w:b/>
                <w:i/>
              </w:rPr>
              <w:t xml:space="preserve">kansalaisia tai valtiottomia henkilöitä, myös silloin, kun </w:t>
            </w:r>
            <w:r w:rsidRPr="00F07777">
              <w:t xml:space="preserve">maahantulo </w:t>
            </w:r>
            <w:r w:rsidRPr="00F07777">
              <w:rPr>
                <w:b/>
                <w:i/>
              </w:rPr>
              <w:t xml:space="preserve">tapahtuu </w:t>
            </w:r>
            <w:r w:rsidRPr="00F07777">
              <w:t>etsintä- ja pelastusoperaatioiden seurauksena</w:t>
            </w:r>
            <w:r w:rsidRPr="00F07777">
              <w:rPr>
                <w:b/>
                <w:i/>
              </w:rPr>
              <w:t xml:space="preserve">, ja jonka syynä on jäsenvaltion maantieteellinen sijainti ja kolmansien maiden erityiset tapahtumat, jotka synnyttävät muuttoliikettä, joka </w:t>
            </w:r>
            <w:r w:rsidRPr="00F07777">
              <w:t xml:space="preserve">rasittaa </w:t>
            </w:r>
            <w:r w:rsidRPr="00F07777">
              <w:rPr>
                <w:b/>
                <w:i/>
              </w:rPr>
              <w:t>jopa hyvin valmistautuneita turvapaikka- ja vastaanottojärjestelmiä ja edellyttää välittömiä toimia</w:t>
            </w:r>
            <w:r w:rsidRPr="00F07777">
              <w:t>;</w:t>
            </w:r>
          </w:p>
        </w:tc>
        <w:tc>
          <w:tcPr>
            <w:tcW w:w="4876" w:type="dxa"/>
          </w:tcPr>
          <w:p w:rsidR="00AD481B" w:rsidRPr="00F07777" w:rsidRDefault="00AD481B" w:rsidP="00F324A6">
            <w:pPr>
              <w:pStyle w:val="Normal6a"/>
            </w:pPr>
            <w:r w:rsidRPr="00F07777">
              <w:t>w)</w:t>
            </w:r>
            <w:r w:rsidRPr="00F07777">
              <w:tab/>
              <w:t xml:space="preserve">’muuttopaineella’ tilannetta, jossa kolmansien maiden </w:t>
            </w:r>
            <w:r w:rsidRPr="00F07777">
              <w:rPr>
                <w:b/>
                <w:i/>
              </w:rPr>
              <w:t>kansalaisten</w:t>
            </w:r>
            <w:r w:rsidRPr="00F07777">
              <w:t xml:space="preserve"> maahantulo </w:t>
            </w:r>
            <w:r w:rsidRPr="00F07777">
              <w:rPr>
                <w:b/>
                <w:i/>
              </w:rPr>
              <w:t xml:space="preserve">muun muassa </w:t>
            </w:r>
            <w:r w:rsidRPr="00F07777">
              <w:t>etsintä- ja pelastusoperaatioiden seurauksena</w:t>
            </w:r>
            <w:r w:rsidRPr="00F07777">
              <w:rPr>
                <w:b/>
                <w:i/>
              </w:rPr>
              <w:t xml:space="preserve"> rasittaa kohtuuttomasti jäsenvaltioita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880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Lukas Mandl</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w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w)</w:t>
            </w:r>
            <w:r w:rsidRPr="00F07777">
              <w:tab/>
              <w:t xml:space="preserve">’muuttopaineella’ tilannetta, </w:t>
            </w:r>
            <w:r w:rsidRPr="00F07777">
              <w:rPr>
                <w:b/>
                <w:i/>
              </w:rPr>
              <w:t>jossa</w:t>
            </w:r>
            <w:r w:rsidRPr="00F07777">
              <w:t xml:space="preserve"> </w:t>
            </w:r>
            <w:r w:rsidRPr="00F07777">
              <w:rPr>
                <w:b/>
                <w:i/>
              </w:rPr>
              <w:t>maahan tulee tai uhkaa tulla suuri määrä kolmansien maiden kansalaisia tai valtiottomia henkilöitä, myös silloin, kun maahantulo tapahtuu etsintä- ja pelastusoperaatioiden seurauksena, ja jonka syynä on jäsenvaltion maantieteellinen sijainti ja kolmansien maiden erityiset tapahtumat, jotka</w:t>
            </w:r>
            <w:r w:rsidRPr="00F07777">
              <w:t xml:space="preserve"> </w:t>
            </w:r>
            <w:r w:rsidRPr="00F07777">
              <w:rPr>
                <w:b/>
                <w:i/>
              </w:rPr>
              <w:t>synnyttävät</w:t>
            </w:r>
            <w:r w:rsidRPr="00F07777">
              <w:t xml:space="preserve"> muuttoliikettä, joka rasittaa jopa hyvin valmistautuneita turvapaikka- ja vastaanottojärjestelmiä ja edellyttää välittömiä toimia;</w:t>
            </w:r>
          </w:p>
        </w:tc>
        <w:tc>
          <w:tcPr>
            <w:tcW w:w="4876" w:type="dxa"/>
          </w:tcPr>
          <w:p w:rsidR="00AD481B" w:rsidRPr="00F07777" w:rsidRDefault="00AD481B" w:rsidP="00F324A6">
            <w:pPr>
              <w:pStyle w:val="Normal6a"/>
            </w:pPr>
            <w:r w:rsidRPr="00F07777">
              <w:t>w)</w:t>
            </w:r>
            <w:r w:rsidRPr="00F07777">
              <w:tab/>
              <w:t xml:space="preserve">’muuttopaineella’ tilannetta, </w:t>
            </w:r>
            <w:r w:rsidRPr="00F07777">
              <w:rPr>
                <w:b/>
                <w:i/>
              </w:rPr>
              <w:t>joka synnyttää</w:t>
            </w:r>
            <w:r w:rsidRPr="00F07777">
              <w:t xml:space="preserve"> muuttoliikettä,</w:t>
            </w:r>
            <w:r w:rsidRPr="00F07777">
              <w:rPr>
                <w:b/>
                <w:i/>
              </w:rPr>
              <w:t xml:space="preserve"> </w:t>
            </w:r>
            <w:r w:rsidRPr="00F07777">
              <w:t xml:space="preserve">joka rasittaa </w:t>
            </w:r>
            <w:r w:rsidRPr="00F07777">
              <w:rPr>
                <w:b/>
                <w:i/>
              </w:rPr>
              <w:t xml:space="preserve">kohtuuttomasti jäsenvaltioita, </w:t>
            </w:r>
            <w:r w:rsidRPr="00F07777">
              <w:t>jopa hyvin valmistautuneita turvapaikka- ja vastaanottojärjestelmiä ja edellyttää välittömiä toimia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pPr>
        <w:pStyle w:val="AmJustTitle"/>
      </w:pPr>
      <w:r w:rsidRPr="00F07777">
        <w:rPr>
          <w:rStyle w:val="HideTWBExt"/>
          <w:noProof w:val="0"/>
        </w:rPr>
        <w:t>&lt;TitreJust&gt;</w:t>
      </w:r>
      <w:r w:rsidRPr="00F07777">
        <w:t>Perustelu</w:t>
      </w:r>
      <w:r w:rsidRPr="00F07777">
        <w:rPr>
          <w:rStyle w:val="HideTWBExt"/>
          <w:noProof w:val="0"/>
        </w:rPr>
        <w:t>&lt;/TitreJust&gt;</w:t>
      </w:r>
    </w:p>
    <w:p w:rsidR="00AD481B" w:rsidRPr="00F07777" w:rsidRDefault="00AD481B" w:rsidP="00AD481B">
      <w:pPr>
        <w:pStyle w:val="AmJustText"/>
      </w:pPr>
      <w:r w:rsidRPr="00F07777">
        <w:t>Muuttopaineen määritelmän ei pitäisi riippua lakisääteisten velvoitteiden täyttämisestä tai maantieteellisestä sijainnista vaan todellisesta tilanteesta kentällä.</w:t>
      </w:r>
    </w:p>
    <w:p w:rsidR="00AD481B" w:rsidRPr="00F07777" w:rsidRDefault="00AD481B" w:rsidP="00AD481B">
      <w:r w:rsidRPr="00F07777">
        <w:rPr>
          <w:rStyle w:val="HideTWBExt"/>
          <w:noProof w:val="0"/>
        </w:rPr>
        <w:t>&lt;/Amend&gt;</w:t>
      </w:r>
    </w:p>
    <w:p w:rsidR="00AD481B" w:rsidRPr="00D50CEF" w:rsidRDefault="00AD481B" w:rsidP="00AD481B">
      <w:pPr>
        <w:pStyle w:val="AmNumberTabs"/>
        <w:rPr>
          <w:lang w:val="sv-SE"/>
        </w:rPr>
      </w:pPr>
      <w:r w:rsidRPr="00D50CEF">
        <w:rPr>
          <w:rStyle w:val="HideTWBExt"/>
          <w:noProof w:val="0"/>
          <w:lang w:val="sv-SE"/>
        </w:rPr>
        <w:t>&lt;Amend&gt;</w:t>
      </w:r>
      <w:r w:rsidRPr="00D50CEF">
        <w:rPr>
          <w:lang w:val="sv-SE"/>
        </w:rPr>
        <w:t>Tarkistus</w:t>
      </w:r>
      <w:r w:rsidRPr="00D50CEF">
        <w:rPr>
          <w:lang w:val="sv-SE"/>
        </w:rPr>
        <w:tab/>
      </w:r>
      <w:r w:rsidRPr="00D50CEF">
        <w:rPr>
          <w:lang w:val="sv-SE"/>
        </w:rPr>
        <w:tab/>
      </w:r>
      <w:r w:rsidRPr="00D50CEF">
        <w:rPr>
          <w:rStyle w:val="HideTWBExt"/>
          <w:noProof w:val="0"/>
          <w:lang w:val="sv-SE"/>
        </w:rPr>
        <w:t>&lt;NumAm&gt;</w:t>
      </w:r>
      <w:r w:rsidRPr="00D50CEF">
        <w:rPr>
          <w:lang w:val="sv-SE"/>
        </w:rPr>
        <w:t>881</w:t>
      </w:r>
      <w:r w:rsidRPr="00D50CEF">
        <w:rPr>
          <w:rStyle w:val="HideTWBExt"/>
          <w:noProof w:val="0"/>
          <w:lang w:val="sv-SE"/>
        </w:rPr>
        <w:t>&lt;/NumAm&gt;</w:t>
      </w:r>
    </w:p>
    <w:p w:rsidR="00AD481B" w:rsidRPr="00D50CEF" w:rsidRDefault="00AD481B" w:rsidP="00AD481B">
      <w:pPr>
        <w:pStyle w:val="NormalBold"/>
        <w:rPr>
          <w:lang w:val="sv-SE"/>
        </w:rPr>
      </w:pPr>
      <w:r w:rsidRPr="00D50CEF">
        <w:rPr>
          <w:rStyle w:val="HideTWBExt"/>
          <w:noProof w:val="0"/>
          <w:lang w:val="sv-SE"/>
        </w:rPr>
        <w:t>&lt;RepeatBlock-By&gt;&lt;Members&gt;</w:t>
      </w:r>
      <w:r w:rsidRPr="00D50CEF">
        <w:rPr>
          <w:lang w:val="sv-SE"/>
        </w:rPr>
        <w:t>Fabienne Keller, Hilde Vautmans, Olivier Chastel, Jan-Christoph Oetjen, Malik Azmani, Abir Al-Sahlani</w:t>
      </w:r>
      <w:r w:rsidRPr="00D50CEF">
        <w:rPr>
          <w:rStyle w:val="HideTWBExt"/>
          <w:noProof w:val="0"/>
          <w:lang w:val="sv-SE"/>
        </w:rPr>
        <w:t>&lt;/Members&gt;</w:t>
      </w:r>
    </w:p>
    <w:p w:rsidR="00AD481B" w:rsidRPr="00D50CEF" w:rsidRDefault="00AD481B" w:rsidP="00AD481B">
      <w:pPr>
        <w:pStyle w:val="NormalBold"/>
        <w:rPr>
          <w:lang w:val="sv-SE"/>
        </w:rPr>
      </w:pPr>
      <w:r w:rsidRPr="00D50CEF">
        <w:rPr>
          <w:rStyle w:val="HideTWBExt"/>
          <w:noProof w:val="0"/>
          <w:lang w:val="sv-S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w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w)</w:t>
            </w:r>
            <w:r w:rsidRPr="00F07777">
              <w:tab/>
              <w:t xml:space="preserve">’muuttopaineella’ tilannetta, jossa maahan tulee tai uhkaa tulla </w:t>
            </w:r>
            <w:r w:rsidRPr="00F07777">
              <w:rPr>
                <w:b/>
                <w:i/>
              </w:rPr>
              <w:t>suuri</w:t>
            </w:r>
            <w:r w:rsidRPr="00F07777">
              <w:t xml:space="preserve"> määrä kolmansien maiden kansalaisia tai valtiottomia henkilöitä, myös silloin, kun maahantulo tapahtuu etsintä- ja pelastusoperaatioiden seurauksena, ja jonka syynä on jäsenvaltion maantieteellinen sijainti ja kolmansien maiden erityiset tapahtumat, jotka synnyttävät muuttoliikettä, joka rasittaa jopa hyvin valmistautuneita turvapaikka- ja vastaanottojärjestelmiä ja edellyttää välittömiä toimia;</w:t>
            </w:r>
          </w:p>
        </w:tc>
        <w:tc>
          <w:tcPr>
            <w:tcW w:w="4876" w:type="dxa"/>
          </w:tcPr>
          <w:p w:rsidR="00AD481B" w:rsidRPr="00F07777" w:rsidRDefault="00AD481B" w:rsidP="00F324A6">
            <w:pPr>
              <w:pStyle w:val="Normal6a"/>
            </w:pPr>
            <w:r w:rsidRPr="00F07777">
              <w:t>w)</w:t>
            </w:r>
            <w:r w:rsidRPr="00F07777">
              <w:tab/>
              <w:t xml:space="preserve">’muuttopaineella’ tilannetta, jossa maahan tulee tai uhkaa tulla </w:t>
            </w:r>
            <w:r w:rsidRPr="00F07777">
              <w:rPr>
                <w:b/>
                <w:i/>
              </w:rPr>
              <w:t xml:space="preserve">tietty </w:t>
            </w:r>
            <w:r w:rsidRPr="00F07777">
              <w:t xml:space="preserve">määrä kolmansien maiden kansalaisia tai valtiottomia henkilöitä, myös silloin, kun maahantulo tapahtuu etsintä- ja pelastusoperaatioiden seurauksena, ja jonka syynä on jäsenvaltion maantieteellinen sijainti ja kolmansien maiden erityiset tapahtumat, jotka synnyttävät muuttoliikettä, joka rasittaa jopa hyvin valmistautuneita turvapaikka- ja vastaanottojärjestelmiä ja edellyttää välittömiä toimia </w:t>
            </w:r>
            <w:r w:rsidRPr="00F07777">
              <w:rPr>
                <w:b/>
                <w:i/>
              </w:rPr>
              <w:t>ja jonka seurauksena asianomainen jäsenvaltio ei pysty täyttämään Euroopan yhteisen turvapaikkajärjestelmän mukaisia velvoitteitaan</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882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Birgit Sippel,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w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w)</w:t>
            </w:r>
            <w:r w:rsidRPr="00F07777">
              <w:tab/>
              <w:t xml:space="preserve">’muuttopaineella’ tilannetta, jossa </w:t>
            </w:r>
            <w:r w:rsidRPr="00F07777">
              <w:rPr>
                <w:b/>
                <w:i/>
              </w:rPr>
              <w:t xml:space="preserve">maahan tulee tai uhkaa tulla suuri määrä kolmansien maiden kansalaisia tai valtiottomia henkilöitä, myös silloin, kun maahantulo tapahtuu </w:t>
            </w:r>
            <w:r w:rsidRPr="00F07777">
              <w:t>etsintä- ja pelastusoperaatioiden</w:t>
            </w:r>
            <w:r w:rsidRPr="00F07777">
              <w:rPr>
                <w:b/>
                <w:i/>
              </w:rPr>
              <w:t xml:space="preserve"> </w:t>
            </w:r>
            <w:r w:rsidRPr="00F07777">
              <w:t>seurauksena</w:t>
            </w:r>
            <w:r w:rsidRPr="00F07777">
              <w:rPr>
                <w:b/>
                <w:i/>
              </w:rPr>
              <w:t>, ja jonka syynä on jäsenvaltion maantieteellinen sijainti ja kolmansien maiden erityiset tapahtumat, jotka synnyttävät muuttoliikettä, joka rasittaa jopa hyvin valmistautuneita turvapaikka- ja vastaanottojärjestelmiä ja edellyttää välittömiä toimia</w:t>
            </w:r>
            <w:r w:rsidRPr="00F07777">
              <w:t>;</w:t>
            </w:r>
          </w:p>
        </w:tc>
        <w:tc>
          <w:tcPr>
            <w:tcW w:w="4876" w:type="dxa"/>
          </w:tcPr>
          <w:p w:rsidR="00AD481B" w:rsidRPr="00F07777" w:rsidRDefault="00AD481B" w:rsidP="00F324A6">
            <w:pPr>
              <w:pStyle w:val="Normal6a"/>
            </w:pPr>
            <w:r w:rsidRPr="00F07777">
              <w:t>w)</w:t>
            </w:r>
            <w:r w:rsidRPr="00F07777">
              <w:tab/>
              <w:t xml:space="preserve">’muuttopaineella’ tilannetta, jossa </w:t>
            </w:r>
            <w:r w:rsidRPr="00F07777">
              <w:rPr>
                <w:b/>
                <w:i/>
              </w:rPr>
              <w:t>yhteen tai useampaan jäsenvaltioon saapuu jatkuvasti kolmansien maiden kansalaisia</w:t>
            </w:r>
            <w:r w:rsidRPr="00F07777">
              <w:t xml:space="preserve">, myös etsintä- ja pelastusoperaatioiden seurauksena </w:t>
            </w:r>
            <w:r w:rsidRPr="00F07777">
              <w:rPr>
                <w:b/>
                <w:i/>
              </w:rPr>
              <w:t>tapahtuvan maihinnousun vuoksi, ja joka vaarantaisi tämän asetuksen 14 ja 45 artiklassa säädettyjen menettelyjen tehokkaan toiminnan</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883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w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w)</w:t>
            </w:r>
            <w:r w:rsidRPr="00F07777">
              <w:tab/>
              <w:t>’</w:t>
            </w:r>
            <w:r w:rsidRPr="00F07777">
              <w:rPr>
                <w:b/>
                <w:i/>
              </w:rPr>
              <w:t>muuttopaineella</w:t>
            </w:r>
            <w:r w:rsidRPr="00F07777">
              <w:t xml:space="preserve">’ tilannetta, jossa maahan tulee </w:t>
            </w:r>
            <w:r w:rsidRPr="00F07777">
              <w:rPr>
                <w:b/>
                <w:i/>
              </w:rPr>
              <w:t>tai uhkaa tulla</w:t>
            </w:r>
            <w:r w:rsidRPr="00F07777">
              <w:t xml:space="preserve"> suuri määrä kolmansien maiden kansalaisia tai valtiottomia henkilöitä,</w:t>
            </w:r>
            <w:r w:rsidRPr="00F07777">
              <w:rPr>
                <w:b/>
                <w:i/>
              </w:rPr>
              <w:t xml:space="preserve"> myös silloin, kun maahantulo tapahtuu etsintä- ja pelastusoperaatioiden seurauksena,</w:t>
            </w:r>
            <w:r w:rsidRPr="00F07777">
              <w:t xml:space="preserve"> ja jonka syynä on jäsenvaltion maantieteellinen sijainti ja kolmansien maiden erityiset tapahtumat, jotka synnyttävät muuttoliikettä, joka </w:t>
            </w:r>
            <w:r w:rsidRPr="00F07777">
              <w:rPr>
                <w:b/>
                <w:i/>
              </w:rPr>
              <w:t>rasittaa</w:t>
            </w:r>
            <w:r w:rsidRPr="00F07777">
              <w:t xml:space="preserve"> jopa hyvin valmistautuneita turvapaikka- ja vastaanottojärjestelmiä ja edellyttää </w:t>
            </w:r>
            <w:r w:rsidRPr="00F07777">
              <w:rPr>
                <w:b/>
                <w:i/>
              </w:rPr>
              <w:t>välittömiä</w:t>
            </w:r>
            <w:r w:rsidRPr="00F07777">
              <w:t xml:space="preserve"> toimia;</w:t>
            </w:r>
          </w:p>
        </w:tc>
        <w:tc>
          <w:tcPr>
            <w:tcW w:w="4876" w:type="dxa"/>
          </w:tcPr>
          <w:p w:rsidR="00AD481B" w:rsidRPr="00F07777" w:rsidRDefault="00AD481B" w:rsidP="00F324A6">
            <w:pPr>
              <w:pStyle w:val="Normal6a"/>
            </w:pPr>
            <w:r w:rsidRPr="00F07777">
              <w:t>w)</w:t>
            </w:r>
            <w:r w:rsidRPr="00F07777">
              <w:tab/>
              <w:t>’</w:t>
            </w:r>
            <w:r w:rsidRPr="00F07777">
              <w:rPr>
                <w:b/>
                <w:i/>
              </w:rPr>
              <w:t>turvapaikka- tai vastaanottojärjestelmään kohdistuvan paineen riskillä</w:t>
            </w:r>
            <w:r w:rsidRPr="00F07777">
              <w:t xml:space="preserve">’ tilannetta, jossa </w:t>
            </w:r>
            <w:r w:rsidRPr="00F07777">
              <w:rPr>
                <w:b/>
                <w:i/>
              </w:rPr>
              <w:t>jäsenvaltion turvapaikka- tai vastaanottojärjestelmän kapasiteetti on äärirajoilla, muun muassa kun</w:t>
            </w:r>
            <w:r w:rsidRPr="00F07777">
              <w:t xml:space="preserve"> maahan </w:t>
            </w:r>
            <w:r w:rsidRPr="00F07777">
              <w:rPr>
                <w:b/>
                <w:i/>
              </w:rPr>
              <w:t>todennäköisesti tulee</w:t>
            </w:r>
            <w:r w:rsidRPr="00F07777">
              <w:t xml:space="preserve"> suuri määrä kolmansien maiden kansalaisia tai valtiottomia henkilöitä, ja jonka syynä on jäsenvaltion maantieteellinen sijainti ja kolmansien maiden erityiset tapahtumat, jotka synnyttävät muuttoliikettä, joka </w:t>
            </w:r>
            <w:r w:rsidRPr="00F07777">
              <w:rPr>
                <w:b/>
                <w:i/>
              </w:rPr>
              <w:t xml:space="preserve">asettaa </w:t>
            </w:r>
            <w:r w:rsidRPr="00F07777">
              <w:t xml:space="preserve">jopa hyvin valmistautuneita turvapaikka- ja vastaanottojärjestelmiä </w:t>
            </w:r>
            <w:r w:rsidRPr="00F07777">
              <w:rPr>
                <w:b/>
                <w:i/>
              </w:rPr>
              <w:t>kohtuuttomaan vastuuseen</w:t>
            </w:r>
            <w:r w:rsidRPr="00F07777">
              <w:t xml:space="preserve"> ja edellyttää </w:t>
            </w:r>
            <w:r w:rsidRPr="00F07777">
              <w:rPr>
                <w:b/>
                <w:i/>
              </w:rPr>
              <w:t>pikaisia</w:t>
            </w:r>
            <w:r w:rsidRPr="00F07777">
              <w:t xml:space="preserve"> toimia;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884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Tomas Tobé, Lena Düpont, Jeroen Lenaers</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w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w)</w:t>
            </w:r>
            <w:r w:rsidRPr="00F07777">
              <w:tab/>
              <w:t xml:space="preserve">’muuttopaineella’ tilannetta, jossa </w:t>
            </w:r>
            <w:r w:rsidRPr="00F07777">
              <w:rPr>
                <w:b/>
                <w:i/>
              </w:rPr>
              <w:t>maahan tulee tai uhkaa tulla suuri määrä</w:t>
            </w:r>
            <w:r w:rsidRPr="00F07777">
              <w:t xml:space="preserve"> kolmansien maiden </w:t>
            </w:r>
            <w:r w:rsidRPr="00F07777">
              <w:rPr>
                <w:b/>
                <w:i/>
              </w:rPr>
              <w:t>kansalaisia</w:t>
            </w:r>
            <w:r w:rsidRPr="00F07777">
              <w:t xml:space="preserve"> </w:t>
            </w:r>
            <w:r w:rsidRPr="00F07777">
              <w:rPr>
                <w:b/>
                <w:i/>
              </w:rPr>
              <w:t>tai valtiottomia henkilöitä</w:t>
            </w:r>
            <w:r w:rsidRPr="00F07777">
              <w:t xml:space="preserve">, myös </w:t>
            </w:r>
            <w:r w:rsidRPr="00F07777">
              <w:rPr>
                <w:b/>
                <w:i/>
              </w:rPr>
              <w:t>silloin,</w:t>
            </w:r>
            <w:r w:rsidRPr="00F07777">
              <w:t xml:space="preserve"> </w:t>
            </w:r>
            <w:r w:rsidRPr="00F07777">
              <w:rPr>
                <w:b/>
                <w:i/>
              </w:rPr>
              <w:t>kun maahantulo tapahtuu</w:t>
            </w:r>
            <w:r w:rsidRPr="00F07777">
              <w:t xml:space="preserve"> etsintä- ja pelastusoperaatioiden seurauksena,</w:t>
            </w:r>
            <w:r w:rsidRPr="00F07777">
              <w:rPr>
                <w:b/>
                <w:i/>
              </w:rPr>
              <w:t xml:space="preserve"> ja jonka syynä on jäsenvaltion maantieteellinen sijainti ja kolmansien maiden erityiset tapahtumat, jotka synnyttävät muuttoliikettä, joka</w:t>
            </w:r>
            <w:r w:rsidRPr="00F07777">
              <w:t xml:space="preserve"> rasittaa jopa hyvin valmistautuneita turvapaikka- ja </w:t>
            </w:r>
            <w:r w:rsidRPr="00F07777">
              <w:rPr>
                <w:b/>
                <w:i/>
              </w:rPr>
              <w:t>vastaanottojärjestelmiä ja edellyttää välittömiä toimia</w:t>
            </w:r>
            <w:r w:rsidRPr="00F07777">
              <w:t>;</w:t>
            </w:r>
          </w:p>
        </w:tc>
        <w:tc>
          <w:tcPr>
            <w:tcW w:w="4876" w:type="dxa"/>
          </w:tcPr>
          <w:p w:rsidR="00AD481B" w:rsidRPr="00F07777" w:rsidRDefault="00AD481B" w:rsidP="00F324A6">
            <w:pPr>
              <w:pStyle w:val="Normal6a"/>
            </w:pPr>
            <w:r w:rsidRPr="00F07777">
              <w:t>w)</w:t>
            </w:r>
            <w:r w:rsidRPr="00F07777">
              <w:tab/>
              <w:t xml:space="preserve">’muuttopaineella’ tilannetta, jossa kolmansien maiden </w:t>
            </w:r>
            <w:r w:rsidRPr="00F07777">
              <w:rPr>
                <w:b/>
                <w:i/>
              </w:rPr>
              <w:t>kansalaisten maahantulo</w:t>
            </w:r>
            <w:r w:rsidRPr="00F07777">
              <w:t xml:space="preserve">, myös etsintä- ja pelastusoperaatioiden seurauksena, rasittaa jopa hyvin valmistautuneita turvapaikka- ja </w:t>
            </w:r>
            <w:r w:rsidRPr="00F07777">
              <w:rPr>
                <w:b/>
                <w:i/>
              </w:rPr>
              <w:t>muuttoliikejärjestelmiä, mikä voi aiheuttaa sen, ettei asianomainen jäsenvaltio pysty täyttämään oikeudellisia velvoitteitaan, erityisesti tässä asetuksessa, asetuksessa (EU) xxx/xxx [seulontaa koskeva asetus], asetuksessa (EU) xxx/xxx [turvapaikkamenettelyasetus] ja direktiivissä xxx/xxx [palauttamista koskeva direktiivi] säädettyjä velvoitteitaan</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885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Cyrus Engerer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w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w)</w:t>
            </w:r>
            <w:r w:rsidRPr="00F07777">
              <w:tab/>
              <w:t xml:space="preserve">’muuttopaineella’ tilannetta, jossa maahan tulee </w:t>
            </w:r>
            <w:r w:rsidRPr="00F07777">
              <w:rPr>
                <w:b/>
                <w:i/>
              </w:rPr>
              <w:t xml:space="preserve">tai uhkaa tulla suuri määrä </w:t>
            </w:r>
            <w:r w:rsidRPr="00F07777">
              <w:t xml:space="preserve">kolmansien maiden kansalaisia </w:t>
            </w:r>
            <w:r w:rsidRPr="00F07777">
              <w:rPr>
                <w:b/>
                <w:i/>
              </w:rPr>
              <w:t>tai valtiottomia henkilöitä</w:t>
            </w:r>
            <w:r w:rsidRPr="00F07777">
              <w:t xml:space="preserve">, myös </w:t>
            </w:r>
            <w:r w:rsidRPr="00F07777">
              <w:rPr>
                <w:b/>
                <w:i/>
              </w:rPr>
              <w:t>silloin, kun</w:t>
            </w:r>
            <w:r w:rsidRPr="00F07777">
              <w:t xml:space="preserve"> </w:t>
            </w:r>
            <w:r w:rsidRPr="00F07777">
              <w:rPr>
                <w:b/>
                <w:i/>
              </w:rPr>
              <w:t>maahantulo tapahtuu</w:t>
            </w:r>
            <w:r w:rsidRPr="00F07777">
              <w:t xml:space="preserve"> etsintä- ja pelastusoperaatioiden </w:t>
            </w:r>
            <w:r w:rsidRPr="00F07777">
              <w:rPr>
                <w:b/>
                <w:i/>
              </w:rPr>
              <w:t>seurauksena, ja jonka syynä on jäsenvaltion maantieteellinen sijainti ja kolmansien maiden erityiset tapahtumat, jotka synnyttävät muuttoliikettä, joka rasittaa jopa hyvin valmistautuneita turvapaikka- ja vastaanottojärjestelmiä ja edellyttää välittömiä toimia</w:t>
            </w:r>
            <w:r w:rsidRPr="00F07777">
              <w:t>;</w:t>
            </w:r>
          </w:p>
        </w:tc>
        <w:tc>
          <w:tcPr>
            <w:tcW w:w="4876" w:type="dxa"/>
          </w:tcPr>
          <w:p w:rsidR="00AD481B" w:rsidRPr="00F07777" w:rsidRDefault="00AD481B" w:rsidP="00F324A6">
            <w:pPr>
              <w:pStyle w:val="Normal6a"/>
            </w:pPr>
            <w:r w:rsidRPr="00F07777">
              <w:t>w)</w:t>
            </w:r>
            <w:r w:rsidRPr="00F07777">
              <w:tab/>
              <w:t xml:space="preserve">’muuttopaineella’ tilannetta, jossa </w:t>
            </w:r>
            <w:r w:rsidRPr="00F07777">
              <w:rPr>
                <w:b/>
                <w:i/>
              </w:rPr>
              <w:t xml:space="preserve">yhteen tai useampaan jäsenvaltioon saapuu jatkuvasti eri määriä </w:t>
            </w:r>
            <w:r w:rsidRPr="00F07777">
              <w:t xml:space="preserve">kolmansien maiden kansalaisia, myös etsintä- ja pelastusoperaatioiden seurauksena </w:t>
            </w:r>
            <w:r w:rsidRPr="00F07777">
              <w:rPr>
                <w:b/>
                <w:i/>
              </w:rPr>
              <w:t>tapahtuvan maihinnousun vuoksi, ja joka vaarantaisi tämän asetuksen 14 ja 45 artiklassa säädettyjen menettelyjen tehokkaan toiminnan yksittäisen jäsenvaltion osalta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886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Annalisa Tardino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w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w)</w:t>
            </w:r>
            <w:r w:rsidRPr="00F07777">
              <w:tab/>
              <w:t xml:space="preserve">’muuttopaineella’ tilannetta, jossa maahan tulee tai uhkaa tulla suuri määrä kolmansien maiden kansalaisia tai valtiottomia henkilöitä, myös silloin, kun maahantulo tapahtuu etsintä- ja pelastusoperaatioiden seurauksena, ja jonka syynä on jäsenvaltion maantieteellinen sijainti ja kolmansien maiden erityiset tapahtumat, jotka synnyttävät muuttoliikettä, joka rasittaa </w:t>
            </w:r>
            <w:r w:rsidRPr="00F07777">
              <w:rPr>
                <w:b/>
                <w:i/>
              </w:rPr>
              <w:t>jopa hyvin valmistautuneita</w:t>
            </w:r>
            <w:r w:rsidRPr="00F07777">
              <w:t xml:space="preserve"> turvapaikka- ja vastaanottojärjestelmiä ja edellyttää välittömiä toimia;</w:t>
            </w:r>
          </w:p>
        </w:tc>
        <w:tc>
          <w:tcPr>
            <w:tcW w:w="4876" w:type="dxa"/>
          </w:tcPr>
          <w:p w:rsidR="00AD481B" w:rsidRPr="00F07777" w:rsidRDefault="00AD481B" w:rsidP="00F324A6">
            <w:pPr>
              <w:pStyle w:val="Normal6a"/>
            </w:pPr>
            <w:r w:rsidRPr="00F07777">
              <w:t>w)</w:t>
            </w:r>
            <w:r w:rsidRPr="00F07777">
              <w:tab/>
              <w:t xml:space="preserve">’muuttopaineella’ tilannetta, jossa maahan tulee tai uhkaa tulla suuri määrä kolmansien maiden kansalaisia tai valtiottomia henkilöitä, myös silloin, kun maahantulo tapahtuu etsintä- ja pelastusoperaatioiden seurauksena, ja jonka syynä on jäsenvaltion maantieteellinen sijainti ja kolmansien maiden erityiset tapahtumat, jotka synnyttävät muuttoliikettä, joka rasittaa </w:t>
            </w:r>
            <w:r w:rsidRPr="00F07777">
              <w:rPr>
                <w:b/>
                <w:i/>
              </w:rPr>
              <w:t>kansallisella tai paikallisella tasolla</w:t>
            </w:r>
            <w:r w:rsidRPr="00F07777">
              <w:t xml:space="preserve"> turvapaikka- ja vastaanottojärjestelmiä ja edellyttää välittömiä toimia;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887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Tomas Tobé, Lena Düpont, Jeroen Lenaers</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w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w a)</w:t>
            </w:r>
            <w:r w:rsidRPr="00F07777">
              <w:tab/>
            </w:r>
            <w:r w:rsidRPr="00F07777">
              <w:rPr>
                <w:b/>
                <w:i/>
              </w:rPr>
              <w:t>’muuttopaineen riskillä’ riskiä siitä, että jopa hyvin valmistautuneeseen turvapaikka- ja muuttoliikejärjestelmään kohdistuu jossakin jäsenvaltiossa suhteeton rasite odotettavissa olevan kolmansien maiden kansalaisten maahantulon seurauksena, jolloin jäsenvaltioon uhkaa kohdistua muuttopaine;</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888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w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w a)</w:t>
            </w:r>
            <w:r w:rsidRPr="00F07777">
              <w:tab/>
            </w:r>
            <w:r w:rsidRPr="00F07777">
              <w:rPr>
                <w:b/>
                <w:i/>
              </w:rPr>
              <w:t>’laajamittaisen laittoman muuttoliikkeen uhalla’ tilannetta, jossa jäsenvaltiossa on suuri määrä laittomia muuttajia tai tällaisten henkilöiden saapumisen riski ja jossa tietyt kolmansien maiden tapahtumat aiheuttavat laajamittaisia laittomia muuttovirtoja;</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889</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x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(x)</w:t>
            </w:r>
            <w:r w:rsidRPr="00F07777">
              <w:tab/>
              <w:t>’henkilöllä, joka on uudelleensijoitettu tai jolle on myönnetty maahanpääsy’ henkilöä, jonka maahanpääsyn jäsenvaltio on hyväksynyt</w:t>
            </w:r>
            <w:r w:rsidRPr="00F07777">
              <w:rPr>
                <w:b/>
                <w:i/>
              </w:rPr>
              <w:t xml:space="preserve"> asetuksen (EU) XXX/XXX [unionin uudelleensijoittamiskehystä koskeva asetus] nojalla tai muun kuin asetuksen kehykseen kuuluvan kansallisen uudelleensijoitusjärjestelmän nojalla</w:t>
            </w:r>
            <w:r w:rsidRPr="00F07777">
              <w:t>;</w:t>
            </w:r>
          </w:p>
        </w:tc>
        <w:tc>
          <w:tcPr>
            <w:tcW w:w="4876" w:type="dxa"/>
          </w:tcPr>
          <w:p w:rsidR="00AD481B" w:rsidRPr="00F07777" w:rsidRDefault="00AD481B" w:rsidP="00F324A6">
            <w:pPr>
              <w:pStyle w:val="Normal6a"/>
            </w:pPr>
            <w:r w:rsidRPr="00F07777">
              <w:t>(x)</w:t>
            </w:r>
            <w:r w:rsidRPr="00F07777">
              <w:tab/>
              <w:t xml:space="preserve">’henkilöllä, joka on uudelleensijoitettu tai jolle on myönnetty maahanpääsy’ henkilöä, jonka maahanpääsyn jäsenvaltio </w:t>
            </w:r>
            <w:r w:rsidRPr="00F07777">
              <w:rPr>
                <w:b/>
                <w:i/>
              </w:rPr>
              <w:t>tai kolmas kumppanimaa</w:t>
            </w:r>
            <w:r w:rsidRPr="00F07777">
              <w:t xml:space="preserve"> on hyväksynyt </w:t>
            </w:r>
            <w:r w:rsidRPr="00F07777">
              <w:rPr>
                <w:b/>
                <w:i/>
              </w:rPr>
              <w:t>kansainvälistä suojelun tarvetta koskevien hakemusten käsittelyä varten</w:t>
            </w:r>
            <w:r w:rsidRPr="00F07777">
              <w:t>;</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890</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y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(y)</w:t>
            </w:r>
            <w:r w:rsidRPr="00F07777">
              <w:tab/>
            </w:r>
            <w:r w:rsidRPr="00F07777">
              <w:rPr>
                <w:b/>
                <w:i/>
              </w:rPr>
              <w:t>’turvapaikkavirastolla’ Euroopan unionin turvapaikkavirastoa, joka on perustettu asetuksella (EU) XXX/XXX [Euroopan unionin turvapaikkavirasto];</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891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Fabienne Keller, Hilde Vautmans, Olivier Chastel, Jan-Christoph Oetjen, Malik Azmani, Sophia in ’t Veld, Karen Melchior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y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y a)</w:t>
            </w:r>
            <w:r w:rsidRPr="00F07777">
              <w:tab/>
            </w:r>
            <w:r w:rsidRPr="00F07777">
              <w:rPr>
                <w:b/>
                <w:i/>
              </w:rPr>
              <w:t>’vastaanotto-olosuhteilla’ direktiivin (EU) XXX/XXX [vastaanotto-olosuhteita koskeva direktiivi] 2 artiklan 6 alakohdassa määriteltyjä vastaanotto-olosuhteita;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892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z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(z)</w:t>
            </w:r>
            <w:r w:rsidRPr="00F07777">
              <w:tab/>
              <w:t xml:space="preserve">’palauttamispäätöksellä’ hallinnollista tai oikeudellista päätöstä tai muuta toimenpidettä, jolla kolmannen maan kansalaisen oleskelu todetaan </w:t>
            </w:r>
            <w:r w:rsidRPr="00F07777">
              <w:rPr>
                <w:b/>
                <w:i/>
              </w:rPr>
              <w:t>laittomaksi</w:t>
            </w:r>
            <w:r w:rsidRPr="00F07777">
              <w:t xml:space="preserve"> ja jolla asetetaan tai todetaan paluuvelvoite </w:t>
            </w:r>
            <w:r w:rsidRPr="00F07777">
              <w:rPr>
                <w:b/>
                <w:i/>
              </w:rPr>
              <w:t>ja joka on</w:t>
            </w:r>
            <w:r w:rsidRPr="00F07777">
              <w:t xml:space="preserve"> Euroopan parlamentin ja neuvoston direktiivin 2008/115/EY</w:t>
            </w:r>
            <w:r w:rsidRPr="00F07777">
              <w:rPr>
                <w:rStyle w:val="Sup"/>
              </w:rPr>
              <w:t>54</w:t>
            </w:r>
            <w:r w:rsidRPr="00F07777">
              <w:t xml:space="preserve"> </w:t>
            </w:r>
            <w:r w:rsidRPr="00F07777">
              <w:rPr>
                <w:b/>
                <w:i/>
              </w:rPr>
              <w:t>mukainen</w:t>
            </w:r>
            <w:r w:rsidRPr="00F07777">
              <w:t>;</w:t>
            </w:r>
          </w:p>
        </w:tc>
        <w:tc>
          <w:tcPr>
            <w:tcW w:w="4876" w:type="dxa"/>
          </w:tcPr>
          <w:p w:rsidR="00AD481B" w:rsidRPr="00F07777" w:rsidRDefault="00AD481B" w:rsidP="00F324A6">
            <w:pPr>
              <w:pStyle w:val="Normal6a"/>
            </w:pPr>
            <w:r w:rsidRPr="00F07777">
              <w:t>(z)</w:t>
            </w:r>
            <w:r w:rsidRPr="00F07777">
              <w:tab/>
              <w:t xml:space="preserve">’palauttamispäätöksellä’ hallinnollista tai oikeudellista päätöstä tai muuta toimenpidettä, jolla kolmannen maan kansalaisen oleskelu todetaan </w:t>
            </w:r>
            <w:r w:rsidRPr="00F07777">
              <w:rPr>
                <w:b/>
                <w:i/>
              </w:rPr>
              <w:t>luvattomaksi</w:t>
            </w:r>
            <w:r w:rsidRPr="00F07777">
              <w:t xml:space="preserve"> ja jolla asetetaan tai todetaan paluuvelvoite Euroopan parlamentin ja neuvoston direktiivin 2008/115/EY</w:t>
            </w:r>
            <w:r w:rsidRPr="00F07777">
              <w:rPr>
                <w:rStyle w:val="Sup"/>
              </w:rPr>
              <w:t>54</w:t>
            </w:r>
            <w:r w:rsidRPr="00F07777">
              <w:t xml:space="preserve"> </w:t>
            </w:r>
            <w:r w:rsidRPr="00F07777">
              <w:rPr>
                <w:b/>
                <w:i/>
              </w:rPr>
              <w:t>nojalla</w:t>
            </w:r>
            <w:r w:rsidRPr="00F07777">
              <w:t>;</w:t>
            </w:r>
          </w:p>
        </w:tc>
      </w:tr>
      <w:tr w:rsidR="00AD481B" w:rsidRPr="00F07777" w:rsidTr="00F324A6">
        <w:trPr>
          <w:jc w:val="center"/>
        </w:trPr>
        <w:tc>
          <w:tcPr>
            <w:tcW w:w="4876" w:type="dxa"/>
          </w:tcPr>
          <w:p w:rsidR="00AD481B" w:rsidRPr="00F07777" w:rsidRDefault="00AD481B" w:rsidP="00F324A6">
            <w:pPr>
              <w:pStyle w:val="Normal6a"/>
            </w:pPr>
            <w:r w:rsidRPr="00F07777">
              <w:t>_________________</w:t>
            </w:r>
          </w:p>
        </w:tc>
        <w:tc>
          <w:tcPr>
            <w:tcW w:w="4876" w:type="dxa"/>
          </w:tcPr>
          <w:p w:rsidR="00AD481B" w:rsidRPr="00F07777" w:rsidRDefault="00AD481B" w:rsidP="00F324A6">
            <w:pPr>
              <w:pStyle w:val="Normal6a"/>
            </w:pPr>
            <w:r w:rsidRPr="00F07777">
              <w:t>_________________</w:t>
            </w:r>
          </w:p>
        </w:tc>
      </w:tr>
      <w:tr w:rsidR="00AD481B" w:rsidRPr="00F07777" w:rsidTr="00F324A6">
        <w:trPr>
          <w:jc w:val="center"/>
        </w:trPr>
        <w:tc>
          <w:tcPr>
            <w:tcW w:w="4876" w:type="dxa"/>
          </w:tcPr>
          <w:p w:rsidR="00AD481B" w:rsidRPr="00F07777" w:rsidRDefault="00AD481B" w:rsidP="00F324A6">
            <w:pPr>
              <w:pStyle w:val="Normal6a"/>
            </w:pPr>
            <w:r w:rsidRPr="00F07777">
              <w:rPr>
                <w:rStyle w:val="Sup"/>
              </w:rPr>
              <w:t>54</w:t>
            </w:r>
            <w:r w:rsidRPr="00F07777">
              <w:t xml:space="preserve"> Euroopan parlamentin ja neuvoston direktiivi 2008/115/EY, annettu 16 päivänä joulukuuta 2008, jäsenvaltioissa sovellettavista yhteisistä vaatimuksista ja menettelyistä laittomasti oleskelevien kolmansien maiden kansalaisten palauttamiseksi (EUVL L 348, 24.12.2008, s. 98).</w:t>
            </w:r>
          </w:p>
        </w:tc>
        <w:tc>
          <w:tcPr>
            <w:tcW w:w="4876" w:type="dxa"/>
          </w:tcPr>
          <w:p w:rsidR="00AD481B" w:rsidRPr="00F07777" w:rsidRDefault="00AD481B" w:rsidP="00F324A6">
            <w:pPr>
              <w:pStyle w:val="Normal6a"/>
            </w:pPr>
            <w:r w:rsidRPr="00F07777">
              <w:rPr>
                <w:rStyle w:val="Sup"/>
              </w:rPr>
              <w:t>54</w:t>
            </w:r>
            <w:r w:rsidRPr="00F07777">
              <w:t xml:space="preserve"> Euroopan parlamentin ja neuvoston direktiivi 2008/115/EY, annettu 16 päivänä joulukuuta 2008, jäsenvaltioissa sovellettavista yhteisistä vaatimuksista ja menettelyistä laittomasti oleskelevien kolmansien maiden kansalaisten palauttamiseksi (EUVL L 348, 24.12.2008, s. 98).</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893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å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å)</w:t>
            </w:r>
            <w:r w:rsidRPr="00F07777">
              <w:tab/>
              <w:t>’laittomasti oleskelevalla kolmannen maan kansalaisella’ sellaista kolmannen maan kansalaista, joka ei täytä tai ei enää täytä asetuksen (EU) 2016/399 6 artiklassa säädettyjä maahantulon edellytyksiä tai muita maahantulon, maassa oleskelun tai asumisen edellytyksiä kyseisessä jäsenvaltiossa.</w:t>
            </w:r>
          </w:p>
        </w:tc>
        <w:tc>
          <w:tcPr>
            <w:tcW w:w="4876" w:type="dxa"/>
          </w:tcPr>
          <w:p w:rsidR="00AD481B" w:rsidRPr="00F07777" w:rsidRDefault="00AD481B" w:rsidP="00F324A6">
            <w:pPr>
              <w:pStyle w:val="Normal6a"/>
            </w:pPr>
            <w:r w:rsidRPr="00F07777">
              <w:t>å)</w:t>
            </w:r>
            <w:r w:rsidRPr="00F07777">
              <w:tab/>
              <w:t xml:space="preserve">’laittomasti oleskelevalla kolmannen maan kansalaisella’ sellaista kolmannen maan kansalaista, joka ei täytä tai ei enää täytä asetuksen (EU) 2016/399 6 artiklassa säädettyjä maahantulon edellytyksiä tai muita maahantulon, maassa oleskelun tai asumisen edellytyksiä kyseisessä jäsenvaltiossa </w:t>
            </w:r>
            <w:r w:rsidRPr="00F07777">
              <w:rPr>
                <w:b/>
                <w:i/>
              </w:rPr>
              <w:t>ja joka on palautettava viipymättä lähtömaahansa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894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å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å)</w:t>
            </w:r>
            <w:r w:rsidRPr="00F07777">
              <w:tab/>
              <w:t>’</w:t>
            </w:r>
            <w:r w:rsidRPr="00F07777">
              <w:rPr>
                <w:b/>
                <w:i/>
              </w:rPr>
              <w:t>laittomasti</w:t>
            </w:r>
            <w:r w:rsidRPr="00F07777">
              <w:t xml:space="preserve"> oleskelevalla kolmannen maan kansalaisella’ sellaista kolmannen maan kansalaista, joka ei täytä tai ei enää täytä asetuksen (EU) 2016/399 6 artiklassa säädettyjä maahantulon edellytyksiä tai muita maahantulon, maassa oleskelun tai asumisen edellytyksiä kyseisessä jäsenvaltiossa.</w:t>
            </w:r>
          </w:p>
        </w:tc>
        <w:tc>
          <w:tcPr>
            <w:tcW w:w="4876" w:type="dxa"/>
          </w:tcPr>
          <w:p w:rsidR="00AD481B" w:rsidRPr="00F07777" w:rsidRDefault="00AD481B" w:rsidP="00F324A6">
            <w:pPr>
              <w:pStyle w:val="Normal6a"/>
            </w:pPr>
            <w:r w:rsidRPr="00F07777">
              <w:t>å)</w:t>
            </w:r>
            <w:r w:rsidRPr="00F07777">
              <w:tab/>
              <w:t>’</w:t>
            </w:r>
            <w:r w:rsidRPr="00F07777">
              <w:rPr>
                <w:b/>
                <w:i/>
              </w:rPr>
              <w:t xml:space="preserve">luvattomasti </w:t>
            </w:r>
            <w:r w:rsidRPr="00F07777">
              <w:t>oleskelevalla kolmannen maan kansalaisella’ sellaista kolmannen maan kansalaista, joka ei täytä tai ei enää täytä asetuksen (EU) 2016/399 6 artiklassa säädettyjä maahantulon edellytyksiä tai muita maahantulon, maassa oleskelun tai asumisen edellytyksiä kyseisessä jäsenvaltiossa.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895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å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å)</w:t>
            </w:r>
            <w:r w:rsidRPr="00F07777">
              <w:tab/>
              <w:t>’</w:t>
            </w:r>
            <w:r w:rsidRPr="00F07777">
              <w:rPr>
                <w:b/>
                <w:i/>
              </w:rPr>
              <w:t>laittomasti</w:t>
            </w:r>
            <w:r w:rsidRPr="00F07777">
              <w:t xml:space="preserve"> oleskelevalla kolmannen maan kansalaisella’ sellaista kolmannen maan kansalaista, joka ei täytä tai ei enää täytä asetuksen (EU) 2016/399 6 artiklassa säädettyjä maahantulon edellytyksiä tai muita maahantulon, maassa oleskelun tai asumisen edellytyksiä kyseisessä jäsenvaltiossa.</w:t>
            </w:r>
          </w:p>
        </w:tc>
        <w:tc>
          <w:tcPr>
            <w:tcW w:w="4876" w:type="dxa"/>
          </w:tcPr>
          <w:p w:rsidR="00AD481B" w:rsidRPr="00F07777" w:rsidRDefault="00AD481B" w:rsidP="00F324A6">
            <w:pPr>
              <w:pStyle w:val="Normal6a"/>
            </w:pPr>
            <w:r w:rsidRPr="00F07777">
              <w:t>å)</w:t>
            </w:r>
            <w:r w:rsidRPr="00F07777">
              <w:tab/>
              <w:t>’</w:t>
            </w:r>
            <w:r w:rsidRPr="00F07777">
              <w:rPr>
                <w:b/>
                <w:i/>
              </w:rPr>
              <w:t xml:space="preserve">luvattomasti </w:t>
            </w:r>
            <w:r w:rsidRPr="00F07777">
              <w:t>oleskelevalla kolmannen maan kansalaisella’ sellaista kolmannen maan kansalaista, joka ei täytä tai ei enää täytä asetuksen (EU) 2016/399 6 artiklassa säädettyjä maahantulon edellytyksiä tai muita maahantulon, maassa oleskelun tai asumisen edellytyksiä kyseisessä jäsenvaltiossa.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896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Annalisa Tardino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artikla – 1 kohta – å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å a)</w:t>
            </w:r>
            <w:r w:rsidRPr="00F07777">
              <w:tab/>
            </w:r>
            <w:r w:rsidRPr="00F07777">
              <w:rPr>
                <w:b/>
                <w:i/>
              </w:rPr>
              <w:t>’turvapaikka-asioiden käsittelykeskuksella’ kolmannessa maassa sijaitsevaa laitosta, jossa EU:n henkilöstö rekisteröi ja käsittelee kolmansien maiden kansalaisten unionin ja kansallisen lainsäädännön mukaisesti jättämät turvapaikkahakemukset.</w:t>
            </w:r>
          </w:p>
        </w:tc>
      </w:tr>
    </w:tbl>
    <w:p w:rsidR="00AD481B" w:rsidRPr="00D50CEF" w:rsidRDefault="00AD481B" w:rsidP="00AD481B">
      <w:pPr>
        <w:pStyle w:val="AmOrLang"/>
        <w:rPr>
          <w:lang w:val="sv-SE"/>
        </w:rPr>
      </w:pPr>
      <w:r w:rsidRPr="00D50CEF">
        <w:rPr>
          <w:lang w:val="sv-SE"/>
        </w:rPr>
        <w:t xml:space="preserve">Or. </w:t>
      </w:r>
      <w:r w:rsidRPr="00D50CEF">
        <w:rPr>
          <w:rStyle w:val="HideTWBExt"/>
          <w:noProof w:val="0"/>
          <w:lang w:val="sv-SE"/>
        </w:rPr>
        <w:t>&lt;Original&gt;</w:t>
      </w:r>
      <w:r w:rsidRPr="00D50CEF">
        <w:rPr>
          <w:rStyle w:val="HideTWBInt"/>
          <w:rFonts w:eastAsiaTheme="majorEastAsia"/>
          <w:lang w:val="sv-SE"/>
        </w:rPr>
        <w:t>{EN}</w:t>
      </w:r>
      <w:r w:rsidRPr="00D50CEF">
        <w:rPr>
          <w:lang w:val="sv-SE"/>
        </w:rPr>
        <w:t>en</w:t>
      </w:r>
      <w:r w:rsidRPr="00D50CEF">
        <w:rPr>
          <w:rStyle w:val="HideTWBExt"/>
          <w:noProof w:val="0"/>
          <w:lang w:val="sv-SE"/>
        </w:rPr>
        <w:t>&lt;/Original&gt;</w:t>
      </w:r>
    </w:p>
    <w:p w:rsidR="00AD481B" w:rsidRPr="00D50CEF" w:rsidRDefault="00AD481B" w:rsidP="00AD481B">
      <w:pPr>
        <w:rPr>
          <w:lang w:val="sv-SE"/>
        </w:rPr>
      </w:pPr>
      <w:r w:rsidRPr="00D50CEF">
        <w:rPr>
          <w:rStyle w:val="HideTWBExt"/>
          <w:noProof w:val="0"/>
          <w:lang w:val="sv-SE"/>
        </w:rPr>
        <w:t>&lt;/Amend&gt;</w:t>
      </w:r>
    </w:p>
    <w:p w:rsidR="00AD481B" w:rsidRPr="00D50CEF" w:rsidRDefault="00AD481B" w:rsidP="00AD481B">
      <w:pPr>
        <w:pStyle w:val="AmNumberTabs"/>
        <w:rPr>
          <w:lang w:val="sv-SE"/>
        </w:rPr>
      </w:pPr>
      <w:r w:rsidRPr="00D50CEF">
        <w:rPr>
          <w:rStyle w:val="HideTWBExt"/>
          <w:noProof w:val="0"/>
          <w:lang w:val="sv-SE"/>
        </w:rPr>
        <w:t>&lt;Amend&gt;</w:t>
      </w:r>
      <w:r w:rsidRPr="00D50CEF">
        <w:rPr>
          <w:lang w:val="sv-SE"/>
        </w:rPr>
        <w:t>Tarkistus</w:t>
      </w:r>
      <w:r w:rsidRPr="00D50CEF">
        <w:rPr>
          <w:lang w:val="sv-SE"/>
        </w:rPr>
        <w:tab/>
      </w:r>
      <w:r w:rsidRPr="00D50CEF">
        <w:rPr>
          <w:lang w:val="sv-SE"/>
        </w:rPr>
        <w:tab/>
      </w:r>
      <w:r w:rsidRPr="00D50CEF">
        <w:rPr>
          <w:rStyle w:val="HideTWBExt"/>
          <w:noProof w:val="0"/>
          <w:lang w:val="sv-SE"/>
        </w:rPr>
        <w:t>&lt;NumAm&gt;</w:t>
      </w:r>
      <w:r w:rsidRPr="00D50CEF">
        <w:rPr>
          <w:lang w:val="sv-SE"/>
        </w:rPr>
        <w:t>897</w:t>
      </w:r>
      <w:r w:rsidRPr="00D50CEF">
        <w:rPr>
          <w:rStyle w:val="HideTWBExt"/>
          <w:noProof w:val="0"/>
          <w:lang w:val="sv-SE"/>
        </w:rPr>
        <w:t>&lt;/NumAm&gt;</w:t>
      </w:r>
    </w:p>
    <w:p w:rsidR="00AD481B" w:rsidRPr="00D50CEF" w:rsidRDefault="00AD481B" w:rsidP="00AD481B">
      <w:pPr>
        <w:pStyle w:val="NormalBold"/>
        <w:rPr>
          <w:lang w:val="sv-SE"/>
        </w:rPr>
      </w:pPr>
      <w:r w:rsidRPr="00D50CEF">
        <w:rPr>
          <w:rStyle w:val="HideTWBExt"/>
          <w:noProof w:val="0"/>
          <w:lang w:val="sv-SE"/>
        </w:rPr>
        <w:t>&lt;RepeatBlock-By&gt;&lt;Members&gt;</w:t>
      </w:r>
      <w:r w:rsidRPr="00D50CEF">
        <w:rPr>
          <w:lang w:val="sv-SE"/>
        </w:rPr>
        <w:t>Fabienne Keller, Hilde Vautmans, Olivier Chastel, Jan-Christoph Oetjen, Malik Azmani, Abir Al-Sahlani</w:t>
      </w:r>
      <w:r w:rsidRPr="00D50CEF">
        <w:rPr>
          <w:rStyle w:val="HideTWBExt"/>
          <w:noProof w:val="0"/>
          <w:lang w:val="sv-SE"/>
        </w:rPr>
        <w:t>&lt;/Members&gt;</w:t>
      </w:r>
    </w:p>
    <w:p w:rsidR="00AD481B" w:rsidRPr="00D50CEF" w:rsidRDefault="00AD481B" w:rsidP="00AD481B">
      <w:pPr>
        <w:pStyle w:val="NormalBold"/>
        <w:rPr>
          <w:lang w:val="sv-SE"/>
        </w:rPr>
      </w:pPr>
      <w:r w:rsidRPr="00D50CEF">
        <w:rPr>
          <w:rStyle w:val="HideTWBExt"/>
          <w:noProof w:val="0"/>
          <w:lang w:val="sv-S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2 a artikla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BoldItalicCenter6a"/>
            </w:pPr>
            <w:r w:rsidRPr="00F07777">
              <w:t>2 a artikla</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BoldItalicCenter6a"/>
            </w:pPr>
            <w:r w:rsidRPr="00F07777">
              <w:t>Menettely palauttamispäätökseen liittyvää pakenemisen vaaraa koskevien yhteisten perusteiden määrittelemiseksi</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1. Komissio vahvistaa delegoidulla säädöksellä EU:n yhteiset perusteet 2 artiklan q alakohdassa tarkoitetun palauttamispäätökseen liittyvän ’pakenemisen vaaran’ määrittämiseksi viimeistään neljän kuukauden kuluessa tämän asetuksen voimaantulosta. Tällaisiin perusteisiin ei saa sisältyä yleisluonteisia perusteita, kuten ainoastaan hakijana oleminen tai kansalaisuus.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Siirtymätoimenpiteenä jäsenvaltioiden on edelleen käytettävä kansallisessa lainsäädännössään säädettyjä perusteita.</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2. Ensimmäisen kohdan soveltamiseksi komissio tekee tiivistä yhteistyötä kansallisten toimivaltaisten viranomaisten ja turvapaikkaviraston kanssa.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898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II osa – otsikko</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II OSA</w:t>
            </w:r>
            <w:r w:rsidRPr="00F07777">
              <w:tab/>
              <w:t>YHTEINEN</w:t>
            </w:r>
            <w:r w:rsidRPr="00F07777">
              <w:rPr>
                <w:b/>
                <w:i/>
              </w:rPr>
              <w:t xml:space="preserve"> TURVAPAIKKA-ASIOIDEN JA MUUTTOLIIKKEEN HALLINTAKEHYS</w:t>
            </w:r>
          </w:p>
        </w:tc>
        <w:tc>
          <w:tcPr>
            <w:tcW w:w="4876" w:type="dxa"/>
          </w:tcPr>
          <w:p w:rsidR="00AD481B" w:rsidRPr="00F07777" w:rsidRDefault="00AD481B" w:rsidP="00F324A6">
            <w:pPr>
              <w:pStyle w:val="Normal6a"/>
            </w:pPr>
            <w:r w:rsidRPr="00F07777">
              <w:t>II OSA</w:t>
            </w:r>
            <w:r w:rsidRPr="00F07777">
              <w:tab/>
              <w:t xml:space="preserve">YHTEINEN </w:t>
            </w:r>
            <w:r w:rsidRPr="00F07777">
              <w:rPr>
                <w:b/>
                <w:i/>
              </w:rPr>
              <w:t>TURVAPAIKKAPOLITIIKKA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899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II osa – otsikko</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II OSA</w:t>
            </w:r>
            <w:r w:rsidRPr="00F07777">
              <w:tab/>
              <w:t xml:space="preserve">YHTEINEN TURVAPAIKKA-ASIOIDEN </w:t>
            </w:r>
            <w:r w:rsidRPr="00F07777">
              <w:rPr>
                <w:b/>
                <w:i/>
              </w:rPr>
              <w:t>JA MUUTTOLIIKKEEN HALLINTAKEHYS</w:t>
            </w:r>
          </w:p>
        </w:tc>
        <w:tc>
          <w:tcPr>
            <w:tcW w:w="4876" w:type="dxa"/>
          </w:tcPr>
          <w:p w:rsidR="00AD481B" w:rsidRPr="00F07777" w:rsidRDefault="00AD481B" w:rsidP="00F324A6">
            <w:pPr>
              <w:pStyle w:val="Normal6a"/>
            </w:pPr>
            <w:r w:rsidRPr="00F07777">
              <w:t>II OSA</w:t>
            </w:r>
            <w:r w:rsidRPr="00F07777">
              <w:tab/>
              <w:t xml:space="preserve">YHTEINEN TURVAPAIKKA-ASIOIDEN </w:t>
            </w:r>
            <w:r w:rsidRPr="00F07777">
              <w:rPr>
                <w:b/>
                <w:bCs/>
                <w:i/>
                <w:iCs/>
              </w:rPr>
              <w:t>KEHYS</w:t>
            </w:r>
          </w:p>
        </w:tc>
      </w:tr>
    </w:tbl>
    <w:p w:rsidR="00AD481B" w:rsidRPr="00D50CEF" w:rsidRDefault="00AD481B" w:rsidP="00AD481B">
      <w:pPr>
        <w:pStyle w:val="AmOrLang"/>
        <w:rPr>
          <w:lang w:val="fr-FR"/>
        </w:rPr>
      </w:pPr>
      <w:r w:rsidRPr="00D50CEF">
        <w:rPr>
          <w:lang w:val="fr-FR"/>
        </w:rPr>
        <w:t xml:space="preserve">Or. </w:t>
      </w:r>
      <w:r w:rsidRPr="00D50CEF">
        <w:rPr>
          <w:rStyle w:val="HideTWBExt"/>
          <w:noProof w:val="0"/>
          <w:lang w:val="fr-FR"/>
        </w:rPr>
        <w:t>&lt;Original&gt;</w:t>
      </w:r>
      <w:r w:rsidRPr="00D50CEF">
        <w:rPr>
          <w:rStyle w:val="HideTWBInt"/>
          <w:rFonts w:eastAsiaTheme="majorEastAsia"/>
          <w:lang w:val="fr-FR"/>
        </w:rPr>
        <w:t>{EN}</w:t>
      </w:r>
      <w:r w:rsidRPr="00D50CEF">
        <w:rPr>
          <w:lang w:val="fr-FR"/>
        </w:rPr>
        <w:t>en</w:t>
      </w:r>
      <w:r w:rsidRPr="00D50CEF">
        <w:rPr>
          <w:rStyle w:val="HideTWBExt"/>
          <w:noProof w:val="0"/>
          <w:lang w:val="fr-FR"/>
        </w:rPr>
        <w:t>&lt;/Original&gt;</w:t>
      </w:r>
    </w:p>
    <w:p w:rsidR="00AD481B" w:rsidRPr="00D50CEF" w:rsidRDefault="00AD481B" w:rsidP="00AD481B">
      <w:pPr>
        <w:rPr>
          <w:lang w:val="fr-FR"/>
        </w:rPr>
      </w:pPr>
      <w:r w:rsidRPr="00D50CEF">
        <w:rPr>
          <w:rStyle w:val="HideTWBExt"/>
          <w:noProof w:val="0"/>
          <w:lang w:val="fr-FR"/>
        </w:rPr>
        <w:t>&lt;/Amend&gt;</w:t>
      </w:r>
    </w:p>
    <w:p w:rsidR="00AD481B" w:rsidRPr="00D50CEF" w:rsidRDefault="00AD481B" w:rsidP="00AD481B">
      <w:pPr>
        <w:pStyle w:val="AmNumberTabs"/>
        <w:rPr>
          <w:lang w:val="fr-FR"/>
        </w:rPr>
      </w:pPr>
      <w:r w:rsidRPr="00D50CEF">
        <w:rPr>
          <w:rStyle w:val="HideTWBExt"/>
          <w:noProof w:val="0"/>
          <w:lang w:val="fr-FR"/>
        </w:rPr>
        <w:t>&lt;Amend&gt;</w:t>
      </w:r>
      <w:r w:rsidRPr="00D50CEF">
        <w:rPr>
          <w:lang w:val="fr-FR"/>
        </w:rPr>
        <w:t>Tarkistus</w:t>
      </w:r>
      <w:r w:rsidRPr="00D50CEF">
        <w:rPr>
          <w:lang w:val="fr-FR"/>
        </w:rPr>
        <w:tab/>
      </w:r>
      <w:r w:rsidRPr="00D50CEF">
        <w:rPr>
          <w:lang w:val="fr-FR"/>
        </w:rPr>
        <w:tab/>
      </w:r>
      <w:r w:rsidRPr="00D50CEF">
        <w:rPr>
          <w:rStyle w:val="HideTWBExt"/>
          <w:noProof w:val="0"/>
          <w:lang w:val="fr-FR"/>
        </w:rPr>
        <w:t>&lt;NumAm&gt;</w:t>
      </w:r>
      <w:r w:rsidRPr="00D50CEF">
        <w:rPr>
          <w:lang w:val="fr-FR"/>
        </w:rPr>
        <w:t>900</w:t>
      </w:r>
      <w:r w:rsidRPr="00D50CEF">
        <w:rPr>
          <w:rStyle w:val="HideTWBExt"/>
          <w:noProof w:val="0"/>
          <w:lang w:val="fr-FR"/>
        </w:rPr>
        <w:t>&lt;/NumAm&gt;</w:t>
      </w:r>
    </w:p>
    <w:p w:rsidR="00AD481B" w:rsidRPr="00D50CEF" w:rsidRDefault="00AD481B" w:rsidP="00AD481B">
      <w:pPr>
        <w:pStyle w:val="NormalBold"/>
        <w:rPr>
          <w:lang w:val="fr-FR"/>
        </w:rPr>
      </w:pPr>
      <w:r w:rsidRPr="00D50CEF">
        <w:rPr>
          <w:rStyle w:val="HideTWBExt"/>
          <w:noProof w:val="0"/>
          <w:lang w:val="fr-FR"/>
        </w:rPr>
        <w:t>&lt;RepeatBlock-By&gt;&lt;Members&gt;</w:t>
      </w:r>
      <w:r w:rsidRPr="00D50CEF">
        <w:rPr>
          <w:lang w:val="fr-FR"/>
        </w:rPr>
        <w:t>Balázs Hidvéghi, Loránt Vincze</w:t>
      </w:r>
      <w:r w:rsidRPr="00D50CEF">
        <w:rPr>
          <w:rStyle w:val="HideTWBExt"/>
          <w:noProof w:val="0"/>
          <w:lang w:val="fr-FR"/>
        </w:rPr>
        <w:t>&lt;/Members&gt;</w:t>
      </w:r>
    </w:p>
    <w:p w:rsidR="00AD481B" w:rsidRPr="00D50CEF" w:rsidRDefault="00AD481B" w:rsidP="00AD481B">
      <w:pPr>
        <w:pStyle w:val="NormalBold"/>
        <w:rPr>
          <w:lang w:val="fr-FR"/>
        </w:rPr>
      </w:pPr>
      <w:r w:rsidRPr="00D50CEF">
        <w:rPr>
          <w:rStyle w:val="HideTWBExt"/>
          <w:noProof w:val="0"/>
          <w:lang w:val="fr-FR"/>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II osa – otsikko</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II OSA</w:t>
            </w:r>
            <w:r w:rsidRPr="00F07777">
              <w:tab/>
              <w:t xml:space="preserve">YHTEINEN TURVAPAIKKA-ASIOIDEN JA MUUTTOLIIKKEEN </w:t>
            </w:r>
            <w:r w:rsidRPr="00F07777">
              <w:rPr>
                <w:b/>
                <w:i/>
              </w:rPr>
              <w:t>HALLINTAKEHYS</w:t>
            </w:r>
          </w:p>
        </w:tc>
        <w:tc>
          <w:tcPr>
            <w:tcW w:w="4876" w:type="dxa"/>
          </w:tcPr>
          <w:p w:rsidR="00AD481B" w:rsidRPr="00F07777" w:rsidRDefault="00AD481B" w:rsidP="00F324A6">
            <w:pPr>
              <w:pStyle w:val="Normal6a"/>
            </w:pPr>
            <w:r w:rsidRPr="00F07777">
              <w:t>II OSA</w:t>
            </w:r>
            <w:r w:rsidRPr="00F07777">
              <w:tab/>
              <w:t xml:space="preserve">YHTEINEN TURVAPAIKKA-ASIOIDEN JA MUUTTOLIIKKEEN </w:t>
            </w:r>
            <w:r w:rsidRPr="00F07777">
              <w:rPr>
                <w:b/>
                <w:bCs/>
                <w:i/>
                <w:iCs/>
              </w:rPr>
              <w:t>KEHYS</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901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Fabienne Keller, Hilde Vautmans, Olivier Chastel, Michal Šimečka, Jan-Christoph Oetjen, Malik Azmani, Sophia in ’t Veld, Karen Melchior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otsikko</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Turvapaikka-asioiden ja muuttoliikkeen hallintaan sovellettava kokonaisvaltainen lähestymistapa</w:t>
            </w:r>
          </w:p>
        </w:tc>
        <w:tc>
          <w:tcPr>
            <w:tcW w:w="4876" w:type="dxa"/>
          </w:tcPr>
          <w:p w:rsidR="00AD481B" w:rsidRPr="00F07777" w:rsidRDefault="00AD481B" w:rsidP="00F324A6">
            <w:pPr>
              <w:pStyle w:val="Normal6a"/>
            </w:pPr>
            <w:r w:rsidRPr="00F07777">
              <w:t xml:space="preserve">Turvapaikka-asioiden ja muuttoliikkeen hallintaan sovellettava kokonaisvaltainen lähestymistapa </w:t>
            </w:r>
            <w:r w:rsidRPr="00F07777">
              <w:rPr>
                <w:b/>
                <w:i/>
              </w:rPr>
              <w:t>ja yhdennetty päätöksenteko</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902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otsikko</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Turvapaikka-asioiden</w:t>
            </w:r>
            <w:r w:rsidRPr="00F07777">
              <w:t xml:space="preserve"> </w:t>
            </w:r>
            <w:r w:rsidRPr="00F07777">
              <w:rPr>
                <w:b/>
                <w:i/>
              </w:rPr>
              <w:t>ja muuttoliikkeen hallintaan</w:t>
            </w:r>
            <w:r w:rsidRPr="00F07777">
              <w:t xml:space="preserve"> sovellettava kokonaisvaltainen lähestymistapa</w:t>
            </w:r>
          </w:p>
        </w:tc>
        <w:tc>
          <w:tcPr>
            <w:tcW w:w="4876" w:type="dxa"/>
          </w:tcPr>
          <w:p w:rsidR="00AD481B" w:rsidRPr="00F07777" w:rsidRDefault="00AD481B" w:rsidP="00F324A6">
            <w:pPr>
              <w:pStyle w:val="Normal6a"/>
            </w:pPr>
            <w:r w:rsidRPr="00F07777">
              <w:rPr>
                <w:b/>
                <w:bCs/>
                <w:i/>
                <w:iCs/>
              </w:rPr>
              <w:t>Turvapaikka-asioihin</w:t>
            </w:r>
            <w:r w:rsidRPr="00F07777">
              <w:rPr>
                <w:b/>
                <w:bCs/>
              </w:rPr>
              <w:t xml:space="preserve"> </w:t>
            </w:r>
            <w:r w:rsidRPr="00F07777">
              <w:t>sovellettava kokonaisvaltainen lähestymistapa</w:t>
            </w:r>
          </w:p>
        </w:tc>
      </w:tr>
    </w:tbl>
    <w:p w:rsidR="00AD481B" w:rsidRPr="00D50CEF" w:rsidRDefault="00AD481B" w:rsidP="00AD481B">
      <w:pPr>
        <w:pStyle w:val="AmOrLang"/>
        <w:rPr>
          <w:lang w:val="fr-FR"/>
        </w:rPr>
      </w:pPr>
      <w:r w:rsidRPr="00D50CEF">
        <w:rPr>
          <w:lang w:val="fr-FR"/>
        </w:rPr>
        <w:t xml:space="preserve">Or. </w:t>
      </w:r>
      <w:r w:rsidRPr="00D50CEF">
        <w:rPr>
          <w:rStyle w:val="HideTWBExt"/>
          <w:noProof w:val="0"/>
          <w:lang w:val="fr-FR"/>
        </w:rPr>
        <w:t>&lt;Original&gt;</w:t>
      </w:r>
      <w:r w:rsidRPr="00D50CEF">
        <w:rPr>
          <w:rStyle w:val="HideTWBInt"/>
          <w:rFonts w:eastAsiaTheme="majorEastAsia"/>
          <w:lang w:val="fr-FR"/>
        </w:rPr>
        <w:t>{EN}</w:t>
      </w:r>
      <w:r w:rsidRPr="00D50CEF">
        <w:rPr>
          <w:lang w:val="fr-FR"/>
        </w:rPr>
        <w:t>en</w:t>
      </w:r>
      <w:r w:rsidRPr="00D50CEF">
        <w:rPr>
          <w:rStyle w:val="HideTWBExt"/>
          <w:noProof w:val="0"/>
          <w:lang w:val="fr-FR"/>
        </w:rPr>
        <w:t>&lt;/Original&gt;</w:t>
      </w:r>
    </w:p>
    <w:p w:rsidR="00AD481B" w:rsidRPr="00D50CEF" w:rsidRDefault="00AD481B" w:rsidP="00AD481B">
      <w:pPr>
        <w:rPr>
          <w:lang w:val="fr-FR"/>
        </w:rPr>
      </w:pPr>
      <w:r w:rsidRPr="00D50CEF">
        <w:rPr>
          <w:rStyle w:val="HideTWBExt"/>
          <w:noProof w:val="0"/>
          <w:lang w:val="fr-FR"/>
        </w:rPr>
        <w:t>&lt;/Amend&gt;</w:t>
      </w:r>
    </w:p>
    <w:p w:rsidR="00AD481B" w:rsidRPr="00D50CEF" w:rsidRDefault="00AD481B" w:rsidP="00AD481B">
      <w:pPr>
        <w:pStyle w:val="AmNumberTabs"/>
        <w:rPr>
          <w:lang w:val="fr-FR"/>
        </w:rPr>
      </w:pPr>
      <w:r w:rsidRPr="00D50CEF">
        <w:rPr>
          <w:rStyle w:val="HideTWBExt"/>
          <w:noProof w:val="0"/>
          <w:lang w:val="fr-FR"/>
        </w:rPr>
        <w:t>&lt;Amend&gt;</w:t>
      </w:r>
      <w:r w:rsidRPr="00D50CEF">
        <w:rPr>
          <w:lang w:val="fr-FR"/>
        </w:rPr>
        <w:t>Tarkistus</w:t>
      </w:r>
      <w:r w:rsidRPr="00D50CEF">
        <w:rPr>
          <w:lang w:val="fr-FR"/>
        </w:rPr>
        <w:tab/>
      </w:r>
      <w:r w:rsidRPr="00D50CEF">
        <w:rPr>
          <w:lang w:val="fr-FR"/>
        </w:rPr>
        <w:tab/>
      </w:r>
      <w:r w:rsidRPr="00D50CEF">
        <w:rPr>
          <w:rStyle w:val="HideTWBExt"/>
          <w:noProof w:val="0"/>
          <w:lang w:val="fr-FR"/>
        </w:rPr>
        <w:t>&lt;NumAm&gt;</w:t>
      </w:r>
      <w:r w:rsidRPr="00D50CEF">
        <w:rPr>
          <w:lang w:val="fr-FR"/>
        </w:rPr>
        <w:t>903</w:t>
      </w:r>
      <w:r w:rsidRPr="00D50CEF">
        <w:rPr>
          <w:rStyle w:val="HideTWBExt"/>
          <w:noProof w:val="0"/>
          <w:lang w:val="fr-FR"/>
        </w:rPr>
        <w:t>&lt;/NumAm&gt;</w:t>
      </w:r>
    </w:p>
    <w:p w:rsidR="00AD481B" w:rsidRPr="00D50CEF" w:rsidRDefault="00AD481B" w:rsidP="00AD481B">
      <w:pPr>
        <w:pStyle w:val="NormalBold"/>
        <w:rPr>
          <w:lang w:val="fr-FR"/>
        </w:rPr>
      </w:pPr>
      <w:r w:rsidRPr="00D50CEF">
        <w:rPr>
          <w:rStyle w:val="HideTWBExt"/>
          <w:noProof w:val="0"/>
          <w:lang w:val="fr-FR"/>
        </w:rPr>
        <w:t>&lt;RepeatBlock-By&gt;&lt;Members&gt;</w:t>
      </w:r>
      <w:r w:rsidRPr="00D50CEF">
        <w:rPr>
          <w:lang w:val="fr-FR"/>
        </w:rPr>
        <w:t>Balázs Hidvéghi, Loránt Vincze</w:t>
      </w:r>
      <w:r w:rsidRPr="00D50CEF">
        <w:rPr>
          <w:rStyle w:val="HideTWBExt"/>
          <w:noProof w:val="0"/>
          <w:lang w:val="fr-FR"/>
        </w:rPr>
        <w:t>&lt;/Members&gt;</w:t>
      </w:r>
    </w:p>
    <w:p w:rsidR="00AD481B" w:rsidRPr="00D50CEF" w:rsidRDefault="00AD481B" w:rsidP="00AD481B">
      <w:pPr>
        <w:pStyle w:val="NormalBold"/>
        <w:rPr>
          <w:lang w:val="fr-FR"/>
        </w:rPr>
      </w:pPr>
      <w:r w:rsidRPr="00D50CEF">
        <w:rPr>
          <w:rStyle w:val="HideTWBExt"/>
          <w:noProof w:val="0"/>
          <w:lang w:val="fr-FR"/>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otsikko</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Turvapaikka-asioiden ja muuttoliikkeen</w:t>
            </w:r>
            <w:r w:rsidRPr="00F07777">
              <w:t xml:space="preserve"> </w:t>
            </w:r>
            <w:r w:rsidRPr="00F07777">
              <w:rPr>
                <w:b/>
                <w:i/>
              </w:rPr>
              <w:t>hallintaan</w:t>
            </w:r>
            <w:r w:rsidRPr="00F07777">
              <w:t xml:space="preserve"> sovellettava kokonaisvaltainen lähestymistapa</w:t>
            </w:r>
          </w:p>
        </w:tc>
        <w:tc>
          <w:tcPr>
            <w:tcW w:w="4876" w:type="dxa"/>
          </w:tcPr>
          <w:p w:rsidR="00AD481B" w:rsidRPr="00F07777" w:rsidRDefault="00AD481B" w:rsidP="00F324A6">
            <w:pPr>
              <w:pStyle w:val="Normal6a"/>
            </w:pPr>
            <w:r w:rsidRPr="00F07777">
              <w:rPr>
                <w:b/>
                <w:bCs/>
                <w:i/>
                <w:iCs/>
              </w:rPr>
              <w:t>Turvapaikka-asioihin ja muuttoliikkeeseen</w:t>
            </w:r>
            <w:r w:rsidRPr="00F07777">
              <w:t xml:space="preserve"> sovellettava kokonaisvaltainen lähestymistapa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904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otsikko</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Turvapaikka-asioiden ja muuttoliikkeen hallintaan sovellettava kokonaisvaltainen lähestymistapa</w:t>
            </w:r>
          </w:p>
        </w:tc>
        <w:tc>
          <w:tcPr>
            <w:tcW w:w="4876" w:type="dxa"/>
          </w:tcPr>
          <w:p w:rsidR="00AD481B" w:rsidRPr="00F07777" w:rsidRDefault="00AD481B" w:rsidP="00F324A6">
            <w:pPr>
              <w:pStyle w:val="Normal6a"/>
            </w:pPr>
            <w:r w:rsidRPr="00F07777">
              <w:rPr>
                <w:b/>
                <w:i/>
              </w:rPr>
              <w:t>Yhteiset toimet turvapaikka-alalla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905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Fabienne Keller, Hilde Vautmans, Olivier Chastel, Jan-Christoph Oetjen, Malik Azmani, Sophia in ’t Veld, Karen Melchior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johdantokappale</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Unioni ja jäsenvaltiot toteuttavat turvapaikka-asioihin ja muuttoliikkeen hallintaan liittyviä toimia kokonaisvaltaisen lähestymistavan perusteella</w:t>
            </w:r>
            <w:r w:rsidRPr="00F07777">
              <w:rPr>
                <w:b/>
                <w:i/>
              </w:rPr>
              <w:t>. Kokonaisvaltaista lähestymistapaa sovelletaan</w:t>
            </w:r>
            <w:r w:rsidRPr="00F07777">
              <w:t xml:space="preserve"> </w:t>
            </w:r>
            <w:r w:rsidRPr="00F07777">
              <w:rPr>
                <w:b/>
                <w:i/>
              </w:rPr>
              <w:t>kaikkiin muuttoreitteihin,</w:t>
            </w:r>
            <w:r w:rsidRPr="00F07777">
              <w:t xml:space="preserve"> </w:t>
            </w:r>
            <w:r w:rsidRPr="00F07777">
              <w:rPr>
                <w:b/>
                <w:i/>
              </w:rPr>
              <w:t xml:space="preserve">jotka vaikuttavat </w:t>
            </w:r>
            <w:r w:rsidRPr="00F07777">
              <w:t xml:space="preserve">turvapaikka-asioiden ja muuttoliikkeen </w:t>
            </w:r>
            <w:r w:rsidRPr="00F07777">
              <w:rPr>
                <w:b/>
                <w:i/>
              </w:rPr>
              <w:t>hallintaan, ja se koostuu seuraavista osatekijöistä:</w:t>
            </w:r>
          </w:p>
        </w:tc>
        <w:tc>
          <w:tcPr>
            <w:tcW w:w="4876" w:type="dxa"/>
          </w:tcPr>
          <w:p w:rsidR="00AD481B" w:rsidRPr="00F07777" w:rsidRDefault="00AD481B" w:rsidP="00F324A6">
            <w:pPr>
              <w:pStyle w:val="Normal6a"/>
            </w:pPr>
            <w:r w:rsidRPr="00F07777">
              <w:rPr>
                <w:b/>
                <w:i/>
              </w:rPr>
              <w:t>1.</w:t>
            </w:r>
            <w:r w:rsidRPr="00F07777">
              <w:t xml:space="preserve"> Unioni ja jäsenvaltiot toteuttavat turvapaikka-asioihin ja muuttoliikkeen hallintaan liittyviä toimia kokonaisvaltaisen lähestymistavan </w:t>
            </w:r>
            <w:r w:rsidRPr="00F07777">
              <w:rPr>
                <w:b/>
                <w:i/>
              </w:rPr>
              <w:t xml:space="preserve">ja yhdennetyn päätöksenteon periaatteen </w:t>
            </w:r>
            <w:r w:rsidRPr="00F07777">
              <w:t>perusteella</w:t>
            </w:r>
            <w:r w:rsidRPr="00F07777">
              <w:rPr>
                <w:b/>
                <w:i/>
              </w:rPr>
              <w:t>,</w:t>
            </w:r>
            <w:r w:rsidRPr="00F07777">
              <w:t xml:space="preserve"> </w:t>
            </w:r>
            <w:r w:rsidRPr="00F07777">
              <w:rPr>
                <w:b/>
                <w:i/>
              </w:rPr>
              <w:t xml:space="preserve">jotta voidaan käsitellä kaikkia kolmansien maiden kansalaisten muuttoreittejä ja varmistaa </w:t>
            </w:r>
            <w:r w:rsidRPr="00F07777">
              <w:t xml:space="preserve">turvapaikka-asioiden ja muuttoliikkeen </w:t>
            </w:r>
            <w:r w:rsidRPr="00F07777">
              <w:rPr>
                <w:b/>
                <w:i/>
              </w:rPr>
              <w:t>hallintaa koskevien toimintaperiaatteiden johdonmukaisuus, ottaen huomioon sekä sisäiset että ulkoiset osatekijät</w:t>
            </w:r>
            <w:r w:rsidRPr="00F07777">
              <w:t>.</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2. Tämä lähestymistapa</w:t>
            </w:r>
            <w:r w:rsidRPr="00F07777">
              <w:t xml:space="preserve"> koostuu seuraavista osatekijöistä:</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906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johdantokappale</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 xml:space="preserve">Unioni ja jäsenvaltiot toteuttavat turvapaikka-asioihin </w:t>
            </w:r>
            <w:r w:rsidRPr="00F07777">
              <w:rPr>
                <w:b/>
                <w:i/>
              </w:rPr>
              <w:t xml:space="preserve">ja muuttoliikkeen hallintaan </w:t>
            </w:r>
            <w:r w:rsidRPr="00F07777">
              <w:t>liittyviä toimia</w:t>
            </w:r>
            <w:r w:rsidRPr="00F07777">
              <w:rPr>
                <w:b/>
                <w:i/>
              </w:rPr>
              <w:t xml:space="preserve"> kokonaisvaltaisen lähestymistavan perusteella</w:t>
            </w:r>
            <w:r w:rsidRPr="00F07777">
              <w:t>.</w:t>
            </w:r>
            <w:r w:rsidRPr="00F07777">
              <w:rPr>
                <w:b/>
                <w:i/>
              </w:rPr>
              <w:t xml:space="preserve"> Kokonaisvaltaista lähestymistapaa sovelletaan kaikkiin muuttoreitteihin, jotka vaikuttavat turvapaikka-asioiden ja muuttoliikkeen hallintaan, ja se koostuu seuraavista osatekijöistä</w:t>
            </w:r>
            <w:r w:rsidRPr="00F07777">
              <w:t>:</w:t>
            </w:r>
          </w:p>
        </w:tc>
        <w:tc>
          <w:tcPr>
            <w:tcW w:w="4876" w:type="dxa"/>
          </w:tcPr>
          <w:p w:rsidR="00AD481B" w:rsidRPr="00F07777" w:rsidRDefault="00AD481B" w:rsidP="00F324A6">
            <w:pPr>
              <w:pStyle w:val="Normal6a"/>
            </w:pPr>
            <w:r w:rsidRPr="00F07777">
              <w:t xml:space="preserve">Unioni ja jäsenvaltiot toteuttavat turvapaikka-asioihin liittyviä </w:t>
            </w:r>
            <w:r w:rsidRPr="00F07777">
              <w:rPr>
                <w:b/>
                <w:i/>
              </w:rPr>
              <w:t>yhteisiä</w:t>
            </w:r>
            <w:r w:rsidRPr="00F07777">
              <w:t xml:space="preserve"> toimia </w:t>
            </w:r>
            <w:r w:rsidRPr="00F07777">
              <w:rPr>
                <w:b/>
                <w:i/>
              </w:rPr>
              <w:t>ja käsittelevät erityisesti seuraavia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907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Maria Walsh, Deirdre Clune, Seán Kelly, Frances Fitzgerald, Colm Markey</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johdantokappale</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Unioni ja jäsenvaltiot toteuttavat turvapaikka-asioihin ja muuttoliikkeen hallintaan liittyviä toimia kokonaisvaltaisen lähestymistavan perusteella. Kokonaisvaltaista lähestymistapaa sovelletaan kaikkiin muuttoreitteihin, jotka vaikuttavat turvapaikka-asioiden ja muuttoliikkeen hallintaan, ja se koostuu seuraavista osatekijöistä:</w:t>
            </w:r>
          </w:p>
        </w:tc>
        <w:tc>
          <w:tcPr>
            <w:tcW w:w="4876" w:type="dxa"/>
          </w:tcPr>
          <w:p w:rsidR="00AD481B" w:rsidRPr="00F07777" w:rsidRDefault="00AD481B" w:rsidP="00F324A6">
            <w:pPr>
              <w:pStyle w:val="Normal6a"/>
            </w:pPr>
            <w:r w:rsidRPr="00F07777">
              <w:t xml:space="preserve">Unioni ja jäsenvaltiot toteuttavat turvapaikka-asioihin ja muuttoliikkeen hallintaan liittyviä toimia </w:t>
            </w:r>
            <w:r w:rsidRPr="00F07777">
              <w:rPr>
                <w:b/>
                <w:i/>
              </w:rPr>
              <w:t>EU:n lainsäädäntöön ja kansainväliseen oikeuteen perustuvien sitoumustensa mukaisesti</w:t>
            </w:r>
            <w:r w:rsidRPr="00F07777">
              <w:t xml:space="preserve"> </w:t>
            </w:r>
            <w:r w:rsidRPr="00F07777">
              <w:rPr>
                <w:b/>
                <w:i/>
              </w:rPr>
              <w:t xml:space="preserve">ja </w:t>
            </w:r>
            <w:r w:rsidRPr="00F07777">
              <w:t>kokonaisvaltaisen lähestymistavan perusteella. Kokonaisvaltaista lähestymistapaa sovelletaan kaikkiin muuttoreitteihin, jotka vaikuttavat turvapaikka-asioiden ja muuttoliikkeen hallintaan, ja se koostuu seuraavista osatekijöistä:</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908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Juan Ignacio Zoido Álvarez</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johdantokappale</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Unioni ja jäsenvaltiot toteuttavat turvapaikka-asioihin ja muuttoliikkeen hallintaan liittyviä toimia kokonaisvaltaisen lähestymistavan perusteella. Kokonaisvaltaista lähestymistapaa sovelletaan kaikkiin muuttoreitteihin, jotka vaikuttavat turvapaikka-asioiden ja muuttoliikkeen hallintaan, ja se koostuu seuraavista osatekijöistä:</w:t>
            </w:r>
          </w:p>
        </w:tc>
        <w:tc>
          <w:tcPr>
            <w:tcW w:w="4876" w:type="dxa"/>
          </w:tcPr>
          <w:p w:rsidR="00AD481B" w:rsidRPr="00F07777" w:rsidRDefault="00AD481B" w:rsidP="00F324A6">
            <w:pPr>
              <w:pStyle w:val="Normal6a"/>
            </w:pPr>
            <w:r w:rsidRPr="00F07777">
              <w:t>Unioni ja jäsenvaltiot toteuttavat turvapaikka-asioihin ja muuttoliikkeen hallintaan liittyviä toimia kokonaisvaltaisen lähestymistavan perusteella. Kokonaisvaltaista lähestymistapaa sovelletaan kaikkiin muuttoreitteihin, jotka vaikuttavat turvapaikka-asioiden ja muuttoliikkeen hallintaan</w:t>
            </w:r>
            <w:r w:rsidRPr="00F07777">
              <w:rPr>
                <w:b/>
                <w:i/>
              </w:rPr>
              <w:t xml:space="preserve"> ottaen asianmukaisesti huomioon niiden erityispiirteet</w:t>
            </w:r>
            <w:r w:rsidRPr="00F07777">
              <w:t>, ja se koostuu seuraavista osatekijöistä:</w:t>
            </w:r>
          </w:p>
        </w:tc>
      </w:tr>
    </w:tbl>
    <w:p w:rsidR="00AD481B" w:rsidRPr="00D50CEF" w:rsidRDefault="00AD481B" w:rsidP="00AD481B">
      <w:pPr>
        <w:pStyle w:val="AmOrLang"/>
        <w:rPr>
          <w:lang w:val="fr-FR"/>
        </w:rPr>
      </w:pPr>
      <w:r w:rsidRPr="00D50CEF">
        <w:rPr>
          <w:lang w:val="fr-FR"/>
        </w:rPr>
        <w:t xml:space="preserve">Or. </w:t>
      </w:r>
      <w:r w:rsidRPr="00D50CEF">
        <w:rPr>
          <w:rStyle w:val="HideTWBExt"/>
          <w:noProof w:val="0"/>
          <w:lang w:val="fr-FR"/>
        </w:rPr>
        <w:t>&lt;Original&gt;</w:t>
      </w:r>
      <w:r w:rsidRPr="00D50CEF">
        <w:rPr>
          <w:rStyle w:val="HideTWBInt"/>
          <w:rFonts w:eastAsiaTheme="majorEastAsia"/>
          <w:lang w:val="fr-FR"/>
        </w:rPr>
        <w:t>{ES}</w:t>
      </w:r>
      <w:r w:rsidRPr="00D50CEF">
        <w:rPr>
          <w:lang w:val="fr-FR"/>
        </w:rPr>
        <w:t>es</w:t>
      </w:r>
      <w:r w:rsidRPr="00D50CEF">
        <w:rPr>
          <w:rStyle w:val="HideTWBExt"/>
          <w:noProof w:val="0"/>
          <w:lang w:val="fr-FR"/>
        </w:rPr>
        <w:t>&lt;/Original&gt;</w:t>
      </w:r>
    </w:p>
    <w:p w:rsidR="00AD481B" w:rsidRPr="00D50CEF" w:rsidRDefault="00AD481B" w:rsidP="00AD481B">
      <w:pPr>
        <w:rPr>
          <w:lang w:val="fr-FR"/>
        </w:rPr>
      </w:pPr>
      <w:r w:rsidRPr="00D50CEF">
        <w:rPr>
          <w:rStyle w:val="HideTWBExt"/>
          <w:noProof w:val="0"/>
          <w:lang w:val="fr-FR"/>
        </w:rPr>
        <w:t>&lt;/Amend&gt;</w:t>
      </w:r>
    </w:p>
    <w:p w:rsidR="00AD481B" w:rsidRPr="00D50CEF" w:rsidRDefault="00AD481B" w:rsidP="00AD481B">
      <w:pPr>
        <w:pStyle w:val="AmNumberTabs"/>
        <w:rPr>
          <w:lang w:val="fr-FR"/>
        </w:rPr>
      </w:pPr>
      <w:r w:rsidRPr="00D50CEF">
        <w:rPr>
          <w:rStyle w:val="HideTWBExt"/>
          <w:noProof w:val="0"/>
          <w:lang w:val="fr-FR"/>
        </w:rPr>
        <w:t>&lt;Amend&gt;</w:t>
      </w:r>
      <w:r w:rsidRPr="00D50CEF">
        <w:rPr>
          <w:lang w:val="fr-FR"/>
        </w:rPr>
        <w:t>Tarkistus</w:t>
      </w:r>
      <w:r w:rsidRPr="00D50CEF">
        <w:rPr>
          <w:lang w:val="fr-FR"/>
        </w:rPr>
        <w:tab/>
      </w:r>
      <w:r w:rsidRPr="00D50CEF">
        <w:rPr>
          <w:lang w:val="fr-FR"/>
        </w:rPr>
        <w:tab/>
      </w:r>
      <w:r w:rsidRPr="00D50CEF">
        <w:rPr>
          <w:rStyle w:val="HideTWBExt"/>
          <w:noProof w:val="0"/>
          <w:lang w:val="fr-FR"/>
        </w:rPr>
        <w:t>&lt;NumAm&gt;</w:t>
      </w:r>
      <w:r w:rsidRPr="00D50CEF">
        <w:rPr>
          <w:lang w:val="fr-FR"/>
        </w:rPr>
        <w:t>909</w:t>
      </w:r>
      <w:r w:rsidRPr="00D50CEF">
        <w:rPr>
          <w:rStyle w:val="HideTWBExt"/>
          <w:noProof w:val="0"/>
          <w:lang w:val="fr-FR"/>
        </w:rPr>
        <w:t>&lt;/NumAm&gt;</w:t>
      </w:r>
    </w:p>
    <w:p w:rsidR="00AD481B" w:rsidRPr="00D50CEF" w:rsidRDefault="00AD481B" w:rsidP="00AD481B">
      <w:pPr>
        <w:pStyle w:val="NormalBold"/>
        <w:rPr>
          <w:lang w:val="fr-FR"/>
        </w:rPr>
      </w:pPr>
      <w:r w:rsidRPr="00D50CEF">
        <w:rPr>
          <w:rStyle w:val="HideTWBExt"/>
          <w:noProof w:val="0"/>
          <w:lang w:val="fr-FR"/>
        </w:rPr>
        <w:t>&lt;RepeatBlock-By&gt;&lt;Members&gt;</w:t>
      </w:r>
      <w:r w:rsidRPr="00D50CEF">
        <w:rPr>
          <w:lang w:val="fr-FR"/>
        </w:rPr>
        <w:t>Balázs Hidvéghi, Loránt Vincze</w:t>
      </w:r>
      <w:r w:rsidRPr="00D50CEF">
        <w:rPr>
          <w:rStyle w:val="HideTWBExt"/>
          <w:noProof w:val="0"/>
          <w:lang w:val="fr-FR"/>
        </w:rPr>
        <w:t>&lt;/Members&gt;</w:t>
      </w:r>
    </w:p>
    <w:p w:rsidR="00AD481B" w:rsidRPr="00D50CEF" w:rsidRDefault="00AD481B" w:rsidP="00AD481B">
      <w:pPr>
        <w:pStyle w:val="NormalBold"/>
        <w:rPr>
          <w:lang w:val="fr-FR"/>
        </w:rPr>
      </w:pPr>
      <w:r w:rsidRPr="00D50CEF">
        <w:rPr>
          <w:rStyle w:val="HideTWBExt"/>
          <w:noProof w:val="0"/>
          <w:lang w:val="fr-FR"/>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johdantokappale</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 xml:space="preserve">Unioni ja jäsenvaltiot toteuttavat turvapaikka-asioihin ja </w:t>
            </w:r>
            <w:r w:rsidRPr="00F07777">
              <w:rPr>
                <w:b/>
                <w:i/>
              </w:rPr>
              <w:t>muuttoliikkeen</w:t>
            </w:r>
            <w:r w:rsidRPr="00F07777">
              <w:t xml:space="preserve"> </w:t>
            </w:r>
            <w:r w:rsidRPr="00F07777">
              <w:rPr>
                <w:b/>
                <w:i/>
              </w:rPr>
              <w:t>hallintaan</w:t>
            </w:r>
            <w:r w:rsidRPr="00F07777">
              <w:t xml:space="preserve"> liittyviä toimia kokonaisvaltaisen lähestymistavan perusteella. Kokonaisvaltaista lähestymistapaa sovelletaan kaikkiin muuttoreitteihin, jotka vaikuttavat </w:t>
            </w:r>
            <w:r w:rsidRPr="00F07777">
              <w:rPr>
                <w:b/>
                <w:i/>
              </w:rPr>
              <w:t>turvapaikka-asioiden ja muuttoliikkeen hallintaan</w:t>
            </w:r>
            <w:r w:rsidRPr="00F07777">
              <w:t>, ja se koostuu seuraavista osatekijöistä:</w:t>
            </w:r>
          </w:p>
        </w:tc>
        <w:tc>
          <w:tcPr>
            <w:tcW w:w="4876" w:type="dxa"/>
          </w:tcPr>
          <w:p w:rsidR="00AD481B" w:rsidRPr="00F07777" w:rsidRDefault="00AD481B" w:rsidP="00F324A6">
            <w:pPr>
              <w:pStyle w:val="Normal6a"/>
            </w:pPr>
            <w:r w:rsidRPr="00F07777">
              <w:t xml:space="preserve">Unioni ja jäsenvaltiot toteuttavat turvapaikka-asioihin ja </w:t>
            </w:r>
            <w:r w:rsidRPr="00F07777">
              <w:rPr>
                <w:b/>
                <w:i/>
              </w:rPr>
              <w:t>muuttoliikkeeseen</w:t>
            </w:r>
            <w:r w:rsidRPr="00F07777">
              <w:t xml:space="preserve"> liittyviä toimia kokonaisvaltaisen lähestymistavan perusteella </w:t>
            </w:r>
            <w:r w:rsidRPr="00F07777">
              <w:rPr>
                <w:b/>
                <w:i/>
              </w:rPr>
              <w:t>ja täysin kansallista toimivaltaa kunnioittaen</w:t>
            </w:r>
            <w:r w:rsidRPr="00F07777">
              <w:t xml:space="preserve">. Kokonaisvaltaista lähestymistapaa sovelletaan kaikkiin muuttoreitteihin, jotka vaikuttavat </w:t>
            </w:r>
            <w:r w:rsidRPr="00F07777">
              <w:rPr>
                <w:b/>
                <w:i/>
              </w:rPr>
              <w:t>turvapaikka-asioihin ja EU:hun suuntautuviin muuttovirtoihin</w:t>
            </w:r>
            <w:r w:rsidRPr="00F07777">
              <w:t>, ja se koostuu seuraavista osatekijöistä:</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910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johdantokappale</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 xml:space="preserve">Unioni ja jäsenvaltiot toteuttavat turvapaikka-asioihin </w:t>
            </w:r>
            <w:r w:rsidRPr="00F07777">
              <w:rPr>
                <w:b/>
                <w:i/>
              </w:rPr>
              <w:t>ja muuttoliikkeen hallintaan</w:t>
            </w:r>
            <w:r w:rsidRPr="00F07777">
              <w:t xml:space="preserve"> liittyviä toimia kokonaisvaltaisen lähestymistavan perusteella. Kokonaisvaltaista lähestymistapaa sovelletaan kaikkiin muuttoreitteihin, jotka vaikuttavat </w:t>
            </w:r>
            <w:r w:rsidRPr="00F07777">
              <w:rPr>
                <w:b/>
                <w:i/>
              </w:rPr>
              <w:t>turvapaikka-asioiden ja muuttoliikkeen hallintaan</w:t>
            </w:r>
            <w:r w:rsidRPr="00F07777">
              <w:t>, ja se koostuu seuraavista osatekijöistä:</w:t>
            </w:r>
          </w:p>
        </w:tc>
        <w:tc>
          <w:tcPr>
            <w:tcW w:w="4876" w:type="dxa"/>
          </w:tcPr>
          <w:p w:rsidR="00AD481B" w:rsidRPr="00F07777" w:rsidRDefault="00AD481B" w:rsidP="00F324A6">
            <w:pPr>
              <w:pStyle w:val="Normal6a"/>
            </w:pPr>
            <w:r w:rsidRPr="00F07777">
              <w:t xml:space="preserve">Unioni ja jäsenvaltiot toteuttavat turvapaikka-asioihin liittyviä toimia </w:t>
            </w:r>
            <w:r w:rsidRPr="00F07777">
              <w:rPr>
                <w:b/>
                <w:i/>
              </w:rPr>
              <w:t>kansainväliseen oikeuteen ja EU:n lainsäädäntöön perustuvien sitoumustensa mukaisesti</w:t>
            </w:r>
            <w:r w:rsidRPr="00F07777">
              <w:t xml:space="preserve"> </w:t>
            </w:r>
            <w:r w:rsidRPr="00F07777">
              <w:rPr>
                <w:b/>
                <w:i/>
              </w:rPr>
              <w:t xml:space="preserve">ja </w:t>
            </w:r>
            <w:r w:rsidRPr="00F07777">
              <w:t xml:space="preserve">kokonaisvaltaisen lähestymistavan perusteella. Kokonaisvaltaista lähestymistapaa sovelletaan kaikkiin muuttoreitteihin, jotka vaikuttavat </w:t>
            </w:r>
            <w:r w:rsidRPr="00F07777">
              <w:rPr>
                <w:b/>
                <w:i/>
              </w:rPr>
              <w:t>turvapaikka-asioihin</w:t>
            </w:r>
            <w:r w:rsidRPr="00F07777">
              <w:t>, ja se koostuu seuraavista osatekijöistä:</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911</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johdantokappale</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Unioni ja</w:t>
            </w:r>
            <w:r w:rsidRPr="00F07777">
              <w:t xml:space="preserve"> jäsenvaltiot toteuttavat turvapaikka-asioihin ja muuttoliikkeen hallintaan liittyviä toimia kokonaisvaltaisen lähestymistavan perusteella. Kokonaisvaltaista lähestymistapaa sovelletaan kaikkiin muuttoreitteihin, jotka vaikuttavat turvapaikka-asioiden ja muuttoliikkeen hallintaan, ja se koostuu seuraavista osatekijöistä:</w:t>
            </w:r>
          </w:p>
        </w:tc>
        <w:tc>
          <w:tcPr>
            <w:tcW w:w="4876" w:type="dxa"/>
          </w:tcPr>
          <w:p w:rsidR="00AD481B" w:rsidRPr="00F07777" w:rsidRDefault="00AD481B" w:rsidP="00F324A6">
            <w:pPr>
              <w:pStyle w:val="Normal6a"/>
            </w:pPr>
            <w:r w:rsidRPr="00F07777">
              <w:t xml:space="preserve">Jäsenvaltiot </w:t>
            </w:r>
            <w:r w:rsidRPr="00F07777">
              <w:rPr>
                <w:b/>
                <w:i/>
              </w:rPr>
              <w:t xml:space="preserve">ja unioni </w:t>
            </w:r>
            <w:r w:rsidRPr="00F07777">
              <w:t xml:space="preserve">toteuttavat turvapaikka-asioihin ja muuttoliikkeen hallintaan liittyviä toimia kokonaisvaltaisen </w:t>
            </w:r>
            <w:r w:rsidRPr="00F07777">
              <w:rPr>
                <w:b/>
                <w:i/>
              </w:rPr>
              <w:t>ja vapaaehtoisen</w:t>
            </w:r>
            <w:r w:rsidRPr="00F07777">
              <w:t xml:space="preserve"> lähestymistavan perusteella. Kokonaisvaltaista lähestymistapaa sovelletaan kaikkiin muuttoreitteihin, jotka vaikuttavat turvapaikka-asioiden ja muuttoliikkeen hallintaan, ja se koostuu seuraavista osatekijöistä:</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912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johdantokappale</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Unioni ja jäsenvaltiot toteuttavat turvapaikka-asioihin ja muuttoliikkeen hallintaan liittyviä toimia kokonaisvaltaisen lähestymistavan perusteella</w:t>
            </w:r>
            <w:r w:rsidRPr="00F07777">
              <w:t>.</w:t>
            </w:r>
            <w:r w:rsidRPr="00F07777">
              <w:rPr>
                <w:b/>
                <w:i/>
              </w:rPr>
              <w:t xml:space="preserve"> Kokonaisvaltaista lähestymistapaa sovelletaan kaikkiin muuttoreitteihin, jotka vaikuttavat turvapaikka-asioiden ja muuttoliikkeen hallintaan, ja se</w:t>
            </w:r>
            <w:r w:rsidRPr="00F07777">
              <w:t xml:space="preserve"> koostuu seuraavista osatekijöistä:</w:t>
            </w:r>
          </w:p>
        </w:tc>
        <w:tc>
          <w:tcPr>
            <w:tcW w:w="4876" w:type="dxa"/>
          </w:tcPr>
          <w:p w:rsidR="00AD481B" w:rsidRPr="00F07777" w:rsidRDefault="00AD481B" w:rsidP="00F324A6">
            <w:pPr>
              <w:pStyle w:val="Normal6a"/>
            </w:pPr>
            <w:r w:rsidRPr="00F07777">
              <w:rPr>
                <w:b/>
                <w:i/>
              </w:rPr>
              <w:t>Jokaisen jäsenvaltion olisi ryhdyttävä tehokkaisiin toimiin laittoman muuttoliikkeen torjumiseksi ja kaikkien laittomien muuttajien turvallisen palauttamisen varmistamiseksi sekä turvapaikkajärjestelmän pyhyyden tukemiseksi ja ylläpitämiseksi varmistamalla, että turvapaikkapetokset lopetetaan. Annettava tuki</w:t>
            </w:r>
            <w:r w:rsidRPr="00F07777">
              <w:t xml:space="preserve"> koostuu seuraavista osatekijöistä:</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913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(a)</w:t>
            </w:r>
            <w:r w:rsidRPr="00F07777">
              <w:tab/>
            </w:r>
            <w:r w:rsidRPr="00F07777">
              <w:rPr>
                <w:b/>
                <w:i/>
              </w:rPr>
              <w:t>molempia osapuolia hyödyttävät kumppanuudet ja tiivis yhteistyö asianomaisten kolmansien maiden kanssa, mukaan lukien lailliset väylät kansainvälistä suojelua tarvitseville kolmansien maiden kansalaisille ja niille, joille on muutoin annettu lupa oleskella laillisesti jäsenvaltioissa, millä puututaan laittoman muuttoliikkeen perimmäisiin syihin, tuetaan kumppanimaita, joissa on suuria määriä suojelun tarpeessa olevia maahantulijoita ja pakolaisia, ja vahvistetaan niiden valmiuksia rajavalvonnan sekä turvapaikka-asioiden ja muuttoliikkeen hallinnan alalla, ehkäistään ja torjutaan laitonta muuttoliikettä ja muuttajien salakuljetusta sekä tiivistetään yhteistyötä takaisinottoasioissa;</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914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(a)</w:t>
            </w:r>
            <w:r w:rsidRPr="00F07777">
              <w:tab/>
            </w:r>
            <w:r w:rsidRPr="00F07777">
              <w:rPr>
                <w:b/>
                <w:i/>
              </w:rPr>
              <w:t>molempia osapuolia hyödyttävät kumppanuudet ja tiivis yhteistyö asianomaisten kolmansien maiden kanssa, mukaan lukien lailliset väylät kansainvälistä suojelua tarvitseville kolmansien maiden kansalaisille ja niille, joille on muutoin annettu lupa oleskella laillisesti jäsenvaltioissa, millä puututaan laittoman muuttoliikkeen perimmäisiin syihin, tuetaan kumppanimaita, joissa on suuria määriä suojelun tarpeessa olevia maahantulijoita ja pakolaisia, ja vahvistetaan niiden valmiuksia rajavalvonnan sekä turvapaikka-asioiden ja muuttoliikkeen hallinnan alalla, ehkäistään ja torjutaan laitonta muuttoliikettä ja muuttajien salakuljetusta sekä tiivistetään yhteistyötä takaisinottoasioissa;</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915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Nadine Morano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t>molempia osapuolia hyödyttävät kumppanuudet ja tiivis yhteistyö asianomaisten kolmansien maiden kanssa</w:t>
            </w:r>
            <w:r w:rsidRPr="00F07777">
              <w:rPr>
                <w:b/>
                <w:i/>
              </w:rPr>
              <w:t>, mukaan lukien lailliset väylät kansainvälistä suojelua tarvitseville kolmansien maiden kansalaisille ja niille, joille on muutoin annettu lupa oleskella laillisesti jäsenvaltioissa, millä puututaan</w:t>
            </w:r>
            <w:r w:rsidRPr="00F07777">
              <w:t xml:space="preserve"> laittoman muuttoliikkeen </w:t>
            </w:r>
            <w:r w:rsidRPr="00F07777">
              <w:rPr>
                <w:b/>
                <w:i/>
              </w:rPr>
              <w:t>perimmäisiin syihin, tuetaan kumppanimaita, joissa on suuria määriä suojelun tarpeessa olevia maahantulijoita</w:t>
            </w:r>
            <w:r w:rsidRPr="00F07777">
              <w:t xml:space="preserve"> ja </w:t>
            </w:r>
            <w:r w:rsidRPr="00F07777">
              <w:rPr>
                <w:b/>
                <w:i/>
              </w:rPr>
              <w:t>pakolaisia</w:t>
            </w:r>
            <w:r w:rsidRPr="00F07777">
              <w:t xml:space="preserve">, </w:t>
            </w:r>
            <w:r w:rsidRPr="00F07777">
              <w:rPr>
                <w:b/>
                <w:i/>
              </w:rPr>
              <w:t>ja vahvistetaan niiden valmiuksia rajavalvonnan sekä turvapaikka-asioiden ja muuttoliikkeen hallinnan alalla, ehkäistään ja torjutaan laitonta muuttoliikettä ja</w:t>
            </w:r>
            <w:r w:rsidRPr="00F07777">
              <w:t xml:space="preserve"> muuttajien </w:t>
            </w:r>
            <w:r w:rsidRPr="00F07777">
              <w:rPr>
                <w:b/>
                <w:i/>
              </w:rPr>
              <w:t>salakuljetusta</w:t>
            </w:r>
            <w:r w:rsidRPr="00F07777">
              <w:t xml:space="preserve"> sekä </w:t>
            </w:r>
            <w:r w:rsidRPr="00F07777">
              <w:rPr>
                <w:b/>
                <w:i/>
              </w:rPr>
              <w:t>tiivistetään yhteistyötä</w:t>
            </w:r>
            <w:r w:rsidRPr="00F07777">
              <w:t xml:space="preserve"> takaisinottoasioissa;</w:t>
            </w:r>
          </w:p>
        </w:tc>
        <w:tc>
          <w:tcPr>
            <w:tcW w:w="4876" w:type="dxa"/>
          </w:tcPr>
          <w:p w:rsidR="00AD481B" w:rsidRPr="00F07777" w:rsidRDefault="00AD481B" w:rsidP="00F324A6">
            <w:pPr>
              <w:pStyle w:val="Normal6a"/>
            </w:pPr>
            <w:r w:rsidRPr="00F07777">
              <w:t>(a)</w:t>
            </w:r>
            <w:r w:rsidRPr="00F07777">
              <w:tab/>
              <w:t xml:space="preserve">molempia osapuolia hyödyttävät kumppanuudet ja tiivis yhteistyö asianomaisten kolmansien maiden kanssa </w:t>
            </w:r>
            <w:r w:rsidRPr="00F07777">
              <w:rPr>
                <w:b/>
                <w:i/>
              </w:rPr>
              <w:t>muun muassa</w:t>
            </w:r>
            <w:r w:rsidRPr="00F07777">
              <w:t xml:space="preserve"> laittoman muuttoliikkeen ja </w:t>
            </w:r>
            <w:r w:rsidRPr="00F07777">
              <w:rPr>
                <w:b/>
                <w:i/>
              </w:rPr>
              <w:t>sen perimmäisten syiden torjunnan alalla</w:t>
            </w:r>
            <w:r w:rsidRPr="00F07777">
              <w:t xml:space="preserve">, muuttajien </w:t>
            </w:r>
            <w:r w:rsidRPr="00F07777">
              <w:rPr>
                <w:b/>
                <w:i/>
              </w:rPr>
              <w:t>salakuljetuksen torjunnassa</w:t>
            </w:r>
            <w:r w:rsidRPr="00F07777">
              <w:t xml:space="preserve"> sekä takaisinottoasioissa;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{FR}</w:t>
      </w:r>
      <w:r w:rsidRPr="00F07777">
        <w:t>fr</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916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r>
            <w:r w:rsidRPr="00F07777">
              <w:rPr>
                <w:b/>
                <w:i/>
              </w:rPr>
              <w:t xml:space="preserve">molempia osapuolia hyödyttävät kumppanuudet ja tiivis yhteistyö </w:t>
            </w:r>
            <w:r w:rsidRPr="00F07777">
              <w:t>asianomaisten kolmansien maiden kanssa</w:t>
            </w:r>
            <w:r w:rsidRPr="00F07777">
              <w:rPr>
                <w:b/>
                <w:i/>
              </w:rPr>
              <w:t>, mukaan lukien lailliset väylät kansainvälistä suojelua tarvitseville kolmansien maiden kansalaisille ja niille, joille on muutoin annettu lupa oleskella laillisesti jäsenvaltioissa, millä puututaan laittoman muuttoliikkeen perimmäisiin syihin</w:t>
            </w:r>
            <w:r w:rsidRPr="00F07777">
              <w:t xml:space="preserve">, tuetaan </w:t>
            </w:r>
            <w:r w:rsidRPr="00F07777">
              <w:rPr>
                <w:b/>
                <w:i/>
              </w:rPr>
              <w:t>kumppanimaita</w:t>
            </w:r>
            <w:r w:rsidRPr="00F07777">
              <w:t>, joissa on suuria määriä suojelun tarpeessa olevia maahantulijoita ja pakolaisia, ja vahvistetaan niiden valmiuksia rajavalvonnan sekä turvapaikka-asioiden ja muuttoliikkeen hallinnan alalla, ehkäistään ja torjutaan laitonta muuttoliikettä ja muuttajien salakuljetusta sekä tiivistetään yhteistyötä takaisinottoasioissa;</w:t>
            </w:r>
          </w:p>
        </w:tc>
        <w:tc>
          <w:tcPr>
            <w:tcW w:w="4876" w:type="dxa"/>
          </w:tcPr>
          <w:p w:rsidR="00AD481B" w:rsidRPr="00F07777" w:rsidRDefault="00AD481B" w:rsidP="00F324A6">
            <w:pPr>
              <w:pStyle w:val="Normal6a"/>
            </w:pPr>
            <w:r w:rsidRPr="00F07777">
              <w:t>(a)</w:t>
            </w:r>
            <w:r w:rsidRPr="00F07777">
              <w:tab/>
            </w:r>
            <w:r w:rsidRPr="00F07777">
              <w:rPr>
                <w:b/>
                <w:i/>
              </w:rPr>
              <w:t xml:space="preserve">ryhdytään ratkomaan laitonta muuttoliikettä </w:t>
            </w:r>
            <w:r w:rsidRPr="00F07777">
              <w:t xml:space="preserve">asianomaisten kolmansien maiden kanssa, tuetaan </w:t>
            </w:r>
            <w:r w:rsidRPr="00F07777">
              <w:rPr>
                <w:b/>
                <w:i/>
              </w:rPr>
              <w:t>maita</w:t>
            </w:r>
            <w:r w:rsidRPr="00F07777">
              <w:t xml:space="preserve">, joissa on suuria määriä suojelun tarpeessa olevia maahantulijoita ja pakolaisia, ja vahvistetaan niiden valmiuksia rajavalvonnan sekä turvapaikka-asioiden ja muuttoliikkeen hallinnan alalla, ehkäistään ja torjutaan laitonta muuttoliikettä ja muuttajien </w:t>
            </w:r>
            <w:r w:rsidRPr="00F07777">
              <w:rPr>
                <w:b/>
                <w:i/>
              </w:rPr>
              <w:t>ihmiskauppaa ja</w:t>
            </w:r>
            <w:r w:rsidRPr="00F07777">
              <w:t xml:space="preserve"> salakuljetusta sekä tiivistetään yhteistyötä takaisinottoasioissa</w:t>
            </w:r>
            <w:r w:rsidRPr="00F07777">
              <w:rPr>
                <w:b/>
                <w:i/>
              </w:rPr>
              <w:t>, muun muassa asettamalla takaisinottosopimusten tehokas täytäntöönpano kolmansille maille annettavan kehitysavun ehdoksi</w:t>
            </w:r>
            <w:r w:rsidRPr="00F07777">
              <w:rPr>
                <w:rStyle w:val="SupBoldItalic"/>
                <w:b w:val="0"/>
                <w:i w:val="0"/>
              </w:rPr>
              <w:t>1 a</w:t>
            </w:r>
            <w:r w:rsidRPr="00F07777">
              <w:t xml:space="preserve">; </w:t>
            </w:r>
            <w:r w:rsidRPr="00F07777">
              <w:rPr>
                <w:b/>
                <w:i/>
              </w:rPr>
              <w:t>komissio varmistaa tältä osin, että se tukee kaikessa kolmansien maiden viranomaisten kanssa tekemässään yhteistyössä kaikkia jäsenvaltioiden aloitteita ja politiikkoja, joilla pyritään torjumaan laitonta muuttoliikettä, palauttamaan laittomia muuttajia, torjumaan laittomien muuttajien aseistamista ja ehkäisemään turvapaikkapetoksia;</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t>_________________</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rStyle w:val="SupBoldItalic"/>
              </w:rPr>
              <w:t>1 a</w:t>
            </w:r>
            <w:r w:rsidRPr="00F07777">
              <w:t xml:space="preserve"> </w:t>
            </w:r>
            <w:r w:rsidRPr="00F07777">
              <w:rPr>
                <w:b/>
                <w:i/>
              </w:rPr>
              <w:t>Erityisesti kehitysyhteistyön tuloksellisuuden ja avun vaikuttavuuden parantamisesta 25. marraskuuta 2020 annetun Euroopan parlamentin päätöslauselman mukaisesti.</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917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Maria Walsh, Deirdre Clune, Seán Kelly, Frances Fitzgerald, Colm Markey</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r>
            <w:r w:rsidRPr="00F07777">
              <w:rPr>
                <w:b/>
                <w:i/>
              </w:rPr>
              <w:t>molempia osapuolia hyödyttävät kumppanuudet ja tiivis</w:t>
            </w:r>
            <w:r w:rsidRPr="00F07777">
              <w:t xml:space="preserve"> yhteistyö asianomaisten kolmansien maiden kanssa, </w:t>
            </w:r>
            <w:r w:rsidRPr="00F07777">
              <w:rPr>
                <w:b/>
                <w:i/>
              </w:rPr>
              <w:t>mukaan lukien</w:t>
            </w:r>
            <w:r w:rsidRPr="00F07777">
              <w:t xml:space="preserve"> lailliset väylät kansainvälistä suojelua tarvitseville kolmansien maiden kansalaisille ja niille, joille on muutoin annettu lupa oleskella laillisesti jäsenvaltioissa, millä puututaan laittoman muuttoliikkeen perimmäisiin syihin, tuetaan kumppanimaita, joissa on suuria määriä suojelun tarpeessa olevia maahantulijoita ja pakolaisia, ja vahvistetaan niiden valmiuksia rajavalvonnan sekä turvapaikka-asioiden ja muuttoliikkeen hallinnan alalla, ehkäistään ja torjutaan</w:t>
            </w:r>
            <w:r w:rsidRPr="00F07777">
              <w:rPr>
                <w:b/>
                <w:i/>
              </w:rPr>
              <w:t xml:space="preserve"> laitonta muuttoliikettä ja muuttajien</w:t>
            </w:r>
            <w:r w:rsidRPr="00F07777">
              <w:t xml:space="preserve"> salakuljetusta sekä tiivistetään yhteistyötä takaisinottoasioissa;</w:t>
            </w:r>
          </w:p>
        </w:tc>
        <w:tc>
          <w:tcPr>
            <w:tcW w:w="4876" w:type="dxa"/>
          </w:tcPr>
          <w:p w:rsidR="00AD481B" w:rsidRPr="00F07777" w:rsidRDefault="00AD481B" w:rsidP="00F324A6">
            <w:pPr>
              <w:pStyle w:val="Normal6a"/>
            </w:pPr>
            <w:r w:rsidRPr="00F07777">
              <w:t>(a)</w:t>
            </w:r>
            <w:r w:rsidRPr="00F07777">
              <w:tab/>
              <w:t xml:space="preserve">yhteistyö asianomaisten kolmansien maiden kanssa, </w:t>
            </w:r>
            <w:r w:rsidRPr="00F07777">
              <w:rPr>
                <w:b/>
                <w:i/>
              </w:rPr>
              <w:t>erityisesti</w:t>
            </w:r>
            <w:r w:rsidRPr="00F07777">
              <w:t xml:space="preserve"> lailliset väylät kansainvälistä suojelua tarvitseville kolmansien maiden kansalaisille ja niille, joille on muutoin annettu lupa oleskella laillisesti jäsenvaltioissa, millä puututaan laittoman muuttoliikkeen perimmäisiin syihin, tuetaan kumppanimaita, joissa on suuria määriä suojelun tarpeessa olevia maahantulijoita ja pakolaisia, ja vahvistetaan niiden valmiuksia rajavalvonnan sekä turvapaikka-asioiden ja muuttoliikkeen hallinnan alalla, ehkäistään ja torjutaan salakuljetusta </w:t>
            </w:r>
            <w:r w:rsidRPr="00F07777">
              <w:rPr>
                <w:b/>
                <w:i/>
              </w:rPr>
              <w:t xml:space="preserve">ja ihmiskauppaa </w:t>
            </w:r>
            <w:r w:rsidRPr="00F07777">
              <w:t>sekä tiivistetään yhteistyötä takaisinottoasioissa</w:t>
            </w:r>
            <w:r w:rsidRPr="00F07777">
              <w:rPr>
                <w:b/>
                <w:i/>
              </w:rPr>
              <w:t>, täysin kansainvälisen oikeuden ja SEU-sopimuksen 21 artiklassa vahvistettujen tavoitteiden sekä pakolaisia koskevan Global Compact -aloitteen ja muuttoliikettä koskevan Global Compact -aloitteen mukaisesti</w:t>
            </w:r>
            <w:r w:rsidRPr="00F07777">
              <w:t>;</w:t>
            </w:r>
          </w:p>
        </w:tc>
      </w:tr>
    </w:tbl>
    <w:p w:rsidR="00AD481B" w:rsidRPr="00D50CEF" w:rsidRDefault="00AD481B" w:rsidP="00AD481B">
      <w:pPr>
        <w:pStyle w:val="AmOrLang"/>
        <w:rPr>
          <w:lang w:val="fr-FR"/>
        </w:rPr>
      </w:pPr>
      <w:r w:rsidRPr="00D50CEF">
        <w:rPr>
          <w:lang w:val="fr-FR"/>
        </w:rPr>
        <w:t xml:space="preserve">Or. </w:t>
      </w:r>
      <w:r w:rsidRPr="00D50CEF">
        <w:rPr>
          <w:rStyle w:val="HideTWBExt"/>
          <w:noProof w:val="0"/>
          <w:lang w:val="fr-FR"/>
        </w:rPr>
        <w:t>&lt;Original&gt;</w:t>
      </w:r>
      <w:r w:rsidRPr="00D50CEF">
        <w:rPr>
          <w:rStyle w:val="HideTWBInt"/>
          <w:rFonts w:eastAsiaTheme="majorEastAsia"/>
          <w:lang w:val="fr-FR"/>
        </w:rPr>
        <w:t>{EN}</w:t>
      </w:r>
      <w:r w:rsidRPr="00D50CEF">
        <w:rPr>
          <w:lang w:val="fr-FR"/>
        </w:rPr>
        <w:t>en</w:t>
      </w:r>
      <w:r w:rsidRPr="00D50CEF">
        <w:rPr>
          <w:rStyle w:val="HideTWBExt"/>
          <w:noProof w:val="0"/>
          <w:lang w:val="fr-FR"/>
        </w:rPr>
        <w:t>&lt;/Original&gt;</w:t>
      </w:r>
    </w:p>
    <w:p w:rsidR="00AD481B" w:rsidRPr="00D50CEF" w:rsidRDefault="00AD481B" w:rsidP="00AD481B">
      <w:pPr>
        <w:rPr>
          <w:lang w:val="fr-FR"/>
        </w:rPr>
      </w:pPr>
      <w:r w:rsidRPr="00D50CEF">
        <w:rPr>
          <w:rStyle w:val="HideTWBExt"/>
          <w:noProof w:val="0"/>
          <w:lang w:val="fr-FR"/>
        </w:rPr>
        <w:t>&lt;/Amend&gt;</w:t>
      </w:r>
    </w:p>
    <w:p w:rsidR="00AD481B" w:rsidRPr="00D50CEF" w:rsidRDefault="00AD481B" w:rsidP="00AD481B">
      <w:pPr>
        <w:pStyle w:val="AmNumberTabs"/>
        <w:rPr>
          <w:lang w:val="fr-FR"/>
        </w:rPr>
      </w:pPr>
      <w:r w:rsidRPr="00D50CEF">
        <w:rPr>
          <w:rStyle w:val="HideTWBExt"/>
          <w:noProof w:val="0"/>
          <w:lang w:val="fr-FR"/>
        </w:rPr>
        <w:t>&lt;Amend&gt;</w:t>
      </w:r>
      <w:r w:rsidRPr="00D50CEF">
        <w:rPr>
          <w:lang w:val="fr-FR"/>
        </w:rPr>
        <w:t>Tarkistus</w:t>
      </w:r>
      <w:r w:rsidRPr="00D50CEF">
        <w:rPr>
          <w:lang w:val="fr-FR"/>
        </w:rPr>
        <w:tab/>
      </w:r>
      <w:r w:rsidRPr="00D50CEF">
        <w:rPr>
          <w:lang w:val="fr-FR"/>
        </w:rPr>
        <w:tab/>
      </w:r>
      <w:r w:rsidRPr="00D50CEF">
        <w:rPr>
          <w:rStyle w:val="HideTWBExt"/>
          <w:noProof w:val="0"/>
          <w:lang w:val="fr-FR"/>
        </w:rPr>
        <w:t>&lt;NumAm&gt;</w:t>
      </w:r>
      <w:r w:rsidRPr="00D50CEF">
        <w:rPr>
          <w:lang w:val="fr-FR"/>
        </w:rPr>
        <w:t>918</w:t>
      </w:r>
      <w:r w:rsidRPr="00D50CEF">
        <w:rPr>
          <w:rStyle w:val="HideTWBExt"/>
          <w:noProof w:val="0"/>
          <w:lang w:val="fr-FR"/>
        </w:rPr>
        <w:t>&lt;/NumAm&gt;</w:t>
      </w:r>
    </w:p>
    <w:p w:rsidR="00AD481B" w:rsidRPr="00D50CEF" w:rsidRDefault="00AD481B" w:rsidP="00AD481B">
      <w:pPr>
        <w:pStyle w:val="NormalBold"/>
        <w:rPr>
          <w:lang w:val="fr-FR"/>
        </w:rPr>
      </w:pPr>
      <w:r w:rsidRPr="00D50CEF">
        <w:rPr>
          <w:rStyle w:val="HideTWBExt"/>
          <w:noProof w:val="0"/>
          <w:lang w:val="fr-FR"/>
        </w:rPr>
        <w:t>&lt;RepeatBlock-By&gt;&lt;Members&gt;</w:t>
      </w:r>
      <w:r w:rsidRPr="00D50CEF">
        <w:rPr>
          <w:lang w:val="fr-FR"/>
        </w:rPr>
        <w:t>Balázs Hidvéghi, Loránt Vincze</w:t>
      </w:r>
      <w:r w:rsidRPr="00D50CEF">
        <w:rPr>
          <w:rStyle w:val="HideTWBExt"/>
          <w:noProof w:val="0"/>
          <w:lang w:val="fr-FR"/>
        </w:rPr>
        <w:t>&lt;/Members&gt;</w:t>
      </w:r>
    </w:p>
    <w:p w:rsidR="00AD481B" w:rsidRPr="00D50CEF" w:rsidRDefault="00AD481B" w:rsidP="00AD481B">
      <w:pPr>
        <w:pStyle w:val="NormalBold"/>
        <w:rPr>
          <w:lang w:val="fr-FR"/>
        </w:rPr>
      </w:pPr>
      <w:r w:rsidRPr="00D50CEF">
        <w:rPr>
          <w:rStyle w:val="HideTWBExt"/>
          <w:noProof w:val="0"/>
          <w:lang w:val="fr-FR"/>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t xml:space="preserve">molempia osapuolia hyödyttävät kumppanuudet ja tiivis yhteistyö asianomaisten kolmansien maiden kanssa, </w:t>
            </w:r>
            <w:r w:rsidRPr="00F07777">
              <w:rPr>
                <w:b/>
                <w:i/>
              </w:rPr>
              <w:t>mukaan lukien lailliset väylät kansainvälistä suojelua tarvitseville kolmansien maiden kansalaisille ja niille, joille on muutoin annettu lupa oleskella laillisesti jäsenvaltioissa</w:t>
            </w:r>
            <w:r w:rsidRPr="00F07777">
              <w:t>, millä puututaan laittoman muuttoliikkeen perimmäisiin syihin, tuetaan kumppanimaita, joissa on suuria määriä suojelun tarpeessa olevia maahantulijoita ja pakolaisia, ja vahvistetaan niiden valmiuksia rajavalvonnan sekä turvapaikka-asioiden ja muuttoliikkeen hallinnan alalla, ehkäistään ja torjutaan laitonta muuttoliikettä ja muuttajien salakuljetusta sekä tiivistetään yhteistyötä takaisinottoasioissa;</w:t>
            </w:r>
          </w:p>
        </w:tc>
        <w:tc>
          <w:tcPr>
            <w:tcW w:w="4876" w:type="dxa"/>
          </w:tcPr>
          <w:p w:rsidR="00AD481B" w:rsidRPr="00F07777" w:rsidRDefault="00AD481B" w:rsidP="00F324A6">
            <w:pPr>
              <w:pStyle w:val="Normal6a"/>
            </w:pPr>
            <w:r w:rsidRPr="00F07777">
              <w:t>(a)</w:t>
            </w:r>
            <w:r w:rsidRPr="00F07777">
              <w:tab/>
              <w:t>molempia osapuolia hyödyttävät kumppanuudet ja tiivis yhteistyö asianomaisten kolmansien maiden kanssa, millä puututaan laittoman muuttoliikkeen perimmäisiin syihin, tuetaan kumppanimaita, joissa on suuria määriä suojelun tarpeessa olevia maahantulijoita ja pakolaisia, ja vahvistetaan niiden valmiuksia rajavalvonnan sekä turvapaikka-asioiden ja muuttoliikkeen hallinnan alalla, ehkäistään ja torjutaan laitonta muuttoliikettä ja muuttajien salakuljetusta sekä tiivistetään yhteistyötä takaisinottoasioissa;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919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r>
            <w:r w:rsidRPr="00F07777">
              <w:rPr>
                <w:b/>
                <w:i/>
              </w:rPr>
              <w:t>molempia osapuolia hyödyttävät kumppanuudet ja tiivis</w:t>
            </w:r>
            <w:r w:rsidRPr="00F07777">
              <w:t xml:space="preserve"> yhteistyö asianomaisten kolmansien maiden kanssa, </w:t>
            </w:r>
            <w:r w:rsidRPr="00F07777">
              <w:rPr>
                <w:b/>
                <w:i/>
              </w:rPr>
              <w:t>mukaan lukien</w:t>
            </w:r>
            <w:r w:rsidRPr="00F07777">
              <w:t xml:space="preserve"> lailliset väylät kansainvälistä suojelua tarvitseville kolmansien maiden kansalaisille ja niille, joille on muutoin annettu lupa oleskella laillisesti jäsenvaltioissa, millä puututaan laittoman muuttoliikkeen </w:t>
            </w:r>
            <w:r w:rsidRPr="00F07777">
              <w:rPr>
                <w:b/>
                <w:i/>
              </w:rPr>
              <w:t xml:space="preserve">perimmäisiin </w:t>
            </w:r>
            <w:r w:rsidRPr="00F07777">
              <w:t xml:space="preserve">syihin, tuetaan kumppanimaita, joissa on suuria määriä suojelun tarpeessa olevia maahantulijoita ja pakolaisia, ja vahvistetaan niiden </w:t>
            </w:r>
            <w:r w:rsidRPr="00F07777">
              <w:rPr>
                <w:b/>
                <w:i/>
              </w:rPr>
              <w:t xml:space="preserve">valmiuksia rajavalvonnan sekä turvapaikka-asioiden </w:t>
            </w:r>
            <w:r w:rsidRPr="00F07777">
              <w:t>ja</w:t>
            </w:r>
            <w:r w:rsidRPr="00F07777">
              <w:rPr>
                <w:b/>
                <w:i/>
              </w:rPr>
              <w:t xml:space="preserve"> muuttoliikkeen hallinnan alalla,</w:t>
            </w:r>
            <w:r w:rsidRPr="00F07777">
              <w:t xml:space="preserve"> ehkäistään ja torjutaan</w:t>
            </w:r>
            <w:r w:rsidRPr="00F07777">
              <w:rPr>
                <w:b/>
                <w:i/>
              </w:rPr>
              <w:t xml:space="preserve"> laitonta muuttoliikettä ja muuttajien</w:t>
            </w:r>
            <w:r w:rsidRPr="00F07777">
              <w:t xml:space="preserve"> salakuljetusta </w:t>
            </w:r>
            <w:r w:rsidRPr="00F07777">
              <w:rPr>
                <w:b/>
                <w:i/>
              </w:rPr>
              <w:t>sekä</w:t>
            </w:r>
            <w:r w:rsidRPr="00F07777">
              <w:t xml:space="preserve"> </w:t>
            </w:r>
            <w:r w:rsidRPr="00F07777">
              <w:rPr>
                <w:b/>
                <w:i/>
              </w:rPr>
              <w:t>tiivistetään yhteistyötä takaisinottoasioissa</w:t>
            </w:r>
            <w:r w:rsidRPr="00F07777">
              <w:t>;</w:t>
            </w:r>
          </w:p>
        </w:tc>
        <w:tc>
          <w:tcPr>
            <w:tcW w:w="4876" w:type="dxa"/>
          </w:tcPr>
          <w:p w:rsidR="00AD481B" w:rsidRPr="00F07777" w:rsidRDefault="00AD481B" w:rsidP="00F324A6">
            <w:pPr>
              <w:pStyle w:val="Normal6a"/>
            </w:pPr>
            <w:r w:rsidRPr="00F07777">
              <w:t>(a)</w:t>
            </w:r>
            <w:r w:rsidRPr="00F07777">
              <w:tab/>
              <w:t xml:space="preserve">yhteistyö asianomaisten kolmansien maiden kanssa, </w:t>
            </w:r>
            <w:r w:rsidRPr="00F07777">
              <w:rPr>
                <w:b/>
                <w:i/>
              </w:rPr>
              <w:t xml:space="preserve">erityisesti uudelleensijoittaminen ja muut </w:t>
            </w:r>
            <w:r w:rsidRPr="00F07777">
              <w:t xml:space="preserve">lailliset väylät kansainvälistä suojelua tarvitseville kolmansien maiden kansalaisille ja niille, joille on muutoin annettu lupa oleskella laillisesti jäsenvaltioissa, millä puututaan laittoman muuttoliikkeen </w:t>
            </w:r>
            <w:r w:rsidRPr="00F07777">
              <w:rPr>
                <w:b/>
                <w:i/>
              </w:rPr>
              <w:t xml:space="preserve">ja pakkomuuton </w:t>
            </w:r>
            <w:r w:rsidRPr="00F07777">
              <w:t xml:space="preserve">syihin, tuetaan kumppanimaita, joissa on suuria määriä suojelun tarpeessa olevia maahantulijoita ja pakolaisia, ja vahvistetaan niiden </w:t>
            </w:r>
            <w:r w:rsidRPr="00F07777">
              <w:rPr>
                <w:b/>
                <w:i/>
              </w:rPr>
              <w:t>vastaanottovalmiuksia</w:t>
            </w:r>
            <w:r w:rsidRPr="00F07777">
              <w:t xml:space="preserve"> ja ehkäistään ja torjutaan salakuljetusta </w:t>
            </w:r>
            <w:r w:rsidRPr="00F07777">
              <w:rPr>
                <w:b/>
                <w:i/>
              </w:rPr>
              <w:t>ja ihmiskauppaa, täysin kansainvälisen oikeuden ja SEU-sopimuksen 21 artiklassa vahvistettujen tavoitteiden sekä pakolaisia koskevan Global Compact -aloitteen ja muuttoliikettä koskevan Global Compact -aloitteen mukaisesti</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920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Charlie Weimers, Laura Huhtasaari, Peter Kofod</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t xml:space="preserve">molempia osapuolia hyödyttävät kumppanuudet ja tiivis yhteistyö asianomaisten kolmansien maiden kanssa, mukaan lukien </w:t>
            </w:r>
            <w:r w:rsidRPr="00F07777">
              <w:rPr>
                <w:b/>
                <w:i/>
              </w:rPr>
              <w:t>lailliset väylät</w:t>
            </w:r>
            <w:r w:rsidRPr="00F07777">
              <w:t xml:space="preserve"> kansainvälistä suojelua </w:t>
            </w:r>
            <w:r w:rsidRPr="00F07777">
              <w:rPr>
                <w:b/>
                <w:i/>
              </w:rPr>
              <w:t>tarvitseville kolmansien maiden kansalaisille ja niille, joille on muutoin annettu lupa oleskella laillisesti jäsenvaltioissa</w:t>
            </w:r>
            <w:r w:rsidRPr="00F07777">
              <w:t xml:space="preserve">, </w:t>
            </w:r>
            <w:r w:rsidRPr="00F07777">
              <w:rPr>
                <w:b/>
                <w:i/>
              </w:rPr>
              <w:t>millä</w:t>
            </w:r>
            <w:r w:rsidRPr="00F07777">
              <w:t xml:space="preserve"> puututaan laittoman muuttoliikkeen perimmäisiin syihin, tuetaan kumppanimaita, joissa on suuria määriä suojelun tarpeessa olevia maahantulijoita ja pakolaisia, </w:t>
            </w:r>
            <w:r w:rsidRPr="00F07777">
              <w:rPr>
                <w:b/>
                <w:i/>
              </w:rPr>
              <w:t>ja vahvistetaan niiden valmiuksia rajavalvonnan sekä turvapaikka-asioiden ja muuttoliikkeen hallinnan alalla,</w:t>
            </w:r>
            <w:r w:rsidRPr="00F07777">
              <w:t xml:space="preserve"> ehkäistään ja torjutaan laitonta muuttoliikettä </w:t>
            </w:r>
            <w:r w:rsidRPr="00F07777">
              <w:rPr>
                <w:b/>
                <w:i/>
              </w:rPr>
              <w:t>ja</w:t>
            </w:r>
            <w:r w:rsidRPr="00F07777">
              <w:t xml:space="preserve"> muuttajien salakuljetusta sekä tiivistetään yhteistyötä </w:t>
            </w:r>
            <w:r w:rsidRPr="00F07777">
              <w:rPr>
                <w:b/>
                <w:i/>
              </w:rPr>
              <w:t>takaisinottoasioissa</w:t>
            </w:r>
            <w:r w:rsidRPr="00F07777">
              <w:t>;</w:t>
            </w:r>
          </w:p>
        </w:tc>
        <w:tc>
          <w:tcPr>
            <w:tcW w:w="4876" w:type="dxa"/>
          </w:tcPr>
          <w:p w:rsidR="00AD481B" w:rsidRPr="00F07777" w:rsidRDefault="00AD481B" w:rsidP="00F324A6">
            <w:pPr>
              <w:pStyle w:val="Normal6a"/>
            </w:pPr>
            <w:r w:rsidRPr="00F07777">
              <w:t>(a)</w:t>
            </w:r>
            <w:r w:rsidRPr="00F07777">
              <w:tab/>
              <w:t xml:space="preserve">molempia osapuolia hyödyttävät kumppanuudet ja tiivis yhteistyö asianomaisten kolmansien maiden kanssa, mukaan lukien </w:t>
            </w:r>
            <w:r w:rsidRPr="00F07777">
              <w:rPr>
                <w:b/>
                <w:i/>
              </w:rPr>
              <w:t xml:space="preserve">perustetaan kolmansiin maihin vastaanottokeskuksia, joissa käsitellään turvapaikkahakemuksia ja pidetään </w:t>
            </w:r>
            <w:r w:rsidRPr="00F07777">
              <w:t xml:space="preserve">kansainvälistä suojelua </w:t>
            </w:r>
            <w:r w:rsidRPr="00F07777">
              <w:rPr>
                <w:b/>
                <w:i/>
              </w:rPr>
              <w:t xml:space="preserve">saavia henkilöitä, sekä </w:t>
            </w:r>
            <w:r w:rsidRPr="00F07777">
              <w:t xml:space="preserve">puututaan laittoman muuttoliikkeen perimmäisiin syihin, tuetaan </w:t>
            </w:r>
            <w:r w:rsidRPr="00F07777">
              <w:rPr>
                <w:b/>
                <w:i/>
              </w:rPr>
              <w:t>maltillisia</w:t>
            </w:r>
            <w:r w:rsidRPr="00F07777">
              <w:t xml:space="preserve"> kumppanimaita, joissa on suuria määriä suojelun tarpeessa olevia maahantulijoita ja pakolaisia, ehkäistään ja torjutaan laitonta muuttoliikettä</w:t>
            </w:r>
            <w:r w:rsidRPr="00F07777">
              <w:rPr>
                <w:b/>
                <w:i/>
              </w:rPr>
              <w:t>,</w:t>
            </w:r>
            <w:r w:rsidRPr="00F07777">
              <w:t xml:space="preserve"> muuttajien salakuljetusta </w:t>
            </w:r>
            <w:r w:rsidRPr="00F07777">
              <w:rPr>
                <w:b/>
                <w:i/>
              </w:rPr>
              <w:t>ja ihmiskauppaa</w:t>
            </w:r>
            <w:r w:rsidRPr="00F07777">
              <w:t xml:space="preserve"> sekä tiivistetään yhteistyötä </w:t>
            </w:r>
            <w:r w:rsidRPr="00F07777">
              <w:rPr>
                <w:b/>
                <w:i/>
              </w:rPr>
              <w:t>palauttamisasioissa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921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Juan Ignacio Zoido Álvarez</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t>molempia osapuolia hyödyttävät kumppanuudet ja tiivis yhteistyö asianomaisten kolmansien maiden kanssa, mukaan lukien lailliset väylät kansainvälistä suojelua tarvitseville kolmansien maiden kansalaisille ja niille, joille on muutoin annettu lupa oleskella laillisesti jäsenvaltioissa, millä puututaan laittoman muuttoliikkeen perimmäisiin syihin, tuetaan kumppanimaita, joissa on suuria määriä suojelun tarpeessa olevia maahantulijoita ja pakolaisia, ja vahvistetaan niiden valmiuksia rajavalvonnan sekä turvapaikka-asioiden ja muuttoliikkeen hallinnan alalla, ehkäistään ja torjutaan laitonta muuttoliikettä ja muuttajien salakuljetusta sekä tiivistetään yhteistyötä takaisinottoasioissa;</w:t>
            </w:r>
          </w:p>
        </w:tc>
        <w:tc>
          <w:tcPr>
            <w:tcW w:w="4876" w:type="dxa"/>
          </w:tcPr>
          <w:p w:rsidR="00AD481B" w:rsidRPr="00F07777" w:rsidRDefault="00AD481B" w:rsidP="00F324A6">
            <w:pPr>
              <w:pStyle w:val="Normal6a"/>
            </w:pPr>
            <w:r w:rsidRPr="00F07777">
              <w:t>(a)</w:t>
            </w:r>
            <w:r w:rsidRPr="00F07777">
              <w:tab/>
              <w:t xml:space="preserve">molempia osapuolia hyödyttävät kumppanuudet ja tiivis yhteistyö asianomaisten kolmansien maiden kanssa, mukaan lukien lailliset väylät kansainvälistä suojelua tarvitseville kolmansien maiden kansalaisille ja niille, joille on muutoin annettu lupa oleskella laillisesti jäsenvaltioissa, millä puututaan laittoman muuttoliikkeen perimmäisiin syihin, tuetaan kumppanimaita, joissa on suuria määriä suojelun tarpeessa olevia maahantulijoita ja pakolaisia, ja vahvistetaan niiden </w:t>
            </w:r>
            <w:r w:rsidRPr="00F07777">
              <w:rPr>
                <w:b/>
                <w:i/>
              </w:rPr>
              <w:t>operatiivisia</w:t>
            </w:r>
            <w:r w:rsidRPr="00F07777">
              <w:t xml:space="preserve"> valmiuksia rajavalvonnan sekä turvapaikka-asioiden ja muuttoliikkeen hallinnan alalla, ehkäistään ja torjutaan laitonta muuttoliikettä ja muuttajien salakuljetusta sekä tiivistetään yhteistyötä takaisinottoasioissa;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{ES}</w:t>
      </w:r>
      <w:r w:rsidRPr="00F07777">
        <w:t>es</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922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Annalisa Tardino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r>
            <w:r w:rsidRPr="00F07777">
              <w:rPr>
                <w:b/>
                <w:i/>
              </w:rPr>
              <w:t>molempia osapuolia hyödyttävät</w:t>
            </w:r>
            <w:r w:rsidRPr="00F07777">
              <w:t xml:space="preserve"> kumppanuudet ja tiivis yhteistyö asianomaisten kolmansien maiden kanssa, </w:t>
            </w:r>
            <w:r w:rsidRPr="00F07777">
              <w:rPr>
                <w:b/>
                <w:i/>
              </w:rPr>
              <w:t>mukaan lukien lailliset väylät kansainvälistä suojelua tarvitseville kolmansien maiden kansalaisille ja niille, joille on muutoin annettu lupa oleskella laillisesti jäsenvaltioissa</w:t>
            </w:r>
            <w:r w:rsidRPr="00F07777">
              <w:t xml:space="preserve">, </w:t>
            </w:r>
            <w:r w:rsidRPr="00F07777">
              <w:rPr>
                <w:b/>
                <w:i/>
              </w:rPr>
              <w:t>millä</w:t>
            </w:r>
            <w:r w:rsidRPr="00F07777">
              <w:t xml:space="preserve"> puututaan laittoman muuttoliikkeen perimmäisiin syihin, tuetaan kumppanimaita, joissa on suuria määriä </w:t>
            </w:r>
            <w:r w:rsidRPr="00F07777">
              <w:rPr>
                <w:b/>
                <w:i/>
              </w:rPr>
              <w:t>suojelun tarpeessa olevia</w:t>
            </w:r>
            <w:r w:rsidRPr="00F07777">
              <w:t xml:space="preserve"> maahantulijoita ja pakolaisia, ja vahvistetaan niiden valmiuksia rajavalvonnan sekä turvapaikka-asioiden ja muuttoliikkeen hallinnan alalla, ehkäistään ja torjutaan laitonta muuttoliikettä ja muuttajien salakuljetusta sekä tiivistetään yhteistyötä takaisinottoasioissa;</w:t>
            </w:r>
          </w:p>
        </w:tc>
        <w:tc>
          <w:tcPr>
            <w:tcW w:w="4876" w:type="dxa"/>
          </w:tcPr>
          <w:p w:rsidR="00AD481B" w:rsidRPr="00F07777" w:rsidRDefault="00AD481B" w:rsidP="00F324A6">
            <w:pPr>
              <w:pStyle w:val="Normal6a"/>
            </w:pPr>
            <w:r w:rsidRPr="00F07777">
              <w:t>(a)</w:t>
            </w:r>
            <w:r w:rsidRPr="00F07777">
              <w:tab/>
            </w:r>
            <w:r w:rsidRPr="00F07777">
              <w:rPr>
                <w:b/>
                <w:i/>
              </w:rPr>
              <w:t>sellaiset</w:t>
            </w:r>
            <w:r w:rsidRPr="00F07777">
              <w:t xml:space="preserve"> kumppanuudet ja tiivis yhteistyö asianomaisten kolmansien maiden kanssa, </w:t>
            </w:r>
            <w:r w:rsidRPr="00F07777">
              <w:rPr>
                <w:b/>
                <w:i/>
              </w:rPr>
              <w:t>joissa</w:t>
            </w:r>
            <w:r w:rsidRPr="00F07777">
              <w:t xml:space="preserve"> puututaan laittoman muuttoliikkeen perimmäisiin syihin </w:t>
            </w:r>
            <w:r w:rsidRPr="00F07777">
              <w:rPr>
                <w:b/>
                <w:i/>
              </w:rPr>
              <w:t xml:space="preserve">ja asetetaan avun ja kehitysyhteistyövarojen myöntämisen ehdoksi selkeä sitoutuminen laittomien muuttovirtojen jarruttamiseen, sekä </w:t>
            </w:r>
            <w:r w:rsidRPr="00F07777">
              <w:t xml:space="preserve">tuetaan kumppanimaita, joissa on suuria määriä maahantulijoita ja pakolaisia, ja vahvistetaan niiden valmiuksia rajavalvonnan sekä turvapaikka-asioiden ja muuttoliikkeen hallinnan alalla, ehkäistään ja torjutaan laitonta muuttoliikettä ja muuttajien salakuljetusta sekä tiivistetään yhteistyötä takaisinottoasioissa </w:t>
            </w:r>
            <w:r w:rsidRPr="00F07777">
              <w:rPr>
                <w:b/>
                <w:i/>
              </w:rPr>
              <w:t>sekä lähtemisten ja laittomien rajanylitysten ehkäisemisessä</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923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 Procaccini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t>molempia osapuolia hyödyttävät kumppanuudet ja tiivis yhteistyö asianomaisten kolmansien maiden kanssa, mukaan lukien lailliset väylät kansainvälistä suojelua</w:t>
            </w:r>
            <w:r w:rsidRPr="00F07777">
              <w:rPr>
                <w:b/>
                <w:i/>
              </w:rPr>
              <w:t xml:space="preserve"> tarvitseville kolmansien maiden kansalaisille</w:t>
            </w:r>
            <w:r w:rsidRPr="00F07777">
              <w:t xml:space="preserve"> ja niille, joille on muutoin annettu lupa oleskella laillisesti jäsenvaltioissa, millä puututaan laittoman muuttoliikkeen perimmäisiin syihin, tuetaan kumppanimaita, joissa on suuria määriä suojelun tarpeessa olevia maahantulijoita ja pakolaisia, ja vahvistetaan niiden valmiuksia rajavalvonnan sekä turvapaikka-asioiden ja muuttoliikkeen hallinnan alalla, ehkäistään ja torjutaan laitonta muuttoliikettä ja muuttajien salakuljetusta sekä tiivistetään yhteistyötä takaisinottoasioissa;</w:t>
            </w:r>
          </w:p>
        </w:tc>
        <w:tc>
          <w:tcPr>
            <w:tcW w:w="4876" w:type="dxa"/>
          </w:tcPr>
          <w:p w:rsidR="00AD481B" w:rsidRPr="00F07777" w:rsidRDefault="00AD481B" w:rsidP="00F324A6">
            <w:pPr>
              <w:pStyle w:val="Normal6a"/>
            </w:pPr>
            <w:r w:rsidRPr="00F07777">
              <w:t>(a)</w:t>
            </w:r>
            <w:r w:rsidRPr="00F07777">
              <w:tab/>
              <w:t>molempia osapuolia hyödyttävät kumppanuudet ja tiivis yhteistyö asianomaisten kolmansien maiden kanssa, mukaan lukien lailliset väylät kansainvälistä suojelua</w:t>
            </w:r>
            <w:r w:rsidRPr="00F07777">
              <w:rPr>
                <w:b/>
                <w:i/>
              </w:rPr>
              <w:t xml:space="preserve"> saaville henkilöille</w:t>
            </w:r>
            <w:r w:rsidRPr="00F07777">
              <w:t xml:space="preserve"> ja niille, joille on muutoin annettu lupa oleskella laillisesti jäsenvaltioissa, millä puututaan laittoman muuttoliikkeen perimmäisiin syihin, tuetaan kumppanimaita, joissa on suuria määriä suojelun tarpeessa olevia maahantulijoita ja pakolaisia, ja vahvistetaan niiden valmiuksia rajavalvonnan sekä turvapaikka-asioiden ja muuttoliikkeen hallinnan alalla, ehkäistään ja torjutaan laitonta muuttoliikettä ja muuttajien salakuljetusta sekä tiivistetään yhteistyötä takaisinottoasioissa;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924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b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(b)</w:t>
            </w:r>
            <w:r w:rsidRPr="00F07777">
              <w:tab/>
            </w:r>
            <w:r w:rsidRPr="00F07777">
              <w:rPr>
                <w:b/>
                <w:i/>
              </w:rPr>
              <w:t>unionin toimielinten ja muiden elinten,</w:t>
            </w:r>
            <w:r w:rsidRPr="00F07777">
              <w:t xml:space="preserve"> jäsenvaltioiden </w:t>
            </w:r>
            <w:r w:rsidRPr="00F07777">
              <w:rPr>
                <w:b/>
                <w:i/>
              </w:rPr>
              <w:t>ja kansainvälisten</w:t>
            </w:r>
            <w:r w:rsidRPr="00F07777">
              <w:t xml:space="preserve"> </w:t>
            </w:r>
            <w:r w:rsidRPr="00F07777">
              <w:rPr>
                <w:b/>
                <w:i/>
              </w:rPr>
              <w:t>järjestöjen</w:t>
            </w:r>
            <w:r w:rsidRPr="00F07777">
              <w:t xml:space="preserve"> tiivis yhteistyö </w:t>
            </w:r>
            <w:r w:rsidRPr="00F07777">
              <w:rPr>
                <w:b/>
                <w:i/>
              </w:rPr>
              <w:t>ja keskinäiset kumppanuudet</w:t>
            </w:r>
            <w:r w:rsidRPr="00F07777">
              <w:t>;</w:t>
            </w:r>
          </w:p>
        </w:tc>
        <w:tc>
          <w:tcPr>
            <w:tcW w:w="4876" w:type="dxa"/>
          </w:tcPr>
          <w:p w:rsidR="00AD481B" w:rsidRPr="00F07777" w:rsidRDefault="00AD481B" w:rsidP="00F324A6">
            <w:pPr>
              <w:pStyle w:val="Normal6a"/>
            </w:pPr>
            <w:r w:rsidRPr="00F07777">
              <w:t>(b)</w:t>
            </w:r>
            <w:r w:rsidRPr="00F07777">
              <w:tab/>
              <w:t xml:space="preserve">jäsenvaltioiden tiivis yhteistyö </w:t>
            </w:r>
            <w:r w:rsidRPr="00F07777">
              <w:rPr>
                <w:b/>
                <w:i/>
              </w:rPr>
              <w:t>ja pyydettäessä komission avustuksella</w:t>
            </w:r>
            <w:r w:rsidRPr="00F07777">
              <w:t>;</w:t>
            </w:r>
            <w:r w:rsidRPr="00F07777">
              <w:rPr>
                <w:b/>
                <w:i/>
              </w:rPr>
              <w:t xml:space="preserve"> komissio varmistaa, että se tukee jäsenvaltioiden toimia kaikilla kansainvälisillä foorumeilla, muun muassa YK:ssa ja Etyjissä</w:t>
            </w:r>
            <w:r w:rsidRPr="00F07777">
              <w:t>;</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925</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b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(b)</w:t>
            </w:r>
            <w:r w:rsidRPr="00F07777">
              <w:tab/>
            </w:r>
            <w:r w:rsidRPr="00F07777">
              <w:rPr>
                <w:b/>
                <w:i/>
              </w:rPr>
              <w:t>unionin toimielinten ja muiden elinten,</w:t>
            </w:r>
            <w:r w:rsidRPr="00F07777">
              <w:t xml:space="preserve"> jäsenvaltioiden</w:t>
            </w:r>
            <w:r w:rsidRPr="00F07777">
              <w:rPr>
                <w:b/>
                <w:i/>
              </w:rPr>
              <w:t xml:space="preserve"> ja kansainvälisten järjestöjen</w:t>
            </w:r>
            <w:r w:rsidRPr="00F07777">
              <w:t xml:space="preserve"> tiivis yhteistyö ja keskinäiset kumppanuudet;</w:t>
            </w:r>
          </w:p>
        </w:tc>
        <w:tc>
          <w:tcPr>
            <w:tcW w:w="4876" w:type="dxa"/>
          </w:tcPr>
          <w:p w:rsidR="00AD481B" w:rsidRPr="00F07777" w:rsidRDefault="00AD481B" w:rsidP="00F324A6">
            <w:pPr>
              <w:pStyle w:val="Normal6a"/>
            </w:pPr>
            <w:r w:rsidRPr="00F07777">
              <w:t>(b)</w:t>
            </w:r>
            <w:r w:rsidRPr="00F07777">
              <w:tab/>
              <w:t xml:space="preserve">jäsenvaltioiden tiivis </w:t>
            </w:r>
            <w:r w:rsidRPr="00F07777">
              <w:rPr>
                <w:b/>
                <w:i/>
              </w:rPr>
              <w:t>vapaaehtoinen</w:t>
            </w:r>
            <w:r w:rsidRPr="00F07777">
              <w:t xml:space="preserve"> yhteistyö ja keskinäiset kumppanuudet,</w:t>
            </w:r>
            <w:r w:rsidRPr="00F07777">
              <w:rPr>
                <w:b/>
                <w:i/>
              </w:rPr>
              <w:t xml:space="preserve"> joita unionin toimielimet ja elimet sekä muut kansainväliset organisaatiot avustavat ja tukevat</w:t>
            </w:r>
            <w:r w:rsidRPr="00F07777">
              <w:t>;</w:t>
            </w:r>
          </w:p>
        </w:tc>
      </w:tr>
    </w:tbl>
    <w:p w:rsidR="00AD481B" w:rsidRPr="00D50CEF" w:rsidRDefault="00AD481B" w:rsidP="00AD481B">
      <w:pPr>
        <w:pStyle w:val="AmOrLang"/>
        <w:rPr>
          <w:lang w:val="fr-FR"/>
        </w:rPr>
      </w:pPr>
      <w:r w:rsidRPr="00D50CEF">
        <w:rPr>
          <w:lang w:val="fr-FR"/>
        </w:rPr>
        <w:t xml:space="preserve">Or. </w:t>
      </w:r>
      <w:r w:rsidRPr="00D50CEF">
        <w:rPr>
          <w:rStyle w:val="HideTWBExt"/>
          <w:noProof w:val="0"/>
          <w:lang w:val="fr-FR"/>
        </w:rPr>
        <w:t>&lt;Original&gt;</w:t>
      </w:r>
      <w:r w:rsidRPr="00D50CEF">
        <w:rPr>
          <w:rStyle w:val="HideTWBInt"/>
          <w:rFonts w:eastAsiaTheme="majorEastAsia"/>
          <w:lang w:val="fr-FR"/>
        </w:rPr>
        <w:t>{EN}</w:t>
      </w:r>
      <w:r w:rsidRPr="00D50CEF">
        <w:rPr>
          <w:lang w:val="fr-FR"/>
        </w:rPr>
        <w:t>en</w:t>
      </w:r>
      <w:r w:rsidRPr="00D50CEF">
        <w:rPr>
          <w:rStyle w:val="HideTWBExt"/>
          <w:noProof w:val="0"/>
          <w:lang w:val="fr-FR"/>
        </w:rPr>
        <w:t>&lt;/Original&gt;</w:t>
      </w:r>
    </w:p>
    <w:p w:rsidR="00AD481B" w:rsidRPr="00D50CEF" w:rsidRDefault="00AD481B" w:rsidP="00AD481B">
      <w:pPr>
        <w:rPr>
          <w:lang w:val="fr-FR"/>
        </w:rPr>
      </w:pPr>
      <w:r w:rsidRPr="00D50CEF">
        <w:rPr>
          <w:rStyle w:val="HideTWBExt"/>
          <w:noProof w:val="0"/>
          <w:lang w:val="fr-FR"/>
        </w:rPr>
        <w:t>&lt;/Amend&gt;</w:t>
      </w:r>
    </w:p>
    <w:p w:rsidR="00AD481B" w:rsidRPr="00D50CEF" w:rsidRDefault="00AD481B" w:rsidP="00AD481B">
      <w:pPr>
        <w:pStyle w:val="AmNumberTabs"/>
        <w:rPr>
          <w:lang w:val="fr-FR"/>
        </w:rPr>
      </w:pPr>
      <w:r w:rsidRPr="00D50CEF">
        <w:rPr>
          <w:rStyle w:val="HideTWBExt"/>
          <w:noProof w:val="0"/>
          <w:lang w:val="fr-FR"/>
        </w:rPr>
        <w:t>&lt;Amend&gt;</w:t>
      </w:r>
      <w:r w:rsidRPr="00D50CEF">
        <w:rPr>
          <w:lang w:val="fr-FR"/>
        </w:rPr>
        <w:t>Tarkistus</w:t>
      </w:r>
      <w:r w:rsidRPr="00D50CEF">
        <w:rPr>
          <w:lang w:val="fr-FR"/>
        </w:rPr>
        <w:tab/>
      </w:r>
      <w:r w:rsidRPr="00D50CEF">
        <w:rPr>
          <w:lang w:val="fr-FR"/>
        </w:rPr>
        <w:tab/>
      </w:r>
      <w:r w:rsidRPr="00D50CEF">
        <w:rPr>
          <w:rStyle w:val="HideTWBExt"/>
          <w:noProof w:val="0"/>
          <w:lang w:val="fr-FR"/>
        </w:rPr>
        <w:t>&lt;NumAm&gt;</w:t>
      </w:r>
      <w:r w:rsidRPr="00D50CEF">
        <w:rPr>
          <w:lang w:val="fr-FR"/>
        </w:rPr>
        <w:t>926</w:t>
      </w:r>
      <w:r w:rsidRPr="00D50CEF">
        <w:rPr>
          <w:rStyle w:val="HideTWBExt"/>
          <w:noProof w:val="0"/>
          <w:lang w:val="fr-FR"/>
        </w:rPr>
        <w:t>&lt;/NumAm&gt;</w:t>
      </w:r>
    </w:p>
    <w:p w:rsidR="00AD481B" w:rsidRPr="00D50CEF" w:rsidRDefault="00AD481B" w:rsidP="00AD481B">
      <w:pPr>
        <w:pStyle w:val="NormalBold"/>
        <w:rPr>
          <w:lang w:val="fr-FR"/>
        </w:rPr>
      </w:pPr>
      <w:r w:rsidRPr="00D50CEF">
        <w:rPr>
          <w:rStyle w:val="HideTWBExt"/>
          <w:noProof w:val="0"/>
          <w:lang w:val="fr-FR"/>
        </w:rPr>
        <w:t>&lt;RepeatBlock-By&gt;&lt;Members&gt;</w:t>
      </w:r>
      <w:r w:rsidRPr="00D50CEF">
        <w:rPr>
          <w:lang w:val="fr-FR"/>
        </w:rPr>
        <w:t>Balázs Hidvéghi, Loránt Vincze</w:t>
      </w:r>
      <w:r w:rsidRPr="00D50CEF">
        <w:rPr>
          <w:rStyle w:val="HideTWBExt"/>
          <w:noProof w:val="0"/>
          <w:lang w:val="fr-FR"/>
        </w:rPr>
        <w:t>&lt;/Members&gt;</w:t>
      </w:r>
    </w:p>
    <w:p w:rsidR="00AD481B" w:rsidRPr="00D50CEF" w:rsidRDefault="00AD481B" w:rsidP="00AD481B">
      <w:pPr>
        <w:pStyle w:val="NormalBold"/>
        <w:rPr>
          <w:lang w:val="fr-FR"/>
        </w:rPr>
      </w:pPr>
      <w:r w:rsidRPr="00D50CEF">
        <w:rPr>
          <w:rStyle w:val="HideTWBExt"/>
          <w:noProof w:val="0"/>
          <w:lang w:val="fr-FR"/>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b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(b)</w:t>
            </w:r>
            <w:r w:rsidRPr="00F07777">
              <w:tab/>
              <w:t>unionin toimielinten ja muiden elinten, jäsenvaltioiden ja kansainvälisten järjestöjen tiivis yhteistyö ja keskinäiset kumppanuudet;</w:t>
            </w:r>
          </w:p>
        </w:tc>
        <w:tc>
          <w:tcPr>
            <w:tcW w:w="4876" w:type="dxa"/>
          </w:tcPr>
          <w:p w:rsidR="00AD481B" w:rsidRPr="00F07777" w:rsidRDefault="00AD481B" w:rsidP="00F324A6">
            <w:pPr>
              <w:pStyle w:val="Normal6a"/>
            </w:pPr>
            <w:r w:rsidRPr="00F07777">
              <w:t>(b)</w:t>
            </w:r>
            <w:r w:rsidRPr="00F07777">
              <w:tab/>
              <w:t xml:space="preserve">unionin toimielinten ja muiden elinten, jäsenvaltioiden ja kansainvälisten järjestöjen tiivis yhteistyö ja keskinäiset kumppanuudet </w:t>
            </w:r>
            <w:r w:rsidRPr="00F07777">
              <w:rPr>
                <w:b/>
                <w:i/>
              </w:rPr>
              <w:t>täysin kansallista toimivaltaa kunnioittaen</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927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c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(c)</w:t>
            </w:r>
            <w:r w:rsidRPr="00F07777">
              <w:tab/>
            </w:r>
            <w:r w:rsidRPr="00F07777">
              <w:rPr>
                <w:b/>
                <w:i/>
              </w:rPr>
              <w:t>yhteisen viisumipolitiikan täysimääräinen täytäntöönpano;</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928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Charlie Weimers</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c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(c)</w:t>
            </w:r>
            <w:r w:rsidRPr="00F07777">
              <w:tab/>
            </w:r>
            <w:r w:rsidRPr="00F07777">
              <w:rPr>
                <w:b/>
                <w:i/>
              </w:rPr>
              <w:t>yhteisen viisumipolitiikan täysimääräinen täytäntöönpano;</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929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c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(c)</w:t>
            </w:r>
            <w:r w:rsidRPr="00F07777">
              <w:tab/>
            </w:r>
            <w:r w:rsidRPr="00F07777">
              <w:rPr>
                <w:b/>
                <w:i/>
              </w:rPr>
              <w:t>yhteisen viisumipolitiikan täysimääräinen täytäntöönpano;</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930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c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(c)</w:t>
            </w:r>
            <w:r w:rsidRPr="00F07777">
              <w:tab/>
            </w:r>
            <w:r w:rsidRPr="00F07777">
              <w:rPr>
                <w:b/>
                <w:i/>
              </w:rPr>
              <w:t>yhteisen viisumipolitiikan täysimääräinen täytäntöönpano;</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931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c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(c)</w:t>
            </w:r>
            <w:r w:rsidRPr="00F07777">
              <w:tab/>
            </w:r>
            <w:r w:rsidRPr="00F07777">
              <w:rPr>
                <w:b/>
                <w:i/>
              </w:rPr>
              <w:t>yhteisen viisumipolitiikan täysimääräinen täytäntöönpano</w:t>
            </w:r>
            <w:r w:rsidRPr="00F07777">
              <w:t>;</w:t>
            </w:r>
          </w:p>
        </w:tc>
        <w:tc>
          <w:tcPr>
            <w:tcW w:w="4876" w:type="dxa"/>
          </w:tcPr>
          <w:p w:rsidR="00AD481B" w:rsidRPr="00F07777" w:rsidRDefault="00AD481B" w:rsidP="00F324A6">
            <w:pPr>
              <w:pStyle w:val="Normal6a"/>
            </w:pPr>
            <w:r w:rsidRPr="00F07777">
              <w:t>(c)</w:t>
            </w:r>
            <w:r w:rsidRPr="00F07777">
              <w:tab/>
            </w:r>
            <w:r w:rsidRPr="00F07777">
              <w:rPr>
                <w:b/>
                <w:i/>
              </w:rPr>
              <w:t>jäsenvaltioiden itsemääräämisoikeuden kunnioittaminen ja sen tunnustaminen, että rajavalvonta ja päätös viisumien myöntämisestä tai epäämisestä kolmansien maiden kansalaisille kuuluu kansalliseen toimivaltaan</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932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d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(d)</w:t>
            </w:r>
            <w:r w:rsidRPr="00F07777">
              <w:tab/>
            </w:r>
            <w:r w:rsidRPr="00F07777">
              <w:rPr>
                <w:b/>
                <w:i/>
              </w:rPr>
              <w:t>laittoman muuttoliikkeen tehokas hallinta ja ehkäiseminen;</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933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d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(d)</w:t>
            </w:r>
            <w:r w:rsidRPr="00F07777">
              <w:tab/>
            </w:r>
            <w:r w:rsidRPr="00F07777">
              <w:rPr>
                <w:b/>
                <w:i/>
              </w:rPr>
              <w:t>laittoman muuttoliikkeen tehokas hallinta ja ehkäiseminen;</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934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Charlie Weimers, Laura Huhtasaari, Peter Kofod</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d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(d)</w:t>
            </w:r>
            <w:r w:rsidRPr="00F07777">
              <w:tab/>
            </w:r>
            <w:r w:rsidRPr="00F07777">
              <w:rPr>
                <w:b/>
                <w:i/>
              </w:rPr>
              <w:t>laittoman</w:t>
            </w:r>
            <w:r w:rsidRPr="00F07777">
              <w:t xml:space="preserve"> </w:t>
            </w:r>
            <w:r w:rsidRPr="00F07777">
              <w:rPr>
                <w:b/>
                <w:i/>
              </w:rPr>
              <w:t>muuttoliikkeen tehokas</w:t>
            </w:r>
            <w:r w:rsidRPr="00F07777">
              <w:t xml:space="preserve"> </w:t>
            </w:r>
            <w:r w:rsidRPr="00F07777">
              <w:rPr>
                <w:b/>
                <w:i/>
              </w:rPr>
              <w:t>hallinta ja ehkäiseminen</w:t>
            </w:r>
            <w:r w:rsidRPr="00F07777">
              <w:t>;</w:t>
            </w:r>
          </w:p>
        </w:tc>
        <w:tc>
          <w:tcPr>
            <w:tcW w:w="4876" w:type="dxa"/>
          </w:tcPr>
          <w:p w:rsidR="00AD481B" w:rsidRPr="00F07777" w:rsidRDefault="00AD481B" w:rsidP="00F324A6">
            <w:pPr>
              <w:pStyle w:val="Normal6a"/>
            </w:pPr>
            <w:r w:rsidRPr="00F07777">
              <w:t>(d)</w:t>
            </w:r>
            <w:r w:rsidRPr="00F07777">
              <w:tab/>
            </w:r>
            <w:r w:rsidRPr="00F07777">
              <w:rPr>
                <w:b/>
                <w:i/>
              </w:rPr>
              <w:t>tehokkaat toimenpiteet, joilla estetään laiton muuttoliike ja laiton tulo jäsenvaltioiden alueelle muun muassa sulkemalla raja fyysisesti ja epäämällä turvapaikka laittomasti saapuvilta henkilöiltä, sekä jäsenvaltioiden Välimeren alueella toteuttamat yhteiset merioperaatiot, joilla pyritään ehkäisemään, estämään ja pysäyttämään laittomia lähtöjä ja kolmansista maista saapumista sekä varmistamaan, että lähtösatamissa järjestetään välitön saattaja kaikille aluksille, joiden avulla muuttajat voivat tulla laittomasti Euroopan unionin jäsenvaltioon</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935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d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(d)</w:t>
            </w:r>
            <w:r w:rsidRPr="00F07777">
              <w:tab/>
              <w:t xml:space="preserve">laittoman muuttoliikkeen tehokas </w:t>
            </w:r>
            <w:r w:rsidRPr="00F07777">
              <w:rPr>
                <w:b/>
                <w:i/>
              </w:rPr>
              <w:t>hallinta ja</w:t>
            </w:r>
            <w:r w:rsidRPr="00F07777">
              <w:t xml:space="preserve"> ehkäiseminen;</w:t>
            </w:r>
          </w:p>
        </w:tc>
        <w:tc>
          <w:tcPr>
            <w:tcW w:w="4876" w:type="dxa"/>
          </w:tcPr>
          <w:p w:rsidR="00AD481B" w:rsidRPr="00F07777" w:rsidRDefault="00AD481B" w:rsidP="00F324A6">
            <w:pPr>
              <w:pStyle w:val="Normal6a"/>
            </w:pPr>
            <w:r w:rsidRPr="00F07777">
              <w:t>(d)</w:t>
            </w:r>
            <w:r w:rsidRPr="00F07777">
              <w:tab/>
              <w:t xml:space="preserve">laittoman muuttoliikkeen tehokas ehkäiseminen </w:t>
            </w:r>
            <w:r w:rsidRPr="00F07777">
              <w:rPr>
                <w:b/>
                <w:i/>
              </w:rPr>
              <w:t>ja komission tuki sen varmistamiseksi, että kaikkien varojen, mukaan lukien kehitysavun ja/tai hätäavun, saamisen tiukkana ehtona on, että kaikkia jäsenvaltioiden pyyntöjä laittoman muuttoliikkeen lopettamiseksi noudatetaan täysimääräisesti</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936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 Procaccini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d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(d)</w:t>
            </w:r>
            <w:r w:rsidRPr="00F07777">
              <w:tab/>
              <w:t xml:space="preserve">laittoman muuttoliikkeen tehokas </w:t>
            </w:r>
            <w:r w:rsidRPr="00F07777">
              <w:rPr>
                <w:b/>
                <w:i/>
              </w:rPr>
              <w:t>hallinta</w:t>
            </w:r>
            <w:r w:rsidRPr="00F07777">
              <w:t xml:space="preserve"> ja ehkäiseminen;</w:t>
            </w:r>
          </w:p>
        </w:tc>
        <w:tc>
          <w:tcPr>
            <w:tcW w:w="4876" w:type="dxa"/>
          </w:tcPr>
          <w:p w:rsidR="00AD481B" w:rsidRPr="00F07777" w:rsidRDefault="00AD481B" w:rsidP="00F324A6">
            <w:pPr>
              <w:pStyle w:val="Normal6a"/>
            </w:pPr>
            <w:r w:rsidRPr="00F07777">
              <w:t>(d)</w:t>
            </w:r>
            <w:r w:rsidRPr="00F07777">
              <w:tab/>
              <w:t xml:space="preserve">laittoman muuttoliikkeen tehokas </w:t>
            </w:r>
            <w:r w:rsidRPr="00F07777">
              <w:rPr>
                <w:b/>
                <w:i/>
              </w:rPr>
              <w:t>torjunta</w:t>
            </w:r>
            <w:r w:rsidRPr="00F07777">
              <w:t xml:space="preserve"> ja ehkäiseminen </w:t>
            </w:r>
            <w:r w:rsidRPr="00F07777">
              <w:rPr>
                <w:b/>
                <w:i/>
              </w:rPr>
              <w:t>muuttoliikkeen leviämisen estämistoimien avulla, ja näitä toimia ovat muun maussa EU:n Välimeren alueella toteuttamat merioperaatiot, joilla pyritään estämään ja ehkäisemään muuttajien laitonta lähtemistä kolmansista maista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937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d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(d)</w:t>
            </w:r>
            <w:r w:rsidRPr="00F07777">
              <w:tab/>
              <w:t xml:space="preserve">laittoman muuttoliikkeen </w:t>
            </w:r>
            <w:r w:rsidRPr="00F07777">
              <w:rPr>
                <w:b/>
                <w:i/>
              </w:rPr>
              <w:t>tehokas hallinta ja ehkäiseminen</w:t>
            </w:r>
            <w:r w:rsidRPr="00F07777">
              <w:t>;</w:t>
            </w:r>
          </w:p>
        </w:tc>
        <w:tc>
          <w:tcPr>
            <w:tcW w:w="4876" w:type="dxa"/>
          </w:tcPr>
          <w:p w:rsidR="00AD481B" w:rsidRPr="00F07777" w:rsidRDefault="00AD481B" w:rsidP="00F324A6">
            <w:pPr>
              <w:pStyle w:val="Normal6a"/>
            </w:pPr>
            <w:r w:rsidRPr="00F07777">
              <w:t>(d)</w:t>
            </w:r>
            <w:r w:rsidRPr="00F07777">
              <w:tab/>
            </w:r>
            <w:r w:rsidRPr="00F07777">
              <w:rPr>
                <w:b/>
                <w:i/>
              </w:rPr>
              <w:t xml:space="preserve">turvallisten reittien luominen ja laajentaminen suojelun hakemiseksi ja </w:t>
            </w:r>
            <w:r w:rsidRPr="00F07777">
              <w:t xml:space="preserve">laittoman </w:t>
            </w:r>
            <w:r w:rsidRPr="00F07777">
              <w:rPr>
                <w:b/>
                <w:i/>
              </w:rPr>
              <w:t xml:space="preserve">ja turvattoman </w:t>
            </w:r>
            <w:r w:rsidRPr="00F07777">
              <w:t xml:space="preserve">muuttoliikkeen </w:t>
            </w:r>
            <w:r w:rsidRPr="00F07777">
              <w:rPr>
                <w:b/>
                <w:i/>
              </w:rPr>
              <w:t>vähentämiseksi</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938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Fabienne Keller, Hilde Vautmans, Olivier Chastel, Michal Šimečka, Jan-Christoph Oetjen, Malik Azmani, Sophia in ’t Veld, Karen Melchior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d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(d)</w:t>
            </w:r>
            <w:r w:rsidRPr="00F07777">
              <w:tab/>
              <w:t>laittoman muuttoliikkeen tehokas hallinta ja ehkäiseminen;</w:t>
            </w:r>
          </w:p>
        </w:tc>
        <w:tc>
          <w:tcPr>
            <w:tcW w:w="4876" w:type="dxa"/>
          </w:tcPr>
          <w:p w:rsidR="00AD481B" w:rsidRPr="00F07777" w:rsidRDefault="00AD481B" w:rsidP="00F324A6">
            <w:pPr>
              <w:pStyle w:val="Normal6a"/>
            </w:pPr>
            <w:r w:rsidRPr="00F07777">
              <w:t>(d)</w:t>
            </w:r>
            <w:r w:rsidRPr="00F07777">
              <w:tab/>
              <w:t xml:space="preserve">laittoman muuttoliikkeen tehokas hallinta ja ehkäiseminen </w:t>
            </w:r>
            <w:r w:rsidRPr="00F07777">
              <w:rPr>
                <w:b/>
                <w:i/>
              </w:rPr>
              <w:t>EU:ssa ja sen ulkopuolella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939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Lena Düpont</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d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(d)</w:t>
            </w:r>
            <w:r w:rsidRPr="00F07777">
              <w:tab/>
              <w:t>laittoman muuttoliikkeen tehokas hallinta ja ehkäiseminen;</w:t>
            </w:r>
          </w:p>
        </w:tc>
        <w:tc>
          <w:tcPr>
            <w:tcW w:w="4876" w:type="dxa"/>
          </w:tcPr>
          <w:p w:rsidR="00AD481B" w:rsidRPr="00F07777" w:rsidRDefault="00AD481B" w:rsidP="00F324A6">
            <w:pPr>
              <w:pStyle w:val="Normal6a"/>
            </w:pPr>
            <w:r w:rsidRPr="00F07777">
              <w:t>(d)</w:t>
            </w:r>
            <w:r w:rsidRPr="00F07777">
              <w:tab/>
              <w:t xml:space="preserve">laittoman muuttoliikkeen </w:t>
            </w:r>
            <w:r w:rsidRPr="00F07777">
              <w:rPr>
                <w:b/>
                <w:i/>
              </w:rPr>
              <w:t xml:space="preserve">ja edelleen liikkumisen </w:t>
            </w:r>
            <w:r w:rsidRPr="00F07777">
              <w:t>tehokas hallinta ja ehkäiseminen;</w:t>
            </w:r>
          </w:p>
        </w:tc>
      </w:tr>
    </w:tbl>
    <w:p w:rsidR="00AD481B" w:rsidRPr="00D50CEF" w:rsidRDefault="00AD481B" w:rsidP="00AD481B">
      <w:pPr>
        <w:pStyle w:val="AmOrLang"/>
        <w:rPr>
          <w:lang w:val="fr-FR"/>
        </w:rPr>
      </w:pPr>
      <w:r w:rsidRPr="00D50CEF">
        <w:rPr>
          <w:lang w:val="fr-FR"/>
        </w:rPr>
        <w:t xml:space="preserve">Or. </w:t>
      </w:r>
      <w:r w:rsidRPr="00D50CEF">
        <w:rPr>
          <w:rStyle w:val="HideTWBExt"/>
          <w:noProof w:val="0"/>
          <w:lang w:val="fr-FR"/>
        </w:rPr>
        <w:t>&lt;Original&gt;</w:t>
      </w:r>
      <w:r w:rsidRPr="00D50CEF">
        <w:rPr>
          <w:rStyle w:val="HideTWBInt"/>
          <w:rFonts w:eastAsiaTheme="majorEastAsia"/>
          <w:lang w:val="fr-FR"/>
        </w:rPr>
        <w:t>{EN}</w:t>
      </w:r>
      <w:r w:rsidRPr="00D50CEF">
        <w:rPr>
          <w:lang w:val="fr-FR"/>
        </w:rPr>
        <w:t>en</w:t>
      </w:r>
      <w:r w:rsidRPr="00D50CEF">
        <w:rPr>
          <w:rStyle w:val="HideTWBExt"/>
          <w:noProof w:val="0"/>
          <w:lang w:val="fr-FR"/>
        </w:rPr>
        <w:t>&lt;/Original&gt;</w:t>
      </w:r>
    </w:p>
    <w:p w:rsidR="00AD481B" w:rsidRPr="00D50CEF" w:rsidRDefault="00AD481B" w:rsidP="00AD481B">
      <w:pPr>
        <w:rPr>
          <w:lang w:val="fr-FR"/>
        </w:rPr>
      </w:pPr>
      <w:r w:rsidRPr="00D50CEF">
        <w:rPr>
          <w:rStyle w:val="HideTWBExt"/>
          <w:noProof w:val="0"/>
          <w:lang w:val="fr-FR"/>
        </w:rPr>
        <w:t>&lt;/Amend&gt;</w:t>
      </w:r>
    </w:p>
    <w:p w:rsidR="00AD481B" w:rsidRPr="00D50CEF" w:rsidRDefault="00AD481B" w:rsidP="00AD481B">
      <w:pPr>
        <w:pStyle w:val="AmNumberTabs"/>
        <w:rPr>
          <w:lang w:val="fr-FR"/>
        </w:rPr>
      </w:pPr>
      <w:r w:rsidRPr="00D50CEF">
        <w:rPr>
          <w:rStyle w:val="HideTWBExt"/>
          <w:noProof w:val="0"/>
          <w:lang w:val="fr-FR"/>
        </w:rPr>
        <w:t>&lt;Amend&gt;</w:t>
      </w:r>
      <w:r w:rsidRPr="00D50CEF">
        <w:rPr>
          <w:lang w:val="fr-FR"/>
        </w:rPr>
        <w:t>Tarkistus</w:t>
      </w:r>
      <w:r w:rsidRPr="00D50CEF">
        <w:rPr>
          <w:lang w:val="fr-FR"/>
        </w:rPr>
        <w:tab/>
      </w:r>
      <w:r w:rsidRPr="00D50CEF">
        <w:rPr>
          <w:lang w:val="fr-FR"/>
        </w:rPr>
        <w:tab/>
      </w:r>
      <w:r w:rsidRPr="00D50CEF">
        <w:rPr>
          <w:rStyle w:val="HideTWBExt"/>
          <w:noProof w:val="0"/>
          <w:lang w:val="fr-FR"/>
        </w:rPr>
        <w:t>&lt;NumAm&gt;</w:t>
      </w:r>
      <w:r w:rsidRPr="00D50CEF">
        <w:rPr>
          <w:lang w:val="fr-FR"/>
        </w:rPr>
        <w:t>940</w:t>
      </w:r>
      <w:r w:rsidRPr="00D50CEF">
        <w:rPr>
          <w:rStyle w:val="HideTWBExt"/>
          <w:noProof w:val="0"/>
          <w:lang w:val="fr-FR"/>
        </w:rPr>
        <w:t>&lt;/NumAm&gt;</w:t>
      </w:r>
    </w:p>
    <w:p w:rsidR="00AD481B" w:rsidRPr="00D50CEF" w:rsidRDefault="00AD481B" w:rsidP="00AD481B">
      <w:pPr>
        <w:pStyle w:val="NormalBold"/>
        <w:rPr>
          <w:lang w:val="fr-FR"/>
        </w:rPr>
      </w:pPr>
      <w:r w:rsidRPr="00D50CEF">
        <w:rPr>
          <w:rStyle w:val="HideTWBExt"/>
          <w:noProof w:val="0"/>
          <w:lang w:val="fr-FR"/>
        </w:rPr>
        <w:t>&lt;RepeatBlock-By&gt;&lt;Members&gt;</w:t>
      </w:r>
      <w:r w:rsidRPr="00D50CEF">
        <w:rPr>
          <w:lang w:val="fr-FR"/>
        </w:rPr>
        <w:t>Balázs Hidvéghi, Loránt Vincze</w:t>
      </w:r>
      <w:r w:rsidRPr="00D50CEF">
        <w:rPr>
          <w:rStyle w:val="HideTWBExt"/>
          <w:noProof w:val="0"/>
          <w:lang w:val="fr-FR"/>
        </w:rPr>
        <w:t>&lt;/Members&gt;</w:t>
      </w:r>
    </w:p>
    <w:p w:rsidR="00AD481B" w:rsidRPr="00D50CEF" w:rsidRDefault="00AD481B" w:rsidP="00AD481B">
      <w:pPr>
        <w:pStyle w:val="NormalBold"/>
        <w:rPr>
          <w:lang w:val="fr-FR"/>
        </w:rPr>
      </w:pPr>
      <w:r w:rsidRPr="00D50CEF">
        <w:rPr>
          <w:rStyle w:val="HideTWBExt"/>
          <w:noProof w:val="0"/>
          <w:lang w:val="fr-FR"/>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d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(d)</w:t>
            </w:r>
            <w:r w:rsidRPr="00F07777">
              <w:tab/>
              <w:t xml:space="preserve">laittoman muuttoliikkeen tehokas </w:t>
            </w:r>
            <w:r w:rsidRPr="00F07777">
              <w:rPr>
                <w:b/>
                <w:i/>
              </w:rPr>
              <w:t>hallinta ja</w:t>
            </w:r>
            <w:r w:rsidRPr="00F07777">
              <w:t xml:space="preserve"> ehkäiseminen;</w:t>
            </w:r>
          </w:p>
        </w:tc>
        <w:tc>
          <w:tcPr>
            <w:tcW w:w="4876" w:type="dxa"/>
          </w:tcPr>
          <w:p w:rsidR="00AD481B" w:rsidRPr="00F07777" w:rsidRDefault="00AD481B" w:rsidP="00F324A6">
            <w:pPr>
              <w:pStyle w:val="Normal6a"/>
            </w:pPr>
            <w:r w:rsidRPr="00F07777">
              <w:t>(d)</w:t>
            </w:r>
            <w:r w:rsidRPr="00F07777">
              <w:tab/>
              <w:t>laittoman muuttoliikkeen tehokas ehkäiseminen;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941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Fabienne Keller, Hilde Vautmans, Olivier Chastel, Michal Šimečka, Jan-Christoph Oetjen, Malik Azmani, Sophia in ’t Veld, Karen Melchior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d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d a)</w:t>
            </w:r>
            <w:r w:rsidRPr="00F07777">
              <w:tab/>
            </w:r>
            <w:r w:rsidRPr="00F07777">
              <w:rPr>
                <w:b/>
                <w:i/>
              </w:rPr>
              <w:t>tehokkaat toimet muuttajien salakuljetuksen ja ihmiskaupan ehkäisemiseksi ja torjumiseksi EU:ssa ja sen ulkopuolella;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942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e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(e)</w:t>
            </w:r>
            <w:r w:rsidRPr="00F07777">
              <w:tab/>
            </w:r>
            <w:r w:rsidRPr="00F07777">
              <w:rPr>
                <w:b/>
                <w:i/>
              </w:rPr>
              <w:t>unionin ulkorajojen tehokas valvonta Euroopan yhdennetyn rajaturvallisuuden pohjalta;</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943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Balázs Hidvéghi, Loránt Vincze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e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(e)</w:t>
            </w:r>
            <w:r w:rsidRPr="00F07777">
              <w:tab/>
              <w:t xml:space="preserve">unionin ulkorajojen tehokas </w:t>
            </w:r>
            <w:r w:rsidRPr="00F07777">
              <w:rPr>
                <w:b/>
                <w:i/>
              </w:rPr>
              <w:t>valvonta</w:t>
            </w:r>
            <w:r w:rsidRPr="00F07777">
              <w:t xml:space="preserve"> Euroopan yhdennetyn rajaturvallisuuden pohjalta;</w:t>
            </w:r>
          </w:p>
        </w:tc>
        <w:tc>
          <w:tcPr>
            <w:tcW w:w="4876" w:type="dxa"/>
          </w:tcPr>
          <w:p w:rsidR="00AD481B" w:rsidRPr="00F07777" w:rsidRDefault="00AD481B" w:rsidP="00F324A6">
            <w:pPr>
              <w:pStyle w:val="Normal6a"/>
            </w:pPr>
            <w:r w:rsidRPr="00F07777">
              <w:t>(e)</w:t>
            </w:r>
            <w:r w:rsidRPr="00F07777">
              <w:tab/>
              <w:t xml:space="preserve">unionin ulkorajojen tehokas </w:t>
            </w:r>
            <w:r w:rsidRPr="00F07777">
              <w:rPr>
                <w:b/>
                <w:i/>
              </w:rPr>
              <w:t xml:space="preserve">suojelu </w:t>
            </w:r>
            <w:r w:rsidRPr="00F07777">
              <w:t>Euroopan yhdennetyn rajaturvallisuuden pohjalta</w:t>
            </w:r>
            <w:r w:rsidRPr="00F07777">
              <w:rPr>
                <w:b/>
                <w:i/>
              </w:rPr>
              <w:t>, mukaan lukien etsintä- ja pelastusoperaatiot, ja unionin riittävän rahoituksen varmistaminen EU:n ulkorajojen suojaamiseksi niin, että se kattaa myös fyysisistä esteistä aiheutuvat lisäkustannukset</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944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e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(e)</w:t>
            </w:r>
            <w:r w:rsidRPr="00F07777">
              <w:tab/>
              <w:t xml:space="preserve">unionin ulkorajojen tehokas valvonta </w:t>
            </w:r>
            <w:r w:rsidRPr="00F07777">
              <w:rPr>
                <w:b/>
                <w:bCs/>
                <w:i/>
                <w:iCs/>
              </w:rPr>
              <w:t>Euroopan yhdennetyn rajaturvallisuuden pohjalta</w:t>
            </w:r>
            <w:r w:rsidRPr="00F07777">
              <w:t>;</w:t>
            </w:r>
          </w:p>
        </w:tc>
        <w:tc>
          <w:tcPr>
            <w:tcW w:w="4876" w:type="dxa"/>
          </w:tcPr>
          <w:p w:rsidR="00AD481B" w:rsidRPr="00F07777" w:rsidRDefault="00AD481B" w:rsidP="00F324A6">
            <w:pPr>
              <w:pStyle w:val="Normal6a"/>
            </w:pPr>
            <w:r w:rsidRPr="00F07777">
              <w:t>(e)</w:t>
            </w:r>
            <w:r w:rsidRPr="00F07777">
              <w:tab/>
            </w:r>
            <w:r w:rsidRPr="00F07777">
              <w:rPr>
                <w:b/>
                <w:i/>
              </w:rPr>
              <w:t>Euroopan yhdennettyyn rajaturvallisuuteen perustuva</w:t>
            </w:r>
            <w:r w:rsidRPr="00F07777">
              <w:t xml:space="preserve"> unionin ulkorajojen tehokas valvonta</w:t>
            </w:r>
            <w:r w:rsidRPr="00F07777">
              <w:rPr>
                <w:b/>
                <w:i/>
              </w:rPr>
              <w:t>, johon sisältyy tuki jäsenvaltioille, joihin kohdistuu vakavia muuttopaineita ja jotka sen vuoksi tarvitsevat fyysisiä esteitä unionin ulkorajoilla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945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Birgit Sippel,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e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(e)</w:t>
            </w:r>
            <w:r w:rsidRPr="00F07777">
              <w:tab/>
              <w:t xml:space="preserve">unionin ulkorajojen tehokas valvonta </w:t>
            </w:r>
            <w:r w:rsidRPr="00F07777">
              <w:rPr>
                <w:b/>
                <w:i/>
              </w:rPr>
              <w:t>Euroopan yhdennetyn rajaturvallisuuden pohjalta</w:t>
            </w:r>
            <w:r w:rsidRPr="00F07777">
              <w:t>;</w:t>
            </w:r>
          </w:p>
        </w:tc>
        <w:tc>
          <w:tcPr>
            <w:tcW w:w="4876" w:type="dxa"/>
          </w:tcPr>
          <w:p w:rsidR="00AD481B" w:rsidRPr="00F07777" w:rsidRDefault="00AD481B" w:rsidP="00F324A6">
            <w:pPr>
              <w:pStyle w:val="Normal6a"/>
            </w:pPr>
            <w:r w:rsidRPr="00F07777">
              <w:t>(e)</w:t>
            </w:r>
            <w:r w:rsidRPr="00F07777">
              <w:tab/>
              <w:t>unionin ulkorajojen tehokas valvonta</w:t>
            </w:r>
            <w:r w:rsidRPr="00F07777">
              <w:rPr>
                <w:b/>
                <w:i/>
              </w:rPr>
              <w:t xml:space="preserve"> perustamalla ja kehittämällä riittävästi resursseja sisältävä riippumaton valvontamekanismi perusoikeuskirjan 18 ja 19 artiklan sekä palauttamiskiellon periaatteen mukaisesti</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946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Annalisa Tardino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e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(e)</w:t>
            </w:r>
            <w:r w:rsidRPr="00F07777">
              <w:tab/>
              <w:t>unionin ulkorajojen tehokas valvonta Euroopan yhdennetyn rajaturvallisuuden pohjalta;</w:t>
            </w:r>
          </w:p>
        </w:tc>
        <w:tc>
          <w:tcPr>
            <w:tcW w:w="4876" w:type="dxa"/>
          </w:tcPr>
          <w:p w:rsidR="00AD481B" w:rsidRPr="00F07777" w:rsidRDefault="00AD481B" w:rsidP="00F324A6">
            <w:pPr>
              <w:pStyle w:val="Normal6a"/>
            </w:pPr>
            <w:r w:rsidRPr="00F07777">
              <w:t>(e)</w:t>
            </w:r>
            <w:r w:rsidRPr="00F07777">
              <w:tab/>
              <w:t>unionin ulkorajojen tehokas valvonta Euroopan yhdennetyn rajaturvallisuuden pohjalta</w:t>
            </w:r>
            <w:r w:rsidRPr="00F07777">
              <w:rPr>
                <w:b/>
                <w:i/>
              </w:rPr>
              <w:t>, mukaan lukien uusien laitosten rakentaminen laittomien rajanylitysten ehkäisemiseen ja soveltuvin osin merioperaatiot</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947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 Procaccini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e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(e)</w:t>
            </w:r>
            <w:r w:rsidRPr="00F07777">
              <w:tab/>
              <w:t xml:space="preserve">unionin ulkorajojen tehokas </w:t>
            </w:r>
            <w:r w:rsidRPr="00F07777">
              <w:rPr>
                <w:b/>
                <w:i/>
              </w:rPr>
              <w:t>valvonta Euroopan yhdennetyn rajaturvallisuuden pohjalta</w:t>
            </w:r>
            <w:r w:rsidRPr="00F07777">
              <w:t>;</w:t>
            </w:r>
          </w:p>
        </w:tc>
        <w:tc>
          <w:tcPr>
            <w:tcW w:w="4876" w:type="dxa"/>
          </w:tcPr>
          <w:p w:rsidR="00AD481B" w:rsidRPr="00F07777" w:rsidRDefault="00AD481B" w:rsidP="00F324A6">
            <w:pPr>
              <w:pStyle w:val="Normal6a"/>
            </w:pPr>
            <w:r w:rsidRPr="00F07777">
              <w:t>(e)</w:t>
            </w:r>
            <w:r w:rsidRPr="00F07777">
              <w:tab/>
              <w:t xml:space="preserve">unionin ulkorajojen tehokas </w:t>
            </w:r>
            <w:r w:rsidRPr="00F07777">
              <w:rPr>
                <w:b/>
                <w:i/>
              </w:rPr>
              <w:t>suojelu</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948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e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(e)</w:t>
            </w:r>
            <w:r w:rsidRPr="00F07777">
              <w:tab/>
              <w:t>unionin ulkorajojen tehokas valvonta</w:t>
            </w:r>
            <w:r w:rsidRPr="00F07777">
              <w:rPr>
                <w:b/>
                <w:i/>
              </w:rPr>
              <w:t xml:space="preserve"> Euroopan yhdennetyn rajaturvallisuuden pohjalta</w:t>
            </w:r>
            <w:r w:rsidRPr="00F07777">
              <w:t>;</w:t>
            </w:r>
          </w:p>
        </w:tc>
        <w:tc>
          <w:tcPr>
            <w:tcW w:w="4876" w:type="dxa"/>
          </w:tcPr>
          <w:p w:rsidR="00AD481B" w:rsidRPr="00F07777" w:rsidRDefault="00AD481B" w:rsidP="00F324A6">
            <w:pPr>
              <w:pStyle w:val="Normal6a"/>
            </w:pPr>
            <w:r w:rsidRPr="00F07777">
              <w:t>(e)</w:t>
            </w:r>
            <w:r w:rsidRPr="00F07777">
              <w:tab/>
              <w:t>unionin ulkorajojen tehokas valvonta</w:t>
            </w:r>
            <w:r w:rsidRPr="00F07777">
              <w:rPr>
                <w:b/>
                <w:i/>
              </w:rPr>
              <w:t>, jossa säilytetään perusoikeudet, mukaan lukien oikeus hakea turvapaikkaa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949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Charlie Weimers, Laura Huhtasaari, Peter Kofod</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e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(e)</w:t>
            </w:r>
            <w:r w:rsidRPr="00F07777">
              <w:tab/>
              <w:t xml:space="preserve">unionin ulkorajojen tehokas </w:t>
            </w:r>
            <w:r w:rsidRPr="00F07777">
              <w:rPr>
                <w:b/>
                <w:i/>
              </w:rPr>
              <w:t>valvonta Euroopan yhdennetyn rajaturvallisuuden pohjalta</w:t>
            </w:r>
            <w:r w:rsidRPr="00F07777">
              <w:t>;</w:t>
            </w:r>
          </w:p>
        </w:tc>
        <w:tc>
          <w:tcPr>
            <w:tcW w:w="4876" w:type="dxa"/>
          </w:tcPr>
          <w:p w:rsidR="00AD481B" w:rsidRPr="00F07777" w:rsidRDefault="00AD481B" w:rsidP="00F324A6">
            <w:pPr>
              <w:pStyle w:val="Normal6a"/>
            </w:pPr>
            <w:r w:rsidRPr="00F07777">
              <w:t>(e)</w:t>
            </w:r>
            <w:r w:rsidRPr="00F07777">
              <w:tab/>
              <w:t xml:space="preserve">unionin ulkorajojen tehokas </w:t>
            </w:r>
            <w:r w:rsidRPr="00F07777">
              <w:rPr>
                <w:b/>
                <w:i/>
              </w:rPr>
              <w:t>suojelu, myös rakentamalla tarvittaessa fyysisiä esteitä</w:t>
            </w:r>
            <w:r w:rsidRPr="00F07777">
              <w:t>;</w:t>
            </w:r>
          </w:p>
        </w:tc>
      </w:tr>
    </w:tbl>
    <w:p w:rsidR="00AD481B" w:rsidRPr="00D50CEF" w:rsidRDefault="00AD481B" w:rsidP="00AD481B">
      <w:pPr>
        <w:pStyle w:val="AmOrLang"/>
        <w:rPr>
          <w:lang w:val="fr-FR"/>
        </w:rPr>
      </w:pPr>
      <w:r w:rsidRPr="00D50CEF">
        <w:rPr>
          <w:lang w:val="fr-FR"/>
        </w:rPr>
        <w:t xml:space="preserve">Or. </w:t>
      </w:r>
      <w:r w:rsidRPr="00D50CEF">
        <w:rPr>
          <w:rStyle w:val="HideTWBExt"/>
          <w:noProof w:val="0"/>
          <w:lang w:val="fr-FR"/>
        </w:rPr>
        <w:t>&lt;Original&gt;</w:t>
      </w:r>
      <w:r w:rsidRPr="00D50CEF">
        <w:rPr>
          <w:rStyle w:val="HideTWBInt"/>
          <w:rFonts w:eastAsiaTheme="majorEastAsia"/>
          <w:lang w:val="fr-FR"/>
        </w:rPr>
        <w:t>{EN}</w:t>
      </w:r>
      <w:r w:rsidRPr="00D50CEF">
        <w:rPr>
          <w:lang w:val="fr-FR"/>
        </w:rPr>
        <w:t>en</w:t>
      </w:r>
      <w:r w:rsidRPr="00D50CEF">
        <w:rPr>
          <w:rStyle w:val="HideTWBExt"/>
          <w:noProof w:val="0"/>
          <w:lang w:val="fr-FR"/>
        </w:rPr>
        <w:t>&lt;/Original&gt;</w:t>
      </w:r>
    </w:p>
    <w:p w:rsidR="00AD481B" w:rsidRPr="00D50CEF" w:rsidRDefault="00AD481B" w:rsidP="00AD481B">
      <w:pPr>
        <w:rPr>
          <w:lang w:val="fr-FR"/>
        </w:rPr>
      </w:pPr>
      <w:r w:rsidRPr="00D50CEF">
        <w:rPr>
          <w:rStyle w:val="HideTWBExt"/>
          <w:noProof w:val="0"/>
          <w:lang w:val="fr-FR"/>
        </w:rPr>
        <w:t>&lt;/Amend&gt;</w:t>
      </w:r>
    </w:p>
    <w:p w:rsidR="00AD481B" w:rsidRPr="00D50CEF" w:rsidRDefault="00AD481B" w:rsidP="00AD481B">
      <w:pPr>
        <w:pStyle w:val="AmNumberTabs"/>
        <w:rPr>
          <w:lang w:val="fr-FR"/>
        </w:rPr>
      </w:pPr>
      <w:r w:rsidRPr="00D50CEF">
        <w:rPr>
          <w:rStyle w:val="HideTWBExt"/>
          <w:noProof w:val="0"/>
          <w:lang w:val="fr-FR"/>
        </w:rPr>
        <w:t>&lt;Amend&gt;</w:t>
      </w:r>
      <w:r w:rsidRPr="00D50CEF">
        <w:rPr>
          <w:lang w:val="fr-FR"/>
        </w:rPr>
        <w:t>Tarkistus</w:t>
      </w:r>
      <w:r w:rsidRPr="00D50CEF">
        <w:rPr>
          <w:lang w:val="fr-FR"/>
        </w:rPr>
        <w:tab/>
      </w:r>
      <w:r w:rsidRPr="00D50CEF">
        <w:rPr>
          <w:lang w:val="fr-FR"/>
        </w:rPr>
        <w:tab/>
      </w:r>
      <w:r w:rsidRPr="00D50CEF">
        <w:rPr>
          <w:rStyle w:val="HideTWBExt"/>
          <w:noProof w:val="0"/>
          <w:lang w:val="fr-FR"/>
        </w:rPr>
        <w:t>&lt;NumAm&gt;</w:t>
      </w:r>
      <w:r w:rsidRPr="00D50CEF">
        <w:rPr>
          <w:lang w:val="fr-FR"/>
        </w:rPr>
        <w:t>950</w:t>
      </w:r>
      <w:r w:rsidRPr="00D50CEF">
        <w:rPr>
          <w:rStyle w:val="HideTWBExt"/>
          <w:noProof w:val="0"/>
          <w:lang w:val="fr-FR"/>
        </w:rPr>
        <w:t>&lt;/NumAm&gt;</w:t>
      </w:r>
    </w:p>
    <w:p w:rsidR="00AD481B" w:rsidRPr="00D50CEF" w:rsidRDefault="00AD481B" w:rsidP="00AD481B">
      <w:pPr>
        <w:pStyle w:val="NormalBold"/>
        <w:rPr>
          <w:lang w:val="fr-FR"/>
        </w:rPr>
      </w:pPr>
      <w:r w:rsidRPr="00D50CEF">
        <w:rPr>
          <w:rStyle w:val="HideTWBExt"/>
          <w:noProof w:val="0"/>
          <w:lang w:val="fr-FR"/>
        </w:rPr>
        <w:t>&lt;RepeatBlock-By&gt;&lt;Members&gt;</w:t>
      </w:r>
      <w:r w:rsidRPr="00D50CEF">
        <w:rPr>
          <w:lang w:val="fr-FR"/>
        </w:rPr>
        <w:t>Balázs Hidvéghi, Loránt Vincze</w:t>
      </w:r>
      <w:r w:rsidRPr="00D50CEF">
        <w:rPr>
          <w:rStyle w:val="HideTWBExt"/>
          <w:noProof w:val="0"/>
          <w:lang w:val="fr-FR"/>
        </w:rPr>
        <w:t>&lt;/Members&gt;</w:t>
      </w:r>
    </w:p>
    <w:p w:rsidR="00AD481B" w:rsidRPr="00D50CEF" w:rsidRDefault="00AD481B" w:rsidP="00AD481B">
      <w:pPr>
        <w:pStyle w:val="NormalBold"/>
        <w:rPr>
          <w:lang w:val="fr-FR"/>
        </w:rPr>
      </w:pPr>
      <w:r w:rsidRPr="00D50CEF">
        <w:rPr>
          <w:rStyle w:val="HideTWBExt"/>
          <w:noProof w:val="0"/>
          <w:lang w:val="fr-FR"/>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f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(f)</w:t>
            </w:r>
            <w:r w:rsidRPr="00F07777">
              <w:tab/>
            </w:r>
            <w:r w:rsidRPr="00F07777">
              <w:rPr>
                <w:b/>
                <w:i/>
              </w:rPr>
              <w:t>merellä pelastettuja henkilöitä koskevassa kansainvälisessä ja unionin lainsäädännössä säädettyjen velvoitteiden täysimääräinen noudattaminen;</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951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f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(f)</w:t>
            </w:r>
            <w:r w:rsidRPr="00F07777">
              <w:tab/>
              <w:t>merellä pelastettuja henkilöitä koskevassa kansainvälisessä ja unionin lainsäädännössä säädettyjen velvoitteiden täysimääräinen noudattaminen;</w:t>
            </w:r>
          </w:p>
        </w:tc>
        <w:tc>
          <w:tcPr>
            <w:tcW w:w="4876" w:type="dxa"/>
          </w:tcPr>
          <w:p w:rsidR="00AD481B" w:rsidRPr="00F07777" w:rsidRDefault="00AD481B" w:rsidP="00F324A6">
            <w:pPr>
              <w:pStyle w:val="Normal6a"/>
            </w:pPr>
            <w:r w:rsidRPr="00F07777">
              <w:t>(f)</w:t>
            </w:r>
            <w:r w:rsidRPr="00F07777">
              <w:tab/>
              <w:t>merellä pelastettuja henkilöitä koskevassa kansainvälisessä ja unionin lainsäädännössä säädettyjen velvoitteiden täysimääräinen noudattaminen</w:t>
            </w:r>
            <w:r w:rsidRPr="00F07777">
              <w:rPr>
                <w:b/>
                <w:i/>
              </w:rPr>
              <w:t>, mukaan lukien rahoittamalla ennakoivaa ylikansallista siviiliresurssein keskisellä Välimerellä toteutettavaa EU:n etsintä- ja pelastusoperaatiota</w:t>
            </w:r>
            <w:r w:rsidRPr="00F07777">
              <w:t>;</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952</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f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(f)</w:t>
            </w:r>
            <w:r w:rsidRPr="00F07777">
              <w:tab/>
            </w:r>
            <w:r w:rsidRPr="00F07777">
              <w:rPr>
                <w:b/>
                <w:i/>
              </w:rPr>
              <w:t>merellä pelastettuja henkilöitä koskevassa kansainvälisessä ja unionin lainsäädännössä säädettyjen velvoitteiden</w:t>
            </w:r>
            <w:r w:rsidRPr="00F07777">
              <w:t xml:space="preserve"> täysimääräinen noudattaminen;</w:t>
            </w:r>
          </w:p>
        </w:tc>
        <w:tc>
          <w:tcPr>
            <w:tcW w:w="4876" w:type="dxa"/>
          </w:tcPr>
          <w:p w:rsidR="00AD481B" w:rsidRPr="00F07777" w:rsidRDefault="00AD481B" w:rsidP="00F324A6">
            <w:pPr>
              <w:pStyle w:val="Normal6a"/>
            </w:pPr>
            <w:r w:rsidRPr="00F07777">
              <w:t>(f)</w:t>
            </w:r>
            <w:r w:rsidRPr="00F07777">
              <w:tab/>
            </w:r>
            <w:r w:rsidRPr="00F07777">
              <w:rPr>
                <w:b/>
                <w:i/>
              </w:rPr>
              <w:t xml:space="preserve">EU:n jäsenvaltioiden kansallisen lainsäädännön </w:t>
            </w:r>
            <w:r w:rsidRPr="00F07777">
              <w:t xml:space="preserve">täysimääräinen noudattaminen </w:t>
            </w:r>
            <w:r w:rsidRPr="00F07777">
              <w:rPr>
                <w:b/>
                <w:i/>
              </w:rPr>
              <w:t>tulkittaessa tähän asetukseen tai merellä pelastettuja henkilöitä koskevaan EU:n tai kansainväliseen lainsäädäntöön liittyviä tai niistä johtuvia</w:t>
            </w:r>
            <w:r w:rsidRPr="00F07777">
              <w:t xml:space="preserve"> </w:t>
            </w:r>
            <w:r w:rsidRPr="00F07777">
              <w:rPr>
                <w:b/>
                <w:i/>
              </w:rPr>
              <w:t>velvoitteita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953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f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(f)</w:t>
            </w:r>
            <w:r w:rsidRPr="00F07777">
              <w:tab/>
              <w:t xml:space="preserve">merellä pelastettuja henkilöitä </w:t>
            </w:r>
            <w:r w:rsidRPr="00F07777">
              <w:rPr>
                <w:b/>
                <w:i/>
              </w:rPr>
              <w:t>koskevassa</w:t>
            </w:r>
            <w:r w:rsidRPr="00F07777">
              <w:t xml:space="preserve"> </w:t>
            </w:r>
            <w:r w:rsidRPr="00F07777">
              <w:rPr>
                <w:b/>
                <w:i/>
              </w:rPr>
              <w:t xml:space="preserve">kansainvälisessä ja unionin lainsäädännössä </w:t>
            </w:r>
            <w:r w:rsidRPr="00F07777">
              <w:t>säädettyjen velvoitteiden täysimääräinen noudattaminen;</w:t>
            </w:r>
          </w:p>
        </w:tc>
        <w:tc>
          <w:tcPr>
            <w:tcW w:w="4876" w:type="dxa"/>
          </w:tcPr>
          <w:p w:rsidR="00AD481B" w:rsidRPr="00F07777" w:rsidRDefault="00AD481B" w:rsidP="00F324A6">
            <w:pPr>
              <w:pStyle w:val="Normal6a"/>
            </w:pPr>
            <w:r w:rsidRPr="00F07777">
              <w:t>(f)</w:t>
            </w:r>
            <w:r w:rsidRPr="00F07777">
              <w:tab/>
              <w:t xml:space="preserve">merellä pelastettuja henkilöitä </w:t>
            </w:r>
            <w:r w:rsidRPr="00F07777">
              <w:rPr>
                <w:b/>
                <w:i/>
              </w:rPr>
              <w:t>koskevissa</w:t>
            </w:r>
            <w:r w:rsidRPr="00F07777">
              <w:t xml:space="preserve"> </w:t>
            </w:r>
            <w:r w:rsidRPr="00F07777">
              <w:rPr>
                <w:b/>
                <w:i/>
              </w:rPr>
              <w:t>oikeudellisesti sitovissa kansainvälisissä asiakirjoissa</w:t>
            </w:r>
            <w:r w:rsidRPr="00F07777">
              <w:t xml:space="preserve"> säädettyjen velvoitteiden täysimääräinen noudattaminen;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954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Nadine Morano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f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(f)</w:t>
            </w:r>
            <w:r w:rsidRPr="00F07777">
              <w:tab/>
            </w:r>
            <w:r w:rsidRPr="00F07777">
              <w:rPr>
                <w:b/>
                <w:i/>
              </w:rPr>
              <w:t>merellä pelastettuja henkilöitä koskevassa</w:t>
            </w:r>
            <w:r w:rsidRPr="00F07777">
              <w:t xml:space="preserve"> kansainvälisessä ja unionin lainsäädännössä säädettyjen velvoitteiden täysimääräinen noudattaminen;</w:t>
            </w:r>
          </w:p>
        </w:tc>
        <w:tc>
          <w:tcPr>
            <w:tcW w:w="4876" w:type="dxa"/>
          </w:tcPr>
          <w:p w:rsidR="00AD481B" w:rsidRPr="00F07777" w:rsidRDefault="00AD481B" w:rsidP="00F324A6">
            <w:pPr>
              <w:pStyle w:val="Normal6a"/>
            </w:pPr>
            <w:r w:rsidRPr="00F07777">
              <w:t>(f)</w:t>
            </w:r>
            <w:r w:rsidRPr="00F07777">
              <w:tab/>
              <w:t>kansainvälisessä ja unionin lainsäädännössä säädettyjen velvoitteiden täysimääräinen noudattaminen;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{FR}</w:t>
      </w:r>
      <w:r w:rsidRPr="00F07777">
        <w:t>fr</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955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Charlie Weimers, Laura Huhtasaari, Peter Kofod</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g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(g)</w:t>
            </w:r>
            <w:r w:rsidRPr="00F07777">
              <w:tab/>
              <w:t xml:space="preserve">niiden menettelyjen piiriin pääsy, joilla myönnetään tai poistetaan kansainvälinen suojelu </w:t>
            </w:r>
            <w:r w:rsidRPr="00F07777">
              <w:rPr>
                <w:b/>
                <w:i/>
              </w:rPr>
              <w:t>unionin</w:t>
            </w:r>
            <w:r w:rsidRPr="00F07777">
              <w:t xml:space="preserve"> alueella ja tunnustetaan kolmansien maiden kansalaiset tai valtiottomat henkilöt pakolaisiksi tai toissijaista suojelua saaviksi;</w:t>
            </w:r>
          </w:p>
        </w:tc>
        <w:tc>
          <w:tcPr>
            <w:tcW w:w="4876" w:type="dxa"/>
          </w:tcPr>
          <w:p w:rsidR="00AD481B" w:rsidRPr="00F07777" w:rsidRDefault="00AD481B" w:rsidP="00F324A6">
            <w:pPr>
              <w:pStyle w:val="Normal6a"/>
            </w:pPr>
            <w:r w:rsidRPr="00F07777">
              <w:t>(g)</w:t>
            </w:r>
            <w:r w:rsidRPr="00F07777">
              <w:tab/>
              <w:t xml:space="preserve">niiden menettelyjen piiriin pääsy, joilla myönnetään tai poistetaan kansainvälinen suojelu </w:t>
            </w:r>
            <w:r w:rsidRPr="00F07777">
              <w:rPr>
                <w:b/>
                <w:i/>
              </w:rPr>
              <w:t xml:space="preserve">jäsenvaltioiden tai kolmansien kumppanimaiden </w:t>
            </w:r>
            <w:r w:rsidRPr="00F07777">
              <w:t>alueella ja tunnustetaan kolmansien maiden kansalaiset tai valtiottomat henkilöt pakolaisiksi tai toissijaista suojelua saaviksi</w:t>
            </w:r>
            <w:r w:rsidRPr="00F07777">
              <w:rPr>
                <w:b/>
                <w:i/>
              </w:rPr>
              <w:t>, paitsi jos henkilö on tullut jäsenvaltion alueelle laittomasti tai turvallisen maan kautta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956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g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(g)</w:t>
            </w:r>
            <w:r w:rsidRPr="00F07777">
              <w:tab/>
              <w:t xml:space="preserve">niiden menettelyjen piiriin pääsy, joilla myönnetään </w:t>
            </w:r>
            <w:r w:rsidRPr="00F07777">
              <w:rPr>
                <w:b/>
                <w:i/>
              </w:rPr>
              <w:t>tai poistetaan</w:t>
            </w:r>
            <w:r w:rsidRPr="00F07777">
              <w:t xml:space="preserve"> kansainvälinen suojelu unionin alueella ja tunnustetaan kolmansien maiden kansalaiset tai valtiottomat henkilöt pakolaisiksi tai toissijaista suojelua saaviksi;</w:t>
            </w:r>
          </w:p>
        </w:tc>
        <w:tc>
          <w:tcPr>
            <w:tcW w:w="4876" w:type="dxa"/>
          </w:tcPr>
          <w:p w:rsidR="00AD481B" w:rsidRPr="00F07777" w:rsidRDefault="00AD481B" w:rsidP="00F324A6">
            <w:pPr>
              <w:pStyle w:val="Normal6a"/>
            </w:pPr>
            <w:r w:rsidRPr="00F07777">
              <w:t>(g)</w:t>
            </w:r>
            <w:r w:rsidRPr="00F07777">
              <w:tab/>
              <w:t xml:space="preserve">niiden menettelyjen piiriin pääsy, joilla myönnetään kansainvälinen suojelu unionin alueella ja tunnustetaan kolmansien maiden kansalaiset tai </w:t>
            </w:r>
            <w:r w:rsidRPr="00F07777">
              <w:rPr>
                <w:b/>
                <w:i/>
              </w:rPr>
              <w:t xml:space="preserve">vuonna 1954 tehdyn valtiottomien henkilöiden oikeusasemaa koskevan yleissopimuksen 1 artiklan 1 kohdassa tarkoitetut </w:t>
            </w:r>
            <w:r w:rsidRPr="00F07777">
              <w:t>valtiottomat henkilöt pakolaisiksi tai toissijaista suojelua saaviksi;</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957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g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(g)</w:t>
            </w:r>
            <w:r w:rsidRPr="00F07777">
              <w:tab/>
              <w:t>niiden menettelyjen piiriin pääsy, joilla myönnetään tai poistetaan kansainvälinen suojelu unionin alueella ja tunnustetaan kolmansien maiden kansalaiset tai valtiottomat henkilöt pakolaisiksi tai toissijaista suojelua saaviksi;</w:t>
            </w:r>
          </w:p>
        </w:tc>
        <w:tc>
          <w:tcPr>
            <w:tcW w:w="4876" w:type="dxa"/>
          </w:tcPr>
          <w:p w:rsidR="00AD481B" w:rsidRPr="00F07777" w:rsidRDefault="00AD481B" w:rsidP="00F324A6">
            <w:pPr>
              <w:pStyle w:val="Normal6a"/>
            </w:pPr>
            <w:r w:rsidRPr="00F07777">
              <w:t>(g)</w:t>
            </w:r>
            <w:r w:rsidRPr="00F07777">
              <w:tab/>
              <w:t xml:space="preserve">niiden menettelyjen piiriin pääsy, joilla myönnetään tai poistetaan kansainvälinen suojelu unionin alueella </w:t>
            </w:r>
            <w:r w:rsidRPr="00F07777">
              <w:rPr>
                <w:b/>
                <w:i/>
              </w:rPr>
              <w:t>ja unionin rajoilla</w:t>
            </w:r>
            <w:r w:rsidRPr="00F07777">
              <w:t xml:space="preserve"> ja tunnustetaan kolmansien maiden kansalaiset tai valtiottomat henkilöt pakolaisiksi tai toissijaista suojelua saaviksi;</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958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g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(g)</w:t>
            </w:r>
            <w:r w:rsidRPr="00F07777">
              <w:tab/>
              <w:t xml:space="preserve">niiden menettelyjen piiriin pääsy, joilla myönnetään tai poistetaan kansainvälinen suojelu unionin alueella ja tunnustetaan kolmansien maiden kansalaiset tai valtiottomat henkilöt pakolaisiksi </w:t>
            </w:r>
            <w:r w:rsidRPr="00F07777">
              <w:rPr>
                <w:b/>
                <w:i/>
              </w:rPr>
              <w:t>tai toissijaista suojelua saaviksi</w:t>
            </w:r>
            <w:r w:rsidRPr="00F07777">
              <w:t>;</w:t>
            </w:r>
          </w:p>
        </w:tc>
        <w:tc>
          <w:tcPr>
            <w:tcW w:w="4876" w:type="dxa"/>
          </w:tcPr>
          <w:p w:rsidR="00AD481B" w:rsidRPr="00F07777" w:rsidRDefault="00AD481B" w:rsidP="00F324A6">
            <w:pPr>
              <w:pStyle w:val="Normal6a"/>
            </w:pPr>
            <w:r w:rsidRPr="00F07777">
              <w:t>(g)</w:t>
            </w:r>
            <w:r w:rsidRPr="00F07777">
              <w:tab/>
              <w:t>niiden menettelyjen piiriin pääsy, joilla myönnetään tai poistetaan kansainvälinen suojelu unionin alueella ja tunnustetaan kolmansien maiden kansalaiset tai valtiottomat henkilöt pakolaisiksi;</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959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Annalisa Tardino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g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(g)</w:t>
            </w:r>
            <w:r w:rsidRPr="00F07777">
              <w:tab/>
              <w:t>niiden menettelyjen piiriin pääsy, joilla myönnetään tai poistetaan kansainvälinen suojelu unionin alueella ja tunnustetaan kolmansien maiden kansalaiset tai valtiottomat henkilöt pakolaisiksi tai toissijaista suojelua saaviksi;</w:t>
            </w:r>
          </w:p>
        </w:tc>
        <w:tc>
          <w:tcPr>
            <w:tcW w:w="4876" w:type="dxa"/>
          </w:tcPr>
          <w:p w:rsidR="00AD481B" w:rsidRPr="00F07777" w:rsidRDefault="00AD481B" w:rsidP="00F324A6">
            <w:pPr>
              <w:pStyle w:val="Normal6a"/>
            </w:pPr>
            <w:r w:rsidRPr="00F07777">
              <w:t>(g)</w:t>
            </w:r>
            <w:r w:rsidRPr="00F07777">
              <w:tab/>
              <w:t>niiden</w:t>
            </w:r>
            <w:r w:rsidRPr="00F07777">
              <w:rPr>
                <w:b/>
                <w:i/>
              </w:rPr>
              <w:t xml:space="preserve"> pikaisten </w:t>
            </w:r>
            <w:r w:rsidRPr="00F07777">
              <w:t>menettelyjen piiriin pääsy, joilla myönnetään tai poistetaan kansainvälinen suojelu unionin alueella ja tunnustetaan kolmansien maiden kansalaiset tai valtiottomat henkilöt pakolaisiksi tai toissijaista suojelua saaviksi;</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960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 Procaccini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g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(g)</w:t>
            </w:r>
            <w:r w:rsidRPr="00F07777">
              <w:tab/>
              <w:t xml:space="preserve">niiden menettelyjen piiriin pääsy, joilla myönnetään tai poistetaan kansainvälinen suojelu </w:t>
            </w:r>
            <w:r w:rsidRPr="00F07777">
              <w:rPr>
                <w:b/>
                <w:i/>
              </w:rPr>
              <w:t>unionin alueella</w:t>
            </w:r>
            <w:r w:rsidRPr="00F07777">
              <w:t xml:space="preserve"> ja tunnustetaan kolmansien maiden kansalaiset tai valtiottomat henkilöt pakolaisiksi tai toissijaista suojelua saaviksi;</w:t>
            </w:r>
          </w:p>
        </w:tc>
        <w:tc>
          <w:tcPr>
            <w:tcW w:w="4876" w:type="dxa"/>
          </w:tcPr>
          <w:p w:rsidR="00AD481B" w:rsidRPr="00F07777" w:rsidRDefault="00AD481B" w:rsidP="00F324A6">
            <w:pPr>
              <w:pStyle w:val="Normal6a"/>
            </w:pPr>
            <w:r w:rsidRPr="00F07777">
              <w:t>(g)</w:t>
            </w:r>
            <w:r w:rsidRPr="00F07777">
              <w:tab/>
              <w:t>niiden menettelyjen piiriin pääsy, joilla myönnetään tai poistetaan kansainvälinen suojelu ja tunnustetaan kolmansien maiden kansalaiset tai valtiottomat henkilöt pakolaisiksi tai toissijaista suojelua saaviksi;</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961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g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g a)</w:t>
            </w:r>
            <w:r w:rsidRPr="00F07777">
              <w:tab/>
            </w:r>
            <w:r w:rsidRPr="00F07777">
              <w:rPr>
                <w:b/>
                <w:i/>
              </w:rPr>
              <w:t>sen varmistaminen ennakoivin toimenpitein, että kaikille jäsenvaltioiden alueella, myös ulkorajalla, aluevesillä tai niiden kauttakulkualueilla tai rajanylityspaikoilla, ulkorajoilla olevat kauttakulkualueet mukaan luettuina, oleville kolmansien maiden kansalaisille tai kansalaisuudettomille henkilöille, joiden voidaan kohtuudella olettaa hakevan kansainvälistä suojelua jäsenvaltiossa, annetaan tosiasiallinen mahdollisuus tulla rekisteröidyksi asetuksen (EU) XXXX/XX [turvapaikkamenettelyasetus] säännösten mukaisesti.</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962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h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(h)</w:t>
            </w:r>
            <w:r w:rsidRPr="00F07777">
              <w:tab/>
              <w:t xml:space="preserve">kansainvälistä suojelua koskevan hakemuksen käsittelystä vastuussa olevan jäsenvaltion määrittäminen </w:t>
            </w:r>
            <w:r w:rsidRPr="00F07777">
              <w:rPr>
                <w:b/>
                <w:i/>
              </w:rPr>
              <w:t>jaetun vastuun</w:t>
            </w:r>
            <w:r w:rsidRPr="00F07777">
              <w:t xml:space="preserve"> </w:t>
            </w:r>
            <w:r w:rsidRPr="00F07777">
              <w:rPr>
                <w:b/>
                <w:i/>
              </w:rPr>
              <w:t>sekä</w:t>
            </w:r>
            <w:r w:rsidRPr="00F07777">
              <w:t xml:space="preserve"> yhteisvastuuta </w:t>
            </w:r>
            <w:r w:rsidRPr="00F07777">
              <w:rPr>
                <w:b/>
                <w:i/>
              </w:rPr>
              <w:t>koskevien</w:t>
            </w:r>
            <w:r w:rsidRPr="00F07777">
              <w:t xml:space="preserve"> </w:t>
            </w:r>
            <w:r w:rsidRPr="00F07777">
              <w:rPr>
                <w:b/>
                <w:i/>
              </w:rPr>
              <w:t>sääntöjen ja mekanismien perusteella</w:t>
            </w:r>
            <w:r w:rsidRPr="00F07777">
              <w:t>;</w:t>
            </w:r>
          </w:p>
        </w:tc>
        <w:tc>
          <w:tcPr>
            <w:tcW w:w="4876" w:type="dxa"/>
          </w:tcPr>
          <w:p w:rsidR="00AD481B" w:rsidRPr="00F07777" w:rsidRDefault="00AD481B" w:rsidP="00F324A6">
            <w:pPr>
              <w:pStyle w:val="Normal6a"/>
            </w:pPr>
            <w:r w:rsidRPr="00F07777">
              <w:t>(h)</w:t>
            </w:r>
            <w:r w:rsidRPr="00F07777">
              <w:tab/>
              <w:t>kansainvälistä suojelua koskevan hakemuksen käsittelystä vastuussa olevan jäsenvaltion määrittäminen</w:t>
            </w:r>
            <w:r w:rsidRPr="00F07777">
              <w:rPr>
                <w:b/>
                <w:i/>
              </w:rPr>
              <w:t>; jos jäsenvaltio ei noudata ensisijaista velvollisuuttaan ylläpitää kansallisen rajan koskemattomuutta, kaikki EU:n alueelle ensimmäistä kertaa saapuvat kolmansien maiden kansalaiset ovat kyseisen jäsenvaltion vastuulla</w:t>
            </w:r>
            <w:r w:rsidRPr="00F07777">
              <w:t>.</w:t>
            </w:r>
            <w:r w:rsidRPr="00F07777">
              <w:rPr>
                <w:b/>
                <w:i/>
              </w:rPr>
              <w:t xml:space="preserve"> Jos muut jäsenvaltiot haluavat osoittaa </w:t>
            </w:r>
            <w:r w:rsidRPr="00F07777">
              <w:t xml:space="preserve">yhteisvastuuta </w:t>
            </w:r>
            <w:r w:rsidRPr="00F07777">
              <w:rPr>
                <w:b/>
                <w:i/>
              </w:rPr>
              <w:t>kyseisen jäsenvaltion rajan puolustamisessa, niitä kannustetaan siihen</w:t>
            </w:r>
            <w:r w:rsidRPr="00F07777">
              <w:t xml:space="preserve">; </w:t>
            </w:r>
            <w:r w:rsidRPr="00F07777">
              <w:rPr>
                <w:b/>
                <w:i/>
              </w:rPr>
              <w:t>Jäsenvaltioita kannustetaan erityisesti antamaan tukea, jos kyseisen jäsenvaltion raja ja ulkoraja yhtyvät millä tahansa välillä ja jäsenvaltio on toteuttanut aktiivisia ja tehokkaita valmistelutoimia laittoman muuttoliikkeen, laittomien muuttajien aseistamisen ja turvapaikkapetosten torjumiseksi;</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963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Charlie Weimers, Laura Huhtasaari, Peter Kofod</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h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(h)</w:t>
            </w:r>
            <w:r w:rsidRPr="00F07777">
              <w:tab/>
              <w:t xml:space="preserve">kansainvälistä suojelua koskevan hakemuksen käsittelystä vastuussa olevan jäsenvaltion määrittäminen </w:t>
            </w:r>
            <w:r w:rsidRPr="00F07777">
              <w:rPr>
                <w:b/>
                <w:i/>
              </w:rPr>
              <w:t>jaetun vastuun sekä yhteisvastuuta koskevien sääntöjen ja mekanismien perusteella</w:t>
            </w:r>
            <w:r w:rsidRPr="00F07777">
              <w:t>;</w:t>
            </w:r>
          </w:p>
        </w:tc>
        <w:tc>
          <w:tcPr>
            <w:tcW w:w="4876" w:type="dxa"/>
          </w:tcPr>
          <w:p w:rsidR="00AD481B" w:rsidRPr="00F07777" w:rsidRDefault="00AD481B" w:rsidP="00F324A6">
            <w:pPr>
              <w:pStyle w:val="Normal6a"/>
            </w:pPr>
            <w:r w:rsidRPr="00F07777">
              <w:t>(h)</w:t>
            </w:r>
            <w:r w:rsidRPr="00F07777">
              <w:tab/>
              <w:t>kansainvälistä suojelua koskevan hakemuksen käsittelystä</w:t>
            </w:r>
            <w:r w:rsidRPr="00F07777">
              <w:rPr>
                <w:b/>
                <w:i/>
              </w:rPr>
              <w:t xml:space="preserve"> ja suojelun helpottamisesta tällaisen aseman saaneille </w:t>
            </w:r>
            <w:r w:rsidRPr="00F07777">
              <w:t>vastuussa olevan jäsenvaltion</w:t>
            </w:r>
            <w:r w:rsidRPr="00F07777">
              <w:rPr>
                <w:b/>
                <w:i/>
              </w:rPr>
              <w:t>, tai jos jäsenvaltiot tai unioni ovat tehneet sopimuksia tässä tarkoituksessa, kolmannen kumppanivaltion,</w:t>
            </w:r>
            <w:r w:rsidRPr="00F07777">
              <w:t xml:space="preserve"> määrittäminen;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964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 Procaccini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h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(h)</w:t>
            </w:r>
            <w:r w:rsidRPr="00F07777">
              <w:tab/>
              <w:t xml:space="preserve">kansainvälistä suojelua koskevan hakemuksen käsittelystä vastuussa olevan jäsenvaltion määrittäminen </w:t>
            </w:r>
            <w:r w:rsidRPr="00F07777">
              <w:rPr>
                <w:b/>
                <w:i/>
              </w:rPr>
              <w:t xml:space="preserve">jaetun vastuun sekä yhteisvastuuta koskevien </w:t>
            </w:r>
            <w:r w:rsidRPr="00F07777">
              <w:t xml:space="preserve">sääntöjen ja </w:t>
            </w:r>
            <w:r w:rsidRPr="00F07777">
              <w:rPr>
                <w:b/>
                <w:i/>
              </w:rPr>
              <w:t>mekanismien</w:t>
            </w:r>
            <w:r w:rsidRPr="00F07777">
              <w:t xml:space="preserve"> perusteella;</w:t>
            </w:r>
          </w:p>
        </w:tc>
        <w:tc>
          <w:tcPr>
            <w:tcW w:w="4876" w:type="dxa"/>
          </w:tcPr>
          <w:p w:rsidR="00AD481B" w:rsidRPr="00F07777" w:rsidRDefault="00AD481B" w:rsidP="00F324A6">
            <w:pPr>
              <w:pStyle w:val="Normal6a"/>
            </w:pPr>
            <w:r w:rsidRPr="00F07777">
              <w:t>(h)</w:t>
            </w:r>
            <w:r w:rsidRPr="00F07777">
              <w:tab/>
            </w:r>
            <w:r w:rsidRPr="00F07777">
              <w:rPr>
                <w:b/>
                <w:i/>
              </w:rPr>
              <w:t>laittomasti Euroopan unionin alueelle saapuneen henkilön esittämän</w:t>
            </w:r>
            <w:r w:rsidRPr="00F07777">
              <w:t xml:space="preserve"> kansainvälistä suojelua koskevan hakemuksen käsittelystä vastuussa olevan jäsenvaltion määrittäminen</w:t>
            </w:r>
            <w:r w:rsidRPr="00F07777">
              <w:rPr>
                <w:b/>
                <w:i/>
              </w:rPr>
              <w:t xml:space="preserve"> ennakoitavien </w:t>
            </w:r>
            <w:r w:rsidRPr="00F07777">
              <w:t xml:space="preserve">sääntöjen ja </w:t>
            </w:r>
            <w:r w:rsidRPr="00F07777">
              <w:rPr>
                <w:b/>
                <w:i/>
              </w:rPr>
              <w:t>kriteerien</w:t>
            </w:r>
            <w:r w:rsidRPr="00F07777">
              <w:t xml:space="preserve"> perusteella;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965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h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(h)</w:t>
            </w:r>
            <w:r w:rsidRPr="00F07777">
              <w:tab/>
              <w:t>kansainvälistä suojelua koskevan hakemuksen käsittelystä vastuussa olevan jäsenvaltion määrittäminen jaetun vastuun sekä yhteisvastuuta koskevien sääntöjen ja mekanismien perusteella;</w:t>
            </w:r>
          </w:p>
        </w:tc>
        <w:tc>
          <w:tcPr>
            <w:tcW w:w="4876" w:type="dxa"/>
          </w:tcPr>
          <w:p w:rsidR="00AD481B" w:rsidRPr="00F07777" w:rsidRDefault="00AD481B" w:rsidP="00F324A6">
            <w:pPr>
              <w:pStyle w:val="Normal6a"/>
            </w:pPr>
            <w:r w:rsidRPr="00F07777">
              <w:t>(h)</w:t>
            </w:r>
            <w:r w:rsidRPr="00F07777">
              <w:tab/>
              <w:t>kansainvälistä suojelua koskevan hakemuksen käsittelystä vastuussa olevan jäsenvaltion määrittäminen jaetun vastuun sekä yhteisvastuuta koskevien sääntöjen ja mekanismien perusteella</w:t>
            </w:r>
            <w:r w:rsidRPr="00F07777">
              <w:rPr>
                <w:b/>
                <w:i/>
              </w:rPr>
              <w:t>, kuten SEUT-sopimuksen 80 artiklassa määrätään</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966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h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(h)</w:t>
            </w:r>
            <w:r w:rsidRPr="00F07777">
              <w:tab/>
              <w:t xml:space="preserve">kansainvälistä suojelua koskevan hakemuksen käsittelystä vastuussa olevan jäsenvaltion määrittäminen </w:t>
            </w:r>
            <w:r w:rsidRPr="00F07777">
              <w:rPr>
                <w:b/>
                <w:i/>
              </w:rPr>
              <w:t>jaetun vastuun sekä yhteisvastuuta koskevien sääntöjen ja mekanismien</w:t>
            </w:r>
            <w:r w:rsidRPr="00F07777">
              <w:t xml:space="preserve"> perusteella;</w:t>
            </w:r>
          </w:p>
        </w:tc>
        <w:tc>
          <w:tcPr>
            <w:tcW w:w="4876" w:type="dxa"/>
          </w:tcPr>
          <w:p w:rsidR="00AD481B" w:rsidRPr="00F07777" w:rsidRDefault="00AD481B" w:rsidP="00F324A6">
            <w:pPr>
              <w:pStyle w:val="Normal6a"/>
            </w:pPr>
            <w:r w:rsidRPr="00F07777">
              <w:t>(h)</w:t>
            </w:r>
            <w:r w:rsidRPr="00F07777">
              <w:tab/>
              <w:t xml:space="preserve">kansainvälistä suojelua koskevan hakemuksen käsittelystä vastuussa olevan jäsenvaltion määrittäminen </w:t>
            </w:r>
            <w:r w:rsidRPr="00F07777">
              <w:rPr>
                <w:b/>
                <w:i/>
              </w:rPr>
              <w:t>perhesiteiden ja muiden merkittävien yhteyksien sekä yhteisvastuullisen automaattisen jakomekanismin</w:t>
            </w:r>
            <w:r w:rsidRPr="00F07777">
              <w:t xml:space="preserve"> perusteella;</w:t>
            </w:r>
          </w:p>
        </w:tc>
      </w:tr>
    </w:tbl>
    <w:p w:rsidR="00AD481B" w:rsidRPr="00D50CEF" w:rsidRDefault="00AD481B" w:rsidP="00AD481B">
      <w:pPr>
        <w:pStyle w:val="AmOrLang"/>
        <w:rPr>
          <w:lang w:val="fr-FR"/>
        </w:rPr>
      </w:pPr>
      <w:r w:rsidRPr="00D50CEF">
        <w:rPr>
          <w:lang w:val="fr-FR"/>
        </w:rPr>
        <w:t xml:space="preserve">Or. </w:t>
      </w:r>
      <w:r w:rsidRPr="00D50CEF">
        <w:rPr>
          <w:rStyle w:val="HideTWBExt"/>
          <w:noProof w:val="0"/>
          <w:lang w:val="fr-FR"/>
        </w:rPr>
        <w:t>&lt;Original&gt;</w:t>
      </w:r>
      <w:r w:rsidRPr="00D50CEF">
        <w:rPr>
          <w:rStyle w:val="HideTWBInt"/>
          <w:rFonts w:eastAsiaTheme="majorEastAsia"/>
          <w:lang w:val="fr-FR"/>
        </w:rPr>
        <w:t>{EN}</w:t>
      </w:r>
      <w:r w:rsidRPr="00D50CEF">
        <w:rPr>
          <w:lang w:val="fr-FR"/>
        </w:rPr>
        <w:t>en</w:t>
      </w:r>
      <w:r w:rsidRPr="00D50CEF">
        <w:rPr>
          <w:rStyle w:val="HideTWBExt"/>
          <w:noProof w:val="0"/>
          <w:lang w:val="fr-FR"/>
        </w:rPr>
        <w:t>&lt;/Original&gt;</w:t>
      </w:r>
    </w:p>
    <w:p w:rsidR="00AD481B" w:rsidRPr="00D50CEF" w:rsidRDefault="00AD481B" w:rsidP="00AD481B">
      <w:pPr>
        <w:rPr>
          <w:lang w:val="fr-FR"/>
        </w:rPr>
      </w:pPr>
      <w:r w:rsidRPr="00D50CEF">
        <w:rPr>
          <w:rStyle w:val="HideTWBExt"/>
          <w:noProof w:val="0"/>
          <w:lang w:val="fr-FR"/>
        </w:rPr>
        <w:t>&lt;/Amend&gt;</w:t>
      </w:r>
    </w:p>
    <w:p w:rsidR="00AD481B" w:rsidRPr="00D50CEF" w:rsidRDefault="00AD481B" w:rsidP="00AD481B">
      <w:pPr>
        <w:pStyle w:val="AmNumberTabs"/>
        <w:rPr>
          <w:lang w:val="fr-FR"/>
        </w:rPr>
      </w:pPr>
      <w:r w:rsidRPr="00D50CEF">
        <w:rPr>
          <w:rStyle w:val="HideTWBExt"/>
          <w:noProof w:val="0"/>
          <w:lang w:val="fr-FR"/>
        </w:rPr>
        <w:t>&lt;Amend&gt;</w:t>
      </w:r>
      <w:r w:rsidRPr="00D50CEF">
        <w:rPr>
          <w:lang w:val="fr-FR"/>
        </w:rPr>
        <w:t>Tarkistus</w:t>
      </w:r>
      <w:r w:rsidRPr="00D50CEF">
        <w:rPr>
          <w:lang w:val="fr-FR"/>
        </w:rPr>
        <w:tab/>
      </w:r>
      <w:r w:rsidRPr="00D50CEF">
        <w:rPr>
          <w:lang w:val="fr-FR"/>
        </w:rPr>
        <w:tab/>
      </w:r>
      <w:r w:rsidRPr="00D50CEF">
        <w:rPr>
          <w:rStyle w:val="HideTWBExt"/>
          <w:noProof w:val="0"/>
          <w:lang w:val="fr-FR"/>
        </w:rPr>
        <w:t>&lt;NumAm&gt;</w:t>
      </w:r>
      <w:r w:rsidRPr="00D50CEF">
        <w:rPr>
          <w:lang w:val="fr-FR"/>
        </w:rPr>
        <w:t>967</w:t>
      </w:r>
      <w:r w:rsidRPr="00D50CEF">
        <w:rPr>
          <w:rStyle w:val="HideTWBExt"/>
          <w:noProof w:val="0"/>
          <w:lang w:val="fr-FR"/>
        </w:rPr>
        <w:t>&lt;/NumAm&gt;</w:t>
      </w:r>
    </w:p>
    <w:p w:rsidR="00AD481B" w:rsidRPr="00D50CEF" w:rsidRDefault="00AD481B" w:rsidP="00AD481B">
      <w:pPr>
        <w:pStyle w:val="NormalBold"/>
        <w:rPr>
          <w:lang w:val="fr-FR"/>
        </w:rPr>
      </w:pPr>
      <w:r w:rsidRPr="00D50CEF">
        <w:rPr>
          <w:rStyle w:val="HideTWBExt"/>
          <w:noProof w:val="0"/>
          <w:lang w:val="fr-FR"/>
        </w:rPr>
        <w:t>&lt;RepeatBlock-By&gt;&lt;Members&gt;</w:t>
      </w:r>
      <w:r w:rsidRPr="00D50CEF">
        <w:rPr>
          <w:lang w:val="fr-FR"/>
        </w:rPr>
        <w:t>Balázs Hidvéghi, Loránt Vincze</w:t>
      </w:r>
      <w:r w:rsidRPr="00D50CEF">
        <w:rPr>
          <w:rStyle w:val="HideTWBExt"/>
          <w:noProof w:val="0"/>
          <w:lang w:val="fr-FR"/>
        </w:rPr>
        <w:t>&lt;/Members&gt;</w:t>
      </w:r>
    </w:p>
    <w:p w:rsidR="00AD481B" w:rsidRPr="00D50CEF" w:rsidRDefault="00AD481B" w:rsidP="00AD481B">
      <w:pPr>
        <w:pStyle w:val="NormalBold"/>
        <w:rPr>
          <w:lang w:val="fr-FR"/>
        </w:rPr>
      </w:pPr>
      <w:r w:rsidRPr="00D50CEF">
        <w:rPr>
          <w:rStyle w:val="HideTWBExt"/>
          <w:noProof w:val="0"/>
          <w:lang w:val="fr-FR"/>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h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(h)</w:t>
            </w:r>
            <w:r w:rsidRPr="00F07777">
              <w:tab/>
              <w:t xml:space="preserve">kansainvälistä suojelua koskevan hakemuksen käsittelystä vastuussa olevan jäsenvaltion määrittäminen </w:t>
            </w:r>
            <w:r w:rsidRPr="00F07777">
              <w:rPr>
                <w:b/>
                <w:i/>
              </w:rPr>
              <w:t>jaetun</w:t>
            </w:r>
            <w:r w:rsidRPr="00F07777">
              <w:t xml:space="preserve"> vastuun </w:t>
            </w:r>
            <w:r w:rsidRPr="00F07777">
              <w:rPr>
                <w:b/>
                <w:i/>
              </w:rPr>
              <w:t>sekä yhteisvastuuta koskevien</w:t>
            </w:r>
            <w:r w:rsidRPr="00F07777">
              <w:t xml:space="preserve"> </w:t>
            </w:r>
            <w:r w:rsidRPr="00F07777">
              <w:rPr>
                <w:b/>
                <w:i/>
              </w:rPr>
              <w:t>sääntöjen ja mekanismien</w:t>
            </w:r>
            <w:r w:rsidRPr="00F07777">
              <w:t xml:space="preserve"> </w:t>
            </w:r>
            <w:r w:rsidRPr="00F07777">
              <w:rPr>
                <w:b/>
                <w:i/>
              </w:rPr>
              <w:t>perusteella</w:t>
            </w:r>
            <w:r w:rsidRPr="00F07777">
              <w:t>;</w:t>
            </w:r>
          </w:p>
        </w:tc>
        <w:tc>
          <w:tcPr>
            <w:tcW w:w="4876" w:type="dxa"/>
          </w:tcPr>
          <w:p w:rsidR="00AD481B" w:rsidRPr="00F07777" w:rsidRDefault="00AD481B" w:rsidP="00F324A6">
            <w:pPr>
              <w:pStyle w:val="Normal6a"/>
            </w:pPr>
            <w:r w:rsidRPr="00F07777">
              <w:t>(h)</w:t>
            </w:r>
            <w:r w:rsidRPr="00F07777">
              <w:tab/>
              <w:t xml:space="preserve">kansainvälistä suojelua koskevan hakemuksen käsittelystä vastuussa olevan jäsenvaltion määrittäminen </w:t>
            </w:r>
            <w:r w:rsidRPr="00F07777">
              <w:rPr>
                <w:b/>
                <w:i/>
              </w:rPr>
              <w:t>oikeudenmukaista</w:t>
            </w:r>
            <w:r w:rsidRPr="00F07777">
              <w:t xml:space="preserve"> vastuun </w:t>
            </w:r>
            <w:r w:rsidRPr="00F07777">
              <w:rPr>
                <w:b/>
                <w:i/>
              </w:rPr>
              <w:t>ja yhteisvastuun tasapainoa noudattaen</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968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Charlie Weimers, Laura Huhtasaari, Peter Kofod</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h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h a)</w:t>
            </w:r>
            <w:r w:rsidRPr="00F07777">
              <w:tab/>
            </w:r>
            <w:r w:rsidRPr="00F07777">
              <w:rPr>
                <w:b/>
                <w:i/>
              </w:rPr>
              <w:t>tehokkaat ja laajamittaiset viestintäkampanjat Euroopan unionin maahanmuuttajayhteisöille, joissa on eniten laittomia tulijoita, sekä strategiset viestintäkampanjat, joiden kohteena ovat mahdolliset laittomat muuttajat lähtö- ja kauttakulkumaissa ja joilla mahdollisia muuttajia estetään harkitsemasta laittomien keinoja käyttöä päästäkseen Euroopan unioin jäsenvaltioihin.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969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w:t>
            </w:r>
            <w:r w:rsidRPr="00F07777">
              <w:tab/>
              <w:t>asianmukaisten vastaanotto-olosuhteiden tarjoaminen hakijoille;</w:t>
            </w:r>
          </w:p>
        </w:tc>
        <w:tc>
          <w:tcPr>
            <w:tcW w:w="4876" w:type="dxa"/>
          </w:tcPr>
          <w:p w:rsidR="00AD481B" w:rsidRPr="00F07777" w:rsidRDefault="00AD481B" w:rsidP="00F324A6">
            <w:pPr>
              <w:pStyle w:val="Normal6a"/>
            </w:pPr>
            <w:r w:rsidRPr="00F07777">
              <w:t>i)</w:t>
            </w:r>
            <w:r w:rsidRPr="00F07777">
              <w:tab/>
              <w:t xml:space="preserve">asianmukaisten vastaanotto-olosuhteiden tarjoaminen hakijoille; </w:t>
            </w:r>
            <w:r w:rsidRPr="00F07777">
              <w:rPr>
                <w:b/>
                <w:i/>
              </w:rPr>
              <w:t>jäsenvaltioita kannustetaan ulkoistamaan ja sijoittamaan turvapaikkaa hakevien vastaanottolaitokset asianmukaiseen kolmanteen maahan; kolmannen maan sijainnin olisi mieluiten oltava sellainen, että käytettävän vastaanottolaitoksen hiilijalanjälki olisi mahdollisimman pieni ja että investoinnilla voidaan hyödyttää vastaanottavan valtion kehitystä; jos mahdollista, paikan olisi oltava myös lähtömaan läheisyydessä kotiinpaluun helpottamiseksi;</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970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Maria Walsh, Deirdre Clune, Seán Kelly, Frances Fitzgerald, Colm Markey</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w:t>
            </w:r>
            <w:r w:rsidRPr="00F07777">
              <w:tab/>
              <w:t>asianmukaisten vastaanotto-olosuhteiden tarjoaminen hakijoille;</w:t>
            </w:r>
          </w:p>
        </w:tc>
        <w:tc>
          <w:tcPr>
            <w:tcW w:w="4876" w:type="dxa"/>
          </w:tcPr>
          <w:p w:rsidR="00AD481B" w:rsidRPr="00F07777" w:rsidRDefault="00AD481B" w:rsidP="00F324A6">
            <w:pPr>
              <w:pStyle w:val="Normal6a"/>
            </w:pPr>
            <w:r w:rsidRPr="00F07777">
              <w:t>i)</w:t>
            </w:r>
            <w:r w:rsidRPr="00F07777">
              <w:tab/>
              <w:t>asianmukaisten vastaanotto-olosuhteiden tarjoaminen hakijoille</w:t>
            </w:r>
            <w:r w:rsidRPr="00F07777">
              <w:rPr>
                <w:b/>
                <w:i/>
              </w:rPr>
              <w:t>, kuten asunto, ruoka, vaatteet, terveydenhuolto, alaikäisten koulutus ja työnteko vastaanotto-olosuhteita koskevan direktiivin mukaisesti, kiinnittäen erityistä huomiota haavoittuvassa asemassa olevien ryhmien tarpeisiin</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971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Charlie Weimers, Laura Huhtasaari, Peter Kofod</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w:t>
            </w:r>
            <w:r w:rsidRPr="00F07777">
              <w:tab/>
            </w:r>
            <w:r w:rsidRPr="00F07777">
              <w:rPr>
                <w:b/>
                <w:i/>
              </w:rPr>
              <w:t>asianmukaisten vastaanotto-olosuhteiden tarjoaminen hakijoille</w:t>
            </w:r>
            <w:r w:rsidRPr="00F07777">
              <w:t>;</w:t>
            </w:r>
          </w:p>
        </w:tc>
        <w:tc>
          <w:tcPr>
            <w:tcW w:w="4876" w:type="dxa"/>
          </w:tcPr>
          <w:p w:rsidR="00AD481B" w:rsidRPr="00F07777" w:rsidRDefault="00AD481B" w:rsidP="00F324A6">
            <w:pPr>
              <w:pStyle w:val="Normal6a"/>
            </w:pPr>
            <w:r w:rsidRPr="00F07777">
              <w:t>i)</w:t>
            </w:r>
            <w:r w:rsidRPr="00F07777">
              <w:tab/>
            </w:r>
            <w:r w:rsidRPr="00F07777">
              <w:rPr>
                <w:b/>
                <w:i/>
              </w:rPr>
              <w:t>annetaan jäsenvaltioille mahdollisuus siirtää kansainvälisen suojelun hakemista ja antamista koskeva prosessi kokonaan kolmansiin kumppanimaihin kahden- tai monenvälisten sopimusten avulla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972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Fabienne Keller, Hilde Vautmans, Olivier Chastel, Michal Šimečka, Jan-Christoph Oetjen, Malik Azmani, Sophia in ’t Veld, Karen Melchior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w:t>
            </w:r>
            <w:r w:rsidRPr="00F07777">
              <w:tab/>
              <w:t>asianmukaisten vastaanotto-olosuhteiden tarjoaminen hakijoille;</w:t>
            </w:r>
          </w:p>
        </w:tc>
        <w:tc>
          <w:tcPr>
            <w:tcW w:w="4876" w:type="dxa"/>
          </w:tcPr>
          <w:p w:rsidR="00AD481B" w:rsidRPr="00F07777" w:rsidRDefault="00AD481B" w:rsidP="00F324A6">
            <w:pPr>
              <w:pStyle w:val="Normal6a"/>
            </w:pPr>
            <w:r w:rsidRPr="00F07777">
              <w:t>i)</w:t>
            </w:r>
            <w:r w:rsidRPr="00F07777">
              <w:tab/>
              <w:t>asianmukaisten vastaanotto-olosuhteiden tarjoaminen hakijoille</w:t>
            </w:r>
            <w:r w:rsidRPr="00F07777">
              <w:rPr>
                <w:b/>
                <w:i/>
              </w:rPr>
              <w:t>, erityisesti alaikäisille ja erityistarpeisille hakijoille</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973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w:t>
            </w:r>
            <w:r w:rsidRPr="00F07777">
              <w:tab/>
              <w:t>asianmukaisten vastaanotto-olosuhteiden tarjoaminen hakijoille;</w:t>
            </w:r>
          </w:p>
        </w:tc>
        <w:tc>
          <w:tcPr>
            <w:tcW w:w="4876" w:type="dxa"/>
          </w:tcPr>
          <w:p w:rsidR="00AD481B" w:rsidRPr="00F07777" w:rsidRDefault="00AD481B" w:rsidP="00F324A6">
            <w:pPr>
              <w:pStyle w:val="Normal6a"/>
            </w:pPr>
            <w:r w:rsidRPr="00F07777">
              <w:t>i)</w:t>
            </w:r>
            <w:r w:rsidRPr="00F07777">
              <w:tab/>
              <w:t xml:space="preserve">asianmukaisten vastaanotto-olosuhteiden tarjoaminen hakijoille </w:t>
            </w:r>
            <w:r w:rsidRPr="00F07777">
              <w:rPr>
                <w:b/>
                <w:i/>
              </w:rPr>
              <w:t>vastaanotto-olosuhteita koskevan direktiivin mukaisesti</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974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w:t>
            </w:r>
            <w:r w:rsidRPr="00F07777">
              <w:tab/>
              <w:t>asianmukaisten vastaanotto-olosuhteiden tarjoaminen hakijoille;</w:t>
            </w:r>
          </w:p>
        </w:tc>
        <w:tc>
          <w:tcPr>
            <w:tcW w:w="4876" w:type="dxa"/>
          </w:tcPr>
          <w:p w:rsidR="00AD481B" w:rsidRPr="00F07777" w:rsidRDefault="00AD481B" w:rsidP="00F324A6">
            <w:pPr>
              <w:pStyle w:val="Normal6a"/>
            </w:pPr>
            <w:r w:rsidRPr="00F07777">
              <w:t>i)</w:t>
            </w:r>
            <w:r w:rsidRPr="00F07777">
              <w:tab/>
              <w:t xml:space="preserve">asianmukaisten vastaanotto-olosuhteiden tarjoaminen hakijoille </w:t>
            </w:r>
            <w:r w:rsidRPr="00F07777">
              <w:rPr>
                <w:b/>
                <w:i/>
              </w:rPr>
              <w:t>[vastaanotto-olosuhteita koskevan direktiivin] mukaisesti</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975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 Procaccini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i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i)</w:t>
            </w:r>
            <w:r w:rsidRPr="00F07777">
              <w:tab/>
              <w:t xml:space="preserve">asianmukaisten vastaanotto-olosuhteiden tarjoaminen </w:t>
            </w:r>
            <w:r w:rsidRPr="00F07777">
              <w:rPr>
                <w:b/>
                <w:i/>
              </w:rPr>
              <w:t>hakijoille</w:t>
            </w:r>
            <w:r w:rsidRPr="00F07777">
              <w:t>;</w:t>
            </w:r>
          </w:p>
        </w:tc>
        <w:tc>
          <w:tcPr>
            <w:tcW w:w="4876" w:type="dxa"/>
          </w:tcPr>
          <w:p w:rsidR="00AD481B" w:rsidRPr="00F07777" w:rsidRDefault="00AD481B" w:rsidP="00F324A6">
            <w:pPr>
              <w:pStyle w:val="Normal6a"/>
            </w:pPr>
            <w:r w:rsidRPr="00F07777">
              <w:t>i)</w:t>
            </w:r>
            <w:r w:rsidRPr="00F07777">
              <w:tab/>
              <w:t xml:space="preserve">asianmukaisten vastaanotto-olosuhteiden tarjoaminen </w:t>
            </w:r>
            <w:r w:rsidRPr="00F07777">
              <w:rPr>
                <w:b/>
                <w:i/>
              </w:rPr>
              <w:t>kansainvälistä suojelua saaville henkilöille</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976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j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(j)</w:t>
            </w:r>
            <w:r w:rsidRPr="00F07777">
              <w:tab/>
            </w:r>
            <w:r w:rsidRPr="00F07777">
              <w:rPr>
                <w:b/>
                <w:i/>
              </w:rPr>
              <w:t>laittomasti oleskelevien kolmansien maiden kansalaisten palauttamisen tehokas hallinnointi;</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977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j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(j)</w:t>
            </w:r>
            <w:r w:rsidRPr="00F07777">
              <w:tab/>
            </w:r>
            <w:r w:rsidRPr="00F07777">
              <w:rPr>
                <w:b/>
                <w:i/>
              </w:rPr>
              <w:t>laittomasti oleskelevien kolmansien maiden kansalaisten palauttamisen tehokas hallinnointi;</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978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j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(j)</w:t>
            </w:r>
            <w:r w:rsidRPr="00F07777">
              <w:tab/>
            </w:r>
            <w:r w:rsidRPr="00F07777">
              <w:rPr>
                <w:b/>
                <w:i/>
              </w:rPr>
              <w:t>laittomasti oleskelevien kolmansien maiden kansalaisten palauttamisen tehokas hallinnointi;</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979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Charlie Weimers</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j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(j)</w:t>
            </w:r>
            <w:r w:rsidRPr="00F07777">
              <w:tab/>
              <w:t xml:space="preserve">laittomasti oleskelevien kolmansien maiden kansalaisten </w:t>
            </w:r>
            <w:r w:rsidRPr="00F07777">
              <w:rPr>
                <w:b/>
                <w:i/>
              </w:rPr>
              <w:t>palauttamisen tehokas</w:t>
            </w:r>
            <w:r w:rsidRPr="00F07777">
              <w:t xml:space="preserve"> </w:t>
            </w:r>
            <w:r w:rsidRPr="00F07777">
              <w:rPr>
                <w:b/>
                <w:i/>
              </w:rPr>
              <w:t>hallinnointi</w:t>
            </w:r>
            <w:r w:rsidRPr="00F07777">
              <w:t>;</w:t>
            </w:r>
          </w:p>
        </w:tc>
        <w:tc>
          <w:tcPr>
            <w:tcW w:w="4876" w:type="dxa"/>
          </w:tcPr>
          <w:p w:rsidR="00AD481B" w:rsidRPr="00F07777" w:rsidRDefault="00AD481B" w:rsidP="00F324A6">
            <w:pPr>
              <w:pStyle w:val="Normal6a"/>
            </w:pPr>
            <w:r w:rsidRPr="00F07777">
              <w:t>(j)</w:t>
            </w:r>
            <w:r w:rsidRPr="00F07777">
              <w:tab/>
            </w:r>
            <w:r w:rsidRPr="00F07777">
              <w:rPr>
                <w:b/>
                <w:i/>
              </w:rPr>
              <w:t xml:space="preserve">tehokkaat toimenpiteet jäsenvaltioiden avustamiseksi </w:t>
            </w:r>
            <w:r w:rsidRPr="00F07777">
              <w:t xml:space="preserve">laittomasti oleskelevien kolmansien maiden kansalaisten </w:t>
            </w:r>
            <w:r w:rsidRPr="00F07777">
              <w:rPr>
                <w:b/>
                <w:i/>
              </w:rPr>
              <w:t>palauttamisessa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980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j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(j)</w:t>
            </w:r>
            <w:r w:rsidRPr="00F07777">
              <w:tab/>
              <w:t xml:space="preserve">laittomasti oleskelevien kolmansien maiden kansalaisten </w:t>
            </w:r>
            <w:r w:rsidRPr="00F07777">
              <w:rPr>
                <w:b/>
                <w:i/>
              </w:rPr>
              <w:t xml:space="preserve">palauttamisen </w:t>
            </w:r>
            <w:r w:rsidRPr="00F07777">
              <w:t xml:space="preserve">tehokas </w:t>
            </w:r>
            <w:r w:rsidRPr="00F07777">
              <w:rPr>
                <w:b/>
                <w:i/>
              </w:rPr>
              <w:t>hallinnointi</w:t>
            </w:r>
            <w:r w:rsidRPr="00F07777">
              <w:t>;</w:t>
            </w:r>
          </w:p>
        </w:tc>
        <w:tc>
          <w:tcPr>
            <w:tcW w:w="4876" w:type="dxa"/>
          </w:tcPr>
          <w:p w:rsidR="00AD481B" w:rsidRPr="00F07777" w:rsidRDefault="00AD481B" w:rsidP="00F324A6">
            <w:pPr>
              <w:pStyle w:val="Normal6a"/>
            </w:pPr>
            <w:r w:rsidRPr="00F07777">
              <w:t>(j)</w:t>
            </w:r>
            <w:r w:rsidRPr="00F07777">
              <w:tab/>
              <w:t xml:space="preserve">laittomasti oleskelevien kolmansien maiden kansalaisten tehokas </w:t>
            </w:r>
            <w:r w:rsidRPr="00F07777">
              <w:rPr>
                <w:b/>
                <w:i/>
              </w:rPr>
              <w:t>ja nopea palauttaminen</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981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Balázs Hidvéghi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k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(k)</w:t>
            </w:r>
            <w:r w:rsidRPr="00F07777">
              <w:tab/>
            </w:r>
            <w:r w:rsidRPr="00F07777">
              <w:rPr>
                <w:b/>
                <w:i/>
              </w:rPr>
              <w:t>tehokkaat toimenpiteet kannustimien ja tuen tarjoamiseksi kansainvälistä suojelua saavien henkilöiden kotouttamiseksi jäsenvaltioissa;</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982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k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(k)</w:t>
            </w:r>
            <w:r w:rsidRPr="00F07777">
              <w:tab/>
              <w:t xml:space="preserve">tehokkaat toimenpiteet </w:t>
            </w:r>
            <w:r w:rsidRPr="00F07777">
              <w:rPr>
                <w:b/>
                <w:i/>
              </w:rPr>
              <w:t xml:space="preserve">kannustimien ja tuen tarjoamiseksi </w:t>
            </w:r>
            <w:r w:rsidRPr="00F07777">
              <w:t>kansainvälistä suojelua</w:t>
            </w:r>
            <w:r w:rsidRPr="00F07777">
              <w:rPr>
                <w:b/>
                <w:i/>
              </w:rPr>
              <w:t xml:space="preserve"> saavien henkilöiden kotouttamiseksi jäsenvaltioissa</w:t>
            </w:r>
            <w:r w:rsidRPr="00F07777">
              <w:t>;</w:t>
            </w:r>
          </w:p>
        </w:tc>
        <w:tc>
          <w:tcPr>
            <w:tcW w:w="4876" w:type="dxa"/>
          </w:tcPr>
          <w:p w:rsidR="00AD481B" w:rsidRPr="00F07777" w:rsidRDefault="00AD481B" w:rsidP="00F324A6">
            <w:pPr>
              <w:pStyle w:val="Normal6a"/>
            </w:pPr>
            <w:r w:rsidRPr="00F07777">
              <w:t>(k)</w:t>
            </w:r>
            <w:r w:rsidRPr="00F07777">
              <w:tab/>
              <w:t xml:space="preserve">tehokkaat toimenpiteet </w:t>
            </w:r>
            <w:r w:rsidRPr="00F07777">
              <w:rPr>
                <w:b/>
                <w:i/>
              </w:rPr>
              <w:t xml:space="preserve">sen varmistamiseksi, että pakolaisia pidetään lähtömaansa läheisellä alueella, ja tapauksissa, joissa pakolaisille on myönnetty turvapaikka jossakin jäsenvaltiossa, tehokkaat toimenpiteet sen varmistamiseksi, että </w:t>
            </w:r>
            <w:r w:rsidRPr="00F07777">
              <w:t>kansainvälistä suojelua</w:t>
            </w:r>
            <w:r w:rsidRPr="00F07777">
              <w:rPr>
                <w:b/>
                <w:i/>
              </w:rPr>
              <w:t xml:space="preserve"> saavat voivat palata kotimaahansa, kun se on turvallista</w:t>
            </w:r>
            <w:r w:rsidRPr="00F07777">
              <w:t>;</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983</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k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(k)</w:t>
            </w:r>
            <w:r w:rsidRPr="00F07777">
              <w:tab/>
              <w:t>tehokkaat toimenpiteet kannustimien ja tuen tarjoamiseksi kansainvälistä suojelua saavien henkilöiden kotouttamiseksi jäsenvaltioissa;</w:t>
            </w:r>
          </w:p>
        </w:tc>
        <w:tc>
          <w:tcPr>
            <w:tcW w:w="4876" w:type="dxa"/>
          </w:tcPr>
          <w:p w:rsidR="00AD481B" w:rsidRPr="00F07777" w:rsidRDefault="00AD481B" w:rsidP="00F324A6">
            <w:pPr>
              <w:pStyle w:val="Normal6a"/>
            </w:pPr>
            <w:r w:rsidRPr="00F07777">
              <w:t>(k)</w:t>
            </w:r>
            <w:r w:rsidRPr="00F07777">
              <w:tab/>
              <w:t xml:space="preserve">tehokkaat toimenpiteet kannustimien ja tuen tarjoamiseksi kansainvälistä suojelua saavien henkilöiden kotouttamiseksi jäsenvaltioissa </w:t>
            </w:r>
            <w:r w:rsidRPr="00F07777">
              <w:rPr>
                <w:b/>
                <w:i/>
              </w:rPr>
              <w:t>tai kolmansissa kumppanimaissa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984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Annalisa Tardino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k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(k)</w:t>
            </w:r>
            <w:r w:rsidRPr="00F07777">
              <w:tab/>
              <w:t xml:space="preserve">tehokkaat toimenpiteet </w:t>
            </w:r>
            <w:r w:rsidRPr="00F07777">
              <w:rPr>
                <w:b/>
                <w:i/>
              </w:rPr>
              <w:t>kannustimien ja</w:t>
            </w:r>
            <w:r w:rsidRPr="00F07777">
              <w:t xml:space="preserve"> tuen tarjoamiseksi kansainvälistä suojelua saavien henkilöiden kotouttamiseksi jäsenvaltioissa;</w:t>
            </w:r>
          </w:p>
        </w:tc>
        <w:tc>
          <w:tcPr>
            <w:tcW w:w="4876" w:type="dxa"/>
          </w:tcPr>
          <w:p w:rsidR="00AD481B" w:rsidRPr="00F07777" w:rsidRDefault="00AD481B" w:rsidP="00F324A6">
            <w:pPr>
              <w:pStyle w:val="Normal6a"/>
            </w:pPr>
            <w:r w:rsidRPr="00F07777">
              <w:t>(k)</w:t>
            </w:r>
            <w:r w:rsidRPr="00F07777">
              <w:tab/>
              <w:t>tehokkaat toimenpiteet tuen tarjoamiseksi kansainvälistä suojelua saavien henkilöiden kotouttamiseksi jäsenvaltioissa;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985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l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(l)</w:t>
            </w:r>
            <w:r w:rsidRPr="00F07777">
              <w:tab/>
            </w:r>
            <w:r w:rsidRPr="00F07777">
              <w:rPr>
                <w:b/>
                <w:i/>
              </w:rPr>
              <w:t>laittoman muuttoliikkeen unioniin ja laittoman oleskelun unionissa mahdollistavien tekijöiden, mukaan lukien laiton työnteko, vähentämiseen ja torjumiseen tarkoitetut toimenpiteet;</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986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l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(l)</w:t>
            </w:r>
            <w:r w:rsidRPr="00F07777">
              <w:tab/>
            </w:r>
            <w:r w:rsidRPr="00F07777">
              <w:rPr>
                <w:b/>
                <w:i/>
              </w:rPr>
              <w:t>laittoman muuttoliikkeen unioniin ja laittoman oleskelun unionissa mahdollistavien tekijöiden, mukaan lukien laiton työnteko, vähentämiseen ja torjumiseen tarkoitetut toimenpiteet;</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987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l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(l)</w:t>
            </w:r>
            <w:r w:rsidRPr="00F07777">
              <w:tab/>
            </w:r>
            <w:r w:rsidRPr="00F07777">
              <w:rPr>
                <w:b/>
                <w:i/>
              </w:rPr>
              <w:t>laittoman muuttoliikkeen unioniin ja laittoman oleskelun unionissa mahdollistavien tekijöiden, mukaan lukien laiton työnteko, vähentämiseen ja torjumiseen tarkoitetut toimenpiteet;</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988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Charlie Weimers, Laura Huhtasaari, Peter Kofod</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l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(l)</w:t>
            </w:r>
            <w:r w:rsidRPr="00F07777">
              <w:tab/>
              <w:t xml:space="preserve">laittoman muuttoliikkeen </w:t>
            </w:r>
            <w:r w:rsidRPr="00F07777">
              <w:rPr>
                <w:b/>
                <w:i/>
              </w:rPr>
              <w:t>unioniin</w:t>
            </w:r>
            <w:r w:rsidRPr="00F07777">
              <w:t xml:space="preserve"> ja laittoman oleskelun </w:t>
            </w:r>
            <w:r w:rsidRPr="00F07777">
              <w:rPr>
                <w:b/>
                <w:i/>
              </w:rPr>
              <w:t>unionissa</w:t>
            </w:r>
            <w:r w:rsidRPr="00F07777">
              <w:t xml:space="preserve"> mahdollistavien tekijöiden, mukaan lukien laiton työnteko, </w:t>
            </w:r>
            <w:r w:rsidRPr="00F07777">
              <w:rPr>
                <w:b/>
                <w:i/>
              </w:rPr>
              <w:t>vähentämiseen ja torjumiseen</w:t>
            </w:r>
            <w:r w:rsidRPr="00F07777">
              <w:t xml:space="preserve"> tarkoitetut toimenpiteet;</w:t>
            </w:r>
          </w:p>
        </w:tc>
        <w:tc>
          <w:tcPr>
            <w:tcW w:w="4876" w:type="dxa"/>
          </w:tcPr>
          <w:p w:rsidR="00AD481B" w:rsidRPr="00F07777" w:rsidRDefault="00AD481B" w:rsidP="00F324A6">
            <w:pPr>
              <w:pStyle w:val="Normal6a"/>
            </w:pPr>
            <w:r w:rsidRPr="00F07777">
              <w:t>(l)</w:t>
            </w:r>
            <w:r w:rsidRPr="00F07777">
              <w:tab/>
              <w:t xml:space="preserve">laittoman muuttoliikkeen </w:t>
            </w:r>
            <w:r w:rsidRPr="00F07777">
              <w:rPr>
                <w:b/>
                <w:i/>
              </w:rPr>
              <w:t xml:space="preserve">Euroopan unionin jäsenvaltioihin </w:t>
            </w:r>
            <w:r w:rsidRPr="00F07777">
              <w:t xml:space="preserve">ja laittoman oleskelun </w:t>
            </w:r>
            <w:r w:rsidRPr="00F07777">
              <w:rPr>
                <w:b/>
                <w:i/>
              </w:rPr>
              <w:t xml:space="preserve">Euroopan unionin jäsenvaltioissa </w:t>
            </w:r>
            <w:r w:rsidRPr="00F07777">
              <w:t xml:space="preserve">mahdollistavien tekijöiden, mukaan lukien </w:t>
            </w:r>
            <w:r w:rsidRPr="00F07777">
              <w:rPr>
                <w:b/>
                <w:i/>
              </w:rPr>
              <w:t xml:space="preserve">ihmissalakuljetus ja </w:t>
            </w:r>
            <w:r w:rsidRPr="00F07777">
              <w:t xml:space="preserve">laiton työnteko, </w:t>
            </w:r>
            <w:r w:rsidRPr="00F07777">
              <w:rPr>
                <w:b/>
                <w:i/>
              </w:rPr>
              <w:t>poistamiseen</w:t>
            </w:r>
            <w:r w:rsidRPr="00F07777">
              <w:t xml:space="preserve"> tarkoitetut toimenpiteet</w:t>
            </w:r>
            <w:r w:rsidRPr="00F07777">
              <w:rPr>
                <w:b/>
                <w:i/>
              </w:rPr>
              <w:t>, sekä</w:t>
            </w:r>
            <w:r w:rsidRPr="00F07777">
              <w:t xml:space="preserve"> </w:t>
            </w:r>
            <w:r w:rsidRPr="00F07777">
              <w:rPr>
                <w:b/>
                <w:i/>
              </w:rPr>
              <w:t>laajamittaiset ihmissalakuljetuksen vastaiset kampanjat, joissa muuttajille tiedotetaan, ettei kukaan EU:hun laittomasti tuleva koskaan voi asua EU:ssa, koska kaikkien laittomasti saapuneiden turvapaikkahakemukset hylätään automaattisesti</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989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l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(l)</w:t>
            </w:r>
            <w:r w:rsidRPr="00F07777">
              <w:tab/>
              <w:t>laittoman muuttoliikkeen unioniin ja laittoman oleskelun unionissa mahdollistavien tekijöiden, mukaan lukien laiton työnteko, vähentämiseen ja torjumiseen tarkoitetut toimenpiteet;</w:t>
            </w:r>
          </w:p>
        </w:tc>
        <w:tc>
          <w:tcPr>
            <w:tcW w:w="4876" w:type="dxa"/>
          </w:tcPr>
          <w:p w:rsidR="00AD481B" w:rsidRPr="00F07777" w:rsidRDefault="00AD481B" w:rsidP="00F324A6">
            <w:pPr>
              <w:pStyle w:val="Normal6a"/>
            </w:pPr>
            <w:r w:rsidRPr="00F07777">
              <w:t>(l)</w:t>
            </w:r>
            <w:r w:rsidRPr="00F07777">
              <w:tab/>
              <w:t xml:space="preserve">laittoman muuttoliikkeen unioniin ja laittoman oleskelun unionissa mahdollistavien </w:t>
            </w:r>
            <w:r w:rsidRPr="00F07777">
              <w:rPr>
                <w:b/>
                <w:i/>
              </w:rPr>
              <w:t xml:space="preserve">ja niitä edistävien </w:t>
            </w:r>
            <w:r w:rsidRPr="00F07777">
              <w:t>tekijöiden, mukaan lukien laiton työnteko,</w:t>
            </w:r>
            <w:r w:rsidRPr="00F07777">
              <w:rPr>
                <w:b/>
                <w:i/>
              </w:rPr>
              <w:t xml:space="preserve"> turvapaikkapetokset sekä kolmansia maita muuttajien aseistamisessa auttavat olosuhteet,</w:t>
            </w:r>
            <w:r w:rsidRPr="00F07777">
              <w:t xml:space="preserve"> vähentämiseen ja torjumiseen tarkoitetut toimenpiteet;</w:t>
            </w:r>
          </w:p>
        </w:tc>
      </w:tr>
    </w:tbl>
    <w:p w:rsidR="00AD481B" w:rsidRPr="00D50CEF" w:rsidRDefault="00AD481B" w:rsidP="00AD481B">
      <w:pPr>
        <w:pStyle w:val="AmOrLang"/>
        <w:rPr>
          <w:lang w:val="fr-FR"/>
        </w:rPr>
      </w:pPr>
      <w:r w:rsidRPr="00D50CEF">
        <w:rPr>
          <w:lang w:val="fr-FR"/>
        </w:rPr>
        <w:t xml:space="preserve">Or. </w:t>
      </w:r>
      <w:r w:rsidRPr="00D50CEF">
        <w:rPr>
          <w:rStyle w:val="HideTWBExt"/>
          <w:noProof w:val="0"/>
          <w:lang w:val="fr-FR"/>
        </w:rPr>
        <w:t>&lt;Original&gt;</w:t>
      </w:r>
      <w:r w:rsidRPr="00D50CEF">
        <w:rPr>
          <w:rStyle w:val="HideTWBInt"/>
          <w:rFonts w:eastAsiaTheme="majorEastAsia"/>
          <w:lang w:val="fr-FR"/>
        </w:rPr>
        <w:t>{EN}</w:t>
      </w:r>
      <w:r w:rsidRPr="00D50CEF">
        <w:rPr>
          <w:lang w:val="fr-FR"/>
        </w:rPr>
        <w:t>en</w:t>
      </w:r>
      <w:r w:rsidRPr="00D50CEF">
        <w:rPr>
          <w:rStyle w:val="HideTWBExt"/>
          <w:noProof w:val="0"/>
          <w:lang w:val="fr-FR"/>
        </w:rPr>
        <w:t>&lt;/Original&gt;</w:t>
      </w:r>
    </w:p>
    <w:p w:rsidR="00AD481B" w:rsidRPr="00D50CEF" w:rsidRDefault="00AD481B" w:rsidP="00AD481B">
      <w:pPr>
        <w:rPr>
          <w:lang w:val="fr-FR"/>
        </w:rPr>
      </w:pPr>
      <w:r w:rsidRPr="00D50CEF">
        <w:rPr>
          <w:rStyle w:val="HideTWBExt"/>
          <w:noProof w:val="0"/>
          <w:lang w:val="fr-FR"/>
        </w:rPr>
        <w:t>&lt;/Amend&gt;</w:t>
      </w:r>
    </w:p>
    <w:p w:rsidR="00AD481B" w:rsidRPr="00D50CEF" w:rsidRDefault="00AD481B" w:rsidP="00AD481B">
      <w:pPr>
        <w:pStyle w:val="AmNumberTabs"/>
        <w:rPr>
          <w:lang w:val="fr-FR"/>
        </w:rPr>
      </w:pPr>
      <w:r w:rsidRPr="00D50CEF">
        <w:rPr>
          <w:rStyle w:val="HideTWBExt"/>
          <w:noProof w:val="0"/>
          <w:lang w:val="fr-FR"/>
        </w:rPr>
        <w:t>&lt;Amend&gt;</w:t>
      </w:r>
      <w:r w:rsidRPr="00D50CEF">
        <w:rPr>
          <w:lang w:val="fr-FR"/>
        </w:rPr>
        <w:t>Tarkistus</w:t>
      </w:r>
      <w:r w:rsidRPr="00D50CEF">
        <w:rPr>
          <w:lang w:val="fr-FR"/>
        </w:rPr>
        <w:tab/>
      </w:r>
      <w:r w:rsidRPr="00D50CEF">
        <w:rPr>
          <w:lang w:val="fr-FR"/>
        </w:rPr>
        <w:tab/>
      </w:r>
      <w:r w:rsidRPr="00D50CEF">
        <w:rPr>
          <w:rStyle w:val="HideTWBExt"/>
          <w:noProof w:val="0"/>
          <w:lang w:val="fr-FR"/>
        </w:rPr>
        <w:t>&lt;NumAm&gt;</w:t>
      </w:r>
      <w:r w:rsidRPr="00D50CEF">
        <w:rPr>
          <w:lang w:val="fr-FR"/>
        </w:rPr>
        <w:t>990</w:t>
      </w:r>
      <w:r w:rsidRPr="00D50CEF">
        <w:rPr>
          <w:rStyle w:val="HideTWBExt"/>
          <w:noProof w:val="0"/>
          <w:lang w:val="fr-FR"/>
        </w:rPr>
        <w:t>&lt;/NumAm&gt;</w:t>
      </w:r>
    </w:p>
    <w:p w:rsidR="00AD481B" w:rsidRPr="00D50CEF" w:rsidRDefault="00AD481B" w:rsidP="00AD481B">
      <w:pPr>
        <w:pStyle w:val="NormalBold"/>
        <w:rPr>
          <w:lang w:val="fr-FR"/>
        </w:rPr>
      </w:pPr>
      <w:r w:rsidRPr="00D50CEF">
        <w:rPr>
          <w:rStyle w:val="HideTWBExt"/>
          <w:noProof w:val="0"/>
          <w:lang w:val="fr-FR"/>
        </w:rPr>
        <w:t>&lt;RepeatBlock-By&gt;&lt;Members&gt;</w:t>
      </w:r>
      <w:r w:rsidRPr="00D50CEF">
        <w:rPr>
          <w:lang w:val="fr-FR"/>
        </w:rPr>
        <w:t>Balázs Hidvéghi, Loránt Vincze</w:t>
      </w:r>
      <w:r w:rsidRPr="00D50CEF">
        <w:rPr>
          <w:rStyle w:val="HideTWBExt"/>
          <w:noProof w:val="0"/>
          <w:lang w:val="fr-FR"/>
        </w:rPr>
        <w:t>&lt;/Members&gt;</w:t>
      </w:r>
    </w:p>
    <w:p w:rsidR="00AD481B" w:rsidRPr="00D50CEF" w:rsidRDefault="00AD481B" w:rsidP="00AD481B">
      <w:pPr>
        <w:pStyle w:val="NormalBold"/>
        <w:rPr>
          <w:lang w:val="fr-FR"/>
        </w:rPr>
      </w:pPr>
      <w:r w:rsidRPr="00D50CEF">
        <w:rPr>
          <w:rStyle w:val="HideTWBExt"/>
          <w:noProof w:val="0"/>
          <w:lang w:val="fr-FR"/>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l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(l)</w:t>
            </w:r>
            <w:r w:rsidRPr="00F07777">
              <w:tab/>
              <w:t>laittoman muuttoliikkeen unioniin ja laittoman oleskelun unionissa mahdollistavien tekijöiden, mukaan lukien laiton työnteko, vähentämiseen ja torjumiseen tarkoitetut toimenpiteet;</w:t>
            </w:r>
          </w:p>
        </w:tc>
        <w:tc>
          <w:tcPr>
            <w:tcW w:w="4876" w:type="dxa"/>
          </w:tcPr>
          <w:p w:rsidR="00AD481B" w:rsidRPr="00F07777" w:rsidRDefault="00AD481B" w:rsidP="00F324A6">
            <w:pPr>
              <w:pStyle w:val="Normal6a"/>
            </w:pPr>
            <w:r w:rsidRPr="00F07777">
              <w:rPr>
                <w:i/>
                <w:iCs/>
              </w:rPr>
              <w:t>(Tarkistus ei vaikuta suomenkieliseen versioon.)</w:t>
            </w:r>
            <w:r w:rsidRPr="00F07777">
              <w:tab/>
              <w:t xml:space="preserve"> </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991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m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(m)</w:t>
            </w:r>
            <w:r w:rsidRPr="00F07777">
              <w:tab/>
            </w:r>
            <w:r w:rsidRPr="00F07777">
              <w:rPr>
                <w:b/>
                <w:i/>
              </w:rPr>
              <w:t>unionin tasolla perustettujen operatiivisten välineiden, kuten Euroopan raja- ja merivartioviraston, turvapaikkaviraston, eu-LISAn ja Europolin, sekä laajamittaisten unionin tietotekniikkajärjestelmien täysimääräinen käyttöönotto ja hyödyntäminen;</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992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m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(m)</w:t>
            </w:r>
            <w:r w:rsidRPr="00F07777">
              <w:tab/>
              <w:t>unionin tasolla perustettujen operatiivisten välineiden, kuten Euroopan raja- ja merivartioviraston, turvapaikkaviraston, eu-LISAn ja Europolin, sekä laajamittaisten unionin tietotekniikkajärjestelmien täysimääräinen käyttöönotto ja hyödyntäminen;</w:t>
            </w:r>
          </w:p>
        </w:tc>
        <w:tc>
          <w:tcPr>
            <w:tcW w:w="4876" w:type="dxa"/>
          </w:tcPr>
          <w:p w:rsidR="00AD481B" w:rsidRPr="00F07777" w:rsidRDefault="00AD481B" w:rsidP="00F324A6">
            <w:pPr>
              <w:pStyle w:val="Normal6a"/>
            </w:pPr>
            <w:r w:rsidRPr="00F07777">
              <w:t>(m)</w:t>
            </w:r>
            <w:r w:rsidRPr="00F07777">
              <w:tab/>
              <w:t>unionin tasolla perustettujen operatiivisten välineiden, kuten Euroopan raja- ja merivartioviraston, turvapaikkaviraston, eu-LISAn ja Europolin, sekä laajamittaisten unionin tietotekniikkajärjestelmien täysimääräinen käyttöönotto ja hyödyntäminen</w:t>
            </w:r>
            <w:r w:rsidRPr="00F07777">
              <w:rPr>
                <w:b/>
                <w:i/>
              </w:rPr>
              <w:t>, jotta voidaan tarjota jäsenvaltioiden pyytämää apua laittoman muuttoliikkeen, turvapaikkapetosten ja jäsenvaltioihin kohdistuvien hybridihyökkäysten torjumiseksi</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993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m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(m)</w:t>
            </w:r>
            <w:r w:rsidRPr="00F07777">
              <w:tab/>
            </w:r>
            <w:r w:rsidRPr="00F07777">
              <w:rPr>
                <w:b/>
                <w:i/>
              </w:rPr>
              <w:t>unionin tasolla perustettujen</w:t>
            </w:r>
            <w:r w:rsidRPr="00F07777">
              <w:t xml:space="preserve"> operatiivisten välineiden,</w:t>
            </w:r>
            <w:r w:rsidRPr="00F07777">
              <w:rPr>
                <w:b/>
                <w:i/>
              </w:rPr>
              <w:t xml:space="preserve"> kuten Euroopan raja- ja merivartioviraston, turvapaikkaviraston, eu-LISAn ja Europolin, sekä laajamittaisten unionin tietotekniikkajärjestelmien</w:t>
            </w:r>
            <w:r w:rsidRPr="00F07777">
              <w:t xml:space="preserve"> täysimääräinen käyttöönotto ja hyödyntäminen;</w:t>
            </w:r>
          </w:p>
        </w:tc>
        <w:tc>
          <w:tcPr>
            <w:tcW w:w="4876" w:type="dxa"/>
          </w:tcPr>
          <w:p w:rsidR="00AD481B" w:rsidRPr="00F07777" w:rsidRDefault="00AD481B" w:rsidP="00F324A6">
            <w:pPr>
              <w:pStyle w:val="Normal6a"/>
            </w:pPr>
            <w:r w:rsidRPr="00F07777">
              <w:t>(m)</w:t>
            </w:r>
            <w:r w:rsidRPr="00F07777">
              <w:tab/>
            </w:r>
            <w:r w:rsidRPr="00F07777">
              <w:rPr>
                <w:b/>
                <w:i/>
              </w:rPr>
              <w:t xml:space="preserve">turvapaikkaviraston </w:t>
            </w:r>
            <w:r w:rsidRPr="00F07777">
              <w:t>operatiivisten välineiden täysimääräinen käyttöönotto ja hyödyntäminen;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994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m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(m)</w:t>
            </w:r>
            <w:r w:rsidRPr="00F07777">
              <w:tab/>
            </w:r>
            <w:r w:rsidRPr="00F07777">
              <w:rPr>
                <w:b/>
                <w:i/>
              </w:rPr>
              <w:t>unionin tasolla perustettujen</w:t>
            </w:r>
            <w:r w:rsidRPr="00F07777">
              <w:t xml:space="preserve"> operatiivisten välineiden</w:t>
            </w:r>
            <w:r w:rsidRPr="00F07777">
              <w:rPr>
                <w:b/>
                <w:i/>
              </w:rPr>
              <w:t xml:space="preserve">, kuten Euroopan raja- ja merivartioviraston, turvapaikkaviraston, eu-LISAn ja Europolin, sekä laajamittaisten unionin tietotekniikkajärjestelmien </w:t>
            </w:r>
            <w:r w:rsidRPr="00F07777">
              <w:t>täysimääräinen käyttöönotto ja hyödyntäminen;</w:t>
            </w:r>
          </w:p>
        </w:tc>
        <w:tc>
          <w:tcPr>
            <w:tcW w:w="4876" w:type="dxa"/>
          </w:tcPr>
          <w:p w:rsidR="00AD481B" w:rsidRPr="00F07777" w:rsidRDefault="00AD481B" w:rsidP="00F324A6">
            <w:pPr>
              <w:pStyle w:val="Normal6a"/>
            </w:pPr>
            <w:r w:rsidRPr="00F07777">
              <w:t>(m)</w:t>
            </w:r>
            <w:r w:rsidRPr="00F07777">
              <w:tab/>
            </w:r>
            <w:r w:rsidRPr="00F07777">
              <w:rPr>
                <w:b/>
                <w:i/>
              </w:rPr>
              <w:t xml:space="preserve">turvapaikkaviraston </w:t>
            </w:r>
            <w:r w:rsidRPr="00F07777">
              <w:t>operatiivisten välineiden täysimääräinen käyttöönotto ja hyödyntäminen;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995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Annalisa Tardino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m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(m)</w:t>
            </w:r>
            <w:r w:rsidRPr="00F07777">
              <w:tab/>
              <w:t>unionin tasolla perustettujen operatiivisten välineiden, kuten Euroopan raja- ja merivartioviraston, turvapaikkaviraston, eu-LISAn ja Europolin, sekä laajamittaisten unionin tietotekniikkajärjestelmien täysimääräinen käyttöönotto ja hyödyntäminen;</w:t>
            </w:r>
          </w:p>
        </w:tc>
        <w:tc>
          <w:tcPr>
            <w:tcW w:w="4876" w:type="dxa"/>
          </w:tcPr>
          <w:p w:rsidR="00AD481B" w:rsidRPr="00F07777" w:rsidRDefault="00AD481B" w:rsidP="00F324A6">
            <w:pPr>
              <w:pStyle w:val="Normal6a"/>
            </w:pPr>
            <w:r w:rsidRPr="00F07777">
              <w:t>(m)</w:t>
            </w:r>
            <w:r w:rsidRPr="00F07777">
              <w:tab/>
              <w:t xml:space="preserve">unionin tasolla perustettujen operatiivisten </w:t>
            </w:r>
            <w:r w:rsidRPr="00F07777">
              <w:rPr>
                <w:b/>
                <w:i/>
              </w:rPr>
              <w:t xml:space="preserve">ja fyysisten </w:t>
            </w:r>
            <w:r w:rsidRPr="00F07777">
              <w:t>välineiden, kuten Euroopan raja- ja merivartioviraston, turvapaikkaviraston, eu-LISAn ja Europolin, sekä laajamittaisten unionin tietotekniikkajärjestelmien täysimääräinen käyttöönotto ja hyödyntäminen;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996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n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(n)</w:t>
            </w:r>
            <w:r w:rsidRPr="00F07777">
              <w:tab/>
            </w:r>
            <w:r w:rsidRPr="00F07777">
              <w:rPr>
                <w:b/>
                <w:i/>
              </w:rPr>
              <w:t>varautumista ja kriisien hallintaa koskevan eurooppalaisen kehyksen täysimääräinen täytäntöönpano.</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997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Charlie Weimers, Laura Huhtasaari, Peter Kofod</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n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n a)</w:t>
            </w:r>
            <w:r w:rsidRPr="00F07777">
              <w:tab/>
            </w:r>
            <w:r w:rsidRPr="00F07777">
              <w:rPr>
                <w:b/>
                <w:i/>
              </w:rPr>
              <w:t>sellaisten sopimusten täysimääräinen täytäntöönpano, joiden mukaisesti jokaisen Euroopan unionilta varoja saavan valtion on sovittava etukäteen, että se vastaanottaa varoja hyväksyäkseen muuttajien palautukset Euroopan unionin jäsenvaltioista ja kumppanimaista, joiden kanssa jäsenvaltiot ovat tehneet sopimuksia palauttamisen helpottamiseksi.</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998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Juan Ignacio Zoido Álvarez</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3 artikla – 1 kohta – n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(n a)</w:t>
            </w:r>
            <w:r w:rsidRPr="00F07777">
              <w:tab/>
            </w:r>
            <w:r w:rsidRPr="00F07777">
              <w:rPr>
                <w:b/>
                <w:i/>
              </w:rPr>
              <w:t>EU:n taloudellisten välineiden täysimääräinen käyttöönotto ja hyödyntäminen joustavasti ja mahdollisesti ilmeneviin olosuhteisiin mukauttaen tarvittaviin toimenpiteisiin ryhtymiseksi tämän yhteisen kehyksen soveltamista varten.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{ES}</w:t>
      </w:r>
      <w:r w:rsidRPr="00F07777">
        <w:t>es</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999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Fabienne Keller, Hilde Vautmans, Olivier Chastel, Jan-Christoph Oetjen, Malik Azmani, Sophia in ’t Veld, Karen Melchior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4 artikla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BoldItalicCenter6a"/>
            </w:pPr>
            <w:r w:rsidRPr="00F07777">
              <w:t>4 artikla</w:t>
            </w:r>
          </w:p>
        </w:tc>
        <w:tc>
          <w:tcPr>
            <w:tcW w:w="4876" w:type="dxa"/>
          </w:tcPr>
          <w:p w:rsidR="00AD481B" w:rsidRPr="00F07777" w:rsidRDefault="00AD481B" w:rsidP="00F324A6">
            <w:pPr>
              <w:pStyle w:val="Normal6a"/>
            </w:pPr>
            <w:r w:rsidRPr="00F07777">
              <w:rPr>
                <w:b/>
                <w:i/>
              </w:rPr>
              <w:t>Poistetaan.</w:t>
            </w:r>
          </w:p>
        </w:tc>
      </w:tr>
      <w:tr w:rsidR="00AD481B" w:rsidRPr="00F07777" w:rsidTr="00F324A6">
        <w:trPr>
          <w:jc w:val="center"/>
        </w:trPr>
        <w:tc>
          <w:tcPr>
            <w:tcW w:w="4876" w:type="dxa"/>
          </w:tcPr>
          <w:p w:rsidR="00AD481B" w:rsidRPr="00F07777" w:rsidRDefault="00AD481B" w:rsidP="00F324A6">
            <w:pPr>
              <w:pStyle w:val="NormalBoldItalicCenter6a"/>
            </w:pPr>
            <w:r w:rsidRPr="00F07777">
              <w:t>Yhdennetyn päätöksenteon periaate</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b/>
                <w:i/>
              </w:rPr>
              <w:t>1. Unioni ja jäsenvaltiot varmistavat turvapaikka-asioiden ja muuttoliikkeen hallintaan liittyvän politiikan johdonmukaisuuden sekä sen sisäisten että ulkoisten osatekijöiden osalta.</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b/>
                <w:i/>
              </w:rPr>
              <w:t>2. Unioni ja jäsenvaltiot vastaavat turvapaikka-asioiden ja muuttoliikkeen hallintaan liittyvän politiikan täytäntöönpanosta omien toimivaltuuksiensa puitteissa.</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b/>
                <w:i/>
              </w:rPr>
              <w:t>3. Jäsenvaltioiden on varmistettava unionin virastojen tuella, että niillä on valmiudet panna tehokkaasti täytäntöön turvapaikka-asioiden ja muuttoliikkeen hallintaan liittyvä politiikkaa, ottaen huomioon 3 artiklassa tarkoitettu kokonaisvaltainen lähestymistapa, mukaan lukien tarvittavat taloudelliset ja henkilöresurssit sekä infrastruktuuri.</w:t>
            </w:r>
          </w:p>
        </w:tc>
        <w:tc>
          <w:tcPr>
            <w:tcW w:w="4876" w:type="dxa"/>
          </w:tcPr>
          <w:p w:rsidR="00AD481B" w:rsidRPr="00F07777" w:rsidRDefault="00AD481B" w:rsidP="00F324A6">
            <w:pPr>
              <w:pStyle w:val="Normal6a"/>
            </w:pP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pPr>
        <w:pStyle w:val="AmJustTitle"/>
      </w:pPr>
      <w:r w:rsidRPr="00F07777">
        <w:rPr>
          <w:rStyle w:val="HideTWBExt"/>
          <w:noProof w:val="0"/>
        </w:rPr>
        <w:t>&lt;TitreJust&gt;</w:t>
      </w:r>
      <w:r w:rsidRPr="00F07777">
        <w:t>Perustelu</w:t>
      </w:r>
      <w:r w:rsidRPr="00F07777">
        <w:rPr>
          <w:rStyle w:val="HideTWBExt"/>
          <w:noProof w:val="0"/>
        </w:rPr>
        <w:t>&lt;/TitreJust&gt;</w:t>
      </w:r>
    </w:p>
    <w:p w:rsidR="00AD481B" w:rsidRPr="00F07777" w:rsidRDefault="00AD481B" w:rsidP="00AD481B">
      <w:pPr>
        <w:pStyle w:val="AmJustText"/>
      </w:pPr>
      <w:r w:rsidRPr="00F07777">
        <w:t>Siirretty 3 ja 5 a artiklaan.</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1000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4 artikla – otsikko</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 xml:space="preserve">Yhdennetyn päätöksenteon </w:t>
            </w:r>
            <w:r w:rsidRPr="00F07777">
              <w:rPr>
                <w:b/>
                <w:i/>
              </w:rPr>
              <w:t>periaate</w:t>
            </w:r>
          </w:p>
        </w:tc>
        <w:tc>
          <w:tcPr>
            <w:tcW w:w="4876" w:type="dxa"/>
          </w:tcPr>
          <w:p w:rsidR="00AD481B" w:rsidRPr="00F07777" w:rsidRDefault="00AD481B" w:rsidP="00F324A6">
            <w:pPr>
              <w:pStyle w:val="Normal6a"/>
            </w:pPr>
            <w:r w:rsidRPr="00F07777">
              <w:t xml:space="preserve">Yhdennetyn päätöksenteon </w:t>
            </w:r>
            <w:r w:rsidRPr="00F07777">
              <w:rPr>
                <w:b/>
                <w:i/>
              </w:rPr>
              <w:t>parantaminen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1001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4 artikla – 1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1.</w:t>
            </w:r>
            <w:r w:rsidRPr="00F07777">
              <w:tab/>
            </w:r>
            <w:r w:rsidRPr="00F07777">
              <w:rPr>
                <w:b/>
                <w:i/>
              </w:rPr>
              <w:t>Unioni ja jäsenvaltiot varmistavat turvapaikka-asioiden ja muuttoliikkeen hallintaan liittyvän politiikan johdonmukaisuuden sekä sen sisäisten että ulkoisten osatekijöiden osalta.</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1002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Maria Walsh, Deirdre Clune, Seán Kelly, Frances Fitzgerald, Colm Markey</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4 artikla – 1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1.</w:t>
            </w:r>
            <w:r w:rsidRPr="00F07777">
              <w:tab/>
              <w:t>Unioni ja jäsenvaltiot varmistavat turvapaikka-asioiden ja muuttoliikkeen hallintaan liittyvän politiikan johdonmukaisuuden sekä sen sisäisten että ulkoisten osatekijöiden osalta.</w:t>
            </w:r>
          </w:p>
        </w:tc>
        <w:tc>
          <w:tcPr>
            <w:tcW w:w="4876" w:type="dxa"/>
          </w:tcPr>
          <w:p w:rsidR="00AD481B" w:rsidRPr="00F07777" w:rsidRDefault="00AD481B" w:rsidP="00F324A6">
            <w:pPr>
              <w:pStyle w:val="Normal6a"/>
            </w:pPr>
            <w:r w:rsidRPr="00F07777">
              <w:t>1.</w:t>
            </w:r>
            <w:r w:rsidRPr="00F07777">
              <w:tab/>
              <w:t>Unioni ja jäsenvaltiot varmistavat turvapaikka-asioiden ja muuttoliikkeen hallintaan liittyvän politiikan johdonmukaisuuden sekä sen sisäisten että ulkoisten osatekijöiden osalta</w:t>
            </w:r>
            <w:r w:rsidRPr="00F07777">
              <w:rPr>
                <w:b/>
                <w:i/>
              </w:rPr>
              <w:t xml:space="preserve"> kuullen EU:n ja jäsenvaltioiden ulkopolitiikasta vastaavia toimielimiä ja virastoja ja kunnioittaen täysimääräisesti niiden toimivaltaa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1003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4 artikla – 1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1.</w:t>
            </w:r>
            <w:r w:rsidRPr="00F07777">
              <w:tab/>
              <w:t>Unioni ja jäsenvaltiot varmistavat turvapaikka-asioiden ja muuttoliikkeen hallintaan liittyvän politiikan johdonmukaisuuden sekä sen sisäisten että ulkoisten osatekijöiden osalta.</w:t>
            </w:r>
          </w:p>
        </w:tc>
        <w:tc>
          <w:tcPr>
            <w:tcW w:w="4876" w:type="dxa"/>
          </w:tcPr>
          <w:p w:rsidR="00AD481B" w:rsidRPr="00F07777" w:rsidRDefault="00AD481B" w:rsidP="00F324A6">
            <w:pPr>
              <w:pStyle w:val="Normal6a"/>
            </w:pPr>
            <w:r w:rsidRPr="00F07777">
              <w:t>1.</w:t>
            </w:r>
            <w:r w:rsidRPr="00F07777">
              <w:tab/>
              <w:t xml:space="preserve">Unioni ja jäsenvaltiot varmistavat </w:t>
            </w:r>
            <w:r w:rsidRPr="00F07777">
              <w:rPr>
                <w:b/>
                <w:i/>
              </w:rPr>
              <w:t>mahdollisuuksien mukaan, suhteellisuus- ja toissijaisuusperiaatteen rajoissa sekä täysin jäsenvaltioiden itsemääräämisoikeutta kunnioittaen</w:t>
            </w:r>
            <w:r w:rsidRPr="00F07777">
              <w:t xml:space="preserve"> turvapaikka-asioiden ja muuttoliikkeen hallintaan liittyvän politiikan johdonmukaisuuden sekä sen sisäisten että ulkoisten osatekijöiden osalta.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1004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4 artikla – 1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1.</w:t>
            </w:r>
            <w:r w:rsidRPr="00F07777">
              <w:tab/>
              <w:t xml:space="preserve">Unioni ja jäsenvaltiot varmistavat </w:t>
            </w:r>
            <w:r w:rsidRPr="00F07777">
              <w:rPr>
                <w:b/>
                <w:i/>
              </w:rPr>
              <w:t>turvapaikka-asioiden</w:t>
            </w:r>
            <w:r w:rsidRPr="00F07777">
              <w:t xml:space="preserve"> </w:t>
            </w:r>
            <w:r w:rsidRPr="00F07777">
              <w:rPr>
                <w:b/>
                <w:i/>
              </w:rPr>
              <w:t xml:space="preserve">ja muuttoliikkeen hallintaan liittyvän politiikan </w:t>
            </w:r>
            <w:r w:rsidRPr="00F07777">
              <w:t>johdonmukaisuuden</w:t>
            </w:r>
            <w:r w:rsidRPr="00F07777">
              <w:rPr>
                <w:b/>
                <w:i/>
              </w:rPr>
              <w:t xml:space="preserve"> sekä sen sisäisten että ulkoisten osatekijöiden osalta</w:t>
            </w:r>
            <w:r w:rsidRPr="00F07777">
              <w:t>.</w:t>
            </w:r>
          </w:p>
        </w:tc>
        <w:tc>
          <w:tcPr>
            <w:tcW w:w="4876" w:type="dxa"/>
          </w:tcPr>
          <w:p w:rsidR="00AD481B" w:rsidRPr="00F07777" w:rsidRDefault="00AD481B" w:rsidP="00F324A6">
            <w:pPr>
              <w:pStyle w:val="Normal6a"/>
            </w:pPr>
            <w:r w:rsidRPr="00F07777">
              <w:t>1.</w:t>
            </w:r>
            <w:r w:rsidRPr="00F07777">
              <w:tab/>
              <w:t xml:space="preserve">Unioni ja jäsenvaltiot varmistavat </w:t>
            </w:r>
            <w:r w:rsidRPr="00F07777">
              <w:rPr>
                <w:b/>
                <w:i/>
              </w:rPr>
              <w:t>turvapaikkapolitiikan</w:t>
            </w:r>
            <w:r w:rsidRPr="00F07777">
              <w:t xml:space="preserve"> johdonmukaisuuden.</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1005</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4 artikla – 1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1.</w:t>
            </w:r>
            <w:r w:rsidRPr="00F07777">
              <w:tab/>
              <w:t xml:space="preserve">Unioni </w:t>
            </w:r>
            <w:r w:rsidRPr="00F07777">
              <w:rPr>
                <w:b/>
                <w:i/>
              </w:rPr>
              <w:t>ja jäsenvaltiot varmistavat</w:t>
            </w:r>
            <w:r w:rsidRPr="00F07777">
              <w:t xml:space="preserve"> turvapaikka-asioiden ja muuttoliikkeen hallintaan </w:t>
            </w:r>
            <w:r w:rsidRPr="00F07777">
              <w:rPr>
                <w:b/>
                <w:i/>
              </w:rPr>
              <w:t>liittyvän politiikan</w:t>
            </w:r>
            <w:r w:rsidRPr="00F07777">
              <w:t xml:space="preserve"> </w:t>
            </w:r>
            <w:r w:rsidRPr="00F07777">
              <w:rPr>
                <w:b/>
                <w:i/>
              </w:rPr>
              <w:t>johdonmukaisuuden</w:t>
            </w:r>
            <w:r w:rsidRPr="00F07777">
              <w:t xml:space="preserve"> sekä </w:t>
            </w:r>
            <w:r w:rsidRPr="00F07777">
              <w:rPr>
                <w:b/>
                <w:i/>
              </w:rPr>
              <w:t>sen</w:t>
            </w:r>
            <w:r w:rsidRPr="00F07777">
              <w:t xml:space="preserve"> sisäisten että ulkoisten osatekijöiden osalta.</w:t>
            </w:r>
          </w:p>
        </w:tc>
        <w:tc>
          <w:tcPr>
            <w:tcW w:w="4876" w:type="dxa"/>
          </w:tcPr>
          <w:p w:rsidR="00AD481B" w:rsidRPr="00F07777" w:rsidRDefault="00AD481B" w:rsidP="00F324A6">
            <w:pPr>
              <w:pStyle w:val="Normal6a"/>
            </w:pPr>
            <w:r w:rsidRPr="00F07777">
              <w:t>1.</w:t>
            </w:r>
            <w:r w:rsidRPr="00F07777">
              <w:tab/>
              <w:t xml:space="preserve">Unioni </w:t>
            </w:r>
            <w:r w:rsidRPr="00F07777">
              <w:rPr>
                <w:b/>
                <w:i/>
              </w:rPr>
              <w:t xml:space="preserve">pyrkii aina parhaansa mukaan kunnioittamaan jäsenvaltioiden toimivaltaa </w:t>
            </w:r>
            <w:r w:rsidRPr="00F07777">
              <w:t xml:space="preserve">turvapaikka-asioiden ja muuttoliikkeen hallintaan </w:t>
            </w:r>
            <w:r w:rsidRPr="00F07777">
              <w:rPr>
                <w:b/>
                <w:i/>
              </w:rPr>
              <w:t>liittyvässä politiikassa</w:t>
            </w:r>
            <w:r w:rsidRPr="00F07777">
              <w:t xml:space="preserve"> sekä </w:t>
            </w:r>
            <w:r w:rsidRPr="00F07777">
              <w:rPr>
                <w:b/>
                <w:i/>
              </w:rPr>
              <w:t xml:space="preserve">tämän politiikan </w:t>
            </w:r>
            <w:r w:rsidRPr="00F07777">
              <w:t>sisäisten että ulkoisten osatekijöiden osalta.</w:t>
            </w:r>
          </w:p>
        </w:tc>
      </w:tr>
    </w:tbl>
    <w:p w:rsidR="00AD481B" w:rsidRPr="00D50CEF" w:rsidRDefault="00AD481B" w:rsidP="00AD481B">
      <w:pPr>
        <w:pStyle w:val="AmOrLang"/>
        <w:rPr>
          <w:lang w:val="fr-FR"/>
        </w:rPr>
      </w:pPr>
      <w:r w:rsidRPr="00D50CEF">
        <w:rPr>
          <w:lang w:val="fr-FR"/>
        </w:rPr>
        <w:t xml:space="preserve">Or. </w:t>
      </w:r>
      <w:r w:rsidRPr="00D50CEF">
        <w:rPr>
          <w:rStyle w:val="HideTWBExt"/>
          <w:noProof w:val="0"/>
          <w:lang w:val="fr-FR"/>
        </w:rPr>
        <w:t>&lt;Original&gt;</w:t>
      </w:r>
      <w:r w:rsidRPr="00D50CEF">
        <w:rPr>
          <w:rStyle w:val="HideTWBInt"/>
          <w:rFonts w:eastAsiaTheme="majorEastAsia"/>
          <w:lang w:val="fr-FR"/>
        </w:rPr>
        <w:t>{EN}</w:t>
      </w:r>
      <w:r w:rsidRPr="00D50CEF">
        <w:rPr>
          <w:lang w:val="fr-FR"/>
        </w:rPr>
        <w:t>en</w:t>
      </w:r>
      <w:r w:rsidRPr="00D50CEF">
        <w:rPr>
          <w:rStyle w:val="HideTWBExt"/>
          <w:noProof w:val="0"/>
          <w:lang w:val="fr-FR"/>
        </w:rPr>
        <w:t>&lt;/Original&gt;</w:t>
      </w:r>
    </w:p>
    <w:p w:rsidR="00AD481B" w:rsidRPr="00D50CEF" w:rsidRDefault="00AD481B" w:rsidP="00AD481B">
      <w:pPr>
        <w:rPr>
          <w:lang w:val="fr-FR"/>
        </w:rPr>
      </w:pPr>
      <w:r w:rsidRPr="00D50CEF">
        <w:rPr>
          <w:rStyle w:val="HideTWBExt"/>
          <w:noProof w:val="0"/>
          <w:lang w:val="fr-FR"/>
        </w:rPr>
        <w:t>&lt;/Amend&gt;</w:t>
      </w:r>
    </w:p>
    <w:p w:rsidR="00AD481B" w:rsidRPr="00D50CEF" w:rsidRDefault="00AD481B" w:rsidP="00AD481B">
      <w:pPr>
        <w:pStyle w:val="AmNumberTabs"/>
        <w:rPr>
          <w:lang w:val="fr-FR"/>
        </w:rPr>
      </w:pPr>
      <w:r w:rsidRPr="00D50CEF">
        <w:rPr>
          <w:rStyle w:val="HideTWBExt"/>
          <w:noProof w:val="0"/>
          <w:lang w:val="fr-FR"/>
        </w:rPr>
        <w:t>&lt;Amend&gt;</w:t>
      </w:r>
      <w:r w:rsidRPr="00D50CEF">
        <w:rPr>
          <w:lang w:val="fr-FR"/>
        </w:rPr>
        <w:t>Tarkistus</w:t>
      </w:r>
      <w:r w:rsidRPr="00D50CEF">
        <w:rPr>
          <w:lang w:val="fr-FR"/>
        </w:rPr>
        <w:tab/>
      </w:r>
      <w:r w:rsidRPr="00D50CEF">
        <w:rPr>
          <w:lang w:val="fr-FR"/>
        </w:rPr>
        <w:tab/>
      </w:r>
      <w:r w:rsidRPr="00D50CEF">
        <w:rPr>
          <w:rStyle w:val="HideTWBExt"/>
          <w:noProof w:val="0"/>
          <w:lang w:val="fr-FR"/>
        </w:rPr>
        <w:t>&lt;NumAm&gt;</w:t>
      </w:r>
      <w:r w:rsidRPr="00D50CEF">
        <w:rPr>
          <w:lang w:val="fr-FR"/>
        </w:rPr>
        <w:t>1006</w:t>
      </w:r>
      <w:r w:rsidRPr="00D50CEF">
        <w:rPr>
          <w:rStyle w:val="HideTWBExt"/>
          <w:noProof w:val="0"/>
          <w:lang w:val="fr-FR"/>
        </w:rPr>
        <w:t>&lt;/NumAm&gt;</w:t>
      </w:r>
    </w:p>
    <w:p w:rsidR="00AD481B" w:rsidRPr="00D50CEF" w:rsidRDefault="00AD481B" w:rsidP="00AD481B">
      <w:pPr>
        <w:pStyle w:val="NormalBold"/>
        <w:rPr>
          <w:lang w:val="fr-FR"/>
        </w:rPr>
      </w:pPr>
      <w:r w:rsidRPr="00D50CEF">
        <w:rPr>
          <w:rStyle w:val="HideTWBExt"/>
          <w:noProof w:val="0"/>
          <w:lang w:val="fr-FR"/>
        </w:rPr>
        <w:t>&lt;RepeatBlock-By&gt;&lt;Members&gt;</w:t>
      </w:r>
      <w:r w:rsidRPr="00D50CEF">
        <w:rPr>
          <w:lang w:val="fr-FR"/>
        </w:rPr>
        <w:t>Balázs Hidvéghi, Loránt Vincze</w:t>
      </w:r>
      <w:r w:rsidRPr="00D50CEF">
        <w:rPr>
          <w:rStyle w:val="HideTWBExt"/>
          <w:noProof w:val="0"/>
          <w:lang w:val="fr-FR"/>
        </w:rPr>
        <w:t>&lt;/Members&gt;</w:t>
      </w:r>
    </w:p>
    <w:p w:rsidR="00AD481B" w:rsidRPr="00D50CEF" w:rsidRDefault="00AD481B" w:rsidP="00AD481B">
      <w:pPr>
        <w:pStyle w:val="NormalBold"/>
        <w:rPr>
          <w:lang w:val="fr-FR"/>
        </w:rPr>
      </w:pPr>
      <w:r w:rsidRPr="00D50CEF">
        <w:rPr>
          <w:rStyle w:val="HideTWBExt"/>
          <w:noProof w:val="0"/>
          <w:lang w:val="fr-FR"/>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4 artikla – 1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1.</w:t>
            </w:r>
            <w:r w:rsidRPr="00F07777">
              <w:tab/>
              <w:t xml:space="preserve">Unioni ja jäsenvaltiot varmistavat </w:t>
            </w:r>
            <w:r w:rsidRPr="00F07777">
              <w:rPr>
                <w:b/>
                <w:i/>
              </w:rPr>
              <w:t>turvapaikka-asioiden ja muuttoliikkeen hallintaan</w:t>
            </w:r>
            <w:r w:rsidRPr="00F07777">
              <w:t xml:space="preserve"> liittyvän politiikan johdonmukaisuuden sekä sen sisäisten että ulkoisten osatekijöiden osalta.</w:t>
            </w:r>
          </w:p>
        </w:tc>
        <w:tc>
          <w:tcPr>
            <w:tcW w:w="4876" w:type="dxa"/>
          </w:tcPr>
          <w:p w:rsidR="00AD481B" w:rsidRPr="00F07777" w:rsidRDefault="00AD481B" w:rsidP="00F324A6">
            <w:pPr>
              <w:pStyle w:val="Normal6a"/>
            </w:pPr>
            <w:r w:rsidRPr="00F07777">
              <w:t>1.</w:t>
            </w:r>
            <w:r w:rsidRPr="00F07777">
              <w:tab/>
              <w:t xml:space="preserve">Unioni ja jäsenvaltiot varmistavat </w:t>
            </w:r>
            <w:r w:rsidRPr="00F07777">
              <w:rPr>
                <w:b/>
                <w:i/>
              </w:rPr>
              <w:t xml:space="preserve">turvapaikka-asioihin ja muuttoliikkeeseen </w:t>
            </w:r>
            <w:r w:rsidRPr="00F07777">
              <w:t>liittyvän politiikan johdonmukaisuuden sekä sen sisäisten että ulkoisten osatekijöiden osalta</w:t>
            </w:r>
            <w:r w:rsidRPr="00F07777">
              <w:rPr>
                <w:b/>
                <w:i/>
              </w:rPr>
              <w:t>, kunnioittaen täysimääräisesti jäsenvaltioiden toimivaltaa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1007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4 artikla – 1 a 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1 a.</w:t>
            </w:r>
            <w:r w:rsidRPr="00F07777">
              <w:tab/>
            </w:r>
            <w:r w:rsidRPr="00F07777">
              <w:rPr>
                <w:b/>
                <w:i/>
              </w:rPr>
              <w:t>Jäsenvaltioiden on varmistettava ulkorajojensa suojelu kaikkia ulkomaisia hyökkäyksiä, mukaan lukien laiton muuttoliike, hybridihyökkäykset ja turvapaikkapetokset, vastaan.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1008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Maria Walsh, Deirdre Clune, Seán Kelly, Frances Fitzgerald, Colm Markey</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4 artikla – 2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2.</w:t>
            </w:r>
            <w:r w:rsidRPr="00F07777">
              <w:tab/>
            </w:r>
            <w:r w:rsidRPr="00F07777">
              <w:rPr>
                <w:b/>
                <w:i/>
              </w:rPr>
              <w:t>Unioni ja jäsenvaltiot vastaavat turvapaikka-asioiden ja muuttoliikkeen hallintaan liittyvän politiikan täytäntöönpanosta omien toimivaltuuksiensa puitteissa.</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1009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Juan Ignacio Zoido Álvarez</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4 artikla – 2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2.</w:t>
            </w:r>
            <w:r w:rsidRPr="00F07777">
              <w:tab/>
              <w:t>Unioni ja jäsenvaltiot vastaavat turvapaikka-asioiden ja muuttoliikkeen hallintaan liittyvän politiikan täytäntöönpanosta omien toimivaltuuksiensa puitteissa.</w:t>
            </w:r>
          </w:p>
        </w:tc>
        <w:tc>
          <w:tcPr>
            <w:tcW w:w="4876" w:type="dxa"/>
          </w:tcPr>
          <w:p w:rsidR="00AD481B" w:rsidRPr="00F07777" w:rsidRDefault="00AD481B" w:rsidP="00F324A6">
            <w:pPr>
              <w:pStyle w:val="Normal6a"/>
            </w:pPr>
            <w:r w:rsidRPr="00F07777">
              <w:t>2.</w:t>
            </w:r>
            <w:r w:rsidRPr="00F07777">
              <w:tab/>
              <w:t xml:space="preserve">Unioni ja jäsenvaltiot vastaavat turvapaikka-asioiden ja muuttoliikkeen hallintaan liittyvän politiikan täytäntöönpanosta omien toimivaltuuksiensa puitteissa </w:t>
            </w:r>
            <w:r w:rsidRPr="00F07777">
              <w:rPr>
                <w:b/>
                <w:i/>
              </w:rPr>
              <w:t>ottaen huomioon 3 artiklassa tarkoitetun kokonaisvaltaisen lähestymistavan</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{ES}</w:t>
      </w:r>
      <w:r w:rsidRPr="00F07777">
        <w:t>es</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1010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4 artikla – 2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2.</w:t>
            </w:r>
            <w:r w:rsidRPr="00F07777">
              <w:tab/>
              <w:t xml:space="preserve">Unioni ja jäsenvaltiot vastaavat </w:t>
            </w:r>
            <w:r w:rsidRPr="00F07777">
              <w:rPr>
                <w:b/>
                <w:i/>
              </w:rPr>
              <w:t xml:space="preserve">turvapaikka-asioiden ja muuttoliikkeen hallintaan liittyvän politiikan </w:t>
            </w:r>
            <w:r w:rsidRPr="00F07777">
              <w:t>täytäntöönpanosta omien toimivaltuuksiensa puitteissa.</w:t>
            </w:r>
          </w:p>
        </w:tc>
        <w:tc>
          <w:tcPr>
            <w:tcW w:w="4876" w:type="dxa"/>
          </w:tcPr>
          <w:p w:rsidR="00AD481B" w:rsidRPr="00F07777" w:rsidRDefault="00AD481B" w:rsidP="00F324A6">
            <w:pPr>
              <w:pStyle w:val="Normal6a"/>
            </w:pPr>
            <w:r w:rsidRPr="00F07777">
              <w:t>2.</w:t>
            </w:r>
            <w:r w:rsidRPr="00F07777">
              <w:tab/>
              <w:t xml:space="preserve">Unioni ja jäsenvaltiot vastaavat </w:t>
            </w:r>
            <w:r w:rsidRPr="00F07777">
              <w:rPr>
                <w:b/>
                <w:i/>
              </w:rPr>
              <w:t>sellaisen turvapaikkapolitiikan</w:t>
            </w:r>
            <w:r w:rsidRPr="00F07777">
              <w:t xml:space="preserve"> täytäntöönpanosta</w:t>
            </w:r>
            <w:r w:rsidRPr="00F07777">
              <w:rPr>
                <w:b/>
                <w:i/>
              </w:rPr>
              <w:t>, joka on täysin EU:n ja kansainvälisen lainsäädännön mukaista, myös perusoikeuksien osalta,</w:t>
            </w:r>
            <w:r w:rsidRPr="00F07777">
              <w:t xml:space="preserve"> omien toimivaltuuksiensa puitteissa.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1011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4 artikla – 2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2.</w:t>
            </w:r>
            <w:r w:rsidRPr="00F07777">
              <w:tab/>
            </w:r>
            <w:r w:rsidRPr="00F07777">
              <w:rPr>
                <w:b/>
                <w:i/>
              </w:rPr>
              <w:t xml:space="preserve">Unioni ja </w:t>
            </w:r>
            <w:r w:rsidRPr="00F07777">
              <w:t xml:space="preserve">jäsenvaltiot vastaavat turvapaikka-asioiden ja muuttoliikkeen hallintaan liittyvän politiikan täytäntöönpanosta </w:t>
            </w:r>
            <w:r w:rsidRPr="00F07777">
              <w:rPr>
                <w:b/>
                <w:i/>
              </w:rPr>
              <w:t>omien toimivaltuuksiensa puitteissa</w:t>
            </w:r>
            <w:r w:rsidRPr="00F07777">
              <w:t>.</w:t>
            </w:r>
          </w:p>
        </w:tc>
        <w:tc>
          <w:tcPr>
            <w:tcW w:w="4876" w:type="dxa"/>
          </w:tcPr>
          <w:p w:rsidR="00AD481B" w:rsidRPr="00F07777" w:rsidRDefault="00AD481B" w:rsidP="00F324A6">
            <w:pPr>
              <w:pStyle w:val="Normal6a"/>
            </w:pPr>
            <w:r w:rsidRPr="00F07777">
              <w:t>2.</w:t>
            </w:r>
            <w:r w:rsidRPr="00F07777">
              <w:tab/>
              <w:t xml:space="preserve">Jäsenvaltiot vastaavat turvapaikka-asioiden ja muuttoliikkeen hallintaan liittyvän politiikan täytäntöönpanosta </w:t>
            </w:r>
            <w:r w:rsidRPr="00F07777">
              <w:rPr>
                <w:b/>
                <w:i/>
              </w:rPr>
              <w:t>unionin avustamana ja jäsenvaltioiden itsemääräämisoikeutta täysimääräisesti kunnioittaen</w:t>
            </w:r>
            <w:r w:rsidRPr="00F07777">
              <w:t>.</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1012</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4 artikla – 2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2.</w:t>
            </w:r>
            <w:r w:rsidRPr="00F07777">
              <w:tab/>
            </w:r>
            <w:r w:rsidRPr="00F07777">
              <w:rPr>
                <w:b/>
                <w:i/>
              </w:rPr>
              <w:t xml:space="preserve">Unioni ja </w:t>
            </w:r>
            <w:r w:rsidRPr="00F07777">
              <w:t>jäsenvaltiot vastaavat turvapaikka-asioiden ja muuttoliikkeen hallintaan liittyvän politiikan täytäntöönpanosta omien toimivaltuuksiensa puitteissa.</w:t>
            </w:r>
          </w:p>
        </w:tc>
        <w:tc>
          <w:tcPr>
            <w:tcW w:w="4876" w:type="dxa"/>
          </w:tcPr>
          <w:p w:rsidR="00AD481B" w:rsidRPr="00F07777" w:rsidRDefault="00AD481B" w:rsidP="00F324A6">
            <w:pPr>
              <w:pStyle w:val="Normal6a"/>
            </w:pPr>
            <w:r w:rsidRPr="00F07777">
              <w:t>2.</w:t>
            </w:r>
            <w:r w:rsidRPr="00F07777">
              <w:tab/>
              <w:t>Jäsenvaltiot</w:t>
            </w:r>
            <w:r w:rsidRPr="00F07777">
              <w:rPr>
                <w:b/>
                <w:i/>
              </w:rPr>
              <w:t xml:space="preserve"> ja unioni </w:t>
            </w:r>
            <w:r w:rsidRPr="00F07777">
              <w:t>vastaavat turvapaikka-asioiden ja muuttoliikkeen hallintaan liittyvän politiikan täytäntöönpanosta omien toimivaltuuksiensa puitteissa.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1013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4 artikla – 2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2.</w:t>
            </w:r>
            <w:r w:rsidRPr="00F07777">
              <w:tab/>
              <w:t xml:space="preserve">Unioni ja jäsenvaltiot vastaavat </w:t>
            </w:r>
            <w:r w:rsidRPr="00F07777">
              <w:rPr>
                <w:b/>
                <w:i/>
              </w:rPr>
              <w:t>turvapaikka-asioiden ja muuttoliikkeen hallintaan liittyvän politiikan</w:t>
            </w:r>
            <w:r w:rsidRPr="00F07777">
              <w:t xml:space="preserve"> täytäntöönpanosta omien toimivaltuuksiensa puitteissa.</w:t>
            </w:r>
          </w:p>
        </w:tc>
        <w:tc>
          <w:tcPr>
            <w:tcW w:w="4876" w:type="dxa"/>
          </w:tcPr>
          <w:p w:rsidR="00AD481B" w:rsidRPr="00F07777" w:rsidRDefault="00AD481B" w:rsidP="00F324A6">
            <w:pPr>
              <w:pStyle w:val="Normal6a"/>
            </w:pPr>
            <w:r w:rsidRPr="00F07777">
              <w:t>2.</w:t>
            </w:r>
            <w:r w:rsidRPr="00F07777">
              <w:tab/>
              <w:t xml:space="preserve">Unioni ja jäsenvaltiot vastaavat </w:t>
            </w:r>
            <w:r w:rsidRPr="00F07777">
              <w:rPr>
                <w:b/>
                <w:bCs/>
                <w:i/>
                <w:iCs/>
              </w:rPr>
              <w:t>turvapaikkapolitiikan</w:t>
            </w:r>
            <w:r w:rsidRPr="00F07777">
              <w:t xml:space="preserve"> täytäntöönpanosta omien toimivaltuuksiensa puitteissa.</w:t>
            </w:r>
          </w:p>
        </w:tc>
      </w:tr>
    </w:tbl>
    <w:p w:rsidR="00AD481B" w:rsidRPr="00D50CEF" w:rsidRDefault="00AD481B" w:rsidP="00AD481B">
      <w:pPr>
        <w:pStyle w:val="AmOrLang"/>
        <w:rPr>
          <w:lang w:val="fr-FR"/>
        </w:rPr>
      </w:pPr>
      <w:r w:rsidRPr="00D50CEF">
        <w:rPr>
          <w:lang w:val="fr-FR"/>
        </w:rPr>
        <w:t xml:space="preserve">Or. </w:t>
      </w:r>
      <w:r w:rsidRPr="00D50CEF">
        <w:rPr>
          <w:rStyle w:val="HideTWBExt"/>
          <w:noProof w:val="0"/>
          <w:lang w:val="fr-FR"/>
        </w:rPr>
        <w:t>&lt;Original&gt;</w:t>
      </w:r>
      <w:r w:rsidRPr="00D50CEF">
        <w:rPr>
          <w:rStyle w:val="HideTWBInt"/>
          <w:rFonts w:eastAsiaTheme="majorEastAsia"/>
          <w:lang w:val="fr-FR"/>
        </w:rPr>
        <w:t>{EN}</w:t>
      </w:r>
      <w:r w:rsidRPr="00D50CEF">
        <w:rPr>
          <w:lang w:val="fr-FR"/>
        </w:rPr>
        <w:t>en</w:t>
      </w:r>
      <w:r w:rsidRPr="00D50CEF">
        <w:rPr>
          <w:rStyle w:val="HideTWBExt"/>
          <w:noProof w:val="0"/>
          <w:lang w:val="fr-FR"/>
        </w:rPr>
        <w:t>&lt;/Original&gt;</w:t>
      </w:r>
    </w:p>
    <w:p w:rsidR="00AD481B" w:rsidRPr="00D50CEF" w:rsidRDefault="00AD481B" w:rsidP="00AD481B">
      <w:pPr>
        <w:rPr>
          <w:lang w:val="fr-FR"/>
        </w:rPr>
      </w:pPr>
      <w:r w:rsidRPr="00D50CEF">
        <w:rPr>
          <w:rStyle w:val="HideTWBExt"/>
          <w:noProof w:val="0"/>
          <w:lang w:val="fr-FR"/>
        </w:rPr>
        <w:t>&lt;/Amend&gt;</w:t>
      </w:r>
    </w:p>
    <w:p w:rsidR="00AD481B" w:rsidRPr="00D50CEF" w:rsidRDefault="00AD481B" w:rsidP="00AD481B">
      <w:pPr>
        <w:pStyle w:val="AmNumberTabs"/>
        <w:rPr>
          <w:lang w:val="fr-FR"/>
        </w:rPr>
      </w:pPr>
      <w:r w:rsidRPr="00D50CEF">
        <w:rPr>
          <w:rStyle w:val="HideTWBExt"/>
          <w:noProof w:val="0"/>
          <w:lang w:val="fr-FR"/>
        </w:rPr>
        <w:t>&lt;Amend&gt;</w:t>
      </w:r>
      <w:r w:rsidRPr="00D50CEF">
        <w:rPr>
          <w:lang w:val="fr-FR"/>
        </w:rPr>
        <w:t>Tarkistus</w:t>
      </w:r>
      <w:r w:rsidRPr="00D50CEF">
        <w:rPr>
          <w:lang w:val="fr-FR"/>
        </w:rPr>
        <w:tab/>
      </w:r>
      <w:r w:rsidRPr="00D50CEF">
        <w:rPr>
          <w:lang w:val="fr-FR"/>
        </w:rPr>
        <w:tab/>
      </w:r>
      <w:r w:rsidRPr="00D50CEF">
        <w:rPr>
          <w:rStyle w:val="HideTWBExt"/>
          <w:noProof w:val="0"/>
          <w:lang w:val="fr-FR"/>
        </w:rPr>
        <w:t>&lt;NumAm&gt;</w:t>
      </w:r>
      <w:r w:rsidRPr="00D50CEF">
        <w:rPr>
          <w:lang w:val="fr-FR"/>
        </w:rPr>
        <w:t>1014</w:t>
      </w:r>
      <w:r w:rsidRPr="00D50CEF">
        <w:rPr>
          <w:rStyle w:val="HideTWBExt"/>
          <w:noProof w:val="0"/>
          <w:lang w:val="fr-FR"/>
        </w:rPr>
        <w:t>&lt;/NumAm&gt;</w:t>
      </w:r>
    </w:p>
    <w:p w:rsidR="00AD481B" w:rsidRPr="00D50CEF" w:rsidRDefault="00AD481B" w:rsidP="00AD481B">
      <w:pPr>
        <w:pStyle w:val="NormalBold"/>
        <w:rPr>
          <w:lang w:val="fr-FR"/>
        </w:rPr>
      </w:pPr>
      <w:r w:rsidRPr="00D50CEF">
        <w:rPr>
          <w:rStyle w:val="HideTWBExt"/>
          <w:noProof w:val="0"/>
          <w:lang w:val="fr-FR"/>
        </w:rPr>
        <w:t>&lt;RepeatBlock-By&gt;&lt;Members&gt;</w:t>
      </w:r>
      <w:r w:rsidRPr="00D50CEF">
        <w:rPr>
          <w:lang w:val="fr-FR"/>
        </w:rPr>
        <w:t>Balázs Hidvéghi, Loránt Vincze</w:t>
      </w:r>
      <w:r w:rsidRPr="00D50CEF">
        <w:rPr>
          <w:rStyle w:val="HideTWBExt"/>
          <w:noProof w:val="0"/>
          <w:lang w:val="fr-FR"/>
        </w:rPr>
        <w:t>&lt;/Members&gt;</w:t>
      </w:r>
    </w:p>
    <w:p w:rsidR="00AD481B" w:rsidRPr="00D50CEF" w:rsidRDefault="00AD481B" w:rsidP="00AD481B">
      <w:pPr>
        <w:pStyle w:val="NormalBold"/>
        <w:rPr>
          <w:lang w:val="fr-FR"/>
        </w:rPr>
      </w:pPr>
      <w:r w:rsidRPr="00D50CEF">
        <w:rPr>
          <w:rStyle w:val="HideTWBExt"/>
          <w:noProof w:val="0"/>
          <w:lang w:val="fr-FR"/>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4 artikla – 2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2.</w:t>
            </w:r>
            <w:r w:rsidRPr="00F07777">
              <w:tab/>
              <w:t xml:space="preserve">Unioni ja jäsenvaltiot vastaavat </w:t>
            </w:r>
            <w:r w:rsidRPr="00F07777">
              <w:rPr>
                <w:b/>
                <w:i/>
              </w:rPr>
              <w:t>turvapaikka-asioiden ja muuttoliikkeen</w:t>
            </w:r>
            <w:r w:rsidRPr="00F07777">
              <w:t xml:space="preserve"> </w:t>
            </w:r>
            <w:r w:rsidRPr="00F07777">
              <w:rPr>
                <w:b/>
                <w:i/>
              </w:rPr>
              <w:t>hallintaan</w:t>
            </w:r>
            <w:r w:rsidRPr="00F07777">
              <w:t xml:space="preserve"> liittyvän politiikan täytäntöönpanosta omien toimivaltuuksiensa puitteissa.</w:t>
            </w:r>
          </w:p>
        </w:tc>
        <w:tc>
          <w:tcPr>
            <w:tcW w:w="4876" w:type="dxa"/>
          </w:tcPr>
          <w:p w:rsidR="00AD481B" w:rsidRPr="00F07777" w:rsidRDefault="00AD481B" w:rsidP="00F324A6">
            <w:pPr>
              <w:pStyle w:val="Normal6a"/>
            </w:pPr>
            <w:r w:rsidRPr="00F07777">
              <w:t>2.</w:t>
            </w:r>
            <w:r w:rsidRPr="00F07777">
              <w:tab/>
              <w:t xml:space="preserve">Unioni ja jäsenvaltiot vastaavat </w:t>
            </w:r>
            <w:r w:rsidRPr="00F07777">
              <w:rPr>
                <w:b/>
                <w:i/>
              </w:rPr>
              <w:t>turvapaikka-asioihin ja muuttoliikkeeseen</w:t>
            </w:r>
            <w:r w:rsidRPr="00F07777">
              <w:t xml:space="preserve"> liittyvän politiikan täytäntöönpanosta omien toimivaltuuksiensa puitteissa.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1015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4 artikla – 3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3.</w:t>
            </w:r>
            <w:r w:rsidRPr="00F07777">
              <w:tab/>
              <w:t>Jäsenvaltioiden on varmistettava</w:t>
            </w:r>
            <w:r w:rsidRPr="00F07777">
              <w:rPr>
                <w:b/>
                <w:i/>
              </w:rPr>
              <w:t xml:space="preserve"> unionin virastojen tuella</w:t>
            </w:r>
            <w:r w:rsidRPr="00F07777">
              <w:t xml:space="preserve">, että niillä on valmiudet </w:t>
            </w:r>
            <w:r w:rsidRPr="00F07777">
              <w:rPr>
                <w:b/>
                <w:i/>
              </w:rPr>
              <w:t>panna tehokkaasti täytäntöön turvapaikka-asioiden ja muuttoliikkeen hallintaan liittyvä politiikkaa, ottaen huomioon 3 artiklassa tarkoitettu kokonaisvaltainen lähestymistapa, mukaan lukien tarvittavat taloudelliset ja henkilöresurssit sekä infrastruktuuri</w:t>
            </w:r>
            <w:r w:rsidRPr="00F07777">
              <w:t>.</w:t>
            </w:r>
          </w:p>
        </w:tc>
        <w:tc>
          <w:tcPr>
            <w:tcW w:w="4876" w:type="dxa"/>
          </w:tcPr>
          <w:p w:rsidR="00AD481B" w:rsidRPr="00F07777" w:rsidRDefault="00AD481B" w:rsidP="00F324A6">
            <w:pPr>
              <w:pStyle w:val="Normal6a"/>
            </w:pPr>
            <w:r w:rsidRPr="00F07777">
              <w:t>3.</w:t>
            </w:r>
            <w:r w:rsidRPr="00F07777">
              <w:tab/>
              <w:t xml:space="preserve">Jäsenvaltioiden on varmistettava, että niillä on valmiudet </w:t>
            </w:r>
            <w:r w:rsidRPr="00F07777">
              <w:rPr>
                <w:b/>
                <w:i/>
              </w:rPr>
              <w:t>estää</w:t>
            </w:r>
            <w:r w:rsidRPr="00F07777">
              <w:t xml:space="preserve"> tehokkaasti </w:t>
            </w:r>
            <w:r w:rsidRPr="00F07777">
              <w:rPr>
                <w:b/>
                <w:i/>
              </w:rPr>
              <w:t>laitonta muuttoliikettä sekä ehkäistä turvapaikkapetoksia ja muuttajien aseistamista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1016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4 artikla – 3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3.</w:t>
            </w:r>
            <w:r w:rsidRPr="00F07777">
              <w:tab/>
              <w:t xml:space="preserve">Jäsenvaltioiden on varmistettava </w:t>
            </w:r>
            <w:r w:rsidRPr="00F07777">
              <w:rPr>
                <w:b/>
                <w:i/>
              </w:rPr>
              <w:t>unionin virastojen</w:t>
            </w:r>
            <w:r w:rsidRPr="00F07777">
              <w:t xml:space="preserve"> tuella, että niillä on valmiudet panna tehokkaasti täytäntöön </w:t>
            </w:r>
            <w:r w:rsidRPr="00F07777">
              <w:rPr>
                <w:b/>
                <w:i/>
              </w:rPr>
              <w:t>turvapaikka-asioiden ja muuttoliikkeen hallintaan liittyvä politiikkaa</w:t>
            </w:r>
            <w:r w:rsidRPr="00F07777">
              <w:t xml:space="preserve">, </w:t>
            </w:r>
            <w:r w:rsidRPr="00F07777">
              <w:rPr>
                <w:b/>
                <w:i/>
              </w:rPr>
              <w:t>ottaen huomioon 3 artiklassa tarkoitettu kokonaisvaltainen lähestymistapa</w:t>
            </w:r>
            <w:r w:rsidRPr="00F07777">
              <w:t>,</w:t>
            </w:r>
            <w:r w:rsidRPr="00F07777">
              <w:rPr>
                <w:b/>
                <w:i/>
              </w:rPr>
              <w:t xml:space="preserve"> </w:t>
            </w:r>
            <w:r w:rsidRPr="00F07777">
              <w:t>mukaan lukien tarvittavat taloudelliset ja henkilöresurssit sekä infrastruktuuri.</w:t>
            </w:r>
          </w:p>
        </w:tc>
        <w:tc>
          <w:tcPr>
            <w:tcW w:w="4876" w:type="dxa"/>
          </w:tcPr>
          <w:p w:rsidR="00AD481B" w:rsidRPr="00F07777" w:rsidRDefault="00AD481B" w:rsidP="00F324A6">
            <w:pPr>
              <w:pStyle w:val="Normal6a"/>
            </w:pPr>
            <w:r w:rsidRPr="00F07777">
              <w:t>3.</w:t>
            </w:r>
            <w:r w:rsidRPr="00F07777">
              <w:tab/>
              <w:t xml:space="preserve">Jäsenvaltioiden on varmistettava </w:t>
            </w:r>
            <w:r w:rsidRPr="00F07777">
              <w:rPr>
                <w:b/>
                <w:i/>
              </w:rPr>
              <w:t>turvapaikkaviraston</w:t>
            </w:r>
            <w:r w:rsidRPr="00F07777">
              <w:t xml:space="preserve"> tuella, että niillä on valmiudet panna tehokkaasti täytäntöön </w:t>
            </w:r>
            <w:r w:rsidRPr="00F07777">
              <w:rPr>
                <w:b/>
                <w:i/>
              </w:rPr>
              <w:t>turvapaikkapolitiikkaa</w:t>
            </w:r>
            <w:r w:rsidRPr="00F07777">
              <w:t>,</w:t>
            </w:r>
            <w:r w:rsidRPr="00F07777">
              <w:rPr>
                <w:b/>
                <w:i/>
              </w:rPr>
              <w:t xml:space="preserve"> </w:t>
            </w:r>
            <w:r w:rsidRPr="00F07777">
              <w:t>mukaan lukien tarvittavat taloudelliset ja henkilöresurssit sekä infrastruktuuri.</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1017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4 artikla – 3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3.</w:t>
            </w:r>
            <w:r w:rsidRPr="00F07777">
              <w:tab/>
              <w:t xml:space="preserve">Jäsenvaltioiden on varmistettava unionin virastojen tuella, että niillä on valmiudet panna tehokkaasti täytäntöön </w:t>
            </w:r>
            <w:r w:rsidRPr="00F07777">
              <w:rPr>
                <w:b/>
                <w:i/>
              </w:rPr>
              <w:t>turvapaikka-asioiden ja muuttoliikkeen hallintaan liittyvä politiikkaa</w:t>
            </w:r>
            <w:r w:rsidRPr="00F07777">
              <w:t xml:space="preserve">, </w:t>
            </w:r>
            <w:r w:rsidRPr="00F07777">
              <w:rPr>
                <w:b/>
                <w:i/>
              </w:rPr>
              <w:t>ottaen huomioon 3 artiklassa tarkoitettu kokonaisvaltainen lähestymistapa</w:t>
            </w:r>
            <w:r w:rsidRPr="00F07777">
              <w:t>, mukaan lukien tarvittavat taloudelliset ja henkilöresurssit sekä infrastruktuuri.</w:t>
            </w:r>
          </w:p>
        </w:tc>
        <w:tc>
          <w:tcPr>
            <w:tcW w:w="4876" w:type="dxa"/>
          </w:tcPr>
          <w:p w:rsidR="00AD481B" w:rsidRPr="00F07777" w:rsidRDefault="00AD481B" w:rsidP="00F324A6">
            <w:pPr>
              <w:pStyle w:val="Normal6a"/>
            </w:pPr>
            <w:r w:rsidRPr="00F07777">
              <w:t>3.</w:t>
            </w:r>
            <w:r w:rsidRPr="00F07777">
              <w:tab/>
              <w:t xml:space="preserve">Jäsenvaltioiden on varmistettava unionin virastojen tuella, että niillä on valmiudet panna tehokkaasti täytäntöön </w:t>
            </w:r>
            <w:r w:rsidRPr="00F07777">
              <w:rPr>
                <w:b/>
                <w:i/>
              </w:rPr>
              <w:t>turvapaikkapolitiikkaa</w:t>
            </w:r>
            <w:r w:rsidRPr="00F07777">
              <w:t xml:space="preserve"> </w:t>
            </w:r>
            <w:r w:rsidRPr="00F07777">
              <w:rPr>
                <w:b/>
                <w:i/>
              </w:rPr>
              <w:t>täysin EU:n lainsäädännön ja kansainvälisen oikeuden mukaisten velvoitteidensa mukaisesti myös perusoikeuksien osalta</w:t>
            </w:r>
            <w:r w:rsidRPr="00F07777">
              <w:t>, mukaan lukien tarvittavat taloudelliset ja henkilöresurssit sekä infrastruktuuri.</w:t>
            </w:r>
          </w:p>
        </w:tc>
      </w:tr>
    </w:tbl>
    <w:p w:rsidR="00AD481B" w:rsidRPr="00D50CEF" w:rsidRDefault="00AD481B" w:rsidP="00AD481B">
      <w:pPr>
        <w:pStyle w:val="AmOrLang"/>
        <w:rPr>
          <w:lang w:val="fr-FR"/>
        </w:rPr>
      </w:pPr>
      <w:r w:rsidRPr="00D50CEF">
        <w:rPr>
          <w:lang w:val="fr-FR"/>
        </w:rPr>
        <w:t xml:space="preserve">Or. </w:t>
      </w:r>
      <w:r w:rsidRPr="00D50CEF">
        <w:rPr>
          <w:rStyle w:val="HideTWBExt"/>
          <w:noProof w:val="0"/>
          <w:lang w:val="fr-FR"/>
        </w:rPr>
        <w:t>&lt;Original&gt;</w:t>
      </w:r>
      <w:r w:rsidRPr="00D50CEF">
        <w:rPr>
          <w:rStyle w:val="HideTWBInt"/>
          <w:rFonts w:eastAsiaTheme="majorEastAsia"/>
          <w:lang w:val="fr-FR"/>
        </w:rPr>
        <w:t>{EN}</w:t>
      </w:r>
      <w:r w:rsidRPr="00D50CEF">
        <w:rPr>
          <w:lang w:val="fr-FR"/>
        </w:rPr>
        <w:t>en</w:t>
      </w:r>
      <w:r w:rsidRPr="00D50CEF">
        <w:rPr>
          <w:rStyle w:val="HideTWBExt"/>
          <w:noProof w:val="0"/>
          <w:lang w:val="fr-FR"/>
        </w:rPr>
        <w:t>&lt;/Original&gt;</w:t>
      </w:r>
    </w:p>
    <w:p w:rsidR="00AD481B" w:rsidRPr="00D50CEF" w:rsidRDefault="00AD481B" w:rsidP="00AD481B">
      <w:pPr>
        <w:rPr>
          <w:lang w:val="fr-FR"/>
        </w:rPr>
      </w:pPr>
      <w:r w:rsidRPr="00D50CEF">
        <w:rPr>
          <w:rStyle w:val="HideTWBExt"/>
          <w:noProof w:val="0"/>
          <w:lang w:val="fr-FR"/>
        </w:rPr>
        <w:t>&lt;/Amend&gt;</w:t>
      </w:r>
    </w:p>
    <w:p w:rsidR="00AD481B" w:rsidRPr="00D50CEF" w:rsidRDefault="00AD481B" w:rsidP="00AD481B">
      <w:pPr>
        <w:pStyle w:val="AmNumberTabs"/>
        <w:rPr>
          <w:lang w:val="fr-FR"/>
        </w:rPr>
      </w:pPr>
      <w:r w:rsidRPr="00D50CEF">
        <w:rPr>
          <w:rStyle w:val="HideTWBExt"/>
          <w:noProof w:val="0"/>
          <w:lang w:val="fr-FR"/>
        </w:rPr>
        <w:t>&lt;Amend&gt;</w:t>
      </w:r>
      <w:r w:rsidRPr="00D50CEF">
        <w:rPr>
          <w:lang w:val="fr-FR"/>
        </w:rPr>
        <w:t>Tarkistus</w:t>
      </w:r>
      <w:r w:rsidRPr="00D50CEF">
        <w:rPr>
          <w:lang w:val="fr-FR"/>
        </w:rPr>
        <w:tab/>
      </w:r>
      <w:r w:rsidRPr="00D50CEF">
        <w:rPr>
          <w:lang w:val="fr-FR"/>
        </w:rPr>
        <w:tab/>
      </w:r>
      <w:r w:rsidRPr="00D50CEF">
        <w:rPr>
          <w:rStyle w:val="HideTWBExt"/>
          <w:noProof w:val="0"/>
          <w:lang w:val="fr-FR"/>
        </w:rPr>
        <w:t>&lt;NumAm&gt;</w:t>
      </w:r>
      <w:r w:rsidRPr="00D50CEF">
        <w:rPr>
          <w:lang w:val="fr-FR"/>
        </w:rPr>
        <w:t>1018</w:t>
      </w:r>
      <w:r w:rsidRPr="00D50CEF">
        <w:rPr>
          <w:rStyle w:val="HideTWBExt"/>
          <w:noProof w:val="0"/>
          <w:lang w:val="fr-FR"/>
        </w:rPr>
        <w:t>&lt;/NumAm&gt;</w:t>
      </w:r>
    </w:p>
    <w:p w:rsidR="00AD481B" w:rsidRPr="00D50CEF" w:rsidRDefault="00AD481B" w:rsidP="00AD481B">
      <w:pPr>
        <w:pStyle w:val="NormalBold"/>
        <w:rPr>
          <w:lang w:val="fr-FR"/>
        </w:rPr>
      </w:pPr>
      <w:r w:rsidRPr="00D50CEF">
        <w:rPr>
          <w:rStyle w:val="HideTWBExt"/>
          <w:noProof w:val="0"/>
          <w:lang w:val="fr-FR"/>
        </w:rPr>
        <w:t>&lt;RepeatBlock-By&gt;&lt;Members&gt;</w:t>
      </w:r>
      <w:r w:rsidRPr="00D50CEF">
        <w:rPr>
          <w:lang w:val="fr-FR"/>
        </w:rPr>
        <w:t>Balázs Hidvéghi, Loránt Vincze</w:t>
      </w:r>
      <w:r w:rsidRPr="00D50CEF">
        <w:rPr>
          <w:rStyle w:val="HideTWBExt"/>
          <w:noProof w:val="0"/>
          <w:lang w:val="fr-FR"/>
        </w:rPr>
        <w:t>&lt;/Members&gt;</w:t>
      </w:r>
    </w:p>
    <w:p w:rsidR="00AD481B" w:rsidRPr="00D50CEF" w:rsidRDefault="00AD481B" w:rsidP="00AD481B">
      <w:pPr>
        <w:pStyle w:val="NormalBold"/>
        <w:rPr>
          <w:lang w:val="fr-FR"/>
        </w:rPr>
      </w:pPr>
      <w:r w:rsidRPr="00D50CEF">
        <w:rPr>
          <w:rStyle w:val="HideTWBExt"/>
          <w:noProof w:val="0"/>
          <w:lang w:val="fr-FR"/>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4 artikla – 3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3.</w:t>
            </w:r>
            <w:r w:rsidRPr="00F07777">
              <w:tab/>
              <w:t xml:space="preserve">Jäsenvaltioiden on varmistettava unionin virastojen tuella, että niillä on valmiudet panna tehokkaasti täytäntöön </w:t>
            </w:r>
            <w:r w:rsidRPr="00F07777">
              <w:rPr>
                <w:b/>
                <w:i/>
              </w:rPr>
              <w:t xml:space="preserve">turvapaikka-asioiden ja muuttoliikkeen hallintaan </w:t>
            </w:r>
            <w:r w:rsidRPr="00F07777">
              <w:t>liittyvä politiikkaa, ottaen huomioon 3 artiklassa tarkoitettu kokonaisvaltainen lähestymistapa, mukaan lukien tarvittavat taloudelliset ja henkilöresurssit sekä infrastruktuuri.</w:t>
            </w:r>
          </w:p>
        </w:tc>
        <w:tc>
          <w:tcPr>
            <w:tcW w:w="4876" w:type="dxa"/>
          </w:tcPr>
          <w:p w:rsidR="00AD481B" w:rsidRPr="00F07777" w:rsidRDefault="00AD481B" w:rsidP="00F324A6">
            <w:pPr>
              <w:pStyle w:val="Normal6a"/>
            </w:pPr>
            <w:r w:rsidRPr="00F07777">
              <w:t>3.</w:t>
            </w:r>
            <w:r w:rsidRPr="00F07777">
              <w:tab/>
              <w:t xml:space="preserve">Jäsenvaltioiden on varmistettava unionin virastojen tuella, että niillä on valmiudet panna tehokkaasti täytäntöön </w:t>
            </w:r>
            <w:r w:rsidRPr="00F07777">
              <w:rPr>
                <w:b/>
                <w:i/>
              </w:rPr>
              <w:t xml:space="preserve">turvapaikka-asioihin ja muuttoliikkeeseen </w:t>
            </w:r>
            <w:r w:rsidRPr="00F07777">
              <w:t>liittyvää politiikkaa, ottaen huomioon 3 artiklassa tarkoitettu kokonaisvaltainen lähestymistapa, mukaan lukien tarvittavat taloudelliset ja henkilöresurssit sekä infrastruktuuri.</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1019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 Procaccini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otsikko</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5</w:t>
            </w:r>
            <w:r w:rsidRPr="00F07777">
              <w:tab/>
            </w:r>
            <w:r w:rsidRPr="00F07777">
              <w:rPr>
                <w:b/>
                <w:i/>
              </w:rPr>
              <w:t>Yhteisvastuun ja oikeudenmukaisen vastuunjaon</w:t>
            </w:r>
            <w:r w:rsidRPr="00F07777">
              <w:t xml:space="preserve"> periaate</w:t>
            </w:r>
          </w:p>
        </w:tc>
        <w:tc>
          <w:tcPr>
            <w:tcW w:w="4876" w:type="dxa"/>
          </w:tcPr>
          <w:p w:rsidR="00AD481B" w:rsidRPr="00F07777" w:rsidRDefault="00AD481B" w:rsidP="00F324A6">
            <w:pPr>
              <w:pStyle w:val="Normal6a"/>
            </w:pPr>
            <w:r w:rsidRPr="00F07777">
              <w:t>5</w:t>
            </w:r>
            <w:r w:rsidRPr="00F07777">
              <w:tab/>
            </w:r>
            <w:r w:rsidRPr="00F07777">
              <w:rPr>
                <w:b/>
                <w:i/>
              </w:rPr>
              <w:t>Vilpittömän yhteistyön</w:t>
            </w:r>
            <w:r w:rsidRPr="00F07777">
              <w:t xml:space="preserve"> periaate</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1020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otsikko</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 xml:space="preserve">Yhteisvastuun </w:t>
            </w:r>
            <w:r w:rsidRPr="00F07777">
              <w:rPr>
                <w:b/>
                <w:i/>
              </w:rPr>
              <w:t>ja oikeudenmukaisen vastuunjaon</w:t>
            </w:r>
            <w:r w:rsidRPr="00F07777">
              <w:t xml:space="preserve"> periaate</w:t>
            </w:r>
          </w:p>
        </w:tc>
        <w:tc>
          <w:tcPr>
            <w:tcW w:w="4876" w:type="dxa"/>
          </w:tcPr>
          <w:p w:rsidR="00AD481B" w:rsidRPr="00F07777" w:rsidRDefault="00AD481B" w:rsidP="00F324A6">
            <w:pPr>
              <w:pStyle w:val="Normal6a"/>
            </w:pPr>
            <w:r w:rsidRPr="00F07777">
              <w:rPr>
                <w:b/>
                <w:i/>
              </w:rPr>
              <w:t xml:space="preserve">Vapaaehtoisen </w:t>
            </w:r>
            <w:r w:rsidRPr="00F07777">
              <w:t>yhteisvastuun periaate</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1021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Charlie Weimers</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otsikko</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Yhteisvastuun ja oikeudenmukaisen vastuunjaon</w:t>
            </w:r>
            <w:r w:rsidRPr="00F07777">
              <w:t xml:space="preserve"> periaate</w:t>
            </w:r>
          </w:p>
        </w:tc>
        <w:tc>
          <w:tcPr>
            <w:tcW w:w="4876" w:type="dxa"/>
          </w:tcPr>
          <w:p w:rsidR="00AD481B" w:rsidRPr="00F07777" w:rsidRDefault="00AD481B" w:rsidP="00F324A6">
            <w:pPr>
              <w:pStyle w:val="Normal6a"/>
            </w:pPr>
            <w:r w:rsidRPr="00F07777">
              <w:rPr>
                <w:b/>
                <w:i/>
              </w:rPr>
              <w:t>Vilpittömän yhteistyön</w:t>
            </w:r>
            <w:r w:rsidRPr="00F07777">
              <w:t xml:space="preserve"> periaate</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1022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johdantokappale</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1.</w:t>
            </w:r>
            <w:r w:rsidRPr="00F07777">
              <w:tab/>
              <w:t xml:space="preserve">Jäsenvaltioiden on velvoitteidensa täytäntöönpanossa </w:t>
            </w:r>
            <w:r w:rsidRPr="00F07777">
              <w:rPr>
                <w:b/>
                <w:i/>
              </w:rPr>
              <w:t>noudatettava yhteisvastuun ja oikeudenmukaisen vastuunjaon periaatetta ja</w:t>
            </w:r>
            <w:r w:rsidRPr="00F07777">
              <w:t xml:space="preserve"> otettava huomioon unionin turvapaikka-asioiden ja muuttoliikkeen hallintaa koskevan politiikan vaikuttavuuteen liittyvät yhteiset edut. Jäsenvaltioiden on</w:t>
            </w:r>
          </w:p>
        </w:tc>
        <w:tc>
          <w:tcPr>
            <w:tcW w:w="4876" w:type="dxa"/>
          </w:tcPr>
          <w:p w:rsidR="00AD481B" w:rsidRPr="00F07777" w:rsidRDefault="00AD481B" w:rsidP="00F324A6">
            <w:pPr>
              <w:pStyle w:val="Normal6a"/>
            </w:pPr>
            <w:r w:rsidRPr="00F07777">
              <w:t>1.</w:t>
            </w:r>
            <w:r w:rsidRPr="00F07777">
              <w:tab/>
              <w:t>Jäsenvaltioiden on velvoitteidensa täytäntöönpanossa otettava huomioon unionin turvapaikka-asioiden ja muuttoliikkeen hallintaa koskevan politiikan vaikuttavuuteen liittyvät yhteiset edut. Jäsenvaltioiden on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1023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johdantokappale</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1.</w:t>
            </w:r>
            <w:r w:rsidRPr="00F07777">
              <w:tab/>
              <w:t>Jäsenvaltioiden on velvoitteidensa täytäntöönpanossa noudatettava yhteisvastuun ja oikeudenmukaisen vastuunjaon periaatetta ja otettava huomioon unionin turvapaikka-asioiden ja muuttoliikkeen hallintaa koskevan politiikan vaikuttavuuteen liittyvät yhteiset edut. Jäsenvaltioiden on</w:t>
            </w:r>
          </w:p>
        </w:tc>
        <w:tc>
          <w:tcPr>
            <w:tcW w:w="4876" w:type="dxa"/>
          </w:tcPr>
          <w:p w:rsidR="00AD481B" w:rsidRPr="00F07777" w:rsidRDefault="00AD481B" w:rsidP="00F324A6">
            <w:pPr>
              <w:pStyle w:val="Normal6a"/>
            </w:pPr>
            <w:r w:rsidRPr="00F07777">
              <w:t>1.</w:t>
            </w:r>
            <w:r w:rsidRPr="00F07777">
              <w:tab/>
              <w:t>Jäsenvaltioiden on velvoitteidensa täytäntöönpanossa noudatettava yhteisvastuun ja oikeudenmukaisen vastuunjaon periaatetta</w:t>
            </w:r>
            <w:r w:rsidRPr="00F07777">
              <w:rPr>
                <w:b/>
                <w:i/>
              </w:rPr>
              <w:t>, SEUT-sopimuksen 80 artiklan mukaisesti,</w:t>
            </w:r>
            <w:r w:rsidRPr="00F07777">
              <w:t xml:space="preserve"> ja otettava huomioon unionin turvapaikka-asioiden ja muuttoliikkeen hallintaa koskevan politiikan vaikuttavuuteen liittyvät yhteiset edut. Jäsenvaltioiden on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1024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Charlie Weimers</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johdantokappale</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1.</w:t>
            </w:r>
            <w:r w:rsidRPr="00F07777">
              <w:tab/>
              <w:t xml:space="preserve">Jäsenvaltioiden on velvoitteidensa täytäntöönpanossa </w:t>
            </w:r>
            <w:r w:rsidRPr="00F07777">
              <w:rPr>
                <w:b/>
                <w:i/>
              </w:rPr>
              <w:t>noudatettava yhteisvastuun ja oikeudenmukaisen vastuunjaon periaatetta ja otettava huomioon unionin</w:t>
            </w:r>
            <w:r w:rsidRPr="00F07777">
              <w:t xml:space="preserve"> turvapaikka-asioiden ja muuttoliikkeen </w:t>
            </w:r>
            <w:r w:rsidRPr="00F07777">
              <w:rPr>
                <w:b/>
                <w:i/>
              </w:rPr>
              <w:t xml:space="preserve">hallintaa </w:t>
            </w:r>
            <w:r w:rsidRPr="00F07777">
              <w:t>koskevan politiikan</w:t>
            </w:r>
            <w:r w:rsidRPr="00F07777">
              <w:rPr>
                <w:b/>
                <w:i/>
              </w:rPr>
              <w:t xml:space="preserve"> vaikuttavuuteen liittyvät yhteiset edut</w:t>
            </w:r>
            <w:r w:rsidRPr="00F07777">
              <w:t>. Jäsenvaltioiden on</w:t>
            </w:r>
          </w:p>
        </w:tc>
        <w:tc>
          <w:tcPr>
            <w:tcW w:w="4876" w:type="dxa"/>
          </w:tcPr>
          <w:p w:rsidR="00AD481B" w:rsidRPr="00F07777" w:rsidRDefault="00AD481B" w:rsidP="00F324A6">
            <w:pPr>
              <w:pStyle w:val="Normal6a"/>
            </w:pPr>
            <w:r w:rsidRPr="00F07777">
              <w:t>1.</w:t>
            </w:r>
            <w:r w:rsidRPr="00F07777">
              <w:tab/>
              <w:t xml:space="preserve">Jäsenvaltioiden on </w:t>
            </w:r>
            <w:r w:rsidRPr="00F07777">
              <w:rPr>
                <w:b/>
                <w:i/>
              </w:rPr>
              <w:t xml:space="preserve">vapaaehtoisten </w:t>
            </w:r>
            <w:r w:rsidRPr="00F07777">
              <w:t xml:space="preserve">velvoitteidensa täytäntöönpanossa </w:t>
            </w:r>
            <w:r w:rsidRPr="00F07777">
              <w:rPr>
                <w:b/>
                <w:i/>
              </w:rPr>
              <w:t xml:space="preserve">avustettava vapaaehtoisin keinoin toisiaan tehtävien toteuttamisessa, mukaan lukien tietyillä </w:t>
            </w:r>
            <w:r w:rsidRPr="00F07777">
              <w:t xml:space="preserve">turvapaikka-asioiden ja muuttoliikkeen </w:t>
            </w:r>
            <w:r w:rsidRPr="00F07777">
              <w:rPr>
                <w:b/>
                <w:i/>
              </w:rPr>
              <w:t xml:space="preserve">hillintää </w:t>
            </w:r>
            <w:r w:rsidRPr="00F07777">
              <w:t>koskevan politiikan</w:t>
            </w:r>
            <w:r w:rsidRPr="00F07777">
              <w:rPr>
                <w:b/>
                <w:i/>
              </w:rPr>
              <w:t xml:space="preserve"> osa-alueilla</w:t>
            </w:r>
            <w:r w:rsidRPr="00F07777">
              <w:t>. Jäsenvaltioiden on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1025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Fabienne Keller, Hilde Vautmans, Olivier Chastel, Jan-Christoph Oetjen, Malik Azmani, Sophia in ’t Veld, Karen Melchior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johdantokappale</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1.</w:t>
            </w:r>
            <w:r w:rsidRPr="00F07777">
              <w:tab/>
              <w:t xml:space="preserve">Jäsenvaltioiden on velvoitteidensa täytäntöönpanossa noudatettava yhteisvastuun ja oikeudenmukaisen vastuunjaon periaatetta ja otettava huomioon unionin turvapaikka-asioiden ja muuttoliikkeen hallintaa koskevan politiikan vaikuttavuuteen liittyvät yhteiset edut. </w:t>
            </w:r>
            <w:r w:rsidRPr="00F07777">
              <w:rPr>
                <w:b/>
                <w:i/>
              </w:rPr>
              <w:t>Jäsenvaltioiden on</w:t>
            </w:r>
          </w:p>
        </w:tc>
        <w:tc>
          <w:tcPr>
            <w:tcW w:w="4876" w:type="dxa"/>
          </w:tcPr>
          <w:p w:rsidR="00AD481B" w:rsidRPr="00F07777" w:rsidRDefault="00AD481B" w:rsidP="00F324A6">
            <w:pPr>
              <w:pStyle w:val="Normal6a"/>
            </w:pPr>
            <w:r w:rsidRPr="00F07777">
              <w:t>1.</w:t>
            </w:r>
            <w:r w:rsidRPr="00F07777">
              <w:tab/>
              <w:t xml:space="preserve">Jäsenvaltioiden on velvoitteidensa täytäntöönpanossa noudatettava </w:t>
            </w:r>
            <w:r w:rsidRPr="00F07777">
              <w:rPr>
                <w:b/>
                <w:i/>
              </w:rPr>
              <w:t xml:space="preserve">SEUT-sopimuksen 80 artiklassa tarkoitettua </w:t>
            </w:r>
            <w:r w:rsidRPr="00F07777">
              <w:t>yhteisvastuun ja oikeudenmukaisen vastuunjaon periaatetta ja otettava huomioon unionin turvapaikka-asioiden ja muuttoliikkeen hallintaa koskevan politiikan vaikuttavuuteen liittyvät yhteiset edut.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1026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johdantokappale</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1.</w:t>
            </w:r>
            <w:r w:rsidRPr="00F07777">
              <w:tab/>
              <w:t xml:space="preserve">Jäsenvaltioiden on velvoitteidensa täytäntöönpanossa noudatettava yhteisvastuun ja oikeudenmukaisen vastuunjaon periaatetta ja otettava huomioon unionin </w:t>
            </w:r>
            <w:r w:rsidRPr="00F07777">
              <w:rPr>
                <w:b/>
                <w:i/>
              </w:rPr>
              <w:t>turvapaikka-asioiden ja muuttoliikkeen hallintaa</w:t>
            </w:r>
            <w:r w:rsidRPr="00F07777">
              <w:t xml:space="preserve"> koskevan politiikan vaikuttavuuteen liittyvät yhteiset edut. Jäsenvaltioiden on</w:t>
            </w:r>
          </w:p>
        </w:tc>
        <w:tc>
          <w:tcPr>
            <w:tcW w:w="4876" w:type="dxa"/>
          </w:tcPr>
          <w:p w:rsidR="00AD481B" w:rsidRPr="00F07777" w:rsidRDefault="00AD481B" w:rsidP="00F324A6">
            <w:pPr>
              <w:pStyle w:val="Normal6a"/>
            </w:pPr>
            <w:r w:rsidRPr="00F07777">
              <w:t>1.</w:t>
            </w:r>
            <w:r w:rsidRPr="00F07777">
              <w:tab/>
              <w:t xml:space="preserve">Jäsenvaltioiden on velvoitteidensa täytäntöönpanossa noudatettava yhteisvastuun ja oikeudenmukaisen vastuunjaon periaatetta ja otettava huomioon unionin </w:t>
            </w:r>
            <w:r w:rsidRPr="00F07777">
              <w:rPr>
                <w:b/>
                <w:bCs/>
                <w:i/>
                <w:iCs/>
              </w:rPr>
              <w:t>turvapaikka-asioita</w:t>
            </w:r>
            <w:r w:rsidRPr="00F07777">
              <w:t xml:space="preserve"> koskevan politiikan vaikuttavuuteen liittyvät yhteiset edut. Jäsenvaltioiden on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1027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johdantokappale</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1.</w:t>
            </w:r>
            <w:r w:rsidRPr="00F07777">
              <w:tab/>
              <w:t xml:space="preserve">Jäsenvaltioiden on velvoitteidensa täytäntöönpanossa noudatettava yhteisvastuun ja oikeudenmukaisen vastuunjaon periaatetta ja otettava huomioon unionin </w:t>
            </w:r>
            <w:r w:rsidRPr="00F07777">
              <w:rPr>
                <w:b/>
                <w:i/>
              </w:rPr>
              <w:t>turvapaikka-asioiden ja muuttoliikkeen hallintaa</w:t>
            </w:r>
            <w:r w:rsidRPr="00F07777">
              <w:t xml:space="preserve"> koskevan politiikan vaikuttavuuteen liittyvät yhteiset edut. Jäsenvaltioiden on</w:t>
            </w:r>
          </w:p>
        </w:tc>
        <w:tc>
          <w:tcPr>
            <w:tcW w:w="4876" w:type="dxa"/>
          </w:tcPr>
          <w:p w:rsidR="00AD481B" w:rsidRPr="00F07777" w:rsidRDefault="00AD481B" w:rsidP="00F324A6">
            <w:pPr>
              <w:pStyle w:val="Normal6a"/>
            </w:pPr>
            <w:r w:rsidRPr="00F07777">
              <w:t>1.</w:t>
            </w:r>
            <w:r w:rsidRPr="00F07777">
              <w:tab/>
              <w:t xml:space="preserve">Jäsenvaltioiden on velvoitteidensa täytäntöönpanossa noudatettava yhteisvastuun ja oikeudenmukaisen vastuunjaon periaatetta ja otettava huomioon unionin </w:t>
            </w:r>
            <w:r w:rsidRPr="00F07777">
              <w:rPr>
                <w:b/>
                <w:bCs/>
                <w:i/>
                <w:iCs/>
              </w:rPr>
              <w:t>turvapaikka-asioita</w:t>
            </w:r>
            <w:r w:rsidRPr="00F07777">
              <w:t xml:space="preserve"> koskevan politiikan vaikuttavuuteen liittyvät yhteiset edut. Jäsenvaltioiden on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1028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Balázs Hidvéghi, Loránt Vincze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johdantokappale</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1.</w:t>
            </w:r>
            <w:r w:rsidRPr="00F07777">
              <w:tab/>
              <w:t xml:space="preserve">Jäsenvaltioiden on velvoitteidensa täytäntöönpanossa noudatettava yhteisvastuun ja oikeudenmukaisen vastuunjaon periaatetta ja otettava huomioon unionin </w:t>
            </w:r>
            <w:r w:rsidRPr="00F07777">
              <w:rPr>
                <w:b/>
                <w:i/>
              </w:rPr>
              <w:t>turvapaikka-asioiden ja muuttoliikkeen hallintaa</w:t>
            </w:r>
            <w:r w:rsidRPr="00F07777">
              <w:t xml:space="preserve"> koskevan politiikan vaikuttavuuteen liittyvät yhteiset edut. Jäsenvaltioiden on</w:t>
            </w:r>
          </w:p>
        </w:tc>
        <w:tc>
          <w:tcPr>
            <w:tcW w:w="4876" w:type="dxa"/>
          </w:tcPr>
          <w:p w:rsidR="00AD481B" w:rsidRPr="00F07777" w:rsidRDefault="00AD481B" w:rsidP="00F324A6">
            <w:pPr>
              <w:pStyle w:val="Normal6a"/>
            </w:pPr>
            <w:r w:rsidRPr="00F07777">
              <w:t>1.</w:t>
            </w:r>
            <w:r w:rsidRPr="00F07777">
              <w:tab/>
              <w:t xml:space="preserve">Jäsenvaltioiden on velvoitteidensa täytäntöönpanossa noudatettava yhteisvastuun ja oikeudenmukaisen vastuunjaon periaatetta ja otettava huomioon unionin </w:t>
            </w:r>
            <w:r w:rsidRPr="00F07777">
              <w:rPr>
                <w:b/>
                <w:bCs/>
                <w:i/>
                <w:iCs/>
              </w:rPr>
              <w:t>turvapaikka-asioita ja muuttoliikettä</w:t>
            </w:r>
            <w:r w:rsidRPr="00F07777">
              <w:t xml:space="preserve"> koskevan politiikan vaikuttavuuteen liittyvät yhteiset edut. Jäsenvaltioiden on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1029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Fabienne Keller, Hilde Vautmans, Olivier Chastel, Jan-Christoph Oetjen, Malik Azmani, Sophia in ’t Veld, Karen Melchior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(a)</w:t>
            </w:r>
            <w:r w:rsidRPr="00F07777">
              <w:tab/>
            </w:r>
            <w:r w:rsidRPr="00F07777">
              <w:rPr>
                <w:b/>
                <w:i/>
              </w:rPr>
              <w:t>perustettava ja pidettävä yllä kansallisia turvapaikka-asioiden ja muuttoliikkeen hallintajärjestelmiä, joilla tarjotaan pääsy kansainvälistä suojelua koskevien menettelyjen piiriin, myönnetään suojelu sitä tarvitseville ja varmistetaan laittomasti oleskelevien palauttaminen;</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pPr>
        <w:pStyle w:val="AmJustTitle"/>
      </w:pPr>
      <w:r w:rsidRPr="00F07777">
        <w:rPr>
          <w:rStyle w:val="HideTWBExt"/>
          <w:noProof w:val="0"/>
        </w:rPr>
        <w:t>&lt;TitreJust&gt;</w:t>
      </w:r>
      <w:r w:rsidRPr="00F07777">
        <w:t>Perustelu</w:t>
      </w:r>
      <w:r w:rsidRPr="00F07777">
        <w:rPr>
          <w:rStyle w:val="HideTWBExt"/>
          <w:noProof w:val="0"/>
        </w:rPr>
        <w:t>&lt;/TitreJust&gt;</w:t>
      </w:r>
    </w:p>
    <w:p w:rsidR="00AD481B" w:rsidRPr="00F07777" w:rsidRDefault="00AD481B" w:rsidP="00AD481B">
      <w:pPr>
        <w:pStyle w:val="AmJustText"/>
      </w:pPr>
      <w:r w:rsidRPr="00F07777">
        <w:t>Siirretty 5 a artiklaan.</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1030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Lena Düpont</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t>perustettava ja pidettävä yllä kansallisia turvapaikka-asioiden ja muuttoliikkeen hallintajärjestelmiä, joilla tarjotaan pääsy kansainvälistä suojelua koskevien menettelyjen piiriin, myönnetään suojelu sitä tarvitseville ja varmistetaan laittomasti oleskelevien palauttaminen;</w:t>
            </w:r>
          </w:p>
        </w:tc>
        <w:tc>
          <w:tcPr>
            <w:tcW w:w="4876" w:type="dxa"/>
          </w:tcPr>
          <w:p w:rsidR="00AD481B" w:rsidRPr="00F07777" w:rsidRDefault="00AD481B" w:rsidP="00F324A6">
            <w:pPr>
              <w:pStyle w:val="Normal6a"/>
            </w:pPr>
            <w:r w:rsidRPr="00F07777">
              <w:t>(a)</w:t>
            </w:r>
            <w:r w:rsidRPr="00F07777">
              <w:tab/>
              <w:t xml:space="preserve">perustettava ja pidettävä yllä kansallisia turvapaikka-asioiden ja muuttoliikkeen hallintajärjestelmiä, joilla tarjotaan pääsy kansainvälistä suojelua koskevien menettelyjen piiriin, myönnetään suojelu sitä tarvitseville ja varmistetaan laittomasti oleskelevien palauttaminen; </w:t>
            </w:r>
            <w:r w:rsidRPr="00F07777">
              <w:rPr>
                <w:b/>
                <w:i/>
              </w:rPr>
              <w:t>varmistettava, että järjestelmälle myönnetään kaikissa olosuhteissa riittävä rahoitus ja pätevä ja hyvin koulutettu henkilöstö; pyydettävä tukea unionin elimiltä, laitoksilta ja virastoilta tukea tätä varten.</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1031</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t>perustettava ja pidettävä yllä kansallisia turvapaikka-asioiden ja muuttoliikkeen hallintajärjestelmiä, joilla tarjotaan pääsy kansainvälistä suojelua koskevien menettelyjen piiriin</w:t>
            </w:r>
            <w:r w:rsidRPr="00F07777">
              <w:rPr>
                <w:b/>
                <w:i/>
              </w:rPr>
              <w:t>,</w:t>
            </w:r>
            <w:r w:rsidRPr="00F07777">
              <w:t xml:space="preserve"> </w:t>
            </w:r>
            <w:r w:rsidRPr="00F07777">
              <w:rPr>
                <w:b/>
                <w:i/>
              </w:rPr>
              <w:t>myönnetään</w:t>
            </w:r>
            <w:r w:rsidRPr="00F07777">
              <w:t xml:space="preserve"> </w:t>
            </w:r>
            <w:r w:rsidRPr="00F07777">
              <w:rPr>
                <w:b/>
                <w:i/>
              </w:rPr>
              <w:t>suojelu</w:t>
            </w:r>
            <w:r w:rsidRPr="00F07777">
              <w:t xml:space="preserve"> </w:t>
            </w:r>
            <w:r w:rsidRPr="00F07777">
              <w:rPr>
                <w:b/>
                <w:i/>
              </w:rPr>
              <w:t>sitä</w:t>
            </w:r>
            <w:r w:rsidRPr="00F07777">
              <w:t xml:space="preserve"> tarvitseville ja varmistetaan laittomasti oleskelevien palauttaminen;</w:t>
            </w:r>
          </w:p>
        </w:tc>
        <w:tc>
          <w:tcPr>
            <w:tcW w:w="4876" w:type="dxa"/>
          </w:tcPr>
          <w:p w:rsidR="00AD481B" w:rsidRPr="00F07777" w:rsidRDefault="00AD481B" w:rsidP="00F324A6">
            <w:pPr>
              <w:pStyle w:val="Normal6a"/>
            </w:pPr>
            <w:r w:rsidRPr="00F07777">
              <w:t>(a)</w:t>
            </w:r>
            <w:r w:rsidRPr="00F07777">
              <w:tab/>
              <w:t xml:space="preserve">perustettava ja pidettävä yllä kansallisia turvapaikka-asioiden ja muuttoliikkeen hallintajärjestelmiä, joilla tarjotaan pääsy kansainvälistä suojelua koskevien menettelyjen piiriin, </w:t>
            </w:r>
            <w:r w:rsidRPr="00F07777">
              <w:rPr>
                <w:b/>
                <w:i/>
              </w:rPr>
              <w:t>joko jäsenvaltioissa tai kolmansissa kumppanimaissa, helpotetaan suojelua kolmansien maiden vastaanottokeskuksissa kansainvälistä suojelua aidosti</w:t>
            </w:r>
            <w:r w:rsidRPr="00F07777">
              <w:t xml:space="preserve"> tarvitseville ja varmistetaan laittomasti oleskelevien palauttaminen;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1032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Hilde Vautmans, Fabienne Keller, Jan-Christoph Oetjen, Sophia in ’t Veld, Moritz Körner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t xml:space="preserve">perustettava ja pidettävä yllä kansallisia turvapaikka-asioiden ja muuttoliikkeen hallintajärjestelmiä, joilla tarjotaan pääsy kansainvälistä suojelua koskevien menettelyjen piiriin, myönnetään suojelu sitä tarvitseville ja varmistetaan </w:t>
            </w:r>
            <w:r w:rsidRPr="00F07777">
              <w:rPr>
                <w:b/>
                <w:i/>
              </w:rPr>
              <w:t>laittomasti</w:t>
            </w:r>
            <w:r w:rsidRPr="00F07777">
              <w:t xml:space="preserve"> oleskelevien palauttaminen;</w:t>
            </w:r>
          </w:p>
        </w:tc>
        <w:tc>
          <w:tcPr>
            <w:tcW w:w="4876" w:type="dxa"/>
          </w:tcPr>
          <w:p w:rsidR="00AD481B" w:rsidRPr="00F07777" w:rsidRDefault="00AD481B" w:rsidP="00F324A6">
            <w:pPr>
              <w:pStyle w:val="Normal6a"/>
            </w:pPr>
            <w:r w:rsidRPr="00F07777">
              <w:t>(a)</w:t>
            </w:r>
            <w:r w:rsidRPr="00F07777">
              <w:tab/>
              <w:t xml:space="preserve">perustettava ja pidettävä yllä kansallisia turvapaikka-asioiden ja muuttoliikkeen hallintajärjestelmiä, joilla tarjotaan pääsy kansainvälistä suojelua koskevien menettelyjen piiriin </w:t>
            </w:r>
            <w:r w:rsidRPr="00F07777">
              <w:rPr>
                <w:b/>
                <w:i/>
              </w:rPr>
              <w:t>ja kansallista suojelua koskevien menettelyjen piiriin, jos näillä taataan parempi suojelu</w:t>
            </w:r>
            <w:r w:rsidRPr="00F07777">
              <w:t>,</w:t>
            </w:r>
            <w:r w:rsidRPr="00F07777">
              <w:rPr>
                <w:b/>
                <w:i/>
              </w:rPr>
              <w:t xml:space="preserve"> </w:t>
            </w:r>
            <w:r w:rsidRPr="00F07777">
              <w:t xml:space="preserve">myönnetään suojelu sitä tarvitseville ja varmistetaan </w:t>
            </w:r>
            <w:r w:rsidRPr="00F07777">
              <w:rPr>
                <w:b/>
                <w:i/>
              </w:rPr>
              <w:t>luvattomasti</w:t>
            </w:r>
            <w:r w:rsidRPr="00F07777">
              <w:t xml:space="preserve"> oleskelevien palauttaminen;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1033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t xml:space="preserve">perustettava ja pidettävä yllä kansallisia </w:t>
            </w:r>
            <w:r w:rsidRPr="00F07777">
              <w:rPr>
                <w:b/>
                <w:i/>
              </w:rPr>
              <w:t>turvapaikka-asioiden ja muuttoliikkeen hallintajärjestelmiä</w:t>
            </w:r>
            <w:r w:rsidRPr="00F07777">
              <w:t xml:space="preserve">, joilla tarjotaan pääsy kansainvälistä suojelua koskevien menettelyjen piiriin, myönnetään suojelu sitä tarvitseville ja </w:t>
            </w:r>
            <w:r w:rsidRPr="00F07777">
              <w:rPr>
                <w:b/>
                <w:i/>
              </w:rPr>
              <w:t>varmistetaan laittomasti oleskelevien palauttaminen</w:t>
            </w:r>
            <w:r w:rsidRPr="00F07777">
              <w:t>;</w:t>
            </w:r>
          </w:p>
        </w:tc>
        <w:tc>
          <w:tcPr>
            <w:tcW w:w="4876" w:type="dxa"/>
          </w:tcPr>
          <w:p w:rsidR="00AD481B" w:rsidRPr="00F07777" w:rsidRDefault="00AD481B" w:rsidP="00F324A6">
            <w:pPr>
              <w:pStyle w:val="Normal6a"/>
            </w:pPr>
            <w:r w:rsidRPr="00F07777">
              <w:t>(a)</w:t>
            </w:r>
            <w:r w:rsidRPr="00F07777">
              <w:tab/>
              <w:t xml:space="preserve">perustettava ja pidettävä yllä kansallisia </w:t>
            </w:r>
            <w:r w:rsidRPr="00F07777">
              <w:rPr>
                <w:b/>
                <w:i/>
              </w:rPr>
              <w:t>turvapaikkajärjestelmiä</w:t>
            </w:r>
            <w:r w:rsidRPr="00F07777">
              <w:t xml:space="preserve">, joilla tarjotaan pääsy kansainvälistä suojelua koskevien menettelyjen piiriin, myönnetään suojelu sitä tarvitseville </w:t>
            </w:r>
            <w:r w:rsidRPr="00F07777">
              <w:rPr>
                <w:b/>
                <w:i/>
              </w:rPr>
              <w:t>sekä</w:t>
            </w:r>
            <w:r w:rsidRPr="00F07777">
              <w:t xml:space="preserve"> </w:t>
            </w:r>
            <w:r w:rsidRPr="00F07777">
              <w:rPr>
                <w:b/>
                <w:i/>
              </w:rPr>
              <w:t xml:space="preserve">tarjotaan asianmukainen vastaanotto </w:t>
            </w:r>
            <w:r w:rsidRPr="00F07777">
              <w:t>ja</w:t>
            </w:r>
            <w:r w:rsidRPr="00F07777">
              <w:rPr>
                <w:b/>
                <w:i/>
              </w:rPr>
              <w:t xml:space="preserve"> investoidaan siihen, mukaan lukien toimenpiteet, joilla suojellaan henkilöitä, joilla on erityisiä vastaanottoon liittyviä tarpeita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1034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t>perustettava ja pidettävä yllä kansallisia turvapaikka-asioiden ja muuttoliikkeen hallintajärjestelmiä, joilla tarjotaan pääsy kansainvälistä suojelua koskevien menettelyjen piiriin, myönnetään suojelu sitä tarvitseville ja varmistetaan laittomasti oleskelevien palauttaminen;</w:t>
            </w:r>
          </w:p>
        </w:tc>
        <w:tc>
          <w:tcPr>
            <w:tcW w:w="4876" w:type="dxa"/>
          </w:tcPr>
          <w:p w:rsidR="00AD481B" w:rsidRPr="00F07777" w:rsidRDefault="00AD481B" w:rsidP="00F324A6">
            <w:pPr>
              <w:pStyle w:val="Normal6a"/>
            </w:pPr>
            <w:r w:rsidRPr="00F07777">
              <w:t>(a)</w:t>
            </w:r>
            <w:r w:rsidRPr="00F07777">
              <w:tab/>
              <w:t xml:space="preserve">perustettava ja pidettävä yllä kansallisia turvapaikka-asioiden ja muuttoliikkeen hallintajärjestelmiä, joilla tarjotaan pääsy kansainvälistä </w:t>
            </w:r>
            <w:r w:rsidRPr="00F07777">
              <w:rPr>
                <w:b/>
                <w:i/>
              </w:rPr>
              <w:t>ja kansallista</w:t>
            </w:r>
            <w:r w:rsidRPr="00F07777">
              <w:t xml:space="preserve"> suojelua koskevien menettelyjen piiriin, myönnetään suojelu sitä tarvitseville ja varmistetaan laittomasti oleskelevien </w:t>
            </w:r>
            <w:r w:rsidRPr="00F07777">
              <w:rPr>
                <w:b/>
                <w:i/>
              </w:rPr>
              <w:t xml:space="preserve">ihmisarvoinen </w:t>
            </w:r>
            <w:r w:rsidRPr="00F07777">
              <w:t>palauttaminen;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1035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Annalisa Tardino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t>perustettava ja pidettävä yllä kansallisia turvapaikka-asioiden ja muuttoliikkeen hallintajärjestelmiä, joilla tarjotaan pääsy kansainvälistä suojelua koskevien menettelyjen piiriin, myönnetään suojelu sitä tarvitseville ja varmistetaan laittomasti oleskelevien palauttaminen;</w:t>
            </w:r>
          </w:p>
        </w:tc>
        <w:tc>
          <w:tcPr>
            <w:tcW w:w="4876" w:type="dxa"/>
          </w:tcPr>
          <w:p w:rsidR="00AD481B" w:rsidRPr="00F07777" w:rsidRDefault="00AD481B" w:rsidP="00F324A6">
            <w:pPr>
              <w:pStyle w:val="Normal6a"/>
            </w:pPr>
            <w:r w:rsidRPr="00F07777">
              <w:t>(a)</w:t>
            </w:r>
            <w:r w:rsidRPr="00F07777">
              <w:tab/>
              <w:t xml:space="preserve">perustettava ja pidettävä yllä kansallisia turvapaikka-asioiden ja muuttoliikkeen hallintajärjestelmiä, joilla tarjotaan pääsy kansainvälistä suojelua koskevien menettelyjen piiriin, myönnetään suojelu sitä </w:t>
            </w:r>
            <w:r w:rsidRPr="00F07777">
              <w:rPr>
                <w:b/>
                <w:i/>
              </w:rPr>
              <w:t>aidosti</w:t>
            </w:r>
            <w:r w:rsidRPr="00F07777">
              <w:t xml:space="preserve"> tarvitseville ja varmistetaan laittomasti oleskelevien </w:t>
            </w:r>
            <w:r w:rsidRPr="00F07777">
              <w:rPr>
                <w:b/>
                <w:i/>
              </w:rPr>
              <w:t xml:space="preserve">nopea </w:t>
            </w:r>
            <w:r w:rsidRPr="00F07777">
              <w:t>palauttaminen;</w:t>
            </w:r>
          </w:p>
        </w:tc>
      </w:tr>
    </w:tbl>
    <w:p w:rsidR="00AD481B" w:rsidRPr="00D50CEF" w:rsidRDefault="00AD481B" w:rsidP="00AD481B">
      <w:pPr>
        <w:pStyle w:val="AmOrLang"/>
        <w:rPr>
          <w:lang w:val="fr-FR"/>
        </w:rPr>
      </w:pPr>
      <w:r w:rsidRPr="00D50CEF">
        <w:rPr>
          <w:lang w:val="fr-FR"/>
        </w:rPr>
        <w:t xml:space="preserve">Or. </w:t>
      </w:r>
      <w:r w:rsidRPr="00D50CEF">
        <w:rPr>
          <w:rStyle w:val="HideTWBExt"/>
          <w:noProof w:val="0"/>
          <w:lang w:val="fr-FR"/>
        </w:rPr>
        <w:t>&lt;Original&gt;</w:t>
      </w:r>
      <w:r w:rsidRPr="00D50CEF">
        <w:rPr>
          <w:rStyle w:val="HideTWBInt"/>
          <w:rFonts w:eastAsiaTheme="majorEastAsia"/>
          <w:lang w:val="fr-FR"/>
        </w:rPr>
        <w:t>{EN}</w:t>
      </w:r>
      <w:r w:rsidRPr="00D50CEF">
        <w:rPr>
          <w:lang w:val="fr-FR"/>
        </w:rPr>
        <w:t>en</w:t>
      </w:r>
      <w:r w:rsidRPr="00D50CEF">
        <w:rPr>
          <w:rStyle w:val="HideTWBExt"/>
          <w:noProof w:val="0"/>
          <w:lang w:val="fr-FR"/>
        </w:rPr>
        <w:t>&lt;/Original&gt;</w:t>
      </w:r>
    </w:p>
    <w:p w:rsidR="00AD481B" w:rsidRPr="00D50CEF" w:rsidRDefault="00AD481B" w:rsidP="00AD481B">
      <w:pPr>
        <w:rPr>
          <w:lang w:val="fr-FR"/>
        </w:rPr>
      </w:pPr>
      <w:r w:rsidRPr="00D50CEF">
        <w:rPr>
          <w:rStyle w:val="HideTWBExt"/>
          <w:noProof w:val="0"/>
          <w:lang w:val="fr-FR"/>
        </w:rPr>
        <w:t>&lt;/Amend&gt;</w:t>
      </w:r>
    </w:p>
    <w:p w:rsidR="00AD481B" w:rsidRPr="00D50CEF" w:rsidRDefault="00AD481B" w:rsidP="00AD481B">
      <w:pPr>
        <w:pStyle w:val="AmNumberTabs"/>
        <w:rPr>
          <w:lang w:val="fr-FR"/>
        </w:rPr>
      </w:pPr>
      <w:r w:rsidRPr="00D50CEF">
        <w:rPr>
          <w:rStyle w:val="HideTWBExt"/>
          <w:noProof w:val="0"/>
          <w:lang w:val="fr-FR"/>
        </w:rPr>
        <w:t>&lt;Amend&gt;</w:t>
      </w:r>
      <w:r w:rsidRPr="00D50CEF">
        <w:rPr>
          <w:lang w:val="fr-FR"/>
        </w:rPr>
        <w:t>Tarkistus</w:t>
      </w:r>
      <w:r w:rsidRPr="00D50CEF">
        <w:rPr>
          <w:lang w:val="fr-FR"/>
        </w:rPr>
        <w:tab/>
      </w:r>
      <w:r w:rsidRPr="00D50CEF">
        <w:rPr>
          <w:lang w:val="fr-FR"/>
        </w:rPr>
        <w:tab/>
      </w:r>
      <w:r w:rsidRPr="00D50CEF">
        <w:rPr>
          <w:rStyle w:val="HideTWBExt"/>
          <w:noProof w:val="0"/>
          <w:lang w:val="fr-FR"/>
        </w:rPr>
        <w:t>&lt;NumAm&gt;</w:t>
      </w:r>
      <w:r w:rsidRPr="00D50CEF">
        <w:rPr>
          <w:lang w:val="fr-FR"/>
        </w:rPr>
        <w:t>1036</w:t>
      </w:r>
      <w:r w:rsidRPr="00D50CEF">
        <w:rPr>
          <w:rStyle w:val="HideTWBExt"/>
          <w:noProof w:val="0"/>
          <w:lang w:val="fr-FR"/>
        </w:rPr>
        <w:t>&lt;/NumAm&gt;</w:t>
      </w:r>
    </w:p>
    <w:p w:rsidR="00AD481B" w:rsidRPr="00D50CEF" w:rsidRDefault="00AD481B" w:rsidP="00AD481B">
      <w:pPr>
        <w:pStyle w:val="NormalBold"/>
        <w:rPr>
          <w:lang w:val="fr-FR"/>
        </w:rPr>
      </w:pPr>
      <w:r w:rsidRPr="00D50CEF">
        <w:rPr>
          <w:rStyle w:val="HideTWBExt"/>
          <w:noProof w:val="0"/>
          <w:lang w:val="fr-FR"/>
        </w:rPr>
        <w:t>&lt;RepeatBlock-By&gt;&lt;Members&gt;</w:t>
      </w:r>
      <w:r w:rsidRPr="00D50CEF">
        <w:rPr>
          <w:lang w:val="fr-FR"/>
        </w:rPr>
        <w:t>Caterina Chinnici, Javier Moreno Sánchez</w:t>
      </w:r>
      <w:r w:rsidRPr="00D50CEF">
        <w:rPr>
          <w:rStyle w:val="HideTWBExt"/>
          <w:noProof w:val="0"/>
          <w:lang w:val="fr-FR"/>
        </w:rPr>
        <w:t>&lt;/Members&gt;</w:t>
      </w:r>
    </w:p>
    <w:p w:rsidR="00AD481B" w:rsidRPr="00D50CEF" w:rsidRDefault="00AD481B" w:rsidP="00AD481B">
      <w:pPr>
        <w:pStyle w:val="NormalBold"/>
        <w:rPr>
          <w:lang w:val="fr-FR"/>
        </w:rPr>
      </w:pPr>
      <w:r w:rsidRPr="00D50CEF">
        <w:rPr>
          <w:rStyle w:val="HideTWBExt"/>
          <w:noProof w:val="0"/>
          <w:lang w:val="fr-FR"/>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t>perustettava ja pidettävä yllä kansallisia turvapaikka-asioiden ja muuttoliikkeen hallintajärjestelmiä, joilla tarjotaan pääsy kansainvälistä suojelua koskevien menettelyjen piiriin, myönnetään suojelu sitä tarvitseville ja varmistetaan laittomasti oleskelevien palauttaminen;</w:t>
            </w:r>
          </w:p>
        </w:tc>
        <w:tc>
          <w:tcPr>
            <w:tcW w:w="4876" w:type="dxa"/>
          </w:tcPr>
          <w:p w:rsidR="00AD481B" w:rsidRPr="00F07777" w:rsidRDefault="00AD481B" w:rsidP="00F324A6">
            <w:pPr>
              <w:pStyle w:val="Normal6a"/>
            </w:pPr>
            <w:r w:rsidRPr="00F07777">
              <w:t>(a)</w:t>
            </w:r>
            <w:r w:rsidRPr="00F07777">
              <w:tab/>
              <w:t xml:space="preserve">perustettava ja pidettävä yllä kansallisia turvapaikka-asioiden ja muuttoliikkeen hallintajärjestelmiä, joilla tarjotaan pääsy kansainvälistä </w:t>
            </w:r>
            <w:r w:rsidRPr="00F07777">
              <w:rPr>
                <w:b/>
                <w:i/>
              </w:rPr>
              <w:t xml:space="preserve">ja kansallista </w:t>
            </w:r>
            <w:r w:rsidRPr="00F07777">
              <w:t>suojelua koskevien menettelyjen piiriin, myönnetään suojelu sitä tarvitseville ja varmistetaan laittomasti oleskelevien palauttaminen;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1037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Nadine Morano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t>perustettava ja pidettävä yllä kansallisia turvapaikka-asioiden ja muuttoliikkeen hallintajärjestelmiä, joilla tarjotaan pääsy kansainvälistä suojelua koskevien menettelyjen piiriin, myönnetään suojelu sitä tarvitseville ja varmistetaan laittomasti oleskelevien palauttaminen;</w:t>
            </w:r>
          </w:p>
        </w:tc>
        <w:tc>
          <w:tcPr>
            <w:tcW w:w="4876" w:type="dxa"/>
          </w:tcPr>
          <w:p w:rsidR="00AD481B" w:rsidRPr="00F07777" w:rsidRDefault="00AD481B" w:rsidP="00F324A6">
            <w:pPr>
              <w:pStyle w:val="Normal6a"/>
            </w:pPr>
            <w:r w:rsidRPr="00F07777">
              <w:t>(a)</w:t>
            </w:r>
            <w:r w:rsidRPr="00F07777">
              <w:tab/>
              <w:t xml:space="preserve">perustettava ja pidettävä yllä kansallisia turvapaikka-asioiden ja muuttoliikkeen hallintajärjestelmiä, joilla tarjotaan pääsy kansainvälistä suojelua koskevien menettelyjen piiriin, myönnetään suojelu sitä tarvitseville ja varmistetaan laittomasti oleskelevien </w:t>
            </w:r>
            <w:r w:rsidRPr="00F07777">
              <w:rPr>
                <w:b/>
                <w:i/>
              </w:rPr>
              <w:t>tehokas</w:t>
            </w:r>
            <w:r w:rsidRPr="00F07777">
              <w:t xml:space="preserve"> palauttaminen;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{FR}</w:t>
      </w:r>
      <w:r w:rsidRPr="00F07777">
        <w:t>fr</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1038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t xml:space="preserve">perustettava ja pidettävä yllä kansallisia turvapaikka-asioiden ja muuttoliikkeen hallintajärjestelmiä, joilla tarjotaan pääsy </w:t>
            </w:r>
            <w:r w:rsidRPr="00F07777">
              <w:rPr>
                <w:b/>
                <w:i/>
              </w:rPr>
              <w:t>kansainvälistä suojelua</w:t>
            </w:r>
            <w:r w:rsidRPr="00F07777">
              <w:t xml:space="preserve"> </w:t>
            </w:r>
            <w:r w:rsidRPr="00F07777">
              <w:rPr>
                <w:b/>
                <w:i/>
              </w:rPr>
              <w:t>koskevien menettelyjen</w:t>
            </w:r>
            <w:r w:rsidRPr="00F07777">
              <w:t xml:space="preserve"> piiriin, myönnetään suojelu sitä tarvitseville ja varmistetaan laittomasti oleskelevien palauttaminen;</w:t>
            </w:r>
          </w:p>
        </w:tc>
        <w:tc>
          <w:tcPr>
            <w:tcW w:w="4876" w:type="dxa"/>
          </w:tcPr>
          <w:p w:rsidR="00AD481B" w:rsidRPr="00F07777" w:rsidRDefault="00AD481B" w:rsidP="00F324A6">
            <w:pPr>
              <w:pStyle w:val="Normal6a"/>
            </w:pPr>
            <w:r w:rsidRPr="00F07777">
              <w:t>(a)</w:t>
            </w:r>
            <w:r w:rsidRPr="00F07777">
              <w:tab/>
              <w:t xml:space="preserve">perustettava ja pidettävä yllä kansallisia turvapaikka-asioiden ja muuttoliikkeen hallintajärjestelmiä, joilla tarjotaan pääsy </w:t>
            </w:r>
            <w:r w:rsidRPr="00F07777">
              <w:rPr>
                <w:b/>
                <w:i/>
              </w:rPr>
              <w:t>turvapaikkamenettelyjen</w:t>
            </w:r>
            <w:r w:rsidRPr="00F07777">
              <w:t xml:space="preserve"> piiriin, myönnetään suojelu sitä tarvitseville ja varmistetaan laittomasti oleskelevien</w:t>
            </w:r>
            <w:r w:rsidRPr="00F07777">
              <w:rPr>
                <w:b/>
                <w:i/>
              </w:rPr>
              <w:t xml:space="preserve"> tehokas ja välitön </w:t>
            </w:r>
            <w:r w:rsidRPr="00F07777">
              <w:t>palauttaminen;</w:t>
            </w:r>
          </w:p>
        </w:tc>
      </w:tr>
    </w:tbl>
    <w:p w:rsidR="00AD481B" w:rsidRPr="00D50CEF" w:rsidRDefault="00AD481B" w:rsidP="00AD481B">
      <w:pPr>
        <w:pStyle w:val="AmOrLang"/>
        <w:rPr>
          <w:lang w:val="fr-FR"/>
        </w:rPr>
      </w:pPr>
      <w:r w:rsidRPr="00D50CEF">
        <w:rPr>
          <w:lang w:val="fr-FR"/>
        </w:rPr>
        <w:t xml:space="preserve">Or. </w:t>
      </w:r>
      <w:r w:rsidRPr="00D50CEF">
        <w:rPr>
          <w:rStyle w:val="HideTWBExt"/>
          <w:noProof w:val="0"/>
          <w:lang w:val="fr-FR"/>
        </w:rPr>
        <w:t>&lt;Original&gt;</w:t>
      </w:r>
      <w:r w:rsidRPr="00D50CEF">
        <w:rPr>
          <w:rStyle w:val="HideTWBInt"/>
          <w:rFonts w:eastAsiaTheme="majorEastAsia"/>
          <w:lang w:val="fr-FR"/>
        </w:rPr>
        <w:t>{EN}</w:t>
      </w:r>
      <w:r w:rsidRPr="00D50CEF">
        <w:rPr>
          <w:lang w:val="fr-FR"/>
        </w:rPr>
        <w:t>en</w:t>
      </w:r>
      <w:r w:rsidRPr="00D50CEF">
        <w:rPr>
          <w:rStyle w:val="HideTWBExt"/>
          <w:noProof w:val="0"/>
          <w:lang w:val="fr-FR"/>
        </w:rPr>
        <w:t>&lt;/Original&gt;</w:t>
      </w:r>
    </w:p>
    <w:p w:rsidR="00AD481B" w:rsidRPr="00D50CEF" w:rsidRDefault="00AD481B" w:rsidP="00AD481B">
      <w:pPr>
        <w:rPr>
          <w:lang w:val="fr-FR"/>
        </w:rPr>
      </w:pPr>
      <w:r w:rsidRPr="00D50CEF">
        <w:rPr>
          <w:rStyle w:val="HideTWBExt"/>
          <w:noProof w:val="0"/>
          <w:lang w:val="fr-FR"/>
        </w:rPr>
        <w:t>&lt;/Amend&gt;</w:t>
      </w:r>
    </w:p>
    <w:p w:rsidR="00AD481B" w:rsidRPr="00D50CEF" w:rsidRDefault="00AD481B" w:rsidP="00AD481B">
      <w:pPr>
        <w:pStyle w:val="AmNumberTabs"/>
        <w:rPr>
          <w:lang w:val="fr-FR"/>
        </w:rPr>
      </w:pPr>
      <w:r w:rsidRPr="00D50CEF">
        <w:rPr>
          <w:rStyle w:val="HideTWBExt"/>
          <w:noProof w:val="0"/>
          <w:lang w:val="fr-FR"/>
        </w:rPr>
        <w:t>&lt;Amend&gt;</w:t>
      </w:r>
      <w:r w:rsidRPr="00D50CEF">
        <w:rPr>
          <w:lang w:val="fr-FR"/>
        </w:rPr>
        <w:t>Tarkistus</w:t>
      </w:r>
      <w:r w:rsidRPr="00D50CEF">
        <w:rPr>
          <w:lang w:val="fr-FR"/>
        </w:rPr>
        <w:tab/>
      </w:r>
      <w:r w:rsidRPr="00D50CEF">
        <w:rPr>
          <w:lang w:val="fr-FR"/>
        </w:rPr>
        <w:tab/>
      </w:r>
      <w:r w:rsidRPr="00D50CEF">
        <w:rPr>
          <w:rStyle w:val="HideTWBExt"/>
          <w:noProof w:val="0"/>
          <w:lang w:val="fr-FR"/>
        </w:rPr>
        <w:t>&lt;NumAm&gt;</w:t>
      </w:r>
      <w:r w:rsidRPr="00D50CEF">
        <w:rPr>
          <w:lang w:val="fr-FR"/>
        </w:rPr>
        <w:t>1039</w:t>
      </w:r>
      <w:r w:rsidRPr="00D50CEF">
        <w:rPr>
          <w:rStyle w:val="HideTWBExt"/>
          <w:noProof w:val="0"/>
          <w:lang w:val="fr-FR"/>
        </w:rPr>
        <w:t>&lt;/NumAm&gt;</w:t>
      </w:r>
    </w:p>
    <w:p w:rsidR="00AD481B" w:rsidRPr="00D50CEF" w:rsidRDefault="00AD481B" w:rsidP="00AD481B">
      <w:pPr>
        <w:pStyle w:val="NormalBold"/>
        <w:rPr>
          <w:lang w:val="fr-FR"/>
        </w:rPr>
      </w:pPr>
      <w:r w:rsidRPr="00D50CEF">
        <w:rPr>
          <w:rStyle w:val="HideTWBExt"/>
          <w:noProof w:val="0"/>
          <w:lang w:val="fr-FR"/>
        </w:rPr>
        <w:t>&lt;RepeatBlock-By&gt;&lt;Members&gt;</w:t>
      </w:r>
      <w:r w:rsidRPr="00D50CEF">
        <w:rPr>
          <w:lang w:val="fr-FR"/>
        </w:rPr>
        <w:t>Balázs Hidvéghi, Loránt Vincze</w:t>
      </w:r>
      <w:r w:rsidRPr="00D50CEF">
        <w:rPr>
          <w:rStyle w:val="HideTWBExt"/>
          <w:noProof w:val="0"/>
          <w:lang w:val="fr-FR"/>
        </w:rPr>
        <w:t>&lt;/Members&gt;</w:t>
      </w:r>
    </w:p>
    <w:p w:rsidR="00AD481B" w:rsidRPr="00D50CEF" w:rsidRDefault="00AD481B" w:rsidP="00AD481B">
      <w:pPr>
        <w:pStyle w:val="NormalBold"/>
        <w:rPr>
          <w:lang w:val="fr-FR"/>
        </w:rPr>
      </w:pPr>
      <w:r w:rsidRPr="00D50CEF">
        <w:rPr>
          <w:rStyle w:val="HideTWBExt"/>
          <w:noProof w:val="0"/>
          <w:lang w:val="fr-FR"/>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t xml:space="preserve">perustettava ja pidettävä yllä kansallisia </w:t>
            </w:r>
            <w:r w:rsidRPr="00F07777">
              <w:rPr>
                <w:b/>
                <w:i/>
              </w:rPr>
              <w:t>turvapaikka-asioiden ja muuttoliikkeen hallintajärjestelmiä</w:t>
            </w:r>
            <w:r w:rsidRPr="00F07777">
              <w:t>, joilla tarjotaan pääsy kansainvälistä suojelua koskevien menettelyjen piiriin, myönnetään suojelu sitä tarvitseville ja varmistetaan laittomasti oleskelevien palauttaminen;</w:t>
            </w:r>
          </w:p>
        </w:tc>
        <w:tc>
          <w:tcPr>
            <w:tcW w:w="4876" w:type="dxa"/>
          </w:tcPr>
          <w:p w:rsidR="00AD481B" w:rsidRPr="00F07777" w:rsidRDefault="00AD481B" w:rsidP="00F324A6">
            <w:pPr>
              <w:pStyle w:val="Normal6a"/>
            </w:pPr>
            <w:r w:rsidRPr="00F07777">
              <w:t>(a)</w:t>
            </w:r>
            <w:r w:rsidRPr="00F07777">
              <w:tab/>
              <w:t xml:space="preserve">perustettava ja pidettävä yllä kansallisia </w:t>
            </w:r>
            <w:r w:rsidRPr="00F07777">
              <w:rPr>
                <w:b/>
                <w:i/>
              </w:rPr>
              <w:t>turvapaikka- ja muuttoliikejärjestelmiä</w:t>
            </w:r>
            <w:r w:rsidRPr="00F07777">
              <w:t xml:space="preserve">, joilla tarjotaan pääsy kansainvälistä suojelua koskevien menettelyjen piiriin, myönnetään suojelu sitä tarvitseville ja varmistetaan laittomasti oleskelevien </w:t>
            </w:r>
            <w:r w:rsidRPr="00F07777">
              <w:rPr>
                <w:b/>
                <w:i/>
              </w:rPr>
              <w:t>nopea</w:t>
            </w:r>
            <w:r w:rsidRPr="00F07777">
              <w:t xml:space="preserve"> palauttaminen;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1040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t xml:space="preserve">perustettava ja pidettävä yllä kansallisia </w:t>
            </w:r>
            <w:r w:rsidRPr="00F07777">
              <w:rPr>
                <w:b/>
                <w:i/>
              </w:rPr>
              <w:t>turvapaikka-asioiden ja muuttoliikkeen hallintajärjestelmiä</w:t>
            </w:r>
            <w:r w:rsidRPr="00F07777">
              <w:t xml:space="preserve">, joilla tarjotaan pääsy kansainvälistä suojelua koskevien menettelyjen piiriin, </w:t>
            </w:r>
            <w:r w:rsidRPr="00F07777">
              <w:rPr>
                <w:b/>
                <w:i/>
              </w:rPr>
              <w:t>myönnetään suojelu sitä tarvitseville ja varmistetaan laittomasti oleskelevien palauttaminen</w:t>
            </w:r>
            <w:r w:rsidRPr="00F07777">
              <w:t>;</w:t>
            </w:r>
          </w:p>
        </w:tc>
        <w:tc>
          <w:tcPr>
            <w:tcW w:w="4876" w:type="dxa"/>
          </w:tcPr>
          <w:p w:rsidR="00AD481B" w:rsidRPr="00F07777" w:rsidRDefault="00AD481B" w:rsidP="00F324A6">
            <w:pPr>
              <w:pStyle w:val="Normal6a"/>
            </w:pPr>
            <w:r w:rsidRPr="00F07777">
              <w:t>(a)</w:t>
            </w:r>
            <w:r w:rsidRPr="00F07777">
              <w:tab/>
              <w:t xml:space="preserve">perustettava ja pidettävä yllä kansallisia </w:t>
            </w:r>
            <w:r w:rsidRPr="00F07777">
              <w:rPr>
                <w:b/>
                <w:i/>
              </w:rPr>
              <w:t>turvapaikkajärjestelmiä</w:t>
            </w:r>
            <w:r w:rsidRPr="00F07777">
              <w:t xml:space="preserve">, joilla tarjotaan pääsy kansainvälistä suojelua koskevien menettelyjen </w:t>
            </w:r>
            <w:r w:rsidRPr="00F07777">
              <w:rPr>
                <w:b/>
                <w:i/>
              </w:rPr>
              <w:t>ja muiden sellaisten kansallista suojelua koskevien menettelyjen</w:t>
            </w:r>
            <w:r w:rsidRPr="00F07777">
              <w:t xml:space="preserve"> piiriin, </w:t>
            </w:r>
            <w:r w:rsidRPr="00F07777">
              <w:rPr>
                <w:b/>
                <w:i/>
              </w:rPr>
              <w:t>joilla tarjotaan oikeus oleskeluun yksilöllisten inhimillisten syiden tai humanitaaristen tai muiden syiden perusteella</w:t>
            </w:r>
            <w:r w:rsidRPr="00F07777">
              <w:t>;</w:t>
            </w:r>
          </w:p>
        </w:tc>
      </w:tr>
    </w:tbl>
    <w:p w:rsidR="00AD481B" w:rsidRPr="00D50CEF" w:rsidRDefault="00AD481B" w:rsidP="00AD481B">
      <w:pPr>
        <w:pStyle w:val="AmOrLang"/>
        <w:rPr>
          <w:lang w:val="sv-SE"/>
        </w:rPr>
      </w:pPr>
      <w:r w:rsidRPr="00D50CEF">
        <w:rPr>
          <w:lang w:val="sv-SE"/>
        </w:rPr>
        <w:t xml:space="preserve">Or. </w:t>
      </w:r>
      <w:r w:rsidRPr="00D50CEF">
        <w:rPr>
          <w:rStyle w:val="HideTWBExt"/>
          <w:noProof w:val="0"/>
          <w:lang w:val="sv-SE"/>
        </w:rPr>
        <w:t>&lt;Original&gt;</w:t>
      </w:r>
      <w:r w:rsidRPr="00D50CEF">
        <w:rPr>
          <w:rStyle w:val="HideTWBInt"/>
          <w:rFonts w:eastAsiaTheme="majorEastAsia"/>
          <w:lang w:val="sv-SE"/>
        </w:rPr>
        <w:t>{EN}</w:t>
      </w:r>
      <w:r w:rsidRPr="00D50CEF">
        <w:rPr>
          <w:lang w:val="sv-SE"/>
        </w:rPr>
        <w:t>en</w:t>
      </w:r>
      <w:r w:rsidRPr="00D50CEF">
        <w:rPr>
          <w:rStyle w:val="HideTWBExt"/>
          <w:noProof w:val="0"/>
          <w:lang w:val="sv-SE"/>
        </w:rPr>
        <w:t>&lt;/Original&gt;</w:t>
      </w:r>
    </w:p>
    <w:p w:rsidR="00AD481B" w:rsidRPr="00D50CEF" w:rsidRDefault="00AD481B" w:rsidP="00AD481B">
      <w:pPr>
        <w:rPr>
          <w:lang w:val="sv-SE"/>
        </w:rPr>
      </w:pPr>
      <w:r w:rsidRPr="00D50CEF">
        <w:rPr>
          <w:rStyle w:val="HideTWBExt"/>
          <w:noProof w:val="0"/>
          <w:lang w:val="sv-SE"/>
        </w:rPr>
        <w:t>&lt;/Amend&gt;</w:t>
      </w:r>
    </w:p>
    <w:p w:rsidR="00AD481B" w:rsidRPr="00D50CEF" w:rsidRDefault="00AD481B" w:rsidP="00AD481B">
      <w:pPr>
        <w:pStyle w:val="AmNumberTabs"/>
        <w:rPr>
          <w:lang w:val="sv-SE"/>
        </w:rPr>
      </w:pPr>
      <w:r w:rsidRPr="00D50CEF">
        <w:rPr>
          <w:rStyle w:val="HideTWBExt"/>
          <w:noProof w:val="0"/>
          <w:lang w:val="sv-SE"/>
        </w:rPr>
        <w:t>&lt;Amend&gt;</w:t>
      </w:r>
      <w:r w:rsidRPr="00D50CEF">
        <w:rPr>
          <w:lang w:val="sv-SE"/>
        </w:rPr>
        <w:t>Tarkistus</w:t>
      </w:r>
      <w:r w:rsidRPr="00D50CEF">
        <w:rPr>
          <w:lang w:val="sv-SE"/>
        </w:rPr>
        <w:tab/>
      </w:r>
      <w:r w:rsidRPr="00D50CEF">
        <w:rPr>
          <w:lang w:val="sv-SE"/>
        </w:rPr>
        <w:tab/>
      </w:r>
      <w:r w:rsidRPr="00D50CEF">
        <w:rPr>
          <w:rStyle w:val="HideTWBExt"/>
          <w:noProof w:val="0"/>
          <w:lang w:val="sv-SE"/>
        </w:rPr>
        <w:t>&lt;NumAm&gt;</w:t>
      </w:r>
      <w:r w:rsidRPr="00D50CEF">
        <w:rPr>
          <w:lang w:val="sv-SE"/>
        </w:rPr>
        <w:t>1041</w:t>
      </w:r>
      <w:r w:rsidRPr="00D50CEF">
        <w:rPr>
          <w:rStyle w:val="HideTWBExt"/>
          <w:noProof w:val="0"/>
          <w:lang w:val="sv-SE"/>
        </w:rPr>
        <w:t>&lt;/NumAm&gt;</w:t>
      </w:r>
    </w:p>
    <w:p w:rsidR="00AD481B" w:rsidRPr="00D50CEF" w:rsidRDefault="00AD481B" w:rsidP="00AD481B">
      <w:pPr>
        <w:pStyle w:val="NormalBold"/>
        <w:rPr>
          <w:lang w:val="sv-SE"/>
        </w:rPr>
      </w:pPr>
      <w:r w:rsidRPr="00D50CEF">
        <w:rPr>
          <w:rStyle w:val="HideTWBExt"/>
          <w:noProof w:val="0"/>
          <w:lang w:val="sv-SE"/>
        </w:rPr>
        <w:t>&lt;RepeatBlock-By&gt;&lt;Members&gt;</w:t>
      </w:r>
      <w:r w:rsidRPr="00D50CEF">
        <w:rPr>
          <w:lang w:val="sv-SE"/>
        </w:rPr>
        <w:t>Fabienne Keller, Hilde Vautmans, Olivier Chastel, Jan-Christoph Oetjen, Malik Azmani, Sophia in ’t Veld, Karen Melchior</w:t>
      </w:r>
      <w:r w:rsidRPr="00D50CEF">
        <w:rPr>
          <w:rStyle w:val="HideTWBExt"/>
          <w:noProof w:val="0"/>
          <w:lang w:val="sv-SE"/>
        </w:rPr>
        <w:t>&lt;/Members&gt;</w:t>
      </w:r>
    </w:p>
    <w:p w:rsidR="00AD481B" w:rsidRPr="00D50CEF" w:rsidRDefault="00AD481B" w:rsidP="00AD481B">
      <w:pPr>
        <w:pStyle w:val="NormalBold"/>
        <w:rPr>
          <w:lang w:val="sv-SE"/>
        </w:rPr>
      </w:pPr>
      <w:r w:rsidRPr="00D50CEF">
        <w:rPr>
          <w:rStyle w:val="HideTWBExt"/>
          <w:noProof w:val="0"/>
          <w:lang w:val="sv-S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b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(b)</w:t>
            </w:r>
            <w:r w:rsidRPr="00F07777">
              <w:tab/>
            </w:r>
            <w:r w:rsidRPr="00F07777">
              <w:rPr>
                <w:b/>
                <w:i/>
              </w:rPr>
              <w:t>toteutettava kaikki tarvittavat ja oikeasuhteiset toimet jäsenvaltioiden alueelle suuntautuvan laittoman muuttoliikkeen vähentämiseksi ja estämiseksi tiiviissä yhteistyössä ja kumppanuudessa asianomaisten kolmansien maiden kanssa, mukaan lukien maahantulijoiden salakuljetuksen ehkäiseminen ja torjuminen;</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pPr>
        <w:pStyle w:val="AmJustTitle"/>
      </w:pPr>
      <w:r w:rsidRPr="00F07777">
        <w:rPr>
          <w:rStyle w:val="HideTWBExt"/>
          <w:noProof w:val="0"/>
        </w:rPr>
        <w:t>&lt;TitreJust&gt;</w:t>
      </w:r>
      <w:r w:rsidRPr="00F07777">
        <w:t>Perustelu</w:t>
      </w:r>
      <w:r w:rsidRPr="00F07777">
        <w:rPr>
          <w:rStyle w:val="HideTWBExt"/>
          <w:noProof w:val="0"/>
        </w:rPr>
        <w:t>&lt;/TitreJust&gt;</w:t>
      </w:r>
    </w:p>
    <w:p w:rsidR="00AD481B" w:rsidRPr="00F07777" w:rsidRDefault="00AD481B" w:rsidP="00AD481B">
      <w:pPr>
        <w:pStyle w:val="AmJustText"/>
      </w:pPr>
      <w:r w:rsidRPr="00F07777">
        <w:t>Siirretty 5 a artiklaan.</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1042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b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(b)</w:t>
            </w:r>
            <w:r w:rsidRPr="00F07777">
              <w:tab/>
            </w:r>
            <w:r w:rsidRPr="00F07777">
              <w:rPr>
                <w:b/>
                <w:i/>
              </w:rPr>
              <w:t>toteutettava kaikki tarvittavat ja oikeasuhteiset toimet jäsenvaltioiden alueelle suuntautuvan laittoman muuttoliikkeen vähentämiseksi ja estämiseksi tiiviissä yhteistyössä ja kumppanuudessa asianomaisten kolmansien maiden kanssa, mukaan lukien maahantulijoiden salakuljetuksen ehkäiseminen ja torjuminen;</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1043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b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(b)</w:t>
            </w:r>
            <w:r w:rsidRPr="00F07777">
              <w:tab/>
            </w:r>
            <w:r w:rsidRPr="00F07777">
              <w:rPr>
                <w:b/>
                <w:i/>
              </w:rPr>
              <w:t>toteutettava kaikki tarvittavat ja oikeasuhteiset toimet jäsenvaltioiden alueelle suuntautuvan laittoman muuttoliikkeen vähentämiseksi ja estämiseksi tiiviissä yhteistyössä ja kumppanuudessa asianomaisten kolmansien maiden kanssa, mukaan lukien maahantulijoiden salakuljetuksen ehkäiseminen ja torjuminen;</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1044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Maria Walsh, Deirdre Clune, Seán Kelly, Frances Fitzgerald, Colm Markey</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b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(b)</w:t>
            </w:r>
            <w:r w:rsidRPr="00F07777">
              <w:tab/>
              <w:t>toteutettava kaikki tarvittavat ja oikeasuhteiset toimet jäsenvaltioiden alueelle suuntautuvan laittoman muuttoliikkeen vähentämiseksi ja estämiseksi tiiviissä yhteistyössä ja kumppanuudessa asianomaisten kolmansien maiden kanssa, mukaan lukien maahantulijoiden salakuljetuksen ehkäiseminen ja torjuminen;</w:t>
            </w:r>
          </w:p>
        </w:tc>
        <w:tc>
          <w:tcPr>
            <w:tcW w:w="4876" w:type="dxa"/>
          </w:tcPr>
          <w:p w:rsidR="00AD481B" w:rsidRPr="00F07777" w:rsidRDefault="00AD481B" w:rsidP="00F324A6">
            <w:pPr>
              <w:pStyle w:val="Normal6a"/>
            </w:pPr>
            <w:r w:rsidRPr="00F07777">
              <w:t>(b)</w:t>
            </w:r>
            <w:r w:rsidRPr="00F07777">
              <w:tab/>
              <w:t>toteutettava kaikki tarvittavat ja oikeasuhteiset toimet</w:t>
            </w:r>
            <w:r w:rsidRPr="00F07777">
              <w:rPr>
                <w:b/>
                <w:i/>
              </w:rPr>
              <w:t>,</w:t>
            </w:r>
            <w:r w:rsidRPr="00F07777">
              <w:t xml:space="preserve"> </w:t>
            </w:r>
            <w:r w:rsidRPr="00F07777">
              <w:rPr>
                <w:b/>
                <w:i/>
              </w:rPr>
              <w:t xml:space="preserve">täysin turvapaikkamenettelyyn pääsyn tarjoamista koskevan oikeudellisen velvoitteen mukaisesti, </w:t>
            </w:r>
            <w:r w:rsidRPr="00F07777">
              <w:t>jäsenvaltioiden alueelle suuntautuvan laittoman muuttoliikkeen vähentämiseksi ja estämiseksi</w:t>
            </w:r>
            <w:r w:rsidRPr="00F07777">
              <w:rPr>
                <w:b/>
                <w:i/>
              </w:rPr>
              <w:t>, kiinnittäen erityistä huomiota turvallisten ja laillisten väylien luomiseen,</w:t>
            </w:r>
            <w:r w:rsidRPr="00F07777">
              <w:t xml:space="preserve"> tiiviissä yhteistyössä ja kumppanuudessa asianomaisten kolmansien maiden kanssa, mukaan lukien maahantulijoiden salakuljetuksen </w:t>
            </w:r>
            <w:r w:rsidRPr="00F07777">
              <w:rPr>
                <w:b/>
                <w:i/>
              </w:rPr>
              <w:t xml:space="preserve">ja ihmiskaupan </w:t>
            </w:r>
            <w:r w:rsidRPr="00F07777">
              <w:t>ehkäiseminen ja torjuminen</w:t>
            </w:r>
            <w:r w:rsidRPr="00F07777">
              <w:rPr>
                <w:b/>
                <w:i/>
              </w:rPr>
              <w:t>, suojellen samalla salakuljetuksen ja ihmiskaupan uhriksi joutuneiden ihmisten oikeuksia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1045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b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(b)</w:t>
            </w:r>
            <w:r w:rsidRPr="00F07777">
              <w:tab/>
              <w:t>toteutettava kaikki tarvittavat ja oikeasuhteiset toimet jäsenvaltioiden alueelle suuntautuvan laittoman muuttoliikkeen vähentämiseksi ja estämiseksi tiiviissä yhteistyössä ja kumppanuudessa asianomaisten kolmansien maiden kanssa, mukaan lukien maahantulijoiden salakuljetuksen ehkäiseminen ja torjuminen;</w:t>
            </w:r>
          </w:p>
        </w:tc>
        <w:tc>
          <w:tcPr>
            <w:tcW w:w="4876" w:type="dxa"/>
          </w:tcPr>
          <w:p w:rsidR="00AD481B" w:rsidRPr="00F07777" w:rsidRDefault="00AD481B" w:rsidP="00F324A6">
            <w:pPr>
              <w:pStyle w:val="Normal6a"/>
            </w:pPr>
            <w:r w:rsidRPr="00F07777">
              <w:t>(b)</w:t>
            </w:r>
            <w:r w:rsidRPr="00F07777">
              <w:tab/>
              <w:t xml:space="preserve">toteutettava kaikki tarvittavat ja oikeasuhteiset toimet jäsenvaltioiden alueelle suuntautuvan laittoman muuttoliikkeen vähentämiseksi ja estämiseksi </w:t>
            </w:r>
            <w:r w:rsidRPr="00F07777">
              <w:rPr>
                <w:b/>
                <w:i/>
              </w:rPr>
              <w:t>asettamalla takaisinottosopimusten tehokas täytäntöönpano kehitysavun ehdoksi</w:t>
            </w:r>
            <w:r w:rsidRPr="00F07777">
              <w:t>, tiiviissä yhteistyössä ja kumppanuudessa asianomaisten kolmansien maiden kanssa, mukaan lukien maahantulijoiden salakuljetuksen ehkäiseminen ja torjuminen</w:t>
            </w:r>
            <w:r w:rsidRPr="00F07777">
              <w:rPr>
                <w:b/>
                <w:i/>
              </w:rPr>
              <w:t xml:space="preserve"> erityisesti etsintä- ja pelastustoimia toteuttavien kansalaisjärjestöjen avulla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1046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Annalisa Tardino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b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(b)</w:t>
            </w:r>
            <w:r w:rsidRPr="00F07777">
              <w:tab/>
              <w:t xml:space="preserve">toteutettava kaikki tarvittavat </w:t>
            </w:r>
            <w:r w:rsidRPr="00F07777">
              <w:rPr>
                <w:b/>
                <w:i/>
              </w:rPr>
              <w:t>ja oikeasuhteiset</w:t>
            </w:r>
            <w:r w:rsidRPr="00F07777">
              <w:t xml:space="preserve"> toimet jäsenvaltioiden alueelle suuntautuvan laittoman muuttoliikkeen vähentämiseksi ja estämiseksi tiiviissä yhteistyössä ja kumppanuudessa asianomaisten kolmansien maiden kanssa, mukaan lukien maahantulijoiden salakuljetuksen ehkäiseminen ja torjuminen;</w:t>
            </w:r>
          </w:p>
        </w:tc>
        <w:tc>
          <w:tcPr>
            <w:tcW w:w="4876" w:type="dxa"/>
          </w:tcPr>
          <w:p w:rsidR="00AD481B" w:rsidRPr="00F07777" w:rsidRDefault="00AD481B" w:rsidP="00F324A6">
            <w:pPr>
              <w:pStyle w:val="Normal6a"/>
            </w:pPr>
            <w:r w:rsidRPr="00F07777">
              <w:t>(b)</w:t>
            </w:r>
            <w:r w:rsidRPr="00F07777">
              <w:tab/>
              <w:t xml:space="preserve">toteutettava kaikki tarvittavat toimet jäsenvaltioiden alueelle suuntautuvan laittoman muuttoliikkeen vähentämiseksi ja estämiseksi tiiviissä yhteistyössä ja kumppanuudessa asianomaisten kolmansien maiden kanssa, mukaan lukien maahantulijoiden salakuljetuksen ehkäiseminen ja torjuminen; </w:t>
            </w:r>
            <w:r w:rsidRPr="00F07777">
              <w:rPr>
                <w:b/>
                <w:i/>
              </w:rPr>
              <w:t>tällaisia toimenpiteitä voivat olla rikosoikeudelliset ja/tai hallinnolliset seuraamukset yksityisille yhteisöille, jotka edistävät laitonta muuttoliikettä;</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1047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b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(b)</w:t>
            </w:r>
            <w:r w:rsidRPr="00F07777">
              <w:tab/>
              <w:t>toteutettava kaikki tarvittavat</w:t>
            </w:r>
            <w:r w:rsidRPr="00F07777">
              <w:rPr>
                <w:b/>
                <w:i/>
              </w:rPr>
              <w:t xml:space="preserve"> ja oikeasuhteiset </w:t>
            </w:r>
            <w:r w:rsidRPr="00F07777">
              <w:t xml:space="preserve">toimet </w:t>
            </w:r>
            <w:r w:rsidRPr="00F07777">
              <w:rPr>
                <w:b/>
                <w:i/>
              </w:rPr>
              <w:t xml:space="preserve">jäsenvaltioiden alueelle suuntautuvan laittoman muuttoliikkeen vähentämiseksi ja estämiseksi tiiviissä </w:t>
            </w:r>
            <w:r w:rsidRPr="00F07777">
              <w:t>yhteistyössä</w:t>
            </w:r>
            <w:r w:rsidRPr="00F07777">
              <w:rPr>
                <w:b/>
                <w:i/>
              </w:rPr>
              <w:t xml:space="preserve"> ja kumppanuudessa </w:t>
            </w:r>
            <w:r w:rsidRPr="00F07777">
              <w:t>asianomaisten kolmansien maiden kanssa</w:t>
            </w:r>
            <w:r w:rsidRPr="00F07777">
              <w:rPr>
                <w:b/>
                <w:i/>
              </w:rPr>
              <w:t>, mukaan lukien maahantulijoiden salakuljetuksen ehkäiseminen ja torjuminen</w:t>
            </w:r>
            <w:r w:rsidRPr="00F07777">
              <w:t>;</w:t>
            </w:r>
          </w:p>
        </w:tc>
        <w:tc>
          <w:tcPr>
            <w:tcW w:w="4876" w:type="dxa"/>
          </w:tcPr>
          <w:p w:rsidR="00AD481B" w:rsidRPr="00F07777" w:rsidRDefault="00AD481B" w:rsidP="00F324A6">
            <w:pPr>
              <w:pStyle w:val="Normal6a"/>
            </w:pPr>
            <w:r w:rsidRPr="00F07777">
              <w:t>(b)</w:t>
            </w:r>
            <w:r w:rsidRPr="00F07777">
              <w:tab/>
              <w:t>toteutettava kaikki tarvittavat toimet</w:t>
            </w:r>
            <w:r w:rsidRPr="00F07777">
              <w:rPr>
                <w:b/>
                <w:i/>
              </w:rPr>
              <w:t xml:space="preserve"> sen varmistamiseksi, että lailliset maahantulokeinot ovat aidosti ja tehokkaasti käytettävissä</w:t>
            </w:r>
            <w:r w:rsidRPr="00F07777">
              <w:t xml:space="preserve"> yhteistyössä asianomaisten kolmansien maiden kanssa;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1048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Hilde Vautmans, Fabienne Keller, Jan-Christoph Oetjen, Sophia in ’t Veld, Moritz Körner, Abir Al-Sahlani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b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(b)</w:t>
            </w:r>
            <w:r w:rsidRPr="00F07777">
              <w:tab/>
              <w:t>toteutettava kaikki tarvittavat ja oikeasuhteiset toimet jäsenvaltioiden alueelle suuntautuvan laittoman muuttoliikkeen vähentämiseksi ja estämiseksi tiiviissä yhteistyössä ja kumppanuudessa asianomaisten kolmansien maiden kanssa, mukaan lukien maahantulijoiden salakuljetuksen ehkäiseminen ja torjuminen;</w:t>
            </w:r>
          </w:p>
        </w:tc>
        <w:tc>
          <w:tcPr>
            <w:tcW w:w="4876" w:type="dxa"/>
          </w:tcPr>
          <w:p w:rsidR="00AD481B" w:rsidRPr="00F07777" w:rsidRDefault="00AD481B" w:rsidP="00F324A6">
            <w:pPr>
              <w:pStyle w:val="Normal6a"/>
            </w:pPr>
            <w:r w:rsidRPr="00F07777">
              <w:t>(b)</w:t>
            </w:r>
            <w:r w:rsidRPr="00F07777">
              <w:tab/>
              <w:t xml:space="preserve">toteutettava kaikki tarvittavat ja oikeasuhteiset toimet jäsenvaltioiden alueelle suuntautuvan laittoman muuttoliikkeen vähentämiseksi ja estämiseksi tiiviissä yhteistyössä ja kumppanuudessa asianomaisten kolmansien maiden kanssa, mukaan lukien maahantulijoiden salakuljetuksen </w:t>
            </w:r>
            <w:r w:rsidRPr="00F07777">
              <w:rPr>
                <w:b/>
                <w:i/>
              </w:rPr>
              <w:t>ja ihmiskaupan</w:t>
            </w:r>
            <w:r w:rsidRPr="00F07777">
              <w:t xml:space="preserve"> ehkäiseminen ja torjuminen;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1049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 Procaccini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b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(b)</w:t>
            </w:r>
            <w:r w:rsidRPr="00F07777">
              <w:tab/>
              <w:t xml:space="preserve">toteutettava kaikki tarvittavat ja oikeasuhteiset toimet jäsenvaltioiden alueelle suuntautuvan laittoman muuttoliikkeen </w:t>
            </w:r>
            <w:r w:rsidRPr="00F07777">
              <w:rPr>
                <w:b/>
                <w:i/>
              </w:rPr>
              <w:t xml:space="preserve">vähentämiseksi ja </w:t>
            </w:r>
            <w:r w:rsidRPr="00F07777">
              <w:t>estämiseksi tiiviissä yhteistyössä ja kumppanuudessa asianomaisten kolmansien maiden kanssa, mukaan lukien maahantulijoiden salakuljetuksen ehkäiseminen ja torjuminen;</w:t>
            </w:r>
          </w:p>
        </w:tc>
        <w:tc>
          <w:tcPr>
            <w:tcW w:w="4876" w:type="dxa"/>
          </w:tcPr>
          <w:p w:rsidR="00AD481B" w:rsidRPr="00F07777" w:rsidRDefault="00AD481B" w:rsidP="00F324A6">
            <w:pPr>
              <w:pStyle w:val="Normal6a"/>
            </w:pPr>
            <w:r w:rsidRPr="00F07777">
              <w:t>(b)</w:t>
            </w:r>
            <w:r w:rsidRPr="00F07777">
              <w:tab/>
              <w:t>toteutettava kaikki tarvittavat ja oikeasuhteiset toimet jäsenvaltioiden alueelle suuntautuvan laittoman muuttoliikkeen estämiseksi</w:t>
            </w:r>
            <w:r w:rsidRPr="00F07777">
              <w:rPr>
                <w:b/>
                <w:i/>
              </w:rPr>
              <w:t xml:space="preserve"> ja ehkäisemiseksi</w:t>
            </w:r>
            <w:r w:rsidRPr="00F07777">
              <w:t xml:space="preserve"> tiiviissä yhteistyössä ja kumppanuudessa asianomaisten kolmansien maiden kanssa, mukaan lukien maahantulijoiden salakuljetuksen</w:t>
            </w:r>
            <w:r w:rsidRPr="00F07777">
              <w:rPr>
                <w:b/>
                <w:i/>
              </w:rPr>
              <w:t xml:space="preserve"> ja ihmiskaupan</w:t>
            </w:r>
            <w:r w:rsidRPr="00F07777">
              <w:t xml:space="preserve"> ehkäiseminen ja torjuminen;</w:t>
            </w:r>
          </w:p>
        </w:tc>
      </w:tr>
    </w:tbl>
    <w:p w:rsidR="00AD481B" w:rsidRPr="00D50CEF" w:rsidRDefault="00AD481B" w:rsidP="00AD481B">
      <w:pPr>
        <w:pStyle w:val="AmOrLang"/>
        <w:rPr>
          <w:lang w:val="fr-FR"/>
        </w:rPr>
      </w:pPr>
      <w:r w:rsidRPr="00D50CEF">
        <w:rPr>
          <w:lang w:val="fr-FR"/>
        </w:rPr>
        <w:t xml:space="preserve">Or. </w:t>
      </w:r>
      <w:r w:rsidRPr="00D50CEF">
        <w:rPr>
          <w:rStyle w:val="HideTWBExt"/>
          <w:noProof w:val="0"/>
          <w:lang w:val="fr-FR"/>
        </w:rPr>
        <w:t>&lt;Original&gt;</w:t>
      </w:r>
      <w:r w:rsidRPr="00D50CEF">
        <w:rPr>
          <w:rStyle w:val="HideTWBInt"/>
          <w:rFonts w:eastAsiaTheme="majorEastAsia"/>
          <w:lang w:val="fr-FR"/>
        </w:rPr>
        <w:t>{EN}</w:t>
      </w:r>
      <w:r w:rsidRPr="00D50CEF">
        <w:rPr>
          <w:lang w:val="fr-FR"/>
        </w:rPr>
        <w:t>en</w:t>
      </w:r>
      <w:r w:rsidRPr="00D50CEF">
        <w:rPr>
          <w:rStyle w:val="HideTWBExt"/>
          <w:noProof w:val="0"/>
          <w:lang w:val="fr-FR"/>
        </w:rPr>
        <w:t>&lt;/Original&gt;</w:t>
      </w:r>
    </w:p>
    <w:p w:rsidR="00AD481B" w:rsidRPr="00D50CEF" w:rsidRDefault="00AD481B" w:rsidP="00AD481B">
      <w:pPr>
        <w:rPr>
          <w:lang w:val="fr-FR"/>
        </w:rPr>
      </w:pPr>
      <w:r w:rsidRPr="00D50CEF">
        <w:rPr>
          <w:rStyle w:val="HideTWBExt"/>
          <w:noProof w:val="0"/>
          <w:lang w:val="fr-FR"/>
        </w:rPr>
        <w:t>&lt;/Amend&gt;</w:t>
      </w:r>
    </w:p>
    <w:p w:rsidR="00AD481B" w:rsidRPr="00D50CEF" w:rsidRDefault="00AD481B" w:rsidP="00AD481B">
      <w:pPr>
        <w:pStyle w:val="AmNumberTabs"/>
        <w:rPr>
          <w:lang w:val="fr-FR"/>
        </w:rPr>
      </w:pPr>
      <w:r w:rsidRPr="00D50CEF">
        <w:rPr>
          <w:rStyle w:val="HideTWBExt"/>
          <w:noProof w:val="0"/>
          <w:lang w:val="fr-FR"/>
        </w:rPr>
        <w:t>&lt;Amend&gt;</w:t>
      </w:r>
      <w:r w:rsidRPr="00D50CEF">
        <w:rPr>
          <w:lang w:val="fr-FR"/>
        </w:rPr>
        <w:t>Tarkistus</w:t>
      </w:r>
      <w:r w:rsidRPr="00D50CEF">
        <w:rPr>
          <w:lang w:val="fr-FR"/>
        </w:rPr>
        <w:tab/>
      </w:r>
      <w:r w:rsidRPr="00D50CEF">
        <w:rPr>
          <w:lang w:val="fr-FR"/>
        </w:rPr>
        <w:tab/>
      </w:r>
      <w:r w:rsidRPr="00D50CEF">
        <w:rPr>
          <w:rStyle w:val="HideTWBExt"/>
          <w:noProof w:val="0"/>
          <w:lang w:val="fr-FR"/>
        </w:rPr>
        <w:t>&lt;NumAm&gt;</w:t>
      </w:r>
      <w:r w:rsidRPr="00D50CEF">
        <w:rPr>
          <w:lang w:val="fr-FR"/>
        </w:rPr>
        <w:t>1050</w:t>
      </w:r>
      <w:r w:rsidRPr="00D50CEF">
        <w:rPr>
          <w:rStyle w:val="HideTWBExt"/>
          <w:noProof w:val="0"/>
          <w:lang w:val="fr-FR"/>
        </w:rPr>
        <w:t>&lt;/NumAm&gt;</w:t>
      </w:r>
    </w:p>
    <w:p w:rsidR="00AD481B" w:rsidRPr="00D50CEF" w:rsidRDefault="00AD481B" w:rsidP="00AD481B">
      <w:pPr>
        <w:pStyle w:val="NormalBold"/>
        <w:rPr>
          <w:lang w:val="fr-FR"/>
        </w:rPr>
      </w:pPr>
      <w:r w:rsidRPr="00D50CEF">
        <w:rPr>
          <w:rStyle w:val="HideTWBExt"/>
          <w:noProof w:val="0"/>
          <w:lang w:val="fr-FR"/>
        </w:rPr>
        <w:t>&lt;RepeatBlock-By&gt;&lt;Members&gt;</w:t>
      </w:r>
      <w:r w:rsidRPr="00D50CEF">
        <w:rPr>
          <w:lang w:val="fr-FR"/>
        </w:rPr>
        <w:t>Caterina Chinnici, Javier Moreno Sánchez</w:t>
      </w:r>
      <w:r w:rsidRPr="00D50CEF">
        <w:rPr>
          <w:rStyle w:val="HideTWBExt"/>
          <w:noProof w:val="0"/>
          <w:lang w:val="fr-FR"/>
        </w:rPr>
        <w:t>&lt;/Members&gt;</w:t>
      </w:r>
    </w:p>
    <w:p w:rsidR="00AD481B" w:rsidRPr="00D50CEF" w:rsidRDefault="00AD481B" w:rsidP="00AD481B">
      <w:pPr>
        <w:pStyle w:val="NormalBold"/>
        <w:rPr>
          <w:lang w:val="fr-FR"/>
        </w:rPr>
      </w:pPr>
      <w:r w:rsidRPr="00D50CEF">
        <w:rPr>
          <w:rStyle w:val="HideTWBExt"/>
          <w:noProof w:val="0"/>
          <w:lang w:val="fr-FR"/>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b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(b)</w:t>
            </w:r>
            <w:r w:rsidRPr="00F07777">
              <w:tab/>
              <w:t>toteutettava kaikki tarvittavat ja oikeasuhteiset toimet jäsenvaltioiden alueelle suuntautuvan laittoman muuttoliikkeen vähentämiseksi ja estämiseksi tiiviissä yhteistyössä ja kumppanuudessa asianomaisten kolmansien maiden kanssa, mukaan lukien maahantulijoiden salakuljetuksen ehkäiseminen ja torjuminen;</w:t>
            </w:r>
          </w:p>
        </w:tc>
        <w:tc>
          <w:tcPr>
            <w:tcW w:w="4876" w:type="dxa"/>
          </w:tcPr>
          <w:p w:rsidR="00AD481B" w:rsidRPr="00F07777" w:rsidRDefault="00AD481B" w:rsidP="00F324A6">
            <w:pPr>
              <w:pStyle w:val="Normal6a"/>
            </w:pPr>
            <w:r w:rsidRPr="00F07777">
              <w:t>(b)</w:t>
            </w:r>
            <w:r w:rsidRPr="00F07777">
              <w:tab/>
              <w:t xml:space="preserve">toteutettava kaikki tarvittavat ja oikeasuhteiset toimet jäsenvaltioiden alueelle suuntautuvan laittoman muuttoliikkeen vähentämiseksi ja estämiseksi tiiviissä yhteistyössä ja kumppanuudessa asianomaisten kolmansien maiden kanssa, mukaan lukien maahantulijoiden salakuljetuksen </w:t>
            </w:r>
            <w:r w:rsidRPr="00F07777">
              <w:rPr>
                <w:b/>
                <w:i/>
              </w:rPr>
              <w:t>ja ihmiskaupan</w:t>
            </w:r>
            <w:r w:rsidRPr="00F07777">
              <w:t xml:space="preserve"> ehkäiseminen ja torjuminen;</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1051</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b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(b)</w:t>
            </w:r>
            <w:r w:rsidRPr="00F07777">
              <w:tab/>
              <w:t xml:space="preserve">toteutettava kaikki tarvittavat </w:t>
            </w:r>
            <w:r w:rsidRPr="00F07777">
              <w:rPr>
                <w:b/>
                <w:i/>
              </w:rPr>
              <w:t>ja oikeasuhteiset</w:t>
            </w:r>
            <w:r w:rsidRPr="00F07777">
              <w:t xml:space="preserve"> toimet jäsenvaltioiden alueelle suuntautuvan laittoman muuttoliikkeen</w:t>
            </w:r>
            <w:r w:rsidRPr="00F07777">
              <w:rPr>
                <w:b/>
                <w:i/>
              </w:rPr>
              <w:t xml:space="preserve"> vähentämiseksi ja</w:t>
            </w:r>
            <w:r w:rsidRPr="00F07777">
              <w:t xml:space="preserve"> estämiseksi tiiviissä yhteistyössä ja kumppanuudessa asianomaisten kolmansien maiden kanssa, mukaan lukien maahantulijoiden salakuljetuksen ehkäiseminen ja torjuminen;</w:t>
            </w:r>
          </w:p>
        </w:tc>
        <w:tc>
          <w:tcPr>
            <w:tcW w:w="4876" w:type="dxa"/>
          </w:tcPr>
          <w:p w:rsidR="00AD481B" w:rsidRPr="00F07777" w:rsidRDefault="00AD481B" w:rsidP="00F324A6">
            <w:pPr>
              <w:pStyle w:val="Normal6a"/>
            </w:pPr>
            <w:r w:rsidRPr="00F07777">
              <w:t>(b)</w:t>
            </w:r>
            <w:r w:rsidRPr="00F07777">
              <w:tab/>
              <w:t>toteutettava kaikki tarvittavat toimet jäsenvaltioiden alueelle suuntautuvan laittoman muuttoliikkeen estämiseksi</w:t>
            </w:r>
            <w:r w:rsidRPr="00F07777">
              <w:rPr>
                <w:b/>
                <w:i/>
              </w:rPr>
              <w:t xml:space="preserve"> </w:t>
            </w:r>
            <w:r w:rsidRPr="00F07777">
              <w:t>tiiviissä yhteistyössä ja kumppanuudessa asianomaisten kolmansien maiden kanssa, mukaan lukien maahantulijoiden salakuljetuksen</w:t>
            </w:r>
            <w:r w:rsidRPr="00F07777">
              <w:rPr>
                <w:b/>
                <w:i/>
              </w:rPr>
              <w:t xml:space="preserve"> ja ihmiskaupan</w:t>
            </w:r>
            <w:r w:rsidRPr="00F07777">
              <w:t xml:space="preserve"> ehkäiseminen ja torjuminen;</w:t>
            </w:r>
          </w:p>
        </w:tc>
      </w:tr>
    </w:tbl>
    <w:p w:rsidR="00AD481B" w:rsidRPr="00D50CEF" w:rsidRDefault="00AD481B" w:rsidP="00AD481B">
      <w:pPr>
        <w:pStyle w:val="AmOrLang"/>
        <w:rPr>
          <w:lang w:val="fr-FR"/>
        </w:rPr>
      </w:pPr>
      <w:r w:rsidRPr="00D50CEF">
        <w:rPr>
          <w:lang w:val="fr-FR"/>
        </w:rPr>
        <w:t xml:space="preserve">Or. </w:t>
      </w:r>
      <w:r w:rsidRPr="00D50CEF">
        <w:rPr>
          <w:rStyle w:val="HideTWBExt"/>
          <w:noProof w:val="0"/>
          <w:lang w:val="fr-FR"/>
        </w:rPr>
        <w:t>&lt;Original&gt;</w:t>
      </w:r>
      <w:r w:rsidRPr="00D50CEF">
        <w:rPr>
          <w:rStyle w:val="HideTWBInt"/>
          <w:rFonts w:eastAsiaTheme="majorEastAsia"/>
          <w:lang w:val="fr-FR"/>
        </w:rPr>
        <w:t>{EN}</w:t>
      </w:r>
      <w:r w:rsidRPr="00D50CEF">
        <w:rPr>
          <w:lang w:val="fr-FR"/>
        </w:rPr>
        <w:t>en</w:t>
      </w:r>
      <w:r w:rsidRPr="00D50CEF">
        <w:rPr>
          <w:rStyle w:val="HideTWBExt"/>
          <w:noProof w:val="0"/>
          <w:lang w:val="fr-FR"/>
        </w:rPr>
        <w:t>&lt;/Original&gt;</w:t>
      </w:r>
    </w:p>
    <w:p w:rsidR="00AD481B" w:rsidRPr="00D50CEF" w:rsidRDefault="00AD481B" w:rsidP="00AD481B">
      <w:pPr>
        <w:rPr>
          <w:lang w:val="fr-FR"/>
        </w:rPr>
      </w:pPr>
      <w:r w:rsidRPr="00D50CEF">
        <w:rPr>
          <w:rStyle w:val="HideTWBExt"/>
          <w:noProof w:val="0"/>
          <w:lang w:val="fr-FR"/>
        </w:rPr>
        <w:t>&lt;/Amend&gt;</w:t>
      </w:r>
    </w:p>
    <w:p w:rsidR="00AD481B" w:rsidRPr="00D50CEF" w:rsidRDefault="00AD481B" w:rsidP="00AD481B">
      <w:pPr>
        <w:pStyle w:val="AmNumberTabs"/>
        <w:rPr>
          <w:lang w:val="fr-FR"/>
        </w:rPr>
      </w:pPr>
      <w:r w:rsidRPr="00D50CEF">
        <w:rPr>
          <w:rStyle w:val="HideTWBExt"/>
          <w:noProof w:val="0"/>
          <w:lang w:val="fr-FR"/>
        </w:rPr>
        <w:t>&lt;Amend&gt;</w:t>
      </w:r>
      <w:r w:rsidRPr="00D50CEF">
        <w:rPr>
          <w:lang w:val="fr-FR"/>
        </w:rPr>
        <w:t>Tarkistus</w:t>
      </w:r>
      <w:r w:rsidRPr="00D50CEF">
        <w:rPr>
          <w:lang w:val="fr-FR"/>
        </w:rPr>
        <w:tab/>
      </w:r>
      <w:r w:rsidRPr="00D50CEF">
        <w:rPr>
          <w:lang w:val="fr-FR"/>
        </w:rPr>
        <w:tab/>
      </w:r>
      <w:r w:rsidRPr="00D50CEF">
        <w:rPr>
          <w:rStyle w:val="HideTWBExt"/>
          <w:noProof w:val="0"/>
          <w:lang w:val="fr-FR"/>
        </w:rPr>
        <w:t>&lt;NumAm&gt;</w:t>
      </w:r>
      <w:r w:rsidRPr="00D50CEF">
        <w:rPr>
          <w:lang w:val="fr-FR"/>
        </w:rPr>
        <w:t>1052</w:t>
      </w:r>
      <w:r w:rsidRPr="00D50CEF">
        <w:rPr>
          <w:rStyle w:val="HideTWBExt"/>
          <w:noProof w:val="0"/>
          <w:lang w:val="fr-FR"/>
        </w:rPr>
        <w:t>&lt;/NumAm&gt;</w:t>
      </w:r>
    </w:p>
    <w:p w:rsidR="00AD481B" w:rsidRPr="00D50CEF" w:rsidRDefault="00AD481B" w:rsidP="00AD481B">
      <w:pPr>
        <w:pStyle w:val="NormalBold"/>
        <w:rPr>
          <w:lang w:val="fr-FR"/>
        </w:rPr>
      </w:pPr>
      <w:r w:rsidRPr="00D50CEF">
        <w:rPr>
          <w:rStyle w:val="HideTWBExt"/>
          <w:noProof w:val="0"/>
          <w:lang w:val="fr-FR"/>
        </w:rPr>
        <w:t>&lt;RepeatBlock-By&gt;&lt;Members&gt;</w:t>
      </w:r>
      <w:r w:rsidRPr="00D50CEF">
        <w:rPr>
          <w:lang w:val="fr-FR"/>
        </w:rPr>
        <w:t>Balázs Hidvéghi, Loránt Vincze</w:t>
      </w:r>
      <w:r w:rsidRPr="00D50CEF">
        <w:rPr>
          <w:rStyle w:val="HideTWBExt"/>
          <w:noProof w:val="0"/>
          <w:lang w:val="fr-FR"/>
        </w:rPr>
        <w:t>&lt;/Members&gt;</w:t>
      </w:r>
    </w:p>
    <w:p w:rsidR="00AD481B" w:rsidRPr="00D50CEF" w:rsidRDefault="00AD481B" w:rsidP="00AD481B">
      <w:pPr>
        <w:pStyle w:val="NormalBold"/>
        <w:rPr>
          <w:lang w:val="fr-FR"/>
        </w:rPr>
      </w:pPr>
      <w:r w:rsidRPr="00D50CEF">
        <w:rPr>
          <w:rStyle w:val="HideTWBExt"/>
          <w:noProof w:val="0"/>
          <w:lang w:val="fr-FR"/>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b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(b)</w:t>
            </w:r>
            <w:r w:rsidRPr="00F07777">
              <w:tab/>
              <w:t xml:space="preserve">toteutettava kaikki tarvittavat ja oikeasuhteiset toimet jäsenvaltioiden alueelle suuntautuvan laittoman muuttoliikkeen </w:t>
            </w:r>
            <w:r w:rsidRPr="00F07777">
              <w:rPr>
                <w:b/>
                <w:i/>
              </w:rPr>
              <w:t xml:space="preserve">vähentämiseksi ja </w:t>
            </w:r>
            <w:r w:rsidRPr="00F07777">
              <w:t>estämiseksi tiiviissä yhteistyössä ja kumppanuudessa asianomaisten kolmansien maiden kanssa, mukaan lukien maahantulijoiden salakuljetuksen ehkäiseminen ja torjuminen;</w:t>
            </w:r>
          </w:p>
        </w:tc>
        <w:tc>
          <w:tcPr>
            <w:tcW w:w="4876" w:type="dxa"/>
          </w:tcPr>
          <w:p w:rsidR="00AD481B" w:rsidRPr="00F07777" w:rsidRDefault="00AD481B" w:rsidP="00F324A6">
            <w:pPr>
              <w:pStyle w:val="Normal6a"/>
            </w:pPr>
            <w:r w:rsidRPr="00F07777">
              <w:t>(b)</w:t>
            </w:r>
            <w:r w:rsidRPr="00F07777">
              <w:tab/>
              <w:t>toteutettava kaikki tarvittavat ja oikeasuhteiset toimet jäsenvaltioiden alueelle suuntautuvan laittoman muuttoliikkeen estämiseksi tiiviissä yhteistyössä ja kumppanuudessa asianomaisten kolmansien maiden kanssa, mukaan lukien maahantulijoiden salakuljetuksen ehkäiseminen ja torjuminen;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1053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Cyrus Engerer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b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b a)</w:t>
            </w:r>
            <w:r w:rsidRPr="00F07777">
              <w:tab/>
            </w:r>
            <w:r w:rsidRPr="00F07777">
              <w:rPr>
                <w:b/>
                <w:i/>
              </w:rPr>
              <w:t>ilmoitettava Euroopan komissiolle välittömästi virallisella kirjeellä, kun jäsenvaltio havaitsee vakavia puutteita kyvyssään varmistaa asianmukainen kansallinen turvapaikka-asioiden ja muuttoliikkeen hallintajärjestelmä, mikä johtuu yksittäiseen jäsenvaltioon lyhyen ajan sisällä kohdistuvan joukoittaisen maahantulon aiheuttamasta muuttopaineesta;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1054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b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b a)</w:t>
            </w:r>
            <w:r w:rsidRPr="00F07777">
              <w:tab/>
            </w:r>
            <w:r w:rsidRPr="00F07777">
              <w:rPr>
                <w:b/>
                <w:i/>
              </w:rPr>
              <w:t>poistettava kaikki vetotekijät, jotka houkuttelevat enemmän laitonta muuttoliikettä unioniin tai jotka aiheuttavat muuttopainetta muiden jäsenvaltioiden ulkorajoilla, mukauttamalla tarvittaessa niiden kansallista lainsäädäntöä;</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1055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Hilde Vautmans, Fabienne Keller, Jan-Christoph Oetjen, Sophia in ’t Veld, Moritz Körner, Abir Al-Sahlani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b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b a)</w:t>
            </w:r>
            <w:r w:rsidRPr="00F07777">
              <w:tab/>
            </w:r>
            <w:r w:rsidRPr="00F07777">
              <w:rPr>
                <w:b/>
                <w:i/>
              </w:rPr>
              <w:t>tarjottava asianmukainen vastaanotto ja investoitava siihen, mukaan lukien toimenpiteet erityistarpeisten, kuten lasten, suojelemiseksi.</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1056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b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b a)</w:t>
            </w:r>
            <w:r w:rsidRPr="00F07777">
              <w:tab/>
            </w:r>
            <w:r w:rsidRPr="00F07777">
              <w:rPr>
                <w:b/>
                <w:i/>
              </w:rPr>
              <w:t>tarjottava asianmukaiset vastaanotto-olosuhteet ja investoitava niihin, mukaan lukien toimenpiteet erityistarpeisten suojelemiseksi.</w:t>
            </w:r>
          </w:p>
        </w:tc>
      </w:tr>
    </w:tbl>
    <w:p w:rsidR="00AD481B" w:rsidRPr="00D50CEF" w:rsidRDefault="00AD481B" w:rsidP="00AD481B">
      <w:pPr>
        <w:pStyle w:val="AmOrLang"/>
        <w:rPr>
          <w:lang w:val="fr-FR"/>
        </w:rPr>
      </w:pPr>
      <w:r w:rsidRPr="00D50CEF">
        <w:rPr>
          <w:lang w:val="fr-FR"/>
        </w:rPr>
        <w:t xml:space="preserve">Or. </w:t>
      </w:r>
      <w:r w:rsidRPr="00D50CEF">
        <w:rPr>
          <w:rStyle w:val="HideTWBExt"/>
          <w:noProof w:val="0"/>
          <w:lang w:val="fr-FR"/>
        </w:rPr>
        <w:t>&lt;Original&gt;</w:t>
      </w:r>
      <w:r w:rsidRPr="00D50CEF">
        <w:rPr>
          <w:rStyle w:val="HideTWBInt"/>
          <w:rFonts w:eastAsiaTheme="majorEastAsia"/>
          <w:lang w:val="fr-FR"/>
        </w:rPr>
        <w:t>{EN}</w:t>
      </w:r>
      <w:r w:rsidRPr="00D50CEF">
        <w:rPr>
          <w:lang w:val="fr-FR"/>
        </w:rPr>
        <w:t>en</w:t>
      </w:r>
      <w:r w:rsidRPr="00D50CEF">
        <w:rPr>
          <w:rStyle w:val="HideTWBExt"/>
          <w:noProof w:val="0"/>
          <w:lang w:val="fr-FR"/>
        </w:rPr>
        <w:t>&lt;/Original&gt;</w:t>
      </w:r>
    </w:p>
    <w:p w:rsidR="00AD481B" w:rsidRPr="00D50CEF" w:rsidRDefault="00AD481B" w:rsidP="00AD481B">
      <w:pPr>
        <w:rPr>
          <w:lang w:val="fr-FR"/>
        </w:rPr>
      </w:pPr>
      <w:r w:rsidRPr="00D50CEF">
        <w:rPr>
          <w:rStyle w:val="HideTWBExt"/>
          <w:noProof w:val="0"/>
          <w:lang w:val="fr-FR"/>
        </w:rPr>
        <w:t>&lt;/Amend&gt;</w:t>
      </w:r>
    </w:p>
    <w:p w:rsidR="00AD481B" w:rsidRPr="00D50CEF" w:rsidRDefault="00AD481B" w:rsidP="00AD481B">
      <w:pPr>
        <w:pStyle w:val="AmNumberTabs"/>
        <w:rPr>
          <w:lang w:val="fr-FR"/>
        </w:rPr>
      </w:pPr>
      <w:r w:rsidRPr="00D50CEF">
        <w:rPr>
          <w:rStyle w:val="HideTWBExt"/>
          <w:noProof w:val="0"/>
          <w:lang w:val="fr-FR"/>
        </w:rPr>
        <w:t>&lt;Amend&gt;</w:t>
      </w:r>
      <w:r w:rsidRPr="00D50CEF">
        <w:rPr>
          <w:lang w:val="fr-FR"/>
        </w:rPr>
        <w:t>Tarkistus</w:t>
      </w:r>
      <w:r w:rsidRPr="00D50CEF">
        <w:rPr>
          <w:lang w:val="fr-FR"/>
        </w:rPr>
        <w:tab/>
      </w:r>
      <w:r w:rsidRPr="00D50CEF">
        <w:rPr>
          <w:lang w:val="fr-FR"/>
        </w:rPr>
        <w:tab/>
      </w:r>
      <w:r w:rsidRPr="00D50CEF">
        <w:rPr>
          <w:rStyle w:val="HideTWBExt"/>
          <w:noProof w:val="0"/>
          <w:lang w:val="fr-FR"/>
        </w:rPr>
        <w:t>&lt;NumAm&gt;</w:t>
      </w:r>
      <w:r w:rsidRPr="00D50CEF">
        <w:rPr>
          <w:lang w:val="fr-FR"/>
        </w:rPr>
        <w:t>1057</w:t>
      </w:r>
      <w:r w:rsidRPr="00D50CEF">
        <w:rPr>
          <w:rStyle w:val="HideTWBExt"/>
          <w:noProof w:val="0"/>
          <w:lang w:val="fr-FR"/>
        </w:rPr>
        <w:t>&lt;/NumAm&gt;</w:t>
      </w:r>
    </w:p>
    <w:p w:rsidR="00AD481B" w:rsidRPr="00D50CEF" w:rsidRDefault="00AD481B" w:rsidP="00AD481B">
      <w:pPr>
        <w:pStyle w:val="NormalBold"/>
        <w:rPr>
          <w:lang w:val="fr-FR"/>
        </w:rPr>
      </w:pPr>
      <w:r w:rsidRPr="00D50CEF">
        <w:rPr>
          <w:rStyle w:val="HideTWBExt"/>
          <w:noProof w:val="0"/>
          <w:lang w:val="fr-FR"/>
        </w:rPr>
        <w:t>&lt;RepeatBlock-By&gt;&lt;Members&gt;</w:t>
      </w:r>
      <w:r w:rsidRPr="00D50CEF">
        <w:rPr>
          <w:lang w:val="fr-FR"/>
        </w:rPr>
        <w:t>Caterina Chinnici, Javier Moreno Sánchez</w:t>
      </w:r>
      <w:r w:rsidRPr="00D50CEF">
        <w:rPr>
          <w:rStyle w:val="HideTWBExt"/>
          <w:noProof w:val="0"/>
          <w:lang w:val="fr-FR"/>
        </w:rPr>
        <w:t>&lt;/Members&gt;</w:t>
      </w:r>
    </w:p>
    <w:p w:rsidR="00AD481B" w:rsidRPr="00D50CEF" w:rsidRDefault="00AD481B" w:rsidP="00AD481B">
      <w:pPr>
        <w:pStyle w:val="NormalBold"/>
        <w:rPr>
          <w:lang w:val="fr-FR"/>
        </w:rPr>
      </w:pPr>
      <w:r w:rsidRPr="00D50CEF">
        <w:rPr>
          <w:rStyle w:val="HideTWBExt"/>
          <w:noProof w:val="0"/>
          <w:lang w:val="fr-FR"/>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b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b a)</w:t>
            </w:r>
            <w:r w:rsidRPr="00F07777">
              <w:tab/>
            </w:r>
            <w:r w:rsidRPr="00F07777">
              <w:rPr>
                <w:b/>
                <w:i/>
              </w:rPr>
              <w:t>tarjottava asianmukainen vastaanotto ja investoitava siihen, mukaan lukien toimenpiteet erityistarpeisten suojelemiseksi.</w:t>
            </w:r>
          </w:p>
        </w:tc>
      </w:tr>
    </w:tbl>
    <w:p w:rsidR="00AD481B" w:rsidRPr="00D50CEF" w:rsidRDefault="00AD481B" w:rsidP="00AD481B">
      <w:pPr>
        <w:pStyle w:val="AmOrLang"/>
        <w:rPr>
          <w:lang w:val="sv-SE"/>
        </w:rPr>
      </w:pPr>
      <w:r w:rsidRPr="00D50CEF">
        <w:rPr>
          <w:lang w:val="sv-SE"/>
        </w:rPr>
        <w:t xml:space="preserve">Or. </w:t>
      </w:r>
      <w:r w:rsidRPr="00D50CEF">
        <w:rPr>
          <w:rStyle w:val="HideTWBExt"/>
          <w:noProof w:val="0"/>
          <w:lang w:val="sv-SE"/>
        </w:rPr>
        <w:t>&lt;Original&gt;</w:t>
      </w:r>
      <w:r w:rsidRPr="00D50CEF">
        <w:rPr>
          <w:rStyle w:val="HideTWBInt"/>
          <w:rFonts w:eastAsiaTheme="majorEastAsia"/>
          <w:lang w:val="sv-SE"/>
        </w:rPr>
        <w:t>{EN}</w:t>
      </w:r>
      <w:r w:rsidRPr="00D50CEF">
        <w:rPr>
          <w:lang w:val="sv-SE"/>
        </w:rPr>
        <w:t>en</w:t>
      </w:r>
      <w:r w:rsidRPr="00D50CEF">
        <w:rPr>
          <w:rStyle w:val="HideTWBExt"/>
          <w:noProof w:val="0"/>
          <w:lang w:val="sv-SE"/>
        </w:rPr>
        <w:t>&lt;/Original&gt;</w:t>
      </w:r>
    </w:p>
    <w:p w:rsidR="00AD481B" w:rsidRPr="00D50CEF" w:rsidRDefault="00AD481B" w:rsidP="00AD481B">
      <w:pPr>
        <w:rPr>
          <w:lang w:val="sv-SE"/>
        </w:rPr>
      </w:pPr>
      <w:r w:rsidRPr="00D50CEF">
        <w:rPr>
          <w:rStyle w:val="HideTWBExt"/>
          <w:noProof w:val="0"/>
          <w:lang w:val="sv-SE"/>
        </w:rPr>
        <w:t>&lt;/Amend&gt;</w:t>
      </w:r>
    </w:p>
    <w:p w:rsidR="00AD481B" w:rsidRPr="00D50CEF" w:rsidRDefault="00AD481B" w:rsidP="00AD481B">
      <w:pPr>
        <w:pStyle w:val="AmNumberTabs"/>
        <w:rPr>
          <w:lang w:val="sv-SE"/>
        </w:rPr>
      </w:pPr>
      <w:r w:rsidRPr="00D50CEF">
        <w:rPr>
          <w:rStyle w:val="HideTWBExt"/>
          <w:noProof w:val="0"/>
          <w:lang w:val="sv-SE"/>
        </w:rPr>
        <w:t>&lt;Amend&gt;</w:t>
      </w:r>
      <w:r w:rsidRPr="00D50CEF">
        <w:rPr>
          <w:lang w:val="sv-SE"/>
        </w:rPr>
        <w:t>Tarkistus</w:t>
      </w:r>
      <w:r w:rsidRPr="00D50CEF">
        <w:rPr>
          <w:lang w:val="sv-SE"/>
        </w:rPr>
        <w:tab/>
      </w:r>
      <w:r w:rsidRPr="00D50CEF">
        <w:rPr>
          <w:lang w:val="sv-SE"/>
        </w:rPr>
        <w:tab/>
      </w:r>
      <w:r w:rsidRPr="00D50CEF">
        <w:rPr>
          <w:rStyle w:val="HideTWBExt"/>
          <w:noProof w:val="0"/>
          <w:lang w:val="sv-SE"/>
        </w:rPr>
        <w:t>&lt;NumAm&gt;</w:t>
      </w:r>
      <w:r w:rsidRPr="00D50CEF">
        <w:rPr>
          <w:lang w:val="sv-SE"/>
        </w:rPr>
        <w:t>1058</w:t>
      </w:r>
      <w:r w:rsidRPr="00D50CEF">
        <w:rPr>
          <w:rStyle w:val="HideTWBExt"/>
          <w:noProof w:val="0"/>
          <w:lang w:val="sv-SE"/>
        </w:rPr>
        <w:t>&lt;/NumAm&gt;</w:t>
      </w:r>
    </w:p>
    <w:p w:rsidR="00AD481B" w:rsidRPr="00D50CEF" w:rsidRDefault="00AD481B" w:rsidP="00AD481B">
      <w:pPr>
        <w:pStyle w:val="NormalBold"/>
        <w:rPr>
          <w:lang w:val="sv-SE"/>
        </w:rPr>
      </w:pPr>
      <w:r w:rsidRPr="00D50CEF">
        <w:rPr>
          <w:rStyle w:val="HideTWBExt"/>
          <w:noProof w:val="0"/>
          <w:lang w:val="sv-SE"/>
        </w:rPr>
        <w:t>&lt;RepeatBlock-By&gt;&lt;Members&gt;</w:t>
      </w:r>
      <w:r w:rsidRPr="00D50CEF">
        <w:rPr>
          <w:lang w:val="sv-SE"/>
        </w:rPr>
        <w:t>Fabienne Keller, Hilde Vautmans, Olivier Chastel, Jan-Christoph Oetjen, Malik Azmani, Sophia in ’t Veld, Karen Melchior</w:t>
      </w:r>
      <w:r w:rsidRPr="00D50CEF">
        <w:rPr>
          <w:rStyle w:val="HideTWBExt"/>
          <w:noProof w:val="0"/>
          <w:lang w:val="sv-SE"/>
        </w:rPr>
        <w:t>&lt;/Members&gt;</w:t>
      </w:r>
    </w:p>
    <w:p w:rsidR="00AD481B" w:rsidRPr="00D50CEF" w:rsidRDefault="00AD481B" w:rsidP="00AD481B">
      <w:pPr>
        <w:pStyle w:val="NormalBold"/>
        <w:rPr>
          <w:lang w:val="sv-SE"/>
        </w:rPr>
      </w:pPr>
      <w:r w:rsidRPr="00D50CEF">
        <w:rPr>
          <w:rStyle w:val="HideTWBExt"/>
          <w:noProof w:val="0"/>
          <w:lang w:val="sv-S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c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(c)</w:t>
            </w:r>
            <w:r w:rsidRPr="00F07777">
              <w:tab/>
            </w:r>
            <w:r w:rsidRPr="00F07777">
              <w:rPr>
                <w:b/>
                <w:i/>
              </w:rPr>
              <w:t>sovellettava moitteettomasti ja viivyttelemättä sääntöjä, jotka koskevat kansainvälistä suojelua koskevan hakemuksen käsittelystä vastaavan jäsenvaltion määrittämistä, ja toteutettava tarvittaessa siirto vastuussa olevaan jäsenvaltioon III osan I–VI luvun mukaisesti;</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pPr>
        <w:pStyle w:val="AmJustTitle"/>
      </w:pPr>
      <w:r w:rsidRPr="00F07777">
        <w:rPr>
          <w:rStyle w:val="HideTWBExt"/>
          <w:noProof w:val="0"/>
        </w:rPr>
        <w:t>&lt;TitreJust&gt;</w:t>
      </w:r>
      <w:r w:rsidRPr="00F07777">
        <w:t>Perustelu</w:t>
      </w:r>
      <w:r w:rsidRPr="00F07777">
        <w:rPr>
          <w:rStyle w:val="HideTWBExt"/>
          <w:noProof w:val="0"/>
        </w:rPr>
        <w:t>&lt;/TitreJust&gt;</w:t>
      </w:r>
    </w:p>
    <w:p w:rsidR="00AD481B" w:rsidRPr="00F07777" w:rsidRDefault="00AD481B" w:rsidP="00AD481B">
      <w:pPr>
        <w:pStyle w:val="AmJustText"/>
      </w:pPr>
      <w:r w:rsidRPr="00F07777">
        <w:t>Siirretty 5 a artiklaan.</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1059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Charlie Weimers</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c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(c)</w:t>
            </w:r>
            <w:r w:rsidRPr="00F07777">
              <w:tab/>
            </w:r>
            <w:r w:rsidRPr="00F07777">
              <w:rPr>
                <w:b/>
                <w:i/>
              </w:rPr>
              <w:t>sovellettava moitteettomasti ja viivyttelemättä sääntöjä, jotka koskevat kansainvälistä suojelua koskevan hakemuksen käsittelystä vastaavan jäsenvaltion määrittämistä, ja toteutettava tarvittaessa siirto vastuussa olevaan jäsenvaltioon III osan I–VI luvun mukaisesti;</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1060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 Procaccini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c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(c)</w:t>
            </w:r>
            <w:r w:rsidRPr="00F07777">
              <w:tab/>
              <w:t>sovellettava moitteettomasti ja viivyttelemättä sääntöjä, jotka koskevat kansainvälistä suojelua koskevan hakemuksen käsittelystä vastaavan jäsenvaltion määrittämistä, ja toteutettava tarvittaessa siirto vastuussa olevaan jäsenvaltioon III osan I–VI luvun mukaisesti;</w:t>
            </w:r>
          </w:p>
        </w:tc>
        <w:tc>
          <w:tcPr>
            <w:tcW w:w="4876" w:type="dxa"/>
          </w:tcPr>
          <w:p w:rsidR="00AD481B" w:rsidRPr="00F07777" w:rsidRDefault="00AD481B" w:rsidP="00F324A6">
            <w:pPr>
              <w:pStyle w:val="Normal6a"/>
            </w:pPr>
            <w:r w:rsidRPr="00F07777">
              <w:t>(c)</w:t>
            </w:r>
            <w:r w:rsidRPr="00F07777">
              <w:tab/>
              <w:t xml:space="preserve">sovellettava moitteettomasti ja viivyttelemättä sääntöjä, jotka koskevat </w:t>
            </w:r>
            <w:r w:rsidRPr="00F07777">
              <w:rPr>
                <w:b/>
                <w:i/>
              </w:rPr>
              <w:t xml:space="preserve">laittomasti Euroopan unionin alueelle tulleen henkilön </w:t>
            </w:r>
            <w:r w:rsidRPr="00F07777">
              <w:t>kansainvälistä suojelua koskevan hakemuksen käsittelystä vastaavan jäsenvaltion määrittämistä, ja toteutettava tarvittaessa siirto vastuussa olevaan jäsenvaltioon III osan I–VI luvun mukaisesti;</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1061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c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(c)</w:t>
            </w:r>
            <w:r w:rsidRPr="00F07777">
              <w:tab/>
              <w:t>sovellettava moitteettomasti ja viivyttelemättä sääntöjä, jotka koskevat kansainvälistä suojelua koskevan hakemuksen käsittelystä vastaavan jäsenvaltion määrittämistä, ja toteutettava tarvittaessa siirto vastuussa olevaan jäsenvaltioon III osan I–VI luvun mukaisesti;</w:t>
            </w:r>
          </w:p>
        </w:tc>
        <w:tc>
          <w:tcPr>
            <w:tcW w:w="4876" w:type="dxa"/>
          </w:tcPr>
          <w:p w:rsidR="00AD481B" w:rsidRPr="00F07777" w:rsidRDefault="00AD481B" w:rsidP="00F324A6">
            <w:pPr>
              <w:pStyle w:val="Normal6a"/>
            </w:pPr>
            <w:r w:rsidRPr="00F07777">
              <w:t>(c)</w:t>
            </w:r>
            <w:r w:rsidRPr="00F07777">
              <w:tab/>
              <w:t xml:space="preserve">sovellettava moitteettomasti ja viivyttelemättä sääntöjä, jotka koskevat kansainvälistä suojelua koskevan hakemuksen käsittelystä vastaavan jäsenvaltion määrittämistä, ja toteutettava tarvittaessa siirto vastuussa olevaan jäsenvaltioon III osan I–VI luvun </w:t>
            </w:r>
            <w:r w:rsidRPr="00F07777">
              <w:rPr>
                <w:b/>
                <w:i/>
              </w:rPr>
              <w:t>ja IV osan I luvun</w:t>
            </w:r>
            <w:r w:rsidRPr="00F07777">
              <w:t xml:space="preserve"> mukaisesti;</w:t>
            </w:r>
          </w:p>
        </w:tc>
      </w:tr>
    </w:tbl>
    <w:p w:rsidR="00AD481B" w:rsidRPr="00D50CEF" w:rsidRDefault="00AD481B" w:rsidP="00AD481B">
      <w:pPr>
        <w:pStyle w:val="AmOrLang"/>
        <w:rPr>
          <w:lang w:val="sv-SE"/>
        </w:rPr>
      </w:pPr>
      <w:r w:rsidRPr="00D50CEF">
        <w:rPr>
          <w:lang w:val="sv-SE"/>
        </w:rPr>
        <w:t xml:space="preserve">Or. </w:t>
      </w:r>
      <w:r w:rsidRPr="00D50CEF">
        <w:rPr>
          <w:rStyle w:val="HideTWBExt"/>
          <w:noProof w:val="0"/>
          <w:lang w:val="sv-SE"/>
        </w:rPr>
        <w:t>&lt;Original&gt;</w:t>
      </w:r>
      <w:r w:rsidRPr="00D50CEF">
        <w:rPr>
          <w:rStyle w:val="HideTWBInt"/>
          <w:rFonts w:eastAsiaTheme="majorEastAsia"/>
          <w:lang w:val="sv-SE"/>
        </w:rPr>
        <w:t>{EN}</w:t>
      </w:r>
      <w:r w:rsidRPr="00D50CEF">
        <w:rPr>
          <w:lang w:val="sv-SE"/>
        </w:rPr>
        <w:t>en</w:t>
      </w:r>
      <w:r w:rsidRPr="00D50CEF">
        <w:rPr>
          <w:rStyle w:val="HideTWBExt"/>
          <w:noProof w:val="0"/>
          <w:lang w:val="sv-SE"/>
        </w:rPr>
        <w:t>&lt;/Original&gt;</w:t>
      </w:r>
    </w:p>
    <w:p w:rsidR="00AD481B" w:rsidRPr="00D50CEF" w:rsidRDefault="00AD481B" w:rsidP="00AD481B">
      <w:pPr>
        <w:rPr>
          <w:lang w:val="sv-SE"/>
        </w:rPr>
      </w:pPr>
      <w:r w:rsidRPr="00D50CEF">
        <w:rPr>
          <w:rStyle w:val="HideTWBExt"/>
          <w:noProof w:val="0"/>
          <w:lang w:val="sv-SE"/>
        </w:rPr>
        <w:t>&lt;/Amend&gt;</w:t>
      </w:r>
    </w:p>
    <w:p w:rsidR="00AD481B" w:rsidRPr="00D50CEF" w:rsidRDefault="00AD481B" w:rsidP="00AD481B">
      <w:pPr>
        <w:pStyle w:val="AmNumberTabs"/>
        <w:rPr>
          <w:lang w:val="sv-SE"/>
        </w:rPr>
      </w:pPr>
      <w:r w:rsidRPr="00D50CEF">
        <w:rPr>
          <w:rStyle w:val="HideTWBExt"/>
          <w:noProof w:val="0"/>
          <w:lang w:val="sv-SE"/>
        </w:rPr>
        <w:t>&lt;Amend&gt;</w:t>
      </w:r>
      <w:r w:rsidRPr="00D50CEF">
        <w:rPr>
          <w:lang w:val="sv-SE"/>
        </w:rPr>
        <w:t>Tarkistus</w:t>
      </w:r>
      <w:r w:rsidRPr="00D50CEF">
        <w:rPr>
          <w:lang w:val="sv-SE"/>
        </w:rPr>
        <w:tab/>
      </w:r>
      <w:r w:rsidRPr="00D50CEF">
        <w:rPr>
          <w:lang w:val="sv-SE"/>
        </w:rPr>
        <w:tab/>
      </w:r>
      <w:r w:rsidRPr="00D50CEF">
        <w:rPr>
          <w:rStyle w:val="HideTWBExt"/>
          <w:noProof w:val="0"/>
          <w:lang w:val="sv-SE"/>
        </w:rPr>
        <w:t>&lt;NumAm&gt;</w:t>
      </w:r>
      <w:r w:rsidRPr="00D50CEF">
        <w:rPr>
          <w:lang w:val="sv-SE"/>
        </w:rPr>
        <w:t>1062</w:t>
      </w:r>
      <w:r w:rsidRPr="00D50CEF">
        <w:rPr>
          <w:rStyle w:val="HideTWBExt"/>
          <w:noProof w:val="0"/>
          <w:lang w:val="sv-SE"/>
        </w:rPr>
        <w:t>&lt;/NumAm&gt;</w:t>
      </w:r>
    </w:p>
    <w:p w:rsidR="00AD481B" w:rsidRPr="00D50CEF" w:rsidRDefault="00AD481B" w:rsidP="00AD481B">
      <w:pPr>
        <w:pStyle w:val="NormalBold"/>
        <w:rPr>
          <w:lang w:val="sv-SE"/>
        </w:rPr>
      </w:pPr>
      <w:r w:rsidRPr="00D50CEF">
        <w:rPr>
          <w:rStyle w:val="HideTWBExt"/>
          <w:noProof w:val="0"/>
          <w:lang w:val="sv-SE"/>
        </w:rPr>
        <w:t>&lt;RepeatBlock-By&gt;&lt;Members&gt;</w:t>
      </w:r>
      <w:r w:rsidRPr="00D50CEF">
        <w:rPr>
          <w:lang w:val="sv-SE"/>
        </w:rPr>
        <w:t>Fabienne Keller, Hilde Vautmans, Olivier Chastel, Jan-Christoph Oetjen, Malik Azmani, Sophia in ’t Veld, Karen Melchior</w:t>
      </w:r>
      <w:r w:rsidRPr="00D50CEF">
        <w:rPr>
          <w:rStyle w:val="HideTWBExt"/>
          <w:noProof w:val="0"/>
          <w:lang w:val="sv-SE"/>
        </w:rPr>
        <w:t>&lt;/Members&gt;</w:t>
      </w:r>
    </w:p>
    <w:p w:rsidR="00AD481B" w:rsidRPr="00D50CEF" w:rsidRDefault="00AD481B" w:rsidP="00AD481B">
      <w:pPr>
        <w:pStyle w:val="NormalBold"/>
        <w:rPr>
          <w:lang w:val="sv-SE"/>
        </w:rPr>
      </w:pPr>
      <w:r w:rsidRPr="00D50CEF">
        <w:rPr>
          <w:rStyle w:val="HideTWBExt"/>
          <w:noProof w:val="0"/>
          <w:lang w:val="sv-S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d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(d)</w:t>
            </w:r>
            <w:r w:rsidRPr="00F07777">
              <w:tab/>
            </w:r>
            <w:r w:rsidRPr="00F07777">
              <w:rPr>
                <w:b/>
                <w:i/>
              </w:rPr>
              <w:t>tarjottava muille jäsenvaltiolle tukea yhteisvastuutoimien muodossa IV osan I–III luvussa esitettyjen tarpeiden perusteella;</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pPr>
        <w:pStyle w:val="AmJustTitle"/>
      </w:pPr>
      <w:r w:rsidRPr="00F07777">
        <w:rPr>
          <w:rStyle w:val="HideTWBExt"/>
          <w:noProof w:val="0"/>
        </w:rPr>
        <w:t>&lt;TitreJust&gt;</w:t>
      </w:r>
      <w:r w:rsidRPr="00F07777">
        <w:t>Perustelu</w:t>
      </w:r>
      <w:r w:rsidRPr="00F07777">
        <w:rPr>
          <w:rStyle w:val="HideTWBExt"/>
          <w:noProof w:val="0"/>
        </w:rPr>
        <w:t>&lt;/TitreJust&gt;</w:t>
      </w:r>
    </w:p>
    <w:p w:rsidR="00AD481B" w:rsidRPr="00F07777" w:rsidRDefault="00AD481B" w:rsidP="00AD481B">
      <w:pPr>
        <w:pStyle w:val="AmJustText"/>
      </w:pPr>
      <w:r w:rsidRPr="00F07777">
        <w:t>Siirretty 5 a artiklaan.</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1063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Balázs Hidvéghi, Loránt Vincze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d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(d)</w:t>
            </w:r>
            <w:r w:rsidRPr="00F07777">
              <w:tab/>
              <w:t>tarjottava muille jäsenvaltiolle tukea yhteisvastuutoimien muodossa IV osan I–III luvussa esitettyjen tarpeiden perusteella;</w:t>
            </w:r>
          </w:p>
        </w:tc>
        <w:tc>
          <w:tcPr>
            <w:tcW w:w="4876" w:type="dxa"/>
          </w:tcPr>
          <w:p w:rsidR="00AD481B" w:rsidRPr="00F07777" w:rsidRDefault="00AD481B" w:rsidP="00F324A6">
            <w:pPr>
              <w:pStyle w:val="Normal6a"/>
            </w:pPr>
            <w:r w:rsidRPr="00F07777">
              <w:t>(d)</w:t>
            </w:r>
            <w:r w:rsidRPr="00F07777">
              <w:tab/>
              <w:t xml:space="preserve">tarjottava muille jäsenvaltiolle tukea </w:t>
            </w:r>
            <w:r w:rsidRPr="00F07777">
              <w:rPr>
                <w:b/>
                <w:i/>
              </w:rPr>
              <w:t>sellaisten</w:t>
            </w:r>
            <w:r w:rsidRPr="00F07777">
              <w:t xml:space="preserve"> </w:t>
            </w:r>
            <w:r w:rsidRPr="00F07777">
              <w:rPr>
                <w:b/>
                <w:i/>
              </w:rPr>
              <w:t xml:space="preserve">joustavien </w:t>
            </w:r>
            <w:r w:rsidRPr="00F07777">
              <w:t>yhteisvastuutoimien muodossa</w:t>
            </w:r>
            <w:r w:rsidRPr="00F07777">
              <w:rPr>
                <w:b/>
                <w:i/>
              </w:rPr>
              <w:t>, jotka on räätälöity jäsenvaltioiden yksilöllisiin valmiuksiin niiden kansalliset erityispiirteet huomioon ottaen, ja</w:t>
            </w:r>
            <w:r w:rsidRPr="00F07777">
              <w:t xml:space="preserve"> IV osan I–III luvussa esitettyjen tarpeiden perusteella;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1064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Juan Ignacio Zoido Álvarez</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d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(d)</w:t>
            </w:r>
            <w:r w:rsidRPr="00F07777">
              <w:tab/>
              <w:t xml:space="preserve">tarjottava muille jäsenvaltiolle tukea yhteisvastuutoimien muodossa IV </w:t>
            </w:r>
            <w:r w:rsidRPr="00F07777">
              <w:rPr>
                <w:b/>
                <w:i/>
              </w:rPr>
              <w:t>osan I–III luvussa</w:t>
            </w:r>
            <w:r w:rsidRPr="00F07777">
              <w:t xml:space="preserve"> esitettyjen tarpeiden perusteella;</w:t>
            </w:r>
          </w:p>
        </w:tc>
        <w:tc>
          <w:tcPr>
            <w:tcW w:w="4876" w:type="dxa"/>
          </w:tcPr>
          <w:p w:rsidR="00AD481B" w:rsidRPr="00F07777" w:rsidRDefault="00AD481B" w:rsidP="00F324A6">
            <w:pPr>
              <w:pStyle w:val="Normal6a"/>
            </w:pPr>
            <w:r w:rsidRPr="00F07777">
              <w:t>(d)</w:t>
            </w:r>
            <w:r w:rsidRPr="00F07777">
              <w:tab/>
              <w:t xml:space="preserve">tarjottava muille jäsenvaltiolle </w:t>
            </w:r>
            <w:r w:rsidRPr="00F07777">
              <w:rPr>
                <w:b/>
                <w:i/>
              </w:rPr>
              <w:t>tehokasta</w:t>
            </w:r>
            <w:r w:rsidRPr="00F07777">
              <w:t xml:space="preserve"> tukea yhteisvastuutoimien muodossa IV </w:t>
            </w:r>
            <w:r w:rsidRPr="00F07777">
              <w:rPr>
                <w:b/>
                <w:i/>
              </w:rPr>
              <w:t>osassa</w:t>
            </w:r>
            <w:r w:rsidRPr="00F07777">
              <w:t xml:space="preserve"> esitettyjen tarpeiden perusteella </w:t>
            </w:r>
            <w:r w:rsidRPr="00F07777">
              <w:rPr>
                <w:b/>
                <w:i/>
              </w:rPr>
              <w:t>ja tarvittaessa jäsenvaltioiden mahdollisesti pyytämien toimien muodossa joustavan yhteisvastuun taaten</w:t>
            </w:r>
            <w:r w:rsidRPr="00F07777">
              <w:t>;</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{ES}</w:t>
      </w:r>
      <w:r w:rsidRPr="00D50CEF">
        <w:rPr>
          <w:lang w:val="de-DE"/>
        </w:rPr>
        <w:t>es</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1065</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d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(d)</w:t>
            </w:r>
            <w:r w:rsidRPr="00F07777">
              <w:tab/>
            </w:r>
            <w:r w:rsidRPr="00F07777">
              <w:rPr>
                <w:b/>
                <w:i/>
              </w:rPr>
              <w:t>tarjottava muille jäsenvaltiolle tukea yhteisvastuutoimien muodossa IV osan I–III luvussa esitettyjen tarpeiden perusteella</w:t>
            </w:r>
            <w:r w:rsidRPr="00F07777">
              <w:t>;</w:t>
            </w:r>
          </w:p>
        </w:tc>
        <w:tc>
          <w:tcPr>
            <w:tcW w:w="4876" w:type="dxa"/>
          </w:tcPr>
          <w:p w:rsidR="00AD481B" w:rsidRPr="00F07777" w:rsidRDefault="00AD481B" w:rsidP="00F324A6">
            <w:pPr>
              <w:pStyle w:val="Normal6a"/>
            </w:pPr>
            <w:r w:rsidRPr="00F07777">
              <w:t>(d)</w:t>
            </w:r>
            <w:r w:rsidRPr="00F07777">
              <w:tab/>
            </w:r>
            <w:r w:rsidRPr="00F07777">
              <w:rPr>
                <w:b/>
                <w:i/>
              </w:rPr>
              <w:t>tehtävä yhteistyötä kansainvälistä suojelua hakevien henkilöiden siirtämiseksi kolmansien maiden vastaanottokeskuksiin sekä laittomasti oleskelevien kolmansien maiden kansalaisten palauttamiseksi</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1066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d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(d)</w:t>
            </w:r>
            <w:r w:rsidRPr="00F07777">
              <w:tab/>
              <w:t xml:space="preserve">tarjottava muille jäsenvaltiolle tukea </w:t>
            </w:r>
            <w:r w:rsidRPr="00F07777">
              <w:rPr>
                <w:b/>
                <w:i/>
              </w:rPr>
              <w:t>yhteisvastuutoimien</w:t>
            </w:r>
            <w:r w:rsidRPr="00F07777">
              <w:t xml:space="preserve"> muodossa IV osan I–III luvussa esitettyjen tarpeiden perusteella;</w:t>
            </w:r>
          </w:p>
        </w:tc>
        <w:tc>
          <w:tcPr>
            <w:tcW w:w="4876" w:type="dxa"/>
          </w:tcPr>
          <w:p w:rsidR="00AD481B" w:rsidRPr="00F07777" w:rsidRDefault="00AD481B" w:rsidP="00F324A6">
            <w:pPr>
              <w:pStyle w:val="Normal6a"/>
            </w:pPr>
            <w:r w:rsidRPr="00F07777">
              <w:t>(d)</w:t>
            </w:r>
            <w:r w:rsidRPr="00F07777">
              <w:tab/>
              <w:t xml:space="preserve">tarjottava </w:t>
            </w:r>
            <w:r w:rsidRPr="00F07777">
              <w:rPr>
                <w:b/>
                <w:i/>
              </w:rPr>
              <w:t>vapaaehtoisesti</w:t>
            </w:r>
            <w:r w:rsidRPr="00F07777">
              <w:t xml:space="preserve"> muille jäsenvaltiolle tukea </w:t>
            </w:r>
            <w:r w:rsidRPr="00F07777">
              <w:rPr>
                <w:b/>
                <w:i/>
              </w:rPr>
              <w:t>taloudellisten tai muiden toimien</w:t>
            </w:r>
            <w:r w:rsidRPr="00F07777">
              <w:t xml:space="preserve"> muodossa IV osan I–III luvussa esitettyjen tarpeiden perusteella;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1067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d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(d)</w:t>
            </w:r>
            <w:r w:rsidRPr="00F07777">
              <w:tab/>
              <w:t xml:space="preserve">tarjottava muille jäsenvaltiolle tukea yhteisvastuutoimien </w:t>
            </w:r>
            <w:r w:rsidRPr="00F07777">
              <w:rPr>
                <w:b/>
                <w:i/>
              </w:rPr>
              <w:t>muodossa IV osan I–III luvussa esitettyjen tarpeiden perusteella</w:t>
            </w:r>
            <w:r w:rsidRPr="00F07777">
              <w:t>;</w:t>
            </w:r>
          </w:p>
        </w:tc>
        <w:tc>
          <w:tcPr>
            <w:tcW w:w="4876" w:type="dxa"/>
          </w:tcPr>
          <w:p w:rsidR="00AD481B" w:rsidRPr="00F07777" w:rsidRDefault="00AD481B" w:rsidP="00F324A6">
            <w:pPr>
              <w:pStyle w:val="Normal6a"/>
            </w:pPr>
            <w:r w:rsidRPr="00F07777">
              <w:t>(d)</w:t>
            </w:r>
            <w:r w:rsidRPr="00F07777">
              <w:tab/>
              <w:t xml:space="preserve">tarjottava muille jäsenvaltiolle tukea yhteisvastuutoimien </w:t>
            </w:r>
            <w:r w:rsidRPr="00F07777">
              <w:rPr>
                <w:b/>
                <w:i/>
              </w:rPr>
              <w:t>avulla siirtojen muodossa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1068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d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(d)</w:t>
            </w:r>
            <w:r w:rsidRPr="00F07777">
              <w:tab/>
              <w:t xml:space="preserve">tarjottava muille jäsenvaltiolle tukea </w:t>
            </w:r>
            <w:r w:rsidRPr="00F07777">
              <w:rPr>
                <w:b/>
                <w:i/>
              </w:rPr>
              <w:t>yhteisvastuutoimien</w:t>
            </w:r>
            <w:r w:rsidRPr="00F07777">
              <w:t xml:space="preserve"> muodossa </w:t>
            </w:r>
            <w:r w:rsidRPr="00F07777">
              <w:rPr>
                <w:b/>
                <w:i/>
              </w:rPr>
              <w:t xml:space="preserve">IV osan I–III </w:t>
            </w:r>
            <w:r w:rsidRPr="00F07777">
              <w:t xml:space="preserve">luvussa esitettyjen </w:t>
            </w:r>
            <w:r w:rsidRPr="00F07777">
              <w:rPr>
                <w:b/>
                <w:i/>
              </w:rPr>
              <w:t xml:space="preserve">tarpeiden </w:t>
            </w:r>
            <w:r w:rsidRPr="00F07777">
              <w:t>perusteella;</w:t>
            </w:r>
          </w:p>
        </w:tc>
        <w:tc>
          <w:tcPr>
            <w:tcW w:w="4876" w:type="dxa"/>
          </w:tcPr>
          <w:p w:rsidR="00AD481B" w:rsidRPr="00F07777" w:rsidRDefault="00AD481B" w:rsidP="00F324A6">
            <w:pPr>
              <w:pStyle w:val="Normal6a"/>
            </w:pPr>
            <w:r w:rsidRPr="00F07777">
              <w:t>(d)</w:t>
            </w:r>
            <w:r w:rsidRPr="00F07777">
              <w:tab/>
              <w:t xml:space="preserve">tarjottava muille jäsenvaltiolle tukea </w:t>
            </w:r>
            <w:r w:rsidRPr="00F07777">
              <w:rPr>
                <w:b/>
                <w:i/>
              </w:rPr>
              <w:t>siirtojen</w:t>
            </w:r>
            <w:r w:rsidRPr="00F07777">
              <w:t xml:space="preserve"> muodossa </w:t>
            </w:r>
            <w:r w:rsidRPr="00F07777">
              <w:rPr>
                <w:b/>
                <w:i/>
              </w:rPr>
              <w:t xml:space="preserve">II luvussa </w:t>
            </w:r>
            <w:r w:rsidRPr="00F07777">
              <w:t xml:space="preserve">esitettyjen </w:t>
            </w:r>
            <w:r w:rsidRPr="00F07777">
              <w:rPr>
                <w:b/>
                <w:i/>
              </w:rPr>
              <w:t xml:space="preserve">kriteereiden </w:t>
            </w:r>
            <w:r w:rsidRPr="00F07777">
              <w:t>perusteella;</w:t>
            </w:r>
          </w:p>
        </w:tc>
      </w:tr>
    </w:tbl>
    <w:p w:rsidR="00AD481B" w:rsidRPr="00D50CEF" w:rsidRDefault="00AD481B" w:rsidP="00AD481B">
      <w:pPr>
        <w:pStyle w:val="AmOrLang"/>
        <w:rPr>
          <w:lang w:val="sv-SE"/>
        </w:rPr>
      </w:pPr>
      <w:r w:rsidRPr="00D50CEF">
        <w:rPr>
          <w:lang w:val="sv-SE"/>
        </w:rPr>
        <w:t xml:space="preserve">Or. </w:t>
      </w:r>
      <w:r w:rsidRPr="00D50CEF">
        <w:rPr>
          <w:rStyle w:val="HideTWBExt"/>
          <w:noProof w:val="0"/>
          <w:lang w:val="sv-SE"/>
        </w:rPr>
        <w:t>&lt;Original&gt;</w:t>
      </w:r>
      <w:r w:rsidRPr="00D50CEF">
        <w:rPr>
          <w:rStyle w:val="HideTWBInt"/>
          <w:rFonts w:eastAsiaTheme="majorEastAsia"/>
          <w:lang w:val="sv-SE"/>
        </w:rPr>
        <w:t>{EN}</w:t>
      </w:r>
      <w:r w:rsidRPr="00D50CEF">
        <w:rPr>
          <w:lang w:val="sv-SE"/>
        </w:rPr>
        <w:t>en</w:t>
      </w:r>
      <w:r w:rsidRPr="00D50CEF">
        <w:rPr>
          <w:rStyle w:val="HideTWBExt"/>
          <w:noProof w:val="0"/>
          <w:lang w:val="sv-SE"/>
        </w:rPr>
        <w:t>&lt;/Original&gt;</w:t>
      </w:r>
    </w:p>
    <w:p w:rsidR="00AD481B" w:rsidRPr="00D50CEF" w:rsidRDefault="00AD481B" w:rsidP="00AD481B">
      <w:pPr>
        <w:rPr>
          <w:lang w:val="sv-SE"/>
        </w:rPr>
      </w:pPr>
      <w:r w:rsidRPr="00D50CEF">
        <w:rPr>
          <w:rStyle w:val="HideTWBExt"/>
          <w:noProof w:val="0"/>
          <w:lang w:val="sv-SE"/>
        </w:rPr>
        <w:t>&lt;/Amend&gt;</w:t>
      </w:r>
    </w:p>
    <w:p w:rsidR="00AD481B" w:rsidRPr="00D50CEF" w:rsidRDefault="00AD481B" w:rsidP="00AD481B">
      <w:pPr>
        <w:pStyle w:val="AmNumberTabs"/>
        <w:rPr>
          <w:lang w:val="sv-SE"/>
        </w:rPr>
      </w:pPr>
      <w:r w:rsidRPr="00D50CEF">
        <w:rPr>
          <w:rStyle w:val="HideTWBExt"/>
          <w:noProof w:val="0"/>
          <w:lang w:val="sv-SE"/>
        </w:rPr>
        <w:t>&lt;Amend&gt;</w:t>
      </w:r>
      <w:r w:rsidRPr="00D50CEF">
        <w:rPr>
          <w:lang w:val="sv-SE"/>
        </w:rPr>
        <w:t>Tarkistus</w:t>
      </w:r>
      <w:r w:rsidRPr="00D50CEF">
        <w:rPr>
          <w:lang w:val="sv-SE"/>
        </w:rPr>
        <w:tab/>
      </w:r>
      <w:r w:rsidRPr="00D50CEF">
        <w:rPr>
          <w:lang w:val="sv-SE"/>
        </w:rPr>
        <w:tab/>
      </w:r>
      <w:r w:rsidRPr="00D50CEF">
        <w:rPr>
          <w:rStyle w:val="HideTWBExt"/>
          <w:noProof w:val="0"/>
          <w:lang w:val="sv-SE"/>
        </w:rPr>
        <w:t>&lt;NumAm&gt;</w:t>
      </w:r>
      <w:r w:rsidRPr="00D50CEF">
        <w:rPr>
          <w:lang w:val="sv-SE"/>
        </w:rPr>
        <w:t>1069</w:t>
      </w:r>
      <w:r w:rsidRPr="00D50CEF">
        <w:rPr>
          <w:rStyle w:val="HideTWBExt"/>
          <w:noProof w:val="0"/>
          <w:lang w:val="sv-SE"/>
        </w:rPr>
        <w:t>&lt;/NumAm&gt;</w:t>
      </w:r>
    </w:p>
    <w:p w:rsidR="00AD481B" w:rsidRPr="00D50CEF" w:rsidRDefault="00AD481B" w:rsidP="00AD481B">
      <w:pPr>
        <w:pStyle w:val="NormalBold"/>
        <w:rPr>
          <w:lang w:val="sv-SE"/>
        </w:rPr>
      </w:pPr>
      <w:r w:rsidRPr="00D50CEF">
        <w:rPr>
          <w:rStyle w:val="HideTWBExt"/>
          <w:noProof w:val="0"/>
          <w:lang w:val="sv-SE"/>
        </w:rPr>
        <w:t>&lt;RepeatBlock-By&gt;&lt;Members&gt;</w:t>
      </w:r>
      <w:r w:rsidRPr="00D50CEF">
        <w:rPr>
          <w:lang w:val="sv-SE"/>
        </w:rPr>
        <w:t>Fabienne Keller, Hilde Vautmans, Olivier Chastel, Jan-Christoph Oetjen, Malik Azmani, Sophia in ’t Veld, Karen Melchior</w:t>
      </w:r>
      <w:r w:rsidRPr="00D50CEF">
        <w:rPr>
          <w:rStyle w:val="HideTWBExt"/>
          <w:noProof w:val="0"/>
          <w:lang w:val="sv-SE"/>
        </w:rPr>
        <w:t>&lt;/Members&gt;</w:t>
      </w:r>
    </w:p>
    <w:p w:rsidR="00AD481B" w:rsidRPr="00D50CEF" w:rsidRDefault="00AD481B" w:rsidP="00AD481B">
      <w:pPr>
        <w:pStyle w:val="NormalBold"/>
        <w:rPr>
          <w:lang w:val="sv-SE"/>
        </w:rPr>
      </w:pPr>
      <w:r w:rsidRPr="00D50CEF">
        <w:rPr>
          <w:rStyle w:val="HideTWBExt"/>
          <w:noProof w:val="0"/>
          <w:lang w:val="sv-S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e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(e)</w:t>
            </w:r>
            <w:r w:rsidRPr="00F07777">
              <w:tab/>
            </w:r>
            <w:r w:rsidRPr="00F07777">
              <w:rPr>
                <w:b/>
                <w:i/>
              </w:rPr>
              <w:t>toteutettava kaikki kohtuulliset ja oikeasuhteiset toimet jäsenvaltioiden välisen luvattoman liikkumisen estämiseksi ja korjaamiseksi.</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pPr>
        <w:pStyle w:val="AmJustTitle"/>
      </w:pPr>
      <w:r w:rsidRPr="00F07777">
        <w:rPr>
          <w:rStyle w:val="HideTWBExt"/>
          <w:noProof w:val="0"/>
        </w:rPr>
        <w:t>&lt;TitreJust&gt;</w:t>
      </w:r>
      <w:r w:rsidRPr="00F07777">
        <w:t>Perustelu</w:t>
      </w:r>
      <w:r w:rsidRPr="00F07777">
        <w:rPr>
          <w:rStyle w:val="HideTWBExt"/>
          <w:noProof w:val="0"/>
        </w:rPr>
        <w:t>&lt;/TitreJust&gt;</w:t>
      </w:r>
    </w:p>
    <w:p w:rsidR="00AD481B" w:rsidRPr="00F07777" w:rsidRDefault="00AD481B" w:rsidP="00AD481B">
      <w:pPr>
        <w:pStyle w:val="AmJustText"/>
      </w:pPr>
      <w:r w:rsidRPr="00F07777">
        <w:t>Siirretty 5 a artiklaan.</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1070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e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(e)</w:t>
            </w:r>
            <w:r w:rsidRPr="00F07777">
              <w:tab/>
            </w:r>
            <w:r w:rsidRPr="00F07777">
              <w:rPr>
                <w:b/>
                <w:i/>
              </w:rPr>
              <w:t>toteutettava kaikki kohtuulliset ja oikeasuhteiset toimet jäsenvaltioiden välisen luvattoman liikkumisen estämiseksi ja korjaamiseksi.</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1071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e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(e)</w:t>
            </w:r>
            <w:r w:rsidRPr="00F07777">
              <w:tab/>
            </w:r>
            <w:r w:rsidRPr="00F07777">
              <w:rPr>
                <w:b/>
                <w:i/>
              </w:rPr>
              <w:t>toteutettava kaikki kohtuulliset ja oikeasuhteiset toimet jäsenvaltioiden välisen luvattoman liikkumisen estämiseksi ja korjaamiseksi.</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1072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e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(e)</w:t>
            </w:r>
            <w:r w:rsidRPr="00F07777">
              <w:tab/>
              <w:t xml:space="preserve">toteutettava kaikki kohtuulliset ja oikeasuhteiset toimet </w:t>
            </w:r>
            <w:r w:rsidRPr="00F07777">
              <w:rPr>
                <w:b/>
                <w:i/>
              </w:rPr>
              <w:t>jäsenvaltioiden välisen luvattoman liikkumisen estämiseksi ja korjaamiseksi</w:t>
            </w:r>
            <w:r w:rsidRPr="00F07777">
              <w:t>.</w:t>
            </w:r>
          </w:p>
        </w:tc>
        <w:tc>
          <w:tcPr>
            <w:tcW w:w="4876" w:type="dxa"/>
          </w:tcPr>
          <w:p w:rsidR="00AD481B" w:rsidRPr="00F07777" w:rsidRDefault="00AD481B" w:rsidP="00F324A6">
            <w:pPr>
              <w:pStyle w:val="Normal6a"/>
            </w:pPr>
            <w:r w:rsidRPr="00F07777">
              <w:t>(e)</w:t>
            </w:r>
            <w:r w:rsidRPr="00F07777">
              <w:tab/>
              <w:t xml:space="preserve">toteutettava kaikki kohtuulliset ja oikeasuhteiset toimet </w:t>
            </w:r>
            <w:r w:rsidRPr="00F07777">
              <w:rPr>
                <w:b/>
                <w:i/>
              </w:rPr>
              <w:t>kansainvälistä suojelua saavien henkilöiden asianmukaisen kotouttamisen parantamiseksi ja siihen investoimiseksi</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1073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Lena Düpont</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e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(e)</w:t>
            </w:r>
            <w:r w:rsidRPr="00F07777">
              <w:tab/>
              <w:t>toteutettava kaikki kohtuulliset ja oikeasuhteiset toimet jäsenvaltioiden välisen luvattoman liikkumisen estämiseksi ja korjaamiseksi.</w:t>
            </w:r>
          </w:p>
        </w:tc>
        <w:tc>
          <w:tcPr>
            <w:tcW w:w="4876" w:type="dxa"/>
          </w:tcPr>
          <w:p w:rsidR="00AD481B" w:rsidRPr="00F07777" w:rsidRDefault="00AD481B" w:rsidP="00F324A6">
            <w:pPr>
              <w:pStyle w:val="Normal6a"/>
            </w:pPr>
            <w:r w:rsidRPr="00F07777">
              <w:t>(e)</w:t>
            </w:r>
            <w:r w:rsidRPr="00F07777">
              <w:tab/>
              <w:t xml:space="preserve">toteutettava kaikki kohtuulliset ja oikeasuhteiset toimet jäsenvaltioiden välisen luvattoman liikkumisen </w:t>
            </w:r>
            <w:r w:rsidRPr="00F07777">
              <w:rPr>
                <w:b/>
                <w:i/>
              </w:rPr>
              <w:t>ja edelleen liikkumisen</w:t>
            </w:r>
            <w:r w:rsidRPr="00F07777">
              <w:t xml:space="preserve"> estämiseksi ja korjaamiseksi.</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1074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Nadine Morano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e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(e)</w:t>
            </w:r>
            <w:r w:rsidRPr="00F07777">
              <w:tab/>
              <w:t>toteutettava kaikki</w:t>
            </w:r>
            <w:r w:rsidRPr="00F07777">
              <w:rPr>
                <w:b/>
                <w:i/>
              </w:rPr>
              <w:t xml:space="preserve"> kohtuulliset ja oikeasuhteiset</w:t>
            </w:r>
            <w:r w:rsidRPr="00F07777">
              <w:t xml:space="preserve"> toimet jäsenvaltioiden välisen luvattoman liikkumisen </w:t>
            </w:r>
            <w:r w:rsidRPr="00F07777">
              <w:rPr>
                <w:b/>
                <w:i/>
              </w:rPr>
              <w:t>estämiseksi ja korjaamiseksi</w:t>
            </w:r>
            <w:r w:rsidRPr="00F07777">
              <w:t>.</w:t>
            </w:r>
          </w:p>
        </w:tc>
        <w:tc>
          <w:tcPr>
            <w:tcW w:w="4876" w:type="dxa"/>
          </w:tcPr>
          <w:p w:rsidR="00AD481B" w:rsidRPr="00F07777" w:rsidRDefault="00AD481B" w:rsidP="00F324A6">
            <w:pPr>
              <w:pStyle w:val="Normal6a"/>
            </w:pPr>
            <w:r w:rsidRPr="00F07777">
              <w:t>(e)</w:t>
            </w:r>
            <w:r w:rsidRPr="00F07777">
              <w:tab/>
              <w:t xml:space="preserve">toteutettava kaikki </w:t>
            </w:r>
            <w:r w:rsidRPr="00F07777">
              <w:rPr>
                <w:b/>
                <w:i/>
              </w:rPr>
              <w:t>tarkoituksenmukaiset</w:t>
            </w:r>
            <w:r w:rsidRPr="00F07777">
              <w:t xml:space="preserve"> toimet jäsenvaltioiden välisen luvattoman liikkumisen </w:t>
            </w:r>
            <w:r w:rsidRPr="00F07777">
              <w:rPr>
                <w:b/>
                <w:i/>
              </w:rPr>
              <w:t>lopettamiseksi</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{FR}</w:t>
      </w:r>
      <w:r w:rsidRPr="00F07777">
        <w:t>fr</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1075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Charlie Weimers</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e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(e)</w:t>
            </w:r>
            <w:r w:rsidRPr="00F07777">
              <w:tab/>
              <w:t xml:space="preserve">toteutettava kaikki </w:t>
            </w:r>
            <w:r w:rsidRPr="00F07777">
              <w:rPr>
                <w:b/>
                <w:i/>
              </w:rPr>
              <w:t>kohtuulliset ja oikeasuhteiset</w:t>
            </w:r>
            <w:r w:rsidRPr="00F07777">
              <w:t xml:space="preserve"> toimet jäsenvaltioiden välisen luvattoman liikkumisen estämiseksi ja korjaamiseksi.</w:t>
            </w:r>
          </w:p>
        </w:tc>
        <w:tc>
          <w:tcPr>
            <w:tcW w:w="4876" w:type="dxa"/>
          </w:tcPr>
          <w:p w:rsidR="00AD481B" w:rsidRPr="00F07777" w:rsidRDefault="00AD481B" w:rsidP="00F324A6">
            <w:pPr>
              <w:pStyle w:val="Normal6a"/>
            </w:pPr>
            <w:r w:rsidRPr="00F07777">
              <w:t>(e)</w:t>
            </w:r>
            <w:r w:rsidRPr="00F07777">
              <w:tab/>
              <w:t xml:space="preserve">toteutettava kaikki </w:t>
            </w:r>
            <w:r w:rsidRPr="00F07777">
              <w:rPr>
                <w:b/>
                <w:i/>
              </w:rPr>
              <w:t>tarvittavat</w:t>
            </w:r>
            <w:r w:rsidRPr="00F07777">
              <w:t xml:space="preserve"> toimet jäsenvaltioiden välisen luvattoman liikkumisen estämiseksi ja korjaamiseksi.</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1076</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1 kohta – e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e a)</w:t>
            </w:r>
            <w:r w:rsidRPr="00F07777">
              <w:tab/>
            </w:r>
            <w:r w:rsidRPr="00F07777">
              <w:rPr>
                <w:b/>
                <w:i/>
              </w:rPr>
              <w:t>varmistettava, että kaikki kansainvälistä suojelua hakevat henkilöt hylätään automaattisesti, jos he eivät ole tulleet Euroopan unioniin suoraan maasta, jossa heidän henkensä tai vapautensa oli uhattuna, tai jos he ovat kyseisestä maasta tullessaan pysähtyneet toisessa Euroopan unionin ulkopuolisessa maassa ja he voivat osoittaa, ettei heidän voitu kohtuudella odottaa hakevan suojelua kyseisen maan pakolaisyleissopimuksen nojalla.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1077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Juan Ignacio Zoido Álvarez</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2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2.</w:t>
            </w:r>
            <w:r w:rsidRPr="00F07777">
              <w:tab/>
              <w:t>Unioni tarjoaa taloudellista ja operatiivista tukea velvoitteiden täytäntöönpanoon asetuksen (EU) XXX/XXX [turvapaikka- ja maahanmuuttorahasto] ja asetuksen (EU) XXX/XXX [yhdennetyn rajaturvallisuuden rahaston] mukaisesti.</w:t>
            </w:r>
          </w:p>
        </w:tc>
        <w:tc>
          <w:tcPr>
            <w:tcW w:w="4876" w:type="dxa"/>
          </w:tcPr>
          <w:p w:rsidR="00AD481B" w:rsidRPr="00F07777" w:rsidRDefault="00AD481B" w:rsidP="00F324A6">
            <w:pPr>
              <w:pStyle w:val="Normal6a"/>
            </w:pPr>
            <w:r w:rsidRPr="00F07777">
              <w:t>2.</w:t>
            </w:r>
            <w:r w:rsidRPr="00F07777">
              <w:tab/>
              <w:t>Unioni tarjoaa taloudellista ja operatiivista tukea</w:t>
            </w:r>
            <w:r w:rsidRPr="00F07777">
              <w:rPr>
                <w:b/>
                <w:i/>
              </w:rPr>
              <w:t>, mukaan lukien operatiivinen tuki unionin virastoille,</w:t>
            </w:r>
            <w:r w:rsidRPr="00F07777">
              <w:t xml:space="preserve"> velvoitteiden täytäntöönpanoon </w:t>
            </w:r>
            <w:r w:rsidRPr="00F07777">
              <w:rPr>
                <w:b/>
                <w:i/>
              </w:rPr>
              <w:t>asetuksen (EU) XXX/XXX (Euroopan unionin turvapaikkavirasto), asetuksen (EU) 2019/1896 (Euroopan raja- ja merivartiovirasto),</w:t>
            </w:r>
            <w:r w:rsidRPr="00F07777">
              <w:t xml:space="preserve"> asetuksen (EU) XXX/XXX [turvapaikka- ja maahanmuuttorahasto] ja asetuksen (EU) XXX/XXX [yhdennetyn rajaturvallisuuden rahaston] mukaisesti.</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{ES}</w:t>
      </w:r>
      <w:r w:rsidRPr="00F07777">
        <w:t>es</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1078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2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2.</w:t>
            </w:r>
            <w:r w:rsidRPr="00F07777">
              <w:tab/>
              <w:t xml:space="preserve">Unioni tarjoaa taloudellista ja operatiivista tukea velvoitteiden täytäntöönpanoon asetuksen (EU) XXX/XXX [turvapaikka- ja maahanmuuttorahasto] </w:t>
            </w:r>
            <w:r w:rsidRPr="00F07777">
              <w:rPr>
                <w:b/>
                <w:i/>
              </w:rPr>
              <w:t>ja asetuksen (EU) XXX/XXX [yhdennetyn rajaturvallisuuden rahaston]</w:t>
            </w:r>
            <w:r w:rsidRPr="00F07777">
              <w:t xml:space="preserve"> mukaisesti.</w:t>
            </w:r>
          </w:p>
        </w:tc>
        <w:tc>
          <w:tcPr>
            <w:tcW w:w="4876" w:type="dxa"/>
          </w:tcPr>
          <w:p w:rsidR="00AD481B" w:rsidRPr="00F07777" w:rsidRDefault="00AD481B" w:rsidP="00F324A6">
            <w:pPr>
              <w:pStyle w:val="Normal6a"/>
            </w:pPr>
            <w:r w:rsidRPr="00F07777">
              <w:t>2.</w:t>
            </w:r>
            <w:r w:rsidRPr="00F07777">
              <w:tab/>
              <w:t>Unioni tarjoaa taloudellista ja operatiivista tukea velvoitteiden täytäntöönpanoon asetuksen (EU) XXX/XXX [turvapaikka- ja maahanmuuttorahasto] mukaisesti.</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1079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2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2.</w:t>
            </w:r>
            <w:r w:rsidRPr="00F07777">
              <w:tab/>
              <w:t xml:space="preserve">Unioni tarjoaa taloudellista ja operatiivista tukea velvoitteiden täytäntöönpanoon asetuksen (EU) XXX/XXX [turvapaikka- ja maahanmuuttorahasto] </w:t>
            </w:r>
            <w:r w:rsidRPr="00F07777">
              <w:rPr>
                <w:b/>
                <w:i/>
              </w:rPr>
              <w:t>ja asetuksen (EU) XXX/XXX [yhdennetyn rajaturvallisuuden rahaston]</w:t>
            </w:r>
            <w:r w:rsidRPr="00F07777">
              <w:t xml:space="preserve"> mukaisesti.</w:t>
            </w:r>
          </w:p>
        </w:tc>
        <w:tc>
          <w:tcPr>
            <w:tcW w:w="4876" w:type="dxa"/>
          </w:tcPr>
          <w:p w:rsidR="00AD481B" w:rsidRPr="00F07777" w:rsidRDefault="00AD481B" w:rsidP="00F324A6">
            <w:pPr>
              <w:pStyle w:val="Normal6a"/>
            </w:pPr>
            <w:r w:rsidRPr="00F07777">
              <w:t>2.</w:t>
            </w:r>
            <w:r w:rsidRPr="00F07777">
              <w:tab/>
              <w:t>Unioni tarjoaa taloudellista ja operatiivista tukea velvoitteiden täytäntöönpanoon asetuksen (EU) XXX/XXX [turvapaikka- ja maahanmuuttorahasto] mukaisesti.</w:t>
            </w:r>
          </w:p>
        </w:tc>
      </w:tr>
    </w:tbl>
    <w:p w:rsidR="00AD481B" w:rsidRPr="00D50CEF" w:rsidRDefault="00AD481B" w:rsidP="00AD481B">
      <w:pPr>
        <w:pStyle w:val="AmOrLang"/>
        <w:rPr>
          <w:lang w:val="sv-SE"/>
        </w:rPr>
      </w:pPr>
      <w:r w:rsidRPr="00D50CEF">
        <w:rPr>
          <w:lang w:val="sv-SE"/>
        </w:rPr>
        <w:t xml:space="preserve">Or. </w:t>
      </w:r>
      <w:r w:rsidRPr="00D50CEF">
        <w:rPr>
          <w:rStyle w:val="HideTWBExt"/>
          <w:noProof w:val="0"/>
          <w:lang w:val="sv-SE"/>
        </w:rPr>
        <w:t>&lt;Original&gt;</w:t>
      </w:r>
      <w:r w:rsidRPr="00D50CEF">
        <w:rPr>
          <w:rStyle w:val="HideTWBInt"/>
          <w:rFonts w:eastAsiaTheme="majorEastAsia"/>
          <w:lang w:val="sv-SE"/>
        </w:rPr>
        <w:t>{EN}</w:t>
      </w:r>
      <w:r w:rsidRPr="00D50CEF">
        <w:rPr>
          <w:lang w:val="sv-SE"/>
        </w:rPr>
        <w:t>en</w:t>
      </w:r>
      <w:r w:rsidRPr="00D50CEF">
        <w:rPr>
          <w:rStyle w:val="HideTWBExt"/>
          <w:noProof w:val="0"/>
          <w:lang w:val="sv-SE"/>
        </w:rPr>
        <w:t>&lt;/Original&gt;</w:t>
      </w:r>
    </w:p>
    <w:p w:rsidR="00AD481B" w:rsidRPr="00D50CEF" w:rsidRDefault="00AD481B" w:rsidP="00AD481B">
      <w:pPr>
        <w:rPr>
          <w:lang w:val="sv-SE"/>
        </w:rPr>
      </w:pPr>
      <w:r w:rsidRPr="00D50CEF">
        <w:rPr>
          <w:rStyle w:val="HideTWBExt"/>
          <w:noProof w:val="0"/>
          <w:lang w:val="sv-SE"/>
        </w:rPr>
        <w:t>&lt;/Amend&gt;</w:t>
      </w:r>
    </w:p>
    <w:p w:rsidR="00AD481B" w:rsidRPr="00D50CEF" w:rsidRDefault="00AD481B" w:rsidP="00AD481B">
      <w:pPr>
        <w:pStyle w:val="AmNumberTabs"/>
        <w:rPr>
          <w:lang w:val="sv-SE"/>
        </w:rPr>
      </w:pPr>
      <w:r w:rsidRPr="00D50CEF">
        <w:rPr>
          <w:rStyle w:val="HideTWBExt"/>
          <w:noProof w:val="0"/>
          <w:lang w:val="sv-SE"/>
        </w:rPr>
        <w:t>&lt;Amend&gt;</w:t>
      </w:r>
      <w:r w:rsidRPr="00D50CEF">
        <w:rPr>
          <w:lang w:val="sv-SE"/>
        </w:rPr>
        <w:t>Tarkistus</w:t>
      </w:r>
      <w:r w:rsidRPr="00D50CEF">
        <w:rPr>
          <w:lang w:val="sv-SE"/>
        </w:rPr>
        <w:tab/>
      </w:r>
      <w:r w:rsidRPr="00D50CEF">
        <w:rPr>
          <w:lang w:val="sv-SE"/>
        </w:rPr>
        <w:tab/>
      </w:r>
      <w:r w:rsidRPr="00D50CEF">
        <w:rPr>
          <w:rStyle w:val="HideTWBExt"/>
          <w:noProof w:val="0"/>
          <w:lang w:val="sv-SE"/>
        </w:rPr>
        <w:t>&lt;NumAm&gt;</w:t>
      </w:r>
      <w:r w:rsidRPr="00D50CEF">
        <w:rPr>
          <w:lang w:val="sv-SE"/>
        </w:rPr>
        <w:t>1080</w:t>
      </w:r>
      <w:r w:rsidRPr="00D50CEF">
        <w:rPr>
          <w:rStyle w:val="HideTWBExt"/>
          <w:noProof w:val="0"/>
          <w:lang w:val="sv-SE"/>
        </w:rPr>
        <w:t>&lt;/NumAm&gt;</w:t>
      </w:r>
    </w:p>
    <w:p w:rsidR="00AD481B" w:rsidRPr="00D50CEF" w:rsidRDefault="00AD481B" w:rsidP="00AD481B">
      <w:pPr>
        <w:pStyle w:val="NormalBold"/>
        <w:rPr>
          <w:lang w:val="sv-SE"/>
        </w:rPr>
      </w:pPr>
      <w:r w:rsidRPr="00D50CEF">
        <w:rPr>
          <w:rStyle w:val="HideTWBExt"/>
          <w:noProof w:val="0"/>
          <w:lang w:val="sv-SE"/>
        </w:rPr>
        <w:t>&lt;RepeatBlock-By&gt;&lt;Members&gt;</w:t>
      </w:r>
      <w:r w:rsidRPr="00D50CEF">
        <w:rPr>
          <w:lang w:val="sv-SE"/>
        </w:rPr>
        <w:t>Fabienne Keller, Hilde Vautmans, Olivier Chastel, Jan-Christoph Oetjen, Malik Azmani, Sophia in ’t Veld, Karen Melchior</w:t>
      </w:r>
      <w:r w:rsidRPr="00D50CEF">
        <w:rPr>
          <w:rStyle w:val="HideTWBExt"/>
          <w:noProof w:val="0"/>
          <w:lang w:val="sv-SE"/>
        </w:rPr>
        <w:t>&lt;/Members&gt;</w:t>
      </w:r>
    </w:p>
    <w:p w:rsidR="00AD481B" w:rsidRPr="00D50CEF" w:rsidRDefault="00AD481B" w:rsidP="00AD481B">
      <w:pPr>
        <w:pStyle w:val="NormalBold"/>
        <w:rPr>
          <w:lang w:val="sv-SE"/>
        </w:rPr>
      </w:pPr>
      <w:r w:rsidRPr="00D50CEF">
        <w:rPr>
          <w:rStyle w:val="HideTWBExt"/>
          <w:noProof w:val="0"/>
          <w:lang w:val="sv-S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artikla – 2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2.</w:t>
            </w:r>
            <w:r w:rsidRPr="00F07777">
              <w:tab/>
              <w:t xml:space="preserve">Unioni tarjoaa taloudellista ja operatiivista tukea velvoitteiden täytäntöönpanoon asetuksen (EU) </w:t>
            </w:r>
            <w:r w:rsidRPr="00F07777">
              <w:rPr>
                <w:b/>
                <w:i/>
              </w:rPr>
              <w:t>XXX/XXX</w:t>
            </w:r>
            <w:r w:rsidRPr="00F07777">
              <w:t xml:space="preserve"> [turvapaikka- </w:t>
            </w:r>
            <w:r w:rsidRPr="00F07777">
              <w:rPr>
                <w:b/>
                <w:i/>
              </w:rPr>
              <w:t>ja maahanmuuttorahasto</w:t>
            </w:r>
            <w:r w:rsidRPr="00F07777">
              <w:t xml:space="preserve">] ja asetuksen (EU) </w:t>
            </w:r>
            <w:r w:rsidRPr="00F07777">
              <w:rPr>
                <w:b/>
                <w:i/>
              </w:rPr>
              <w:t>XXX/XXX</w:t>
            </w:r>
            <w:r w:rsidRPr="00F07777">
              <w:t xml:space="preserve"> [yhdennetyn rajaturvallisuuden rahaston] mukaisesti.</w:t>
            </w:r>
          </w:p>
        </w:tc>
        <w:tc>
          <w:tcPr>
            <w:tcW w:w="4876" w:type="dxa"/>
          </w:tcPr>
          <w:p w:rsidR="00AD481B" w:rsidRPr="00F07777" w:rsidRDefault="00AD481B" w:rsidP="00F324A6">
            <w:pPr>
              <w:pStyle w:val="Normal6a"/>
            </w:pPr>
            <w:r w:rsidRPr="00F07777">
              <w:t>2.</w:t>
            </w:r>
            <w:r w:rsidRPr="00F07777">
              <w:tab/>
              <w:t xml:space="preserve">Unioni tarjoaa taloudellista ja operatiivista tukea velvoitteiden täytäntöönpanoon asetuksen (EU) </w:t>
            </w:r>
            <w:r w:rsidRPr="00F07777">
              <w:rPr>
                <w:b/>
                <w:i/>
              </w:rPr>
              <w:t>2021/1147</w:t>
            </w:r>
            <w:r w:rsidRPr="00F07777">
              <w:t xml:space="preserve"> [turvapaikka-</w:t>
            </w:r>
            <w:r w:rsidRPr="00F07777">
              <w:rPr>
                <w:b/>
                <w:i/>
              </w:rPr>
              <w:t>,</w:t>
            </w:r>
            <w:r w:rsidRPr="00F07777">
              <w:t xml:space="preserve"> </w:t>
            </w:r>
            <w:r w:rsidRPr="00F07777">
              <w:rPr>
                <w:b/>
                <w:i/>
              </w:rPr>
              <w:t>maahanmuutto- ja kotouttamisrahasto</w:t>
            </w:r>
            <w:r w:rsidRPr="00F07777">
              <w:t xml:space="preserve">] ja asetuksen (EU) </w:t>
            </w:r>
            <w:r w:rsidRPr="00F07777">
              <w:rPr>
                <w:b/>
                <w:i/>
              </w:rPr>
              <w:t>2021/1148</w:t>
            </w:r>
            <w:r w:rsidRPr="00F07777">
              <w:t xml:space="preserve"> [yhdennetyn rajaturvallisuuden rahaston] mukaisesti.</w:t>
            </w:r>
          </w:p>
        </w:tc>
      </w:tr>
    </w:tbl>
    <w:p w:rsidR="00AD481B" w:rsidRPr="00D50CEF" w:rsidRDefault="00AD481B" w:rsidP="00AD481B">
      <w:pPr>
        <w:pStyle w:val="AmOrLang"/>
        <w:rPr>
          <w:lang w:val="sv-SE"/>
        </w:rPr>
      </w:pPr>
      <w:r w:rsidRPr="00D50CEF">
        <w:rPr>
          <w:lang w:val="sv-SE"/>
        </w:rPr>
        <w:t xml:space="preserve">Or. </w:t>
      </w:r>
      <w:r w:rsidRPr="00D50CEF">
        <w:rPr>
          <w:rStyle w:val="HideTWBExt"/>
          <w:noProof w:val="0"/>
          <w:lang w:val="sv-SE"/>
        </w:rPr>
        <w:t>&lt;Original&gt;</w:t>
      </w:r>
      <w:r w:rsidRPr="00D50CEF">
        <w:rPr>
          <w:rStyle w:val="HideTWBInt"/>
          <w:rFonts w:eastAsiaTheme="majorEastAsia"/>
          <w:lang w:val="sv-SE"/>
        </w:rPr>
        <w:t>{EN}</w:t>
      </w:r>
      <w:r w:rsidRPr="00D50CEF">
        <w:rPr>
          <w:lang w:val="sv-SE"/>
        </w:rPr>
        <w:t>en</w:t>
      </w:r>
      <w:r w:rsidRPr="00D50CEF">
        <w:rPr>
          <w:rStyle w:val="HideTWBExt"/>
          <w:noProof w:val="0"/>
          <w:lang w:val="sv-SE"/>
        </w:rPr>
        <w:t>&lt;/Original&gt;</w:t>
      </w:r>
    </w:p>
    <w:p w:rsidR="00AD481B" w:rsidRPr="00D50CEF" w:rsidRDefault="00AD481B" w:rsidP="00AD481B">
      <w:pPr>
        <w:rPr>
          <w:lang w:val="sv-SE"/>
        </w:rPr>
      </w:pPr>
      <w:r w:rsidRPr="00D50CEF">
        <w:rPr>
          <w:rStyle w:val="HideTWBExt"/>
          <w:noProof w:val="0"/>
          <w:lang w:val="sv-SE"/>
        </w:rPr>
        <w:t>&lt;/Amend&gt;</w:t>
      </w:r>
    </w:p>
    <w:p w:rsidR="00AD481B" w:rsidRPr="00D50CEF" w:rsidRDefault="00AD481B" w:rsidP="00AD481B">
      <w:pPr>
        <w:pStyle w:val="AmNumberTabs"/>
        <w:rPr>
          <w:lang w:val="sv-SE"/>
        </w:rPr>
      </w:pPr>
      <w:r w:rsidRPr="00D50CEF">
        <w:rPr>
          <w:rStyle w:val="HideTWBExt"/>
          <w:noProof w:val="0"/>
          <w:lang w:val="sv-SE"/>
        </w:rPr>
        <w:t>&lt;Amend&gt;</w:t>
      </w:r>
      <w:r w:rsidRPr="00D50CEF">
        <w:rPr>
          <w:lang w:val="sv-SE"/>
        </w:rPr>
        <w:t>Tarkistus</w:t>
      </w:r>
      <w:r w:rsidRPr="00D50CEF">
        <w:rPr>
          <w:lang w:val="sv-SE"/>
        </w:rPr>
        <w:tab/>
      </w:r>
      <w:r w:rsidRPr="00D50CEF">
        <w:rPr>
          <w:lang w:val="sv-SE"/>
        </w:rPr>
        <w:tab/>
      </w:r>
      <w:r w:rsidRPr="00D50CEF">
        <w:rPr>
          <w:rStyle w:val="HideTWBExt"/>
          <w:noProof w:val="0"/>
          <w:lang w:val="sv-SE"/>
        </w:rPr>
        <w:t>&lt;NumAm&gt;</w:t>
      </w:r>
      <w:r w:rsidRPr="00D50CEF">
        <w:rPr>
          <w:lang w:val="sv-SE"/>
        </w:rPr>
        <w:t>1081</w:t>
      </w:r>
      <w:r w:rsidRPr="00D50CEF">
        <w:rPr>
          <w:rStyle w:val="HideTWBExt"/>
          <w:noProof w:val="0"/>
          <w:lang w:val="sv-SE"/>
        </w:rPr>
        <w:t>&lt;/NumAm&gt;</w:t>
      </w:r>
    </w:p>
    <w:p w:rsidR="00AD481B" w:rsidRPr="00D50CEF" w:rsidRDefault="00AD481B" w:rsidP="00AD481B">
      <w:pPr>
        <w:pStyle w:val="NormalBold"/>
        <w:rPr>
          <w:lang w:val="sv-SE"/>
        </w:rPr>
      </w:pPr>
      <w:r w:rsidRPr="00D50CEF">
        <w:rPr>
          <w:rStyle w:val="HideTWBExt"/>
          <w:noProof w:val="0"/>
          <w:lang w:val="sv-SE"/>
        </w:rPr>
        <w:t>&lt;RepeatBlock-By&gt;&lt;Members&gt;</w:t>
      </w:r>
      <w:r w:rsidRPr="00D50CEF">
        <w:rPr>
          <w:lang w:val="sv-SE"/>
        </w:rPr>
        <w:t>Fabienne Keller, Hilde Vautmans, Olivier Chastel, Jan-Christoph Oetjen, Malik Azmani, Sophia in ’t Veld, Karen Melchior</w:t>
      </w:r>
      <w:r w:rsidRPr="00D50CEF">
        <w:rPr>
          <w:rStyle w:val="HideTWBExt"/>
          <w:noProof w:val="0"/>
          <w:lang w:val="sv-SE"/>
        </w:rPr>
        <w:t>&lt;/Members&gt;</w:t>
      </w:r>
    </w:p>
    <w:p w:rsidR="00AD481B" w:rsidRPr="00D50CEF" w:rsidRDefault="00AD481B" w:rsidP="00AD481B">
      <w:pPr>
        <w:pStyle w:val="NormalBold"/>
        <w:rPr>
          <w:lang w:val="sv-SE"/>
        </w:rPr>
      </w:pPr>
      <w:r w:rsidRPr="00D50CEF">
        <w:rPr>
          <w:rStyle w:val="HideTWBExt"/>
          <w:noProof w:val="0"/>
          <w:lang w:val="sv-S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 artikla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BoldItalicCenter6a"/>
            </w:pPr>
            <w:r w:rsidRPr="00F07777">
              <w:t>5 a artikla</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BoldItalicCenter6a"/>
            </w:pPr>
            <w:r w:rsidRPr="00F07777">
              <w:t>Jäsenvaltioiden sekä unionin laitosten, elinten ja virastojen tehtävät</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Unioni ja jäsenvaltiot vastaavat turvapaikka-asioiden ja muuttoliikkeen hallintaan liittyvän politiikan täytäntöönpanosta omien toimivaltuuksiensa puitteissa.</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Jäsenvaltioiden on varmistettava unionin virastojen tuella, että niillä on valmiudet panna tehokkaasti täytäntöön turvapaikka-asioiden ja muuttoliikkeen hallintaan liittyvä politiikkaa, ottaen huomioon 3 artiklassa tarkoitettu kokonaisvaltainen lähestymistapa, mukaan lukien tarvittavat taloudelliset ja henkilöresurssit sekä infrastruktuuri.</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Erityisesti jäsenvaltioiden on</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(a) perustettava ja pidettävä yllä kansallisia turvapaikka-asioiden ja muuttoliikkeen hallintajärjestelmiä, joilla tarjotaan pääsy kansainvälistä suojelua koskevien menettelyjen piiriin, myönnetään suojelu sitä tarvitseville ja varmistetaan laittomasti oleskelevien palauttaminen;</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(b) toteutettava kaikki tarvittavat ja oikeasuhteiset toimet jäsenvaltioiden alueelle suuntautuvan laittoman muuttoliikkeen vähentämiseksi ja estämiseksi tiiviissä yhteistyössä ja kumppanuudessa asianomaisten kolmansien maiden kanssa, mukaan lukien maahantulijoiden salakuljetuksen ja ihmiskaupan ehkäiseminen ja torjuminen;</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(c) sovellettava moitteettomasti ja viivyttelemättä sääntöjä, jotka koskevat kansainvälistä suojelua koskevan hakemuksen käsittelystä vastaavan jäsenvaltion määrittämistä, ja toteutettava tarvittaessa siirto vastuussa olevaan jäsenvaltioon III osan I–VI luvun mukaisesti;</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(d) tarjottava muille jäsenvaltiolle tukea yhteisvastuutoimien muodossa IV osan I–III luvussa esitettyjen tarpeiden perusteella;</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(e) toteutettava kaikki kohtuulliset ja oikeasuhteiset toimet jäsenvaltioiden välisen luvattoman liikkumisen estämiseksi ja korjaamiseksi.</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1082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Charlie Weimers, Laura Huhtasaari, Peter Kofod</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5 a artikla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BoldItalicCenter6a"/>
            </w:pPr>
            <w:r w:rsidRPr="00F07777">
              <w:t>5 a artikla</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BoldItalicCenter6a"/>
            </w:pPr>
            <w:r w:rsidRPr="00F07777">
              <w:t>Joustavuus niiden jäsenvaltioiden osalta, joilla on voimassa oleva sopimus kansainvälistä suojelua koskevien pyyntöjen käsittelyn ja tämän suojelun antamisen siirtämisestä kolmanteen maahan</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1. Kolmannen maan kansalainen, joka hakee kansainvälistä suojelua ja jota ei ole rekisteröity turvapaikanhakijaksi, siirretään kolmannen maan vastaanottokeskukseen hänen turvapaikkahakemuksensa ja suojelun mahdollisen jatkamisen käsittelemistä varten jäsenvaltion ja vastaanottavan kolmannen kumppanimaan vahvistaman sopimuksen tai käytännön mukaisesti.</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2. Neuvosto hyväksyy yksimielisesti yksityiskohtaiset säännöt kolmansien maiden kansalaisten vapauttamisesta tällaisista säännöistä.</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3. Kolmannen maan kansalaisen siirtämisestä kumppanimaalle aiheutuvista kustannuksista vastaa se jäsenvaltio, jossa henkilö asianomaisella hetkellä sijaitsee.</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1083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otsikko</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6</w:t>
            </w:r>
            <w:r w:rsidRPr="00F07777">
              <w:tab/>
            </w:r>
            <w:r w:rsidRPr="00F07777">
              <w:rPr>
                <w:b/>
                <w:i/>
              </w:rPr>
              <w:t>Muuttoliiketilanteen ohjaus ja</w:t>
            </w:r>
            <w:r w:rsidRPr="00F07777">
              <w:t xml:space="preserve"> seuranta</w:t>
            </w:r>
          </w:p>
        </w:tc>
        <w:tc>
          <w:tcPr>
            <w:tcW w:w="4876" w:type="dxa"/>
          </w:tcPr>
          <w:p w:rsidR="00AD481B" w:rsidRPr="00F07777" w:rsidRDefault="00AD481B" w:rsidP="00F324A6">
            <w:pPr>
              <w:pStyle w:val="Normal6a"/>
            </w:pPr>
            <w:r w:rsidRPr="00F07777">
              <w:t>6</w:t>
            </w:r>
            <w:r w:rsidRPr="00F07777">
              <w:tab/>
            </w:r>
            <w:r w:rsidRPr="00F07777">
              <w:rPr>
                <w:b/>
                <w:i/>
              </w:rPr>
              <w:t xml:space="preserve">EU:n turvapaikkasäännöstön ja perusoikeuksien </w:t>
            </w:r>
            <w:r w:rsidRPr="00F07777">
              <w:t xml:space="preserve">seuranta </w:t>
            </w:r>
            <w:r w:rsidRPr="00F07777">
              <w:rPr>
                <w:b/>
                <w:i/>
              </w:rPr>
              <w:t>ja täytäntöönpano</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1084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otsikko</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Muuttoliiketilanteen</w:t>
            </w:r>
            <w:r w:rsidRPr="00F07777">
              <w:t xml:space="preserve"> ohjaus ja seuranta</w:t>
            </w:r>
          </w:p>
        </w:tc>
        <w:tc>
          <w:tcPr>
            <w:tcW w:w="4876" w:type="dxa"/>
          </w:tcPr>
          <w:p w:rsidR="00AD481B" w:rsidRPr="00F07777" w:rsidRDefault="00AD481B" w:rsidP="00F324A6">
            <w:pPr>
              <w:pStyle w:val="Normal6a"/>
            </w:pPr>
            <w:r w:rsidRPr="00F07777">
              <w:rPr>
                <w:b/>
                <w:i/>
              </w:rPr>
              <w:t>Turvapaikkatilanteen</w:t>
            </w:r>
            <w:r w:rsidRPr="00F07777">
              <w:t xml:space="preserve"> ohjaus ja seuranta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1085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Balázs Hidvéghi, Loránt Vincze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1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1.</w:t>
            </w:r>
            <w:r w:rsidRPr="00F07777">
              <w:tab/>
            </w:r>
            <w:r w:rsidRPr="00F07777">
              <w:rPr>
                <w:b/>
                <w:i/>
              </w:rPr>
              <w:t>Komissio hyväksyy turvapaikka-asioita ja muuttoliikettä koskevan eurooppalaisen strategian, jossa vahvistetaan strateginen lähestymistapa turvapaikka-asioiden ja muuttoliikkeen hallintaan unionin tasolla ja turvapaikka-asioiden ja muuttoliikenteen hallintaa koskevan politiikan täytäntöönpanoon tässä osassa vahvistettujen periaatteiden mukaisesti. Komissio toimittaa strategian Euroopan parlamentille ja neuvostolle.</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1086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1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1.</w:t>
            </w:r>
            <w:r w:rsidRPr="00F07777">
              <w:tab/>
            </w:r>
            <w:r w:rsidRPr="00F07777">
              <w:rPr>
                <w:b/>
                <w:i/>
              </w:rPr>
              <w:t>Komissio</w:t>
            </w:r>
            <w:r w:rsidRPr="00F07777">
              <w:t xml:space="preserve"> </w:t>
            </w:r>
            <w:r w:rsidRPr="00F07777">
              <w:rPr>
                <w:b/>
                <w:i/>
              </w:rPr>
              <w:t>hyväksyy turvapaikka-asioita ja muuttoliikettä koskevan eurooppalaisen strategian, jossa vahvistetaan strateginen lähestymistapa turvapaikka-asioiden ja muuttoliikkeen hallintaan unionin tasolla ja turvapaikka-asioiden ja muuttoliikenteen hallintaa koskevan politiikan täytäntöönpanoon tässä osassa vahvistettujen periaatteiden mukaisesti</w:t>
            </w:r>
            <w:r w:rsidRPr="00F07777">
              <w:t xml:space="preserve">. Komissio toimittaa </w:t>
            </w:r>
            <w:r w:rsidRPr="00F07777">
              <w:rPr>
                <w:b/>
                <w:i/>
              </w:rPr>
              <w:t>strategian</w:t>
            </w:r>
            <w:r w:rsidRPr="00F07777">
              <w:t xml:space="preserve"> Euroopan parlamentille ja neuvostolle.</w:t>
            </w:r>
          </w:p>
        </w:tc>
        <w:tc>
          <w:tcPr>
            <w:tcW w:w="4876" w:type="dxa"/>
          </w:tcPr>
          <w:p w:rsidR="00AD481B" w:rsidRPr="00F07777" w:rsidRDefault="00AD481B" w:rsidP="00F324A6">
            <w:pPr>
              <w:pStyle w:val="Normal6a"/>
            </w:pPr>
            <w:r w:rsidRPr="00F07777">
              <w:t>1.</w:t>
            </w:r>
            <w:r w:rsidRPr="00F07777">
              <w:tab/>
            </w:r>
            <w:r w:rsidRPr="00F07777">
              <w:rPr>
                <w:b/>
                <w:i/>
              </w:rPr>
              <w:t>Komission olisi</w:t>
            </w:r>
            <w:r w:rsidRPr="00F07777">
              <w:t xml:space="preserve"> </w:t>
            </w:r>
            <w:r w:rsidRPr="00F07777">
              <w:rPr>
                <w:b/>
                <w:i/>
              </w:rPr>
              <w:t>esitettävä vuosittain kertomus EU:n turvapaikkasäännöstön täytäntöönpanosta</w:t>
            </w:r>
            <w:r w:rsidRPr="00F07777">
              <w:t xml:space="preserve">. Komissio toimittaa </w:t>
            </w:r>
            <w:r w:rsidRPr="00F07777">
              <w:rPr>
                <w:b/>
                <w:i/>
              </w:rPr>
              <w:t>kertomuksen</w:t>
            </w:r>
            <w:r w:rsidRPr="00F07777">
              <w:t xml:space="preserve"> Euroopan parlamentille ja neuvostolle.</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1087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Maria Walsh, Deirdre Clune, Seán Kelly, Frances Fitzgerald, Colm Markey</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1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1.</w:t>
            </w:r>
            <w:r w:rsidRPr="00F07777">
              <w:tab/>
              <w:t>Komissio hyväksyy turvapaikka-asioita ja muuttoliikettä koskevan eurooppalaisen strategian, jossa vahvistetaan strateginen lähestymistapa turvapaikka-asioiden ja muuttoliikkeen hallintaan unionin tasolla ja turvapaikka-asioiden ja muuttoliikenteen hallintaa koskevan politiikan täytäntöönpanoon tässä osassa vahvistettujen periaatteiden mukaisesti. Komissio toimittaa strategian Euroopan parlamentille ja neuvostolle.</w:t>
            </w:r>
          </w:p>
        </w:tc>
        <w:tc>
          <w:tcPr>
            <w:tcW w:w="4876" w:type="dxa"/>
          </w:tcPr>
          <w:p w:rsidR="00AD481B" w:rsidRPr="00F07777" w:rsidRDefault="00AD481B" w:rsidP="00F324A6">
            <w:pPr>
              <w:pStyle w:val="Normal6a"/>
            </w:pPr>
            <w:r w:rsidRPr="00F07777">
              <w:t>1.</w:t>
            </w:r>
            <w:r w:rsidRPr="00F07777">
              <w:tab/>
              <w:t xml:space="preserve">Komissio hyväksyy turvapaikka-asioita ja muuttoliikettä koskevan eurooppalaisen strategian, jossa vahvistetaan strateginen lähestymistapa turvapaikka-asioiden ja muuttoliikkeen hallintaan unionin tasolla ja turvapaikka-asioiden ja muuttoliikenteen hallintaa koskevan politiikan täytäntöönpanoon tässä osassa vahvistettujen periaatteiden </w:t>
            </w:r>
            <w:r w:rsidRPr="00F07777">
              <w:rPr>
                <w:b/>
                <w:i/>
              </w:rPr>
              <w:t>ja</w:t>
            </w:r>
            <w:r w:rsidRPr="00F07777">
              <w:t xml:space="preserve"> </w:t>
            </w:r>
            <w:r w:rsidRPr="00F07777">
              <w:rPr>
                <w:b/>
                <w:i/>
              </w:rPr>
              <w:t>EU:n primaarioikeuden ja sovellettavan kansainvälisen oikeuden</w:t>
            </w:r>
            <w:r w:rsidRPr="00F07777">
              <w:t xml:space="preserve"> mukaisesti. Komissio toimittaa strategian Euroopan parlamentille ja neuvostolle.</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1088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Charlie Weimers, Laura Huhtasaari, Peter Kofod</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1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1.</w:t>
            </w:r>
            <w:r w:rsidRPr="00F07777">
              <w:tab/>
              <w:t xml:space="preserve">Komissio hyväksyy turvapaikka-asioita ja </w:t>
            </w:r>
            <w:r w:rsidRPr="00F07777">
              <w:rPr>
                <w:b/>
                <w:i/>
              </w:rPr>
              <w:t>muuttoliikettä</w:t>
            </w:r>
            <w:r w:rsidRPr="00F07777">
              <w:t xml:space="preserve"> koskevan eurooppalaisen strategian, jossa vahvistetaan </w:t>
            </w:r>
            <w:r w:rsidRPr="00F07777">
              <w:rPr>
                <w:b/>
                <w:i/>
              </w:rPr>
              <w:t xml:space="preserve">strateginen lähestymistapa </w:t>
            </w:r>
            <w:r w:rsidRPr="00F07777">
              <w:t>turvapaikka-asioiden ja muuttoliikkeen</w:t>
            </w:r>
            <w:r w:rsidRPr="00F07777">
              <w:rPr>
                <w:b/>
                <w:i/>
              </w:rPr>
              <w:t xml:space="preserve"> hallintaan unionin tasolla ja turvapaikka-asioiden ja muuttoliikenteen hallintaa koskevan politiikan täytäntöönpanoon tässä osassa vahvistettujen periaatteiden mukaisesti</w:t>
            </w:r>
            <w:r w:rsidRPr="00F07777">
              <w:t>. Komissio toimittaa strategian Euroopan parlamentille ja neuvostolle.</w:t>
            </w:r>
          </w:p>
        </w:tc>
        <w:tc>
          <w:tcPr>
            <w:tcW w:w="4876" w:type="dxa"/>
          </w:tcPr>
          <w:p w:rsidR="00AD481B" w:rsidRPr="00F07777" w:rsidRDefault="00AD481B" w:rsidP="00F324A6">
            <w:pPr>
              <w:pStyle w:val="Normal6a"/>
            </w:pPr>
            <w:r w:rsidRPr="00F07777">
              <w:t>1.</w:t>
            </w:r>
            <w:r w:rsidRPr="00F07777">
              <w:tab/>
              <w:t xml:space="preserve">Komissio hyväksyy turvapaikka-asioita ja </w:t>
            </w:r>
            <w:r w:rsidRPr="00F07777">
              <w:rPr>
                <w:b/>
                <w:i/>
              </w:rPr>
              <w:t>muuttoliikkeen hillintää</w:t>
            </w:r>
            <w:r w:rsidRPr="00F07777">
              <w:t xml:space="preserve"> koskevan eurooppalaisen </w:t>
            </w:r>
            <w:r w:rsidRPr="00F07777">
              <w:rPr>
                <w:b/>
                <w:i/>
              </w:rPr>
              <w:t>pitkän aikaväin</w:t>
            </w:r>
            <w:r w:rsidRPr="00F07777">
              <w:t xml:space="preserve"> strategian</w:t>
            </w:r>
            <w:r w:rsidRPr="00F07777">
              <w:rPr>
                <w:b/>
                <w:i/>
              </w:rPr>
              <w:t xml:space="preserve">, joka koskee jäsenvaltioiden yhteistyön täytäntöönpanoa turvapaikka-asioiden ja muuttoliikkeen alalla ja </w:t>
            </w:r>
            <w:r w:rsidRPr="00F07777">
              <w:t xml:space="preserve">jossa vahvistetaan </w:t>
            </w:r>
            <w:r w:rsidRPr="00F07777">
              <w:rPr>
                <w:b/>
                <w:i/>
              </w:rPr>
              <w:t>tavat, joilla unioni voi auttaa jäsenvaltioita</w:t>
            </w:r>
            <w:r w:rsidRPr="00F07777">
              <w:t xml:space="preserve"> turvapaikka-asioiden ja muuttoliikkeen </w:t>
            </w:r>
            <w:r w:rsidRPr="00F07777">
              <w:rPr>
                <w:b/>
                <w:i/>
              </w:rPr>
              <w:t>hallinnassa</w:t>
            </w:r>
            <w:r w:rsidRPr="00F07777">
              <w:t xml:space="preserve">. Komissio toimittaa strategian Euroopan parlamentille ja neuvostolle </w:t>
            </w:r>
            <w:r w:rsidRPr="00F07777">
              <w:rPr>
                <w:b/>
                <w:i/>
              </w:rPr>
              <w:t>sekä Pohjoismaiden neuvostolle.</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1089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1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1.</w:t>
            </w:r>
            <w:r w:rsidRPr="00F07777">
              <w:tab/>
              <w:t xml:space="preserve">Komissio hyväksyy turvapaikka-asioita ja muuttoliikettä koskevan eurooppalaisen strategian, jossa vahvistetaan strateginen lähestymistapa turvapaikka-asioiden ja muuttoliikkeen </w:t>
            </w:r>
            <w:r w:rsidRPr="00F07777">
              <w:rPr>
                <w:b/>
                <w:bCs/>
                <w:i/>
                <w:iCs/>
              </w:rPr>
              <w:t>hallintaan</w:t>
            </w:r>
            <w:r w:rsidRPr="00F07777">
              <w:t xml:space="preserve"> unionin tasolla ja turvapaikka-asioiden ja muuttoliikenteen hallintaa koskevan politiikan täytäntöönpanoon tässä osassa vahvistettujen periaatteiden mukaisesti. Komissio toimittaa strategian Euroopan parlamentille ja neuvostolle.</w:t>
            </w:r>
          </w:p>
        </w:tc>
        <w:tc>
          <w:tcPr>
            <w:tcW w:w="4876" w:type="dxa"/>
          </w:tcPr>
          <w:p w:rsidR="00AD481B" w:rsidRPr="00F07777" w:rsidRDefault="00AD481B" w:rsidP="00F324A6">
            <w:pPr>
              <w:pStyle w:val="Normal6a"/>
            </w:pPr>
            <w:r w:rsidRPr="00F07777">
              <w:t>1.</w:t>
            </w:r>
            <w:r w:rsidRPr="00F07777">
              <w:tab/>
              <w:t xml:space="preserve">Komissio hyväksyy turvapaikka-asioita ja muuttoliikettä koskevan eurooppalaisen strategian, jossa vahvistetaan strateginen lähestymistapa turvapaikka-asioiden </w:t>
            </w:r>
            <w:r w:rsidRPr="00F07777">
              <w:rPr>
                <w:b/>
                <w:i/>
              </w:rPr>
              <w:t>hallintaan</w:t>
            </w:r>
            <w:r w:rsidRPr="00F07777">
              <w:t xml:space="preserve"> ja </w:t>
            </w:r>
            <w:r w:rsidRPr="00F07777">
              <w:rPr>
                <w:b/>
                <w:i/>
              </w:rPr>
              <w:t xml:space="preserve">laittoman </w:t>
            </w:r>
            <w:r w:rsidRPr="00F07777">
              <w:t xml:space="preserve">muuttoliikkeen </w:t>
            </w:r>
            <w:r w:rsidRPr="00F07777">
              <w:rPr>
                <w:b/>
                <w:i/>
              </w:rPr>
              <w:t>torjuntaan</w:t>
            </w:r>
            <w:r w:rsidRPr="00F07777">
              <w:t xml:space="preserve"> unionin tasolla ja turvapaikka-asioiden ja muuttoliikenteen hallintaa koskevan politiikan täytäntöönpanoon tässä osassa vahvistettujen periaatteiden mukaisesti. Komissio toimittaa strategian Euroopan parlamentille ja neuvostolle.</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1090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1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1.</w:t>
            </w:r>
            <w:r w:rsidRPr="00F07777">
              <w:tab/>
              <w:t>Komissio hyväksyy turvapaikka-asioita</w:t>
            </w:r>
            <w:r w:rsidRPr="00F07777">
              <w:rPr>
                <w:b/>
                <w:i/>
              </w:rPr>
              <w:t xml:space="preserve"> ja muuttoliikettä</w:t>
            </w:r>
            <w:r w:rsidRPr="00F07777">
              <w:t xml:space="preserve"> koskevan eurooppalaisen strategian, jossa vahvistetaan strateginen lähestymistapa </w:t>
            </w:r>
            <w:r w:rsidRPr="00F07777">
              <w:rPr>
                <w:b/>
                <w:i/>
              </w:rPr>
              <w:t>turvapaikka-asioiden</w:t>
            </w:r>
            <w:r w:rsidRPr="00F07777">
              <w:t xml:space="preserve"> </w:t>
            </w:r>
            <w:r w:rsidRPr="00F07777">
              <w:rPr>
                <w:b/>
                <w:i/>
              </w:rPr>
              <w:t>ja muuttoliikkeen</w:t>
            </w:r>
            <w:r w:rsidRPr="00F07777">
              <w:t xml:space="preserve"> </w:t>
            </w:r>
            <w:r w:rsidRPr="00F07777">
              <w:rPr>
                <w:b/>
                <w:i/>
              </w:rPr>
              <w:t>hallintaan</w:t>
            </w:r>
            <w:r w:rsidRPr="00F07777">
              <w:t xml:space="preserve"> unionin tasolla ja </w:t>
            </w:r>
            <w:r w:rsidRPr="00F07777">
              <w:rPr>
                <w:b/>
                <w:i/>
              </w:rPr>
              <w:t xml:space="preserve">turvapaikka-asioiden ja muuttoliikenteen hallintaa </w:t>
            </w:r>
            <w:r w:rsidRPr="00F07777">
              <w:t>koskevan politiikan täytäntöönpanoon tässä osassa vahvistettujen periaatteiden mukaisesti. Komissio toimittaa strategian Euroopan parlamentille ja neuvostolle.</w:t>
            </w:r>
          </w:p>
        </w:tc>
        <w:tc>
          <w:tcPr>
            <w:tcW w:w="4876" w:type="dxa"/>
          </w:tcPr>
          <w:p w:rsidR="00AD481B" w:rsidRPr="00F07777" w:rsidRDefault="00AD481B" w:rsidP="00F324A6">
            <w:pPr>
              <w:pStyle w:val="Normal6a"/>
            </w:pPr>
            <w:r w:rsidRPr="00F07777">
              <w:t>1.</w:t>
            </w:r>
            <w:r w:rsidRPr="00F07777">
              <w:tab/>
              <w:t xml:space="preserve">Komissio hyväksyy </w:t>
            </w:r>
            <w:r w:rsidRPr="00F07777">
              <w:rPr>
                <w:b/>
                <w:i/>
              </w:rPr>
              <w:t xml:space="preserve">viisivuotisen </w:t>
            </w:r>
            <w:r w:rsidRPr="00F07777">
              <w:t>turvapaikka-asioita koskevan eurooppalaisen strategian, jossa vahvistetaan strateginen lähestymistapa</w:t>
            </w:r>
            <w:r w:rsidRPr="00F07777">
              <w:rPr>
                <w:b/>
                <w:i/>
              </w:rPr>
              <w:t xml:space="preserve"> turvapaikan saamiseen </w:t>
            </w:r>
            <w:r w:rsidRPr="00F07777">
              <w:t xml:space="preserve">unionin tasolla ja </w:t>
            </w:r>
            <w:r w:rsidRPr="00F07777">
              <w:rPr>
                <w:b/>
                <w:i/>
              </w:rPr>
              <w:t>turvapaikka-asioita</w:t>
            </w:r>
            <w:r w:rsidRPr="00F07777">
              <w:t xml:space="preserve"> koskevan politiikan täytäntöönpanoon tässä osassa vahvistettujen periaatteiden </w:t>
            </w:r>
            <w:r w:rsidRPr="00F07777">
              <w:rPr>
                <w:b/>
                <w:i/>
              </w:rPr>
              <w:t>ja</w:t>
            </w:r>
            <w:r w:rsidRPr="00F07777">
              <w:t xml:space="preserve"> </w:t>
            </w:r>
            <w:r w:rsidRPr="00F07777">
              <w:rPr>
                <w:b/>
                <w:i/>
              </w:rPr>
              <w:t>EU:n primaarioikeuden ja sovellettavan kansainvälisen oikeuden</w:t>
            </w:r>
            <w:r w:rsidRPr="00F07777">
              <w:t xml:space="preserve"> mukaisesti. Komissio toimittaa strategian Euroopan parlamentille ja neuvostolle.</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1091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 Procaccini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1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1.</w:t>
            </w:r>
            <w:r w:rsidRPr="00F07777">
              <w:tab/>
              <w:t xml:space="preserve">Komissio hyväksyy turvapaikka-asioita ja muuttoliikettä koskevan eurooppalaisen strategian, </w:t>
            </w:r>
            <w:r w:rsidRPr="00F07777">
              <w:rPr>
                <w:b/>
                <w:i/>
              </w:rPr>
              <w:t>jossa vahvistetaan strateginen lähestymistapa turvapaikka-asioiden ja muuttoliikkeen hallintaan unionin tasolla ja</w:t>
            </w:r>
            <w:r w:rsidRPr="00F07777">
              <w:t xml:space="preserve"> turvapaikka-asioiden ja muuttoliikenteen hallintaa koskevan politiikan </w:t>
            </w:r>
            <w:r w:rsidRPr="00F07777">
              <w:rPr>
                <w:b/>
                <w:i/>
              </w:rPr>
              <w:t>täytäntöönpanoon</w:t>
            </w:r>
            <w:r w:rsidRPr="00F07777">
              <w:t xml:space="preserve"> tässä osassa vahvistettujen periaatteiden mukaisesti. Komissio toimittaa strategian Euroopan parlamentille ja neuvostolle.</w:t>
            </w:r>
          </w:p>
        </w:tc>
        <w:tc>
          <w:tcPr>
            <w:tcW w:w="4876" w:type="dxa"/>
          </w:tcPr>
          <w:p w:rsidR="00AD481B" w:rsidRPr="00F07777" w:rsidRDefault="00AD481B" w:rsidP="00F324A6">
            <w:pPr>
              <w:pStyle w:val="Normal6a"/>
            </w:pPr>
            <w:r w:rsidRPr="00F07777">
              <w:t>1.</w:t>
            </w:r>
            <w:r w:rsidRPr="00F07777">
              <w:tab/>
              <w:t xml:space="preserve">Komissio hyväksyy turvapaikka-asioita ja muuttoliikettä koskevan eurooppalaisen </w:t>
            </w:r>
            <w:r w:rsidRPr="00F07777">
              <w:rPr>
                <w:b/>
                <w:i/>
              </w:rPr>
              <w:t xml:space="preserve">pitkän aikavälin </w:t>
            </w:r>
            <w:r w:rsidRPr="00F07777">
              <w:t xml:space="preserve">strategian turvapaikka-asioiden ja muuttoliikenteen hallintaa koskevan politiikan </w:t>
            </w:r>
            <w:r w:rsidRPr="00F07777">
              <w:rPr>
                <w:b/>
                <w:i/>
              </w:rPr>
              <w:t>täytäntöönpanosta</w:t>
            </w:r>
            <w:r w:rsidRPr="00F07777">
              <w:t xml:space="preserve"> </w:t>
            </w:r>
            <w:r w:rsidRPr="00F07777">
              <w:rPr>
                <w:b/>
                <w:i/>
              </w:rPr>
              <w:t>ja jossa vahvistetaan lähestymistapa turvapaikka-asioiden ja muuttoliikkeen hallintaan unionin tasolla</w:t>
            </w:r>
            <w:r w:rsidRPr="00F07777">
              <w:t xml:space="preserve"> tässä osassa vahvistettujen periaatteiden mukaisesti. Komissio toimittaa strategian Euroopan parlamentille ja neuvostolle.</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1092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Balázs Hidvéghi, Loránt Vincze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2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2.</w:t>
            </w:r>
            <w:r w:rsidRPr="00F07777">
              <w:tab/>
            </w:r>
            <w:r w:rsidRPr="00F07777">
              <w:rPr>
                <w:b/>
                <w:i/>
              </w:rPr>
              <w:t>Euroopan turvapaikka-asioiden ja muuttoliikkeen hallintastrategiassa on otettava huomioon seuraavat:</w:t>
            </w:r>
          </w:p>
        </w:tc>
        <w:tc>
          <w:tcPr>
            <w:tcW w:w="4876" w:type="dxa"/>
          </w:tcPr>
          <w:p w:rsidR="00AD481B" w:rsidRPr="00F07777" w:rsidRDefault="00AD481B" w:rsidP="00F324A6">
            <w:pPr>
              <w:pStyle w:val="Normal6a"/>
            </w:pPr>
            <w:r w:rsidRPr="00F07777">
              <w:rPr>
                <w:b/>
                <w:i/>
              </w:rPr>
              <w:t>Poistetaan.</w:t>
            </w:r>
          </w:p>
        </w:tc>
      </w:tr>
      <w:tr w:rsidR="00AD481B" w:rsidRPr="00F07777" w:rsidTr="00F324A6">
        <w:trPr>
          <w:jc w:val="center"/>
        </w:trPr>
        <w:tc>
          <w:tcPr>
            <w:tcW w:w="4876" w:type="dxa"/>
          </w:tcPr>
          <w:p w:rsidR="00AD481B" w:rsidRPr="00F07777" w:rsidRDefault="00AD481B" w:rsidP="00F324A6">
            <w:pPr>
              <w:pStyle w:val="Normal6a"/>
            </w:pPr>
            <w:r w:rsidRPr="00F07777">
              <w:rPr>
                <w:b/>
                <w:i/>
              </w:rPr>
              <w:t>(a) tämän artiklan 3 kohdassa tarkoitetut jäsenvaltioiden kansalliset strategiat;</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b/>
                <w:i/>
              </w:rPr>
              <w:t>(b) komission keräämät tiedot muuttoliikkeeseen liittyvää varautumista ja kriisinhallintaa koskevasta EU:n mekanismista, jäljempänä ’muuttoliikettä koskeva varautumis- ja kriisisuunnitelma’, annetun komission suosituksen N:o XXX mukaisesti; kyseisen kehyksen nojalla laaditut raportit sekä muuttoliikettä käsittelevän varautumis- ja kriisinhallintaverkoston toiminta;</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b/>
                <w:i/>
              </w:rPr>
              <w:t>(c) unionin virastojen laatimat asiaa koskevat raportit ja analyysit;</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b/>
                <w:i/>
              </w:rPr>
              <w:t>(d) tiedot, jotka on kerätty Schengenin säännöstön arviointi- ja valvontamekanismin puitteissa tehtyjen arviointien yhteydessä asetuksen (EU) N:o 1053/2013</w:t>
            </w:r>
            <w:r w:rsidRPr="00F07777">
              <w:rPr>
                <w:rStyle w:val="SupBoldItalic"/>
                <w:b w:val="0"/>
                <w:i w:val="0"/>
              </w:rPr>
              <w:t>55</w:t>
            </w:r>
            <w:r w:rsidRPr="00F07777">
              <w:rPr>
                <w:b/>
                <w:i/>
              </w:rPr>
              <w:t xml:space="preserve"> 4 artiklan mukaisesti.</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t>_________________</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rStyle w:val="SupBoldItalic"/>
              </w:rPr>
              <w:t>55</w:t>
            </w:r>
            <w:r w:rsidRPr="00F07777">
              <w:t xml:space="preserve"> </w:t>
            </w:r>
            <w:r w:rsidRPr="00F07777">
              <w:rPr>
                <w:b/>
                <w:i/>
              </w:rPr>
              <w:t>Neuvoston asetus (EU) N:o 1053/2013, annettu 7 päivänä lokakuuta 2013, arviointi- ja valvontamekanismin perustamisesta Schengenin säännöstön soveltamisen varmistamista varten ja toimeenpanevan komitean 16 päivänä syyskuuta 1998 pysyvän Schengenin arviointi- ja soveltamiskomitean perustamisesta tekemän päätöksen kumoamisesta (EUVL L 295, 6.11.2013, s. 27).</w:t>
            </w:r>
          </w:p>
        </w:tc>
        <w:tc>
          <w:tcPr>
            <w:tcW w:w="4876" w:type="dxa"/>
          </w:tcPr>
          <w:p w:rsidR="00AD481B" w:rsidRPr="00F07777" w:rsidRDefault="00AD481B" w:rsidP="00F324A6">
            <w:pPr>
              <w:pStyle w:val="Normal6a"/>
            </w:pP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1093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2 kohta – johdantokappale</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2.</w:t>
            </w:r>
            <w:r w:rsidRPr="00F07777">
              <w:tab/>
              <w:t xml:space="preserve">Euroopan </w:t>
            </w:r>
            <w:r w:rsidRPr="00F07777">
              <w:rPr>
                <w:b/>
                <w:i/>
              </w:rPr>
              <w:t>turvapaikka-asioiden</w:t>
            </w:r>
            <w:r w:rsidRPr="00F07777">
              <w:t xml:space="preserve"> </w:t>
            </w:r>
            <w:r w:rsidRPr="00F07777">
              <w:rPr>
                <w:b/>
                <w:i/>
              </w:rPr>
              <w:t>ja muuttoliikkeen hallintastrategiassa</w:t>
            </w:r>
            <w:r w:rsidRPr="00F07777">
              <w:t xml:space="preserve"> on otettava huomioon seuraavat:</w:t>
            </w:r>
          </w:p>
        </w:tc>
        <w:tc>
          <w:tcPr>
            <w:tcW w:w="4876" w:type="dxa"/>
          </w:tcPr>
          <w:p w:rsidR="00AD481B" w:rsidRPr="00F07777" w:rsidRDefault="00AD481B" w:rsidP="00F324A6">
            <w:pPr>
              <w:pStyle w:val="Normal6a"/>
            </w:pPr>
            <w:r w:rsidRPr="00F07777">
              <w:t>2.</w:t>
            </w:r>
            <w:r w:rsidRPr="00F07777">
              <w:tab/>
              <w:t xml:space="preserve">Euroopan </w:t>
            </w:r>
            <w:r w:rsidRPr="00F07777">
              <w:rPr>
                <w:b/>
                <w:i/>
              </w:rPr>
              <w:t xml:space="preserve">turvapaikka-asioita koskevassa kertomuksessa </w:t>
            </w:r>
            <w:r w:rsidRPr="00F07777">
              <w:t>on otettava huomioon seuraavat: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1094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2 kohta – johdantokappale</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2.</w:t>
            </w:r>
            <w:r w:rsidRPr="00F07777">
              <w:tab/>
              <w:t xml:space="preserve">Euroopan </w:t>
            </w:r>
            <w:r w:rsidRPr="00F07777">
              <w:rPr>
                <w:b/>
                <w:i/>
              </w:rPr>
              <w:t>turvapaikka-asioiden ja muuttoliikkeen hallintastrategiassa</w:t>
            </w:r>
            <w:r w:rsidRPr="00F07777">
              <w:t xml:space="preserve"> on otettava huomioon seuraavat:</w:t>
            </w:r>
          </w:p>
        </w:tc>
        <w:tc>
          <w:tcPr>
            <w:tcW w:w="4876" w:type="dxa"/>
          </w:tcPr>
          <w:p w:rsidR="00AD481B" w:rsidRPr="00F07777" w:rsidRDefault="00AD481B" w:rsidP="00F324A6">
            <w:pPr>
              <w:pStyle w:val="Normal6a"/>
            </w:pPr>
            <w:r w:rsidRPr="00F07777">
              <w:t>2.</w:t>
            </w:r>
            <w:r w:rsidRPr="00F07777">
              <w:tab/>
              <w:t xml:space="preserve">Euroopan </w:t>
            </w:r>
            <w:r w:rsidRPr="00F07777">
              <w:rPr>
                <w:b/>
                <w:bCs/>
                <w:i/>
                <w:iCs/>
              </w:rPr>
              <w:t>turvapaikkastrategiassa</w:t>
            </w:r>
            <w:r w:rsidRPr="00F07777">
              <w:t xml:space="preserve"> on otettava huomioon seuraavat: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1095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2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(a)</w:t>
            </w:r>
            <w:r w:rsidRPr="00F07777">
              <w:tab/>
            </w:r>
            <w:r w:rsidRPr="00F07777">
              <w:rPr>
                <w:b/>
                <w:i/>
              </w:rPr>
              <w:t>tämän artiklan 3 kohdassa tarkoitetut jäsenvaltioiden kansalliset strategiat;</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1096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Charlie Weimers</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2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t>tämän artiklan 3 kohdassa tarkoitetut jäsenvaltioiden kansalliset strategiat;</w:t>
            </w:r>
          </w:p>
        </w:tc>
        <w:tc>
          <w:tcPr>
            <w:tcW w:w="4876" w:type="dxa"/>
          </w:tcPr>
          <w:p w:rsidR="00AD481B" w:rsidRPr="00F07777" w:rsidRDefault="00AD481B" w:rsidP="00F324A6">
            <w:pPr>
              <w:pStyle w:val="Normal6a"/>
            </w:pPr>
            <w:r w:rsidRPr="00F07777">
              <w:t>(a)</w:t>
            </w:r>
            <w:r w:rsidRPr="00F07777">
              <w:tab/>
              <w:t xml:space="preserve">tämän artiklan 3 kohdassa tarkoitetut jäsenvaltioiden kansalliset strategiat </w:t>
            </w:r>
            <w:r w:rsidRPr="00F07777">
              <w:rPr>
                <w:b/>
                <w:i/>
              </w:rPr>
              <w:t>ja kansallisten parlamenttien tukemat toimet, joilla puututaan muuttopaineisiin, kuten muuttoliikettä koskeva nollatoleranssi tai negatiivinen nettomuutto</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1097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2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t>tämän artiklan 3 kohdassa tarkoitetut jäsenvaltioiden kansalliset strategiat;</w:t>
            </w:r>
          </w:p>
        </w:tc>
        <w:tc>
          <w:tcPr>
            <w:tcW w:w="4876" w:type="dxa"/>
          </w:tcPr>
          <w:p w:rsidR="00AD481B" w:rsidRPr="00F07777" w:rsidRDefault="00AD481B" w:rsidP="00F324A6">
            <w:pPr>
              <w:pStyle w:val="Normal6a"/>
            </w:pPr>
            <w:r w:rsidRPr="00F07777">
              <w:t>(a)</w:t>
            </w:r>
            <w:r w:rsidRPr="00F07777">
              <w:tab/>
              <w:t xml:space="preserve">tämän artiklan 3 kohdassa tarkoitetut jäsenvaltioiden kansalliset strategiat </w:t>
            </w:r>
            <w:r w:rsidRPr="00F07777">
              <w:rPr>
                <w:b/>
                <w:i/>
              </w:rPr>
              <w:t>ja se, että ne ovat EU:n lainsäädännön ja kansainvälisen oikeuden mukaiset</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1098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Maria Walsh, Deirdre Clune, Seán Kelly, Frances Fitzgerald, Colm Markey</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2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t>tämän artiklan 3 kohdassa tarkoitetut jäsenvaltioiden kansalliset strategiat;</w:t>
            </w:r>
          </w:p>
        </w:tc>
        <w:tc>
          <w:tcPr>
            <w:tcW w:w="4876" w:type="dxa"/>
          </w:tcPr>
          <w:p w:rsidR="00AD481B" w:rsidRPr="00F07777" w:rsidRDefault="00AD481B" w:rsidP="00F324A6">
            <w:pPr>
              <w:pStyle w:val="Normal6a"/>
            </w:pPr>
            <w:r w:rsidRPr="00F07777">
              <w:t>(a)</w:t>
            </w:r>
            <w:r w:rsidRPr="00F07777">
              <w:tab/>
              <w:t xml:space="preserve">tämän artiklan 3 kohdassa tarkoitetut jäsenvaltioiden kansalliset strategiat </w:t>
            </w:r>
            <w:r w:rsidRPr="00F07777">
              <w:rPr>
                <w:b/>
                <w:i/>
              </w:rPr>
              <w:t>ja se, että ne ovat EU:n lainsäädännön ja kansainvälisen oikeuden mukaiset</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1099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2 kohta – a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(a)</w:t>
            </w:r>
            <w:r w:rsidRPr="00F07777">
              <w:tab/>
            </w:r>
            <w:r w:rsidRPr="00F07777">
              <w:rPr>
                <w:b/>
                <w:i/>
              </w:rPr>
              <w:t>tämän artiklan 3 kohdassa tarkoitetut</w:t>
            </w:r>
            <w:r w:rsidRPr="00F07777">
              <w:t xml:space="preserve"> jäsenvaltioiden kansalliset </w:t>
            </w:r>
            <w:r w:rsidRPr="00F07777">
              <w:rPr>
                <w:b/>
                <w:i/>
              </w:rPr>
              <w:t>strategiat</w:t>
            </w:r>
            <w:r w:rsidRPr="00F07777">
              <w:t>;</w:t>
            </w:r>
          </w:p>
        </w:tc>
        <w:tc>
          <w:tcPr>
            <w:tcW w:w="4876" w:type="dxa"/>
          </w:tcPr>
          <w:p w:rsidR="00AD481B" w:rsidRPr="00F07777" w:rsidRDefault="00AD481B" w:rsidP="00F324A6">
            <w:pPr>
              <w:pStyle w:val="Normal6a"/>
            </w:pPr>
            <w:r w:rsidRPr="00F07777">
              <w:t>(a)</w:t>
            </w:r>
            <w:r w:rsidRPr="00F07777">
              <w:tab/>
              <w:t xml:space="preserve">jäsenvaltioiden kansalliset </w:t>
            </w:r>
            <w:r w:rsidRPr="00F07777">
              <w:rPr>
                <w:b/>
                <w:i/>
              </w:rPr>
              <w:t>lainsäädännöt</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1100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2 kohta – b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(b)</w:t>
            </w:r>
            <w:r w:rsidRPr="00F07777">
              <w:tab/>
            </w:r>
            <w:r w:rsidRPr="00F07777">
              <w:rPr>
                <w:b/>
                <w:i/>
              </w:rPr>
              <w:t>komission keräämät tiedot muuttoliikkeeseen liittyvää varautumista ja kriisinhallintaa koskevasta EU:n mekanismista, jäljempänä ’muuttoliikettä koskeva varautumis- ja kriisisuunnitelma’, annetun komission suosituksen N:o XXX mukaisesti; kyseisen kehyksen nojalla laaditut raportit sekä muuttoliikettä käsittelevän varautumis- ja kriisinhallintaverkoston toiminta;</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1101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2 kohta – b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(b)</w:t>
            </w:r>
            <w:r w:rsidRPr="00F07777">
              <w:tab/>
              <w:t>komission keräämät tiedot muuttoliikkeeseen liittyvää varautumista ja kriisinhallintaa koskevasta EU:n mekanismista, jäljempänä ’muuttoliikettä koskeva varautumis- ja kriisisuunnitelma’, annetun komission suosituksen N:o XXX mukaisesti; kyseisen kehyksen nojalla laaditut raportit sekä muuttoliikettä käsittelevän varautumis- ja kriisinhallintaverkoston toiminta;</w:t>
            </w:r>
          </w:p>
        </w:tc>
        <w:tc>
          <w:tcPr>
            <w:tcW w:w="4876" w:type="dxa"/>
          </w:tcPr>
          <w:p w:rsidR="00AD481B" w:rsidRPr="00F07777" w:rsidRDefault="00AD481B" w:rsidP="00F324A6">
            <w:pPr>
              <w:pStyle w:val="Normal6a"/>
            </w:pPr>
            <w:r w:rsidRPr="00F07777">
              <w:t>(b)</w:t>
            </w:r>
            <w:r w:rsidRPr="00F07777">
              <w:tab/>
              <w:t xml:space="preserve">komission keräämät tiedot muuttoliikkeeseen liittyvää varautumista ja kriisinhallintaa koskevasta EU:n mekanismista, jäljempänä ’muuttoliikettä koskeva varautumis- ja kriisisuunnitelma’, annetun komission suosituksen N:o XXX mukaisesti; kyseisen kehyksen nojalla laaditut raportit sekä muuttoliikettä käsittelevän varautumis- ja kriisinhallintaverkoston toiminta; </w:t>
            </w:r>
            <w:r w:rsidRPr="00F07777">
              <w:rPr>
                <w:b/>
                <w:i/>
              </w:rPr>
              <w:t>komission ja EU:n turvapaikkaviraston keräämät tiedot turvapaikkasäännöstön täytäntöönpanosta;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1102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Maria Walsh, Deirdre Clune, Seán Kelly, Frances Fitzgerald, Colm Markey</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2 kohta – b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(b)</w:t>
            </w:r>
            <w:r w:rsidRPr="00F07777">
              <w:tab/>
              <w:t>komission keräämät tiedot muuttoliikkeeseen liittyvää varautumista ja kriisinhallintaa koskevasta EU:n mekanismista, jäljempänä ’muuttoliikettä koskeva varautumis- ja kriisisuunnitelma’, annetun komission suosituksen N:o XXX mukaisesti; kyseisen kehyksen nojalla laaditut raportit sekä muuttoliikettä käsittelevän varautumis- ja kriisinhallintaverkoston toiminta;</w:t>
            </w:r>
          </w:p>
        </w:tc>
        <w:tc>
          <w:tcPr>
            <w:tcW w:w="4876" w:type="dxa"/>
          </w:tcPr>
          <w:p w:rsidR="00AD481B" w:rsidRPr="00F07777" w:rsidRDefault="00AD481B" w:rsidP="00F324A6">
            <w:pPr>
              <w:pStyle w:val="Normal6a"/>
            </w:pPr>
            <w:r w:rsidRPr="00F07777">
              <w:t>(b)</w:t>
            </w:r>
            <w:r w:rsidRPr="00F07777">
              <w:tab/>
              <w:t>komission keräämät tiedot muuttoliikkeeseen liittyvää varautumista ja kriisinhallintaa koskevasta EU:n mekanismista, jäljempänä ’muuttoliikettä koskeva varautumis- ja kriisisuunnitelma’, annetun komission suosituksen N:o XXX mukaisesti; kyseisen kehyksen nojalla laaditut raportit sekä muuttoliikettä käsittelevän varautumis- ja kriisinhallintaverkoston toiminta</w:t>
            </w:r>
            <w:r w:rsidRPr="00F07777">
              <w:rPr>
                <w:b/>
                <w:i/>
              </w:rPr>
              <w:t xml:space="preserve"> ja komission ja EU:n turvapaikkaviraston keräämät tiedot turvapaikkasäännöstön täytäntöönpanosta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1103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2 kohta – c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(c)</w:t>
            </w:r>
            <w:r w:rsidRPr="00F07777">
              <w:tab/>
              <w:t>unionin virastojen laatimat asiaa koskevat raportit ja analyysit;</w:t>
            </w:r>
          </w:p>
        </w:tc>
        <w:tc>
          <w:tcPr>
            <w:tcW w:w="4876" w:type="dxa"/>
          </w:tcPr>
          <w:p w:rsidR="00AD481B" w:rsidRPr="00F07777" w:rsidRDefault="00AD481B" w:rsidP="00F324A6">
            <w:pPr>
              <w:pStyle w:val="Normal6a"/>
            </w:pPr>
            <w:r w:rsidRPr="00F07777">
              <w:t>(c)</w:t>
            </w:r>
            <w:r w:rsidRPr="00F07777">
              <w:tab/>
              <w:t xml:space="preserve">unionin </w:t>
            </w:r>
            <w:r w:rsidRPr="00F07777">
              <w:rPr>
                <w:b/>
                <w:i/>
              </w:rPr>
              <w:t xml:space="preserve">ja muiden kansainvälisten </w:t>
            </w:r>
            <w:r w:rsidRPr="00F07777">
              <w:t xml:space="preserve">virastojen laatimat asiaa koskevat raportit ja analyysit; </w:t>
            </w:r>
            <w:r w:rsidRPr="00F07777">
              <w:rPr>
                <w:b/>
                <w:i/>
              </w:rPr>
              <w:t>jäsenvaltioiden on tältä osin harkittava muuttoliikkeen seurantakeskuksen perustamista pysyväksi tehtäväksi Etyjissä, jotta ymmärrettäisiin paremmin kolmansien maiden kansalaisten laittomia muuttovirtoja ja hybridisodankäyntiä koskevia valmisteluja, joilla kolmansien maiden kansalaisia aseistetaan turvapaikkapetosten ja muiden laittomaan muuttoliikkeeseen liittyvien menetelmien avulla.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1104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2 kohta – c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(c)</w:t>
            </w:r>
            <w:r w:rsidRPr="00F07777">
              <w:tab/>
              <w:t xml:space="preserve">unionin </w:t>
            </w:r>
            <w:r w:rsidRPr="00F07777">
              <w:rPr>
                <w:b/>
                <w:i/>
              </w:rPr>
              <w:t>virastojen</w:t>
            </w:r>
            <w:r w:rsidRPr="00F07777">
              <w:t xml:space="preserve"> laatimat asiaa koskevat raportit ja analyysit;</w:t>
            </w:r>
          </w:p>
        </w:tc>
        <w:tc>
          <w:tcPr>
            <w:tcW w:w="4876" w:type="dxa"/>
          </w:tcPr>
          <w:p w:rsidR="00AD481B" w:rsidRPr="00F07777" w:rsidRDefault="00AD481B" w:rsidP="00F324A6">
            <w:pPr>
              <w:pStyle w:val="Normal6a"/>
            </w:pPr>
            <w:r w:rsidRPr="00F07777">
              <w:t>(c)</w:t>
            </w:r>
            <w:r w:rsidRPr="00F07777">
              <w:tab/>
            </w:r>
            <w:r w:rsidRPr="00F07777">
              <w:rPr>
                <w:b/>
                <w:i/>
              </w:rPr>
              <w:t xml:space="preserve">turvapaikkaviraston ja Euroopan </w:t>
            </w:r>
            <w:r w:rsidRPr="00F07777">
              <w:t>unionin</w:t>
            </w:r>
            <w:r w:rsidRPr="00F07777">
              <w:rPr>
                <w:b/>
                <w:i/>
              </w:rPr>
              <w:t xml:space="preserve"> perusoikeusviraston </w:t>
            </w:r>
            <w:r w:rsidRPr="00F07777">
              <w:t>laatimat asiaa koskevat raportit ja analyysit;</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1105</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2 kohta – c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(c)</w:t>
            </w:r>
            <w:r w:rsidRPr="00F07777">
              <w:tab/>
              <w:t>unionin virastojen laatimat asiaa koskevat raportit ja analyysit;</w:t>
            </w:r>
          </w:p>
        </w:tc>
        <w:tc>
          <w:tcPr>
            <w:tcW w:w="4876" w:type="dxa"/>
          </w:tcPr>
          <w:p w:rsidR="00AD481B" w:rsidRPr="00F07777" w:rsidRDefault="00AD481B" w:rsidP="00F324A6">
            <w:pPr>
              <w:pStyle w:val="Normal6a"/>
            </w:pPr>
            <w:r w:rsidRPr="00F07777">
              <w:t>(c)</w:t>
            </w:r>
            <w:r w:rsidRPr="00F07777">
              <w:tab/>
            </w:r>
            <w:r w:rsidRPr="00F07777">
              <w:rPr>
                <w:b/>
                <w:i/>
              </w:rPr>
              <w:t xml:space="preserve">jäsenvaltioiden tai </w:t>
            </w:r>
            <w:r w:rsidRPr="00F07777">
              <w:t>unionin virastojen laatimat asiaa koskevat raportit ja analyysit;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1106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2 kohta – c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(c)</w:t>
            </w:r>
            <w:r w:rsidRPr="00F07777">
              <w:tab/>
              <w:t>unionin virastojen laatimat asiaa koskevat raportit ja analyysit;</w:t>
            </w:r>
          </w:p>
        </w:tc>
        <w:tc>
          <w:tcPr>
            <w:tcW w:w="4876" w:type="dxa"/>
          </w:tcPr>
          <w:p w:rsidR="00AD481B" w:rsidRPr="00F07777" w:rsidRDefault="00AD481B" w:rsidP="00F324A6">
            <w:pPr>
              <w:pStyle w:val="Normal6a"/>
            </w:pPr>
            <w:r w:rsidRPr="00F07777">
              <w:t>(c)</w:t>
            </w:r>
            <w:r w:rsidRPr="00F07777">
              <w:tab/>
              <w:t>unionin virastojen</w:t>
            </w:r>
            <w:r w:rsidRPr="00F07777">
              <w:rPr>
                <w:b/>
                <w:i/>
              </w:rPr>
              <w:t>, mukaan lukien perusoikeusviraston,</w:t>
            </w:r>
            <w:r w:rsidRPr="00F07777">
              <w:t xml:space="preserve"> laatimat asiaa koskevat raportit ja analyysit;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1107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Fabienne Keller, Hilde Vautmans, Olivier Chastel, Michal Šimečka, Jan-Christoph Oetjen, Malik Azmani, Sophia in ’t Veld, Karen Melchior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2 kohta – c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(c)</w:t>
            </w:r>
            <w:r w:rsidRPr="00F07777">
              <w:tab/>
              <w:t>unionin virastojen laatimat asiaa koskevat raportit ja analyysit;</w:t>
            </w:r>
          </w:p>
        </w:tc>
        <w:tc>
          <w:tcPr>
            <w:tcW w:w="4876" w:type="dxa"/>
          </w:tcPr>
          <w:p w:rsidR="00AD481B" w:rsidRPr="00F07777" w:rsidRDefault="00AD481B" w:rsidP="00F324A6">
            <w:pPr>
              <w:pStyle w:val="Normal6a"/>
            </w:pPr>
            <w:r w:rsidRPr="00F07777">
              <w:t>(c)</w:t>
            </w:r>
            <w:r w:rsidRPr="00F07777">
              <w:tab/>
              <w:t>unionin virastojen</w:t>
            </w:r>
            <w:r w:rsidRPr="00F07777">
              <w:rPr>
                <w:b/>
                <w:i/>
              </w:rPr>
              <w:t xml:space="preserve"> sekä ulkosuhdehallinnon</w:t>
            </w:r>
            <w:r w:rsidRPr="00F07777">
              <w:t xml:space="preserve"> laatimat asiaa koskevat raportit ja analyysit;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1108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2 kohta – d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(d)</w:t>
            </w:r>
            <w:r w:rsidRPr="00F07777">
              <w:tab/>
            </w:r>
            <w:r w:rsidRPr="00F07777">
              <w:rPr>
                <w:b/>
                <w:i/>
              </w:rPr>
              <w:t>tiedot, jotka on kerätty Schengenin säännöstön arviointi- ja valvontamekanismin puitteissa tehtyjen arviointien yhteydessä asetuksen (EU) N:o 1053/2013</w:t>
            </w:r>
            <w:r w:rsidRPr="00F07777">
              <w:rPr>
                <w:rStyle w:val="SupBoldItalic"/>
                <w:b w:val="0"/>
                <w:i w:val="0"/>
              </w:rPr>
              <w:t>55</w:t>
            </w:r>
            <w:r w:rsidRPr="00F07777">
              <w:rPr>
                <w:b/>
                <w:i/>
              </w:rPr>
              <w:t xml:space="preserve"> 4 artiklan mukaisesti.</w:t>
            </w:r>
          </w:p>
        </w:tc>
        <w:tc>
          <w:tcPr>
            <w:tcW w:w="4876" w:type="dxa"/>
          </w:tcPr>
          <w:p w:rsidR="00AD481B" w:rsidRPr="00F07777" w:rsidRDefault="00AD481B" w:rsidP="00F324A6">
            <w:pPr>
              <w:pStyle w:val="Normal6a"/>
            </w:pPr>
            <w:r w:rsidRPr="00F07777">
              <w:rPr>
                <w:b/>
                <w:i/>
              </w:rPr>
              <w:t>Poistetaan.</w:t>
            </w:r>
          </w:p>
        </w:tc>
      </w:tr>
      <w:tr w:rsidR="00AD481B" w:rsidRPr="00F07777" w:rsidTr="00F324A6">
        <w:trPr>
          <w:jc w:val="center"/>
        </w:trPr>
        <w:tc>
          <w:tcPr>
            <w:tcW w:w="4876" w:type="dxa"/>
          </w:tcPr>
          <w:p w:rsidR="00AD481B" w:rsidRPr="00F07777" w:rsidRDefault="00AD481B" w:rsidP="00F324A6">
            <w:pPr>
              <w:pStyle w:val="Normal6a"/>
            </w:pPr>
            <w:r w:rsidRPr="00F07777">
              <w:t>_________________</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rStyle w:val="SupBoldItalic"/>
              </w:rPr>
              <w:t>55</w:t>
            </w:r>
            <w:r w:rsidRPr="00F07777">
              <w:t xml:space="preserve"> </w:t>
            </w:r>
            <w:r w:rsidRPr="00F07777">
              <w:rPr>
                <w:b/>
                <w:i/>
              </w:rPr>
              <w:t>Neuvoston asetus (EU) N:o 1053/2013, annettu 7 päivänä lokakuuta 2013, arviointi- ja valvontamekanismin perustamisesta Schengenin säännöstön soveltamisen varmistamista varten ja toimeenpanevan komitean 16 päivänä syyskuuta 1998 pysyvän Schengenin arviointi- ja soveltamiskomitean perustamisesta tekemän päätöksen kumoamisesta (EUVL L 295, 6.11.2013, s. 27).</w:t>
            </w:r>
          </w:p>
        </w:tc>
        <w:tc>
          <w:tcPr>
            <w:tcW w:w="4876" w:type="dxa"/>
          </w:tcPr>
          <w:p w:rsidR="00AD481B" w:rsidRPr="00F07777" w:rsidRDefault="00AD481B" w:rsidP="00F324A6">
            <w:pPr>
              <w:pStyle w:val="Normal6a"/>
            </w:pP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1109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Maria Walsh, Deirdre Clune, Seán Kelly, Frances Fitzgerald, Colm Markey</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2 kohta – d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(d)</w:t>
            </w:r>
            <w:r w:rsidRPr="00F07777">
              <w:tab/>
              <w:t>tiedot, jotka on kerätty Schengenin säännöstön arviointi- ja valvontamekanismin puitteissa tehtyjen arviointien yhteydessä asetuksen (EU) N:o 1053/2013</w:t>
            </w:r>
            <w:r w:rsidRPr="00F07777">
              <w:rPr>
                <w:rStyle w:val="Sup"/>
              </w:rPr>
              <w:t>55</w:t>
            </w:r>
            <w:r w:rsidRPr="00F07777">
              <w:t xml:space="preserve"> 4 artiklan mukaisesti.</w:t>
            </w:r>
          </w:p>
        </w:tc>
        <w:tc>
          <w:tcPr>
            <w:tcW w:w="4876" w:type="dxa"/>
          </w:tcPr>
          <w:p w:rsidR="00AD481B" w:rsidRPr="00F07777" w:rsidRDefault="00AD481B" w:rsidP="00F324A6">
            <w:pPr>
              <w:pStyle w:val="Normal6a"/>
            </w:pPr>
            <w:r w:rsidRPr="00F07777">
              <w:t>(d)</w:t>
            </w:r>
            <w:r w:rsidRPr="00F07777">
              <w:tab/>
              <w:t>tiedot, jotka on kerätty Schengenin säännöstön arviointi- ja valvontamekanismin puitteissa tehtyjen arviointien yhteydessä asetuksen (EU) N:o 1053/2013</w:t>
            </w:r>
            <w:r w:rsidRPr="00F07777">
              <w:rPr>
                <w:rStyle w:val="Sup"/>
              </w:rPr>
              <w:t>55</w:t>
            </w:r>
            <w:r w:rsidRPr="00F07777">
              <w:t xml:space="preserve"> 4 artiklan mukaisesti.</w:t>
            </w:r>
          </w:p>
        </w:tc>
      </w:tr>
      <w:tr w:rsidR="00AD481B" w:rsidRPr="00F07777" w:rsidTr="00F324A6">
        <w:trPr>
          <w:jc w:val="center"/>
        </w:trPr>
        <w:tc>
          <w:tcPr>
            <w:tcW w:w="4876" w:type="dxa"/>
          </w:tcPr>
          <w:p w:rsidR="00AD481B" w:rsidRPr="00F07777" w:rsidRDefault="00AD481B" w:rsidP="00F324A6">
            <w:pPr>
              <w:pStyle w:val="Normal6a"/>
            </w:pPr>
            <w:r w:rsidRPr="00F07777">
              <w:t>_________________</w:t>
            </w:r>
          </w:p>
        </w:tc>
        <w:tc>
          <w:tcPr>
            <w:tcW w:w="4876" w:type="dxa"/>
          </w:tcPr>
          <w:p w:rsidR="00AD481B" w:rsidRPr="00F07777" w:rsidRDefault="00AD481B" w:rsidP="00F324A6">
            <w:pPr>
              <w:pStyle w:val="Normal6a"/>
            </w:pPr>
            <w:r w:rsidRPr="00F07777">
              <w:t>_________________</w:t>
            </w:r>
          </w:p>
        </w:tc>
      </w:tr>
      <w:tr w:rsidR="00AD481B" w:rsidRPr="00F07777" w:rsidTr="00F324A6">
        <w:trPr>
          <w:jc w:val="center"/>
        </w:trPr>
        <w:tc>
          <w:tcPr>
            <w:tcW w:w="4876" w:type="dxa"/>
          </w:tcPr>
          <w:p w:rsidR="00AD481B" w:rsidRPr="00F07777" w:rsidRDefault="00AD481B" w:rsidP="00F324A6">
            <w:pPr>
              <w:pStyle w:val="Normal6a"/>
            </w:pPr>
            <w:r w:rsidRPr="00F07777">
              <w:rPr>
                <w:rStyle w:val="Sup"/>
              </w:rPr>
              <w:t>55</w:t>
            </w:r>
            <w:r w:rsidRPr="00F07777">
              <w:t xml:space="preserve"> Neuvoston asetus (EU) N:o 1053/2013, annettu 7 päivänä lokakuuta 2013, arviointi- ja valvontamekanismin perustamisesta Schengenin säännöstön soveltamisen varmistamista varten ja toimeenpanevan komitean 16 päivänä syyskuuta 1998 pysyvän Schengenin arviointi- ja soveltamiskomitean perustamisesta tekemän päätöksen kumoamisesta (EUVL L 295, 6.11.2013, s. 27).</w:t>
            </w:r>
          </w:p>
        </w:tc>
        <w:tc>
          <w:tcPr>
            <w:tcW w:w="4876" w:type="dxa"/>
          </w:tcPr>
          <w:p w:rsidR="00AD481B" w:rsidRPr="00F07777" w:rsidRDefault="00AD481B" w:rsidP="00F324A6">
            <w:pPr>
              <w:pStyle w:val="Normal6a"/>
            </w:pPr>
            <w:r w:rsidRPr="00F07777">
              <w:rPr>
                <w:rStyle w:val="Sup"/>
              </w:rPr>
              <w:t>55</w:t>
            </w:r>
            <w:r w:rsidRPr="00F07777">
              <w:t xml:space="preserve"> Neuvoston asetus (EU) N:o 1053/2013, annettu 7 päivänä lokakuuta 2013, arviointi- ja valvontamekanismin perustamisesta Schengenin säännöstön soveltamisen varmistamista varten ja toimeenpanevan komitean 16 päivänä syyskuuta 1998 pysyvän Schengenin arviointi- ja soveltamiskomitean perustamisesta tekemän päätöksen kumoamisesta (EUVL L 295, 6.11.2013, s. 27).</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1110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2 kohta – d alakohta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(d)</w:t>
            </w:r>
            <w:r w:rsidRPr="00F07777">
              <w:tab/>
            </w:r>
            <w:r w:rsidRPr="00F07777">
              <w:rPr>
                <w:b/>
                <w:i/>
              </w:rPr>
              <w:t>tiedot, jotka on kerätty Schengenin säännöstön arviointi- ja valvontamekanismin puitteissa tehtyjen arviointien yhteydessä asetuksen (EU) N:o 1053/2013</w:t>
            </w:r>
            <w:r w:rsidRPr="00F07777">
              <w:rPr>
                <w:rStyle w:val="SupBoldItalic"/>
                <w:b w:val="0"/>
                <w:i w:val="0"/>
              </w:rPr>
              <w:t>55</w:t>
            </w:r>
            <w:r w:rsidRPr="00F07777">
              <w:rPr>
                <w:b/>
                <w:i/>
              </w:rPr>
              <w:t xml:space="preserve"> 4 artiklan mukaisesti.</w:t>
            </w:r>
          </w:p>
        </w:tc>
        <w:tc>
          <w:tcPr>
            <w:tcW w:w="4876" w:type="dxa"/>
          </w:tcPr>
          <w:p w:rsidR="00AD481B" w:rsidRPr="00F07777" w:rsidRDefault="00AD481B" w:rsidP="00F324A6">
            <w:pPr>
              <w:pStyle w:val="Normal6a"/>
            </w:pPr>
            <w:r w:rsidRPr="00F07777">
              <w:t>(d)</w:t>
            </w:r>
            <w:r w:rsidRPr="00F07777">
              <w:tab/>
            </w:r>
            <w:r w:rsidRPr="00F07777">
              <w:rPr>
                <w:b/>
                <w:i/>
              </w:rPr>
              <w:t>UNHCR:n, Euroopan neuvoston ja muiden kansainvälisten järjestöjen laatimat asiaa koskevat raportit ja analyysit sekä kansalaisyhteiskunnan järjestöjen raportit</w:t>
            </w:r>
            <w:r w:rsidRPr="00F07777">
              <w:t>.</w:t>
            </w:r>
          </w:p>
        </w:tc>
      </w:tr>
      <w:tr w:rsidR="00AD481B" w:rsidRPr="00F07777" w:rsidTr="00F324A6">
        <w:trPr>
          <w:jc w:val="center"/>
        </w:trPr>
        <w:tc>
          <w:tcPr>
            <w:tcW w:w="4876" w:type="dxa"/>
          </w:tcPr>
          <w:p w:rsidR="00AD481B" w:rsidRPr="00F07777" w:rsidRDefault="00AD481B" w:rsidP="00F324A6">
            <w:pPr>
              <w:pStyle w:val="Normal6a"/>
            </w:pPr>
            <w:r w:rsidRPr="00F07777">
              <w:t>_________________</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rStyle w:val="SupBoldItalic"/>
              </w:rPr>
              <w:t>55</w:t>
            </w:r>
            <w:r w:rsidRPr="00F07777">
              <w:t xml:space="preserve"> Neuvoston asetus (EU) N:o 1053/2013, annettu 7 päivänä lokakuuta 2013, arviointi- ja valvontamekanismin perustamisesta Schengenin säännöstön soveltamisen varmistamista varten ja toimeenpanevan komitean 16 päivänä syyskuuta 1998 pysyvän Schengenin arviointi- ja soveltamiskomitean perustamisesta tekemän päätöksen kumoamisesta (EUVL L 295, 6.11.2013, s. 27).</w:t>
            </w:r>
          </w:p>
        </w:tc>
        <w:tc>
          <w:tcPr>
            <w:tcW w:w="4876" w:type="dxa"/>
          </w:tcPr>
          <w:p w:rsidR="00AD481B" w:rsidRPr="00F07777" w:rsidRDefault="00AD481B" w:rsidP="00F324A6">
            <w:pPr>
              <w:pStyle w:val="Normal6a"/>
            </w:pP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1111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2 kohta – d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(d a)</w:t>
            </w:r>
            <w:r w:rsidRPr="00F07777">
              <w:tab/>
            </w:r>
            <w:r w:rsidRPr="00F07777">
              <w:rPr>
                <w:b/>
                <w:i/>
              </w:rPr>
              <w:t>toimivaltaisten kansainvälisten järjestöjen ja riippumattomien valvontaviranomaisten toimittamat tiedot EU:n ja kansainvälisen tason periaatteiden ja velvoitteiden noudattamisesta sekä kansainvälistä suojelua hakevien henkilöiden perusoikeuksien suojelusta;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1112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2 kohta – d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d a)</w:t>
            </w:r>
            <w:r w:rsidRPr="00F07777">
              <w:tab/>
            </w:r>
            <w:r w:rsidRPr="00F07777">
              <w:rPr>
                <w:b/>
                <w:i/>
              </w:rPr>
              <w:t>Euroopan unionin tuomioistuimen ja Euroopan ihmisoikeustuomioistuimen kehittyvä oikeuskäytäntö;</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1113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2 kohta – d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d a)</w:t>
            </w:r>
            <w:r w:rsidRPr="00F07777">
              <w:tab/>
            </w:r>
            <w:r w:rsidRPr="00F07777">
              <w:rPr>
                <w:b/>
                <w:i/>
              </w:rPr>
              <w:t>kansainvälisten järjestöjen, kansalaisjärjestöjen ja riippumattomien elinten asiaankuuluvat raportit ja analyysit;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1114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Maria Walsh, Deirdre Clune, Seán Kelly, Frances Fitzgerald, Colm Markey</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2 kohta – d a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d a)</w:t>
            </w:r>
            <w:r w:rsidRPr="00F07777">
              <w:tab/>
            </w:r>
            <w:r w:rsidRPr="00F07777">
              <w:rPr>
                <w:b/>
                <w:i/>
              </w:rPr>
              <w:t>Euroopan tuomioistuinten kehittyvä oikeuskäytäntö.</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1115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2 kohta – d b alakohta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d b)</w:t>
            </w:r>
            <w:r w:rsidRPr="00F07777">
              <w:tab/>
            </w:r>
            <w:r w:rsidRPr="00F07777">
              <w:rPr>
                <w:b/>
                <w:i/>
              </w:rPr>
              <w:t>Euroopan unionin tuomioistuimen ja Euroopan ihmisoikeustuomioistuimen kehittyvä oikeuskäytäntö;</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1116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3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3.</w:t>
            </w:r>
            <w:r w:rsidRPr="00F07777">
              <w:tab/>
            </w:r>
            <w:r w:rsidRPr="00F07777">
              <w:rPr>
                <w:b/>
                <w:i/>
              </w:rPr>
              <w:t>Jäsenvaltioilla on oltava käytössä kansalliset strategiat, joilla varmistetaan riittävät valmiudet tehokkaan turvapaikka-asioiden ja muuttoliikkeen hallintajärjestelmän täytäntöönpanoon tässä osassa vahvistettujen periaatteiden mukaisesti. Näihin strategioihin on sisällytettävä kansallisen tason valmiussuunnitelma, ottaen huomioon asetuksen (EU) XXX/XXX [Euroopan unionin turvapaikkavirasto], asetuksen (EU) 2019/1896</w:t>
            </w:r>
            <w:r w:rsidRPr="00F07777">
              <w:rPr>
                <w:rStyle w:val="SupBoldItalic"/>
                <w:b w:val="0"/>
                <w:i w:val="0"/>
              </w:rPr>
              <w:t>56</w:t>
            </w:r>
            <w:r w:rsidRPr="00F07777">
              <w:rPr>
                <w:b/>
                <w:i/>
              </w:rPr>
              <w:t xml:space="preserve"> (Euroopan raja- ja merivartiovirasto) ja direktiivin XXX/XXX/EU [vastaanotto-olosuhteita koskeva direktiivi] nojalla tehtävät valmiussuunnitelmat sekä muuttoliikettä koskevan varautumis- ja kriisisuunnitelman puitteissa laaditut komission raportit. Kansallisissa strategioissa on oltava tiedot siitä, miten jäsenvaltio panee täytäntöön tässä osassa vahvistetut periaatteet ja niistä johtuvat lailliset velvoitteet kansallisella tasolla. Niissä on otettava huomioon muut asiaankuuluvat strategiat ja olemassa olevat tukitoimenpiteet, etenkin asetuksen (EU) XXX/XXX [turvapaikka- ja maahanmuuttorahasto] ja asetuksen (EU) XXX/XXX [Euroopan unionin turvapaikkavirasto] piiriin kuuluvat, ja niiden on oltava johdonmukaisia asetuksen (EU) 2019/1896 8 artiklan 6 kohdan mukaisesti laadittujen yhdennettyä rajaturvallisuutta koskevien kansallisten strategioiden kanssa ja täydennettävä niitä. Näissä strategioissa olisi otettava huomioon myös turvapaikkaviraston ja Euroopan raja- ja merivartioviraston toteuttaman seurannan, neuvoston asetuksen (EU) N:o 1053/2013 mukaisesti tehdyn arvioinnin sekä asetuksen (EU) XXX/XXX [seulontaa koskeva asetus] 7 artiklan mukaisesti toteutetun seurannan tulokset.</w:t>
            </w:r>
          </w:p>
        </w:tc>
        <w:tc>
          <w:tcPr>
            <w:tcW w:w="4876" w:type="dxa"/>
          </w:tcPr>
          <w:p w:rsidR="00AD481B" w:rsidRPr="00F07777" w:rsidRDefault="00AD481B" w:rsidP="00F324A6">
            <w:pPr>
              <w:pStyle w:val="Normal6a"/>
            </w:pPr>
            <w:r w:rsidRPr="00F07777">
              <w:rPr>
                <w:b/>
                <w:i/>
              </w:rPr>
              <w:t>Poistetaan.</w:t>
            </w:r>
          </w:p>
        </w:tc>
      </w:tr>
      <w:tr w:rsidR="00AD481B" w:rsidRPr="00F07777" w:rsidTr="00F324A6">
        <w:trPr>
          <w:jc w:val="center"/>
        </w:trPr>
        <w:tc>
          <w:tcPr>
            <w:tcW w:w="4876" w:type="dxa"/>
          </w:tcPr>
          <w:p w:rsidR="00AD481B" w:rsidRPr="00F07777" w:rsidRDefault="00AD481B" w:rsidP="00F324A6">
            <w:pPr>
              <w:pStyle w:val="Normal6a"/>
            </w:pPr>
            <w:r w:rsidRPr="00F07777">
              <w:t>_________________</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rStyle w:val="SupBoldItalic"/>
              </w:rPr>
              <w:t>56</w:t>
            </w:r>
            <w:r w:rsidRPr="00F07777">
              <w:t xml:space="preserve"> </w:t>
            </w:r>
            <w:r w:rsidRPr="00F07777">
              <w:rPr>
                <w:b/>
                <w:i/>
              </w:rPr>
              <w:t>Euroopan parlamentin ja neuvoston asetus (EU) 2019/1896, annettu 13 päivänä marraskuuta 2019, eurooppalaisesta raja- ja merivartiostosta sekä asetusten (EU) N:o 1052/2013 ja (EU) 2016/1624 kumoamisesta (EUVL L 295, 14.11.2019, s. 1).</w:t>
            </w:r>
          </w:p>
        </w:tc>
        <w:tc>
          <w:tcPr>
            <w:tcW w:w="4876" w:type="dxa"/>
          </w:tcPr>
          <w:p w:rsidR="00AD481B" w:rsidRPr="00F07777" w:rsidRDefault="00AD481B" w:rsidP="00F324A6">
            <w:pPr>
              <w:pStyle w:val="Normal6a"/>
            </w:pP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1117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3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3.</w:t>
            </w:r>
            <w:r w:rsidRPr="00F07777">
              <w:tab/>
              <w:t xml:space="preserve">Jäsenvaltioilla on oltava käytössä kansalliset strategiat, joilla varmistetaan riittävät valmiudet </w:t>
            </w:r>
            <w:r w:rsidRPr="00F07777">
              <w:rPr>
                <w:b/>
                <w:i/>
              </w:rPr>
              <w:t>tehokkaan turvapaikka-asioiden ja muuttoliikkeen hallintajärjestelmän täytäntöönpanoon tässä osassa vahvistettujen periaatteiden mukaisesti</w:t>
            </w:r>
            <w:r w:rsidRPr="00F07777">
              <w:t xml:space="preserve">. </w:t>
            </w:r>
            <w:r w:rsidRPr="00F07777">
              <w:rPr>
                <w:b/>
                <w:i/>
              </w:rPr>
              <w:t>Näihin strategioihin on sisällytettävä kansallisen tason valmiussuunnitelma, ottaen huomioon asetuksen (EU) XXX/XXX [Euroopan unionin turvapaikkavirasto], asetuksen (EU) 2019/1896</w:t>
            </w:r>
            <w:r w:rsidRPr="00F07777">
              <w:rPr>
                <w:rStyle w:val="SupBoldItalic"/>
                <w:b w:val="0"/>
                <w:i w:val="0"/>
              </w:rPr>
              <w:t>56</w:t>
            </w:r>
            <w:r w:rsidRPr="00F07777">
              <w:rPr>
                <w:b/>
                <w:i/>
              </w:rPr>
              <w:t xml:space="preserve"> (Euroopan raja- ja merivartiovirasto) ja direktiivin XXX/XXX/EU [vastaanotto-olosuhteita koskeva direktiivi] nojalla tehtävät valmiussuunnitelmat sekä muuttoliikettä koskevan varautumis- ja kriisisuunnitelman puitteissa laaditut komission raportit. Kansallisissa strategioissa on oltava tiedot siitä, miten jäsenvaltio panee täytäntöön tässä osassa vahvistetut periaatteet ja niistä johtuvat lailliset velvoitteet kansallisella tasolla. Niissä on otettava huomioon muut asiaankuuluvat strategiat ja olemassa olevat tukitoimenpiteet, etenkin asetuksen (EU) XXX/XXX [turvapaikka- ja maahanmuuttorahasto] ja asetuksen (EU) XXX/XXX [Euroopan unionin turvapaikkavirasto] piiriin kuuluvat, ja niiden on oltava johdonmukaisia asetuksen (EU) 2019/1896 8 artiklan 6 kohdan mukaisesti laadittujen yhdennettyä rajaturvallisuutta koskevien kansallisten strategioiden kanssa ja täydennettävä niitä. Näissä strategioissa olisi otettava huomioon myös turvapaikkaviraston ja Euroopan raja- ja merivartioviraston toteuttaman seurannan, neuvoston asetuksen (EU) N:o 1053/2013 mukaisesti tehdyn arvioinnin sekä asetuksen (EU) XXX/XXX [seulontaa koskeva asetus] 7 artiklan mukaisesti toteutetun seurannan tulokset.</w:t>
            </w:r>
          </w:p>
        </w:tc>
        <w:tc>
          <w:tcPr>
            <w:tcW w:w="4876" w:type="dxa"/>
          </w:tcPr>
          <w:p w:rsidR="00AD481B" w:rsidRPr="00F07777" w:rsidRDefault="00AD481B" w:rsidP="00F324A6">
            <w:pPr>
              <w:pStyle w:val="Normal6a"/>
            </w:pPr>
            <w:r w:rsidRPr="00F07777">
              <w:t>3.</w:t>
            </w:r>
            <w:r w:rsidRPr="00F07777">
              <w:tab/>
              <w:t xml:space="preserve">Jäsenvaltioilla on oltava käytössä kansalliset strategiat, joilla varmistetaan riittävät valmiudet </w:t>
            </w:r>
            <w:r w:rsidRPr="00F07777">
              <w:rPr>
                <w:b/>
                <w:i/>
              </w:rPr>
              <w:t>suojella niiden rajoja ja reagoida tehokkaasti laittomaan muuttoliikkeeseen</w:t>
            </w:r>
            <w:r w:rsidRPr="00F07777">
              <w:t>.</w:t>
            </w:r>
          </w:p>
        </w:tc>
      </w:tr>
      <w:tr w:rsidR="00AD481B" w:rsidRPr="00F07777" w:rsidTr="00F324A6">
        <w:trPr>
          <w:jc w:val="center"/>
        </w:trPr>
        <w:tc>
          <w:tcPr>
            <w:tcW w:w="4876" w:type="dxa"/>
          </w:tcPr>
          <w:p w:rsidR="00AD481B" w:rsidRPr="00F07777" w:rsidRDefault="00AD481B" w:rsidP="00F324A6">
            <w:pPr>
              <w:pStyle w:val="Normal6a"/>
            </w:pPr>
            <w:r w:rsidRPr="00F07777">
              <w:t>_________________</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rStyle w:val="SupBoldItalic"/>
              </w:rPr>
              <w:t>56</w:t>
            </w:r>
            <w:r w:rsidRPr="00F07777">
              <w:t xml:space="preserve"> </w:t>
            </w:r>
            <w:r w:rsidRPr="00F07777">
              <w:rPr>
                <w:b/>
                <w:i/>
              </w:rPr>
              <w:t>Euroopan parlamentin ja neuvoston asetus (EU) 2019/1896, annettu 13 päivänä marraskuuta 2019, eurooppalaisesta raja- ja merivartiostosta sekä asetusten (EU) N:o 1052/2013 ja (EU) 2016/1624 kumoamisesta (EUVL L 295, 14.11.2019, s. 1).</w:t>
            </w:r>
          </w:p>
        </w:tc>
        <w:tc>
          <w:tcPr>
            <w:tcW w:w="4876" w:type="dxa"/>
          </w:tcPr>
          <w:p w:rsidR="00AD481B" w:rsidRPr="00F07777" w:rsidRDefault="00AD481B" w:rsidP="00F324A6">
            <w:pPr>
              <w:pStyle w:val="Normal6a"/>
            </w:pP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1118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Juan Ignacio Zoido Álvarez</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3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3.</w:t>
            </w:r>
            <w:r w:rsidRPr="00F07777">
              <w:tab/>
              <w:t>Jäsenvaltioilla on oltava käytössä kansalliset strategiat, joilla varmistetaan riittävät valmiudet tehokkaan turvapaikka-asioiden ja muuttoliikkeen hallintajärjestelmän täytäntöönpanoon tässä osassa vahvistettujen periaatteiden mukaisesti. Näihin strategioihin on sisällytettävä kansallisen tason valmiussuunnitelma, ottaen huomioon asetuksen (EU) XXX/XXX [Euroopan unionin turvapaikkavirasto], asetuksen (EU) 2019/1896</w:t>
            </w:r>
            <w:r w:rsidRPr="00F07777">
              <w:rPr>
                <w:rStyle w:val="Sup"/>
              </w:rPr>
              <w:t>56</w:t>
            </w:r>
            <w:r w:rsidRPr="00F07777">
              <w:t xml:space="preserve"> (Euroopan raja- ja merivartiovirasto) ja direktiivin XXX/XXX/EU [vastaanotto-olosuhteita koskeva direktiivi] nojalla tehtävät valmiussuunnitelmat </w:t>
            </w:r>
            <w:r w:rsidRPr="00F07777">
              <w:rPr>
                <w:b/>
                <w:i/>
              </w:rPr>
              <w:t>sekä</w:t>
            </w:r>
            <w:r w:rsidRPr="00F07777">
              <w:t xml:space="preserve"> muuttoliikettä koskevan varautumis- ja kriisisuunnitelman puitteissa laaditut komission raportit. Kansallisissa strategioissa on oltava tiedot siitä, miten jäsenvaltio panee täytäntöön tässä osassa vahvistetut periaatteet ja niistä johtuvat lailliset velvoitteet kansallisella tasolla. Niissä on otettava huomioon muut asiaankuuluvat strategiat ja olemassa olevat tukitoimenpiteet, etenkin asetuksen (EU) XXX/XXX [turvapaikka- ja maahanmuuttorahasto] ja asetuksen (EU) XXX/XXX [Euroopan unionin turvapaikkavirasto] piiriin kuuluvat, ja niiden on oltava johdonmukaisia asetuksen (EU) 2019/1896 8 artiklan 6 kohdan mukaisesti laadittujen yhdennettyä rajaturvallisuutta koskevien kansallisten strategioiden kanssa ja täydennettävä niitä. Näissä strategioissa olisi otettava huomioon myös turvapaikkaviraston ja Euroopan raja- ja merivartioviraston toteuttaman seurannan, neuvoston asetuksen (EU) N:o 1053/2013 mukaisesti tehdyn arvioinnin sekä asetuksen (EU) XXX/XXX [seulontaa koskeva asetus] 7 artiklan mukaisesti toteutetun seurannan tulokset.</w:t>
            </w:r>
          </w:p>
        </w:tc>
        <w:tc>
          <w:tcPr>
            <w:tcW w:w="4876" w:type="dxa"/>
          </w:tcPr>
          <w:p w:rsidR="00AD481B" w:rsidRPr="00F07777" w:rsidRDefault="00AD481B" w:rsidP="00F324A6">
            <w:pPr>
              <w:pStyle w:val="Normal6a"/>
            </w:pPr>
            <w:r w:rsidRPr="00F07777">
              <w:t>3.</w:t>
            </w:r>
            <w:r w:rsidRPr="00F07777">
              <w:tab/>
              <w:t xml:space="preserve">Jäsenvaltioilla on oltava käytössä kansalliset strategiat, joilla </w:t>
            </w:r>
            <w:r w:rsidRPr="00F07777">
              <w:rPr>
                <w:b/>
                <w:i/>
              </w:rPr>
              <w:t>vahvistetaan strateginen lähestymistapa ja</w:t>
            </w:r>
            <w:r w:rsidRPr="00F07777">
              <w:t xml:space="preserve"> varmistetaan riittävät valmiudet tehokkaan turvapaikka-asioiden ja muuttoliikkeen hallintajärjestelmän täytäntöönpanoon tässä osassa vahvistettujen periaatteiden mukaisesti </w:t>
            </w:r>
            <w:r w:rsidRPr="00F07777">
              <w:rPr>
                <w:b/>
                <w:i/>
              </w:rPr>
              <w:t>ottaen huomioon kunkin jäsenvaltion tilanteen ja erityisesti maantieteellisen sijainnin</w:t>
            </w:r>
            <w:r w:rsidRPr="00F07777">
              <w:t>. Näihin strategioihin on sisällytettävä kansallisen tason valmiussuunnitelma, ottaen huomioon asetuksen (EU) XXX/XXX [Euroopan unionin turvapaikkavirasto], asetuksen (EU) 2019/1896</w:t>
            </w:r>
            <w:r w:rsidRPr="00F07777">
              <w:rPr>
                <w:rStyle w:val="Sup"/>
              </w:rPr>
              <w:t>56</w:t>
            </w:r>
            <w:r w:rsidRPr="00F07777">
              <w:t xml:space="preserve"> (Euroopan raja- ja merivartiovirasto) ja direktiivin XXX/XXX/EU [vastaanotto-olosuhteita koskeva direktiivi] nojalla tehtävät valmiussuunnitelmat</w:t>
            </w:r>
            <w:r w:rsidRPr="00F07777">
              <w:rPr>
                <w:b/>
                <w:i/>
              </w:rPr>
              <w:t>. Jäsenvaltioiden on laadittava nämä strategiat ottaen huomioon</w:t>
            </w:r>
            <w:r w:rsidRPr="00F07777">
              <w:t xml:space="preserve"> muuttoliikettä koskevan varautumis- ja kriisisuunnitelman puitteissa laaditut komission raportit. Kansallisissa strategioissa on oltava tiedot siitä, miten jäsenvaltio panee täytäntöön tässä osassa vahvistetut periaatteet ja niistä johtuvat lailliset velvoitteet kansallisella tasolla. Niissä on otettava huomioon muut asiaankuuluvat strategiat ja olemassa olevat tukitoimenpiteet, etenkin asetuksen (EU) XXX/XXX [turvapaikka- ja maahanmuuttorahasto] ja asetuksen (EU) XXX/XXX [Euroopan unionin turvapaikkavirasto] piiriin kuuluvat, ja niiden on oltava johdonmukaisia asetuksen (EU) 2019/1896 8 artiklan 6 kohdan mukaisesti laadittujen yhdennettyä rajaturvallisuutta koskevien kansallisten strategioiden kanssa ja täydennettävä niitä. Näissä strategioissa olisi otettava huomioon myös turvapaikkaviraston ja Euroopan raja- ja merivartioviraston toteuttaman seurannan, neuvoston asetuksen (EU) N:o 1053/2013 mukaisesti tehdyn arvioinnin sekä asetuksen (EU) XXX/XXX [seulontaa koskeva asetus] 7 artiklan mukaisesti toteutetun seurannan tulokset.</w:t>
            </w:r>
          </w:p>
        </w:tc>
      </w:tr>
      <w:tr w:rsidR="00AD481B" w:rsidRPr="00F07777" w:rsidTr="00F324A6">
        <w:trPr>
          <w:jc w:val="center"/>
        </w:trPr>
        <w:tc>
          <w:tcPr>
            <w:tcW w:w="4876" w:type="dxa"/>
          </w:tcPr>
          <w:p w:rsidR="00AD481B" w:rsidRPr="00F07777" w:rsidRDefault="00AD481B" w:rsidP="00F324A6">
            <w:pPr>
              <w:pStyle w:val="Normal6a"/>
            </w:pPr>
            <w:r w:rsidRPr="00F07777">
              <w:t>_________________</w:t>
            </w:r>
          </w:p>
        </w:tc>
        <w:tc>
          <w:tcPr>
            <w:tcW w:w="4876" w:type="dxa"/>
          </w:tcPr>
          <w:p w:rsidR="00AD481B" w:rsidRPr="00F07777" w:rsidRDefault="00AD481B" w:rsidP="00F324A6">
            <w:pPr>
              <w:pStyle w:val="Normal6a"/>
            </w:pPr>
            <w:r w:rsidRPr="00F07777">
              <w:t>_________________</w:t>
            </w:r>
          </w:p>
        </w:tc>
      </w:tr>
      <w:tr w:rsidR="00AD481B" w:rsidRPr="00F07777" w:rsidTr="00F324A6">
        <w:trPr>
          <w:jc w:val="center"/>
        </w:trPr>
        <w:tc>
          <w:tcPr>
            <w:tcW w:w="4876" w:type="dxa"/>
          </w:tcPr>
          <w:p w:rsidR="00AD481B" w:rsidRPr="00F07777" w:rsidRDefault="00AD481B" w:rsidP="00F324A6">
            <w:pPr>
              <w:pStyle w:val="Normal6a"/>
            </w:pPr>
            <w:r w:rsidRPr="00F07777">
              <w:rPr>
                <w:rStyle w:val="Sup"/>
              </w:rPr>
              <w:t>56</w:t>
            </w:r>
            <w:r w:rsidRPr="00F07777">
              <w:t xml:space="preserve"> Euroopan parlamentin ja neuvoston asetus (EU) 2019/1896, annettu 13 päivänä marraskuuta 2019, eurooppalaisesta raja- ja merivartiostosta sekä asetusten (EU) N:o 1052/2013 ja (EU) 2016/1624 kumoamisesta (EUVL L 295, 14.11.2019, s. 1).</w:t>
            </w:r>
          </w:p>
        </w:tc>
        <w:tc>
          <w:tcPr>
            <w:tcW w:w="4876" w:type="dxa"/>
          </w:tcPr>
          <w:p w:rsidR="00AD481B" w:rsidRPr="00F07777" w:rsidRDefault="00AD481B" w:rsidP="00F324A6">
            <w:pPr>
              <w:pStyle w:val="Normal6a"/>
            </w:pPr>
            <w:r w:rsidRPr="00F07777">
              <w:rPr>
                <w:rStyle w:val="Sup"/>
              </w:rPr>
              <w:t>56</w:t>
            </w:r>
            <w:r w:rsidRPr="00F07777">
              <w:t xml:space="preserve"> Euroopan parlamentin ja neuvoston asetus (EU) 2019/1896, annettu 13 päivänä marraskuuta 2019, eurooppalaisesta raja- ja merivartiostosta sekä asetusten (EU) N:o 1052/2013 ja (EU) 2016/1624 kumoamisesta (EUVL L 295, 14.11.2019, s. 1).</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{ES}</w:t>
      </w:r>
      <w:r w:rsidRPr="00F07777">
        <w:t>es</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1119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3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3.</w:t>
            </w:r>
            <w:r w:rsidRPr="00F07777">
              <w:tab/>
              <w:t xml:space="preserve">Jäsenvaltioilla on oltava käytössä kansalliset strategiat, joilla varmistetaan riittävät valmiudet tehokkaan </w:t>
            </w:r>
            <w:r w:rsidRPr="00F07777">
              <w:rPr>
                <w:b/>
                <w:i/>
              </w:rPr>
              <w:t xml:space="preserve">turvapaikka-asioiden ja muuttoliikkeen hallintajärjestelmän </w:t>
            </w:r>
            <w:r w:rsidRPr="00F07777">
              <w:t>täytäntöönpanoon tässä osassa vahvistettujen periaatteiden mukaisesti. Näihin strategioihin on sisällytettävä kansallisen tason valmiussuunnitelma, ottaen huomioon asetuksen (EU) XXX/XXX [Euroopan unionin turvapaikkavirasto], asetuksen (EU) 2019/1896</w:t>
            </w:r>
            <w:r w:rsidRPr="00F07777">
              <w:rPr>
                <w:rStyle w:val="Sup"/>
              </w:rPr>
              <w:t>56</w:t>
            </w:r>
            <w:r w:rsidRPr="00F07777">
              <w:t xml:space="preserve"> (Euroopan raja- ja merivartiovirasto) ja direktiivin XXX/XXX/EU [vastaanotto-olosuhteita koskeva direktiivi] nojalla tehtävät valmiussuunnitelmat sekä muuttoliikettä koskevan varautumis- ja kriisisuunnitelman puitteissa laaditut komission raportit. Kansallisissa strategioissa on oltava tiedot siitä, miten jäsenvaltio panee täytäntöön tässä osassa vahvistetut periaatteet ja niistä johtuvat lailliset velvoitteet kansallisella tasolla. Niissä on otettava huomioon muut asiaankuuluvat strategiat ja olemassa olevat tukitoimenpiteet, etenkin asetuksen (EU) XXX/XXX [turvapaikka- ja maahanmuuttorahasto] ja asetuksen (EU) XXX/XXX [Euroopan unionin turvapaikkavirasto] piiriin kuuluvat, </w:t>
            </w:r>
            <w:r w:rsidRPr="00F07777">
              <w:rPr>
                <w:b/>
                <w:i/>
              </w:rPr>
              <w:t>ja niiden on oltava johdonmukaisia asetuksen (EU) 2019/1896 8 artiklan 6 kohdan mukaisesti laadittujen yhdennettyä rajaturvallisuutta koskevien</w:t>
            </w:r>
            <w:r w:rsidRPr="00F07777">
              <w:t xml:space="preserve"> </w:t>
            </w:r>
            <w:r w:rsidRPr="00F07777">
              <w:rPr>
                <w:b/>
                <w:i/>
              </w:rPr>
              <w:t>kansallisten strategioiden kanssa ja täydennettävä niitä</w:t>
            </w:r>
            <w:r w:rsidRPr="00F07777">
              <w:t>. Näissä strategioissa olisi otettava huomioon myös turvapaikkaviraston ja Euroopan raja- ja merivartioviraston toteuttaman seurannan, neuvoston asetuksen (EU) N:o 1053/2013 mukaisesti tehdyn arvioinnin sekä asetuksen (EU) XXX/XXX [seulontaa koskeva asetus] 7 artiklan mukaisesti toteutetun seurannan tulokset.</w:t>
            </w:r>
          </w:p>
        </w:tc>
        <w:tc>
          <w:tcPr>
            <w:tcW w:w="4876" w:type="dxa"/>
          </w:tcPr>
          <w:p w:rsidR="00AD481B" w:rsidRPr="00F07777" w:rsidRDefault="00AD481B" w:rsidP="00F324A6">
            <w:pPr>
              <w:pStyle w:val="Normal6a"/>
            </w:pPr>
            <w:r w:rsidRPr="00F07777">
              <w:t>3.</w:t>
            </w:r>
            <w:r w:rsidRPr="00F07777">
              <w:tab/>
              <w:t xml:space="preserve">Jäsenvaltioilla on oltava käytössä kansalliset strategiat, joilla varmistetaan riittävät valmiudet tehokkaan </w:t>
            </w:r>
            <w:r w:rsidRPr="00F07777">
              <w:rPr>
                <w:b/>
                <w:bCs/>
                <w:i/>
                <w:iCs/>
              </w:rPr>
              <w:t>turvapaikkajärjestelmän</w:t>
            </w:r>
            <w:r w:rsidRPr="00F07777">
              <w:t xml:space="preserve"> täytäntöönpanoon tässä osassa vahvistettujen periaatteiden mukaisesti. Näihin strategioihin on sisällytettävä kansallisen tason valmiussuunnitelma, ottaen huomioon asetuksen (EU) XXX/XXX [Euroopan unionin turvapaikkavirasto], asetuksen (EU) 2019/1896</w:t>
            </w:r>
            <w:r w:rsidRPr="00F07777">
              <w:rPr>
                <w:rStyle w:val="Sup"/>
              </w:rPr>
              <w:t>56</w:t>
            </w:r>
            <w:r w:rsidRPr="00F07777">
              <w:t xml:space="preserve"> (Euroopan raja- ja merivartiovirasto) ja direktiivin XXX/XXX/EU [vastaanotto-olosuhteita koskeva direktiivi] nojalla tehtävät valmiussuunnitelmat sekä muuttoliikettä koskevan varautumis- ja kriisisuunnitelman puitteissa laaditut komission raportit. Kansallisissa strategioissa on oltava tiedot siitä, miten jäsenvaltio panee täytäntöön tässä osassa vahvistetut periaatteet ja niistä johtuvat lailliset velvoitteet kansallisella tasolla. Niissä on otettava huomioon muut asiaankuuluvat strategiat ja olemassa olevat tukitoimenpiteet, etenkin ne, jotka kuuluvat asetuksen (EU) XXX/XXX [turvapaikka- ja maahanmuuttorahasto] ja asetuksen (EU) XXX/XXX [Euroopan unionin turvapaikkavirasto] piiriin</w:t>
            </w:r>
            <w:r w:rsidRPr="00F07777">
              <w:rPr>
                <w:b/>
                <w:i/>
              </w:rPr>
              <w:t>. Jäsenvaltioiden on kansallisia strategioitaan laatiessaan kuultava paikallis- ja alueviranomaisia.</w:t>
            </w:r>
            <w:r w:rsidRPr="00F07777">
              <w:t xml:space="preserve"> Näissä strategioissa olisi otettava huomioon myös turvapaikkaviraston ja Euroopan raja- ja merivartioviraston toteuttaman seurannan, neuvoston asetuksen (EU) N:o 1053/2013 mukaisesti tehdyn arvioinnin sekä asetuksen (EU) XXX/XXX [seulontaa koskeva asetus] 7 artiklan mukaisesti toteutetun seurannan tulokset.</w:t>
            </w:r>
          </w:p>
        </w:tc>
      </w:tr>
      <w:tr w:rsidR="00AD481B" w:rsidRPr="00F07777" w:rsidTr="00F324A6">
        <w:trPr>
          <w:jc w:val="center"/>
        </w:trPr>
        <w:tc>
          <w:tcPr>
            <w:tcW w:w="4876" w:type="dxa"/>
          </w:tcPr>
          <w:p w:rsidR="00AD481B" w:rsidRPr="00F07777" w:rsidRDefault="00AD481B" w:rsidP="00F324A6">
            <w:pPr>
              <w:pStyle w:val="Normal6a"/>
            </w:pPr>
            <w:r w:rsidRPr="00F07777">
              <w:t>_________________</w:t>
            </w:r>
          </w:p>
        </w:tc>
        <w:tc>
          <w:tcPr>
            <w:tcW w:w="4876" w:type="dxa"/>
          </w:tcPr>
          <w:p w:rsidR="00AD481B" w:rsidRPr="00F07777" w:rsidRDefault="00AD481B" w:rsidP="00F324A6">
            <w:pPr>
              <w:pStyle w:val="Normal6a"/>
            </w:pPr>
            <w:r w:rsidRPr="00F07777">
              <w:t>_________________</w:t>
            </w:r>
          </w:p>
        </w:tc>
      </w:tr>
      <w:tr w:rsidR="00AD481B" w:rsidRPr="00F07777" w:rsidTr="00F324A6">
        <w:trPr>
          <w:jc w:val="center"/>
        </w:trPr>
        <w:tc>
          <w:tcPr>
            <w:tcW w:w="4876" w:type="dxa"/>
          </w:tcPr>
          <w:p w:rsidR="00AD481B" w:rsidRPr="00F07777" w:rsidRDefault="00AD481B" w:rsidP="00F324A6">
            <w:pPr>
              <w:pStyle w:val="Normal6a"/>
            </w:pPr>
            <w:r w:rsidRPr="00F07777">
              <w:rPr>
                <w:rStyle w:val="Sup"/>
              </w:rPr>
              <w:t>56</w:t>
            </w:r>
            <w:r w:rsidRPr="00F07777">
              <w:t xml:space="preserve"> Euroopan parlamentin ja neuvoston asetus (EU) 2019/1896, annettu 13 päivänä marraskuuta 2019, eurooppalaisesta raja- ja merivartiostosta sekä asetusten (EU) N:o 1052/2013 ja (EU) 2016/1624 kumoamisesta (EUVL L 295, 14.11.2019, s. 1).</w:t>
            </w:r>
          </w:p>
        </w:tc>
        <w:tc>
          <w:tcPr>
            <w:tcW w:w="4876" w:type="dxa"/>
          </w:tcPr>
          <w:p w:rsidR="00AD481B" w:rsidRPr="00F07777" w:rsidRDefault="00AD481B" w:rsidP="00F324A6">
            <w:pPr>
              <w:pStyle w:val="Normal6a"/>
            </w:pPr>
            <w:r w:rsidRPr="00F07777">
              <w:rPr>
                <w:rStyle w:val="Sup"/>
              </w:rPr>
              <w:t>56</w:t>
            </w:r>
            <w:r w:rsidRPr="00F07777">
              <w:t xml:space="preserve"> Euroopan parlamentin ja neuvoston asetus (EU) 2019/1896, annettu 13 päivänä marraskuuta 2019, eurooppalaisesta raja- ja merivartiostosta sekä asetusten (EU) N:o 1052/2013 ja (EU) 2016/1624 kumoamisesta (EUVL L 295, 14.11.2019, s. 1).</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1120</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3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3.</w:t>
            </w:r>
            <w:r w:rsidRPr="00F07777">
              <w:tab/>
            </w:r>
            <w:r w:rsidRPr="00F07777">
              <w:rPr>
                <w:b/>
                <w:i/>
              </w:rPr>
              <w:t>Jäsenvaltioilla</w:t>
            </w:r>
            <w:r w:rsidRPr="00F07777">
              <w:t xml:space="preserve"> </w:t>
            </w:r>
            <w:r w:rsidRPr="00F07777">
              <w:rPr>
                <w:b/>
                <w:i/>
              </w:rPr>
              <w:t>on oltava käytössä</w:t>
            </w:r>
            <w:r w:rsidRPr="00F07777">
              <w:t xml:space="preserve"> kansalliset strategiat, joilla varmistetaan riittävät valmiudet tehokkaan turvapaikka-asioiden ja muuttoliikkeen </w:t>
            </w:r>
            <w:r w:rsidRPr="00F07777">
              <w:rPr>
                <w:b/>
                <w:i/>
              </w:rPr>
              <w:t>hallintajärjestelmän</w:t>
            </w:r>
            <w:r w:rsidRPr="00F07777">
              <w:t xml:space="preserve"> täytäntöönpanoon tässä osassa vahvistettujen periaatteiden mukaisesti. Näihin strategioihin on sisällytettävä kansallisen tason valmiussuunnitelma, ottaen huomioon asetuksen (EU) XXX/XXX [Euroopan unionin turvapaikkavirasto], asetuksen (EU) 2019/1896</w:t>
            </w:r>
            <w:r w:rsidRPr="00F07777">
              <w:rPr>
                <w:rStyle w:val="Sup"/>
              </w:rPr>
              <w:t>56</w:t>
            </w:r>
            <w:r w:rsidRPr="00F07777">
              <w:t xml:space="preserve"> (Euroopan raja- ja merivartiovirasto) ja direktiivin XXX/XXX/EU [vastaanotto-olosuhteita koskeva direktiivi] nojalla tehtävät valmiussuunnitelmat sekä muuttoliikettä koskevan varautumis- ja kriisisuunnitelman puitteissa laaditut komission raportit. </w:t>
            </w:r>
            <w:r w:rsidRPr="00F07777">
              <w:rPr>
                <w:b/>
                <w:i/>
              </w:rPr>
              <w:t>Kansallisissa strategioissa on oltava</w:t>
            </w:r>
            <w:r w:rsidRPr="00F07777">
              <w:t xml:space="preserve"> tiedot siitä, miten jäsenvaltio panee täytäntöön tässä osassa vahvistetut periaatteet ja </w:t>
            </w:r>
            <w:r w:rsidRPr="00F07777">
              <w:rPr>
                <w:b/>
                <w:i/>
              </w:rPr>
              <w:t xml:space="preserve">niistä </w:t>
            </w:r>
            <w:r w:rsidRPr="00F07777">
              <w:t xml:space="preserve">johtuvat lailliset velvoitteet kansallisella tasolla. </w:t>
            </w:r>
            <w:r w:rsidRPr="00F07777">
              <w:rPr>
                <w:b/>
                <w:i/>
              </w:rPr>
              <w:t>Niissä</w:t>
            </w:r>
            <w:r w:rsidRPr="00F07777">
              <w:t xml:space="preserve"> </w:t>
            </w:r>
            <w:r w:rsidRPr="00F07777">
              <w:rPr>
                <w:b/>
                <w:i/>
              </w:rPr>
              <w:t>on otettava</w:t>
            </w:r>
            <w:r w:rsidRPr="00F07777">
              <w:t xml:space="preserve"> huomioon muut asiaankuuluvat strategiat ja olemassa olevat tukitoimenpiteet, etenkin asetuksen (EU) XXX/XXX [turvapaikka- ja maahanmuuttorahasto] ja asetuksen (EU) XXX/XXX [Euroopan unionin turvapaikkavirasto] piiriin kuuluvat, ja niiden on oltava johdonmukaisia asetuksen (EU) 2019/1896 8 artiklan 6 kohdan mukaisesti laadittujen yhdennettyä rajaturvallisuutta koskevien kansallisten strategioiden kanssa ja täydennettävä niitä. Näissä strategioissa </w:t>
            </w:r>
            <w:r w:rsidRPr="00F07777">
              <w:rPr>
                <w:b/>
                <w:i/>
              </w:rPr>
              <w:t>olisi</w:t>
            </w:r>
            <w:r w:rsidRPr="00F07777">
              <w:t xml:space="preserve"> </w:t>
            </w:r>
            <w:r w:rsidRPr="00F07777">
              <w:rPr>
                <w:b/>
                <w:i/>
              </w:rPr>
              <w:t>otettava</w:t>
            </w:r>
            <w:r w:rsidRPr="00F07777">
              <w:t xml:space="preserve"> huomioon myös turvapaikkaviraston ja Euroopan raja- ja merivartioviraston toteuttaman seurannan, neuvoston asetuksen (EU) N:o 1053/2013 mukaisesti tehdyn arvioinnin sekä asetuksen (EU) XXX/XXX [seulontaa koskeva asetus] 7 artiklan mukaisesti toteutetun seurannan tulokset.</w:t>
            </w:r>
          </w:p>
        </w:tc>
        <w:tc>
          <w:tcPr>
            <w:tcW w:w="4876" w:type="dxa"/>
          </w:tcPr>
          <w:p w:rsidR="00AD481B" w:rsidRPr="00F07777" w:rsidRDefault="00AD481B" w:rsidP="00F324A6">
            <w:pPr>
              <w:pStyle w:val="Normal6a"/>
            </w:pPr>
            <w:r w:rsidRPr="00F07777">
              <w:t>3.</w:t>
            </w:r>
            <w:r w:rsidRPr="00F07777">
              <w:tab/>
            </w:r>
            <w:r w:rsidRPr="00F07777">
              <w:rPr>
                <w:b/>
                <w:i/>
              </w:rPr>
              <w:t>Jäsenvaltiot</w:t>
            </w:r>
            <w:r w:rsidRPr="00F07777">
              <w:t xml:space="preserve"> </w:t>
            </w:r>
            <w:r w:rsidRPr="00F07777">
              <w:rPr>
                <w:b/>
                <w:i/>
              </w:rPr>
              <w:t xml:space="preserve">voivat vapaasti laatia </w:t>
            </w:r>
            <w:r w:rsidRPr="00F07777">
              <w:t xml:space="preserve">kansalliset strategiat, joilla varmistetaan riittävät valmiudet tehokkaan turvapaikka-asioiden ja muuttoliikkeen </w:t>
            </w:r>
            <w:r w:rsidRPr="00F07777">
              <w:rPr>
                <w:b/>
                <w:i/>
              </w:rPr>
              <w:t>hillintäjärjestelmän</w:t>
            </w:r>
            <w:r w:rsidRPr="00F07777">
              <w:t xml:space="preserve"> täytäntöönpanoon tässä osassa vahvistettujen periaatteiden mukaisesti. Näihin strategioihin on sisällytettävä kansallisen tason valmiussuunnitelma, ottaen huomioon asetuksen (EU) XXX/XXX [Euroopan unionin turvapaikkavirasto], asetuksen (EU) 2019/1896</w:t>
            </w:r>
            <w:r w:rsidRPr="00F07777">
              <w:rPr>
                <w:rStyle w:val="Sup"/>
              </w:rPr>
              <w:t>56</w:t>
            </w:r>
            <w:r w:rsidRPr="00F07777">
              <w:t xml:space="preserve"> (Euroopan raja- ja merivartiovirasto) ja direktiivin XXX/XXX/EU [vastaanotto-olosuhteita koskeva direktiivi] nojalla tehtävät valmiussuunnitelmat sekä muuttoliikettä koskevan varautumis- ja kriisisuunnitelman puitteissa laaditut komission raportit. </w:t>
            </w:r>
            <w:r w:rsidRPr="00F07777">
              <w:rPr>
                <w:b/>
                <w:i/>
              </w:rPr>
              <w:t>Jäsenvaltioita kannustetaan sisällyttämään strategioihin</w:t>
            </w:r>
            <w:r w:rsidRPr="00F07777">
              <w:t xml:space="preserve"> tiedot siitä, miten jäsenvaltio panee täytäntöön tässä osassa vahvistetut periaatteet ja </w:t>
            </w:r>
            <w:r w:rsidRPr="00F07777">
              <w:rPr>
                <w:b/>
                <w:i/>
              </w:rPr>
              <w:t xml:space="preserve">lainsäädännöstä </w:t>
            </w:r>
            <w:r w:rsidRPr="00F07777">
              <w:t xml:space="preserve">johtuvat lailliset velvoitteet kansallisella tasolla. </w:t>
            </w:r>
            <w:r w:rsidRPr="00F07777">
              <w:rPr>
                <w:b/>
                <w:i/>
              </w:rPr>
              <w:t>Niitä kannustetaan ottamaan strategioissa</w:t>
            </w:r>
            <w:r w:rsidRPr="00F07777">
              <w:t xml:space="preserve"> huomioon muut asiaankuuluvat strategiat ja olemassa olevat tukitoimenpiteet, etenkin asetuksen (EU) XXX/XXX [turvapaikka- ja maahanmuuttorahasto] ja asetuksen (EU) XXX/XXX [Euroopan unionin turvapaikkavirasto] piiriin kuuluvat, ja niiden on oltava johdonmukaisia asetuksen (EU) 2019/1896 8 artiklan 6 kohdan mukaisesti laadittujen yhdennettyä rajaturvallisuutta koskevien kansallisten strategioiden kanssa ja täydennettävä niitä. Näissä strategioissa </w:t>
            </w:r>
            <w:r w:rsidRPr="00F07777">
              <w:rPr>
                <w:b/>
                <w:i/>
              </w:rPr>
              <w:t>voidaan ottaa</w:t>
            </w:r>
            <w:r w:rsidRPr="00F07777">
              <w:t xml:space="preserve"> huomioon myös turvapaikkaviraston ja Euroopan raja- ja merivartioviraston toteuttaman seurannan, neuvoston asetuksen (EU) N:o 1053/2013 mukaisesti tehdyn arvioinnin sekä asetuksen (EU) XXX/XXX [seulontaa koskeva asetus] 7 artiklan mukaisesti toteutetun seurannan tulokset.</w:t>
            </w:r>
          </w:p>
        </w:tc>
      </w:tr>
      <w:tr w:rsidR="00AD481B" w:rsidRPr="00F07777" w:rsidTr="00F324A6">
        <w:trPr>
          <w:jc w:val="center"/>
        </w:trPr>
        <w:tc>
          <w:tcPr>
            <w:tcW w:w="4876" w:type="dxa"/>
          </w:tcPr>
          <w:p w:rsidR="00AD481B" w:rsidRPr="00F07777" w:rsidRDefault="00AD481B" w:rsidP="00F324A6">
            <w:pPr>
              <w:pStyle w:val="Normal6a"/>
            </w:pPr>
            <w:r w:rsidRPr="00F07777">
              <w:t>_________________</w:t>
            </w:r>
          </w:p>
        </w:tc>
        <w:tc>
          <w:tcPr>
            <w:tcW w:w="4876" w:type="dxa"/>
          </w:tcPr>
          <w:p w:rsidR="00AD481B" w:rsidRPr="00F07777" w:rsidRDefault="00AD481B" w:rsidP="00F324A6">
            <w:pPr>
              <w:pStyle w:val="Normal6a"/>
            </w:pPr>
            <w:r w:rsidRPr="00F07777">
              <w:t>_________________</w:t>
            </w:r>
          </w:p>
        </w:tc>
      </w:tr>
      <w:tr w:rsidR="00AD481B" w:rsidRPr="00F07777" w:rsidTr="00F324A6">
        <w:trPr>
          <w:jc w:val="center"/>
        </w:trPr>
        <w:tc>
          <w:tcPr>
            <w:tcW w:w="4876" w:type="dxa"/>
          </w:tcPr>
          <w:p w:rsidR="00AD481B" w:rsidRPr="00F07777" w:rsidRDefault="00AD481B" w:rsidP="00F324A6">
            <w:pPr>
              <w:pStyle w:val="Normal6a"/>
            </w:pPr>
            <w:r w:rsidRPr="00F07777">
              <w:rPr>
                <w:rStyle w:val="Sup"/>
              </w:rPr>
              <w:t>56</w:t>
            </w:r>
            <w:r w:rsidRPr="00F07777">
              <w:t xml:space="preserve"> Euroopan parlamentin ja neuvoston asetus (EU) 2019/1896, annettu 13 päivänä marraskuuta 2019, eurooppalaisesta raja- ja merivartiostosta sekä asetusten (EU) N:o 1052/2013 ja (EU) 2016/1624 kumoamisesta (EUVL L 295, 14.11.2019, s. 1).</w:t>
            </w:r>
          </w:p>
        </w:tc>
        <w:tc>
          <w:tcPr>
            <w:tcW w:w="4876" w:type="dxa"/>
          </w:tcPr>
          <w:p w:rsidR="00AD481B" w:rsidRPr="00F07777" w:rsidRDefault="00AD481B" w:rsidP="00F324A6">
            <w:pPr>
              <w:pStyle w:val="Normal6a"/>
            </w:pPr>
            <w:r w:rsidRPr="00F07777">
              <w:rPr>
                <w:rStyle w:val="Sup"/>
              </w:rPr>
              <w:t>56</w:t>
            </w:r>
            <w:r w:rsidRPr="00F07777">
              <w:t xml:space="preserve"> Euroopan parlamentin ja neuvoston asetus (EU) 2019/1896, annettu 13 päivänä marraskuuta 2019, eurooppalaisesta raja- ja merivartiostosta sekä asetusten (EU) N:o 1052/2013 ja (EU) 2016/1624 kumoamisesta (EUVL L 295, 14.11.2019, s. 1).</w:t>
            </w:r>
          </w:p>
        </w:tc>
      </w:tr>
    </w:tbl>
    <w:p w:rsidR="00AD481B" w:rsidRPr="00D50CEF" w:rsidRDefault="00AD481B" w:rsidP="00AD481B">
      <w:pPr>
        <w:pStyle w:val="AmOrLang"/>
        <w:rPr>
          <w:lang w:val="sv-SE"/>
        </w:rPr>
      </w:pPr>
      <w:r w:rsidRPr="00D50CEF">
        <w:rPr>
          <w:lang w:val="sv-SE"/>
        </w:rPr>
        <w:t xml:space="preserve">Or. </w:t>
      </w:r>
      <w:r w:rsidRPr="00D50CEF">
        <w:rPr>
          <w:rStyle w:val="HideTWBExt"/>
          <w:noProof w:val="0"/>
          <w:lang w:val="sv-SE"/>
        </w:rPr>
        <w:t>&lt;Original&gt;</w:t>
      </w:r>
      <w:r w:rsidRPr="00D50CEF">
        <w:rPr>
          <w:rStyle w:val="HideTWBInt"/>
          <w:rFonts w:eastAsiaTheme="majorEastAsia"/>
          <w:lang w:val="sv-SE"/>
        </w:rPr>
        <w:t>{EN}</w:t>
      </w:r>
      <w:r w:rsidRPr="00D50CEF">
        <w:rPr>
          <w:lang w:val="sv-SE"/>
        </w:rPr>
        <w:t>en</w:t>
      </w:r>
      <w:r w:rsidRPr="00D50CEF">
        <w:rPr>
          <w:rStyle w:val="HideTWBExt"/>
          <w:noProof w:val="0"/>
          <w:lang w:val="sv-SE"/>
        </w:rPr>
        <w:t>&lt;/Original&gt;</w:t>
      </w:r>
    </w:p>
    <w:p w:rsidR="00AD481B" w:rsidRPr="00D50CEF" w:rsidRDefault="00AD481B" w:rsidP="00AD481B">
      <w:pPr>
        <w:rPr>
          <w:lang w:val="sv-SE"/>
        </w:rPr>
      </w:pPr>
      <w:r w:rsidRPr="00D50CEF">
        <w:rPr>
          <w:rStyle w:val="HideTWBExt"/>
          <w:noProof w:val="0"/>
          <w:lang w:val="sv-SE"/>
        </w:rPr>
        <w:t>&lt;/Amend&gt;</w:t>
      </w:r>
    </w:p>
    <w:p w:rsidR="00AD481B" w:rsidRPr="00D50CEF" w:rsidRDefault="00AD481B" w:rsidP="00AD481B">
      <w:pPr>
        <w:pStyle w:val="AmNumberTabs"/>
        <w:rPr>
          <w:lang w:val="sv-SE"/>
        </w:rPr>
      </w:pPr>
      <w:r w:rsidRPr="00D50CEF">
        <w:rPr>
          <w:rStyle w:val="HideTWBExt"/>
          <w:noProof w:val="0"/>
          <w:lang w:val="sv-SE"/>
        </w:rPr>
        <w:t>&lt;Amend&gt;</w:t>
      </w:r>
      <w:r w:rsidRPr="00D50CEF">
        <w:rPr>
          <w:lang w:val="sv-SE"/>
        </w:rPr>
        <w:t>Tarkistus</w:t>
      </w:r>
      <w:r w:rsidRPr="00D50CEF">
        <w:rPr>
          <w:lang w:val="sv-SE"/>
        </w:rPr>
        <w:tab/>
      </w:r>
      <w:r w:rsidRPr="00D50CEF">
        <w:rPr>
          <w:lang w:val="sv-SE"/>
        </w:rPr>
        <w:tab/>
      </w:r>
      <w:r w:rsidRPr="00D50CEF">
        <w:rPr>
          <w:rStyle w:val="HideTWBExt"/>
          <w:noProof w:val="0"/>
          <w:lang w:val="sv-SE"/>
        </w:rPr>
        <w:t>&lt;NumAm&gt;</w:t>
      </w:r>
      <w:r w:rsidRPr="00D50CEF">
        <w:rPr>
          <w:lang w:val="sv-SE"/>
        </w:rPr>
        <w:t>1121</w:t>
      </w:r>
      <w:r w:rsidRPr="00D50CEF">
        <w:rPr>
          <w:rStyle w:val="HideTWBExt"/>
          <w:noProof w:val="0"/>
          <w:lang w:val="sv-SE"/>
        </w:rPr>
        <w:t>&lt;/NumAm&gt;</w:t>
      </w:r>
    </w:p>
    <w:p w:rsidR="00AD481B" w:rsidRPr="00D50CEF" w:rsidRDefault="00AD481B" w:rsidP="00AD481B">
      <w:pPr>
        <w:pStyle w:val="NormalBold"/>
        <w:rPr>
          <w:lang w:val="sv-SE"/>
        </w:rPr>
      </w:pPr>
      <w:r w:rsidRPr="00D50CEF">
        <w:rPr>
          <w:rStyle w:val="HideTWBExt"/>
          <w:noProof w:val="0"/>
          <w:lang w:val="sv-SE"/>
        </w:rPr>
        <w:t>&lt;RepeatBlock-By&gt;&lt;Members&gt;</w:t>
      </w:r>
      <w:r w:rsidRPr="00D50CEF">
        <w:rPr>
          <w:lang w:val="sv-SE"/>
        </w:rPr>
        <w:t>Fabienne Keller, Hilde Vautmans, Olivier Chastel, Jan-Christoph Oetjen, Malik Azmani, Sophia in ’t Veld, Karen Melchior</w:t>
      </w:r>
      <w:r w:rsidRPr="00D50CEF">
        <w:rPr>
          <w:rStyle w:val="HideTWBExt"/>
          <w:noProof w:val="0"/>
          <w:lang w:val="sv-SE"/>
        </w:rPr>
        <w:t>&lt;/Members&gt;</w:t>
      </w:r>
    </w:p>
    <w:p w:rsidR="00AD481B" w:rsidRPr="00D50CEF" w:rsidRDefault="00AD481B" w:rsidP="00AD481B">
      <w:pPr>
        <w:pStyle w:val="NormalBold"/>
        <w:rPr>
          <w:lang w:val="sv-SE"/>
        </w:rPr>
      </w:pPr>
      <w:r w:rsidRPr="00D50CEF">
        <w:rPr>
          <w:rStyle w:val="HideTWBExt"/>
          <w:noProof w:val="0"/>
          <w:lang w:val="sv-S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3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3.</w:t>
            </w:r>
            <w:r w:rsidRPr="00F07777">
              <w:tab/>
              <w:t>Jäsenvaltioilla on oltava käytössä kansalliset strategiat, joilla varmistetaan riittävät valmiudet tehokkaan turvapaikka-asioiden ja muuttoliikkeen hallintajärjestelmän täytäntöönpanoon tässä osassa vahvistettujen periaatteiden mukaisesti. Näihin strategioihin on sisällytettävä kansallisen tason valmiussuunnitelma, ottaen huomioon asetuksen (EU) XXX/XXX [Euroopan unionin turvapaikkavirasto], asetuksen (EU) 2019/1896</w:t>
            </w:r>
            <w:r w:rsidRPr="00F07777">
              <w:rPr>
                <w:rStyle w:val="Sup"/>
              </w:rPr>
              <w:t>56</w:t>
            </w:r>
            <w:r w:rsidRPr="00F07777">
              <w:t xml:space="preserve"> (Euroopan raja- ja merivartiovirasto) ja direktiivin XXX/XXX/EU [vastaanotto-olosuhteita koskeva direktiivi] nojalla tehtävät valmiussuunnitelmat sekä muuttoliikettä koskevan varautumis- ja kriisisuunnitelman puitteissa laaditut komission raportit. Kansallisissa strategioissa on oltava tiedot siitä, miten jäsenvaltio panee täytäntöön tässä osassa vahvistetut periaatteet ja niistä johtuvat lailliset velvoitteet kansallisella tasolla. Niissä on otettava huomioon muut asiaankuuluvat strategiat ja olemassa olevat tukitoimenpiteet, etenkin asetuksen (EU) </w:t>
            </w:r>
            <w:r w:rsidRPr="00F07777">
              <w:rPr>
                <w:b/>
                <w:i/>
              </w:rPr>
              <w:t>XXX/XXX</w:t>
            </w:r>
            <w:r w:rsidRPr="00F07777">
              <w:t xml:space="preserve"> [turvapaikka- </w:t>
            </w:r>
            <w:r w:rsidRPr="00F07777">
              <w:rPr>
                <w:b/>
                <w:i/>
              </w:rPr>
              <w:t>ja maahanmuuttorahasto</w:t>
            </w:r>
            <w:r w:rsidRPr="00F07777">
              <w:t>] ja asetuksen (EU) XXX/XXX [Euroopan unionin turvapaikkavirasto] piiriin kuuluvat, ja niiden on oltava johdonmukaisia asetuksen (EU) 2019/1896 8 artiklan 6 kohdan mukaisesti laadittujen yhdennettyä rajaturvallisuutta koskevien kansallisten strategioiden kanssa ja täydennettävä niitä. Näissä strategioissa olisi otettava huomioon myös turvapaikkaviraston ja Euroopan raja- ja merivartioviraston toteuttaman seurannan, neuvoston asetuksen (EU) N:o 1053/2013 mukaisesti tehdyn arvioinnin sekä asetuksen (EU) XXX/XXX [seulontaa koskeva asetus] 7 artiklan mukaisesti toteutetun seurannan tulokset.</w:t>
            </w:r>
          </w:p>
        </w:tc>
        <w:tc>
          <w:tcPr>
            <w:tcW w:w="4876" w:type="dxa"/>
          </w:tcPr>
          <w:p w:rsidR="00AD481B" w:rsidRPr="00F07777" w:rsidRDefault="00AD481B" w:rsidP="00F324A6">
            <w:pPr>
              <w:pStyle w:val="Normal6a"/>
            </w:pPr>
            <w:r w:rsidRPr="00F07777">
              <w:t>3.</w:t>
            </w:r>
            <w:r w:rsidRPr="00F07777">
              <w:tab/>
              <w:t>Jäsenvaltioilla on oltava käytössä kansalliset strategiat, joilla varmistetaan riittävät valmiudet tehokkaan turvapaikka-asioiden ja muuttoliikkeen hallintajärjestelmän täytäntöönpanoon tässä osassa vahvistettujen periaatteiden mukaisesti. Näihin strategioihin on sisällytettävä kansallisen tason valmiussuunnitelma, ottaen huomioon asetuksen (EU) XXX/XXX [Euroopan unionin turvapaikkavirasto], asetuksen (EU) 2019/1896</w:t>
            </w:r>
            <w:r w:rsidRPr="00F07777">
              <w:rPr>
                <w:rStyle w:val="Sup"/>
              </w:rPr>
              <w:t>56</w:t>
            </w:r>
            <w:r w:rsidRPr="00F07777">
              <w:t xml:space="preserve"> (Euroopan raja- ja merivartiovirasto) ja direktiivin XXX/XXX/EU [vastaanotto-olosuhteita koskeva direktiivi] nojalla tehtävät valmiussuunnitelmat sekä muuttoliikettä koskevan varautumis- ja kriisisuunnitelman puitteissa laaditut komission raportit. Kansallisissa strategioissa on oltava tiedot siitä, miten jäsenvaltio panee täytäntöön tässä osassa vahvistetut periaatteet ja niistä johtuvat lailliset velvoitteet kansallisella tasolla. Niissä on otettava huomioon muut asiaankuuluvat strategiat ja olemassa olevat tukitoimenpiteet, etenkin asetuksen (EU) </w:t>
            </w:r>
            <w:r w:rsidRPr="00F07777">
              <w:rPr>
                <w:b/>
                <w:i/>
              </w:rPr>
              <w:t>2021/1147</w:t>
            </w:r>
            <w:r w:rsidRPr="00F07777">
              <w:t xml:space="preserve"> [turvapaikka-</w:t>
            </w:r>
            <w:r w:rsidRPr="00F07777">
              <w:rPr>
                <w:b/>
                <w:i/>
              </w:rPr>
              <w:t>, maahanmuutto- ja kotouttamisrahasto</w:t>
            </w:r>
            <w:r w:rsidRPr="00F07777">
              <w:t>] ja asetuksen (EU) XXX/XXX [Euroopan unionin turvapaikkavirasto] piiriin kuuluvat, ja niiden on oltava johdonmukaisia asetuksen (EU) 2019/1896 8 artiklan 6 kohdan mukaisesti laadittujen yhdennettyä rajaturvallisuutta koskevien kansallisten strategioiden kanssa ja täydennettävä niitä. Näissä strategioissa olisi otettava huomioon myös turvapaikkaviraston ja Euroopan raja- ja merivartioviraston toteuttaman seurannan, neuvoston asetuksen (EU) N:o 1053/2013 mukaisesti tehdyn arvioinnin sekä asetuksen (EU) XXX/XXX [seulontaa koskeva asetus] 7 artiklan mukaisesti toteutetun seurannan tulokset.</w:t>
            </w:r>
          </w:p>
        </w:tc>
      </w:tr>
      <w:tr w:rsidR="00AD481B" w:rsidRPr="00F07777" w:rsidTr="00F324A6">
        <w:trPr>
          <w:jc w:val="center"/>
        </w:trPr>
        <w:tc>
          <w:tcPr>
            <w:tcW w:w="4876" w:type="dxa"/>
          </w:tcPr>
          <w:p w:rsidR="00AD481B" w:rsidRPr="00F07777" w:rsidRDefault="00AD481B" w:rsidP="00F324A6">
            <w:pPr>
              <w:pStyle w:val="Normal6a"/>
            </w:pPr>
            <w:r w:rsidRPr="00F07777">
              <w:t>_________________</w:t>
            </w:r>
          </w:p>
        </w:tc>
        <w:tc>
          <w:tcPr>
            <w:tcW w:w="4876" w:type="dxa"/>
          </w:tcPr>
          <w:p w:rsidR="00AD481B" w:rsidRPr="00F07777" w:rsidRDefault="00AD481B" w:rsidP="00F324A6">
            <w:pPr>
              <w:pStyle w:val="Normal6a"/>
            </w:pPr>
            <w:r w:rsidRPr="00F07777">
              <w:t>_________________</w:t>
            </w:r>
          </w:p>
        </w:tc>
      </w:tr>
      <w:tr w:rsidR="00AD481B" w:rsidRPr="00F07777" w:rsidTr="00F324A6">
        <w:trPr>
          <w:jc w:val="center"/>
        </w:trPr>
        <w:tc>
          <w:tcPr>
            <w:tcW w:w="4876" w:type="dxa"/>
          </w:tcPr>
          <w:p w:rsidR="00AD481B" w:rsidRPr="00F07777" w:rsidRDefault="00AD481B" w:rsidP="00F324A6">
            <w:pPr>
              <w:pStyle w:val="Normal6a"/>
            </w:pPr>
            <w:r w:rsidRPr="00F07777">
              <w:rPr>
                <w:rStyle w:val="Sup"/>
              </w:rPr>
              <w:t>56</w:t>
            </w:r>
            <w:r w:rsidRPr="00F07777">
              <w:t xml:space="preserve"> Euroopan parlamentin ja neuvoston asetus (EU) 2019/1896, annettu 13 päivänä marraskuuta 2019, eurooppalaisesta raja- ja merivartiostosta sekä asetusten (EU) N:o 1052/2013 ja (EU) 2016/1624 kumoamisesta (EUVL L 295, 14.11.2019, s. 1).</w:t>
            </w:r>
          </w:p>
        </w:tc>
        <w:tc>
          <w:tcPr>
            <w:tcW w:w="4876" w:type="dxa"/>
          </w:tcPr>
          <w:p w:rsidR="00AD481B" w:rsidRPr="00F07777" w:rsidRDefault="00AD481B" w:rsidP="00F324A6">
            <w:pPr>
              <w:pStyle w:val="Normal6a"/>
            </w:pPr>
            <w:r w:rsidRPr="00F07777">
              <w:rPr>
                <w:rStyle w:val="Sup"/>
              </w:rPr>
              <w:t>56</w:t>
            </w:r>
            <w:r w:rsidRPr="00F07777">
              <w:t xml:space="preserve"> Euroopan parlamentin ja neuvoston asetus (EU) 2019/1896, annettu 13 päivänä marraskuuta 2019, eurooppalaisesta raja- ja merivartiostosta sekä asetusten (EU) N:o 1052/2013 ja (EU) 2016/1624 kumoamisesta (EUVL L 295, 14.11.2019, s. 1).</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1122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4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4.</w:t>
            </w:r>
            <w:r w:rsidRPr="00F07777">
              <w:tab/>
            </w:r>
            <w:r w:rsidRPr="00F07777">
              <w:rPr>
                <w:b/>
                <w:i/>
              </w:rPr>
              <w:t>Komissio laatii vuosittain muuttoliikkeen hallintaa käsittelevän kertomuksen, jossa esitetään muuttoliiketilanteen odotettu kehitys sekä unionin ja jäsenvaltioiden valmius. Kun kyseessä ovat etsintä- ja pelastusoperaatioista seuraavat muuttovirrat, komissio kuulee asianomaisia jäsenvaltioita, ja kertomuksessa esitetään ennustettujen maihinnousujen kokonaismäärä lyhyellä aikavälillä sekä yhteisvastuutoimet, jotka tarvitaan maihinnousun kohteena olevan jäsenvaltion tarpeisiin vastaamiseksi sisäisten siirtojen kautta sekä valmiuksien parantamiseen, operatiiviseen tukeen ja ulkoiseen ulottuvuuteen liittyvien toimien kautta. Kertomuksessa on myös esitettävä, kohdistuuko tiettyihin jäsenvaltioihin valmiuksiin liittyviä haasteita, koska niissä on haavoittuvassa asemassa olevia kolmansien maiden kansalaisia, ja siihen on sisällytettävä 3 kohdassa luetellut seurantaa koskevan raportoinnin tulokset, mukaan lukien muuttoliikettä koskevan varautumis- ja kriisisuunnitelman puitteissa kerätyt tiedot, ja siinä on ehdotettava tarvittaessa parannuksia.</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1123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 Procaccini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4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4.</w:t>
            </w:r>
            <w:r w:rsidRPr="00F07777">
              <w:tab/>
              <w:t xml:space="preserve">Komissio laatii vuosittain </w:t>
            </w:r>
            <w:r w:rsidRPr="00F07777">
              <w:rPr>
                <w:b/>
                <w:i/>
              </w:rPr>
              <w:t>muuttoliikkeen hallintaa käsittelevän kertomuksen</w:t>
            </w:r>
            <w:r w:rsidRPr="00F07777">
              <w:t xml:space="preserve">, jossa esitetään muuttoliiketilanteen odotettu kehitys sekä unionin ja jäsenvaltioiden valmius. </w:t>
            </w:r>
            <w:r w:rsidRPr="00F07777">
              <w:rPr>
                <w:b/>
                <w:i/>
              </w:rPr>
              <w:t>Kun kyseessä ovat etsintä- ja pelastusoperaatioista seuraavat muuttovirrat, komissio kuulee asianomaisia jäsenvaltioita, ja kertomuksessa esitetään ennustettujen maihinnousujen kokonaismäärä lyhyellä aikavälillä sekä yhteisvastuutoimet, jotka tarvitaan maihinnousun kohteena olevan jäsenvaltion tarpeisiin vastaamiseksi sisäisten siirtojen kautta sekä valmiuksien parantamiseen, operatiiviseen tukeen ja ulkoiseen ulottuvuuteen liittyvien toimien kautta. Kertomuksessa on myös esitettävä, kohdistuuko tiettyihin jäsenvaltioihin valmiuksiin liittyviä haasteita, koska niissä on haavoittuvassa asemassa olevia kolmansien maiden kansalaisia, ja siihen on sisällytettävä 3 kohdassa luetellut seurantaa koskevan raportoinnin tulokset, mukaan lukien muuttoliikettä koskevan varautumis- ja kriisisuunnitelman puitteissa kerätyt tiedot, ja siinä on ehdotettava tarvittaessa parannuksia.</w:t>
            </w:r>
          </w:p>
        </w:tc>
        <w:tc>
          <w:tcPr>
            <w:tcW w:w="4876" w:type="dxa"/>
          </w:tcPr>
          <w:p w:rsidR="00AD481B" w:rsidRPr="00F07777" w:rsidRDefault="00AD481B" w:rsidP="00F324A6">
            <w:pPr>
              <w:pStyle w:val="Normal6a"/>
            </w:pPr>
            <w:r w:rsidRPr="00F07777">
              <w:t>4.</w:t>
            </w:r>
            <w:r w:rsidRPr="00F07777">
              <w:tab/>
              <w:t xml:space="preserve">Komissio laatii vuosittain </w:t>
            </w:r>
            <w:r w:rsidRPr="00F07777">
              <w:rPr>
                <w:b/>
                <w:i/>
              </w:rPr>
              <w:t>tilanneraportin</w:t>
            </w:r>
            <w:r w:rsidRPr="00F07777">
              <w:t>, jossa esitetään muuttoliiketilanteen odotettu kehitys sekä unionin ja jäsenvaltioiden valmius.</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1124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4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4.</w:t>
            </w:r>
            <w:r w:rsidRPr="00F07777">
              <w:tab/>
              <w:t xml:space="preserve">Komissio laatii vuosittain muuttoliikkeen hallintaa käsittelevän kertomuksen, jossa esitetään muuttoliiketilanteen odotettu kehitys sekä unionin ja jäsenvaltioiden valmius. </w:t>
            </w:r>
            <w:r w:rsidRPr="00F07777">
              <w:rPr>
                <w:b/>
                <w:i/>
              </w:rPr>
              <w:t>Kun kyseessä ovat etsintä- ja pelastusoperaatioista seuraavat muuttovirrat, komissio kuulee asianomaisia jäsenvaltioita, ja kertomuksessa esitetään ennustettujen maihinnousujen kokonaismäärä lyhyellä aikavälillä sekä yhteisvastuutoimet, jotka tarvitaan maihinnousun kohteena olevan jäsenvaltion tarpeisiin vastaamiseksi sisäisten siirtojen kautta sekä valmiuksien parantamiseen, operatiiviseen tukeen ja ulkoiseen ulottuvuuteen liittyvien toimien kautta. Kertomuksessa on myös esitettävä, kohdistuuko tiettyihin jäsenvaltioihin valmiuksiin liittyviä haasteita, koska niissä on haavoittuvassa asemassa olevia kolmansien maiden kansalaisia, ja siihen on sisällytettävä 3 kohdassa luetellut seurantaa koskevan raportoinnin tulokset, mukaan lukien muuttoliikettä koskevan varautumis- ja kriisisuunnitelman puitteissa kerätyt tiedot, ja siinä on ehdotettava tarvittaessa parannuksia.</w:t>
            </w:r>
          </w:p>
        </w:tc>
        <w:tc>
          <w:tcPr>
            <w:tcW w:w="4876" w:type="dxa"/>
          </w:tcPr>
          <w:p w:rsidR="00AD481B" w:rsidRPr="00F07777" w:rsidRDefault="00AD481B" w:rsidP="00F324A6">
            <w:pPr>
              <w:pStyle w:val="Normal6a"/>
            </w:pPr>
            <w:r w:rsidRPr="00F07777">
              <w:t>4.</w:t>
            </w:r>
            <w:r w:rsidRPr="00F07777">
              <w:tab/>
              <w:t>Komissio laatii vuosittain muuttoliikkeen hallintaa käsittelevän kertomuksen, jossa esitetään muuttoliiketilanteen odotettu kehitys sekä unionin ja jäsenvaltioiden valmius.</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1125</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4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4.</w:t>
            </w:r>
            <w:r w:rsidRPr="00F07777">
              <w:tab/>
              <w:t>Komissio laatii vuosittain muuttoliikkeen</w:t>
            </w:r>
            <w:r w:rsidRPr="00F07777">
              <w:rPr>
                <w:b/>
                <w:i/>
              </w:rPr>
              <w:t xml:space="preserve"> hallintaa</w:t>
            </w:r>
            <w:r w:rsidRPr="00F07777">
              <w:t xml:space="preserve"> käsittelevän kertomuksen, jossa esitetään muuttoliiketilanteen odotettu kehitys sekä unionin ja jäsenvaltioiden </w:t>
            </w:r>
            <w:r w:rsidRPr="00F07777">
              <w:rPr>
                <w:b/>
                <w:i/>
              </w:rPr>
              <w:t>valmius</w:t>
            </w:r>
            <w:r w:rsidRPr="00F07777">
              <w:t>.</w:t>
            </w:r>
            <w:r w:rsidRPr="00F07777">
              <w:rPr>
                <w:b/>
                <w:i/>
              </w:rPr>
              <w:t xml:space="preserve"> Kun kyseessä ovat etsintä- ja pelastusoperaatioista seuraavat muuttovirrat, komissio kuulee asianomaisia jäsenvaltioita, ja kertomuksessa esitetään ennustettujen maihinnousujen kokonaismäärä lyhyellä aikavälillä sekä yhteisvastuutoimet, jotka tarvitaan maihinnousun kohteena olevan jäsenvaltion tarpeisiin vastaamiseksi sisäisten siirtojen kautta sekä valmiuksien parantamiseen, operatiiviseen tukeen ja ulkoiseen ulottuvuuteen liittyvien toimien kautta</w:t>
            </w:r>
            <w:r w:rsidRPr="00F07777">
              <w:t xml:space="preserve">. </w:t>
            </w:r>
            <w:r w:rsidRPr="00F07777">
              <w:rPr>
                <w:b/>
                <w:i/>
              </w:rPr>
              <w:t>Kertomuksessa on myös esitettävä, kohdistuuko tiettyihin jäsenvaltioihin valmiuksiin liittyviä haasteita, koska niissä on haavoittuvassa asemassa olevia kolmansien maiden kansalaisia, ja siihen on sisällytettävä 3 kohdassa luetellut seurantaa koskevan raportoinnin tulokset, mukaan lukien muuttoliikettä koskevan varautumis- ja kriisisuunnitelman puitteissa kerätyt tiedot, ja siinä on ehdotettava tarvittaessa parannuksia.</w:t>
            </w:r>
          </w:p>
        </w:tc>
        <w:tc>
          <w:tcPr>
            <w:tcW w:w="4876" w:type="dxa"/>
          </w:tcPr>
          <w:p w:rsidR="00AD481B" w:rsidRPr="00F07777" w:rsidRDefault="00AD481B" w:rsidP="00F324A6">
            <w:pPr>
              <w:pStyle w:val="Normal6a"/>
            </w:pPr>
            <w:r w:rsidRPr="00F07777">
              <w:t>4.</w:t>
            </w:r>
            <w:r w:rsidRPr="00F07777">
              <w:tab/>
              <w:t>Komissio laatii vuosittain muuttoliikkeen</w:t>
            </w:r>
            <w:r w:rsidRPr="00F07777">
              <w:rPr>
                <w:b/>
                <w:i/>
              </w:rPr>
              <w:t xml:space="preserve"> hillintää</w:t>
            </w:r>
            <w:r w:rsidRPr="00F07777">
              <w:t xml:space="preserve"> käsittelevän kertomuksen, jossa esitetään muuttoliiketilanteen odotettu kehitys sekä unionin ja jäsenvaltioiden </w:t>
            </w:r>
            <w:r w:rsidRPr="00F07777">
              <w:rPr>
                <w:b/>
                <w:i/>
              </w:rPr>
              <w:t>suunnitellut toimet kasvavan muuttopaineen haasteeseen vastaamiseksi</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1126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Fabienne Keller, Hilde Vautmans, Olivier Chastel, Jan-Christoph Oetjen, Sophia in ’t Veld, Karen Melchior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4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4.</w:t>
            </w:r>
            <w:r w:rsidRPr="00F07777">
              <w:tab/>
              <w:t>Komissio laatii vuosittain muuttoliikkeen hallintaa käsittelevän kertomuksen, jossa esitetään muuttoliiketilanteen odotettu kehitys sekä unionin ja jäsenvaltioiden valmius. Kun kyseessä ovat etsintä- ja pelastusoperaatioista seuraavat muuttovirrat, komissio kuulee asianomaisia jäsenvaltioita, ja kertomuksessa esitetään ennustettujen maihinnousujen kokonaismäärä lyhyellä aikavälillä sekä yhteisvastuutoimet, jotka tarvitaan maihinnousun kohteena olevan jäsenvaltion tarpeisiin vastaamiseksi sisäisten siirtojen kautta sekä valmiuksien parantamiseen, operatiiviseen tukeen ja ulkoiseen ulottuvuuteen liittyvien toimien kautta. Kertomuksessa on myös esitettävä, kohdistuuko tiettyihin jäsenvaltioihin valmiuksiin liittyviä haasteita, koska niissä on haavoittuvassa asemassa olevia kolmansien maiden kansalaisia, ja siihen on sisällytettävä 3 kohdassa luetellut seurantaa koskevan raportoinnin tulokset, mukaan lukien muuttoliikettä koskevan varautumis- ja kriisisuunnitelman puitteissa kerätyt tiedot, ja siinä on ehdotettava tarvittaessa parannuksia.</w:t>
            </w:r>
          </w:p>
        </w:tc>
        <w:tc>
          <w:tcPr>
            <w:tcW w:w="4876" w:type="dxa"/>
          </w:tcPr>
          <w:p w:rsidR="00AD481B" w:rsidRPr="00F07777" w:rsidRDefault="00AD481B" w:rsidP="00F324A6">
            <w:pPr>
              <w:pStyle w:val="Normal6a"/>
            </w:pPr>
            <w:r w:rsidRPr="00F07777">
              <w:t>4.</w:t>
            </w:r>
            <w:r w:rsidRPr="00F07777">
              <w:tab/>
              <w:t>Komissio laatii vuosittain muuttoliikkeen hallintaa käsittelevän kertomuksen, jossa esitetään muuttoliiketilanteen odotettu kehitys sekä unionin ja jäsenvaltioiden valmius.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t>Kun kyseessä ovat etsintä- ja pelastusoperaatioista seuraavat muuttovirrat, komissio kuulee asianomaisia jäsenvaltioita, ja kertomuksessa esitetään ennustettujen maihinnousujen kokonaismäärä lyhyellä aikavälillä sekä yhteisvastuutoimet, jotka tarvitaan maihinnousun kohteena olevan jäsenvaltion tarpeisiin vastaamiseksi sisäisten siirtojen kautta sekä valmiuksien parantamiseen, operatiiviseen tukeen ja ulkoiseen ulottuvuuteen liittyvien toimien kautta. Kertomuksessa on myös esitettävä, kohdistuuko tiettyihin jäsenvaltioihin valmiuksiin liittyviä haasteita, koska niissä on haavoittuvassa asemassa olevia kolmansien maiden kansalaisia, ja siihen on sisällytettävä 3 kohdassa luetellut seurantaa koskevan raportoinnin tulokset, mukaan lukien muuttoliikettä koskevan varautumis- ja kriisisuunnitelman puitteissa kerätyt tiedot, ja siinä on ehdotettava tarvittaessa parannuksia.</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Komissio vahvistaa myös niiden tulevaksi vuodeksi suunniteltujen yhteisvastuutoimien kokonaismäärän, joita tarvitaan sellaisten jäsenvaltioiden tarpeiden täyttämiseksi, joihin kohdistuu tai joihin voisi kohdistua muuttopainetta, muuttoliiketilanteen odotetun kehittymisen perusteella. Kertomuksessa esitetään tarvittavien yhteisvastuutoimien tyyppi ja osuus.</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1127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4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4.</w:t>
            </w:r>
            <w:r w:rsidRPr="00F07777">
              <w:tab/>
              <w:t>Komissio laatii vuosittain</w:t>
            </w:r>
            <w:r w:rsidRPr="00F07777">
              <w:rPr>
                <w:b/>
                <w:i/>
              </w:rPr>
              <w:t xml:space="preserve"> muuttoliikkeen hallintaa</w:t>
            </w:r>
            <w:r w:rsidRPr="00F07777">
              <w:t xml:space="preserve"> käsittelevän kertomuksen, jossa esitetään </w:t>
            </w:r>
            <w:r w:rsidRPr="00F07777">
              <w:rPr>
                <w:b/>
                <w:i/>
              </w:rPr>
              <w:t>muuttoliiketilanteen</w:t>
            </w:r>
            <w:r w:rsidRPr="00F07777">
              <w:t xml:space="preserve"> odotettu kehitys sekä unionin ja jäsenvaltioiden valmius. Kun kyseessä ovat etsintä- ja pelastusoperaatioista seuraavat muuttovirrat, komissio kuulee asianomaisia jäsenvaltioita, ja kertomuksessa esitetään ennustettujen maihinnousujen kokonaismäärä lyhyellä aikavälillä sekä yhteisvastuutoimet, jotka tarvitaan maihinnousun kohteena olevan jäsenvaltion tarpeisiin vastaamiseksi sisäisten siirtojen kautta </w:t>
            </w:r>
            <w:r w:rsidRPr="00F07777">
              <w:rPr>
                <w:b/>
                <w:i/>
              </w:rPr>
              <w:t>sekä valmiuksien parantamiseen, operatiiviseen tukeen ja ulkoiseen ulottuvuuteen liittyvien toimien kautta</w:t>
            </w:r>
            <w:r w:rsidRPr="00F07777">
              <w:t>. Kertomuksessa on myös esitettävä, kohdistuuko tiettyihin jäsenvaltioihin valmiuksiin liittyviä haasteita, koska niissä on haavoittuvassa asemassa olevia kolmansien maiden kansalaisia, ja siihen on sisällytettävä 3 kohdassa luetellut seurantaa koskevan raportoinnin tulokset, mukaan lukien muuttoliikettä koskevan varautumis- ja kriisisuunnitelman puitteissa kerätyt tiedot, ja siinä on ehdotettava tarvittaessa parannuksia.</w:t>
            </w:r>
          </w:p>
        </w:tc>
        <w:tc>
          <w:tcPr>
            <w:tcW w:w="4876" w:type="dxa"/>
          </w:tcPr>
          <w:p w:rsidR="00AD481B" w:rsidRPr="00F07777" w:rsidRDefault="00AD481B" w:rsidP="00F324A6">
            <w:pPr>
              <w:pStyle w:val="Normal6a"/>
            </w:pPr>
            <w:r w:rsidRPr="00F07777">
              <w:t>4.</w:t>
            </w:r>
            <w:r w:rsidRPr="00F07777">
              <w:tab/>
              <w:t>Komissio laatii vuosittain</w:t>
            </w:r>
            <w:r w:rsidRPr="00F07777">
              <w:rPr>
                <w:b/>
                <w:i/>
              </w:rPr>
              <w:t xml:space="preserve"> turvapaikkatilannetta</w:t>
            </w:r>
            <w:r w:rsidRPr="00F07777">
              <w:t xml:space="preserve"> käsittelevän kertomuksen, jossa esitetään</w:t>
            </w:r>
            <w:r w:rsidRPr="00F07777">
              <w:rPr>
                <w:b/>
                <w:i/>
              </w:rPr>
              <w:t xml:space="preserve"> turvapaikkatilanteen</w:t>
            </w:r>
            <w:r w:rsidRPr="00F07777">
              <w:t xml:space="preserve"> odotettu kehitys sekä unionin ja jäsenvaltioiden valmius, </w:t>
            </w:r>
            <w:r w:rsidRPr="00F07777">
              <w:rPr>
                <w:b/>
                <w:i/>
              </w:rPr>
              <w:t>mukaan lukien mahdolliset viitteet siitä, että yhden tai useamman jäsenvaltion turvapaikka- tai vastaanottojärjestelmään saattaa kohdistua paineita nyt tai että siihen voi kohdistua paineita seuraavien 12 kuukauden aikana</w:t>
            </w:r>
            <w:r w:rsidRPr="00F07777">
              <w:t xml:space="preserve">. Kun kyseessä ovat etsintä- ja pelastusoperaatioista seuraavat muuttovirrat, komissio kuulee asianomaisia jäsenvaltioita </w:t>
            </w:r>
            <w:r w:rsidRPr="00F07777">
              <w:rPr>
                <w:b/>
                <w:i/>
              </w:rPr>
              <w:t>ja näihin operaatiohiin osallistuvia organisaatioita</w:t>
            </w:r>
            <w:r w:rsidRPr="00F07777">
              <w:t xml:space="preserve">, ja kertomuksessa esitetään ennustettujen maihinnousujen kokonaismäärä lyhyellä aikavälillä sekä yhteisvastuutoimet, jotka tarvitaan maihinnousun kohteena olevan jäsenvaltion tarpeisiin vastaamiseksi sisäisten siirtojen kautta. Kertomuksessa on myös esitettävä, kohdistuuko tiettyihin jäsenvaltioihin valmiuksiin liittyviä haasteita, koska niissä on </w:t>
            </w:r>
            <w:r w:rsidRPr="00F07777">
              <w:rPr>
                <w:b/>
                <w:i/>
              </w:rPr>
              <w:t>ilman huoltajaa olevia alaikäisiä ja muita</w:t>
            </w:r>
            <w:r w:rsidRPr="00F07777">
              <w:t xml:space="preserve"> haavoittuvassa asemassa olevia kolmansien maiden kansalaisia, ja siihen on sisällytettävä 3 kohdassa luetellut seurantaa koskevan raportoinnin tulokset, mukaan lukien muuttoliikettä koskevan varautumis- ja kriisisuunnitelman puitteissa kerätyt tiedot, ja siinä on ehdotettava tarvittaessa parannuksia. </w:t>
            </w:r>
            <w:r w:rsidRPr="00F07777">
              <w:rPr>
                <w:b/>
                <w:i/>
              </w:rPr>
              <w:t>Jos muuttopainetta arvioidaan myöhemmin yhdessä tai useammassa jäsenvaltiossa 50 artiklan mukaisesti, turvapaikkatilannetta koskeva kertomus on saatettava ajan tasalle.</w:t>
            </w:r>
          </w:p>
        </w:tc>
      </w:tr>
    </w:tbl>
    <w:p w:rsidR="00AD481B" w:rsidRPr="00D50CEF" w:rsidRDefault="00AD481B" w:rsidP="00AD481B">
      <w:pPr>
        <w:pStyle w:val="AmOrLang"/>
        <w:rPr>
          <w:lang w:val="fr-FR"/>
        </w:rPr>
      </w:pPr>
      <w:r w:rsidRPr="00D50CEF">
        <w:rPr>
          <w:lang w:val="fr-FR"/>
        </w:rPr>
        <w:t xml:space="preserve">Or. </w:t>
      </w:r>
      <w:r w:rsidRPr="00D50CEF">
        <w:rPr>
          <w:rStyle w:val="HideTWBExt"/>
          <w:noProof w:val="0"/>
          <w:lang w:val="fr-FR"/>
        </w:rPr>
        <w:t>&lt;Original&gt;</w:t>
      </w:r>
      <w:r w:rsidRPr="00D50CEF">
        <w:rPr>
          <w:rStyle w:val="HideTWBInt"/>
          <w:rFonts w:eastAsiaTheme="majorEastAsia"/>
          <w:lang w:val="fr-FR"/>
        </w:rPr>
        <w:t>{EN}</w:t>
      </w:r>
      <w:r w:rsidRPr="00D50CEF">
        <w:rPr>
          <w:lang w:val="fr-FR"/>
        </w:rPr>
        <w:t>en</w:t>
      </w:r>
      <w:r w:rsidRPr="00D50CEF">
        <w:rPr>
          <w:rStyle w:val="HideTWBExt"/>
          <w:noProof w:val="0"/>
          <w:lang w:val="fr-FR"/>
        </w:rPr>
        <w:t>&lt;/Original&gt;</w:t>
      </w:r>
    </w:p>
    <w:p w:rsidR="00AD481B" w:rsidRPr="00D50CEF" w:rsidRDefault="00AD481B" w:rsidP="00AD481B">
      <w:pPr>
        <w:rPr>
          <w:lang w:val="fr-FR"/>
        </w:rPr>
      </w:pPr>
      <w:r w:rsidRPr="00D50CEF">
        <w:rPr>
          <w:rStyle w:val="HideTWBExt"/>
          <w:noProof w:val="0"/>
          <w:lang w:val="fr-FR"/>
        </w:rPr>
        <w:t>&lt;/Amend&gt;</w:t>
      </w:r>
    </w:p>
    <w:p w:rsidR="00AD481B" w:rsidRPr="00D50CEF" w:rsidRDefault="00AD481B" w:rsidP="00AD481B">
      <w:pPr>
        <w:pStyle w:val="AmNumberTabs"/>
        <w:rPr>
          <w:lang w:val="fr-FR"/>
        </w:rPr>
      </w:pPr>
      <w:r w:rsidRPr="00D50CEF">
        <w:rPr>
          <w:rStyle w:val="HideTWBExt"/>
          <w:noProof w:val="0"/>
          <w:lang w:val="fr-FR"/>
        </w:rPr>
        <w:t>&lt;Amend&gt;</w:t>
      </w:r>
      <w:r w:rsidRPr="00D50CEF">
        <w:rPr>
          <w:lang w:val="fr-FR"/>
        </w:rPr>
        <w:t>Tarkistus</w:t>
      </w:r>
      <w:r w:rsidRPr="00D50CEF">
        <w:rPr>
          <w:lang w:val="fr-FR"/>
        </w:rPr>
        <w:tab/>
      </w:r>
      <w:r w:rsidRPr="00D50CEF">
        <w:rPr>
          <w:lang w:val="fr-FR"/>
        </w:rPr>
        <w:tab/>
      </w:r>
      <w:r w:rsidRPr="00D50CEF">
        <w:rPr>
          <w:rStyle w:val="HideTWBExt"/>
          <w:noProof w:val="0"/>
          <w:lang w:val="fr-FR"/>
        </w:rPr>
        <w:t>&lt;NumAm&gt;</w:t>
      </w:r>
      <w:r w:rsidRPr="00D50CEF">
        <w:rPr>
          <w:lang w:val="fr-FR"/>
        </w:rPr>
        <w:t>1128</w:t>
      </w:r>
      <w:r w:rsidRPr="00D50CEF">
        <w:rPr>
          <w:rStyle w:val="HideTWBExt"/>
          <w:noProof w:val="0"/>
          <w:lang w:val="fr-FR"/>
        </w:rPr>
        <w:t>&lt;/NumAm&gt;</w:t>
      </w:r>
    </w:p>
    <w:p w:rsidR="00AD481B" w:rsidRPr="00D50CEF" w:rsidRDefault="00AD481B" w:rsidP="00AD481B">
      <w:pPr>
        <w:pStyle w:val="NormalBold"/>
        <w:rPr>
          <w:lang w:val="fr-FR"/>
        </w:rPr>
      </w:pPr>
      <w:r w:rsidRPr="00D50CEF">
        <w:rPr>
          <w:rStyle w:val="HideTWBExt"/>
          <w:noProof w:val="0"/>
          <w:lang w:val="fr-FR"/>
        </w:rPr>
        <w:t>&lt;RepeatBlock-By&gt;&lt;Members&gt;</w:t>
      </w:r>
      <w:r w:rsidRPr="00D50CEF">
        <w:rPr>
          <w:lang w:val="fr-FR"/>
        </w:rPr>
        <w:t>Balázs Hidvéghi, Loránt Vincze</w:t>
      </w:r>
      <w:r w:rsidRPr="00D50CEF">
        <w:rPr>
          <w:rStyle w:val="HideTWBExt"/>
          <w:noProof w:val="0"/>
          <w:lang w:val="fr-FR"/>
        </w:rPr>
        <w:t>&lt;/Members&gt;</w:t>
      </w:r>
    </w:p>
    <w:p w:rsidR="00AD481B" w:rsidRPr="00D50CEF" w:rsidRDefault="00AD481B" w:rsidP="00AD481B">
      <w:pPr>
        <w:pStyle w:val="NormalBold"/>
        <w:rPr>
          <w:lang w:val="fr-FR"/>
        </w:rPr>
      </w:pPr>
      <w:r w:rsidRPr="00D50CEF">
        <w:rPr>
          <w:rStyle w:val="HideTWBExt"/>
          <w:noProof w:val="0"/>
          <w:lang w:val="fr-FR"/>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4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4.</w:t>
            </w:r>
            <w:r w:rsidRPr="00F07777">
              <w:tab/>
              <w:t xml:space="preserve">Komissio laatii vuosittain </w:t>
            </w:r>
            <w:r w:rsidRPr="00F07777">
              <w:rPr>
                <w:b/>
                <w:i/>
              </w:rPr>
              <w:t>muuttoliikkeen hallintaa</w:t>
            </w:r>
            <w:r w:rsidRPr="00F07777">
              <w:t xml:space="preserve"> käsittelevän kertomuksen, jossa esitetään muuttoliiketilanteen odotettu kehitys sekä unionin ja jäsenvaltioiden valmius.</w:t>
            </w:r>
            <w:r w:rsidRPr="00F07777">
              <w:rPr>
                <w:b/>
                <w:i/>
              </w:rPr>
              <w:t xml:space="preserve"> Kun kyseessä ovat etsintä- ja pelastusoperaatioista seuraavat muuttovirrat, </w:t>
            </w:r>
            <w:r w:rsidRPr="00F07777">
              <w:t xml:space="preserve">komissio </w:t>
            </w:r>
            <w:r w:rsidRPr="00F07777">
              <w:rPr>
                <w:b/>
                <w:i/>
              </w:rPr>
              <w:t>kuulee asianomaisia jäsenvaltioita, ja kertomuksessa esitetään ennustettujen maihinnousujen kokonaismäärä lyhyellä aikavälillä sekä yhteisvastuutoimet, jotka tarvitaan maihinnousun kohteena olevan jäsenvaltion tarpeisiin vastaamiseksi sisäisten siirtojen kautta sekä valmiuksien parantamiseen, operatiiviseen tukeen ja ulkoiseen ulottuvuuteen liittyvien toimien kautta</w:t>
            </w:r>
            <w:r w:rsidRPr="00F07777">
              <w:t>. Kertomuksessa on myös esitettävä, kohdistuuko tiettyihin jäsenvaltioihin valmiuksiin liittyviä haasteita, koska niissä on haavoittuvassa asemassa olevia kolmansien maiden kansalaisia, ja siihen on sisällytettävä 3 kohdassa luetellut seurantaa koskevan raportoinnin tulokset, mukaan lukien muuttoliikettä koskevan varautumis- ja kriisisuunnitelman puitteissa kerätyt tiedot, ja siinä on ehdotettava tarvittaessa parannuksia.</w:t>
            </w:r>
          </w:p>
        </w:tc>
        <w:tc>
          <w:tcPr>
            <w:tcW w:w="4876" w:type="dxa"/>
          </w:tcPr>
          <w:p w:rsidR="00AD481B" w:rsidRPr="00F07777" w:rsidRDefault="00AD481B" w:rsidP="00F324A6">
            <w:pPr>
              <w:pStyle w:val="Normal6a"/>
            </w:pPr>
            <w:r w:rsidRPr="00F07777">
              <w:t>4.</w:t>
            </w:r>
            <w:r w:rsidRPr="00F07777">
              <w:tab/>
              <w:t xml:space="preserve">Komissio laatii vuosittain </w:t>
            </w:r>
            <w:r w:rsidRPr="00F07777">
              <w:rPr>
                <w:b/>
                <w:i/>
              </w:rPr>
              <w:t>muuttoliikettä</w:t>
            </w:r>
            <w:r w:rsidRPr="00F07777">
              <w:t xml:space="preserve"> käsittelevän kertomuksen, jossa esitetään muuttoliiketilanteen odotettu kehitys sekä unionin ja jäsenvaltioiden valmius </w:t>
            </w:r>
            <w:r w:rsidRPr="00F07777">
              <w:rPr>
                <w:b/>
                <w:i/>
              </w:rPr>
              <w:t>muuttoliikkeeseen vaikuttaviin ulkoisiin ja sisäisiin tekijöihin nähden</w:t>
            </w:r>
            <w:r w:rsidRPr="00F07777">
              <w:t xml:space="preserve">. Komissio </w:t>
            </w:r>
            <w:r w:rsidRPr="00F07777">
              <w:rPr>
                <w:b/>
                <w:i/>
              </w:rPr>
              <w:t>laatii kertomuksen jäsenvaltioiden panosten pohjalta</w:t>
            </w:r>
            <w:r w:rsidRPr="00F07777">
              <w:t>. Kertomuksessa on myös esitettävä, kohdistuuko tiettyihin jäsenvaltioihin valmiuksiin liittyviä haasteita, koska niissä on haavoittuvassa asemassa olevia kolmansien maiden kansalaisia, ja siihen on sisällytettävä 3 kohdassa luetellut seurantaa koskevan raportoinnin tulokset, mukaan lukien muuttoliikettä koskevan varautumis- ja kriisisuunnitelman puitteissa kerätyt tiedot, ja siinä on ehdotettava tarvittaessa parannuksia.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1129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Juan Ignacio Zoido Álvarez</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4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4.</w:t>
            </w:r>
            <w:r w:rsidRPr="00F07777">
              <w:tab/>
              <w:t xml:space="preserve">Komissio laatii vuosittain muuttoliikkeen hallintaa käsittelevän kertomuksen, jossa esitetään muuttoliiketilanteen odotettu kehitys sekä unionin ja jäsenvaltioiden valmius. Kun kyseessä ovat etsintä- ja pelastusoperaatioista seuraavat muuttovirrat, komissio kuulee asianomaisia jäsenvaltioita, ja kertomuksessa esitetään ennustettujen maihinnousujen </w:t>
            </w:r>
            <w:r w:rsidRPr="00F07777">
              <w:rPr>
                <w:b/>
                <w:i/>
              </w:rPr>
              <w:t>kokonaismäärä</w:t>
            </w:r>
            <w:r w:rsidRPr="00F07777">
              <w:t xml:space="preserve"> lyhyellä aikavälillä sekä yhteisvastuutoimet, jotka tarvitaan maihinnousun kohteena olevan jäsenvaltion tarpeisiin vastaamiseksi sisäisten siirtojen kautta sekä valmiuksien parantamiseen, operatiiviseen tukeen ja ulkoiseen ulottuvuuteen liittyvien toimien kautta. Kertomuksessa on myös esitettävä, kohdistuuko tiettyihin jäsenvaltioihin valmiuksiin liittyviä haasteita, koska niissä on haavoittuvassa asemassa olevia kolmansien maiden kansalaisia, ja siihen on sisällytettävä 3 kohdassa luetellut seurantaa koskevan raportoinnin tulokset, mukaan lukien muuttoliikettä koskevan varautumis- ja kriisisuunnitelman puitteissa kerätyt tiedot, ja siinä on ehdotettava tarvittaessa parannuksia.</w:t>
            </w:r>
          </w:p>
        </w:tc>
        <w:tc>
          <w:tcPr>
            <w:tcW w:w="4876" w:type="dxa"/>
          </w:tcPr>
          <w:p w:rsidR="00AD481B" w:rsidRPr="00F07777" w:rsidRDefault="00AD481B" w:rsidP="00F324A6">
            <w:pPr>
              <w:pStyle w:val="Normal6a"/>
            </w:pPr>
            <w:r w:rsidRPr="00F07777">
              <w:t>4.</w:t>
            </w:r>
            <w:r w:rsidRPr="00F07777">
              <w:tab/>
              <w:t>Komissio laatii vuosittain muuttoliikkeen hallintaa käsittelevän kertomuksen, jossa esitetään muuttoliiketilanteen odotettu kehitys sekä unionin ja jäsenvaltioiden valmius. Kun kyseessä ovat etsintä- ja pelastusoperaatioista seuraavat muuttovirrat, komissio kuulee asianomaisia jäsenvaltioita</w:t>
            </w:r>
            <w:r w:rsidRPr="00F07777">
              <w:rPr>
                <w:b/>
                <w:i/>
              </w:rPr>
              <w:t>, joiden arviot otetaan asianmukaisesti huomioon,</w:t>
            </w:r>
            <w:r w:rsidRPr="00F07777">
              <w:t xml:space="preserve"> ja kertomuksessa esitetään ennustettujen maihinnousujen </w:t>
            </w:r>
            <w:r w:rsidRPr="00F07777">
              <w:rPr>
                <w:b/>
                <w:i/>
              </w:rPr>
              <w:t>kokonaismäärän alustava arvio</w:t>
            </w:r>
            <w:r w:rsidRPr="00F07777">
              <w:t xml:space="preserve"> lyhyellä aikavälillä sekä yhteisvastuutoimet, jotka tarvitaan maihinnousun kohteena olevan jäsenvaltion tarpeisiin vastaamiseksi sisäisten siirtojen kautta sekä valmiuksien parantamiseen, operatiiviseen tukeen ja ulkoiseen ulottuvuuteen liittyvien toimien kautta. Kertomuksessa on myös esitettävä, kohdistuuko tiettyihin jäsenvaltioihin valmiuksiin liittyviä haasteita, koska niissä on haavoittuvassa asemassa olevia kolmansien maiden kansalaisia, ja siihen on sisällytettävä 3 kohdassa luetellut seurantaa koskevan raportoinnin tulokset, mukaan lukien muuttoliikettä koskevan varautumis- ja kriisisuunnitelman puitteissa kerätyt tiedot, ja siinä on ehdotettava tarvittaessa parannuksia.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{ES}</w:t>
      </w:r>
      <w:r w:rsidRPr="00F07777">
        <w:t>es</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1130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5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5.</w:t>
            </w:r>
            <w:r w:rsidRPr="00F07777">
              <w:tab/>
            </w:r>
            <w:r w:rsidRPr="00F07777">
              <w:rPr>
                <w:b/>
                <w:i/>
              </w:rPr>
              <w:t>Jäsenvaltioiden on laadittava kansalliset strategiat viimeistään [vuosi tämän asetuksen voimaantulon jälkeen]. Ensimmäinen Euroopan turvapaikka-asioiden ja muuttoliikkeen hallintastrategia on hyväksyttävä viimeistään [18 kuukautta tämän asetuksen voimaantulon jälkeen] ja ensimmäinen muuttoliikkeen hallintaa käsittelevä kertomus on annettava viimeistään [vuosi tämän asetuksen voimaantulon jälkeen].</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1131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Balázs Hidvéghi, Loránt Vincze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5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5.</w:t>
            </w:r>
            <w:r w:rsidRPr="00F07777">
              <w:tab/>
              <w:t xml:space="preserve">Jäsenvaltioiden on laadittava kansalliset strategiat viimeistään [vuosi tämän asetuksen voimaantulon jälkeen]. Ensimmäinen </w:t>
            </w:r>
            <w:r w:rsidRPr="00F07777">
              <w:rPr>
                <w:b/>
                <w:i/>
              </w:rPr>
              <w:t>Euroopan turvapaikka-asioiden ja muuttoliikkeen hallintastrategia on hyväksyttävä viimeistään [18 kuukautta tämän asetuksen voimaantulon jälkeen] ja ensimmäinen</w:t>
            </w:r>
            <w:r w:rsidRPr="00F07777">
              <w:t xml:space="preserve"> muuttoliikkeen hallintaa käsittelevä kertomus on annettava viimeistään [vuosi tämän asetuksen voimaantulon jälkeen].</w:t>
            </w:r>
          </w:p>
        </w:tc>
        <w:tc>
          <w:tcPr>
            <w:tcW w:w="4876" w:type="dxa"/>
          </w:tcPr>
          <w:p w:rsidR="00AD481B" w:rsidRPr="00F07777" w:rsidRDefault="00AD481B" w:rsidP="00F324A6">
            <w:pPr>
              <w:pStyle w:val="Normal6a"/>
            </w:pPr>
            <w:r w:rsidRPr="00F07777">
              <w:t>5.</w:t>
            </w:r>
            <w:r w:rsidRPr="00F07777">
              <w:tab/>
              <w:t>Jäsenvaltioiden on laadittava kansalliset strategiat viimeistään [vuosi tämän asetuksen voimaantulon jälkeen]. Ensimmäinen muuttoliikkeen hallintaa käsittelevä kertomus on annettava viimeistään [vuosi tämän asetuksen voimaantulon jälkeen].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1132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5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5.</w:t>
            </w:r>
            <w:r w:rsidRPr="00F07777">
              <w:tab/>
              <w:t>Jäsenvaltioiden on</w:t>
            </w:r>
            <w:r w:rsidRPr="00F07777">
              <w:rPr>
                <w:b/>
                <w:i/>
              </w:rPr>
              <w:t xml:space="preserve"> laadittava kansalliset strategiat </w:t>
            </w:r>
            <w:r w:rsidRPr="00F07777">
              <w:t xml:space="preserve">viimeistään </w:t>
            </w:r>
            <w:r w:rsidRPr="00F07777">
              <w:rPr>
                <w:b/>
                <w:i/>
              </w:rPr>
              <w:t>[</w:t>
            </w:r>
            <w:r w:rsidRPr="00F07777">
              <w:t xml:space="preserve">vuosi </w:t>
            </w:r>
            <w:r w:rsidRPr="00F07777">
              <w:rPr>
                <w:b/>
                <w:i/>
              </w:rPr>
              <w:t xml:space="preserve">tämän asetuksen voimaantulon </w:t>
            </w:r>
            <w:r w:rsidRPr="00F07777">
              <w:t>jälkeen</w:t>
            </w:r>
            <w:r w:rsidRPr="00F07777">
              <w:rPr>
                <w:b/>
                <w:i/>
              </w:rPr>
              <w:t>]</w:t>
            </w:r>
            <w:r w:rsidRPr="00F07777">
              <w:t xml:space="preserve">. </w:t>
            </w:r>
            <w:r w:rsidRPr="00F07777">
              <w:rPr>
                <w:b/>
                <w:i/>
              </w:rPr>
              <w:t>Ensimmäinen Euroopan turvapaikka-asioiden ja muuttoliikkeen hallintastrategia on hyväksyttävä viimeistään [18 kuukautta tämän asetuksen voimaantulon jälkeen] ja ensimmäinen muuttoliikkeen hallintaa käsittelevä kertomus on annettava viimeistään [vuosi tämän asetuksen voimaantulon jälkeen].</w:t>
            </w:r>
          </w:p>
        </w:tc>
        <w:tc>
          <w:tcPr>
            <w:tcW w:w="4876" w:type="dxa"/>
          </w:tcPr>
          <w:p w:rsidR="00AD481B" w:rsidRPr="00F07777" w:rsidRDefault="00AD481B" w:rsidP="00F324A6">
            <w:pPr>
              <w:pStyle w:val="Normal6a"/>
            </w:pPr>
            <w:r w:rsidRPr="00F07777">
              <w:t>5.</w:t>
            </w:r>
            <w:r w:rsidRPr="00F07777">
              <w:tab/>
            </w:r>
            <w:r w:rsidRPr="00F07777">
              <w:rPr>
                <w:b/>
                <w:i/>
              </w:rPr>
              <w:t>Kertomuksen perusteella Euroopan komission olisi aloitettava rikkomusmenettelyt velvoitteiden noudattamisen varmistamiseksi.</w:t>
            </w:r>
            <w:r w:rsidRPr="00F07777">
              <w:t xml:space="preserve"> Jäsenvaltioiden on </w:t>
            </w:r>
            <w:r w:rsidRPr="00F07777">
              <w:rPr>
                <w:b/>
                <w:i/>
              </w:rPr>
              <w:t xml:space="preserve">esitettävä aikataulu, jolla ne varmistavat EU:n säännöstön noudattamisen </w:t>
            </w:r>
            <w:r w:rsidRPr="00F07777">
              <w:t xml:space="preserve">viimeistään vuosi </w:t>
            </w:r>
            <w:r w:rsidRPr="00F07777">
              <w:rPr>
                <w:b/>
                <w:i/>
              </w:rPr>
              <w:t>kertomuksen julkaisemisen</w:t>
            </w:r>
            <w:r w:rsidRPr="00F07777">
              <w:t xml:space="preserve"> jälkeen.</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1133</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5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5.</w:t>
            </w:r>
            <w:r w:rsidRPr="00F07777">
              <w:tab/>
              <w:t xml:space="preserve">Jäsenvaltioiden on laadittava kansalliset strategiat </w:t>
            </w:r>
            <w:r w:rsidRPr="00F07777">
              <w:rPr>
                <w:b/>
                <w:i/>
              </w:rPr>
              <w:t>viimeistään [vuosi tämän asetuksen voimaantulon jälkeen]</w:t>
            </w:r>
            <w:r w:rsidRPr="00F07777">
              <w:t xml:space="preserve">. Ensimmäinen Euroopan turvapaikka-asioiden ja muuttoliikkeen </w:t>
            </w:r>
            <w:r w:rsidRPr="00F07777">
              <w:rPr>
                <w:b/>
                <w:i/>
              </w:rPr>
              <w:t>hallintastrategia</w:t>
            </w:r>
            <w:r w:rsidRPr="00F07777">
              <w:t xml:space="preserve"> on hyväksyttävä viimeistään [18 kuukautta tämän asetuksen voimaantulon jälkeen] ja ensimmäinen muuttoliikkeen </w:t>
            </w:r>
            <w:r w:rsidRPr="00F07777">
              <w:rPr>
                <w:b/>
                <w:i/>
              </w:rPr>
              <w:t xml:space="preserve">hallintaa </w:t>
            </w:r>
            <w:r w:rsidRPr="00F07777">
              <w:t>käsittelevä kertomus on annettava viimeistään [vuosi tämän asetuksen voimaantulon jälkeen].</w:t>
            </w:r>
          </w:p>
        </w:tc>
        <w:tc>
          <w:tcPr>
            <w:tcW w:w="4876" w:type="dxa"/>
          </w:tcPr>
          <w:p w:rsidR="00AD481B" w:rsidRPr="00F07777" w:rsidRDefault="00AD481B" w:rsidP="00F324A6">
            <w:pPr>
              <w:pStyle w:val="Normal6a"/>
            </w:pPr>
            <w:r w:rsidRPr="00F07777">
              <w:t>5.</w:t>
            </w:r>
            <w:r w:rsidRPr="00F07777">
              <w:tab/>
              <w:t xml:space="preserve">Jäsenvaltioiden on laadittava kansalliset strategiat </w:t>
            </w:r>
            <w:r w:rsidRPr="00F07777">
              <w:rPr>
                <w:b/>
                <w:i/>
              </w:rPr>
              <w:t>oikea-aikaisesti ottaen huomioon kansalliset poliittiset painopisteet</w:t>
            </w:r>
            <w:r w:rsidRPr="00F07777">
              <w:t xml:space="preserve">. Ensimmäinen Euroopan turvapaikka-asioiden ja muuttoliikkeen </w:t>
            </w:r>
            <w:r w:rsidRPr="00F07777">
              <w:rPr>
                <w:b/>
                <w:i/>
              </w:rPr>
              <w:t>hillintästrategia</w:t>
            </w:r>
            <w:r w:rsidRPr="00F07777">
              <w:t xml:space="preserve"> on hyväksyttävä viimeistään [18 kuukautta tämän asetuksen voimaantulon jälkeen] ja ensimmäinen muuttoliikkeen</w:t>
            </w:r>
            <w:r w:rsidRPr="00F07777">
              <w:rPr>
                <w:b/>
                <w:i/>
              </w:rPr>
              <w:t xml:space="preserve"> hillintää </w:t>
            </w:r>
            <w:r w:rsidRPr="00F07777">
              <w:t>käsittelevä kertomus on annettava viimeistään [vuosi tämän asetuksen voimaantulon jälkeen].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1134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5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5.</w:t>
            </w:r>
            <w:r w:rsidRPr="00F07777">
              <w:tab/>
              <w:t>Jäsenvaltioiden on laadittava kansalliset strategiat viimeistään [vuosi tämän asetuksen voimaantulon jälkeen]. Ensimmäinen Euroopan</w:t>
            </w:r>
            <w:r w:rsidRPr="00F07777">
              <w:rPr>
                <w:b/>
                <w:i/>
              </w:rPr>
              <w:t xml:space="preserve"> turvapaikka-asioiden ja muuttoliikkeen hallintastrategia</w:t>
            </w:r>
            <w:r w:rsidRPr="00F07777">
              <w:t xml:space="preserve"> on hyväksyttävä viimeistään [18 kuukautta tämän asetuksen voimaantulon jälkeen] ja ensimmäinen </w:t>
            </w:r>
            <w:r w:rsidRPr="00F07777">
              <w:rPr>
                <w:b/>
                <w:i/>
              </w:rPr>
              <w:t>muuttoliikkeen hallintaa</w:t>
            </w:r>
            <w:r w:rsidRPr="00F07777">
              <w:t xml:space="preserve"> käsittelevä kertomus on annettava viimeistään [vuosi tämän asetuksen voimaantulon jälkeen].</w:t>
            </w:r>
          </w:p>
        </w:tc>
        <w:tc>
          <w:tcPr>
            <w:tcW w:w="4876" w:type="dxa"/>
          </w:tcPr>
          <w:p w:rsidR="00AD481B" w:rsidRPr="00F07777" w:rsidRDefault="00AD481B" w:rsidP="00F324A6">
            <w:pPr>
              <w:pStyle w:val="Normal6a"/>
            </w:pPr>
            <w:r w:rsidRPr="00F07777">
              <w:t>5.</w:t>
            </w:r>
            <w:r w:rsidRPr="00F07777">
              <w:tab/>
              <w:t xml:space="preserve">Jäsenvaltioiden on laadittava kansalliset strategiat viimeistään [vuosi tämän asetuksen voimaantulon jälkeen]. Ensimmäinen Euroopan </w:t>
            </w:r>
            <w:r w:rsidRPr="00F07777">
              <w:rPr>
                <w:b/>
                <w:i/>
              </w:rPr>
              <w:t>turvapaikkastrategia</w:t>
            </w:r>
            <w:r w:rsidRPr="00F07777">
              <w:t xml:space="preserve"> on hyväksyttävä viimeistään [18 kuukautta tämän asetuksen voimaantulon jälkeen] ja ensimmäinen </w:t>
            </w:r>
            <w:r w:rsidRPr="00F07777">
              <w:rPr>
                <w:b/>
                <w:i/>
              </w:rPr>
              <w:t>turvapaikkatilannetta</w:t>
            </w:r>
            <w:r w:rsidRPr="00F07777">
              <w:t xml:space="preserve"> käsittelevä kertomus on annettava viimeistään [vuosi tämän asetuksen voimaantulon jälkeen].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1135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6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6.</w:t>
            </w:r>
            <w:r w:rsidRPr="00F07777">
              <w:tab/>
              <w:t>Komissio seuraa muuttoliiketilanteen kehitystä ja tiedottaa siitä säännöllisillä tilanneraporteilla, jotka perustuvat jäsenvaltioiden, ulkosuhdehallinnon, turvapaikkaviraston, Euroopan raja- ja merivartioviraston, Europolin ja perusoikeusviraston toimittamiin hyvälaatuisiin tietoihin ja erityisesti tietoihin, jotka on kerätty muuttoliikettä koskevan varautumis- ja kriisisuunnitelman ja sen verkoston puitteissa.</w:t>
            </w:r>
          </w:p>
        </w:tc>
        <w:tc>
          <w:tcPr>
            <w:tcW w:w="4876" w:type="dxa"/>
          </w:tcPr>
          <w:p w:rsidR="00AD481B" w:rsidRPr="00F07777" w:rsidRDefault="00AD481B" w:rsidP="00F324A6">
            <w:pPr>
              <w:pStyle w:val="Normal6a"/>
            </w:pPr>
            <w:r w:rsidRPr="00F07777">
              <w:t>6.</w:t>
            </w:r>
            <w:r w:rsidRPr="00F07777">
              <w:tab/>
              <w:t xml:space="preserve">Komissio seuraa muuttoliiketilanteen kehitystä ja tiedottaa siitä säännöllisillä tilanneraporteilla, jotka perustuvat jäsenvaltioiden, ulkosuhdehallinnon, turvapaikkaviraston, Euroopan raja- ja merivartioviraston, Europolin ja perusoikeusviraston toimittamiin hyvälaatuisiin tietoihin ja erityisesti tietoihin, jotka on kerätty muuttoliikettä koskevan varautumis- ja kriisisuunnitelman ja sen verkoston puitteissa, </w:t>
            </w:r>
            <w:r w:rsidRPr="00F07777">
              <w:rPr>
                <w:b/>
                <w:i/>
              </w:rPr>
              <w:t>sekä 6 artiklan 2 kohdan d a alakohdassa tarkoitettujen organisaatioiden toimittamiin raportteihin</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1136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6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6.</w:t>
            </w:r>
            <w:r w:rsidRPr="00F07777">
              <w:tab/>
              <w:t xml:space="preserve">Komissio seuraa </w:t>
            </w:r>
            <w:r w:rsidRPr="00F07777">
              <w:rPr>
                <w:b/>
                <w:i/>
              </w:rPr>
              <w:t>muuttoliiketilanteen</w:t>
            </w:r>
            <w:r w:rsidRPr="00F07777">
              <w:t xml:space="preserve"> kehitystä ja tiedottaa siitä säännöllisillä tilanneraporteilla, jotka perustuvat jäsenvaltioiden, ulkosuhdehallinnon, turvapaikkaviraston, Euroopan raja- ja merivartioviraston, Europolin ja perusoikeusviraston toimittamiin hyvälaatuisiin tietoihin ja erityisesti tietoihin, jotka on kerätty muuttoliikettä koskevan varautumis- ja kriisisuunnitelman ja sen verkoston puitteissa.</w:t>
            </w:r>
          </w:p>
        </w:tc>
        <w:tc>
          <w:tcPr>
            <w:tcW w:w="4876" w:type="dxa"/>
          </w:tcPr>
          <w:p w:rsidR="00AD481B" w:rsidRPr="00F07777" w:rsidRDefault="00AD481B" w:rsidP="00F324A6">
            <w:pPr>
              <w:pStyle w:val="Normal6a"/>
            </w:pPr>
            <w:r w:rsidRPr="00F07777">
              <w:t>6.</w:t>
            </w:r>
            <w:r w:rsidRPr="00F07777">
              <w:tab/>
              <w:t xml:space="preserve">Komissio seuraa </w:t>
            </w:r>
            <w:r w:rsidRPr="00F07777">
              <w:rPr>
                <w:b/>
                <w:i/>
              </w:rPr>
              <w:t>turvapaikkatilanteen</w:t>
            </w:r>
            <w:r w:rsidRPr="00F07777">
              <w:t xml:space="preserve"> kehitystä ja tiedottaa siitä säännöllisillä tilanneraporteilla, jotka perustuvat jäsenvaltioiden, ulkosuhdehallinnon, turvapaikkaviraston, Euroopan raja- ja merivartioviraston, Europolin ja perusoikeusviraston</w:t>
            </w:r>
            <w:r w:rsidRPr="00F07777">
              <w:rPr>
                <w:b/>
                <w:i/>
              </w:rPr>
              <w:t>, kansainvälisten organisaatioiden, kansalaisjärjestöjen sekä riippumattomien elinten</w:t>
            </w:r>
            <w:r w:rsidRPr="00F07777">
              <w:t xml:space="preserve"> toimittamiin hyvälaatuisiin tietoihin ja erityisesti tietoihin, jotka on kerätty muuttoliikettä koskevan varautumis- ja kriisisuunnitelman ja sen verkoston puitteissa.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1137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artikla – 6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6.</w:t>
            </w:r>
            <w:r w:rsidRPr="00F07777">
              <w:tab/>
              <w:t xml:space="preserve">Komissio seuraa </w:t>
            </w:r>
            <w:r w:rsidRPr="00F07777">
              <w:rPr>
                <w:b/>
                <w:i/>
              </w:rPr>
              <w:t>muuttoliiketilanteen</w:t>
            </w:r>
            <w:r w:rsidRPr="00F07777">
              <w:t xml:space="preserve"> kehitystä ja tiedottaa siitä säännöllisillä tilanneraporteilla, jotka perustuvat jäsenvaltioiden, ulkosuhdehallinnon, turvapaikkaviraston, </w:t>
            </w:r>
            <w:r w:rsidRPr="00F07777">
              <w:rPr>
                <w:b/>
                <w:i/>
              </w:rPr>
              <w:t>Euroopan raja- ja merivartioviraston, Europolin ja</w:t>
            </w:r>
            <w:r w:rsidRPr="00F07777">
              <w:t xml:space="preserve"> perusoikeusviraston toimittamiin hyvälaatuisiin tietoihin </w:t>
            </w:r>
            <w:r w:rsidRPr="00F07777">
              <w:rPr>
                <w:b/>
                <w:i/>
              </w:rPr>
              <w:t>ja</w:t>
            </w:r>
            <w:r w:rsidRPr="00F07777">
              <w:t xml:space="preserve"> </w:t>
            </w:r>
            <w:r w:rsidRPr="00F07777">
              <w:rPr>
                <w:b/>
                <w:i/>
              </w:rPr>
              <w:t>erityisesti tietoihin, jotka on kerätty muuttoliikettä koskevan varautumis- ja kriisisuunnitelman ja sen verkoston puitteissa</w:t>
            </w:r>
            <w:r w:rsidRPr="00F07777">
              <w:t>.</w:t>
            </w:r>
          </w:p>
        </w:tc>
        <w:tc>
          <w:tcPr>
            <w:tcW w:w="4876" w:type="dxa"/>
          </w:tcPr>
          <w:p w:rsidR="00AD481B" w:rsidRPr="00F07777" w:rsidRDefault="00AD481B" w:rsidP="00F324A6">
            <w:pPr>
              <w:pStyle w:val="Normal6a"/>
            </w:pPr>
            <w:r w:rsidRPr="00F07777">
              <w:t>6.</w:t>
            </w:r>
            <w:r w:rsidRPr="00F07777">
              <w:tab/>
              <w:t xml:space="preserve">Komissio seuraa </w:t>
            </w:r>
            <w:r w:rsidRPr="00F07777">
              <w:rPr>
                <w:b/>
                <w:i/>
              </w:rPr>
              <w:t>turvapaikkatilanteen</w:t>
            </w:r>
            <w:r w:rsidRPr="00F07777">
              <w:t xml:space="preserve"> kehitystä ja tiedottaa siitä säännöllisillä tilanneraporteilla, jotka perustuvat jäsenvaltioiden, ulkosuhdehallinnon, turvapaikkaviraston</w:t>
            </w:r>
            <w:r w:rsidRPr="00F07777">
              <w:rPr>
                <w:b/>
                <w:i/>
              </w:rPr>
              <w:t>,</w:t>
            </w:r>
            <w:r w:rsidRPr="00F07777">
              <w:t xml:space="preserve"> perusoikeusviraston</w:t>
            </w:r>
            <w:r w:rsidRPr="00F07777">
              <w:rPr>
                <w:b/>
                <w:i/>
              </w:rPr>
              <w:t>,</w:t>
            </w:r>
            <w:r w:rsidRPr="00F07777">
              <w:t xml:space="preserve"> </w:t>
            </w:r>
            <w:r w:rsidRPr="00F07777">
              <w:rPr>
                <w:b/>
                <w:i/>
              </w:rPr>
              <w:t>kansainvälisten organisaatioiden, kuten UNHCR</w:t>
            </w:r>
            <w:r w:rsidRPr="00F07777">
              <w:t xml:space="preserve"> </w:t>
            </w:r>
            <w:r w:rsidRPr="00F07777">
              <w:rPr>
                <w:b/>
                <w:i/>
              </w:rPr>
              <w:t>ja</w:t>
            </w:r>
            <w:r w:rsidRPr="00F07777">
              <w:t xml:space="preserve"> </w:t>
            </w:r>
            <w:r w:rsidRPr="00F07777">
              <w:rPr>
                <w:b/>
                <w:i/>
              </w:rPr>
              <w:t>Euroopan neuvosto, kansalaisjärjestöjen sekä riippumattomien kansainvälisten ja kansallisten ihmisoikeusmekanismien</w:t>
            </w:r>
            <w:r w:rsidRPr="00F07777">
              <w:t xml:space="preserve"> toimittamiin hyvälaatuisiin tietoihin.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1138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Cyrus Engerer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6 a artikla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BoldItalicCenter6a"/>
            </w:pPr>
            <w:r w:rsidRPr="00F07777">
              <w:t>6 a artikla</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BoldItalicCenter6a"/>
            </w:pPr>
            <w:r w:rsidRPr="00F07777">
              <w:t>Muuttopaineen tapauksessa noudatettava menettely</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1. Jäsenvaltion, joka katsoo joutuvansa liiallisen muuttopaineen kohteeksi yksittäiseen jäsenvaltioon kohdistuvan muuttovirran seurauksena ja jonka kansalliset muuttoliikkeeseen ja vastanottoon liittyvät valmiudet osoittautuvat riittämättömiksi, on ilmoitettava tästä välittömästi Euroopan parlamentille, neuvostolle ja komissiolle.</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Viikon kuluessa ilmoituksesta komissio käynnistää kyseisessä jäsenvaltiossa muuttoliiketilanteen arvioinnin.</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Kahden viikon kuluessa ilmoituksesta komissio koordinoi ja helpottaa tarvittavia toimenpiteitä yhteistyössä jäsenvaltioiden sekä asiaan liittyvien unionin elinten, laitosten ja virastojen kanssa muuttopaineen pienentämiseksi kyseisessä jäsenvaltiossa</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Komissio järjestää myös kuulemisia jäsenvaltioiden kanssa 52 artiklan 2 kohdan mukaisista yhteisvastuutoimista.</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2. Komissio hyväksyy myös yhteisvastuutoimia tarvitsevaa jäsenvaltiota kuullen näitä toimia koskevan suunnitelman, jossa esitetään unionin tasolla toteutettavat toimenpiteet, 52 artiklan mukaisesti.</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1139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BoldItalicCenter6a"/>
            </w:pPr>
            <w:r w:rsidRPr="00F07777">
              <w:t>7 artikla</w:t>
            </w:r>
          </w:p>
        </w:tc>
        <w:tc>
          <w:tcPr>
            <w:tcW w:w="4876" w:type="dxa"/>
          </w:tcPr>
          <w:p w:rsidR="00AD481B" w:rsidRPr="00F07777" w:rsidRDefault="00AD481B" w:rsidP="00F324A6">
            <w:pPr>
              <w:pStyle w:val="Normal6a"/>
            </w:pPr>
            <w:r w:rsidRPr="00F07777">
              <w:rPr>
                <w:b/>
                <w:i/>
              </w:rPr>
              <w:t>Poistetaan.</w:t>
            </w:r>
          </w:p>
        </w:tc>
      </w:tr>
      <w:tr w:rsidR="00AD481B" w:rsidRPr="00F07777" w:rsidTr="00F324A6">
        <w:trPr>
          <w:jc w:val="center"/>
        </w:trPr>
        <w:tc>
          <w:tcPr>
            <w:tcW w:w="4876" w:type="dxa"/>
          </w:tcPr>
          <w:p w:rsidR="00AD481B" w:rsidRPr="00F07777" w:rsidRDefault="00AD481B" w:rsidP="00F324A6">
            <w:pPr>
              <w:pStyle w:val="NormalBoldItalicCenter6a"/>
            </w:pPr>
            <w:r w:rsidRPr="00F07777">
              <w:t>Yhteistyö kolmansien maiden kanssa palauttamisen ja takaisinoton helpottamiseksi</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b/>
                <w:i/>
              </w:rPr>
              <w:t>1. Jos komissio katsoo Euroopan parlamentin ja neuvoston asetuksen (EU) N:o 810/2009</w:t>
            </w:r>
            <w:r w:rsidRPr="00F07777">
              <w:rPr>
                <w:rStyle w:val="SupBoldItalic"/>
                <w:b w:val="0"/>
                <w:i w:val="0"/>
              </w:rPr>
              <w:t>57</w:t>
            </w:r>
            <w:r w:rsidRPr="00F07777">
              <w:rPr>
                <w:b/>
                <w:i/>
              </w:rPr>
              <w:t xml:space="preserve"> 25 a artiklan 2 tai 4 kohdan mukaisesti tehdyn analyysin ja muiden mahdollisesti saatavilla olevien tietojen perusteella, että jokin kolmas maa ei tee riittävästi yhteistyötä laittomasti oleskelevien kolmansien maiden kansalaisten takaisinotossa, sanotun kuitenkaan rajoittamatta mainitun asetuksen 25 a artiklan 5 kohdan soveltamista, se toimittaa neuvostolle kertomuksen, jossa tapauksen mukaan yksilöidään mahdollisia toimenpiteitä, joilla voitaisiin parantaa kyseisen kolmannen maan yhteistyötä takaisinoton alalla, ottaen huomioon unionin yleiset suhteet kyseiseen kolmanteen maahan.</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b/>
                <w:i/>
              </w:rPr>
              <w:t>2. Komissio yksilöi kertomuksessaan myös toimenpiteitä, joilla on tarkoitus edistää yhteistyötä jäsenvaltioiden kesken laittomasti oleskelevien kolmansien maiden kansalaisten palauttamisen helpottamiseksi, jos se pitää sitä asianmukaisena.</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b/>
                <w:i/>
              </w:rPr>
              <w:t>3. Edellä 1 kohdassa tarkoitetun kertomuksen perusteella komissio ja neuvosto harkitsevat kumpikin toimivaltansa puitteissa asianmukaisia toimia, joissa otetaan huomioon unionin yleiset suhteet kyseiseen kolmanteen maahan.</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b/>
                <w:i/>
              </w:rPr>
              <w:t>4. Komissio tiedottaa Euroopan parlamentille säännöllisesti tämän artiklan täytäntöönpanosta.</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t>_________________</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rStyle w:val="SupBoldItalic"/>
              </w:rPr>
              <w:t>57</w:t>
            </w:r>
            <w:r w:rsidRPr="00F07777">
              <w:t xml:space="preserve"> </w:t>
            </w:r>
            <w:r w:rsidRPr="00F07777">
              <w:rPr>
                <w:b/>
                <w:i/>
              </w:rPr>
              <w:t>Euroopan parlamentin ja neuvoston asetus (EY) N:o 810/2009, annettu 13 päivänä heinäkuuta 2009, yhteisön viisumisäännöstön laatimisesta (EUVL L 243, 15.9.2009, s. 1).</w:t>
            </w:r>
          </w:p>
        </w:tc>
        <w:tc>
          <w:tcPr>
            <w:tcW w:w="4876" w:type="dxa"/>
          </w:tcPr>
          <w:p w:rsidR="00AD481B" w:rsidRPr="00F07777" w:rsidRDefault="00AD481B" w:rsidP="00F324A6">
            <w:pPr>
              <w:pStyle w:val="Normal6a"/>
            </w:pP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1140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Pietro Bartolo, Sylvie Guillaume, Juan Fernando López Aguilar, Bettina Vollath, Javier Moreno Sánchez, Domènec Ruiz Devesa, Giuliano Pisapia, Elena Yoncheva, Thijs Reuten, Birgit Sippel, Franco Roberti, Cyrus Engerer, Caterina Chinnici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BoldItalicCenter6a"/>
            </w:pPr>
            <w:r w:rsidRPr="00F07777">
              <w:t>7 artikla</w:t>
            </w:r>
          </w:p>
        </w:tc>
        <w:tc>
          <w:tcPr>
            <w:tcW w:w="4876" w:type="dxa"/>
          </w:tcPr>
          <w:p w:rsidR="00AD481B" w:rsidRPr="00F07777" w:rsidRDefault="00AD481B" w:rsidP="00F324A6">
            <w:pPr>
              <w:pStyle w:val="Normal6a"/>
            </w:pPr>
            <w:r w:rsidRPr="00F07777">
              <w:rPr>
                <w:b/>
                <w:i/>
              </w:rPr>
              <w:t>Poistetaan.</w:t>
            </w:r>
          </w:p>
        </w:tc>
      </w:tr>
      <w:tr w:rsidR="00AD481B" w:rsidRPr="00F07777" w:rsidTr="00F324A6">
        <w:trPr>
          <w:jc w:val="center"/>
        </w:trPr>
        <w:tc>
          <w:tcPr>
            <w:tcW w:w="4876" w:type="dxa"/>
          </w:tcPr>
          <w:p w:rsidR="00AD481B" w:rsidRPr="00F07777" w:rsidRDefault="00AD481B" w:rsidP="00F324A6">
            <w:pPr>
              <w:pStyle w:val="NormalBoldItalicCenter6a"/>
            </w:pPr>
            <w:r w:rsidRPr="00F07777">
              <w:t>Yhteistyö kolmansien maiden kanssa palauttamisen ja takaisinoton helpottamiseksi</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b/>
                <w:i/>
              </w:rPr>
              <w:t>1. Jos komissio katsoo Euroopan parlamentin ja neuvoston asetuksen (EU) N:o 810/2009</w:t>
            </w:r>
            <w:r w:rsidRPr="00F07777">
              <w:rPr>
                <w:rStyle w:val="SupBoldItalic"/>
                <w:b w:val="0"/>
                <w:i w:val="0"/>
              </w:rPr>
              <w:t>57</w:t>
            </w:r>
            <w:r w:rsidRPr="00F07777">
              <w:rPr>
                <w:b/>
                <w:i/>
              </w:rPr>
              <w:t xml:space="preserve"> 25 a artiklan 2 tai 4 kohdan mukaisesti tehdyn analyysin ja muiden mahdollisesti saatavilla olevien tietojen perusteella, että jokin kolmas maa ei tee riittävästi yhteistyötä laittomasti oleskelevien kolmansien maiden kansalaisten takaisinotossa, sanotun kuitenkaan rajoittamatta mainitun asetuksen 25 a artiklan 5 kohdan soveltamista, se toimittaa neuvostolle kertomuksen, jossa tapauksen mukaan yksilöidään mahdollisia toimenpiteitä, joilla voitaisiin parantaa kyseisen kolmannen maan yhteistyötä takaisinoton alalla, ottaen huomioon unionin yleiset suhteet kyseiseen kolmanteen maahan.</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b/>
                <w:i/>
              </w:rPr>
              <w:t>2. Komissio yksilöi kertomuksessaan myös toimenpiteitä, joilla on tarkoitus edistää yhteistyötä jäsenvaltioiden kesken laittomasti oleskelevien kolmansien maiden kansalaisten palauttamisen helpottamiseksi, jos se pitää sitä asianmukaisena.</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b/>
                <w:i/>
              </w:rPr>
              <w:t>3. Edellä 1 kohdassa tarkoitetun kertomuksen perusteella komissio ja neuvosto harkitsevat kumpikin toimivaltansa puitteissa asianmukaisia toimia, joissa otetaan huomioon unionin yleiset suhteet kyseiseen kolmanteen maahan.</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b/>
                <w:i/>
              </w:rPr>
              <w:t>4. Komissio tiedottaa Euroopan parlamentille säännöllisesti tämän artiklan täytäntöönpanosta.</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t>_________________</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rStyle w:val="SupBoldItalic"/>
              </w:rPr>
              <w:t>57</w:t>
            </w:r>
            <w:r w:rsidRPr="00F07777">
              <w:t xml:space="preserve"> </w:t>
            </w:r>
            <w:r w:rsidRPr="00F07777">
              <w:rPr>
                <w:b/>
                <w:i/>
              </w:rPr>
              <w:t>Euroopan parlamentin ja neuvoston asetus (EY) N:o 810/2009, annettu 13 päivänä heinäkuuta 2009, yhteisön viisumisäännöstön laatimisesta (EUVL L 243, 15.9.2009, s. 1).</w:t>
            </w:r>
          </w:p>
        </w:tc>
        <w:tc>
          <w:tcPr>
            <w:tcW w:w="4876" w:type="dxa"/>
          </w:tcPr>
          <w:p w:rsidR="00AD481B" w:rsidRPr="00F07777" w:rsidRDefault="00AD481B" w:rsidP="00F324A6">
            <w:pPr>
              <w:pStyle w:val="Normal6a"/>
            </w:pP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1141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BoldItalicCenter6a"/>
            </w:pPr>
            <w:r w:rsidRPr="00F07777">
              <w:t>7 artikla</w:t>
            </w:r>
          </w:p>
        </w:tc>
        <w:tc>
          <w:tcPr>
            <w:tcW w:w="4876" w:type="dxa"/>
          </w:tcPr>
          <w:p w:rsidR="00AD481B" w:rsidRPr="00F07777" w:rsidRDefault="00AD481B" w:rsidP="00F324A6">
            <w:pPr>
              <w:pStyle w:val="Normal6a"/>
            </w:pPr>
            <w:r w:rsidRPr="00F07777">
              <w:rPr>
                <w:b/>
                <w:i/>
              </w:rPr>
              <w:t>Poistetaan.</w:t>
            </w:r>
          </w:p>
        </w:tc>
      </w:tr>
      <w:tr w:rsidR="00AD481B" w:rsidRPr="00F07777" w:rsidTr="00F324A6">
        <w:trPr>
          <w:jc w:val="center"/>
        </w:trPr>
        <w:tc>
          <w:tcPr>
            <w:tcW w:w="4876" w:type="dxa"/>
          </w:tcPr>
          <w:p w:rsidR="00AD481B" w:rsidRPr="00F07777" w:rsidRDefault="00AD481B" w:rsidP="00F324A6">
            <w:pPr>
              <w:pStyle w:val="NormalBoldItalicCenter6a"/>
            </w:pPr>
            <w:r w:rsidRPr="00F07777">
              <w:t>Yhteistyö kolmansien maiden kanssa palauttamisen ja takaisinoton helpottamiseksi</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b/>
                <w:i/>
              </w:rPr>
              <w:t>1. Jos komissio katsoo Euroopan parlamentin ja neuvoston asetuksen (EU) N:o 810/2009</w:t>
            </w:r>
            <w:r w:rsidRPr="00F07777">
              <w:rPr>
                <w:rStyle w:val="SupBoldItalic"/>
                <w:b w:val="0"/>
                <w:i w:val="0"/>
              </w:rPr>
              <w:t>57</w:t>
            </w:r>
            <w:r w:rsidRPr="00F07777">
              <w:rPr>
                <w:b/>
                <w:i/>
              </w:rPr>
              <w:t xml:space="preserve"> 25 a artiklan 2 tai 4 kohdan mukaisesti tehdyn analyysin ja muiden mahdollisesti saatavilla olevien tietojen perusteella, että jokin kolmas maa ei tee riittävästi yhteistyötä laittomasti oleskelevien kolmansien maiden kansalaisten takaisinotossa, sanotun kuitenkaan rajoittamatta mainitun asetuksen 25 a artiklan 5 kohdan soveltamista, se toimittaa neuvostolle kertomuksen, jossa tapauksen mukaan yksilöidään mahdollisia toimenpiteitä, joilla voitaisiin parantaa kyseisen kolmannen maan yhteistyötä takaisinoton alalla, ottaen huomioon unionin yleiset suhteet kyseiseen kolmanteen maahan.</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b/>
                <w:i/>
              </w:rPr>
              <w:t>2. Komissio yksilöi kertomuksessaan myös toimenpiteitä, joilla on tarkoitus edistää yhteistyötä jäsenvaltioiden kesken laittomasti oleskelevien kolmansien maiden kansalaisten palauttamisen helpottamiseksi, jos se pitää sitä asianmukaisena.</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b/>
                <w:i/>
              </w:rPr>
              <w:t>3. Edellä 1 kohdassa tarkoitetun kertomuksen perusteella komissio ja neuvosto harkitsevat kumpikin toimivaltansa puitteissa asianmukaisia toimia, joissa otetaan huomioon unionin yleiset suhteet kyseiseen kolmanteen maahan.</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b/>
                <w:i/>
              </w:rPr>
              <w:t>4. Komissio tiedottaa Euroopan parlamentille säännöllisesti tämän artiklan täytäntöönpanosta.</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t>_________________</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rStyle w:val="SupBoldItalic"/>
              </w:rPr>
              <w:t>57</w:t>
            </w:r>
            <w:r w:rsidRPr="00F07777">
              <w:t xml:space="preserve"> </w:t>
            </w:r>
            <w:r w:rsidRPr="00F07777">
              <w:rPr>
                <w:b/>
                <w:i/>
              </w:rPr>
              <w:t>Euroopan parlamentin ja neuvoston asetus (EY) N:o 810/2009, annettu 13 päivänä heinäkuuta 2009, yhteisön viisumisäännöstön laatimisesta (EUVL L 243, 15.9.2009, s. 1).</w:t>
            </w:r>
          </w:p>
        </w:tc>
        <w:tc>
          <w:tcPr>
            <w:tcW w:w="4876" w:type="dxa"/>
          </w:tcPr>
          <w:p w:rsidR="00AD481B" w:rsidRPr="00F07777" w:rsidRDefault="00AD481B" w:rsidP="00F324A6">
            <w:pPr>
              <w:pStyle w:val="Normal6a"/>
            </w:pP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1142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Charlie Weimers, Laura Huhtasaari, Peter Kofod</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otsikko</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7</w:t>
            </w:r>
            <w:r w:rsidRPr="00F07777">
              <w:tab/>
              <w:t xml:space="preserve">Yhteistyö kolmansien maiden kanssa </w:t>
            </w:r>
            <w:r w:rsidRPr="00F07777">
              <w:rPr>
                <w:b/>
                <w:i/>
              </w:rPr>
              <w:t>palauttamisen ja takaisinoton helpottamiseksi</w:t>
            </w:r>
          </w:p>
        </w:tc>
        <w:tc>
          <w:tcPr>
            <w:tcW w:w="4876" w:type="dxa"/>
          </w:tcPr>
          <w:p w:rsidR="00AD481B" w:rsidRPr="00F07777" w:rsidRDefault="00AD481B" w:rsidP="00F324A6">
            <w:pPr>
              <w:pStyle w:val="Normal6a"/>
            </w:pPr>
            <w:r w:rsidRPr="00F07777">
              <w:t>7</w:t>
            </w:r>
            <w:r w:rsidRPr="00F07777">
              <w:tab/>
              <w:t xml:space="preserve">Yhteistyö kolmansien maiden kanssa </w:t>
            </w:r>
            <w:r w:rsidRPr="00F07777">
              <w:rPr>
                <w:b/>
                <w:i/>
              </w:rPr>
              <w:t>muuttoliikkeen hillitsemiseksi, vastaanottokeskusten perustamiseksi ja palauttamisen helpottamiseksi</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1143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Fabienne Keller, Hilde Vautmans, Olivier Chastel, Michal Šimečka, Jan-Christoph Oetjen, Malik Azmani, Sophia in ’t Veld, Karen Melchior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otsikko</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 xml:space="preserve">Yhteistyö kolmansien maiden kanssa </w:t>
            </w:r>
            <w:r w:rsidRPr="00F07777">
              <w:rPr>
                <w:b/>
                <w:i/>
              </w:rPr>
              <w:t>palauttamisen ja takaisinoton helpottamiseksi</w:t>
            </w:r>
          </w:p>
        </w:tc>
        <w:tc>
          <w:tcPr>
            <w:tcW w:w="4876" w:type="dxa"/>
          </w:tcPr>
          <w:p w:rsidR="00AD481B" w:rsidRPr="00F07777" w:rsidRDefault="00AD481B" w:rsidP="00F324A6">
            <w:pPr>
              <w:pStyle w:val="Normal6a"/>
            </w:pPr>
            <w:r w:rsidRPr="00F07777">
              <w:t xml:space="preserve">Yhteistyö kolmansien maiden kanssa </w:t>
            </w:r>
            <w:r w:rsidRPr="00F07777">
              <w:rPr>
                <w:b/>
                <w:i/>
              </w:rPr>
              <w:t>turvapaikka-asioiden, muuttoliikkeen ja rajaturvallisuuden hallinnassa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1144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Tomas Tobé, Lena Düpont, Jeroen Lenaers</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otsikko</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 xml:space="preserve">Yhteistyö kolmansien maiden kanssa </w:t>
            </w:r>
            <w:r w:rsidRPr="00F07777">
              <w:rPr>
                <w:b/>
                <w:i/>
              </w:rPr>
              <w:t>palauttamisen ja takaisinoton helpottamiseksi</w:t>
            </w:r>
          </w:p>
        </w:tc>
        <w:tc>
          <w:tcPr>
            <w:tcW w:w="4876" w:type="dxa"/>
          </w:tcPr>
          <w:p w:rsidR="00AD481B" w:rsidRPr="00F07777" w:rsidRDefault="00AD481B" w:rsidP="00F324A6">
            <w:pPr>
              <w:pStyle w:val="Normal6a"/>
            </w:pPr>
            <w:r w:rsidRPr="00F07777">
              <w:t xml:space="preserve">Yhteistyö kolmansien maiden kanssa </w:t>
            </w:r>
            <w:r w:rsidRPr="00F07777">
              <w:rPr>
                <w:b/>
                <w:i/>
              </w:rPr>
              <w:t>rajaturvallisuuden ja muuttoliikkeen hallinnassa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1145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 Procaccini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otsikko</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7</w:t>
            </w:r>
            <w:r w:rsidRPr="00F07777">
              <w:tab/>
              <w:t xml:space="preserve">Yhteistyö kolmansien maiden kanssa </w:t>
            </w:r>
            <w:r w:rsidRPr="00F07777">
              <w:rPr>
                <w:b/>
                <w:i/>
              </w:rPr>
              <w:t>palauttamisen ja takaisinoton helpottamiseksi</w:t>
            </w:r>
          </w:p>
        </w:tc>
        <w:tc>
          <w:tcPr>
            <w:tcW w:w="4876" w:type="dxa"/>
          </w:tcPr>
          <w:p w:rsidR="00AD481B" w:rsidRPr="00F07777" w:rsidRDefault="00AD481B" w:rsidP="00F324A6">
            <w:pPr>
              <w:pStyle w:val="Normal6a"/>
            </w:pPr>
            <w:r w:rsidRPr="00F07777">
              <w:t>7</w:t>
            </w:r>
            <w:r w:rsidRPr="00F07777">
              <w:tab/>
              <w:t xml:space="preserve">Yhteistyö kolmansien maiden kanssa </w:t>
            </w:r>
            <w:r w:rsidRPr="00F07777">
              <w:rPr>
                <w:b/>
                <w:i/>
              </w:rPr>
              <w:t>muuttoliikkeen hallinnassa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1146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Fabienne Keller, Hilde Vautmans, Olivier Chastel, Jan-Christoph Oetjen, Malik Azmani, Sophia in ’t Veld, Karen Melchior, Abir Al-Sahlani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-1 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-1.</w:t>
            </w:r>
            <w:r w:rsidRPr="00F07777">
              <w:tab/>
            </w:r>
            <w:r w:rsidRPr="00F07777">
              <w:rPr>
                <w:b/>
                <w:i/>
              </w:rPr>
              <w:t>Komissio perustaa 3 artiklan 2 kohdan a alakohdan mukaisesti yhteistyössä jäsenvaltioiden sekä unionin elinten, virastojen ja virastojen kanssa räätälöityjä ja molempia osapuolia hyödyttäviä kumppanuuksia asianomaisten kolmansien maiden kanssa, jotta tehostetaan unionin turvapaikka-asioita ja muuttoliikettä koskevien tavoitteiden saavuttamista.</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Tällaisten kumppanuuksien olisi tarjottava kehys politiikkojen paremmalle koordinoinnille kolmansien maiden kanssa ja luotava molempia kumppaneita hyödyttävä tilanne. Kumppanuuksien olisi myös perustuttava ihmisoikeuksiin, oikeusvaltioperiaatteeseen ja unionin yhteisten arvojen kunnioittamiseen.</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Niiden olisi perustuttava ensisijaisesti ”enemmällä enemmän” -lähestymistapaan, jonka mukaan mitä enemmän kolmas maa tekee yhteistyötä, sitä enemmän unioni tukee sitä eri politiikan aloilla.</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Tähän voi sisältyä yhteistyö pakolaisten vastaanottoa koskevien valmiuksien kehittämisessä, viisumipolitiikassa, kehitysavussa, palauttamis- ja takaisinottosopimuksissa, rajaturvallisuudessa, ihmiskauppa- ja salakuljetusverkostojen torjunnassa sekä ihmisoikeuksien ja erityisesti lapsen oikeuksien suojelussa.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1147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Annalisa Tardino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1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1.</w:t>
            </w:r>
            <w:r w:rsidRPr="00F07777">
              <w:tab/>
            </w:r>
            <w:r w:rsidRPr="00F07777">
              <w:rPr>
                <w:b/>
                <w:i/>
              </w:rPr>
              <w:t>Jos komissio katsoo Euroopan parlamentin ja neuvoston asetuksen (EU) N:o 810/2009</w:t>
            </w:r>
            <w:r w:rsidRPr="00F07777">
              <w:rPr>
                <w:rStyle w:val="SupBoldItalic"/>
                <w:b w:val="0"/>
                <w:i w:val="0"/>
              </w:rPr>
              <w:t>57</w:t>
            </w:r>
            <w:r w:rsidRPr="00F07777">
              <w:rPr>
                <w:b/>
                <w:i/>
              </w:rPr>
              <w:t xml:space="preserve"> 25 a artiklan 2 tai 4 kohdan mukaisesti tehdyn analyysin ja muiden mahdollisesti saatavilla olevien tietojen perusteella, että jokin kolmas maa ei tee riittävästi yhteistyötä laittomasti oleskelevien kolmansien maiden kansalaisten takaisinotossa, sanotun kuitenkaan rajoittamatta mainitun asetuksen 25 a artiklan 5 kohdan soveltamista, se toimittaa neuvostolle kertomuksen, jossa tapauksen mukaan yksilöidään mahdollisia toimenpiteitä, joilla voitaisiin parantaa kyseisen kolmannen maan yhteistyötä takaisinoton alalla, ottaen huomioon unionin yleiset suhteet kyseiseen kolmanteen maahan.</w:t>
            </w:r>
          </w:p>
        </w:tc>
        <w:tc>
          <w:tcPr>
            <w:tcW w:w="4876" w:type="dxa"/>
          </w:tcPr>
          <w:p w:rsidR="00AD481B" w:rsidRPr="00F07777" w:rsidRDefault="00AD481B" w:rsidP="00F324A6">
            <w:pPr>
              <w:pStyle w:val="Normal6a"/>
            </w:pPr>
            <w:r w:rsidRPr="00F07777">
              <w:rPr>
                <w:b/>
                <w:i/>
              </w:rPr>
              <w:t>Poistetaan.</w:t>
            </w:r>
          </w:p>
        </w:tc>
      </w:tr>
      <w:tr w:rsidR="00AD481B" w:rsidRPr="00F07777" w:rsidTr="00F324A6">
        <w:trPr>
          <w:jc w:val="center"/>
        </w:trPr>
        <w:tc>
          <w:tcPr>
            <w:tcW w:w="4876" w:type="dxa"/>
          </w:tcPr>
          <w:p w:rsidR="00AD481B" w:rsidRPr="00F07777" w:rsidRDefault="00AD481B" w:rsidP="00F324A6">
            <w:pPr>
              <w:pStyle w:val="Normal6a"/>
            </w:pPr>
            <w:r w:rsidRPr="00F07777">
              <w:t>_________________</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rStyle w:val="SupBoldItalic"/>
              </w:rPr>
              <w:t>57</w:t>
            </w:r>
            <w:r w:rsidRPr="00F07777">
              <w:t xml:space="preserve"> </w:t>
            </w:r>
            <w:r w:rsidRPr="00F07777">
              <w:rPr>
                <w:b/>
                <w:i/>
              </w:rPr>
              <w:t>Euroopan parlamentin ja neuvoston asetus (EY) N:o 810/2009, annettu 13 päivänä heinäkuuta 2009, yhteisön viisumisäännöstön laatimisesta (EUVL L 243, 15.9.2009, s. 1).</w:t>
            </w:r>
          </w:p>
        </w:tc>
        <w:tc>
          <w:tcPr>
            <w:tcW w:w="4876" w:type="dxa"/>
          </w:tcPr>
          <w:p w:rsidR="00AD481B" w:rsidRPr="00F07777" w:rsidRDefault="00AD481B" w:rsidP="00F324A6">
            <w:pPr>
              <w:pStyle w:val="Normal6a"/>
            </w:pP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1148</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1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1.</w:t>
            </w:r>
            <w:r w:rsidRPr="00F07777">
              <w:tab/>
            </w:r>
            <w:r w:rsidRPr="00F07777">
              <w:rPr>
                <w:b/>
                <w:i/>
              </w:rPr>
              <w:t xml:space="preserve">Jos </w:t>
            </w:r>
            <w:r w:rsidRPr="00F07777">
              <w:t xml:space="preserve">komissio </w:t>
            </w:r>
            <w:r w:rsidRPr="00F07777">
              <w:rPr>
                <w:b/>
                <w:i/>
              </w:rPr>
              <w:t>katsoo Euroopan parlamentin ja neuvoston asetuksen (EU) N:o 810/2009</w:t>
            </w:r>
            <w:r w:rsidRPr="00F07777">
              <w:rPr>
                <w:rStyle w:val="SupBoldItalic"/>
                <w:b w:val="0"/>
                <w:i w:val="0"/>
              </w:rPr>
              <w:t>57</w:t>
            </w:r>
            <w:r w:rsidRPr="00F07777">
              <w:rPr>
                <w:b/>
                <w:i/>
              </w:rPr>
              <w:t xml:space="preserve"> 25 a artiklan 2 tai 4 kohdan mukaisesti tehdyn analyysin ja muiden mahdollisesti saatavilla olevien tietojen perusteella, että jokin kolmas maa ei tee riittävästi </w:t>
            </w:r>
            <w:r w:rsidRPr="00F07777">
              <w:t xml:space="preserve">yhteistyötä </w:t>
            </w:r>
            <w:r w:rsidRPr="00F07777">
              <w:rPr>
                <w:b/>
                <w:i/>
              </w:rPr>
              <w:t xml:space="preserve">laittomasti oleskelevien </w:t>
            </w:r>
            <w:r w:rsidRPr="00F07777">
              <w:t>kolmansien maiden</w:t>
            </w:r>
            <w:r w:rsidRPr="00F07777">
              <w:rPr>
                <w:b/>
                <w:i/>
              </w:rPr>
              <w:t xml:space="preserve"> kansalaisten takaisinotossa, sanotun kuitenkaan rajoittamatta mainitun asetuksen 25 a artiklan 5 kohdan soveltamista, se toimittaa neuvostolle kertomuksen, jossa tapauksen mukaan yksilöidään mahdollisia toimenpiteitä, joilla voitaisiin parantaa kyseisen kolmannen maan yhteistyötä takaisinoton alalla, ottaen huomioon unionin yleiset suhteet kyseiseen kolmanteen maahan.</w:t>
            </w:r>
          </w:p>
        </w:tc>
        <w:tc>
          <w:tcPr>
            <w:tcW w:w="4876" w:type="dxa"/>
          </w:tcPr>
          <w:p w:rsidR="00AD481B" w:rsidRPr="00F07777" w:rsidRDefault="00AD481B" w:rsidP="00F324A6">
            <w:pPr>
              <w:pStyle w:val="Normal6a"/>
            </w:pPr>
            <w:r w:rsidRPr="00F07777">
              <w:t>1.</w:t>
            </w:r>
            <w:r w:rsidRPr="00F07777">
              <w:tab/>
              <w:t xml:space="preserve">Komissio </w:t>
            </w:r>
            <w:r w:rsidRPr="00F07777">
              <w:rPr>
                <w:b/>
                <w:i/>
              </w:rPr>
              <w:t>ja jäsenvaltiot</w:t>
            </w:r>
            <w:r w:rsidRPr="00F07777">
              <w:t xml:space="preserve"> </w:t>
            </w:r>
            <w:r w:rsidRPr="00F07777">
              <w:rPr>
                <w:b/>
                <w:i/>
              </w:rPr>
              <w:t xml:space="preserve">edistävät molempia osapuolia hyödyttäviä kumppanuuksia ja tiivistä </w:t>
            </w:r>
            <w:r w:rsidRPr="00F07777">
              <w:t xml:space="preserve">yhteistyötä </w:t>
            </w:r>
            <w:r w:rsidRPr="00F07777">
              <w:rPr>
                <w:b/>
                <w:i/>
              </w:rPr>
              <w:t xml:space="preserve">asianomaisten </w:t>
            </w:r>
            <w:r w:rsidRPr="00F07777">
              <w:t>kolmansien maiden</w:t>
            </w:r>
            <w:r w:rsidRPr="00F07777">
              <w:rPr>
                <w:b/>
                <w:i/>
              </w:rPr>
              <w:t xml:space="preserve"> kanssa muuttoliikkeen hallinnan ja vastaanottokeskusten perustamisen alalla</w:t>
            </w:r>
            <w:r w:rsidRPr="00F07777">
              <w:t>.</w:t>
            </w:r>
          </w:p>
        </w:tc>
      </w:tr>
      <w:tr w:rsidR="00AD481B" w:rsidRPr="00F07777" w:rsidTr="00F324A6">
        <w:trPr>
          <w:jc w:val="center"/>
        </w:trPr>
        <w:tc>
          <w:tcPr>
            <w:tcW w:w="4876" w:type="dxa"/>
          </w:tcPr>
          <w:p w:rsidR="00AD481B" w:rsidRPr="00F07777" w:rsidRDefault="00AD481B" w:rsidP="00F324A6">
            <w:pPr>
              <w:pStyle w:val="Normal6a"/>
            </w:pPr>
            <w:r w:rsidRPr="00F07777">
              <w:t>_________________</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rStyle w:val="SupBoldItalic"/>
              </w:rPr>
              <w:t>57</w:t>
            </w:r>
            <w:r w:rsidRPr="00F07777">
              <w:t xml:space="preserve"> </w:t>
            </w:r>
            <w:r w:rsidRPr="00F07777">
              <w:rPr>
                <w:b/>
                <w:i/>
              </w:rPr>
              <w:t>Euroopan parlamentin ja neuvoston asetus (EY) N:o 810/2009, annettu 13 päivänä heinäkuuta 2009, yhteisön viisumisäännöstön laatimisesta (EUVL L 243, 15.9.2009, s. 1).</w:t>
            </w:r>
          </w:p>
        </w:tc>
        <w:tc>
          <w:tcPr>
            <w:tcW w:w="4876" w:type="dxa"/>
          </w:tcPr>
          <w:p w:rsidR="00AD481B" w:rsidRPr="00F07777" w:rsidRDefault="00AD481B" w:rsidP="00F324A6">
            <w:pPr>
              <w:pStyle w:val="Normal6a"/>
            </w:pP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1149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Fabienne Keller, Hilde Vautmans, Olivier Chastel, Michal Šimečka, Jan-Christoph Oetjen, Malik Azmani, Sophia in ’t Veld, Karen Melchior, Abir Al-Sahlani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1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1.</w:t>
            </w:r>
            <w:r w:rsidRPr="00F07777">
              <w:tab/>
              <w:t>Jos komissio katsoo Euroopan parlamentin ja neuvoston asetuksen (EU) N:o 810/2009</w:t>
            </w:r>
            <w:r w:rsidRPr="00F07777">
              <w:rPr>
                <w:rStyle w:val="Sup"/>
              </w:rPr>
              <w:t>57</w:t>
            </w:r>
            <w:r w:rsidRPr="00F07777">
              <w:t xml:space="preserve"> 25 a artiklan 2 tai 4 kohdan mukaisesti tehdyn analyysin ja muiden mahdollisesti saatavilla olevien tietojen perusteella, että jokin kolmas maa ei tee riittävästi yhteistyötä laittomasti oleskelevien kolmansien maiden kansalaisten takaisinotossa, sanotun kuitenkaan rajoittamatta mainitun asetuksen 25 a artiklan 5 kohdan soveltamista, se toimittaa neuvostolle kertomuksen, jossa tapauksen mukaan yksilöidään mahdollisia toimenpiteitä, joilla voitaisiin parantaa kyseisen kolmannen maan yhteistyötä takaisinoton alalla, ottaen huomioon unionin yleiset suhteet kyseiseen kolmanteen maahan.</w:t>
            </w:r>
          </w:p>
        </w:tc>
        <w:tc>
          <w:tcPr>
            <w:tcW w:w="4876" w:type="dxa"/>
          </w:tcPr>
          <w:p w:rsidR="00AD481B" w:rsidRPr="00F07777" w:rsidRDefault="00AD481B" w:rsidP="00F324A6">
            <w:pPr>
              <w:pStyle w:val="Normal6a"/>
            </w:pPr>
            <w:r w:rsidRPr="00F07777">
              <w:t>1.</w:t>
            </w:r>
            <w:r w:rsidRPr="00F07777">
              <w:tab/>
              <w:t>Jos komissio katsoo Euroopan parlamentin ja neuvoston asetuksen (EU) N:o 810/2009</w:t>
            </w:r>
            <w:r w:rsidRPr="00F07777">
              <w:rPr>
                <w:rStyle w:val="Sup"/>
              </w:rPr>
              <w:t>57</w:t>
            </w:r>
            <w:r w:rsidRPr="00F07777">
              <w:t xml:space="preserve"> 25 a artiklan 2 tai 4 kohdan mukaisesti tehdyn analyysin ja muiden mahdollisesti saatavilla olevien tietojen perusteella, että jokin kolmas maa ei tee riittävästi yhteistyötä laittomasti oleskelevien kolmansien maiden kansalaisten takaisinotossa, sanotun kuitenkaan rajoittamatta mainitun asetuksen 25 a artiklan 5 kohdan soveltamista, se </w:t>
            </w:r>
            <w:r w:rsidRPr="00F07777">
              <w:rPr>
                <w:b/>
                <w:i/>
              </w:rPr>
              <w:t>käynnistää korkean tason vuoropuhelun kyseisen kolmannen maan ja jäsenvaltioiden kanssa yhteisten ja oikeudenmukaisten ratkaisujen löytämiseksi niin, että kumppanuudesta saataisiin toimivampi</w:t>
            </w:r>
            <w:r w:rsidRPr="00F07777">
              <w:t>.</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Jos korkean tason vuoropuhelulla ei saada aikaan riittävää parannusta, komissio</w:t>
            </w:r>
            <w:r w:rsidRPr="00F07777">
              <w:t xml:space="preserve"> toimittaa neuvostolle kertomuksen, jossa tapauksen mukaan yksilöidään mahdollisia toimenpiteitä, joilla voitaisiin parantaa kyseisen kolmannen maan yhteistyötä takaisinoton alalla, ottaen huomioon unionin yleiset suhteet kyseiseen kolmanteen maahan</w:t>
            </w:r>
          </w:p>
        </w:tc>
      </w:tr>
      <w:tr w:rsidR="00AD481B" w:rsidRPr="00F07777" w:rsidTr="00F324A6">
        <w:trPr>
          <w:jc w:val="center"/>
        </w:trPr>
        <w:tc>
          <w:tcPr>
            <w:tcW w:w="4876" w:type="dxa"/>
          </w:tcPr>
          <w:p w:rsidR="00AD481B" w:rsidRPr="00F07777" w:rsidRDefault="00AD481B" w:rsidP="00F324A6">
            <w:pPr>
              <w:pStyle w:val="Normal6a"/>
            </w:pPr>
            <w:r w:rsidRPr="00F07777">
              <w:t>_________________</w:t>
            </w:r>
          </w:p>
        </w:tc>
        <w:tc>
          <w:tcPr>
            <w:tcW w:w="4876" w:type="dxa"/>
          </w:tcPr>
          <w:p w:rsidR="00AD481B" w:rsidRPr="00F07777" w:rsidRDefault="00AD481B" w:rsidP="00F324A6">
            <w:pPr>
              <w:pStyle w:val="Normal6a"/>
            </w:pPr>
            <w:r w:rsidRPr="00F07777">
              <w:t>_________________</w:t>
            </w:r>
          </w:p>
        </w:tc>
      </w:tr>
      <w:tr w:rsidR="00AD481B" w:rsidRPr="00F07777" w:rsidTr="00F324A6">
        <w:trPr>
          <w:jc w:val="center"/>
        </w:trPr>
        <w:tc>
          <w:tcPr>
            <w:tcW w:w="4876" w:type="dxa"/>
          </w:tcPr>
          <w:p w:rsidR="00AD481B" w:rsidRPr="00F07777" w:rsidRDefault="00AD481B" w:rsidP="00F324A6">
            <w:pPr>
              <w:pStyle w:val="Normal6a"/>
            </w:pPr>
            <w:r w:rsidRPr="00F07777">
              <w:rPr>
                <w:rStyle w:val="Sup"/>
              </w:rPr>
              <w:t>57</w:t>
            </w:r>
            <w:r w:rsidRPr="00F07777">
              <w:t xml:space="preserve"> Euroopan parlamentin ja neuvoston asetus (EY) N:o 810/2009, annettu 13 päivänä heinäkuuta 2009, yhteisön viisumisäännöstön laatimisesta (EUVL L 243, 15.9.2009, s. 1).</w:t>
            </w:r>
          </w:p>
        </w:tc>
        <w:tc>
          <w:tcPr>
            <w:tcW w:w="4876" w:type="dxa"/>
          </w:tcPr>
          <w:p w:rsidR="00AD481B" w:rsidRPr="00F07777" w:rsidRDefault="00AD481B" w:rsidP="00F324A6">
            <w:pPr>
              <w:pStyle w:val="Normal6a"/>
            </w:pPr>
            <w:r w:rsidRPr="00F07777">
              <w:rPr>
                <w:rStyle w:val="Sup"/>
              </w:rPr>
              <w:t>57</w:t>
            </w:r>
            <w:r w:rsidRPr="00F07777">
              <w:t xml:space="preserve"> Euroopan parlamentin ja neuvoston asetus (EY) N:o 810/2009, annettu 13 päivänä heinäkuuta 2009, yhteisön viisumisäännöstön laatimisesta (EUVL L 243, 15.9.2009, s. 1).</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1150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 Procaccini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1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1.</w:t>
            </w:r>
            <w:r w:rsidRPr="00F07777">
              <w:tab/>
            </w:r>
            <w:r w:rsidRPr="00F07777">
              <w:rPr>
                <w:b/>
                <w:i/>
              </w:rPr>
              <w:t xml:space="preserve">Jos </w:t>
            </w:r>
            <w:r w:rsidRPr="00F07777">
              <w:t xml:space="preserve">komissio </w:t>
            </w:r>
            <w:r w:rsidRPr="00F07777">
              <w:rPr>
                <w:b/>
                <w:i/>
              </w:rPr>
              <w:t>katsoo Euroopan parlamentin ja neuvoston asetuksen (EU) N:o 810/2009</w:t>
            </w:r>
            <w:r w:rsidRPr="00F07777">
              <w:rPr>
                <w:rStyle w:val="SupBoldItalic"/>
                <w:b w:val="0"/>
                <w:i w:val="0"/>
              </w:rPr>
              <w:t>57</w:t>
            </w:r>
            <w:r w:rsidRPr="00F07777">
              <w:rPr>
                <w:b/>
                <w:i/>
              </w:rPr>
              <w:t xml:space="preserve"> 25 a artiklan 2 tai 4 kohdan mukaisesti tehdyn analyysin ja muiden mahdollisesti saatavilla olevien tietojen perusteella, että jokin kolmas maa ei tee riittävästi </w:t>
            </w:r>
            <w:r w:rsidRPr="00F07777">
              <w:t xml:space="preserve">yhteistyötä </w:t>
            </w:r>
            <w:r w:rsidRPr="00F07777">
              <w:rPr>
                <w:b/>
                <w:i/>
              </w:rPr>
              <w:t>laittomasti oleskelevien kolmansien maiden kansalaisten takaisinotossa, sanotun kuitenkaan rajoittamatta mainitun asetuksen 25 a artiklan 5 kohdan soveltamista, se toimittaa neuvostolle kertomuksen, jossa tapauksen mukaan yksilöidään mahdollisia toimenpiteitä, joilla voitaisiin parantaa kyseisen kolmannen maan yhteistyötä takaisinoton alalla, ottaen huomioon unionin yleiset suhteet kyseiseen kolmanteen maahan.</w:t>
            </w:r>
          </w:p>
        </w:tc>
        <w:tc>
          <w:tcPr>
            <w:tcW w:w="4876" w:type="dxa"/>
          </w:tcPr>
          <w:p w:rsidR="00AD481B" w:rsidRPr="00F07777" w:rsidRDefault="00AD481B" w:rsidP="00F324A6">
            <w:pPr>
              <w:pStyle w:val="Normal6a"/>
            </w:pPr>
            <w:r w:rsidRPr="00F07777">
              <w:t>1.</w:t>
            </w:r>
            <w:r w:rsidRPr="00F07777">
              <w:tab/>
            </w:r>
            <w:r w:rsidRPr="00F07777">
              <w:rPr>
                <w:b/>
                <w:i/>
              </w:rPr>
              <w:t>Komissio ja jäsenvaltiot edistävät molempia osapuolia hyödyttäviä kumppanuuksia ja tiivistä yhteistyötä asianomaisten kolmansien maiden kanssa muuttoliikkeen hallinnan alalla. Lisäksi komissio ja jäsenvaltiot varmistavat, että muuttoliikkeen hallinta sisällytetään kaikkiin asiaankuuluviin unionin politiikkoihin, mukaan lukien viisumipolitiikan täysimääräinen soveltaminen sekä kehitysavun ehdollisuus takaisinottoa koskevan yhteistyön edistämiseksi</w:t>
            </w:r>
            <w:r w:rsidRPr="00F07777">
              <w:t>.</w:t>
            </w:r>
          </w:p>
        </w:tc>
      </w:tr>
      <w:tr w:rsidR="00AD481B" w:rsidRPr="00F07777" w:rsidTr="00F324A6">
        <w:trPr>
          <w:jc w:val="center"/>
        </w:trPr>
        <w:tc>
          <w:tcPr>
            <w:tcW w:w="4876" w:type="dxa"/>
          </w:tcPr>
          <w:p w:rsidR="00AD481B" w:rsidRPr="00F07777" w:rsidRDefault="00AD481B" w:rsidP="00F324A6">
            <w:pPr>
              <w:pStyle w:val="Normal6a"/>
            </w:pPr>
            <w:r w:rsidRPr="00F07777">
              <w:t>_________________</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rStyle w:val="SupBoldItalic"/>
                <w:b w:val="0"/>
                <w:bCs/>
                <w:i w:val="0"/>
                <w:iCs/>
              </w:rPr>
              <w:t>57</w:t>
            </w:r>
            <w:r w:rsidRPr="00F07777">
              <w:rPr>
                <w:b/>
                <w:bCs/>
                <w:i/>
                <w:iCs/>
              </w:rPr>
              <w:t xml:space="preserve"> Euroopan parlamentin ja neuvoston asetus (EY) N:o 810/2009, annettu 13 päivänä heinäkuuta 2009, yhteisön viisumisäännöstön laatimisesta (EUVL L 243, 15.9.2009, s. 1).</w:t>
            </w:r>
          </w:p>
        </w:tc>
        <w:tc>
          <w:tcPr>
            <w:tcW w:w="4876" w:type="dxa"/>
          </w:tcPr>
          <w:p w:rsidR="00AD481B" w:rsidRPr="00F07777" w:rsidRDefault="00AD481B" w:rsidP="00F324A6">
            <w:pPr>
              <w:pStyle w:val="Normal6a"/>
            </w:pP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1151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Maria Walsh, Deirdre Clune, Seán Kelly, Frances Fitzgerald, Colm Markey</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1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1.</w:t>
            </w:r>
            <w:r w:rsidRPr="00F07777">
              <w:tab/>
              <w:t>Jos komissio katsoo Euroopan parlamentin ja neuvoston asetuksen (EU) N:o 810/2009</w:t>
            </w:r>
            <w:r w:rsidRPr="00F07777">
              <w:rPr>
                <w:rStyle w:val="Sup"/>
              </w:rPr>
              <w:t>57</w:t>
            </w:r>
            <w:r w:rsidRPr="00F07777">
              <w:t xml:space="preserve"> 25 a artiklan 2 tai 4 kohdan mukaisesti tehdyn analyysin ja muiden mahdollisesti saatavilla olevien tietojen perusteella, että jokin kolmas maa ei tee riittävästi yhteistyötä laittomasti oleskelevien kolmansien maiden kansalaisten takaisinotossa, sanotun kuitenkaan rajoittamatta mainitun asetuksen 25 a artiklan 5 kohdan soveltamista, se toimittaa neuvostolle kertomuksen, jossa tapauksen mukaan yksilöidään mahdollisia toimenpiteitä, joilla voitaisiin parantaa kyseisen kolmannen maan yhteistyötä takaisinoton alalla, ottaen huomioon unionin yleiset suhteet kyseiseen kolmanteen maahan.</w:t>
            </w:r>
          </w:p>
        </w:tc>
        <w:tc>
          <w:tcPr>
            <w:tcW w:w="4876" w:type="dxa"/>
          </w:tcPr>
          <w:p w:rsidR="00AD481B" w:rsidRPr="00F07777" w:rsidRDefault="00AD481B" w:rsidP="00F324A6">
            <w:pPr>
              <w:pStyle w:val="Normal6a"/>
            </w:pPr>
            <w:r w:rsidRPr="00F07777">
              <w:t>1.</w:t>
            </w:r>
            <w:r w:rsidRPr="00F07777">
              <w:tab/>
              <w:t>Jos komissio katsoo Euroopan parlamentin ja neuvoston asetuksen (EU) N:o 810/2009</w:t>
            </w:r>
            <w:r w:rsidRPr="00F07777">
              <w:rPr>
                <w:rStyle w:val="Sup"/>
              </w:rPr>
              <w:t>57</w:t>
            </w:r>
            <w:r w:rsidRPr="00F07777">
              <w:t xml:space="preserve"> 25 a artiklan 2 tai 4 kohdan mukaisesti tehdyn analyysin ja muiden mahdollisesti saatavilla olevien tietojen perusteella, että jokin kolmas maa ei tee riittävästi yhteistyötä laittomasti oleskelevien kolmansien maiden kansalaisten takaisinotossa, sanotun kuitenkaan rajoittamatta mainitun asetuksen 25 a artiklan 5 kohdan soveltamista, se toimittaa neuvostolle kertomuksen, jossa tapauksen mukaan yksilöidään mahdollisia toimenpiteitä, joilla voitaisiin parantaa kyseisen kolmannen maan yhteistyötä takaisinoton alalla, ottaen huomioon unionin yleiset suhteet kyseiseen kolmanteen maahan</w:t>
            </w:r>
            <w:r w:rsidRPr="00F07777">
              <w:rPr>
                <w:b/>
                <w:i/>
              </w:rPr>
              <w:t>, sanotun kuitenkaan rajoittamatta näitä suhteita, sekä kuullen kaikkia asiaankuuluvia komission yksiköitä ja Euroopan ulkosuhdehallintoa</w:t>
            </w:r>
            <w:r w:rsidRPr="00F07777">
              <w:t>.</w:t>
            </w:r>
          </w:p>
        </w:tc>
      </w:tr>
      <w:tr w:rsidR="00AD481B" w:rsidRPr="00F07777" w:rsidTr="00F324A6">
        <w:trPr>
          <w:jc w:val="center"/>
        </w:trPr>
        <w:tc>
          <w:tcPr>
            <w:tcW w:w="4876" w:type="dxa"/>
          </w:tcPr>
          <w:p w:rsidR="00AD481B" w:rsidRPr="00F07777" w:rsidRDefault="00AD481B" w:rsidP="00F324A6">
            <w:pPr>
              <w:pStyle w:val="Normal6a"/>
            </w:pPr>
            <w:r w:rsidRPr="00F07777">
              <w:t>_________________</w:t>
            </w:r>
          </w:p>
        </w:tc>
        <w:tc>
          <w:tcPr>
            <w:tcW w:w="4876" w:type="dxa"/>
          </w:tcPr>
          <w:p w:rsidR="00AD481B" w:rsidRPr="00F07777" w:rsidRDefault="00AD481B" w:rsidP="00F324A6">
            <w:pPr>
              <w:pStyle w:val="Normal6a"/>
            </w:pPr>
            <w:r w:rsidRPr="00F07777">
              <w:t>_________________</w:t>
            </w:r>
          </w:p>
        </w:tc>
      </w:tr>
      <w:tr w:rsidR="00AD481B" w:rsidRPr="00F07777" w:rsidTr="00F324A6">
        <w:trPr>
          <w:jc w:val="center"/>
        </w:trPr>
        <w:tc>
          <w:tcPr>
            <w:tcW w:w="4876" w:type="dxa"/>
          </w:tcPr>
          <w:p w:rsidR="00AD481B" w:rsidRPr="00F07777" w:rsidRDefault="00AD481B" w:rsidP="00F324A6">
            <w:pPr>
              <w:pStyle w:val="Normal6a"/>
            </w:pPr>
            <w:r w:rsidRPr="00F07777">
              <w:rPr>
                <w:rStyle w:val="Sup"/>
              </w:rPr>
              <w:t>57</w:t>
            </w:r>
            <w:r w:rsidRPr="00F07777">
              <w:t xml:space="preserve"> Euroopan parlamentin ja neuvoston asetus (EY) N:o 810/2009, annettu 13 päivänä heinäkuuta 2009, yhteisön viisumisäännöstön laatimisesta (EUVL L 243, 15.9.2009, s. 1).</w:t>
            </w:r>
          </w:p>
        </w:tc>
        <w:tc>
          <w:tcPr>
            <w:tcW w:w="4876" w:type="dxa"/>
          </w:tcPr>
          <w:p w:rsidR="00AD481B" w:rsidRPr="00F07777" w:rsidRDefault="00AD481B" w:rsidP="00F324A6">
            <w:pPr>
              <w:pStyle w:val="Normal6a"/>
            </w:pPr>
            <w:r w:rsidRPr="00F07777">
              <w:rPr>
                <w:rStyle w:val="Sup"/>
              </w:rPr>
              <w:t>57</w:t>
            </w:r>
            <w:r w:rsidRPr="00F07777">
              <w:t xml:space="preserve"> Euroopan parlamentin ja neuvoston asetus (EY) N:o 810/2009, annettu 13 päivänä heinäkuuta 2009, yhteisön viisumisäännöstön laatimisesta (EUVL L 243, 15.9.2009, s. 1).</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1152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Tomas Tobé, Lena Düpont, Jeroen Lenaers</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1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1.</w:t>
            </w:r>
            <w:r w:rsidRPr="00F07777">
              <w:tab/>
            </w:r>
            <w:r w:rsidRPr="00F07777">
              <w:rPr>
                <w:b/>
                <w:i/>
              </w:rPr>
              <w:t xml:space="preserve">Jos </w:t>
            </w:r>
            <w:r w:rsidRPr="00F07777">
              <w:t xml:space="preserve">komissio </w:t>
            </w:r>
            <w:r w:rsidRPr="00F07777">
              <w:rPr>
                <w:b/>
                <w:i/>
              </w:rPr>
              <w:t>katsoo Euroopan parlamentin ja neuvoston asetuksen (EU) N:o 810/2009</w:t>
            </w:r>
            <w:r w:rsidRPr="00F07777">
              <w:rPr>
                <w:rStyle w:val="SupBoldItalic"/>
                <w:b w:val="0"/>
                <w:i w:val="0"/>
              </w:rPr>
              <w:t>57</w:t>
            </w:r>
            <w:r w:rsidRPr="00F07777">
              <w:rPr>
                <w:b/>
                <w:i/>
              </w:rPr>
              <w:t xml:space="preserve"> 25 a artiklan 2 tai 4 kohdan mukaisesti tehdyn analyysin ja </w:t>
            </w:r>
            <w:r w:rsidRPr="00F07777">
              <w:t xml:space="preserve">muiden </w:t>
            </w:r>
            <w:r w:rsidRPr="00F07777">
              <w:rPr>
                <w:b/>
                <w:i/>
              </w:rPr>
              <w:t xml:space="preserve">mahdollisesti saatavilla olevien tietojen perusteella, että jokin kolmas maa ei tee riittävästi </w:t>
            </w:r>
            <w:r w:rsidRPr="00F07777">
              <w:t>yhteistyötä laittomasti oleskelevien kolmansien maiden kansalaisten takaisinotossa</w:t>
            </w:r>
            <w:r w:rsidRPr="00F07777">
              <w:rPr>
                <w:b/>
                <w:i/>
              </w:rPr>
              <w:t>, sanotun kuitenkaan rajoittamatta mainitun asetuksen 25 a artiklan 5 kohdan soveltamista, se toimittaa neuvostolle kertomuksen, jossa tapauksen mukaan yksilöidään mahdollisia toimenpiteitä, joilla voitaisiin parantaa kyseisen kolmannen maan yhteistyötä takaisinoton alalla, ottaen huomioon unionin yleiset suhteet kyseiseen kolmanteen maahan.</w:t>
            </w:r>
          </w:p>
        </w:tc>
        <w:tc>
          <w:tcPr>
            <w:tcW w:w="4876" w:type="dxa"/>
          </w:tcPr>
          <w:p w:rsidR="00AD481B" w:rsidRPr="00F07777" w:rsidRDefault="00AD481B" w:rsidP="00F324A6">
            <w:pPr>
              <w:pStyle w:val="Normal6a"/>
            </w:pPr>
            <w:r w:rsidRPr="00F07777">
              <w:t>1.</w:t>
            </w:r>
            <w:r w:rsidRPr="00F07777">
              <w:tab/>
            </w:r>
            <w:r w:rsidRPr="00F07777">
              <w:rPr>
                <w:b/>
                <w:i/>
              </w:rPr>
              <w:t>Komissio ja jäsenvaltiot edistävät molempia osapuolia hyödyttäviä kumppanuuksia ja tiivistä yhteistyötä asianomaisten kolmansien maiden kanssa rajaturvallisuuden ja muuttoliikkeen hallinnan alalla.</w:t>
            </w:r>
            <w:r w:rsidRPr="00F07777">
              <w:t xml:space="preserve"> Komissio </w:t>
            </w:r>
            <w:r w:rsidRPr="00F07777">
              <w:rPr>
                <w:b/>
                <w:i/>
              </w:rPr>
              <w:t xml:space="preserve">ja jäsenvaltiot edistävät myös rajavalvonnan ja muuttoliikkeen hallinnan sisällyttämistä kaikkiin asiaankuuluviin unionin politiikkoihin sekä viisumipolitiikan ja sellaisten </w:t>
            </w:r>
            <w:r w:rsidRPr="00F07777">
              <w:t xml:space="preserve">muiden </w:t>
            </w:r>
            <w:r w:rsidRPr="00F07777">
              <w:rPr>
                <w:b/>
                <w:i/>
              </w:rPr>
              <w:t xml:space="preserve">toimenpiteiden täysimääräisen soveltamisen arviointia, joiden tarkoituksena on edistää </w:t>
            </w:r>
            <w:r w:rsidRPr="00F07777">
              <w:t>yhteistyötä</w:t>
            </w:r>
            <w:r w:rsidRPr="00F07777">
              <w:rPr>
                <w:b/>
                <w:i/>
              </w:rPr>
              <w:t xml:space="preserve"> kolmansien maiden kanssa</w:t>
            </w:r>
            <w:r w:rsidRPr="00F07777">
              <w:t xml:space="preserve"> laittomasti oleskelevien kolmansien maiden kansalaisten </w:t>
            </w:r>
            <w:r w:rsidRPr="00F07777">
              <w:rPr>
                <w:b/>
                <w:i/>
              </w:rPr>
              <w:t>palauttamisessa ja</w:t>
            </w:r>
            <w:r w:rsidRPr="00F07777">
              <w:t xml:space="preserve"> takaisinotossa.</w:t>
            </w:r>
          </w:p>
        </w:tc>
      </w:tr>
      <w:tr w:rsidR="00AD481B" w:rsidRPr="00F07777" w:rsidTr="00F324A6">
        <w:trPr>
          <w:jc w:val="center"/>
        </w:trPr>
        <w:tc>
          <w:tcPr>
            <w:tcW w:w="4876" w:type="dxa"/>
          </w:tcPr>
          <w:p w:rsidR="00AD481B" w:rsidRPr="00F07777" w:rsidRDefault="00AD481B" w:rsidP="00F324A6">
            <w:pPr>
              <w:pStyle w:val="Normal6a"/>
            </w:pPr>
            <w:r w:rsidRPr="00F07777">
              <w:t>_________________</w:t>
            </w:r>
          </w:p>
        </w:tc>
        <w:tc>
          <w:tcPr>
            <w:tcW w:w="4876" w:type="dxa"/>
          </w:tcPr>
          <w:p w:rsidR="00AD481B" w:rsidRPr="00F07777" w:rsidRDefault="00AD481B" w:rsidP="00F324A6">
            <w:pPr>
              <w:pStyle w:val="Normal6a"/>
            </w:pPr>
          </w:p>
        </w:tc>
      </w:tr>
      <w:tr w:rsidR="00AD481B" w:rsidRPr="00F07777" w:rsidTr="00F324A6">
        <w:trPr>
          <w:jc w:val="center"/>
        </w:trPr>
        <w:tc>
          <w:tcPr>
            <w:tcW w:w="4876" w:type="dxa"/>
          </w:tcPr>
          <w:p w:rsidR="00AD481B" w:rsidRPr="00F07777" w:rsidRDefault="00AD481B" w:rsidP="00F324A6">
            <w:pPr>
              <w:pStyle w:val="Normal6a"/>
            </w:pPr>
            <w:r w:rsidRPr="00F07777">
              <w:rPr>
                <w:rStyle w:val="SupBoldItalic"/>
                <w:b w:val="0"/>
                <w:bCs/>
                <w:i w:val="0"/>
                <w:iCs/>
              </w:rPr>
              <w:t>57</w:t>
            </w:r>
            <w:r w:rsidRPr="00F07777">
              <w:rPr>
                <w:b/>
                <w:bCs/>
                <w:i/>
                <w:iCs/>
              </w:rPr>
              <w:t xml:space="preserve"> Euroopan parlamentin ja neuvoston asetus (EY) N:o 810/2009, annettu 13 päivänä heinäkuuta 2009, yhteisön viisumisäännöstön laatimisesta (EUVL L 243, 15.9.2009, s. 1).</w:t>
            </w:r>
          </w:p>
        </w:tc>
        <w:tc>
          <w:tcPr>
            <w:tcW w:w="4876" w:type="dxa"/>
          </w:tcPr>
          <w:p w:rsidR="00AD481B" w:rsidRPr="00F07777" w:rsidRDefault="00AD481B" w:rsidP="00F324A6">
            <w:pPr>
              <w:pStyle w:val="Normal6a"/>
            </w:pP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1153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Jan-Christoph Oetjen, Sophia in ’t Veld, Hilde Vautmans, Moritz Körner, Fabienne Keller, Abir Al-Sahlani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1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1.</w:t>
            </w:r>
            <w:r w:rsidRPr="00F07777">
              <w:tab/>
              <w:t>Jos komissio katsoo Euroopan parlamentin ja neuvoston asetuksen (EU) N:o 810/2009</w:t>
            </w:r>
            <w:r w:rsidRPr="00F07777">
              <w:rPr>
                <w:rStyle w:val="Sup"/>
              </w:rPr>
              <w:t>57</w:t>
            </w:r>
            <w:r w:rsidRPr="00F07777">
              <w:t xml:space="preserve"> 25 a artiklan 2 tai 4 kohdan mukaisesti tehdyn analyysin ja muiden mahdollisesti saatavilla olevien tietojen perusteella, että jokin kolmas maa ei tee riittävästi yhteistyötä laittomasti oleskelevien kolmansien maiden kansalaisten takaisinotossa, sanotun kuitenkaan rajoittamatta mainitun asetuksen 25 a artiklan 5 kohdan soveltamista, se toimittaa neuvostolle kertomuksen, jossa tapauksen mukaan yksilöidään mahdollisia toimenpiteitä, joilla voitaisiin parantaa kyseisen kolmannen maan yhteistyötä takaisinoton alalla, ottaen huomioon unionin yleiset suhteet kyseiseen kolmanteen maahan.</w:t>
            </w:r>
          </w:p>
        </w:tc>
        <w:tc>
          <w:tcPr>
            <w:tcW w:w="4876" w:type="dxa"/>
          </w:tcPr>
          <w:p w:rsidR="00AD481B" w:rsidRPr="00F07777" w:rsidRDefault="00AD481B" w:rsidP="00F324A6">
            <w:pPr>
              <w:pStyle w:val="Normal6a"/>
            </w:pPr>
            <w:r w:rsidRPr="00F07777">
              <w:t>1.</w:t>
            </w:r>
            <w:r w:rsidRPr="00F07777">
              <w:tab/>
              <w:t>Jos komissio katsoo Euroopan parlamentin ja neuvoston asetuksen (EU) N:o 810/2009</w:t>
            </w:r>
            <w:r w:rsidRPr="00F07777">
              <w:rPr>
                <w:rStyle w:val="Sup"/>
              </w:rPr>
              <w:t>57</w:t>
            </w:r>
            <w:r w:rsidRPr="00F07777">
              <w:t xml:space="preserve"> 25 a artiklan 2 tai 4 kohdan mukaisesti tehdyn analyysin ja muiden mahdollisesti saatavilla olevien tietojen perusteella, että jokin kolmas maa ei tee riittävästi yhteistyötä laittomasti oleskelevien kolmansien maiden kansalaisten takaisinotossa, sanotun kuitenkaan rajoittamatta mainitun asetuksen 25 a artiklan 5 kohdan soveltamista, se toimittaa neuvostolle kertomuksen, jossa tapauksen mukaan yksilöidään mahdollisia toimenpiteitä, joilla voitaisiin parantaa kyseisen kolmannen maan yhteistyötä takaisinoton alalla, ottaen huomioon unionin yleiset suhteet kyseiseen kolmanteen maahan. </w:t>
            </w:r>
            <w:r w:rsidRPr="00F07777">
              <w:rPr>
                <w:b/>
                <w:i/>
              </w:rPr>
              <w:t>Nämä toimenpiteet eivät saa koskaan olla ristiriidassa EU:n arvojen tai periaatteiden kanssa.</w:t>
            </w:r>
          </w:p>
        </w:tc>
      </w:tr>
      <w:tr w:rsidR="00AD481B" w:rsidRPr="00F07777" w:rsidTr="00F324A6">
        <w:trPr>
          <w:jc w:val="center"/>
        </w:trPr>
        <w:tc>
          <w:tcPr>
            <w:tcW w:w="4876" w:type="dxa"/>
          </w:tcPr>
          <w:p w:rsidR="00AD481B" w:rsidRPr="00F07777" w:rsidRDefault="00AD481B" w:rsidP="00F324A6">
            <w:pPr>
              <w:pStyle w:val="Normal6a"/>
            </w:pPr>
            <w:r w:rsidRPr="00F07777">
              <w:t>_________________</w:t>
            </w:r>
          </w:p>
        </w:tc>
        <w:tc>
          <w:tcPr>
            <w:tcW w:w="4876" w:type="dxa"/>
          </w:tcPr>
          <w:p w:rsidR="00AD481B" w:rsidRPr="00F07777" w:rsidRDefault="00AD481B" w:rsidP="00F324A6">
            <w:pPr>
              <w:pStyle w:val="Normal6a"/>
            </w:pPr>
            <w:r w:rsidRPr="00F07777">
              <w:t>_________________</w:t>
            </w:r>
          </w:p>
        </w:tc>
      </w:tr>
      <w:tr w:rsidR="00AD481B" w:rsidRPr="00F07777" w:rsidTr="00F324A6">
        <w:trPr>
          <w:jc w:val="center"/>
        </w:trPr>
        <w:tc>
          <w:tcPr>
            <w:tcW w:w="4876" w:type="dxa"/>
          </w:tcPr>
          <w:p w:rsidR="00AD481B" w:rsidRPr="00F07777" w:rsidRDefault="00AD481B" w:rsidP="00F324A6">
            <w:pPr>
              <w:pStyle w:val="Normal6a"/>
            </w:pPr>
            <w:r w:rsidRPr="00F07777">
              <w:rPr>
                <w:rStyle w:val="Sup"/>
              </w:rPr>
              <w:t>57</w:t>
            </w:r>
            <w:r w:rsidRPr="00F07777">
              <w:t xml:space="preserve"> Euroopan parlamentin ja neuvoston asetus (EY) N:o 810/2009, annettu 13 päivänä heinäkuuta 2009, yhteisön viisumisäännöstön laatimisesta (EUVL L 243, 15.9.2009, s. 1).</w:t>
            </w:r>
          </w:p>
        </w:tc>
        <w:tc>
          <w:tcPr>
            <w:tcW w:w="4876" w:type="dxa"/>
          </w:tcPr>
          <w:p w:rsidR="00AD481B" w:rsidRPr="00F07777" w:rsidRDefault="00AD481B" w:rsidP="00F324A6">
            <w:pPr>
              <w:pStyle w:val="Normal6a"/>
            </w:pPr>
            <w:r w:rsidRPr="00F07777">
              <w:rPr>
                <w:rStyle w:val="Sup"/>
              </w:rPr>
              <w:t>57</w:t>
            </w:r>
            <w:r w:rsidRPr="00F07777">
              <w:t xml:space="preserve"> Euroopan parlamentin ja neuvoston asetus (EY) N:o 810/2009, annettu 13 päivänä heinäkuuta 2009, yhteisön viisumisäännöstön laatimisesta (EUVL L 243, 15.9.2009, s. 1).</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1154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Annalisa Tardino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1 a 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1 a.</w:t>
            </w:r>
            <w:r w:rsidRPr="00F07777">
              <w:tab/>
            </w:r>
            <w:r w:rsidRPr="00F07777">
              <w:rPr>
                <w:b/>
                <w:i/>
              </w:rPr>
              <w:t>Komissio ja jäsenvaltiot edistävät kumppanuuksia ja yhteistyötä asianomaisten kolmansien maiden kanssa muuttoliikkeen hallinnan alalla. Komissio ja jäsenvaltiot arvioivat muuttoliikkeen hallinnan sisällyttämistä kaikkiin asiaankuuluviin unionin politiikkoihin, ja niiden olisi erityisesti sovellettava täysimääräisesti periaatetta, jonka mukaan kehitysavun ehtona ovat vahvat sitoumukset muuttoliikkeen hallinnan alalla.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1155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Hilde Vautmans, Fabienne Keller, Jan-Christoph Oetjen, Sophia in ’t Veld, Moritz Körner, Abir Al-Sahlani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1 a 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1 a.</w:t>
            </w:r>
            <w:r w:rsidRPr="00F07777">
              <w:tab/>
            </w:r>
            <w:r w:rsidRPr="00F07777">
              <w:rPr>
                <w:b/>
                <w:i/>
              </w:rPr>
              <w:t>Toteutetuissa toimenpiteissä olisi aina kunnioitettava ihmisoikeuksia ja erityisesti lapsen oikeuksia.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1156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Annalisa Tardino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1 b 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1 b.</w:t>
            </w:r>
            <w:r w:rsidRPr="00F07777">
              <w:tab/>
            </w:r>
            <w:r w:rsidRPr="00F07777">
              <w:rPr>
                <w:b/>
                <w:i/>
              </w:rPr>
              <w:t>Komissio ja jäsenvaltiot hyödyntävät täysimääräisesti viisumipolitiikkaa ja siihen liittyviä toimenpiteitä, joiden tarkoituksena on edistää yhteistyötä kolmansien maiden kanssa laittomasti oleskelevien kolmansien maiden kansalaisten nopean palauttamisen helpottamiseksi.</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1157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Annalisa Tardino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2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2.</w:t>
            </w:r>
            <w:r w:rsidRPr="00F07777">
              <w:tab/>
            </w:r>
            <w:r w:rsidRPr="00F07777">
              <w:rPr>
                <w:b/>
                <w:i/>
              </w:rPr>
              <w:t>Komissio yksilöi kertomuksessaan myös toimenpiteitä, joilla on tarkoitus edistää yhteistyötä jäsenvaltioiden kesken laittomasti oleskelevien kolmansien maiden kansalaisten palauttamisen helpottamiseksi, jos se pitää sitä asianmukaisena.</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1158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 Procaccini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2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2.</w:t>
            </w:r>
            <w:r w:rsidRPr="00F07777">
              <w:tab/>
              <w:t xml:space="preserve">Komissio </w:t>
            </w:r>
            <w:r w:rsidRPr="00F07777">
              <w:rPr>
                <w:b/>
                <w:i/>
              </w:rPr>
              <w:t>yksilöi kertomuksessaan myös toimenpiteitä, joilla on tarkoitus edistää yhteistyötä jäsenvaltioiden kesken</w:t>
            </w:r>
            <w:r w:rsidRPr="00F07777">
              <w:t xml:space="preserve"> laittomasti oleskelevien kolmansien maiden kansalaisten </w:t>
            </w:r>
            <w:r w:rsidRPr="00F07777">
              <w:rPr>
                <w:b/>
                <w:i/>
              </w:rPr>
              <w:t>palauttamisen helpottamiseksi, jos se pitää sitä asianmukaisena</w:t>
            </w:r>
            <w:r w:rsidRPr="00F07777">
              <w:t>.</w:t>
            </w:r>
          </w:p>
        </w:tc>
        <w:tc>
          <w:tcPr>
            <w:tcW w:w="4876" w:type="dxa"/>
          </w:tcPr>
          <w:p w:rsidR="00AD481B" w:rsidRPr="00F07777" w:rsidRDefault="00AD481B" w:rsidP="00F324A6">
            <w:pPr>
              <w:pStyle w:val="Normal6a"/>
            </w:pPr>
            <w:r w:rsidRPr="00F07777">
              <w:t>2.</w:t>
            </w:r>
            <w:r w:rsidRPr="00F07777">
              <w:tab/>
              <w:t>Komissio</w:t>
            </w:r>
            <w:r w:rsidRPr="00F07777">
              <w:rPr>
                <w:b/>
                <w:i/>
              </w:rPr>
              <w:t>, neuvosto ja jäsenvaltiot toteuttavat toimivaltansa rajoissa toimia, joilla edistetään yhteisiä tavoitteita ja yhteistyötä kolmansien maiden kanssa laittoman muuttoliikkeen ja pakkosiirron syiden ja aiheuttajien käsittelemiseksi sekä sellaisen järjestelmän luomiseksi, joka mahdollistaa pääsyn kansainvälisen suojelun menettelyihin kolmansien maiden käsittelykeskuksissa ja</w:t>
            </w:r>
            <w:r w:rsidRPr="00F07777">
              <w:t xml:space="preserve"> </w:t>
            </w:r>
            <w:r w:rsidRPr="00F07777">
              <w:rPr>
                <w:b/>
                <w:i/>
              </w:rPr>
              <w:t>helpottaa</w:t>
            </w:r>
            <w:r w:rsidRPr="00F07777">
              <w:t xml:space="preserve"> laittomasti oleskelevien kolmansien maiden kansalaisten </w:t>
            </w:r>
            <w:r w:rsidRPr="00F07777">
              <w:rPr>
                <w:b/>
                <w:i/>
              </w:rPr>
              <w:t>palauttamista</w:t>
            </w:r>
            <w:r w:rsidRPr="00F07777">
              <w:t>.</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1159</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2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2.</w:t>
            </w:r>
            <w:r w:rsidRPr="00F07777">
              <w:tab/>
              <w:t xml:space="preserve">Komissio </w:t>
            </w:r>
            <w:r w:rsidRPr="00F07777">
              <w:rPr>
                <w:b/>
                <w:i/>
              </w:rPr>
              <w:t>yksilöi kertomuksessaan myös toimenpiteitä, joilla on tarkoitus edistää yhteistyötä jäsenvaltioiden kesken laittomasti oleskelevien kolmansien maiden kansalaisten palauttamisen helpottamiseksi, jos se pitää sitä asianmukaisena</w:t>
            </w:r>
            <w:r w:rsidRPr="00F07777">
              <w:t>.</w:t>
            </w:r>
          </w:p>
        </w:tc>
        <w:tc>
          <w:tcPr>
            <w:tcW w:w="4876" w:type="dxa"/>
          </w:tcPr>
          <w:p w:rsidR="00AD481B" w:rsidRPr="00F07777" w:rsidRDefault="00AD481B" w:rsidP="00F324A6">
            <w:pPr>
              <w:pStyle w:val="Normal6a"/>
            </w:pPr>
            <w:r w:rsidRPr="00F07777">
              <w:t>2.</w:t>
            </w:r>
            <w:r w:rsidRPr="00F07777">
              <w:tab/>
              <w:t>Komissio</w:t>
            </w:r>
            <w:r w:rsidRPr="00F07777">
              <w:rPr>
                <w:b/>
                <w:i/>
              </w:rPr>
              <w:t xml:space="preserve"> ja jäsenvaltiot varmistavat muuttoliikkeen hillitsemistä koskevien toimintapolitiikkojen sisällyttämisen kaikkiin asiaankuuluviin unionin politiikkoihin, kuten viisumipolitiikan soveltaminen sekä ehtojen asettaminen kehitysavulle takaisinoton edistämiseksi, vastaanottokeskusten perustaminen kansainvälistä suojelua koskevien hakemusten käsittelyä sekä kansainvälisen suojelun myöntämisen ja palauttamista koskevan yhteistyön helpottamiseksi</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1160</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2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2.</w:t>
            </w:r>
            <w:r w:rsidRPr="00F07777">
              <w:tab/>
              <w:t>Komissio yksilöi kertomuksessaan myös toimenpiteitä, joilla on tarkoitus edistää yhteistyötä jäsenvaltioiden kesken laittomasti oleskelevien kolmansien maiden kansalaisten palauttamisen helpottamiseksi, jos se pitää sitä asianmukaisena.</w:t>
            </w:r>
          </w:p>
        </w:tc>
        <w:tc>
          <w:tcPr>
            <w:tcW w:w="4876" w:type="dxa"/>
          </w:tcPr>
          <w:p w:rsidR="00AD481B" w:rsidRPr="00F07777" w:rsidRDefault="00AD481B" w:rsidP="00F324A6">
            <w:pPr>
              <w:pStyle w:val="Normal6a"/>
            </w:pPr>
            <w:r w:rsidRPr="00F07777">
              <w:t>2.</w:t>
            </w:r>
            <w:r w:rsidRPr="00F07777">
              <w:tab/>
              <w:t>Komissio yksilöi kertomuksessaan myös toimenpiteitä, joilla on tarkoitus edistää yhteistyötä jäsenvaltioiden kesken laittomasti oleskelevien kolmansien maiden kansalaisten palauttamisen helpottamiseksi, jos se pitää sitä asianmukaisena. helpottamiseksi, jos se pitää sitä asianmukaisena</w:t>
            </w:r>
            <w:r w:rsidRPr="00F07777">
              <w:rPr>
                <w:b/>
                <w:i/>
              </w:rPr>
              <w:t>, kuten kehitysavun ja muun taloudellisen ja muun kuin taloudellisen tuen epääminen kolmannelta maalta niin kauan kuin tämä ei tee yhteistyötä</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1161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Annalisa Tardino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2 a 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2 a.</w:t>
            </w:r>
            <w:r w:rsidRPr="00F07777">
              <w:tab/>
            </w:r>
            <w:r w:rsidRPr="00F07777">
              <w:rPr>
                <w:b/>
                <w:i/>
              </w:rPr>
              <w:t>Komissio, neuvosto ja jäsenvaltiot toteuttavat omien toimivaltuuksiensa puitteissa toimia, joilla edistetään yhteistyötä kolmansien maiden kanssa laittoman muuttoliikkeen ja pakkomuuton syihin puuttumiseksi soveltaen täysimääräisesti ensimmäisessä kohdassa esitettyä avun ehdollisuuden periaatetta.</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1162</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3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3.</w:t>
            </w:r>
            <w:r w:rsidRPr="00F07777">
              <w:tab/>
            </w:r>
            <w:r w:rsidRPr="00F07777">
              <w:rPr>
                <w:b/>
                <w:i/>
              </w:rPr>
              <w:t>Edellä 1 kohdassa tarkoitetun kertomuksen perusteella komissio ja neuvosto harkitsevat kumpikin toimivaltansa puitteissa asianmukaisia toimia, joissa otetaan huomioon unionin yleiset suhteet kyseiseen kolmanteen maahan.</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1163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 Procaccini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3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3.</w:t>
            </w:r>
            <w:r w:rsidRPr="00F07777">
              <w:tab/>
            </w:r>
            <w:r w:rsidRPr="00F07777">
              <w:rPr>
                <w:b/>
                <w:i/>
              </w:rPr>
              <w:t>Edellä 1 kohdassa tarkoitetun kertomuksen perusteella komissio ja neuvosto harkitsevat kumpikin toimivaltansa puitteissa asianmukaisia toimia, joissa otetaan huomioon unionin yleiset suhteet kyseiseen kolmanteen maahan.</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1164</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Annalisa Tardino</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3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rPr>
                <w:b/>
                <w:i/>
              </w:rPr>
              <w:t>3.</w:t>
            </w:r>
            <w:r w:rsidRPr="00F07777">
              <w:tab/>
            </w:r>
            <w:r w:rsidRPr="00F07777">
              <w:rPr>
                <w:b/>
                <w:i/>
              </w:rPr>
              <w:t>Edellä 1 kohdassa tarkoitetun kertomuksen perusteella komissio ja neuvosto harkitsevat kumpikin toimivaltansa puitteissa asianmukaisia toimia, joissa otetaan huomioon unionin yleiset suhteet kyseiseen kolmanteen maahan.</w:t>
            </w:r>
          </w:p>
        </w:tc>
        <w:tc>
          <w:tcPr>
            <w:tcW w:w="4876" w:type="dxa"/>
          </w:tcPr>
          <w:p w:rsidR="00AD481B" w:rsidRPr="00F07777" w:rsidRDefault="00AD481B" w:rsidP="00F324A6">
            <w:pPr>
              <w:pStyle w:val="Normal6a"/>
            </w:pPr>
            <w:r w:rsidRPr="00F07777">
              <w:rPr>
                <w:b/>
                <w:i/>
              </w:rPr>
              <w:t>Poistetaan.</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1165</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Maria Walsh, Deirdre Clune, Seán Kelly, Frances Fitzgerald, Colm Markey</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3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3.</w:t>
            </w:r>
            <w:r w:rsidRPr="00F07777">
              <w:tab/>
              <w:t>Edellä 1 kohdassa tarkoitetun kertomuksen perusteella komissio ja neuvosto harkitsevat kumpikin toimivaltansa puitteissa asianmukaisia toimia, joissa otetaan huomioon unionin yleiset suhteet kyseiseen kolmanteen maahan.</w:t>
            </w:r>
          </w:p>
        </w:tc>
        <w:tc>
          <w:tcPr>
            <w:tcW w:w="4876" w:type="dxa"/>
          </w:tcPr>
          <w:p w:rsidR="00AD481B" w:rsidRPr="00F07777" w:rsidRDefault="00AD481B" w:rsidP="00F324A6">
            <w:pPr>
              <w:pStyle w:val="Normal6a"/>
            </w:pPr>
            <w:r w:rsidRPr="00F07777">
              <w:t>3.</w:t>
            </w:r>
            <w:r w:rsidRPr="00F07777">
              <w:tab/>
              <w:t>Edellä 1 kohdassa tarkoitetun kertomuksen perusteella komissio ja neuvosto harkitsevat kumpikin toimivaltansa puitteissa asianmukaisia toimia, joissa otetaan huomioon unionin yleiset suhteet kyseiseen kolmanteen maahan</w:t>
            </w:r>
            <w:r w:rsidRPr="00F07777">
              <w:rPr>
                <w:b/>
                <w:i/>
              </w:rPr>
              <w:t>,</w:t>
            </w:r>
            <w:r w:rsidRPr="00F07777">
              <w:t xml:space="preserve"> </w:t>
            </w:r>
            <w:r w:rsidRPr="00F07777">
              <w:rPr>
                <w:b/>
                <w:i/>
              </w:rPr>
              <w:t>mukaan lukien SEU-sopimuksen 21 artiklassa tarkoitettujen ulkopolitiikan tavoitteiden noudattaminen ja niiden vaikutusten arviointi, joita näillä mahdollisilla toimilla voi olla muuttoliikkeen, rauhan ja turvallisuuden, kehityksen sekä köyhyyden poistamisen alalla</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1166</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Nicolaus Fest, Jaak Madison, Bernhard Zimniok, Gunnar Beck, Tom Vandendriessche, Peter Kofod, Roman Haider, Georg Mayer, Harald Vilimsky, Laura Huhtasaari, Philippe Olivier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3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3.</w:t>
            </w:r>
            <w:r w:rsidRPr="00F07777">
              <w:tab/>
              <w:t>Edellä 1 kohdassa tarkoitetun kertomuksen perusteella komissio ja neuvosto harkitsevat kumpikin toimivaltansa puitteissa asianmukaisia toimia, joissa otetaan huomioon unionin yleiset suhteet kyseiseen kolmanteen maahan.</w:t>
            </w:r>
          </w:p>
        </w:tc>
        <w:tc>
          <w:tcPr>
            <w:tcW w:w="4876" w:type="dxa"/>
          </w:tcPr>
          <w:p w:rsidR="00AD481B" w:rsidRPr="00F07777" w:rsidRDefault="00AD481B" w:rsidP="00F324A6">
            <w:pPr>
              <w:pStyle w:val="Normal6a"/>
            </w:pPr>
            <w:r w:rsidRPr="00F07777">
              <w:t>3.</w:t>
            </w:r>
            <w:r w:rsidRPr="00F07777">
              <w:tab/>
              <w:t>Edellä 1 kohdassa tarkoitetun kertomuksen perusteella komissio ja neuvosto harkitsevat kumpikin toimivaltansa puitteissa asianmukaisia toimia, joissa otetaan huomioon unionin yleiset suhteet kyseiseen kolmanteen maahan</w:t>
            </w:r>
            <w:r w:rsidRPr="00F07777">
              <w:rPr>
                <w:b/>
                <w:i/>
              </w:rPr>
              <w:t>,</w:t>
            </w:r>
            <w:r w:rsidRPr="00F07777">
              <w:t xml:space="preserve"> </w:t>
            </w:r>
            <w:r w:rsidRPr="00F07777">
              <w:rPr>
                <w:b/>
                <w:i/>
              </w:rPr>
              <w:t>mukaan lukien kehitysavun tai muiden rahoitusmuotojen epääminen</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1167</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Sophia in ’t Veld, Hilde Vautmans, Jan-Christoph Oetjen, Michal Šimečka, Moritz Körner, Karen Melchior, Abir Al-Sahlani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4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4.</w:t>
            </w:r>
            <w:r w:rsidRPr="00F07777">
              <w:tab/>
              <w:t xml:space="preserve">Komissio </w:t>
            </w:r>
            <w:r w:rsidRPr="00F07777">
              <w:rPr>
                <w:b/>
                <w:i/>
              </w:rPr>
              <w:t>tiedottaa</w:t>
            </w:r>
            <w:r w:rsidRPr="00F07777">
              <w:t xml:space="preserve"> Euroopan parlamentille </w:t>
            </w:r>
            <w:r w:rsidRPr="00F07777">
              <w:rPr>
                <w:b/>
                <w:i/>
              </w:rPr>
              <w:t>säännöllisesti tämän artiklan täytäntöönpanosta</w:t>
            </w:r>
            <w:r w:rsidRPr="00F07777">
              <w:t>.</w:t>
            </w:r>
          </w:p>
        </w:tc>
        <w:tc>
          <w:tcPr>
            <w:tcW w:w="4876" w:type="dxa"/>
          </w:tcPr>
          <w:p w:rsidR="00AD481B" w:rsidRPr="00F07777" w:rsidRDefault="00AD481B" w:rsidP="00F324A6">
            <w:pPr>
              <w:pStyle w:val="Normal6a"/>
            </w:pPr>
            <w:r w:rsidRPr="00F07777">
              <w:t>4.</w:t>
            </w:r>
            <w:r w:rsidRPr="00F07777">
              <w:tab/>
              <w:t xml:space="preserve">Komissio </w:t>
            </w:r>
            <w:r w:rsidRPr="00F07777">
              <w:rPr>
                <w:b/>
                <w:i/>
              </w:rPr>
              <w:t>arvioi vuosittain tässä artiklassa tarkoitetun yhteistyön tehokkuutta ja perusoikeuksien noudattamista ja raportoi</w:t>
            </w:r>
            <w:r w:rsidRPr="00F07777">
              <w:t xml:space="preserve"> </w:t>
            </w:r>
            <w:r w:rsidRPr="00F07777">
              <w:rPr>
                <w:b/>
                <w:i/>
              </w:rPr>
              <w:t>siitä</w:t>
            </w:r>
            <w:r w:rsidRPr="00F07777">
              <w:t xml:space="preserve"> Euroopan parlamentille </w:t>
            </w:r>
            <w:r w:rsidRPr="00F07777">
              <w:rPr>
                <w:b/>
                <w:i/>
              </w:rPr>
              <w:t>ja neuvostolle. Asiaankuuluvat EU:n virastot ja elimet, kuten Euroopan raja- ja merivartiovirasto, perusoikeusvirasto, Euroopan tilintarkastustuomioistuin ja EU:n turvapaikkavirasto, raportoivat komissiolle tätä vuosittaista arviointia varten</w:t>
            </w:r>
            <w:r w:rsidRPr="00F07777">
              <w:t>.</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1168</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Fabienne Keller, Hilde Vautmans, Olivier Chastel, Jan-Christoph Oetjen, Malik Azmani, Sophia in ’t Veld, Karen Melchior, Abir Al-Sahlani</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4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4.</w:t>
            </w:r>
            <w:r w:rsidRPr="00F07777">
              <w:tab/>
              <w:t xml:space="preserve">Komissio </w:t>
            </w:r>
            <w:r w:rsidRPr="00F07777">
              <w:rPr>
                <w:b/>
                <w:i/>
              </w:rPr>
              <w:t>tiedottaa</w:t>
            </w:r>
            <w:r w:rsidRPr="00F07777">
              <w:t xml:space="preserve"> </w:t>
            </w:r>
            <w:r w:rsidRPr="00F07777">
              <w:rPr>
                <w:b/>
                <w:i/>
              </w:rPr>
              <w:t>Euroopan parlamentille</w:t>
            </w:r>
            <w:r w:rsidRPr="00F07777">
              <w:t xml:space="preserve"> </w:t>
            </w:r>
            <w:r w:rsidRPr="00F07777">
              <w:rPr>
                <w:b/>
                <w:i/>
              </w:rPr>
              <w:t>säännöllisesti</w:t>
            </w:r>
            <w:r w:rsidRPr="00F07777">
              <w:t xml:space="preserve"> tämän artiklan </w:t>
            </w:r>
            <w:r w:rsidRPr="00F07777">
              <w:rPr>
                <w:b/>
                <w:i/>
              </w:rPr>
              <w:t>täytäntöönpanosta</w:t>
            </w:r>
            <w:r w:rsidRPr="00F07777">
              <w:t>.</w:t>
            </w:r>
          </w:p>
        </w:tc>
        <w:tc>
          <w:tcPr>
            <w:tcW w:w="4876" w:type="dxa"/>
          </w:tcPr>
          <w:p w:rsidR="00AD481B" w:rsidRPr="00F07777" w:rsidRDefault="00AD481B" w:rsidP="00F324A6">
            <w:pPr>
              <w:pStyle w:val="Normal6a"/>
            </w:pPr>
            <w:r w:rsidRPr="00F07777">
              <w:t>4.</w:t>
            </w:r>
            <w:r w:rsidRPr="00F07777">
              <w:tab/>
              <w:t xml:space="preserve">Komissio </w:t>
            </w:r>
            <w:r w:rsidRPr="00F07777">
              <w:rPr>
                <w:b/>
                <w:i/>
              </w:rPr>
              <w:t xml:space="preserve">arvioi vuosittain ensimmäisessä kohdassa tarkoitettujen kumppanuuksien tehokkuutta sekä </w:t>
            </w:r>
            <w:r w:rsidRPr="00F07777">
              <w:t>tämän artiklan</w:t>
            </w:r>
            <w:r w:rsidRPr="00F07777">
              <w:rPr>
                <w:b/>
                <w:i/>
              </w:rPr>
              <w:t xml:space="preserve"> täytäntöönpanoa sekä raportoi siitä Euroopan parlamentille</w:t>
            </w:r>
            <w:r w:rsidRPr="00F07777">
              <w:t xml:space="preserve"> </w:t>
            </w:r>
            <w:r w:rsidRPr="00F07777">
              <w:rPr>
                <w:b/>
                <w:i/>
              </w:rPr>
              <w:t>ja neuvostolle.</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1169</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Maria Walsh, Deirdre Clune, Seán Kelly, Frances Fitzgerald, Colm Markey</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4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4.</w:t>
            </w:r>
            <w:r w:rsidRPr="00F07777">
              <w:tab/>
              <w:t xml:space="preserve">Komissio </w:t>
            </w:r>
            <w:r w:rsidRPr="00F07777">
              <w:rPr>
                <w:b/>
                <w:i/>
              </w:rPr>
              <w:t>tiedottaa</w:t>
            </w:r>
            <w:r w:rsidRPr="00F07777">
              <w:t xml:space="preserve"> Euroopan </w:t>
            </w:r>
            <w:r w:rsidRPr="00F07777">
              <w:rPr>
                <w:b/>
                <w:i/>
              </w:rPr>
              <w:t>parlamentille</w:t>
            </w:r>
            <w:r w:rsidRPr="00F07777">
              <w:t xml:space="preserve"> </w:t>
            </w:r>
            <w:r w:rsidRPr="00F07777">
              <w:rPr>
                <w:b/>
                <w:i/>
              </w:rPr>
              <w:t>säännöllisesti</w:t>
            </w:r>
            <w:r w:rsidRPr="00F07777">
              <w:t xml:space="preserve"> tämän artiklan täytäntöönpanosta.</w:t>
            </w:r>
          </w:p>
        </w:tc>
        <w:tc>
          <w:tcPr>
            <w:tcW w:w="4876" w:type="dxa"/>
          </w:tcPr>
          <w:p w:rsidR="00AD481B" w:rsidRPr="00F07777" w:rsidRDefault="00AD481B" w:rsidP="00F324A6">
            <w:pPr>
              <w:pStyle w:val="Normal6a"/>
            </w:pPr>
            <w:r w:rsidRPr="00F07777">
              <w:t>4.</w:t>
            </w:r>
            <w:r w:rsidRPr="00F07777">
              <w:tab/>
              <w:t xml:space="preserve">Komissio </w:t>
            </w:r>
            <w:r w:rsidRPr="00F07777">
              <w:rPr>
                <w:b/>
                <w:i/>
              </w:rPr>
              <w:t>kuulee</w:t>
            </w:r>
            <w:r w:rsidRPr="00F07777">
              <w:t xml:space="preserve"> Euroopan </w:t>
            </w:r>
            <w:r w:rsidRPr="00F07777">
              <w:rPr>
                <w:b/>
                <w:i/>
              </w:rPr>
              <w:t xml:space="preserve">parlamenttia raportin laatimisen aikana ja tiedottaa sille </w:t>
            </w:r>
            <w:r w:rsidRPr="00F07777">
              <w:t>tämän artiklan täytäntöönpanosta.</w:t>
            </w:r>
          </w:p>
        </w:tc>
      </w:tr>
    </w:tbl>
    <w:p w:rsidR="00AD481B" w:rsidRPr="00D50CEF" w:rsidRDefault="00AD481B" w:rsidP="00AD481B">
      <w:pPr>
        <w:pStyle w:val="AmOrLang"/>
        <w:rPr>
          <w:lang w:val="de-DE"/>
        </w:rPr>
      </w:pPr>
      <w:r w:rsidRPr="00D50CEF">
        <w:rPr>
          <w:lang w:val="de-DE"/>
        </w:rPr>
        <w:t xml:space="preserve">Or. </w:t>
      </w:r>
      <w:r w:rsidRPr="00D50CEF">
        <w:rPr>
          <w:rStyle w:val="HideTWBExt"/>
          <w:noProof w:val="0"/>
          <w:lang w:val="de-DE"/>
        </w:rPr>
        <w:t>&lt;Original&gt;</w:t>
      </w:r>
      <w:r w:rsidRPr="00D50CEF">
        <w:rPr>
          <w:rStyle w:val="HideTWBInt"/>
          <w:rFonts w:eastAsiaTheme="majorEastAsia"/>
          <w:lang w:val="de-DE"/>
        </w:rPr>
        <w:t>{EN}</w:t>
      </w:r>
      <w:r w:rsidRPr="00D50CEF">
        <w:rPr>
          <w:lang w:val="de-DE"/>
        </w:rPr>
        <w:t>en</w:t>
      </w:r>
      <w:r w:rsidRPr="00D50CEF">
        <w:rPr>
          <w:rStyle w:val="HideTWBExt"/>
          <w:noProof w:val="0"/>
          <w:lang w:val="de-DE"/>
        </w:rPr>
        <w:t>&lt;/Original&gt;</w:t>
      </w:r>
    </w:p>
    <w:p w:rsidR="00AD481B" w:rsidRPr="00D50CEF" w:rsidRDefault="00AD481B" w:rsidP="00AD481B">
      <w:pPr>
        <w:rPr>
          <w:lang w:val="de-DE"/>
        </w:rPr>
      </w:pPr>
      <w:r w:rsidRPr="00D50CEF">
        <w:rPr>
          <w:rStyle w:val="HideTWBExt"/>
          <w:noProof w:val="0"/>
          <w:lang w:val="de-DE"/>
        </w:rPr>
        <w:t>&lt;/Amend&gt;</w:t>
      </w:r>
    </w:p>
    <w:p w:rsidR="00AD481B" w:rsidRPr="00D50CEF" w:rsidRDefault="00AD481B" w:rsidP="00AD481B">
      <w:pPr>
        <w:pStyle w:val="AmNumberTabs"/>
        <w:rPr>
          <w:lang w:val="de-DE"/>
        </w:rPr>
      </w:pPr>
      <w:r w:rsidRPr="00D50CEF">
        <w:rPr>
          <w:rStyle w:val="HideTWBExt"/>
          <w:noProof w:val="0"/>
          <w:lang w:val="de-DE"/>
        </w:rPr>
        <w:t>&lt;Amend&gt;</w:t>
      </w:r>
      <w:r w:rsidRPr="00D50CEF">
        <w:rPr>
          <w:lang w:val="de-DE"/>
        </w:rPr>
        <w:t>Tarkistus</w:t>
      </w:r>
      <w:r w:rsidRPr="00D50CEF">
        <w:rPr>
          <w:lang w:val="de-DE"/>
        </w:rPr>
        <w:tab/>
      </w:r>
      <w:r w:rsidRPr="00D50CEF">
        <w:rPr>
          <w:lang w:val="de-DE"/>
        </w:rPr>
        <w:tab/>
      </w:r>
      <w:r w:rsidRPr="00D50CEF">
        <w:rPr>
          <w:rStyle w:val="HideTWBExt"/>
          <w:noProof w:val="0"/>
          <w:lang w:val="de-DE"/>
        </w:rPr>
        <w:t>&lt;NumAm&gt;</w:t>
      </w:r>
      <w:r w:rsidRPr="00D50CEF">
        <w:rPr>
          <w:lang w:val="de-DE"/>
        </w:rPr>
        <w:t>1170</w:t>
      </w:r>
      <w:r w:rsidRPr="00D50CEF">
        <w:rPr>
          <w:rStyle w:val="HideTWBExt"/>
          <w:noProof w:val="0"/>
          <w:lang w:val="de-DE"/>
        </w:rPr>
        <w:t>&lt;/NumAm&gt;</w:t>
      </w:r>
    </w:p>
    <w:p w:rsidR="00AD481B" w:rsidRPr="00D50CEF" w:rsidRDefault="00AD481B" w:rsidP="00AD481B">
      <w:pPr>
        <w:pStyle w:val="NormalBold"/>
        <w:rPr>
          <w:lang w:val="de-DE"/>
        </w:rPr>
      </w:pPr>
      <w:r w:rsidRPr="00D50CEF">
        <w:rPr>
          <w:rStyle w:val="HideTWBExt"/>
          <w:noProof w:val="0"/>
          <w:lang w:val="de-DE"/>
        </w:rPr>
        <w:t>&lt;RepeatBlock-By&gt;&lt;Members&gt;</w:t>
      </w:r>
      <w:r w:rsidRPr="00D50CEF">
        <w:rPr>
          <w:lang w:val="de-DE"/>
        </w:rPr>
        <w:t>Charlie Weimers</w:t>
      </w:r>
      <w:r w:rsidRPr="00D50CEF">
        <w:rPr>
          <w:rStyle w:val="HideTWBExt"/>
          <w:noProof w:val="0"/>
          <w:lang w:val="de-DE"/>
        </w:rPr>
        <w:t>&lt;/Members&gt;</w:t>
      </w:r>
    </w:p>
    <w:p w:rsidR="00AD481B" w:rsidRPr="00D50CEF" w:rsidRDefault="00AD481B" w:rsidP="00AD481B">
      <w:pPr>
        <w:pStyle w:val="NormalBold"/>
        <w:rPr>
          <w:lang w:val="de-DE"/>
        </w:rPr>
      </w:pPr>
      <w:r w:rsidRPr="00D50CEF">
        <w:rPr>
          <w:rStyle w:val="HideTWBExt"/>
          <w:noProof w:val="0"/>
          <w:lang w:val="de-DE"/>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4 kohta</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r w:rsidRPr="00F07777">
              <w:t>4.</w:t>
            </w:r>
            <w:r w:rsidRPr="00F07777">
              <w:tab/>
              <w:t>Komissio tiedottaa Euroopan parlamentille säännöllisesti tämän artiklan täytäntöönpanosta.</w:t>
            </w:r>
          </w:p>
        </w:tc>
        <w:tc>
          <w:tcPr>
            <w:tcW w:w="4876" w:type="dxa"/>
          </w:tcPr>
          <w:p w:rsidR="00AD481B" w:rsidRPr="00F07777" w:rsidRDefault="00AD481B" w:rsidP="00F324A6">
            <w:pPr>
              <w:pStyle w:val="Normal6a"/>
            </w:pPr>
            <w:r w:rsidRPr="00F07777">
              <w:t>4.</w:t>
            </w:r>
            <w:r w:rsidRPr="00F07777">
              <w:tab/>
              <w:t xml:space="preserve">Komissio tiedottaa </w:t>
            </w:r>
            <w:r w:rsidRPr="00F07777">
              <w:rPr>
                <w:b/>
                <w:i/>
              </w:rPr>
              <w:t xml:space="preserve">jäsenvaltioiden parlamenteille ja </w:t>
            </w:r>
            <w:r w:rsidRPr="00F07777">
              <w:t>Euroopan parlamentille säännöllisesti tämän artiklan täytäntöönpanosta.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1171</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Sophia in ’t Veld, Hilde Vautmans, Jan-Christoph Oetjen, Michal Šimečka, Moritz Körner, Karen Melchior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artikla – 4 a kohta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4 a.</w:t>
            </w:r>
            <w:r w:rsidRPr="00F07777">
              <w:tab/>
            </w:r>
            <w:r w:rsidRPr="00F07777">
              <w:rPr>
                <w:b/>
                <w:i/>
              </w:rPr>
              <w:t>Kaikki tässä artiklassa tarkoitetut suhteet ja yhteistyö kolmansien maiden kanssa toteutetaan EU:n virallisten kansainvälisten sopimusten mukaisesti. Epävirallisia järjestelyjä on vältettävä.</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1172</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Damien Carême</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 artikla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BoldItalicCenter6a"/>
            </w:pPr>
            <w:r w:rsidRPr="00F07777">
              <w:t>7 a artikla</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BoldItalicCenter6a"/>
            </w:pPr>
            <w:r w:rsidRPr="00F07777">
              <w:t>EU:n sisäisten siirtojen koordinaattori</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1. Tässä asetuksessa vahvistettujen pakollisten sisäisten siirtojen tukemiseksi komissio nimittää EU:n sisäisten siirtojen koordinaattorin, joka toimii yhteyspisteenä sisäisten siirtojen koordinoimiseksi hyötyvästä jäsenvaltiosta tämän asetuksen IV osassa tarkoitettuja velvoitteitaan toteuttaville osallistuville jäsenvaltioille.</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2. EU:n sisäisten siirtojen koordinaattori</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a) koordinoi ja tukee asianomaisten jäsenvaltioiden välistä viestintää;</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(b) muodostaa yleiskuvan sisäiseen siirtoon oikeutetuista henkilöistä ja seuraa meneillään olevia sisäisiä siirtoja ja asianomaisten jäsenvaltioiden siirtotoimia;</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(c) järjestää säännöllisin väliajoin hyötyvän jäsenvaltion viranomaisten ja osallistuvien jäsenvaltioiden välillä kokouksia, joissa selvitetään tarpeet, myös operatiivisella tasolla, jotta helpotetaan parasta mahdollista jäsenvaltioiden välistä vuorovaikutusta ja yhteistyötä sisäiseen siirtoon oikeutettujen henkilöiden edun ja pakollisen siirtomekanismin tehokkuuden kannalta;</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(d) toimii puheenjohtajana yhteisvastuufoorumin kokouksissa;</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(e) edistää parhaita käytäntöjä sisäisten siirtojen alalla;</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(f) kannustaa jäsenvaltioita ottamaan huomioon alue- ja paikallisviranomaisten valmiudet ja halukkuuden osallistua sisäisen siirron toimiin. </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w:t>
      </w:r>
    </w:p>
    <w:p w:rsidR="00AD481B" w:rsidRPr="00F07777" w:rsidRDefault="00AD481B" w:rsidP="00AD481B">
      <w:pPr>
        <w:pStyle w:val="AmNumberTabs"/>
      </w:pPr>
      <w:r w:rsidRPr="00F07777">
        <w:rPr>
          <w:rStyle w:val="HideTWBExt"/>
          <w:noProof w:val="0"/>
        </w:rPr>
        <w:t>&lt;Amend&gt;</w:t>
      </w:r>
      <w:r w:rsidRPr="00F07777">
        <w:t>Tarkistus</w:t>
      </w:r>
      <w:r w:rsidRPr="00F07777">
        <w:tab/>
      </w:r>
      <w:r w:rsidRPr="00F07777">
        <w:tab/>
      </w:r>
      <w:r w:rsidRPr="00F07777">
        <w:rPr>
          <w:rStyle w:val="HideTWBExt"/>
          <w:noProof w:val="0"/>
        </w:rPr>
        <w:t>&lt;NumAm&gt;</w:t>
      </w:r>
      <w:r w:rsidRPr="00F07777">
        <w:t>1173</w:t>
      </w:r>
      <w:r w:rsidRPr="00F07777">
        <w:rPr>
          <w:rStyle w:val="HideTWBExt"/>
          <w:noProof w:val="0"/>
        </w:rPr>
        <w:t>&lt;/NumAm&gt;</w:t>
      </w:r>
    </w:p>
    <w:p w:rsidR="00AD481B" w:rsidRPr="00F07777" w:rsidRDefault="00AD481B" w:rsidP="00AD481B">
      <w:pPr>
        <w:pStyle w:val="NormalBold"/>
      </w:pPr>
      <w:r w:rsidRPr="00F07777">
        <w:rPr>
          <w:rStyle w:val="HideTWBExt"/>
          <w:noProof w:val="0"/>
        </w:rPr>
        <w:t>&lt;RepeatBlock-By&gt;&lt;Members&gt;</w:t>
      </w:r>
      <w:r w:rsidRPr="00F07777">
        <w:t>Cornelia Ernst, Konstantinos Arvanitis, Sira Rego, Pernando Barrena Arza, Malin Björk, Miguel Urbán Crespo, Anne-Sophie Pelletier</w:t>
      </w:r>
      <w:r w:rsidRPr="00F07777">
        <w:rPr>
          <w:rStyle w:val="HideTWBExt"/>
          <w:noProof w:val="0"/>
        </w:rPr>
        <w:t>&lt;/Members&gt;</w:t>
      </w:r>
    </w:p>
    <w:p w:rsidR="00AD481B" w:rsidRPr="00F07777" w:rsidRDefault="00AD481B" w:rsidP="00AD481B">
      <w:pPr>
        <w:pStyle w:val="NormalBold"/>
      </w:pPr>
      <w:r w:rsidRPr="00F07777">
        <w:rPr>
          <w:rStyle w:val="HideTWBExt"/>
          <w:noProof w:val="0"/>
        </w:rPr>
        <w:t>&lt;/RepeatBlock-By&gt;</w:t>
      </w:r>
    </w:p>
    <w:p w:rsidR="00AD481B" w:rsidRPr="00F07777" w:rsidRDefault="00AD481B" w:rsidP="00AD481B">
      <w:pPr>
        <w:pStyle w:val="NormalBold"/>
      </w:pPr>
      <w:r w:rsidRPr="00F07777">
        <w:rPr>
          <w:rStyle w:val="HideTWBExt"/>
          <w:noProof w:val="0"/>
        </w:rPr>
        <w:t>&lt;DocAmend&gt;</w:t>
      </w:r>
      <w:r w:rsidRPr="00F07777">
        <w:t>Ehdotus asetukseksi</w:t>
      </w:r>
      <w:r w:rsidRPr="00F07777">
        <w:rPr>
          <w:rStyle w:val="HideTWBExt"/>
          <w:noProof w:val="0"/>
        </w:rPr>
        <w:t>&lt;/DocAmend&gt;</w:t>
      </w:r>
    </w:p>
    <w:p w:rsidR="00AD481B" w:rsidRPr="00F07777" w:rsidRDefault="00AD481B" w:rsidP="00AD481B">
      <w:pPr>
        <w:pStyle w:val="NormalBold"/>
      </w:pPr>
      <w:r w:rsidRPr="00F07777">
        <w:rPr>
          <w:rStyle w:val="HideTWBExt"/>
          <w:noProof w:val="0"/>
        </w:rPr>
        <w:t>&lt;Article&gt;</w:t>
      </w:r>
      <w:r w:rsidRPr="00F07777">
        <w:t>7 a artikla (uusi)</w:t>
      </w:r>
      <w:r w:rsidRPr="00F0777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81B" w:rsidRPr="00F07777" w:rsidTr="00F324A6">
        <w:trPr>
          <w:trHeight w:hRule="exact" w:val="240"/>
          <w:jc w:val="center"/>
        </w:trPr>
        <w:tc>
          <w:tcPr>
            <w:tcW w:w="9752" w:type="dxa"/>
            <w:gridSpan w:val="2"/>
          </w:tcPr>
          <w:p w:rsidR="00AD481B" w:rsidRPr="00F07777" w:rsidRDefault="00AD481B" w:rsidP="00F324A6"/>
        </w:tc>
      </w:tr>
      <w:tr w:rsidR="00AD481B" w:rsidRPr="00F07777" w:rsidTr="00F324A6">
        <w:trPr>
          <w:trHeight w:val="240"/>
          <w:jc w:val="center"/>
        </w:trPr>
        <w:tc>
          <w:tcPr>
            <w:tcW w:w="4876" w:type="dxa"/>
          </w:tcPr>
          <w:p w:rsidR="00AD481B" w:rsidRPr="00F07777" w:rsidRDefault="00AD481B" w:rsidP="00F324A6">
            <w:pPr>
              <w:pStyle w:val="AmColumnHeading"/>
            </w:pPr>
            <w:r w:rsidRPr="00F07777">
              <w:t>Komission teksti</w:t>
            </w:r>
          </w:p>
        </w:tc>
        <w:tc>
          <w:tcPr>
            <w:tcW w:w="4876" w:type="dxa"/>
          </w:tcPr>
          <w:p w:rsidR="00AD481B" w:rsidRPr="00F07777" w:rsidRDefault="00AD481B" w:rsidP="00F324A6">
            <w:pPr>
              <w:pStyle w:val="AmColumnHeading"/>
            </w:pPr>
            <w:r w:rsidRPr="00F07777">
              <w:t>Tarkistus</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BoldItalicCenter6a"/>
            </w:pPr>
            <w:r w:rsidRPr="00F07777">
              <w:t>7 a artikla</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BoldItalicCenter6a"/>
            </w:pPr>
            <w:r w:rsidRPr="00F07777">
              <w:t>EU:n sisäisten siirtojen koordinaattori</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1. Tässä asetuksessa vahvistettujen jakomekanismien täytäntöönpanon tukemiseksi komissio nimittää EU:n sisäisten siirtojen koordinaattorin, joka koordinoi sisäisiä siirtoja hyötyvästä jäsenvaltiosta osallistuviin jäsenvaltioihin.</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2. EU:n viraston olisi avustettava EU:n sisäisten siirtojen koordinaattoria tehtävissään, jotta tuetaan jäsenvaltioiden välistä koordinointia ja varmistetaan menettelyjen virtaviivaistaminen.</w:t>
            </w:r>
          </w:p>
        </w:tc>
      </w:tr>
      <w:tr w:rsidR="00AD481B" w:rsidRPr="00F07777" w:rsidTr="00F324A6">
        <w:trPr>
          <w:jc w:val="center"/>
        </w:trPr>
        <w:tc>
          <w:tcPr>
            <w:tcW w:w="4876" w:type="dxa"/>
          </w:tcPr>
          <w:p w:rsidR="00AD481B" w:rsidRPr="00F07777" w:rsidRDefault="00AD481B" w:rsidP="00F324A6">
            <w:pPr>
              <w:pStyle w:val="Normal6a"/>
            </w:pPr>
          </w:p>
        </w:tc>
        <w:tc>
          <w:tcPr>
            <w:tcW w:w="4876" w:type="dxa"/>
          </w:tcPr>
          <w:p w:rsidR="00AD481B" w:rsidRPr="00F07777" w:rsidRDefault="00AD481B" w:rsidP="00F324A6">
            <w:pPr>
              <w:pStyle w:val="Normal6a"/>
            </w:pPr>
            <w:r w:rsidRPr="00F07777">
              <w:rPr>
                <w:b/>
                <w:i/>
              </w:rPr>
              <w:t>3. EU:n sisäisten siirtojen koordinaattorin tukena olisi turvapaikkavirasto, jonka tehtävänä on laskea jakoperuste ja luoda automaattinen ohjelmisto kansainvälistä suojelua hakevien jakamiseksi tässä asetuksessa vahvistettujen perusteiden mukaisesti, sekä ylläpitää tätä ohjelmistoa.</w:t>
            </w:r>
          </w:p>
        </w:tc>
      </w:tr>
    </w:tbl>
    <w:p w:rsidR="00AD481B" w:rsidRPr="00F07777" w:rsidRDefault="00AD481B" w:rsidP="00AD481B">
      <w:pPr>
        <w:pStyle w:val="AmOrLang"/>
      </w:pPr>
      <w:r w:rsidRPr="00F07777">
        <w:t xml:space="preserve">Or. </w:t>
      </w:r>
      <w:r w:rsidRPr="00F07777">
        <w:rPr>
          <w:rStyle w:val="HideTWBExt"/>
          <w:noProof w:val="0"/>
        </w:rPr>
        <w:t>&lt;Original&gt;</w:t>
      </w:r>
      <w:r w:rsidRPr="00F07777">
        <w:rPr>
          <w:rStyle w:val="HideTWBInt"/>
          <w:rFonts w:eastAsiaTheme="majorEastAsia"/>
        </w:rPr>
        <w:t>{EN}</w:t>
      </w:r>
      <w:r w:rsidRPr="00F07777">
        <w:t>en</w:t>
      </w:r>
      <w:r w:rsidRPr="00F07777">
        <w:rPr>
          <w:rStyle w:val="HideTWBExt"/>
          <w:noProof w:val="0"/>
        </w:rPr>
        <w:t>&lt;/Original&gt;</w:t>
      </w:r>
    </w:p>
    <w:p w:rsidR="00AD481B" w:rsidRPr="00F07777" w:rsidRDefault="00AD481B" w:rsidP="00AD481B">
      <w:r w:rsidRPr="00F07777">
        <w:rPr>
          <w:rStyle w:val="HideTWBExt"/>
          <w:noProof w:val="0"/>
        </w:rPr>
        <w:t>&lt;/Amend&gt;&lt;/RepeatBlock-Amend&gt;</w:t>
      </w:r>
    </w:p>
    <w:p w:rsidR="00B57987" w:rsidRPr="00F07777" w:rsidRDefault="00B57987" w:rsidP="00AD481B"/>
    <w:sectPr w:rsidR="00B57987" w:rsidRPr="00F07777" w:rsidSect="0055079C">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24A6" w:rsidRPr="0055079C" w:rsidRDefault="00F324A6">
      <w:r w:rsidRPr="0055079C">
        <w:separator/>
      </w:r>
    </w:p>
  </w:endnote>
  <w:endnote w:type="continuationSeparator" w:id="0">
    <w:p w:rsidR="00F324A6" w:rsidRPr="0055079C" w:rsidRDefault="00F324A6">
      <w:r w:rsidRPr="005507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4A6" w:rsidRPr="00F324A6" w:rsidRDefault="00F324A6" w:rsidP="0055079C">
    <w:pPr>
      <w:pStyle w:val="EPFooter"/>
      <w:rPr>
        <w:lang w:val="de-DE"/>
      </w:rPr>
    </w:pPr>
    <w:r w:rsidRPr="00F324A6">
      <w:rPr>
        <w:lang w:val="de-DE"/>
      </w:rPr>
      <w:t>PE</w:t>
    </w:r>
    <w:r w:rsidRPr="00F324A6">
      <w:rPr>
        <w:rStyle w:val="HideTWBExt"/>
        <w:noProof w:val="0"/>
        <w:lang w:val="de-DE"/>
      </w:rPr>
      <w:t>&lt;NoPE&gt;</w:t>
    </w:r>
    <w:r w:rsidRPr="00F324A6">
      <w:rPr>
        <w:lang w:val="de-DE"/>
      </w:rPr>
      <w:t>702.942</w:t>
    </w:r>
    <w:r w:rsidRPr="00F324A6">
      <w:rPr>
        <w:rStyle w:val="HideTWBExt"/>
        <w:noProof w:val="0"/>
        <w:lang w:val="de-DE"/>
      </w:rPr>
      <w:t>&lt;/NoPE&gt;&lt;Version&gt;</w:t>
    </w:r>
    <w:r w:rsidRPr="00F324A6">
      <w:rPr>
        <w:lang w:val="de-DE"/>
      </w:rPr>
      <w:t>v01-00</w:t>
    </w:r>
    <w:r w:rsidRPr="00F324A6">
      <w:rPr>
        <w:rStyle w:val="HideTWBExt"/>
        <w:noProof w:val="0"/>
        <w:lang w:val="de-DE"/>
      </w:rPr>
      <w:t>&lt;/Version&gt;</w:t>
    </w:r>
    <w:r w:rsidRPr="00F324A6">
      <w:rPr>
        <w:lang w:val="de-DE"/>
      </w:rPr>
      <w:tab/>
    </w:r>
    <w:r w:rsidRPr="0055079C">
      <w:fldChar w:fldCharType="begin"/>
    </w:r>
    <w:r w:rsidRPr="00F324A6">
      <w:rPr>
        <w:lang w:val="de-DE"/>
      </w:rPr>
      <w:instrText xml:space="preserve"> PAGE  \* MERGEFORMAT </w:instrText>
    </w:r>
    <w:r w:rsidRPr="0055079C">
      <w:fldChar w:fldCharType="separate"/>
    </w:r>
    <w:r w:rsidR="00D50CEF">
      <w:rPr>
        <w:noProof/>
        <w:lang w:val="de-DE"/>
      </w:rPr>
      <w:t>2</w:t>
    </w:r>
    <w:r w:rsidRPr="0055079C">
      <w:fldChar w:fldCharType="end"/>
    </w:r>
    <w:r w:rsidRPr="00F324A6">
      <w:rPr>
        <w:lang w:val="de-DE"/>
      </w:rPr>
      <w:t>/</w:t>
    </w:r>
    <w:r>
      <w:fldChar w:fldCharType="begin"/>
    </w:r>
    <w:r w:rsidRPr="00F324A6">
      <w:rPr>
        <w:lang w:val="de-DE"/>
      </w:rPr>
      <w:instrText xml:space="preserve"> NUMPAGES  \* MERGEFORMAT </w:instrText>
    </w:r>
    <w:r>
      <w:fldChar w:fldCharType="separate"/>
    </w:r>
    <w:r w:rsidR="00D50CEF">
      <w:rPr>
        <w:noProof/>
        <w:lang w:val="de-DE"/>
      </w:rPr>
      <w:t>218</w:t>
    </w:r>
    <w:r>
      <w:rPr>
        <w:noProof/>
      </w:rPr>
      <w:fldChar w:fldCharType="end"/>
    </w:r>
    <w:r w:rsidRPr="00F324A6">
      <w:rPr>
        <w:lang w:val="de-DE"/>
      </w:rPr>
      <w:tab/>
    </w:r>
    <w:r w:rsidRPr="00F324A6">
      <w:rPr>
        <w:rStyle w:val="HideTWBExt"/>
        <w:noProof w:val="0"/>
        <w:lang w:val="de-DE"/>
      </w:rPr>
      <w:t>&lt;PathFdR&gt;</w:t>
    </w:r>
    <w:r w:rsidRPr="00F324A6">
      <w:rPr>
        <w:lang w:val="de-DE"/>
      </w:rPr>
      <w:t>AM\1245216FI.docx</w:t>
    </w:r>
    <w:r w:rsidRPr="00F324A6">
      <w:rPr>
        <w:rStyle w:val="HideTWBExt"/>
        <w:noProof w:val="0"/>
        <w:lang w:val="de-DE"/>
      </w:rPr>
      <w:t>&lt;/PathFdR&gt;</w:t>
    </w:r>
  </w:p>
  <w:p w:rsidR="00F324A6" w:rsidRPr="0055079C" w:rsidRDefault="00F324A6" w:rsidP="0055079C">
    <w:pPr>
      <w:pStyle w:val="EPFooter2"/>
    </w:pPr>
    <w:r w:rsidRPr="0055079C">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4A6" w:rsidRPr="00F324A6" w:rsidRDefault="00F324A6" w:rsidP="0055079C">
    <w:pPr>
      <w:pStyle w:val="EPFooter"/>
      <w:rPr>
        <w:lang w:val="de-DE"/>
      </w:rPr>
    </w:pPr>
    <w:r w:rsidRPr="00F324A6">
      <w:rPr>
        <w:rStyle w:val="HideTWBExt"/>
        <w:noProof w:val="0"/>
        <w:lang w:val="de-DE"/>
      </w:rPr>
      <w:t>&lt;PathFdR&gt;</w:t>
    </w:r>
    <w:r w:rsidRPr="00F324A6">
      <w:rPr>
        <w:lang w:val="de-DE"/>
      </w:rPr>
      <w:t>AM\1245216FI.docx</w:t>
    </w:r>
    <w:r w:rsidRPr="00F324A6">
      <w:rPr>
        <w:rStyle w:val="HideTWBExt"/>
        <w:noProof w:val="0"/>
        <w:lang w:val="de-DE"/>
      </w:rPr>
      <w:t>&lt;/PathFdR&gt;</w:t>
    </w:r>
    <w:r w:rsidRPr="00F324A6">
      <w:rPr>
        <w:lang w:val="de-DE"/>
      </w:rPr>
      <w:tab/>
    </w:r>
    <w:r w:rsidRPr="0055079C">
      <w:fldChar w:fldCharType="begin"/>
    </w:r>
    <w:r w:rsidRPr="00F324A6">
      <w:rPr>
        <w:lang w:val="de-DE"/>
      </w:rPr>
      <w:instrText xml:space="preserve"> PAGE  \* MERGEFORMAT </w:instrText>
    </w:r>
    <w:r w:rsidRPr="0055079C">
      <w:fldChar w:fldCharType="separate"/>
    </w:r>
    <w:r w:rsidR="00D50CEF">
      <w:rPr>
        <w:noProof/>
        <w:lang w:val="de-DE"/>
      </w:rPr>
      <w:t>3</w:t>
    </w:r>
    <w:r w:rsidRPr="0055079C">
      <w:fldChar w:fldCharType="end"/>
    </w:r>
    <w:r w:rsidRPr="00F324A6">
      <w:rPr>
        <w:lang w:val="de-DE"/>
      </w:rPr>
      <w:t>/</w:t>
    </w:r>
    <w:r>
      <w:fldChar w:fldCharType="begin"/>
    </w:r>
    <w:r w:rsidRPr="00F324A6">
      <w:rPr>
        <w:lang w:val="de-DE"/>
      </w:rPr>
      <w:instrText xml:space="preserve"> NUMPAGES  \* MERGEFORMAT </w:instrText>
    </w:r>
    <w:r>
      <w:fldChar w:fldCharType="separate"/>
    </w:r>
    <w:r w:rsidR="00D50CEF">
      <w:rPr>
        <w:noProof/>
        <w:lang w:val="de-DE"/>
      </w:rPr>
      <w:t>218</w:t>
    </w:r>
    <w:r>
      <w:rPr>
        <w:noProof/>
      </w:rPr>
      <w:fldChar w:fldCharType="end"/>
    </w:r>
    <w:r w:rsidRPr="00F324A6">
      <w:rPr>
        <w:lang w:val="de-DE"/>
      </w:rPr>
      <w:tab/>
      <w:t>PE</w:t>
    </w:r>
    <w:r w:rsidRPr="00F324A6">
      <w:rPr>
        <w:rStyle w:val="HideTWBExt"/>
        <w:noProof w:val="0"/>
        <w:lang w:val="de-DE"/>
      </w:rPr>
      <w:t>&lt;NoPE&gt;</w:t>
    </w:r>
    <w:r w:rsidRPr="00F324A6">
      <w:rPr>
        <w:lang w:val="de-DE"/>
      </w:rPr>
      <w:t>702.942</w:t>
    </w:r>
    <w:r w:rsidRPr="00F324A6">
      <w:rPr>
        <w:rStyle w:val="HideTWBExt"/>
        <w:noProof w:val="0"/>
        <w:lang w:val="de-DE"/>
      </w:rPr>
      <w:t>&lt;/NoPE&gt;&lt;Version&gt;</w:t>
    </w:r>
    <w:r w:rsidRPr="00F324A6">
      <w:rPr>
        <w:lang w:val="de-DE"/>
      </w:rPr>
      <w:t>v01-00</w:t>
    </w:r>
    <w:r w:rsidRPr="00F324A6">
      <w:rPr>
        <w:rStyle w:val="HideTWBExt"/>
        <w:noProof w:val="0"/>
        <w:lang w:val="de-DE"/>
      </w:rPr>
      <w:t>&lt;/Version&gt;</w:t>
    </w:r>
  </w:p>
  <w:p w:rsidR="00F324A6" w:rsidRPr="0055079C" w:rsidRDefault="00F324A6" w:rsidP="0055079C">
    <w:pPr>
      <w:pStyle w:val="EPFooter2"/>
    </w:pPr>
    <w:r w:rsidRPr="00F324A6">
      <w:rPr>
        <w:lang w:val="de-DE"/>
      </w:rPr>
      <w:tab/>
    </w:r>
    <w:r w:rsidRPr="00F324A6">
      <w:rPr>
        <w:lang w:val="de-DE"/>
      </w:rPr>
      <w:tab/>
    </w:r>
    <w:r w:rsidRPr="0055079C">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4A6" w:rsidRPr="00F324A6" w:rsidRDefault="00F324A6" w:rsidP="0055079C">
    <w:pPr>
      <w:pStyle w:val="EPFooter"/>
      <w:rPr>
        <w:lang w:val="de-DE"/>
      </w:rPr>
    </w:pPr>
    <w:r w:rsidRPr="00F324A6">
      <w:rPr>
        <w:rStyle w:val="HideTWBExt"/>
        <w:noProof w:val="0"/>
        <w:lang w:val="de-DE"/>
      </w:rPr>
      <w:t>&lt;PathFdR&gt;</w:t>
    </w:r>
    <w:r w:rsidRPr="00F324A6">
      <w:rPr>
        <w:lang w:val="de-DE"/>
      </w:rPr>
      <w:t>AM\1245216FI.docx</w:t>
    </w:r>
    <w:r w:rsidRPr="00F324A6">
      <w:rPr>
        <w:rStyle w:val="HideTWBExt"/>
        <w:noProof w:val="0"/>
        <w:lang w:val="de-DE"/>
      </w:rPr>
      <w:t>&lt;/PathFdR&gt;</w:t>
    </w:r>
    <w:r w:rsidRPr="00F324A6">
      <w:rPr>
        <w:lang w:val="de-DE"/>
      </w:rPr>
      <w:tab/>
    </w:r>
    <w:r w:rsidRPr="00F324A6">
      <w:rPr>
        <w:lang w:val="de-DE"/>
      </w:rPr>
      <w:tab/>
      <w:t>PE</w:t>
    </w:r>
    <w:r w:rsidRPr="00F324A6">
      <w:rPr>
        <w:rStyle w:val="HideTWBExt"/>
        <w:noProof w:val="0"/>
        <w:lang w:val="de-DE"/>
      </w:rPr>
      <w:t>&lt;NoPE&gt;</w:t>
    </w:r>
    <w:r w:rsidRPr="00F324A6">
      <w:rPr>
        <w:lang w:val="de-DE"/>
      </w:rPr>
      <w:t>702.942</w:t>
    </w:r>
    <w:r w:rsidRPr="00F324A6">
      <w:rPr>
        <w:rStyle w:val="HideTWBExt"/>
        <w:noProof w:val="0"/>
        <w:lang w:val="de-DE"/>
      </w:rPr>
      <w:t>&lt;/NoPE&gt;&lt;Version&gt;</w:t>
    </w:r>
    <w:r w:rsidRPr="00F324A6">
      <w:rPr>
        <w:lang w:val="de-DE"/>
      </w:rPr>
      <w:t>v01-00</w:t>
    </w:r>
    <w:r w:rsidRPr="00F324A6">
      <w:rPr>
        <w:rStyle w:val="HideTWBExt"/>
        <w:noProof w:val="0"/>
        <w:lang w:val="de-DE"/>
      </w:rPr>
      <w:t>&lt;/Version&gt;</w:t>
    </w:r>
  </w:p>
  <w:p w:rsidR="00F324A6" w:rsidRPr="0055079C" w:rsidRDefault="00F324A6" w:rsidP="0055079C">
    <w:pPr>
      <w:pStyle w:val="EPFooter2"/>
    </w:pPr>
    <w:r w:rsidRPr="0055079C">
      <w:t>FI</w:t>
    </w:r>
    <w:r w:rsidRPr="0055079C">
      <w:tab/>
    </w:r>
    <w:r w:rsidRPr="0055079C">
      <w:rPr>
        <w:b w:val="0"/>
        <w:i/>
        <w:color w:val="C0C0C0"/>
        <w:sz w:val="22"/>
      </w:rPr>
      <w:t>Moninaisuudessaan yhtenäinen</w:t>
    </w:r>
    <w:r w:rsidRPr="0055079C">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24A6" w:rsidRPr="0055079C" w:rsidRDefault="00F324A6">
      <w:r w:rsidRPr="0055079C">
        <w:separator/>
      </w:r>
    </w:p>
  </w:footnote>
  <w:footnote w:type="continuationSeparator" w:id="0">
    <w:p w:rsidR="00F324A6" w:rsidRPr="0055079C" w:rsidRDefault="00F324A6">
      <w:r w:rsidRPr="0055079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4A6" w:rsidRDefault="00F324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4A6" w:rsidRDefault="00F324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4A6" w:rsidRDefault="00F324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FI"/>
    <w:docVar w:name="TXTLANGUEMIN" w:val="fi"/>
    <w:docVar w:name="TXTNRPE" w:val="702.942"/>
    <w:docVar w:name="TXTPEorAP" w:val="PE"/>
    <w:docVar w:name="TXTROUTE" w:val="AM\1245216FI.docx"/>
    <w:docVar w:name="TXTVERSION" w:val="01-00"/>
  </w:docVars>
  <w:rsids>
    <w:rsidRoot w:val="00A77B3E"/>
    <w:rsid w:val="001C1A49"/>
    <w:rsid w:val="002B24CB"/>
    <w:rsid w:val="0055079C"/>
    <w:rsid w:val="00712573"/>
    <w:rsid w:val="007364C0"/>
    <w:rsid w:val="008179EB"/>
    <w:rsid w:val="00987556"/>
    <w:rsid w:val="00A77B3E"/>
    <w:rsid w:val="00AD481B"/>
    <w:rsid w:val="00B57987"/>
    <w:rsid w:val="00CA2A55"/>
    <w:rsid w:val="00D00599"/>
    <w:rsid w:val="00D50CEF"/>
    <w:rsid w:val="00DE6287"/>
    <w:rsid w:val="00F07777"/>
    <w:rsid w:val="00F324A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04DBFD8-A982-4DA8-BAEB-2ACDFC9C7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47B49D72F7448821F3BF5C29F9FFE" ma:contentTypeVersion="0" ma:contentTypeDescription="Create a new document." ma:contentTypeScope="" ma:versionID="b3a864256370e187c39c31c161ad930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CCA1749-80BA-4F40-A8F9-C016E84413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CE60DCA-CA2B-4754-B0D0-4403FC358916}">
  <ds:schemaRefs>
    <ds:schemaRef ds:uri="http://schemas.microsoft.com/sharepoint/v3/contenttype/forms"/>
  </ds:schemaRefs>
</ds:datastoreItem>
</file>

<file path=customXml/itemProps3.xml><?xml version="1.0" encoding="utf-8"?>
<ds:datastoreItem xmlns:ds="http://schemas.openxmlformats.org/officeDocument/2006/customXml" ds:itemID="{A014ABED-A262-4703-B840-1A5CB8C452CC}">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218</Pages>
  <Words>36657</Words>
  <Characters>285480</Characters>
  <Application>Microsoft Office Word</Application>
  <DocSecurity>0</DocSecurity>
  <Lines>11687</Lines>
  <Paragraphs>4087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2022-01-07T11:59:00Z</dcterms:created>
  <dcterms:modified xsi:type="dcterms:W3CDTF">2022-01-07T11:59:00Z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1245216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20211209-181903-027780-430130</vt:lpwstr>
  </property>
  <property fmtid="{D5CDD505-2E9C-101B-9397-08002B2CF9AE}" pid="7" name="FooterPath">
    <vt:lpwstr>AM\1245216FI.docx</vt:lpwstr>
  </property>
  <property fmtid="{D5CDD505-2E9C-101B-9397-08002B2CF9AE}" pid="8" name="PE Number">
    <vt:lpwstr>702.942</vt:lpwstr>
  </property>
  <property fmtid="{D5CDD505-2E9C-101B-9397-08002B2CF9AE}" pid="9" name="UID">
    <vt:lpwstr>eu.europa.europarl-DIN1-2021-0000105212_02.00-xm-01.00_text-xml</vt:lpwstr>
  </property>
  <property fmtid="{D5CDD505-2E9C-101B-9397-08002B2CF9AE}" pid="10" name="LastEdited with">
    <vt:lpwstr>9.11.0 Build [20211103]</vt:lpwstr>
  </property>
  <property fmtid="{D5CDD505-2E9C-101B-9397-08002B2CF9AE}" pid="11" name="ContentTypeId">
    <vt:lpwstr>0x0101003C247B49D72F7448821F3BF5C29F9FFE</vt:lpwstr>
  </property>
  <property fmtid="{D5CDD505-2E9C-101B-9397-08002B2CF9AE}" pid="12" name="Bookout">
    <vt:lpwstr>OK - 2022/01/07 12:59</vt:lpwstr>
  </property>
</Properties>
</file>