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ayout w:type="fixed"/>
        <w:tblLook w:val="04A0" w:firstRow="1" w:lastRow="0" w:firstColumn="1" w:lastColumn="0" w:noHBand="0" w:noVBand="1"/>
      </w:tblPr>
      <w:tblGrid>
        <w:gridCol w:w="6804"/>
        <w:gridCol w:w="2268"/>
      </w:tblGrid>
      <w:tr w:rsidR="00A23014" w:rsidRPr="0042512A" w14:paraId="3B6F92D9" w14:textId="77777777">
        <w:trPr>
          <w:trHeight w:hRule="exact" w:val="1417"/>
          <w:jc w:val="center"/>
        </w:trPr>
        <w:tc>
          <w:tcPr>
            <w:tcW w:w="6804" w:type="dxa"/>
            <w:vAlign w:val="center"/>
          </w:tcPr>
          <w:p w14:paraId="265D8E71" w14:textId="77777777" w:rsidR="00A23014" w:rsidRPr="0042512A" w:rsidRDefault="001970F3">
            <w:pPr>
              <w:pStyle w:val="EPName"/>
            </w:pPr>
            <w:r w:rsidRPr="0042512A">
              <w:t>Parlement européen</w:t>
            </w:r>
          </w:p>
          <w:p w14:paraId="6E2E4590" w14:textId="77777777" w:rsidR="00A23014" w:rsidRPr="0042512A" w:rsidRDefault="001970F3">
            <w:pPr>
              <w:pStyle w:val="EPTerm"/>
            </w:pPr>
            <w:r w:rsidRPr="0042512A">
              <w:t>2019-2024</w:t>
            </w:r>
          </w:p>
        </w:tc>
        <w:tc>
          <w:tcPr>
            <w:tcW w:w="2268" w:type="dxa"/>
          </w:tcPr>
          <w:p w14:paraId="002F8E37" w14:textId="77777777" w:rsidR="00A23014" w:rsidRPr="0042512A" w:rsidRDefault="001970F3">
            <w:pPr>
              <w:pStyle w:val="EPLogo"/>
            </w:pPr>
            <w:r w:rsidRPr="0042512A">
              <w:rPr>
                <w:noProof/>
                <w:lang w:eastAsia="fr-FR"/>
              </w:rPr>
              <w:drawing>
                <wp:inline distT="0" distB="0" distL="0" distR="0" wp14:anchorId="65D70E57" wp14:editId="064E01B1">
                  <wp:extent cx="1162812" cy="647954"/>
                  <wp:effectExtent l="0" t="0" r="0" b="0"/>
                  <wp:docPr id="100001" name="Image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393643" name=""/>
                          <pic:cNvPicPr>
                            <a:picLocks noChangeAspect="1"/>
                          </pic:cNvPicPr>
                        </pic:nvPicPr>
                        <pic:blipFill>
                          <a:blip r:embed="rId6"/>
                          <a:stretch>
                            <a:fillRect/>
                          </a:stretch>
                        </pic:blipFill>
                        <pic:spPr>
                          <a:xfrm>
                            <a:off x="0" y="0"/>
                            <a:ext cx="1162812" cy="647954"/>
                          </a:xfrm>
                          <a:prstGeom prst="rect">
                            <a:avLst/>
                          </a:prstGeom>
                        </pic:spPr>
                      </pic:pic>
                    </a:graphicData>
                  </a:graphic>
                </wp:inline>
              </w:drawing>
            </w:r>
          </w:p>
        </w:tc>
      </w:tr>
    </w:tbl>
    <w:p w14:paraId="42615185" w14:textId="77777777" w:rsidR="00A23014" w:rsidRPr="0042512A" w:rsidRDefault="00A23014">
      <w:pPr>
        <w:pStyle w:val="LineTop"/>
      </w:pPr>
    </w:p>
    <w:p w14:paraId="2A813681" w14:textId="77777777" w:rsidR="00A23014" w:rsidRPr="0042512A" w:rsidRDefault="001970F3">
      <w:pPr>
        <w:pStyle w:val="EPBody"/>
      </w:pPr>
      <w:r w:rsidRPr="0042512A">
        <w:rPr>
          <w:rStyle w:val="HideTWBExt"/>
          <w:noProof w:val="0"/>
          <w:color w:val="auto"/>
        </w:rPr>
        <w:t>&lt;Commission&gt;</w:t>
      </w:r>
      <w:r w:rsidRPr="0042512A">
        <w:rPr>
          <w:rStyle w:val="HideTWBInt"/>
          <w:color w:val="auto"/>
        </w:rPr>
        <w:t>{LIBE}</w:t>
      </w:r>
      <w:r w:rsidRPr="0042512A">
        <w:t>Commission des libertés civiles, de la justice et des affaires intérieures</w:t>
      </w:r>
      <w:r w:rsidRPr="0042512A">
        <w:rPr>
          <w:rStyle w:val="HideTWBExt"/>
          <w:noProof w:val="0"/>
          <w:color w:val="auto"/>
        </w:rPr>
        <w:t>&lt;/Commission&gt;</w:t>
      </w:r>
    </w:p>
    <w:p w14:paraId="3A14CEE0" w14:textId="77777777" w:rsidR="00A23014" w:rsidRPr="0042512A" w:rsidRDefault="00A23014">
      <w:pPr>
        <w:pStyle w:val="LineBottom"/>
      </w:pPr>
    </w:p>
    <w:p w14:paraId="4B514350" w14:textId="77777777" w:rsidR="00A23014" w:rsidRPr="0042512A" w:rsidRDefault="001970F3">
      <w:pPr>
        <w:pStyle w:val="CoverReference"/>
      </w:pPr>
      <w:r w:rsidRPr="0042512A">
        <w:rPr>
          <w:rStyle w:val="HideTWBExt"/>
          <w:noProof w:val="0"/>
          <w:color w:val="auto"/>
        </w:rPr>
        <w:t>&lt;RefProc&gt;</w:t>
      </w:r>
      <w:r w:rsidRPr="0042512A">
        <w:t>2020/0279</w:t>
      </w:r>
      <w:r w:rsidRPr="0042512A">
        <w:rPr>
          <w:rStyle w:val="HideTWBExt"/>
          <w:noProof w:val="0"/>
          <w:color w:val="auto"/>
        </w:rPr>
        <w:t>&lt;/RefProc&gt;&lt;RefTypeProc&gt;</w:t>
      </w:r>
      <w:r w:rsidRPr="0042512A">
        <w:t>(COD)</w:t>
      </w:r>
      <w:r w:rsidRPr="0042512A">
        <w:rPr>
          <w:rStyle w:val="HideTWBExt"/>
          <w:noProof w:val="0"/>
          <w:color w:val="auto"/>
        </w:rPr>
        <w:t>&lt;/RefTypeProc&gt;</w:t>
      </w:r>
    </w:p>
    <w:p w14:paraId="07902909" w14:textId="77777777" w:rsidR="00A23014" w:rsidRPr="0042512A" w:rsidRDefault="001970F3">
      <w:pPr>
        <w:pStyle w:val="CoverDate"/>
      </w:pPr>
      <w:r w:rsidRPr="0042512A">
        <w:rPr>
          <w:rStyle w:val="HideTWBExt"/>
          <w:noProof w:val="0"/>
          <w:color w:val="auto"/>
        </w:rPr>
        <w:t>&lt;Date&gt;</w:t>
      </w:r>
      <w:r w:rsidRPr="0042512A">
        <w:rPr>
          <w:rStyle w:val="HideTWBInt"/>
          <w:color w:val="auto"/>
        </w:rPr>
        <w:t>{09/12/2021}</w:t>
      </w:r>
      <w:r w:rsidRPr="0042512A">
        <w:t>9.12.2021</w:t>
      </w:r>
      <w:r w:rsidRPr="0042512A">
        <w:rPr>
          <w:rStyle w:val="HideTWBExt"/>
          <w:noProof w:val="0"/>
          <w:color w:val="auto"/>
        </w:rPr>
        <w:t>&lt;/Date&gt;</w:t>
      </w:r>
    </w:p>
    <w:p w14:paraId="4082F0FF" w14:textId="77777777" w:rsidR="00A23014" w:rsidRPr="0042512A" w:rsidRDefault="001970F3">
      <w:pPr>
        <w:pStyle w:val="CoverDocType"/>
      </w:pPr>
      <w:r w:rsidRPr="0042512A">
        <w:rPr>
          <w:rStyle w:val="HideTWBExt"/>
          <w:noProof w:val="0"/>
          <w:color w:val="auto"/>
        </w:rPr>
        <w:t>&lt;TypeAM&gt;</w:t>
      </w:r>
      <w:r w:rsidRPr="0042512A">
        <w:t>AMENDEMENTS</w:t>
      </w:r>
      <w:r w:rsidRPr="0042512A">
        <w:rPr>
          <w:rStyle w:val="HideTWBExt"/>
          <w:noProof w:val="0"/>
          <w:color w:val="auto"/>
        </w:rPr>
        <w:t>&lt;/TypeAM&gt;</w:t>
      </w:r>
    </w:p>
    <w:p w14:paraId="7A643F59" w14:textId="77777777" w:rsidR="00A23014" w:rsidRPr="0042512A" w:rsidRDefault="001970F3">
      <w:pPr>
        <w:pStyle w:val="CoverDocType24a"/>
      </w:pPr>
      <w:r w:rsidRPr="0042512A">
        <w:rPr>
          <w:rStyle w:val="HideTWBExt"/>
          <w:noProof w:val="0"/>
          <w:color w:val="auto"/>
        </w:rPr>
        <w:t>&lt;RangeAM&gt;</w:t>
      </w:r>
      <w:r w:rsidRPr="0042512A">
        <w:t>1174 - 1588</w:t>
      </w:r>
      <w:r w:rsidRPr="0042512A">
        <w:rPr>
          <w:rStyle w:val="HideTWBExt"/>
          <w:noProof w:val="0"/>
          <w:color w:val="auto"/>
        </w:rPr>
        <w:t>&lt;/RangeAM&gt;</w:t>
      </w:r>
    </w:p>
    <w:p w14:paraId="72DF3BEE" w14:textId="77777777" w:rsidR="00A23014" w:rsidRPr="0042512A" w:rsidRDefault="001970F3">
      <w:pPr>
        <w:pStyle w:val="CoverBold"/>
      </w:pPr>
      <w:r w:rsidRPr="0042512A">
        <w:rPr>
          <w:rStyle w:val="HideTWBExt"/>
          <w:noProof w:val="0"/>
          <w:color w:val="auto"/>
        </w:rPr>
        <w:t>&lt;TitreType&gt;</w:t>
      </w:r>
      <w:r w:rsidRPr="0042512A">
        <w:t>Projet de rapport</w:t>
      </w:r>
      <w:r w:rsidRPr="0042512A">
        <w:rPr>
          <w:rStyle w:val="HideTWBExt"/>
          <w:noProof w:val="0"/>
          <w:color w:val="auto"/>
        </w:rPr>
        <w:t>&lt;/TitreType&gt;</w:t>
      </w:r>
    </w:p>
    <w:p w14:paraId="790B0A60" w14:textId="77777777" w:rsidR="00A23014" w:rsidRPr="0042512A" w:rsidRDefault="001970F3">
      <w:pPr>
        <w:pStyle w:val="CoverBold"/>
      </w:pPr>
      <w:r w:rsidRPr="0042512A">
        <w:rPr>
          <w:rStyle w:val="HideTWBExt"/>
          <w:noProof w:val="0"/>
          <w:color w:val="auto"/>
        </w:rPr>
        <w:t>&lt;Rapporteur&gt;</w:t>
      </w:r>
      <w:r w:rsidRPr="0042512A">
        <w:t>Tomas Tobé</w:t>
      </w:r>
      <w:r w:rsidRPr="0042512A">
        <w:rPr>
          <w:rStyle w:val="HideTWBExt"/>
          <w:noProof w:val="0"/>
          <w:color w:val="auto"/>
        </w:rPr>
        <w:t>&lt;/Rapporteur&gt;</w:t>
      </w:r>
    </w:p>
    <w:p w14:paraId="3799FAE3" w14:textId="77777777" w:rsidR="00A23014" w:rsidRPr="0042512A" w:rsidRDefault="001970F3">
      <w:pPr>
        <w:pStyle w:val="CoverNormal24a"/>
        <w:rPr>
          <w:rStyle w:val="HideTWBExt"/>
          <w:noProof w:val="0"/>
        </w:rPr>
      </w:pPr>
      <w:r w:rsidRPr="0042512A">
        <w:rPr>
          <w:rStyle w:val="HideTWBExt"/>
          <w:noProof w:val="0"/>
          <w:color w:val="auto"/>
        </w:rPr>
        <w:t>&lt;DocRefPE&gt;</w:t>
      </w:r>
      <w:r w:rsidRPr="0042512A">
        <w:t>(PE698.950v01-00)</w:t>
      </w:r>
      <w:r w:rsidRPr="0042512A">
        <w:rPr>
          <w:rStyle w:val="HideTWBExt"/>
          <w:noProof w:val="0"/>
          <w:color w:val="auto"/>
        </w:rPr>
        <w:t>&lt;/DocRefPE&gt;</w:t>
      </w:r>
    </w:p>
    <w:p w14:paraId="293AB39A" w14:textId="77777777" w:rsidR="00A23014" w:rsidRPr="0042512A" w:rsidRDefault="001970F3">
      <w:pPr>
        <w:pStyle w:val="CoverNormal24a"/>
      </w:pPr>
      <w:r w:rsidRPr="0042512A">
        <w:rPr>
          <w:rStyle w:val="HideTWBExt"/>
          <w:noProof w:val="0"/>
          <w:color w:val="auto"/>
        </w:rPr>
        <w:t>&lt;Titre&gt;</w:t>
      </w:r>
      <w:r w:rsidRPr="0042512A">
        <w:t>relatif à la gestion de l’asile et de la migration et modifiant la directive 2003/109/CE du Conseil et la proposition de règlement (UE) XXX/XXX [établissant le Fonds «Asile et migration»]</w:t>
      </w:r>
      <w:r w:rsidRPr="0042512A">
        <w:rPr>
          <w:rStyle w:val="HideTWBExt"/>
          <w:noProof w:val="0"/>
          <w:color w:val="auto"/>
        </w:rPr>
        <w:t>&lt;/Titre&gt;</w:t>
      </w:r>
    </w:p>
    <w:p w14:paraId="4C08EC51" w14:textId="77777777" w:rsidR="00A23014" w:rsidRPr="0042512A" w:rsidRDefault="001970F3">
      <w:pPr>
        <w:pStyle w:val="CoverNormal"/>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0D5EC34F" w14:textId="77777777" w:rsidR="00A23014" w:rsidRPr="0042512A" w:rsidRDefault="001970F3">
      <w:pPr>
        <w:pStyle w:val="CoverNormal24a"/>
      </w:pPr>
      <w:r w:rsidRPr="0042512A">
        <w:rPr>
          <w:rStyle w:val="HideTWBExt"/>
          <w:noProof w:val="0"/>
          <w:color w:val="auto"/>
        </w:rPr>
        <w:t>&lt;DocRef&gt;</w:t>
      </w:r>
      <w:r w:rsidRPr="0042512A">
        <w:t>(COM(2020)0610 – C9-0309/2020 – 2020/0279(COD))</w:t>
      </w:r>
      <w:r w:rsidRPr="0042512A">
        <w:rPr>
          <w:rStyle w:val="HideTWBExt"/>
          <w:noProof w:val="0"/>
          <w:color w:val="auto"/>
        </w:rPr>
        <w:t>&lt;/DocRef&gt;</w:t>
      </w:r>
    </w:p>
    <w:p w14:paraId="0777660D" w14:textId="77777777" w:rsidR="00A23014" w:rsidRPr="0042512A" w:rsidRDefault="001970F3">
      <w:r w:rsidRPr="0042512A">
        <w:br w:type="page"/>
      </w:r>
      <w:r w:rsidRPr="0042512A">
        <w:lastRenderedPageBreak/>
        <w:t>AM_Com_LegReport</w:t>
      </w:r>
    </w:p>
    <w:p w14:paraId="3572F691" w14:textId="02E1F5D6" w:rsidR="00AC2839" w:rsidRPr="0042512A" w:rsidRDefault="001970F3" w:rsidP="00AC2839">
      <w:pPr>
        <w:pStyle w:val="AmNumberTabs"/>
      </w:pPr>
      <w:r w:rsidRPr="0042512A">
        <w:br w:type="page"/>
      </w:r>
      <w:r w:rsidR="00AC2839" w:rsidRPr="0042512A">
        <w:rPr>
          <w:rStyle w:val="HideTWBExt"/>
          <w:b w:val="0"/>
          <w:noProof w:val="0"/>
          <w:color w:val="auto"/>
        </w:rPr>
        <w:lastRenderedPageBreak/>
        <w:t>&lt;RepeatBlock-Amend&gt;</w:t>
      </w:r>
      <w:r w:rsidR="00AC2839" w:rsidRPr="0042512A">
        <w:rPr>
          <w:rStyle w:val="HideTWBExt"/>
          <w:noProof w:val="0"/>
          <w:color w:val="auto"/>
        </w:rPr>
        <w:t>&lt;Amend&gt;</w:t>
      </w:r>
      <w:r w:rsidR="00AC2839" w:rsidRPr="0042512A">
        <w:t>Amendement</w:t>
      </w:r>
      <w:r w:rsidR="00AC2839" w:rsidRPr="0042512A">
        <w:tab/>
      </w:r>
      <w:r w:rsidR="00AC2839" w:rsidRPr="0042512A">
        <w:tab/>
      </w:r>
      <w:r w:rsidR="00AC2839" w:rsidRPr="0042512A">
        <w:rPr>
          <w:rStyle w:val="HideTWBExt"/>
          <w:noProof w:val="0"/>
          <w:color w:val="auto"/>
        </w:rPr>
        <w:t>&lt;NumAm&gt;</w:t>
      </w:r>
      <w:r w:rsidR="00AC2839" w:rsidRPr="0042512A">
        <w:t>1174</w:t>
      </w:r>
      <w:r w:rsidR="00AC2839" w:rsidRPr="0042512A">
        <w:rPr>
          <w:rStyle w:val="HideTWBExt"/>
          <w:noProof w:val="0"/>
          <w:color w:val="auto"/>
        </w:rPr>
        <w:t>&lt;/NumAm&gt;</w:t>
      </w:r>
    </w:p>
    <w:p w14:paraId="1669E36B" w14:textId="77777777" w:rsidR="00AC2839" w:rsidRPr="0042512A" w:rsidRDefault="00AC2839" w:rsidP="00AC2839">
      <w:pPr>
        <w:pStyle w:val="NormalBold"/>
      </w:pPr>
      <w:r w:rsidRPr="0042512A">
        <w:rPr>
          <w:rStyle w:val="HideTWBExt"/>
          <w:noProof w:val="0"/>
          <w:color w:val="auto"/>
        </w:rPr>
        <w:t>&lt;RepeatBlock-By&gt;&lt;Members&gt;</w:t>
      </w:r>
      <w:r w:rsidRPr="0042512A">
        <w:t>Charlie Weimers, Laura Huhtasaari, Peter Kofod</w:t>
      </w:r>
      <w:r w:rsidRPr="0042512A">
        <w:rPr>
          <w:rStyle w:val="HideTWBExt"/>
          <w:noProof w:val="0"/>
          <w:color w:val="auto"/>
        </w:rPr>
        <w:t>&lt;/Members&gt;</w:t>
      </w:r>
    </w:p>
    <w:p w14:paraId="77464DA5" w14:textId="77777777" w:rsidR="00AC2839" w:rsidRPr="0042512A" w:rsidRDefault="00AC2839" w:rsidP="00AC2839">
      <w:pPr>
        <w:pStyle w:val="NormalBold"/>
      </w:pPr>
      <w:r w:rsidRPr="0042512A">
        <w:rPr>
          <w:rStyle w:val="HideTWBExt"/>
          <w:noProof w:val="0"/>
          <w:color w:val="auto"/>
        </w:rPr>
        <w:t>&lt;/RepeatBlock-By&gt;</w:t>
      </w:r>
    </w:p>
    <w:p w14:paraId="5F1DA19C"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0ECDC274" w14:textId="77777777" w:rsidR="00AC2839" w:rsidRPr="0042512A" w:rsidRDefault="00AC2839" w:rsidP="00AC2839">
      <w:pPr>
        <w:pStyle w:val="NormalBold"/>
      </w:pPr>
      <w:r w:rsidRPr="0042512A">
        <w:rPr>
          <w:rStyle w:val="HideTWBExt"/>
          <w:noProof w:val="0"/>
          <w:color w:val="auto"/>
        </w:rPr>
        <w:t>&lt;Article&gt;</w:t>
      </w:r>
      <w:r w:rsidRPr="0042512A">
        <w:t>Article 8 – paragraphe 1</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33BABDC4" w14:textId="77777777" w:rsidTr="00C115BD">
        <w:trPr>
          <w:trHeight w:hRule="exact" w:val="240"/>
          <w:jc w:val="center"/>
        </w:trPr>
        <w:tc>
          <w:tcPr>
            <w:tcW w:w="9752" w:type="dxa"/>
            <w:gridSpan w:val="2"/>
          </w:tcPr>
          <w:p w14:paraId="06A99B62" w14:textId="77777777" w:rsidR="00AC2839" w:rsidRPr="0042512A" w:rsidRDefault="00AC2839" w:rsidP="00C115BD"/>
        </w:tc>
      </w:tr>
      <w:tr w:rsidR="00AF7A5D" w:rsidRPr="0042512A" w14:paraId="6CEF359F" w14:textId="77777777" w:rsidTr="00C115BD">
        <w:trPr>
          <w:trHeight w:val="240"/>
          <w:jc w:val="center"/>
        </w:trPr>
        <w:tc>
          <w:tcPr>
            <w:tcW w:w="4876" w:type="dxa"/>
          </w:tcPr>
          <w:p w14:paraId="1E0EE6C4" w14:textId="77777777" w:rsidR="00AC2839" w:rsidRPr="0042512A" w:rsidRDefault="00AC2839" w:rsidP="00C115BD">
            <w:pPr>
              <w:pStyle w:val="AmColumnHeading"/>
            </w:pPr>
            <w:r w:rsidRPr="0042512A">
              <w:t>Texte proposé par la Commission</w:t>
            </w:r>
          </w:p>
        </w:tc>
        <w:tc>
          <w:tcPr>
            <w:tcW w:w="4876" w:type="dxa"/>
          </w:tcPr>
          <w:p w14:paraId="3CB7A985" w14:textId="77777777" w:rsidR="00AC2839" w:rsidRPr="0042512A" w:rsidRDefault="00AC2839" w:rsidP="00C115BD">
            <w:pPr>
              <w:pStyle w:val="AmColumnHeading"/>
            </w:pPr>
            <w:r w:rsidRPr="0042512A">
              <w:t>Amendement</w:t>
            </w:r>
          </w:p>
        </w:tc>
      </w:tr>
      <w:tr w:rsidR="00AF7A5D" w:rsidRPr="0042512A" w14:paraId="5ECAA42A" w14:textId="77777777" w:rsidTr="00C115BD">
        <w:trPr>
          <w:jc w:val="center"/>
        </w:trPr>
        <w:tc>
          <w:tcPr>
            <w:tcW w:w="4876" w:type="dxa"/>
          </w:tcPr>
          <w:p w14:paraId="2FE8FA97" w14:textId="77777777" w:rsidR="00AC2839" w:rsidRPr="0042512A" w:rsidRDefault="00AC2839" w:rsidP="00C115BD">
            <w:pPr>
              <w:pStyle w:val="Normal6a"/>
            </w:pPr>
            <w:r w:rsidRPr="0042512A">
              <w:t>1.</w:t>
            </w:r>
            <w:r w:rsidRPr="0042512A">
              <w:tab/>
              <w:t xml:space="preserve">Les États membres </w:t>
            </w:r>
            <w:r w:rsidRPr="0042512A">
              <w:rPr>
                <w:b/>
                <w:i/>
              </w:rPr>
              <w:t>examinent toute demande</w:t>
            </w:r>
            <w:r w:rsidRPr="0042512A">
              <w:t xml:space="preserve"> de protection internationale </w:t>
            </w:r>
            <w:r w:rsidRPr="0042512A">
              <w:rPr>
                <w:b/>
                <w:i/>
              </w:rPr>
              <w:t>présentée par un ressortissant</w:t>
            </w:r>
            <w:r w:rsidRPr="0042512A">
              <w:t xml:space="preserve"> de pays tiers ou </w:t>
            </w:r>
            <w:r w:rsidRPr="0042512A">
              <w:rPr>
                <w:b/>
                <w:i/>
              </w:rPr>
              <w:t>par un apatride sur le territoire de l’un quelconque d’entre eux, y compris à la frontière ou dans une zone de transit</w:t>
            </w:r>
            <w:r w:rsidRPr="0042512A">
              <w:t>.</w:t>
            </w:r>
            <w:r w:rsidRPr="0042512A">
              <w:rPr>
                <w:b/>
                <w:i/>
              </w:rPr>
              <w:t xml:space="preserve"> La demande est examinée par un seul État membre, qui est celui que les critères énoncés au chapitre II de la partie III désignent comme responsable.</w:t>
            </w:r>
          </w:p>
        </w:tc>
        <w:tc>
          <w:tcPr>
            <w:tcW w:w="4876" w:type="dxa"/>
          </w:tcPr>
          <w:p w14:paraId="17E24701" w14:textId="62AB15F5" w:rsidR="00AC2839" w:rsidRPr="0042512A" w:rsidRDefault="00AC2839" w:rsidP="00C115BD">
            <w:pPr>
              <w:pStyle w:val="Normal6a"/>
            </w:pPr>
            <w:r w:rsidRPr="0042512A">
              <w:t>1.</w:t>
            </w:r>
            <w:r w:rsidRPr="0042512A">
              <w:tab/>
              <w:t xml:space="preserve">Les États membres </w:t>
            </w:r>
            <w:r w:rsidRPr="0042512A">
              <w:rPr>
                <w:b/>
                <w:i/>
              </w:rPr>
              <w:t>ne sont pas tenus d’examiner les demandes</w:t>
            </w:r>
            <w:r w:rsidRPr="0042512A">
              <w:t xml:space="preserve"> de protection internationale </w:t>
            </w:r>
            <w:r w:rsidRPr="0042512A">
              <w:rPr>
                <w:b/>
                <w:i/>
              </w:rPr>
              <w:t>émanant de ressortissants</w:t>
            </w:r>
            <w:r w:rsidRPr="0042512A">
              <w:t xml:space="preserve"> de pays tiers ou </w:t>
            </w:r>
            <w:r w:rsidRPr="0042512A">
              <w:rPr>
                <w:b/>
                <w:i/>
              </w:rPr>
              <w:t xml:space="preserve">d’apatrides </w:t>
            </w:r>
            <w:r w:rsidR="00C115BD">
              <w:rPr>
                <w:b/>
                <w:i/>
              </w:rPr>
              <w:t xml:space="preserve">entrés illégalement </w:t>
            </w:r>
            <w:r w:rsidRPr="0042512A">
              <w:rPr>
                <w:b/>
                <w:i/>
              </w:rPr>
              <w:t>sur le territoire d</w:t>
            </w:r>
            <w:r w:rsidR="00C115BD">
              <w:rPr>
                <w:b/>
                <w:i/>
              </w:rPr>
              <w:t>’</w:t>
            </w:r>
            <w:r w:rsidRPr="0042512A">
              <w:rPr>
                <w:b/>
                <w:i/>
              </w:rPr>
              <w:t>États membres ou par l’intermédiaire d’un pays sûr</w:t>
            </w:r>
            <w:r w:rsidRPr="0042512A">
              <w:t>.</w:t>
            </w:r>
          </w:p>
        </w:tc>
      </w:tr>
    </w:tbl>
    <w:p w14:paraId="1F08BEF2"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2D91FBAB" w14:textId="77777777" w:rsidR="00AC2839" w:rsidRPr="0042512A" w:rsidRDefault="00AC2839" w:rsidP="00AC2839">
      <w:r w:rsidRPr="0042512A">
        <w:rPr>
          <w:rStyle w:val="HideTWBExt"/>
          <w:noProof w:val="0"/>
          <w:color w:val="auto"/>
        </w:rPr>
        <w:t>&lt;/Amend&gt;</w:t>
      </w:r>
    </w:p>
    <w:p w14:paraId="40CBFB4D"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1175</w:t>
      </w:r>
      <w:r w:rsidRPr="0042512A">
        <w:rPr>
          <w:rStyle w:val="HideTWBExt"/>
          <w:noProof w:val="0"/>
          <w:color w:val="auto"/>
        </w:rPr>
        <w:t>&lt;/NumAm&gt;</w:t>
      </w:r>
    </w:p>
    <w:p w14:paraId="6C749D39" w14:textId="77777777" w:rsidR="00AC2839" w:rsidRPr="0042512A" w:rsidRDefault="00AC2839" w:rsidP="00AC2839">
      <w:pPr>
        <w:pStyle w:val="NormalBold"/>
      </w:pPr>
      <w:r w:rsidRPr="0042512A">
        <w:rPr>
          <w:rStyle w:val="HideTWBExt"/>
          <w:noProof w:val="0"/>
          <w:color w:val="auto"/>
        </w:rPr>
        <w:t>&lt;RepeatBlock-By&gt;&lt;Members&gt;</w:t>
      </w:r>
      <w:r w:rsidRPr="0042512A">
        <w:t>Cornelia Ernst, Konstantinos Arvanitis, Sira Rego, Pernando Barrena Arza, Malin Björk, Miguel Urbán Crespo, Anne-Sophie Pelletier</w:t>
      </w:r>
      <w:r w:rsidRPr="0042512A">
        <w:rPr>
          <w:rStyle w:val="HideTWBExt"/>
          <w:noProof w:val="0"/>
          <w:color w:val="auto"/>
        </w:rPr>
        <w:t>&lt;/Members&gt;</w:t>
      </w:r>
    </w:p>
    <w:p w14:paraId="50C09542" w14:textId="77777777" w:rsidR="00AC2839" w:rsidRPr="0042512A" w:rsidRDefault="00AC2839" w:rsidP="00AC2839">
      <w:pPr>
        <w:pStyle w:val="NormalBold"/>
      </w:pPr>
      <w:r w:rsidRPr="0042512A">
        <w:rPr>
          <w:rStyle w:val="HideTWBExt"/>
          <w:noProof w:val="0"/>
          <w:color w:val="auto"/>
        </w:rPr>
        <w:t>&lt;/RepeatBlock-By&gt;</w:t>
      </w:r>
    </w:p>
    <w:p w14:paraId="072AE111"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130905B9" w14:textId="77777777" w:rsidR="00AC2839" w:rsidRPr="0042512A" w:rsidRDefault="00AC2839" w:rsidP="00AC2839">
      <w:pPr>
        <w:pStyle w:val="NormalBold"/>
      </w:pPr>
      <w:r w:rsidRPr="0042512A">
        <w:rPr>
          <w:rStyle w:val="HideTWBExt"/>
          <w:noProof w:val="0"/>
          <w:color w:val="auto"/>
        </w:rPr>
        <w:t>&lt;Article&gt;</w:t>
      </w:r>
      <w:r w:rsidRPr="0042512A">
        <w:t>Article 8 – paragraphe 1</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4D4B43C4" w14:textId="77777777" w:rsidTr="00C115BD">
        <w:trPr>
          <w:trHeight w:hRule="exact" w:val="240"/>
          <w:jc w:val="center"/>
        </w:trPr>
        <w:tc>
          <w:tcPr>
            <w:tcW w:w="9752" w:type="dxa"/>
            <w:gridSpan w:val="2"/>
          </w:tcPr>
          <w:p w14:paraId="5C2D34B1" w14:textId="77777777" w:rsidR="00AC2839" w:rsidRPr="0042512A" w:rsidRDefault="00AC2839" w:rsidP="00C115BD"/>
        </w:tc>
      </w:tr>
      <w:tr w:rsidR="00AF7A5D" w:rsidRPr="0042512A" w14:paraId="6F101F49" w14:textId="77777777" w:rsidTr="00C115BD">
        <w:trPr>
          <w:trHeight w:val="240"/>
          <w:jc w:val="center"/>
        </w:trPr>
        <w:tc>
          <w:tcPr>
            <w:tcW w:w="4876" w:type="dxa"/>
          </w:tcPr>
          <w:p w14:paraId="5B738B65" w14:textId="77777777" w:rsidR="00AC2839" w:rsidRPr="0042512A" w:rsidRDefault="00AC2839" w:rsidP="00C115BD">
            <w:pPr>
              <w:pStyle w:val="AmColumnHeading"/>
            </w:pPr>
            <w:r w:rsidRPr="0042512A">
              <w:t>Texte proposé par la Commission</w:t>
            </w:r>
          </w:p>
        </w:tc>
        <w:tc>
          <w:tcPr>
            <w:tcW w:w="4876" w:type="dxa"/>
          </w:tcPr>
          <w:p w14:paraId="7AB78FAF" w14:textId="77777777" w:rsidR="00AC2839" w:rsidRPr="0042512A" w:rsidRDefault="00AC2839" w:rsidP="00C115BD">
            <w:pPr>
              <w:pStyle w:val="AmColumnHeading"/>
            </w:pPr>
            <w:r w:rsidRPr="0042512A">
              <w:t>Amendement</w:t>
            </w:r>
          </w:p>
        </w:tc>
      </w:tr>
      <w:tr w:rsidR="00AF7A5D" w:rsidRPr="0042512A" w14:paraId="7D1F78BF" w14:textId="77777777" w:rsidTr="00C115BD">
        <w:trPr>
          <w:jc w:val="center"/>
        </w:trPr>
        <w:tc>
          <w:tcPr>
            <w:tcW w:w="4876" w:type="dxa"/>
          </w:tcPr>
          <w:p w14:paraId="588D3751" w14:textId="77777777" w:rsidR="00AC2839" w:rsidRPr="0042512A" w:rsidRDefault="00AC2839" w:rsidP="00C115BD">
            <w:pPr>
              <w:pStyle w:val="Normal6a"/>
            </w:pPr>
            <w:r w:rsidRPr="0042512A">
              <w:t>1.</w:t>
            </w:r>
            <w:r w:rsidRPr="0042512A">
              <w:tab/>
              <w:t>Les États membres examinent toute demande de protection internationale présentée par un ressortissant de pays tiers ou par un apatride sur le territoire de l’un quelconque d’entre eux, y compris à la frontière ou dans une zone de transit. La demande est examinée par un seul État membre, qui est celui que les critères énoncés au chapitre II de la partie III désignent comme responsable.</w:t>
            </w:r>
          </w:p>
        </w:tc>
        <w:tc>
          <w:tcPr>
            <w:tcW w:w="4876" w:type="dxa"/>
          </w:tcPr>
          <w:p w14:paraId="3C900BBF" w14:textId="21011687" w:rsidR="00AC2839" w:rsidRPr="0042512A" w:rsidRDefault="00AC2839" w:rsidP="00C115BD">
            <w:pPr>
              <w:pStyle w:val="Normal6a"/>
            </w:pPr>
            <w:r w:rsidRPr="0042512A">
              <w:t>1.</w:t>
            </w:r>
            <w:r w:rsidRPr="0042512A">
              <w:tab/>
              <w:t>Les États membres examinent toute demande de protection internationale présentée par un ressortissant de pays tiers ou par un apatride</w:t>
            </w:r>
            <w:r w:rsidRPr="0042512A">
              <w:rPr>
                <w:b/>
                <w:i/>
              </w:rPr>
              <w:t>, au sens de l’article 1</w:t>
            </w:r>
            <w:r w:rsidR="00E74FE4">
              <w:rPr>
                <w:b/>
                <w:i/>
              </w:rPr>
              <w:t>er</w:t>
            </w:r>
            <w:r w:rsidRPr="0042512A">
              <w:rPr>
                <w:b/>
                <w:i/>
              </w:rPr>
              <w:t>, paragraphe 1, de la Convention relative au statut des apatrides de 1954,</w:t>
            </w:r>
            <w:r w:rsidRPr="0042512A">
              <w:t xml:space="preserve"> sur le territoire de l’un quelconque d’entre eux, y compris à la frontière ou dans une zone de transit. La demande </w:t>
            </w:r>
            <w:r w:rsidRPr="0042512A">
              <w:rPr>
                <w:b/>
                <w:i/>
              </w:rPr>
              <w:t>de protection internationale</w:t>
            </w:r>
            <w:r w:rsidRPr="0042512A">
              <w:t xml:space="preserve"> est examinée par un seul État membre, qui est celui que les critères énoncés au chapitre II de la partie III désignent comme responsable.</w:t>
            </w:r>
          </w:p>
        </w:tc>
      </w:tr>
    </w:tbl>
    <w:p w14:paraId="3B6839D6"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287FA9B9" w14:textId="77777777" w:rsidR="00AC2839" w:rsidRPr="0042512A" w:rsidRDefault="00AC2839" w:rsidP="00AC2839">
      <w:r w:rsidRPr="0042512A">
        <w:rPr>
          <w:rStyle w:val="HideTWBExt"/>
          <w:noProof w:val="0"/>
          <w:color w:val="auto"/>
        </w:rPr>
        <w:lastRenderedPageBreak/>
        <w:t>&lt;/Amend&gt;</w:t>
      </w:r>
    </w:p>
    <w:p w14:paraId="21CDCF67"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1176</w:t>
      </w:r>
      <w:r w:rsidRPr="0042512A">
        <w:rPr>
          <w:rStyle w:val="HideTWBExt"/>
          <w:noProof w:val="0"/>
          <w:color w:val="auto"/>
        </w:rPr>
        <w:t>&lt;/NumAm&gt;</w:t>
      </w:r>
    </w:p>
    <w:p w14:paraId="6F9A5F7B" w14:textId="77777777" w:rsidR="00AC2839" w:rsidRPr="0042512A" w:rsidRDefault="00AC2839" w:rsidP="00AC2839">
      <w:pPr>
        <w:pStyle w:val="NormalBold"/>
      </w:pPr>
      <w:r w:rsidRPr="0042512A">
        <w:rPr>
          <w:rStyle w:val="HideTWBExt"/>
          <w:noProof w:val="0"/>
          <w:color w:val="auto"/>
        </w:rPr>
        <w:t>&lt;RepeatBlock-By&gt;&lt;Members&gt;</w:t>
      </w:r>
      <w:r w:rsidRPr="0042512A">
        <w:t>Nicolaus Fest, Jaak Madison, Bernhard Zimniok, Gunnar Beck, Tom Vandendriessche, Peter Kofod, Roman Haider, Georg Mayer, Harald Vilimsky, Laura Huhtasaari, Philippe Olivier</w:t>
      </w:r>
      <w:r w:rsidRPr="0042512A">
        <w:rPr>
          <w:rStyle w:val="HideTWBExt"/>
          <w:noProof w:val="0"/>
          <w:color w:val="auto"/>
        </w:rPr>
        <w:t>&lt;/Members&gt;</w:t>
      </w:r>
    </w:p>
    <w:p w14:paraId="104DF350" w14:textId="77777777" w:rsidR="00AC2839" w:rsidRPr="0042512A" w:rsidRDefault="00AC2839" w:rsidP="00AC2839">
      <w:pPr>
        <w:pStyle w:val="NormalBold"/>
      </w:pPr>
      <w:r w:rsidRPr="0042512A">
        <w:rPr>
          <w:rStyle w:val="HideTWBExt"/>
          <w:noProof w:val="0"/>
          <w:color w:val="auto"/>
        </w:rPr>
        <w:t>&lt;/RepeatBlock-By&gt;</w:t>
      </w:r>
    </w:p>
    <w:p w14:paraId="197C00D5"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4538AAC5" w14:textId="77777777" w:rsidR="00AC2839" w:rsidRPr="0042512A" w:rsidRDefault="00AC2839" w:rsidP="00AC2839">
      <w:pPr>
        <w:pStyle w:val="NormalBold"/>
      </w:pPr>
      <w:r w:rsidRPr="0042512A">
        <w:rPr>
          <w:rStyle w:val="HideTWBExt"/>
          <w:noProof w:val="0"/>
          <w:color w:val="auto"/>
        </w:rPr>
        <w:t>&lt;Article&gt;</w:t>
      </w:r>
      <w:r w:rsidRPr="0042512A">
        <w:t>Article 8 – paragraphe 1</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46B1BA70" w14:textId="77777777" w:rsidTr="00C115BD">
        <w:trPr>
          <w:trHeight w:hRule="exact" w:val="240"/>
          <w:jc w:val="center"/>
        </w:trPr>
        <w:tc>
          <w:tcPr>
            <w:tcW w:w="9752" w:type="dxa"/>
            <w:gridSpan w:val="2"/>
          </w:tcPr>
          <w:p w14:paraId="29FC14AB" w14:textId="77777777" w:rsidR="00AC2839" w:rsidRPr="0042512A" w:rsidRDefault="00AC2839" w:rsidP="00C115BD"/>
        </w:tc>
      </w:tr>
      <w:tr w:rsidR="00AF7A5D" w:rsidRPr="0042512A" w14:paraId="12CD67E1" w14:textId="77777777" w:rsidTr="00C115BD">
        <w:trPr>
          <w:trHeight w:val="240"/>
          <w:jc w:val="center"/>
        </w:trPr>
        <w:tc>
          <w:tcPr>
            <w:tcW w:w="4876" w:type="dxa"/>
          </w:tcPr>
          <w:p w14:paraId="2B4A3E1E" w14:textId="77777777" w:rsidR="00AC2839" w:rsidRPr="0042512A" w:rsidRDefault="00AC2839" w:rsidP="00C115BD">
            <w:pPr>
              <w:pStyle w:val="AmColumnHeading"/>
            </w:pPr>
            <w:r w:rsidRPr="0042512A">
              <w:t>Texte proposé par la Commission</w:t>
            </w:r>
          </w:p>
        </w:tc>
        <w:tc>
          <w:tcPr>
            <w:tcW w:w="4876" w:type="dxa"/>
          </w:tcPr>
          <w:p w14:paraId="5A3DE029" w14:textId="77777777" w:rsidR="00AC2839" w:rsidRPr="0042512A" w:rsidRDefault="00AC2839" w:rsidP="00C115BD">
            <w:pPr>
              <w:pStyle w:val="AmColumnHeading"/>
            </w:pPr>
            <w:r w:rsidRPr="0042512A">
              <w:t>Amendement</w:t>
            </w:r>
          </w:p>
        </w:tc>
      </w:tr>
      <w:tr w:rsidR="00AF7A5D" w:rsidRPr="0042512A" w14:paraId="1D852E16" w14:textId="77777777" w:rsidTr="00C115BD">
        <w:trPr>
          <w:jc w:val="center"/>
        </w:trPr>
        <w:tc>
          <w:tcPr>
            <w:tcW w:w="4876" w:type="dxa"/>
          </w:tcPr>
          <w:p w14:paraId="6D16D430" w14:textId="77777777" w:rsidR="00AC2839" w:rsidRPr="0042512A" w:rsidRDefault="00AC2839" w:rsidP="00C115BD">
            <w:pPr>
              <w:pStyle w:val="Normal6a"/>
            </w:pPr>
            <w:r w:rsidRPr="0042512A">
              <w:t>1.</w:t>
            </w:r>
            <w:r w:rsidRPr="0042512A">
              <w:tab/>
            </w:r>
            <w:r w:rsidRPr="0042512A">
              <w:rPr>
                <w:b/>
                <w:i/>
              </w:rPr>
              <w:t>Les États membres examinent</w:t>
            </w:r>
            <w:r w:rsidRPr="0042512A">
              <w:t xml:space="preserve"> toute demande de protection internationale présentée par un ressortissant de pays tiers </w:t>
            </w:r>
            <w:r w:rsidRPr="0042512A">
              <w:rPr>
                <w:b/>
                <w:i/>
              </w:rPr>
              <w:t>ou par un apatride sur le territoire de l’un quelconque d’entre eux, y compris à la frontière ou dans une zone de transit</w:t>
            </w:r>
            <w:r w:rsidRPr="0042512A">
              <w:t>.</w:t>
            </w:r>
            <w:r w:rsidRPr="0042512A">
              <w:rPr>
                <w:b/>
                <w:i/>
              </w:rPr>
              <w:t xml:space="preserve"> La demande est examinée par un seul État membre, qui est celui que les critères énoncés au chapitre II de la partie III désignent comme responsable.</w:t>
            </w:r>
          </w:p>
        </w:tc>
        <w:tc>
          <w:tcPr>
            <w:tcW w:w="4876" w:type="dxa"/>
          </w:tcPr>
          <w:p w14:paraId="1FD73125" w14:textId="3EB14B64" w:rsidR="00AC2839" w:rsidRPr="0042512A" w:rsidRDefault="00AC2839" w:rsidP="00C115BD">
            <w:pPr>
              <w:pStyle w:val="Normal6a"/>
            </w:pPr>
            <w:r w:rsidRPr="0042512A">
              <w:t>1.</w:t>
            </w:r>
            <w:r w:rsidRPr="0042512A">
              <w:tab/>
            </w:r>
            <w:r w:rsidRPr="0042512A">
              <w:rPr>
                <w:b/>
                <w:i/>
              </w:rPr>
              <w:t>Un seul État membre est compétent pour décider et examiner</w:t>
            </w:r>
            <w:r w:rsidRPr="0042512A">
              <w:t xml:space="preserve"> toute demande de protection internationale présentée par un ressortissant de pays tiers</w:t>
            </w:r>
            <w:r w:rsidRPr="0042512A">
              <w:rPr>
                <w:b/>
                <w:i/>
              </w:rPr>
              <w:t>, conformément à se</w:t>
            </w:r>
            <w:r w:rsidR="00C115BD">
              <w:rPr>
                <w:b/>
                <w:i/>
              </w:rPr>
              <w:t>s lois et politiques et sans ingérence</w:t>
            </w:r>
            <w:r w:rsidRPr="0042512A">
              <w:rPr>
                <w:b/>
                <w:i/>
              </w:rPr>
              <w:t xml:space="preserve"> de la part de la Commission, du Parlement européen ou de toute autre institution de l’Union</w:t>
            </w:r>
            <w:r w:rsidRPr="0042512A">
              <w:t>.</w:t>
            </w:r>
          </w:p>
        </w:tc>
      </w:tr>
    </w:tbl>
    <w:p w14:paraId="1945CD13"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25D90588" w14:textId="77777777" w:rsidR="00AC2839" w:rsidRPr="0042512A" w:rsidRDefault="00AC2839" w:rsidP="00AC2839">
      <w:r w:rsidRPr="0042512A">
        <w:rPr>
          <w:rStyle w:val="HideTWBExt"/>
          <w:noProof w:val="0"/>
          <w:color w:val="auto"/>
        </w:rPr>
        <w:t>&lt;/Amend&gt;</w:t>
      </w:r>
    </w:p>
    <w:p w14:paraId="24A06C91"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1177</w:t>
      </w:r>
      <w:r w:rsidRPr="0042512A">
        <w:rPr>
          <w:rStyle w:val="HideTWBExt"/>
          <w:noProof w:val="0"/>
          <w:color w:val="auto"/>
        </w:rPr>
        <w:t>&lt;/NumAm&gt;</w:t>
      </w:r>
    </w:p>
    <w:p w14:paraId="3971B1A5" w14:textId="77777777" w:rsidR="00AC2839" w:rsidRPr="0042512A" w:rsidRDefault="00AC2839" w:rsidP="00AC2839">
      <w:pPr>
        <w:pStyle w:val="NormalBold"/>
      </w:pPr>
      <w:r w:rsidRPr="0042512A">
        <w:rPr>
          <w:rStyle w:val="HideTWBExt"/>
          <w:noProof w:val="0"/>
          <w:color w:val="auto"/>
        </w:rPr>
        <w:t>&lt;RepeatBlock-By&gt;&lt;Members&gt;</w:t>
      </w:r>
      <w:r w:rsidRPr="0042512A">
        <w:t>Fabienne Keller, Hilde Vautmans, Olivier Chastel, Michal Šimečka, Jan-Christoph Oetjen, Malik Azmani, Sophia in ’t Veld, Karen Melchior</w:t>
      </w:r>
      <w:r w:rsidRPr="0042512A">
        <w:rPr>
          <w:rStyle w:val="HideTWBExt"/>
          <w:noProof w:val="0"/>
          <w:color w:val="auto"/>
        </w:rPr>
        <w:t>&lt;/Members&gt;</w:t>
      </w:r>
    </w:p>
    <w:p w14:paraId="59B8DEE8" w14:textId="77777777" w:rsidR="00AC2839" w:rsidRPr="0042512A" w:rsidRDefault="00AC2839" w:rsidP="00AC2839">
      <w:pPr>
        <w:pStyle w:val="NormalBold"/>
      </w:pPr>
      <w:r w:rsidRPr="0042512A">
        <w:rPr>
          <w:rStyle w:val="HideTWBExt"/>
          <w:noProof w:val="0"/>
          <w:color w:val="auto"/>
        </w:rPr>
        <w:t>&lt;/RepeatBlock-By&gt;</w:t>
      </w:r>
    </w:p>
    <w:p w14:paraId="244C4D90"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1E485AA4" w14:textId="77777777" w:rsidR="00AC2839" w:rsidRPr="0042512A" w:rsidRDefault="00AC2839" w:rsidP="00AC2839">
      <w:pPr>
        <w:pStyle w:val="NormalBold"/>
      </w:pPr>
      <w:r w:rsidRPr="0042512A">
        <w:rPr>
          <w:rStyle w:val="HideTWBExt"/>
          <w:noProof w:val="0"/>
          <w:color w:val="auto"/>
        </w:rPr>
        <w:t>&lt;Article&gt;</w:t>
      </w:r>
      <w:r w:rsidRPr="0042512A">
        <w:t>Article 8 – paragraphe 1</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59FF41C1" w14:textId="77777777" w:rsidTr="00C115BD">
        <w:trPr>
          <w:trHeight w:hRule="exact" w:val="240"/>
          <w:jc w:val="center"/>
        </w:trPr>
        <w:tc>
          <w:tcPr>
            <w:tcW w:w="9752" w:type="dxa"/>
            <w:gridSpan w:val="2"/>
          </w:tcPr>
          <w:p w14:paraId="58CA0A70" w14:textId="77777777" w:rsidR="00AC2839" w:rsidRPr="0042512A" w:rsidRDefault="00AC2839" w:rsidP="00C115BD"/>
        </w:tc>
      </w:tr>
      <w:tr w:rsidR="00AF7A5D" w:rsidRPr="0042512A" w14:paraId="5AF072BC" w14:textId="77777777" w:rsidTr="00C115BD">
        <w:trPr>
          <w:trHeight w:val="240"/>
          <w:jc w:val="center"/>
        </w:trPr>
        <w:tc>
          <w:tcPr>
            <w:tcW w:w="4876" w:type="dxa"/>
          </w:tcPr>
          <w:p w14:paraId="308A6580" w14:textId="77777777" w:rsidR="00AC2839" w:rsidRPr="0042512A" w:rsidRDefault="00AC2839" w:rsidP="00C115BD">
            <w:pPr>
              <w:pStyle w:val="AmColumnHeading"/>
            </w:pPr>
            <w:r w:rsidRPr="0042512A">
              <w:t>Texte proposé par la Commission</w:t>
            </w:r>
          </w:p>
        </w:tc>
        <w:tc>
          <w:tcPr>
            <w:tcW w:w="4876" w:type="dxa"/>
          </w:tcPr>
          <w:p w14:paraId="4864B7EA" w14:textId="77777777" w:rsidR="00AC2839" w:rsidRPr="0042512A" w:rsidRDefault="00AC2839" w:rsidP="00C115BD">
            <w:pPr>
              <w:pStyle w:val="AmColumnHeading"/>
            </w:pPr>
            <w:r w:rsidRPr="0042512A">
              <w:t>Amendement</w:t>
            </w:r>
          </w:p>
        </w:tc>
      </w:tr>
      <w:tr w:rsidR="00AF7A5D" w:rsidRPr="0042512A" w14:paraId="4191A3B7" w14:textId="77777777" w:rsidTr="00C115BD">
        <w:trPr>
          <w:jc w:val="center"/>
        </w:trPr>
        <w:tc>
          <w:tcPr>
            <w:tcW w:w="4876" w:type="dxa"/>
          </w:tcPr>
          <w:p w14:paraId="556E7142" w14:textId="77777777" w:rsidR="00AC2839" w:rsidRPr="0042512A" w:rsidRDefault="00AC2839" w:rsidP="00C115BD">
            <w:pPr>
              <w:pStyle w:val="Normal6a"/>
            </w:pPr>
            <w:r w:rsidRPr="0042512A">
              <w:t>1.</w:t>
            </w:r>
            <w:r w:rsidRPr="0042512A">
              <w:tab/>
              <w:t>Les États membres examinent toute demande de protection internationale présentée par un ressortissant de pays tiers ou par un apatride sur le territoire de l’un quelconque d’entre eux, y compris à la frontière ou dans une zone de transit. La demande est examinée par un seul État membre, qui est celui que les critères énoncés au chapitre II de la partie III désignent comme responsable.</w:t>
            </w:r>
          </w:p>
        </w:tc>
        <w:tc>
          <w:tcPr>
            <w:tcW w:w="4876" w:type="dxa"/>
          </w:tcPr>
          <w:p w14:paraId="08FBDE73" w14:textId="77777777" w:rsidR="00AC2839" w:rsidRPr="0042512A" w:rsidRDefault="00AC2839" w:rsidP="00C115BD">
            <w:pPr>
              <w:pStyle w:val="Normal6a"/>
            </w:pPr>
            <w:r w:rsidRPr="0042512A">
              <w:t>1.</w:t>
            </w:r>
            <w:r w:rsidRPr="0042512A">
              <w:tab/>
              <w:t xml:space="preserve">Les États membres examinent toute demande de protection internationale présentée par un ressortissant de pays tiers ou par un apatride sur le territoire de l’un quelconque d’entre eux, y compris à la frontière ou dans une zone de transit. La demande est examinée par un seul État membre </w:t>
            </w:r>
            <w:r w:rsidRPr="0042512A">
              <w:rPr>
                <w:b/>
                <w:i/>
              </w:rPr>
              <w:t>à la fois</w:t>
            </w:r>
            <w:r w:rsidRPr="0042512A">
              <w:t>, qui est celui que les critères énoncés au chapitre II de la partie III désignent comme responsable.</w:t>
            </w:r>
          </w:p>
        </w:tc>
      </w:tr>
    </w:tbl>
    <w:p w14:paraId="0B427754"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0FE88ECF" w14:textId="77777777" w:rsidR="00AC2839" w:rsidRPr="0042512A" w:rsidRDefault="00AC2839" w:rsidP="00AC2839">
      <w:r w:rsidRPr="0042512A">
        <w:rPr>
          <w:rStyle w:val="HideTWBExt"/>
          <w:noProof w:val="0"/>
          <w:color w:val="auto"/>
        </w:rPr>
        <w:lastRenderedPageBreak/>
        <w:t>&lt;/Amend&gt;</w:t>
      </w:r>
    </w:p>
    <w:p w14:paraId="20E34A7D"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1178</w:t>
      </w:r>
      <w:r w:rsidRPr="0042512A">
        <w:rPr>
          <w:rStyle w:val="HideTWBExt"/>
          <w:noProof w:val="0"/>
          <w:color w:val="auto"/>
        </w:rPr>
        <w:t>&lt;/NumAm&gt;</w:t>
      </w:r>
    </w:p>
    <w:p w14:paraId="4AAD512F" w14:textId="77777777" w:rsidR="00AC2839" w:rsidRPr="0042512A" w:rsidRDefault="00AC2839" w:rsidP="00AC2839">
      <w:pPr>
        <w:pStyle w:val="NormalBold"/>
      </w:pPr>
      <w:r w:rsidRPr="0042512A">
        <w:rPr>
          <w:rStyle w:val="HideTWBExt"/>
          <w:noProof w:val="0"/>
          <w:color w:val="auto"/>
        </w:rPr>
        <w:t>&lt;RepeatBlock-By&gt;&lt;Members&gt;</w:t>
      </w:r>
      <w:r w:rsidRPr="0042512A">
        <w:t>Tomas Tobé, Jeroen Lenaers</w:t>
      </w:r>
      <w:r w:rsidRPr="0042512A">
        <w:rPr>
          <w:rStyle w:val="HideTWBExt"/>
          <w:noProof w:val="0"/>
          <w:color w:val="auto"/>
        </w:rPr>
        <w:t>&lt;/Members&gt;</w:t>
      </w:r>
    </w:p>
    <w:p w14:paraId="7610659E" w14:textId="77777777" w:rsidR="00AC2839" w:rsidRPr="0042512A" w:rsidRDefault="00AC2839" w:rsidP="00AC2839">
      <w:pPr>
        <w:pStyle w:val="NormalBold"/>
      </w:pPr>
      <w:r w:rsidRPr="0042512A">
        <w:rPr>
          <w:rStyle w:val="HideTWBExt"/>
          <w:noProof w:val="0"/>
          <w:color w:val="auto"/>
        </w:rPr>
        <w:t>&lt;/RepeatBlock-By&gt;</w:t>
      </w:r>
    </w:p>
    <w:p w14:paraId="6E174DAA"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0F0B68EC" w14:textId="77777777" w:rsidR="00AC2839" w:rsidRPr="0042512A" w:rsidRDefault="00AC2839" w:rsidP="00AC2839">
      <w:pPr>
        <w:pStyle w:val="NormalBold"/>
      </w:pPr>
      <w:r w:rsidRPr="0042512A">
        <w:rPr>
          <w:rStyle w:val="HideTWBExt"/>
          <w:noProof w:val="0"/>
          <w:color w:val="auto"/>
        </w:rPr>
        <w:t>&lt;Article&gt;</w:t>
      </w:r>
      <w:r w:rsidRPr="0042512A">
        <w:t>Article 8 – paragraphe 1</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7462E08B" w14:textId="77777777" w:rsidTr="00C115BD">
        <w:trPr>
          <w:trHeight w:hRule="exact" w:val="240"/>
          <w:jc w:val="center"/>
        </w:trPr>
        <w:tc>
          <w:tcPr>
            <w:tcW w:w="9752" w:type="dxa"/>
            <w:gridSpan w:val="2"/>
          </w:tcPr>
          <w:p w14:paraId="43C4EA72" w14:textId="77777777" w:rsidR="00AC2839" w:rsidRPr="0042512A" w:rsidRDefault="00AC2839" w:rsidP="00C115BD"/>
        </w:tc>
      </w:tr>
      <w:tr w:rsidR="00AF7A5D" w:rsidRPr="0042512A" w14:paraId="6DB2BC85" w14:textId="77777777" w:rsidTr="00C115BD">
        <w:trPr>
          <w:trHeight w:val="240"/>
          <w:jc w:val="center"/>
        </w:trPr>
        <w:tc>
          <w:tcPr>
            <w:tcW w:w="4876" w:type="dxa"/>
          </w:tcPr>
          <w:p w14:paraId="104D1921" w14:textId="77777777" w:rsidR="00AC2839" w:rsidRPr="0042512A" w:rsidRDefault="00AC2839" w:rsidP="00C115BD">
            <w:pPr>
              <w:pStyle w:val="AmColumnHeading"/>
            </w:pPr>
            <w:r w:rsidRPr="0042512A">
              <w:t>Texte proposé par la Commission</w:t>
            </w:r>
          </w:p>
        </w:tc>
        <w:tc>
          <w:tcPr>
            <w:tcW w:w="4876" w:type="dxa"/>
          </w:tcPr>
          <w:p w14:paraId="78C9B85D" w14:textId="77777777" w:rsidR="00AC2839" w:rsidRPr="0042512A" w:rsidRDefault="00AC2839" w:rsidP="00C115BD">
            <w:pPr>
              <w:pStyle w:val="AmColumnHeading"/>
            </w:pPr>
            <w:r w:rsidRPr="0042512A">
              <w:t>Amendement</w:t>
            </w:r>
          </w:p>
        </w:tc>
      </w:tr>
      <w:tr w:rsidR="00AF7A5D" w:rsidRPr="0042512A" w14:paraId="3C63903F" w14:textId="77777777" w:rsidTr="00C115BD">
        <w:trPr>
          <w:jc w:val="center"/>
        </w:trPr>
        <w:tc>
          <w:tcPr>
            <w:tcW w:w="4876" w:type="dxa"/>
          </w:tcPr>
          <w:p w14:paraId="7CF73A84" w14:textId="77777777" w:rsidR="00AC2839" w:rsidRPr="0042512A" w:rsidRDefault="00AC2839" w:rsidP="00C115BD">
            <w:pPr>
              <w:pStyle w:val="Normal6a"/>
            </w:pPr>
            <w:r w:rsidRPr="0042512A">
              <w:t>1.</w:t>
            </w:r>
            <w:r w:rsidRPr="0042512A">
              <w:tab/>
              <w:t xml:space="preserve">Les États membres examinent toute demande de protection internationale </w:t>
            </w:r>
            <w:r w:rsidRPr="0042512A">
              <w:rPr>
                <w:b/>
                <w:i/>
              </w:rPr>
              <w:t>présentée par un ressortissant de pays tiers ou par un apatride</w:t>
            </w:r>
            <w:r w:rsidRPr="0042512A">
              <w:t xml:space="preserve"> sur le territoire de l’un quelconque d’entre eux, y compris à la frontière ou dans une zone de transit. La demande est</w:t>
            </w:r>
            <w:r w:rsidRPr="0042512A">
              <w:rPr>
                <w:b/>
                <w:i/>
              </w:rPr>
              <w:t xml:space="preserve"> examinée par un seul État membre, qui est celui que les critères énoncés au chapitre II de la partie III désignent comme responsable</w:t>
            </w:r>
            <w:r w:rsidRPr="0042512A">
              <w:t>.</w:t>
            </w:r>
          </w:p>
        </w:tc>
        <w:tc>
          <w:tcPr>
            <w:tcW w:w="4876" w:type="dxa"/>
          </w:tcPr>
          <w:p w14:paraId="338CD210" w14:textId="77777777" w:rsidR="00AC2839" w:rsidRPr="0042512A" w:rsidRDefault="00AC2839" w:rsidP="00C115BD">
            <w:pPr>
              <w:pStyle w:val="Normal6a"/>
            </w:pPr>
            <w:r w:rsidRPr="0042512A">
              <w:t>1.</w:t>
            </w:r>
            <w:r w:rsidRPr="0042512A">
              <w:tab/>
              <w:t xml:space="preserve">Les États membres examinent toute demande de protection internationale </w:t>
            </w:r>
            <w:r w:rsidRPr="0042512A">
              <w:rPr>
                <w:b/>
                <w:i/>
              </w:rPr>
              <w:t>enregistrée</w:t>
            </w:r>
            <w:r w:rsidRPr="0042512A">
              <w:t xml:space="preserve"> sur le territoire de l’un quelconque d’entre eux, y compris à la frontière ou dans une zone de transit. </w:t>
            </w:r>
            <w:r w:rsidRPr="0042512A">
              <w:rPr>
                <w:b/>
                <w:i/>
              </w:rPr>
              <w:t>Conformément à l’article 7 du règlement (UE) xxx/xxx,</w:t>
            </w:r>
            <w:r w:rsidRPr="0042512A">
              <w:t xml:space="preserve"> la demande </w:t>
            </w:r>
            <w:r w:rsidRPr="0042512A">
              <w:rPr>
                <w:b/>
                <w:i/>
              </w:rPr>
              <w:t xml:space="preserve">de protection internationale </w:t>
            </w:r>
            <w:r w:rsidRPr="0042512A">
              <w:t xml:space="preserve">est </w:t>
            </w:r>
            <w:r w:rsidRPr="0042512A">
              <w:rPr>
                <w:b/>
                <w:i/>
              </w:rPr>
              <w:t>enregistrée dans l’État membre de première entrée ou dans l’État membre où le demandeur se trouve légalement</w:t>
            </w:r>
            <w:r w:rsidRPr="0042512A">
              <w:t>.</w:t>
            </w:r>
          </w:p>
        </w:tc>
      </w:tr>
    </w:tbl>
    <w:p w14:paraId="52A191F5"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1B695260" w14:textId="77777777" w:rsidR="00AC2839" w:rsidRPr="0042512A" w:rsidRDefault="00AC2839" w:rsidP="00AC2839">
      <w:r w:rsidRPr="0042512A">
        <w:rPr>
          <w:rStyle w:val="HideTWBExt"/>
          <w:noProof w:val="0"/>
          <w:color w:val="auto"/>
        </w:rPr>
        <w:t>&lt;/Amend&gt;</w:t>
      </w:r>
    </w:p>
    <w:p w14:paraId="59D74EE5"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1179</w:t>
      </w:r>
      <w:r w:rsidRPr="0042512A">
        <w:rPr>
          <w:rStyle w:val="HideTWBExt"/>
          <w:noProof w:val="0"/>
          <w:color w:val="auto"/>
        </w:rPr>
        <w:t>&lt;/NumAm&gt;</w:t>
      </w:r>
    </w:p>
    <w:p w14:paraId="33FA7B0A" w14:textId="77777777" w:rsidR="00AC2839" w:rsidRPr="0042512A" w:rsidRDefault="00AC2839" w:rsidP="00AC2839">
      <w:pPr>
        <w:pStyle w:val="NormalBold"/>
      </w:pPr>
      <w:r w:rsidRPr="0042512A">
        <w:rPr>
          <w:rStyle w:val="HideTWBExt"/>
          <w:noProof w:val="0"/>
          <w:color w:val="auto"/>
        </w:rPr>
        <w:t>&lt;RepeatBlock-By&gt;&lt;Members&gt;</w:t>
      </w:r>
      <w:r w:rsidRPr="0042512A">
        <w:t>Annalisa Tardino</w:t>
      </w:r>
      <w:r w:rsidRPr="0042512A">
        <w:rPr>
          <w:rStyle w:val="HideTWBExt"/>
          <w:noProof w:val="0"/>
          <w:color w:val="auto"/>
        </w:rPr>
        <w:t>&lt;/Members&gt;</w:t>
      </w:r>
    </w:p>
    <w:p w14:paraId="2B4EEBED" w14:textId="77777777" w:rsidR="00AC2839" w:rsidRPr="0042512A" w:rsidRDefault="00AC2839" w:rsidP="00AC2839">
      <w:pPr>
        <w:pStyle w:val="NormalBold"/>
      </w:pPr>
      <w:r w:rsidRPr="0042512A">
        <w:rPr>
          <w:rStyle w:val="HideTWBExt"/>
          <w:noProof w:val="0"/>
          <w:color w:val="auto"/>
        </w:rPr>
        <w:t>&lt;/RepeatBlock-By&gt;</w:t>
      </w:r>
    </w:p>
    <w:p w14:paraId="0DBDACE8"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409EF089" w14:textId="77777777" w:rsidR="00AC2839" w:rsidRPr="0042512A" w:rsidRDefault="00AC2839" w:rsidP="00AC2839">
      <w:pPr>
        <w:pStyle w:val="NormalBold"/>
      </w:pPr>
      <w:r w:rsidRPr="0042512A">
        <w:rPr>
          <w:rStyle w:val="HideTWBExt"/>
          <w:noProof w:val="0"/>
          <w:color w:val="auto"/>
        </w:rPr>
        <w:t>&lt;Article&gt;</w:t>
      </w:r>
      <w:r w:rsidRPr="0042512A">
        <w:t>Article 8 – paragraphe 1</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0E8260E6" w14:textId="77777777" w:rsidTr="00C115BD">
        <w:trPr>
          <w:trHeight w:hRule="exact" w:val="240"/>
          <w:jc w:val="center"/>
        </w:trPr>
        <w:tc>
          <w:tcPr>
            <w:tcW w:w="9752" w:type="dxa"/>
            <w:gridSpan w:val="2"/>
          </w:tcPr>
          <w:p w14:paraId="2C7E90B6" w14:textId="77777777" w:rsidR="00AC2839" w:rsidRPr="0042512A" w:rsidRDefault="00AC2839" w:rsidP="00C115BD"/>
        </w:tc>
      </w:tr>
      <w:tr w:rsidR="00AF7A5D" w:rsidRPr="0042512A" w14:paraId="3234DAA1" w14:textId="77777777" w:rsidTr="00C115BD">
        <w:trPr>
          <w:trHeight w:val="240"/>
          <w:jc w:val="center"/>
        </w:trPr>
        <w:tc>
          <w:tcPr>
            <w:tcW w:w="4876" w:type="dxa"/>
          </w:tcPr>
          <w:p w14:paraId="3ACC15AC" w14:textId="77777777" w:rsidR="00AC2839" w:rsidRPr="0042512A" w:rsidRDefault="00AC2839" w:rsidP="00C115BD">
            <w:pPr>
              <w:pStyle w:val="AmColumnHeading"/>
            </w:pPr>
            <w:r w:rsidRPr="0042512A">
              <w:t>Texte proposé par la Commission</w:t>
            </w:r>
          </w:p>
        </w:tc>
        <w:tc>
          <w:tcPr>
            <w:tcW w:w="4876" w:type="dxa"/>
          </w:tcPr>
          <w:p w14:paraId="42683137" w14:textId="77777777" w:rsidR="00AC2839" w:rsidRPr="0042512A" w:rsidRDefault="00AC2839" w:rsidP="00C115BD">
            <w:pPr>
              <w:pStyle w:val="AmColumnHeading"/>
            </w:pPr>
            <w:r w:rsidRPr="0042512A">
              <w:t>Amendement</w:t>
            </w:r>
          </w:p>
        </w:tc>
      </w:tr>
      <w:tr w:rsidR="00AF7A5D" w:rsidRPr="0042512A" w14:paraId="54852820" w14:textId="77777777" w:rsidTr="00C115BD">
        <w:trPr>
          <w:jc w:val="center"/>
        </w:trPr>
        <w:tc>
          <w:tcPr>
            <w:tcW w:w="4876" w:type="dxa"/>
          </w:tcPr>
          <w:p w14:paraId="30B42F8D" w14:textId="77777777" w:rsidR="00AC2839" w:rsidRPr="0042512A" w:rsidRDefault="00AC2839" w:rsidP="00C115BD">
            <w:pPr>
              <w:pStyle w:val="Normal6a"/>
            </w:pPr>
            <w:r w:rsidRPr="0042512A">
              <w:t>1.</w:t>
            </w:r>
            <w:r w:rsidRPr="0042512A">
              <w:tab/>
              <w:t xml:space="preserve">Les États membres </w:t>
            </w:r>
            <w:r w:rsidRPr="0042512A">
              <w:rPr>
                <w:b/>
                <w:i/>
              </w:rPr>
              <w:t>examinent</w:t>
            </w:r>
            <w:r w:rsidRPr="0042512A">
              <w:t xml:space="preserve"> toute demande de protection internationale présentée par un ressortissant de pays tiers ou par un apatride sur le territoire de l’un quelconque d’entre eux, y compris à la frontière ou dans une zone de transit. La demande est examinée par un seul État membre, qui est celui que les critères énoncés au chapitre II de la partie III désignent comme responsable.</w:t>
            </w:r>
          </w:p>
        </w:tc>
        <w:tc>
          <w:tcPr>
            <w:tcW w:w="4876" w:type="dxa"/>
          </w:tcPr>
          <w:p w14:paraId="0B90FEA1" w14:textId="77777777" w:rsidR="00AC2839" w:rsidRPr="0042512A" w:rsidRDefault="00AC2839" w:rsidP="00C115BD">
            <w:pPr>
              <w:pStyle w:val="Normal6a"/>
            </w:pPr>
            <w:r w:rsidRPr="0042512A">
              <w:t>1.</w:t>
            </w:r>
            <w:r w:rsidRPr="0042512A">
              <w:tab/>
              <w:t xml:space="preserve">Les États membres </w:t>
            </w:r>
            <w:r w:rsidRPr="0042512A">
              <w:rPr>
                <w:b/>
                <w:i/>
              </w:rPr>
              <w:t>enregistrent</w:t>
            </w:r>
            <w:r w:rsidRPr="0042512A">
              <w:t xml:space="preserve"> toute demande de protection internationale présentée par un ressortissant de pays tiers ou par un apatride sur le territoire de l’un quelconque d’entre eux, y compris à la frontière ou dans une zone de transit. La demande est examinée par un seul État membre, qui est celui que les critères énoncés au chapitre II de la partie III désignent comme responsable.</w:t>
            </w:r>
          </w:p>
        </w:tc>
      </w:tr>
    </w:tbl>
    <w:p w14:paraId="136131F6"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12C67825" w14:textId="77777777" w:rsidR="00AC2839" w:rsidRPr="0042512A" w:rsidRDefault="00AC2839" w:rsidP="00AC2839">
      <w:r w:rsidRPr="0042512A">
        <w:rPr>
          <w:rStyle w:val="HideTWBExt"/>
          <w:noProof w:val="0"/>
          <w:color w:val="auto"/>
        </w:rPr>
        <w:t>&lt;/Amend&gt;</w:t>
      </w:r>
    </w:p>
    <w:p w14:paraId="1545E520" w14:textId="77777777" w:rsidR="00AC2839" w:rsidRPr="0042512A" w:rsidRDefault="00AC2839" w:rsidP="00AC2839">
      <w:pPr>
        <w:pStyle w:val="AmNumberTabs"/>
      </w:pPr>
      <w:r w:rsidRPr="0042512A">
        <w:rPr>
          <w:rStyle w:val="HideTWBExt"/>
          <w:noProof w:val="0"/>
          <w:color w:val="auto"/>
        </w:rPr>
        <w:lastRenderedPageBreak/>
        <w:t>&lt;Amend&gt;</w:t>
      </w:r>
      <w:r w:rsidRPr="0042512A">
        <w:t>Amendement</w:t>
      </w:r>
      <w:r w:rsidRPr="0042512A">
        <w:tab/>
      </w:r>
      <w:r w:rsidRPr="0042512A">
        <w:tab/>
      </w:r>
      <w:r w:rsidRPr="0042512A">
        <w:rPr>
          <w:rStyle w:val="HideTWBExt"/>
          <w:noProof w:val="0"/>
          <w:color w:val="auto"/>
        </w:rPr>
        <w:t>&lt;NumAm&gt;</w:t>
      </w:r>
      <w:r w:rsidRPr="0042512A">
        <w:t>1180</w:t>
      </w:r>
      <w:r w:rsidRPr="0042512A">
        <w:rPr>
          <w:rStyle w:val="HideTWBExt"/>
          <w:noProof w:val="0"/>
          <w:color w:val="auto"/>
        </w:rPr>
        <w:t>&lt;/NumAm&gt;</w:t>
      </w:r>
    </w:p>
    <w:p w14:paraId="3573BF16" w14:textId="77777777" w:rsidR="00AC2839" w:rsidRPr="0042512A" w:rsidRDefault="00AC2839" w:rsidP="00AC2839">
      <w:pPr>
        <w:pStyle w:val="NormalBold"/>
      </w:pPr>
      <w:r w:rsidRPr="0042512A">
        <w:rPr>
          <w:rStyle w:val="HideTWBExt"/>
          <w:noProof w:val="0"/>
          <w:color w:val="auto"/>
        </w:rPr>
        <w:t>&lt;RepeatBlock-By&gt;&lt;Members&gt;</w:t>
      </w:r>
      <w:r w:rsidRPr="0042512A">
        <w:t>Laura Ferrara, Sabrina Pignedoli</w:t>
      </w:r>
      <w:r w:rsidRPr="0042512A">
        <w:rPr>
          <w:rStyle w:val="HideTWBExt"/>
          <w:noProof w:val="0"/>
          <w:color w:val="auto"/>
        </w:rPr>
        <w:t>&lt;/Members&gt;</w:t>
      </w:r>
    </w:p>
    <w:p w14:paraId="34768D41" w14:textId="77777777" w:rsidR="00AC2839" w:rsidRPr="0042512A" w:rsidRDefault="00AC2839" w:rsidP="00AC2839">
      <w:pPr>
        <w:pStyle w:val="NormalBold"/>
      </w:pPr>
      <w:r w:rsidRPr="0042512A">
        <w:rPr>
          <w:rStyle w:val="HideTWBExt"/>
          <w:noProof w:val="0"/>
          <w:color w:val="auto"/>
        </w:rPr>
        <w:t>&lt;/RepeatBlock-By&gt;</w:t>
      </w:r>
    </w:p>
    <w:p w14:paraId="4315BD6C"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3410A4AA" w14:textId="77777777" w:rsidR="00AC2839" w:rsidRPr="0042512A" w:rsidRDefault="00AC2839" w:rsidP="00AC2839">
      <w:pPr>
        <w:pStyle w:val="NormalBold"/>
      </w:pPr>
      <w:r w:rsidRPr="0042512A">
        <w:rPr>
          <w:rStyle w:val="HideTWBExt"/>
          <w:noProof w:val="0"/>
          <w:color w:val="auto"/>
        </w:rPr>
        <w:t>&lt;Article&gt;</w:t>
      </w:r>
      <w:r w:rsidRPr="0042512A">
        <w:t>Article 8 – paragraphe 2</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2A595A5D" w14:textId="77777777" w:rsidTr="00C115BD">
        <w:trPr>
          <w:trHeight w:hRule="exact" w:val="240"/>
          <w:jc w:val="center"/>
        </w:trPr>
        <w:tc>
          <w:tcPr>
            <w:tcW w:w="9752" w:type="dxa"/>
            <w:gridSpan w:val="2"/>
          </w:tcPr>
          <w:p w14:paraId="7D89CBB8" w14:textId="77777777" w:rsidR="00AC2839" w:rsidRPr="0042512A" w:rsidRDefault="00AC2839" w:rsidP="00C115BD"/>
        </w:tc>
      </w:tr>
      <w:tr w:rsidR="00AF7A5D" w:rsidRPr="0042512A" w14:paraId="6C8CD01F" w14:textId="77777777" w:rsidTr="00C115BD">
        <w:trPr>
          <w:trHeight w:val="240"/>
          <w:jc w:val="center"/>
        </w:trPr>
        <w:tc>
          <w:tcPr>
            <w:tcW w:w="4876" w:type="dxa"/>
          </w:tcPr>
          <w:p w14:paraId="40EC79D3" w14:textId="77777777" w:rsidR="00AC2839" w:rsidRPr="0042512A" w:rsidRDefault="00AC2839" w:rsidP="00C115BD">
            <w:pPr>
              <w:pStyle w:val="AmColumnHeading"/>
            </w:pPr>
            <w:r w:rsidRPr="0042512A">
              <w:t>Texte proposé par la Commission</w:t>
            </w:r>
          </w:p>
        </w:tc>
        <w:tc>
          <w:tcPr>
            <w:tcW w:w="4876" w:type="dxa"/>
          </w:tcPr>
          <w:p w14:paraId="4B0A7DE6" w14:textId="77777777" w:rsidR="00AC2839" w:rsidRPr="0042512A" w:rsidRDefault="00AC2839" w:rsidP="00C115BD">
            <w:pPr>
              <w:pStyle w:val="AmColumnHeading"/>
            </w:pPr>
            <w:r w:rsidRPr="0042512A">
              <w:t>Amendement</w:t>
            </w:r>
          </w:p>
        </w:tc>
      </w:tr>
      <w:tr w:rsidR="00AF7A5D" w:rsidRPr="0042512A" w14:paraId="003DA274" w14:textId="77777777" w:rsidTr="00C115BD">
        <w:trPr>
          <w:jc w:val="center"/>
        </w:trPr>
        <w:tc>
          <w:tcPr>
            <w:tcW w:w="4876" w:type="dxa"/>
          </w:tcPr>
          <w:p w14:paraId="711920DB" w14:textId="77777777" w:rsidR="00AC2839" w:rsidRPr="0042512A" w:rsidRDefault="00AC2839" w:rsidP="00C115BD">
            <w:pPr>
              <w:pStyle w:val="Normal6a"/>
            </w:pPr>
            <w:r w:rsidRPr="0042512A">
              <w:rPr>
                <w:b/>
                <w:i/>
              </w:rPr>
              <w:t>2.</w:t>
            </w:r>
            <w:r w:rsidRPr="0042512A">
              <w:tab/>
            </w:r>
            <w:r w:rsidRPr="0042512A">
              <w:rPr>
                <w:b/>
                <w:i/>
              </w:rPr>
              <w:t>Lorsqu’aucun État membre responsable ne peut être désigné sur la base des critères énumérés dans le présent règlement, le premier État membre auprès duquel la demande de protection internationale a été enregistrée est responsable de l’examen.</w:t>
            </w:r>
          </w:p>
        </w:tc>
        <w:tc>
          <w:tcPr>
            <w:tcW w:w="4876" w:type="dxa"/>
          </w:tcPr>
          <w:p w14:paraId="6C0E6B77" w14:textId="77777777" w:rsidR="00AC2839" w:rsidRPr="0042512A" w:rsidRDefault="00AC2839" w:rsidP="00C115BD">
            <w:pPr>
              <w:pStyle w:val="Normal6a"/>
            </w:pPr>
            <w:r w:rsidRPr="0042512A">
              <w:rPr>
                <w:b/>
                <w:i/>
              </w:rPr>
              <w:t>supprimé</w:t>
            </w:r>
          </w:p>
        </w:tc>
      </w:tr>
    </w:tbl>
    <w:p w14:paraId="578DF71C"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{IT}</w:t>
      </w:r>
      <w:r w:rsidRPr="0042512A">
        <w:t>it</w:t>
      </w:r>
      <w:r w:rsidRPr="0042512A">
        <w:rPr>
          <w:rStyle w:val="HideTWBExt"/>
          <w:noProof w:val="0"/>
          <w:color w:val="auto"/>
        </w:rPr>
        <w:t>&lt;/Original&gt;</w:t>
      </w:r>
    </w:p>
    <w:p w14:paraId="7C4DC523" w14:textId="77777777" w:rsidR="00AC2839" w:rsidRPr="0042512A" w:rsidRDefault="00AC2839" w:rsidP="00AC2839">
      <w:r w:rsidRPr="0042512A">
        <w:rPr>
          <w:rStyle w:val="HideTWBExt"/>
          <w:noProof w:val="0"/>
          <w:color w:val="auto"/>
        </w:rPr>
        <w:t>&lt;/Amend&gt;</w:t>
      </w:r>
    </w:p>
    <w:p w14:paraId="01D3BCCB"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1181</w:t>
      </w:r>
      <w:r w:rsidRPr="0042512A">
        <w:rPr>
          <w:rStyle w:val="HideTWBExt"/>
          <w:noProof w:val="0"/>
          <w:color w:val="auto"/>
        </w:rPr>
        <w:t>&lt;/NumAm&gt;</w:t>
      </w:r>
    </w:p>
    <w:p w14:paraId="32FE5ABD" w14:textId="77777777" w:rsidR="00AC2839" w:rsidRPr="0042512A" w:rsidRDefault="00AC2839" w:rsidP="00AC2839">
      <w:pPr>
        <w:pStyle w:val="NormalBold"/>
      </w:pPr>
      <w:r w:rsidRPr="0042512A">
        <w:rPr>
          <w:rStyle w:val="HideTWBExt"/>
          <w:noProof w:val="0"/>
          <w:color w:val="auto"/>
        </w:rPr>
        <w:t>&lt;RepeatBlock-By&gt;&lt;Members&gt;</w:t>
      </w:r>
      <w:r w:rsidRPr="0042512A">
        <w:t>Annalisa Tardino</w:t>
      </w:r>
      <w:r w:rsidRPr="0042512A">
        <w:rPr>
          <w:rStyle w:val="HideTWBExt"/>
          <w:noProof w:val="0"/>
          <w:color w:val="auto"/>
        </w:rPr>
        <w:t>&lt;/Members&gt;</w:t>
      </w:r>
    </w:p>
    <w:p w14:paraId="62EBD7D5" w14:textId="77777777" w:rsidR="00AC2839" w:rsidRPr="0042512A" w:rsidRDefault="00AC2839" w:rsidP="00AC2839">
      <w:pPr>
        <w:pStyle w:val="NormalBold"/>
      </w:pPr>
      <w:r w:rsidRPr="0042512A">
        <w:rPr>
          <w:rStyle w:val="HideTWBExt"/>
          <w:noProof w:val="0"/>
          <w:color w:val="auto"/>
        </w:rPr>
        <w:t>&lt;/RepeatBlock-By&gt;</w:t>
      </w:r>
    </w:p>
    <w:p w14:paraId="0CC3E8B0"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52C26767" w14:textId="77777777" w:rsidR="00AC2839" w:rsidRPr="0042512A" w:rsidRDefault="00AC2839" w:rsidP="00AC2839">
      <w:pPr>
        <w:pStyle w:val="NormalBold"/>
      </w:pPr>
      <w:r w:rsidRPr="0042512A">
        <w:rPr>
          <w:rStyle w:val="HideTWBExt"/>
          <w:noProof w:val="0"/>
          <w:color w:val="auto"/>
        </w:rPr>
        <w:t>&lt;Article&gt;</w:t>
      </w:r>
      <w:r w:rsidRPr="0042512A">
        <w:t>Article 8 – paragraphe 2</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0003C39C" w14:textId="77777777" w:rsidTr="00C115BD">
        <w:trPr>
          <w:trHeight w:hRule="exact" w:val="240"/>
          <w:jc w:val="center"/>
        </w:trPr>
        <w:tc>
          <w:tcPr>
            <w:tcW w:w="9752" w:type="dxa"/>
            <w:gridSpan w:val="2"/>
          </w:tcPr>
          <w:p w14:paraId="0705AE7E" w14:textId="77777777" w:rsidR="00AC2839" w:rsidRPr="0042512A" w:rsidRDefault="00AC2839" w:rsidP="00C115BD"/>
        </w:tc>
      </w:tr>
      <w:tr w:rsidR="00AF7A5D" w:rsidRPr="0042512A" w14:paraId="02624CFF" w14:textId="77777777" w:rsidTr="00C115BD">
        <w:trPr>
          <w:trHeight w:val="240"/>
          <w:jc w:val="center"/>
        </w:trPr>
        <w:tc>
          <w:tcPr>
            <w:tcW w:w="4876" w:type="dxa"/>
          </w:tcPr>
          <w:p w14:paraId="2B73F51D" w14:textId="77777777" w:rsidR="00AC2839" w:rsidRPr="0042512A" w:rsidRDefault="00AC2839" w:rsidP="00C115BD">
            <w:pPr>
              <w:pStyle w:val="AmColumnHeading"/>
            </w:pPr>
            <w:r w:rsidRPr="0042512A">
              <w:t>Texte proposé par la Commission</w:t>
            </w:r>
          </w:p>
        </w:tc>
        <w:tc>
          <w:tcPr>
            <w:tcW w:w="4876" w:type="dxa"/>
          </w:tcPr>
          <w:p w14:paraId="1A8F3148" w14:textId="77777777" w:rsidR="00AC2839" w:rsidRPr="0042512A" w:rsidRDefault="00AC2839" w:rsidP="00C115BD">
            <w:pPr>
              <w:pStyle w:val="AmColumnHeading"/>
            </w:pPr>
            <w:r w:rsidRPr="0042512A">
              <w:t>Amendement</w:t>
            </w:r>
          </w:p>
        </w:tc>
      </w:tr>
      <w:tr w:rsidR="00AF7A5D" w:rsidRPr="0042512A" w14:paraId="6FD13627" w14:textId="77777777" w:rsidTr="00C115BD">
        <w:trPr>
          <w:jc w:val="center"/>
        </w:trPr>
        <w:tc>
          <w:tcPr>
            <w:tcW w:w="4876" w:type="dxa"/>
          </w:tcPr>
          <w:p w14:paraId="10308674" w14:textId="77777777" w:rsidR="00AC2839" w:rsidRPr="0042512A" w:rsidRDefault="00AC2839" w:rsidP="00C115BD">
            <w:pPr>
              <w:pStyle w:val="Normal6a"/>
            </w:pPr>
            <w:r w:rsidRPr="0042512A">
              <w:t>2.</w:t>
            </w:r>
            <w:r w:rsidRPr="0042512A">
              <w:tab/>
              <w:t>Lorsqu’aucun État membre responsable ne peut être désigné sur la base des critères énumérés dans le présent règlement, le premier État membre auprès duquel la demande de protection internationale a été enregistrée est responsable de l’examen.</w:t>
            </w:r>
          </w:p>
        </w:tc>
        <w:tc>
          <w:tcPr>
            <w:tcW w:w="4876" w:type="dxa"/>
          </w:tcPr>
          <w:p w14:paraId="30A2C7A1" w14:textId="77777777" w:rsidR="00AC2839" w:rsidRPr="0042512A" w:rsidRDefault="00AC2839" w:rsidP="00C115BD">
            <w:pPr>
              <w:pStyle w:val="Normal6a"/>
            </w:pPr>
            <w:r w:rsidRPr="0042512A">
              <w:t>2.</w:t>
            </w:r>
            <w:r w:rsidRPr="0042512A">
              <w:tab/>
            </w:r>
            <w:r w:rsidRPr="0042512A">
              <w:rPr>
                <w:b/>
                <w:i/>
              </w:rPr>
              <w:t xml:space="preserve">Sans préjudice des règles prévues dans la partie IV, </w:t>
            </w:r>
            <w:r w:rsidRPr="0042512A">
              <w:t xml:space="preserve">lorsqu’aucun État membre responsable ne peut être désigné sur la base des critères énumérés dans le présent règlement, le premier État membre auprès duquel la demande de protection internationale a été enregistrée est responsable de l’examen. </w:t>
            </w:r>
            <w:r w:rsidRPr="0042512A">
              <w:rPr>
                <w:b/>
                <w:i/>
              </w:rPr>
              <w:t>Cette responsabilité prend fin si la demande est enregistrée plus d’un an après la date de franchissement irrégulier de la frontière d’un État membre par voie terrestre, maritime ou aérienne.</w:t>
            </w:r>
          </w:p>
        </w:tc>
      </w:tr>
    </w:tbl>
    <w:p w14:paraId="48176360"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444C3D01" w14:textId="77777777" w:rsidR="00AC2839" w:rsidRPr="0042512A" w:rsidRDefault="00AC2839" w:rsidP="00AC2839">
      <w:r w:rsidRPr="0042512A">
        <w:rPr>
          <w:rStyle w:val="HideTWBExt"/>
          <w:noProof w:val="0"/>
          <w:color w:val="auto"/>
        </w:rPr>
        <w:t>&lt;/Amend&gt;</w:t>
      </w:r>
    </w:p>
    <w:p w14:paraId="250FABCA"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1182</w:t>
      </w:r>
      <w:r w:rsidRPr="0042512A">
        <w:rPr>
          <w:rStyle w:val="HideTWBExt"/>
          <w:noProof w:val="0"/>
          <w:color w:val="auto"/>
        </w:rPr>
        <w:t>&lt;/NumAm&gt;</w:t>
      </w:r>
    </w:p>
    <w:p w14:paraId="653E1FE0" w14:textId="77777777" w:rsidR="00AC2839" w:rsidRPr="0042512A" w:rsidRDefault="00AC2839" w:rsidP="00AC2839">
      <w:pPr>
        <w:pStyle w:val="NormalBold"/>
      </w:pPr>
      <w:r w:rsidRPr="0042512A">
        <w:rPr>
          <w:rStyle w:val="HideTWBExt"/>
          <w:noProof w:val="0"/>
          <w:color w:val="auto"/>
        </w:rPr>
        <w:t>&lt;RepeatBlock-By&gt;&lt;Members&gt;</w:t>
      </w:r>
      <w:r w:rsidRPr="0042512A">
        <w:t xml:space="preserve">Nicolaus Fest, Jaak Madison, Bernhard Zimniok, Gunnar Beck, Tom Vandendriessche, Peter Kofod, Roman Haider, Georg Mayer, Harald Vilimsky, Laura Huhtasaari, </w:t>
      </w:r>
      <w:r w:rsidRPr="0042512A">
        <w:lastRenderedPageBreak/>
        <w:t>Philippe Olivier</w:t>
      </w:r>
      <w:r w:rsidRPr="0042512A">
        <w:rPr>
          <w:rStyle w:val="HideTWBExt"/>
          <w:noProof w:val="0"/>
          <w:color w:val="auto"/>
        </w:rPr>
        <w:t>&lt;/Members&gt;</w:t>
      </w:r>
    </w:p>
    <w:p w14:paraId="1B59B6C2" w14:textId="77777777" w:rsidR="00AC2839" w:rsidRPr="0042512A" w:rsidRDefault="00AC2839" w:rsidP="00AC2839">
      <w:pPr>
        <w:pStyle w:val="NormalBold"/>
      </w:pPr>
      <w:r w:rsidRPr="0042512A">
        <w:rPr>
          <w:rStyle w:val="HideTWBExt"/>
          <w:noProof w:val="0"/>
          <w:color w:val="auto"/>
        </w:rPr>
        <w:t>&lt;/RepeatBlock-By&gt;</w:t>
      </w:r>
    </w:p>
    <w:p w14:paraId="5BC4F6E8"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2E411898" w14:textId="77777777" w:rsidR="00AC2839" w:rsidRPr="0042512A" w:rsidRDefault="00AC2839" w:rsidP="00AC2839">
      <w:pPr>
        <w:pStyle w:val="NormalBold"/>
      </w:pPr>
      <w:r w:rsidRPr="0042512A">
        <w:rPr>
          <w:rStyle w:val="HideTWBExt"/>
          <w:noProof w:val="0"/>
          <w:color w:val="auto"/>
        </w:rPr>
        <w:t>&lt;Article&gt;</w:t>
      </w:r>
      <w:r w:rsidRPr="0042512A">
        <w:t>Article 8 – paragraphe 2</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07A392AB" w14:textId="77777777" w:rsidTr="00C115BD">
        <w:trPr>
          <w:trHeight w:hRule="exact" w:val="240"/>
          <w:jc w:val="center"/>
        </w:trPr>
        <w:tc>
          <w:tcPr>
            <w:tcW w:w="9752" w:type="dxa"/>
            <w:gridSpan w:val="2"/>
          </w:tcPr>
          <w:p w14:paraId="125951CB" w14:textId="77777777" w:rsidR="00AC2839" w:rsidRPr="0042512A" w:rsidRDefault="00AC2839" w:rsidP="00C115BD"/>
        </w:tc>
      </w:tr>
      <w:tr w:rsidR="00AF7A5D" w:rsidRPr="0042512A" w14:paraId="1C897227" w14:textId="77777777" w:rsidTr="00C115BD">
        <w:trPr>
          <w:trHeight w:val="240"/>
          <w:jc w:val="center"/>
        </w:trPr>
        <w:tc>
          <w:tcPr>
            <w:tcW w:w="4876" w:type="dxa"/>
          </w:tcPr>
          <w:p w14:paraId="293E6D42" w14:textId="77777777" w:rsidR="00AC2839" w:rsidRPr="0042512A" w:rsidRDefault="00AC2839" w:rsidP="00C115BD">
            <w:pPr>
              <w:pStyle w:val="AmColumnHeading"/>
            </w:pPr>
            <w:r w:rsidRPr="0042512A">
              <w:t>Texte proposé par la Commission</w:t>
            </w:r>
          </w:p>
        </w:tc>
        <w:tc>
          <w:tcPr>
            <w:tcW w:w="4876" w:type="dxa"/>
          </w:tcPr>
          <w:p w14:paraId="5AF24D39" w14:textId="77777777" w:rsidR="00AC2839" w:rsidRPr="0042512A" w:rsidRDefault="00AC2839" w:rsidP="00C115BD">
            <w:pPr>
              <w:pStyle w:val="AmColumnHeading"/>
            </w:pPr>
            <w:r w:rsidRPr="0042512A">
              <w:t>Amendement</w:t>
            </w:r>
          </w:p>
        </w:tc>
      </w:tr>
      <w:tr w:rsidR="00AF7A5D" w:rsidRPr="0042512A" w14:paraId="6B4F9718" w14:textId="77777777" w:rsidTr="00C115BD">
        <w:trPr>
          <w:jc w:val="center"/>
        </w:trPr>
        <w:tc>
          <w:tcPr>
            <w:tcW w:w="4876" w:type="dxa"/>
          </w:tcPr>
          <w:p w14:paraId="5FED11F7" w14:textId="77777777" w:rsidR="00AC2839" w:rsidRPr="0042512A" w:rsidRDefault="00AC2839" w:rsidP="00C115BD">
            <w:pPr>
              <w:pStyle w:val="Normal6a"/>
            </w:pPr>
            <w:r w:rsidRPr="0042512A">
              <w:t>2.</w:t>
            </w:r>
            <w:r w:rsidRPr="0042512A">
              <w:tab/>
            </w:r>
            <w:r w:rsidRPr="0042512A">
              <w:rPr>
                <w:b/>
                <w:i/>
              </w:rPr>
              <w:t xml:space="preserve">Lorsqu’aucun État membre responsable ne peut être désigné sur la base des critères énumérés dans le présent règlement, </w:t>
            </w:r>
            <w:r w:rsidRPr="0042512A">
              <w:t>le premier État membre auprès duquel la demande de protection internationale a été enregistrée est responsable de l’examen.</w:t>
            </w:r>
          </w:p>
        </w:tc>
        <w:tc>
          <w:tcPr>
            <w:tcW w:w="4876" w:type="dxa"/>
          </w:tcPr>
          <w:p w14:paraId="24D71BBB" w14:textId="77777777" w:rsidR="00AC2839" w:rsidRPr="0042512A" w:rsidRDefault="00AC2839" w:rsidP="00C115BD">
            <w:pPr>
              <w:pStyle w:val="Normal6a"/>
            </w:pPr>
            <w:r w:rsidRPr="0042512A">
              <w:t>2.</w:t>
            </w:r>
            <w:r w:rsidRPr="0042512A">
              <w:tab/>
              <w:t>Le premier État membre auprès duquel la demande de protection internationale a été enregistrée est responsable de l’examen.</w:t>
            </w:r>
          </w:p>
        </w:tc>
      </w:tr>
    </w:tbl>
    <w:p w14:paraId="67645C77"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103C3F0A" w14:textId="77777777" w:rsidR="00AC2839" w:rsidRPr="0042512A" w:rsidRDefault="00AC2839" w:rsidP="00AC2839">
      <w:r w:rsidRPr="0042512A">
        <w:rPr>
          <w:rStyle w:val="HideTWBExt"/>
          <w:noProof w:val="0"/>
          <w:color w:val="auto"/>
        </w:rPr>
        <w:t>&lt;/Amend&gt;</w:t>
      </w:r>
    </w:p>
    <w:p w14:paraId="3EE1D05B"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1183</w:t>
      </w:r>
      <w:r w:rsidRPr="0042512A">
        <w:rPr>
          <w:rStyle w:val="HideTWBExt"/>
          <w:noProof w:val="0"/>
          <w:color w:val="auto"/>
        </w:rPr>
        <w:t>&lt;/NumAm&gt;</w:t>
      </w:r>
    </w:p>
    <w:p w14:paraId="78030EB1" w14:textId="77777777" w:rsidR="00AC2839" w:rsidRPr="0042512A" w:rsidRDefault="00AC2839" w:rsidP="00AC2839">
      <w:pPr>
        <w:pStyle w:val="NormalBold"/>
      </w:pPr>
      <w:r w:rsidRPr="0042512A">
        <w:rPr>
          <w:rStyle w:val="HideTWBExt"/>
          <w:noProof w:val="0"/>
          <w:color w:val="auto"/>
        </w:rPr>
        <w:t>&lt;RepeatBlock-By&gt;&lt;Members&gt;</w:t>
      </w:r>
      <w:r w:rsidRPr="0042512A">
        <w:t>Charlie Weimers</w:t>
      </w:r>
      <w:r w:rsidRPr="0042512A">
        <w:rPr>
          <w:rStyle w:val="HideTWBExt"/>
          <w:noProof w:val="0"/>
          <w:color w:val="auto"/>
        </w:rPr>
        <w:t>&lt;/Members&gt;</w:t>
      </w:r>
    </w:p>
    <w:p w14:paraId="2857A220" w14:textId="77777777" w:rsidR="00AC2839" w:rsidRPr="0042512A" w:rsidRDefault="00AC2839" w:rsidP="00AC2839">
      <w:pPr>
        <w:pStyle w:val="NormalBold"/>
      </w:pPr>
      <w:r w:rsidRPr="0042512A">
        <w:rPr>
          <w:rStyle w:val="HideTWBExt"/>
          <w:noProof w:val="0"/>
          <w:color w:val="auto"/>
        </w:rPr>
        <w:t>&lt;/RepeatBlock-By&gt;</w:t>
      </w:r>
    </w:p>
    <w:p w14:paraId="44F368FC"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490F70B3" w14:textId="77777777" w:rsidR="00AC2839" w:rsidRPr="0042512A" w:rsidRDefault="00AC2839" w:rsidP="00AC2839">
      <w:pPr>
        <w:pStyle w:val="NormalBold"/>
      </w:pPr>
      <w:r w:rsidRPr="0042512A">
        <w:rPr>
          <w:rStyle w:val="HideTWBExt"/>
          <w:noProof w:val="0"/>
          <w:color w:val="auto"/>
        </w:rPr>
        <w:t>&lt;Article&gt;</w:t>
      </w:r>
      <w:r w:rsidRPr="0042512A">
        <w:t>Article 8 – paragraphe 2</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302AB419" w14:textId="77777777" w:rsidTr="00C115BD">
        <w:trPr>
          <w:trHeight w:hRule="exact" w:val="240"/>
          <w:jc w:val="center"/>
        </w:trPr>
        <w:tc>
          <w:tcPr>
            <w:tcW w:w="9752" w:type="dxa"/>
            <w:gridSpan w:val="2"/>
          </w:tcPr>
          <w:p w14:paraId="7063651B" w14:textId="77777777" w:rsidR="00AC2839" w:rsidRPr="0042512A" w:rsidRDefault="00AC2839" w:rsidP="00C115BD"/>
        </w:tc>
      </w:tr>
      <w:tr w:rsidR="00AF7A5D" w:rsidRPr="0042512A" w14:paraId="0FACFCAF" w14:textId="77777777" w:rsidTr="00C115BD">
        <w:trPr>
          <w:trHeight w:val="240"/>
          <w:jc w:val="center"/>
        </w:trPr>
        <w:tc>
          <w:tcPr>
            <w:tcW w:w="4876" w:type="dxa"/>
          </w:tcPr>
          <w:p w14:paraId="714BDD26" w14:textId="77777777" w:rsidR="00AC2839" w:rsidRPr="0042512A" w:rsidRDefault="00AC2839" w:rsidP="00C115BD">
            <w:pPr>
              <w:pStyle w:val="AmColumnHeading"/>
            </w:pPr>
            <w:r w:rsidRPr="0042512A">
              <w:t>Texte proposé par la Commission</w:t>
            </w:r>
          </w:p>
        </w:tc>
        <w:tc>
          <w:tcPr>
            <w:tcW w:w="4876" w:type="dxa"/>
          </w:tcPr>
          <w:p w14:paraId="066FF23F" w14:textId="77777777" w:rsidR="00AC2839" w:rsidRPr="0042512A" w:rsidRDefault="00AC2839" w:rsidP="00C115BD">
            <w:pPr>
              <w:pStyle w:val="AmColumnHeading"/>
            </w:pPr>
            <w:r w:rsidRPr="0042512A">
              <w:t>Amendement</w:t>
            </w:r>
          </w:p>
        </w:tc>
      </w:tr>
      <w:tr w:rsidR="00AF7A5D" w:rsidRPr="0042512A" w14:paraId="00143BA5" w14:textId="77777777" w:rsidTr="00C115BD">
        <w:trPr>
          <w:jc w:val="center"/>
        </w:trPr>
        <w:tc>
          <w:tcPr>
            <w:tcW w:w="4876" w:type="dxa"/>
          </w:tcPr>
          <w:p w14:paraId="7A6675FA" w14:textId="77777777" w:rsidR="00AC2839" w:rsidRPr="0042512A" w:rsidRDefault="00AC2839" w:rsidP="00C115BD">
            <w:pPr>
              <w:pStyle w:val="Normal6a"/>
            </w:pPr>
            <w:r w:rsidRPr="0042512A">
              <w:t>2.</w:t>
            </w:r>
            <w:r w:rsidRPr="0042512A">
              <w:tab/>
            </w:r>
            <w:r w:rsidRPr="0042512A">
              <w:rPr>
                <w:b/>
                <w:i/>
              </w:rPr>
              <w:t xml:space="preserve">Lorsqu’aucun État membre responsable ne peut être désigné sur la base des critères énumérés dans le présent règlement, </w:t>
            </w:r>
            <w:r w:rsidRPr="0042512A">
              <w:t>le premier État membre auprès duquel la demande de protection internationale a été enregistrée est responsable de l’examen.</w:t>
            </w:r>
          </w:p>
        </w:tc>
        <w:tc>
          <w:tcPr>
            <w:tcW w:w="4876" w:type="dxa"/>
          </w:tcPr>
          <w:p w14:paraId="47C8DEB2" w14:textId="77777777" w:rsidR="00AC2839" w:rsidRPr="0042512A" w:rsidRDefault="00AC2839" w:rsidP="00C115BD">
            <w:pPr>
              <w:pStyle w:val="Normal6a"/>
            </w:pPr>
            <w:r w:rsidRPr="0042512A">
              <w:t>2.</w:t>
            </w:r>
            <w:r w:rsidRPr="0042512A">
              <w:tab/>
              <w:t>Le premier État membre auprès duquel la demande de protection internationale a été enregistrée est responsable de l’examen.</w:t>
            </w:r>
          </w:p>
        </w:tc>
      </w:tr>
    </w:tbl>
    <w:p w14:paraId="2340C86A"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07554914" w14:textId="77777777" w:rsidR="00AC2839" w:rsidRPr="0042512A" w:rsidRDefault="00AC2839" w:rsidP="00AC2839">
      <w:r w:rsidRPr="0042512A">
        <w:rPr>
          <w:rStyle w:val="HideTWBExt"/>
          <w:noProof w:val="0"/>
          <w:color w:val="auto"/>
        </w:rPr>
        <w:t>&lt;/Amend&gt;</w:t>
      </w:r>
    </w:p>
    <w:p w14:paraId="29288067"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1184</w:t>
      </w:r>
      <w:r w:rsidRPr="0042512A">
        <w:rPr>
          <w:rStyle w:val="HideTWBExt"/>
          <w:noProof w:val="0"/>
          <w:color w:val="auto"/>
        </w:rPr>
        <w:t>&lt;/NumAm&gt;</w:t>
      </w:r>
    </w:p>
    <w:p w14:paraId="11D2AEE3" w14:textId="77777777" w:rsidR="00AC2839" w:rsidRPr="0042512A" w:rsidRDefault="00AC2839" w:rsidP="00AC2839">
      <w:pPr>
        <w:pStyle w:val="NormalBold"/>
      </w:pPr>
      <w:r w:rsidRPr="0042512A">
        <w:rPr>
          <w:rStyle w:val="HideTWBExt"/>
          <w:noProof w:val="0"/>
          <w:color w:val="auto"/>
        </w:rPr>
        <w:t>&lt;RepeatBlock-By&gt;&lt;Members&gt;</w:t>
      </w:r>
      <w:r w:rsidRPr="0042512A">
        <w:t>Maria Walsh, Deirdre Clune, Seán Kelly, Frances Fitzgerald, Colm Markey</w:t>
      </w:r>
      <w:r w:rsidRPr="0042512A">
        <w:rPr>
          <w:rStyle w:val="HideTWBExt"/>
          <w:noProof w:val="0"/>
          <w:color w:val="auto"/>
        </w:rPr>
        <w:t>&lt;/Members&gt;</w:t>
      </w:r>
    </w:p>
    <w:p w14:paraId="5A8BE82B" w14:textId="77777777" w:rsidR="00AC2839" w:rsidRPr="0042512A" w:rsidRDefault="00AC2839" w:rsidP="00AC2839">
      <w:pPr>
        <w:pStyle w:val="NormalBold"/>
      </w:pPr>
      <w:r w:rsidRPr="0042512A">
        <w:rPr>
          <w:rStyle w:val="HideTWBExt"/>
          <w:noProof w:val="0"/>
          <w:color w:val="auto"/>
        </w:rPr>
        <w:t>&lt;/RepeatBlock-By&gt;</w:t>
      </w:r>
    </w:p>
    <w:p w14:paraId="4456B22E"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4CFE7284" w14:textId="77777777" w:rsidR="00AC2839" w:rsidRPr="0042512A" w:rsidRDefault="00AC2839" w:rsidP="00AC2839">
      <w:pPr>
        <w:pStyle w:val="NormalBold"/>
      </w:pPr>
      <w:r w:rsidRPr="0042512A">
        <w:rPr>
          <w:rStyle w:val="HideTWBExt"/>
          <w:noProof w:val="0"/>
          <w:color w:val="auto"/>
        </w:rPr>
        <w:t>&lt;Article&gt;</w:t>
      </w:r>
      <w:r w:rsidRPr="0042512A">
        <w:t>Article 8 – paragraphe 2</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298CC00A" w14:textId="77777777" w:rsidTr="00C115BD">
        <w:trPr>
          <w:trHeight w:hRule="exact" w:val="240"/>
          <w:jc w:val="center"/>
        </w:trPr>
        <w:tc>
          <w:tcPr>
            <w:tcW w:w="9752" w:type="dxa"/>
            <w:gridSpan w:val="2"/>
          </w:tcPr>
          <w:p w14:paraId="587C09B1" w14:textId="77777777" w:rsidR="00AC2839" w:rsidRPr="0042512A" w:rsidRDefault="00AC2839" w:rsidP="00C115BD"/>
        </w:tc>
      </w:tr>
      <w:tr w:rsidR="00AF7A5D" w:rsidRPr="0042512A" w14:paraId="73A10E18" w14:textId="77777777" w:rsidTr="00C115BD">
        <w:trPr>
          <w:trHeight w:val="240"/>
          <w:jc w:val="center"/>
        </w:trPr>
        <w:tc>
          <w:tcPr>
            <w:tcW w:w="4876" w:type="dxa"/>
          </w:tcPr>
          <w:p w14:paraId="17B01953" w14:textId="77777777" w:rsidR="00AC2839" w:rsidRPr="0042512A" w:rsidRDefault="00AC2839" w:rsidP="00C115BD">
            <w:pPr>
              <w:pStyle w:val="AmColumnHeading"/>
            </w:pPr>
            <w:r w:rsidRPr="0042512A">
              <w:t>Texte proposé par la Commission</w:t>
            </w:r>
          </w:p>
        </w:tc>
        <w:tc>
          <w:tcPr>
            <w:tcW w:w="4876" w:type="dxa"/>
          </w:tcPr>
          <w:p w14:paraId="59C848E3" w14:textId="77777777" w:rsidR="00AC2839" w:rsidRPr="0042512A" w:rsidRDefault="00AC2839" w:rsidP="00C115BD">
            <w:pPr>
              <w:pStyle w:val="AmColumnHeading"/>
            </w:pPr>
            <w:r w:rsidRPr="0042512A">
              <w:t>Amendement</w:t>
            </w:r>
          </w:p>
        </w:tc>
      </w:tr>
      <w:tr w:rsidR="00AF7A5D" w:rsidRPr="0042512A" w14:paraId="168F9FF5" w14:textId="77777777" w:rsidTr="00C115BD">
        <w:trPr>
          <w:jc w:val="center"/>
        </w:trPr>
        <w:tc>
          <w:tcPr>
            <w:tcW w:w="4876" w:type="dxa"/>
          </w:tcPr>
          <w:p w14:paraId="04A6A290" w14:textId="77777777" w:rsidR="00AC2839" w:rsidRPr="0042512A" w:rsidRDefault="00AC2839" w:rsidP="00C115BD">
            <w:pPr>
              <w:pStyle w:val="Normal6a"/>
            </w:pPr>
            <w:r w:rsidRPr="0042512A">
              <w:t>2.</w:t>
            </w:r>
            <w:r w:rsidRPr="0042512A">
              <w:tab/>
              <w:t xml:space="preserve">Lorsqu’aucun État membre responsable ne peut être désigné sur la base </w:t>
            </w:r>
            <w:r w:rsidRPr="0042512A">
              <w:lastRenderedPageBreak/>
              <w:t>des critères énumérés dans le présent règlement, le premier État membre auprès duquel la demande de protection internationale a été enregistrée est responsable de l’examen.</w:t>
            </w:r>
          </w:p>
        </w:tc>
        <w:tc>
          <w:tcPr>
            <w:tcW w:w="4876" w:type="dxa"/>
          </w:tcPr>
          <w:p w14:paraId="07B71AE6" w14:textId="77777777" w:rsidR="00AC2839" w:rsidRPr="0042512A" w:rsidRDefault="00AC2839" w:rsidP="00C115BD">
            <w:pPr>
              <w:pStyle w:val="Normal6a"/>
            </w:pPr>
            <w:r w:rsidRPr="0042512A">
              <w:lastRenderedPageBreak/>
              <w:t>2.</w:t>
            </w:r>
            <w:r w:rsidRPr="0042512A">
              <w:tab/>
              <w:t xml:space="preserve">Lorsqu’aucun État membre responsable ne peut être désigné sur la base </w:t>
            </w:r>
            <w:r w:rsidRPr="0042512A">
              <w:lastRenderedPageBreak/>
              <w:t xml:space="preserve">des critères énumérés dans le présent règlement, le premier État membre auprès duquel la demande de protection internationale a été enregistrée </w:t>
            </w:r>
            <w:r w:rsidRPr="0042512A">
              <w:rPr>
                <w:b/>
                <w:i/>
              </w:rPr>
              <w:t>ou dans lequel le demandeur se trouve légalement</w:t>
            </w:r>
            <w:r w:rsidRPr="0042512A">
              <w:t xml:space="preserve"> est responsable de l’examen.</w:t>
            </w:r>
          </w:p>
        </w:tc>
      </w:tr>
    </w:tbl>
    <w:p w14:paraId="1EF82889" w14:textId="77777777" w:rsidR="00AC2839" w:rsidRPr="0042512A" w:rsidRDefault="00AC2839" w:rsidP="00AC2839">
      <w:pPr>
        <w:pStyle w:val="AmOrLang"/>
      </w:pPr>
      <w:r w:rsidRPr="0042512A">
        <w:lastRenderedPageBreak/>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3137E1E4" w14:textId="77777777" w:rsidR="00AC2839" w:rsidRPr="0042512A" w:rsidRDefault="00AC2839" w:rsidP="00AC2839">
      <w:r w:rsidRPr="0042512A">
        <w:rPr>
          <w:rStyle w:val="HideTWBExt"/>
          <w:noProof w:val="0"/>
          <w:color w:val="auto"/>
        </w:rPr>
        <w:t>&lt;/Amend&gt;</w:t>
      </w:r>
    </w:p>
    <w:p w14:paraId="0E439B6E"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1185</w:t>
      </w:r>
      <w:r w:rsidRPr="0042512A">
        <w:rPr>
          <w:rStyle w:val="HideTWBExt"/>
          <w:noProof w:val="0"/>
          <w:color w:val="auto"/>
        </w:rPr>
        <w:t>&lt;/NumAm&gt;</w:t>
      </w:r>
    </w:p>
    <w:p w14:paraId="52AE7A64" w14:textId="77777777" w:rsidR="00AC2839" w:rsidRPr="0042512A" w:rsidRDefault="00AC2839" w:rsidP="00AC2839">
      <w:pPr>
        <w:pStyle w:val="NormalBold"/>
      </w:pPr>
      <w:r w:rsidRPr="0042512A">
        <w:rPr>
          <w:rStyle w:val="HideTWBExt"/>
          <w:noProof w:val="0"/>
          <w:color w:val="auto"/>
        </w:rPr>
        <w:t>&lt;RepeatBlock-By&gt;&lt;Members&gt;</w:t>
      </w:r>
      <w:r w:rsidRPr="0042512A">
        <w:t>Pietro Bartolo, Sylvie Guillaume, Juan Fernando López Aguilar, Bettina Vollath, Javier Moreno Sánchez, Domènec Ruiz Devesa, Giuliano Pisapia, Elena Yoncheva, Thijs Reuten, Birgit Sippel, Franco Roberti, Cyrus Engerer, Caterina Chinnici</w:t>
      </w:r>
      <w:r w:rsidRPr="0042512A">
        <w:rPr>
          <w:rStyle w:val="HideTWBExt"/>
          <w:noProof w:val="0"/>
          <w:color w:val="auto"/>
        </w:rPr>
        <w:t>&lt;/Members&gt;</w:t>
      </w:r>
    </w:p>
    <w:p w14:paraId="0A9A2759" w14:textId="77777777" w:rsidR="00AC2839" w:rsidRPr="0042512A" w:rsidRDefault="00AC2839" w:rsidP="00AC2839">
      <w:pPr>
        <w:pStyle w:val="NormalBold"/>
      </w:pPr>
      <w:r w:rsidRPr="0042512A">
        <w:rPr>
          <w:rStyle w:val="HideTWBExt"/>
          <w:noProof w:val="0"/>
          <w:color w:val="auto"/>
        </w:rPr>
        <w:t>&lt;/RepeatBlock-By&gt;</w:t>
      </w:r>
    </w:p>
    <w:p w14:paraId="56E42CB7"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0A9448D8" w14:textId="77777777" w:rsidR="00AC2839" w:rsidRPr="0042512A" w:rsidRDefault="00AC2839" w:rsidP="00AC2839">
      <w:pPr>
        <w:pStyle w:val="NormalBold"/>
      </w:pPr>
      <w:r w:rsidRPr="0042512A">
        <w:rPr>
          <w:rStyle w:val="HideTWBExt"/>
          <w:noProof w:val="0"/>
          <w:color w:val="auto"/>
        </w:rPr>
        <w:t>&lt;Article&gt;</w:t>
      </w:r>
      <w:r w:rsidRPr="0042512A">
        <w:t>Article 8 – paragraphe 2</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284F25BF" w14:textId="77777777" w:rsidTr="00C115BD">
        <w:trPr>
          <w:trHeight w:hRule="exact" w:val="240"/>
          <w:jc w:val="center"/>
        </w:trPr>
        <w:tc>
          <w:tcPr>
            <w:tcW w:w="9752" w:type="dxa"/>
            <w:gridSpan w:val="2"/>
          </w:tcPr>
          <w:p w14:paraId="75BB2A35" w14:textId="77777777" w:rsidR="00AC2839" w:rsidRPr="0042512A" w:rsidRDefault="00AC2839" w:rsidP="00C115BD"/>
        </w:tc>
      </w:tr>
      <w:tr w:rsidR="00AF7A5D" w:rsidRPr="0042512A" w14:paraId="09CE4FEF" w14:textId="77777777" w:rsidTr="00C115BD">
        <w:trPr>
          <w:trHeight w:val="240"/>
          <w:jc w:val="center"/>
        </w:trPr>
        <w:tc>
          <w:tcPr>
            <w:tcW w:w="4876" w:type="dxa"/>
          </w:tcPr>
          <w:p w14:paraId="7F67D8D7" w14:textId="77777777" w:rsidR="00AC2839" w:rsidRPr="0042512A" w:rsidRDefault="00AC2839" w:rsidP="00C115BD">
            <w:pPr>
              <w:pStyle w:val="AmColumnHeading"/>
            </w:pPr>
            <w:r w:rsidRPr="0042512A">
              <w:t>Texte proposé par la Commission</w:t>
            </w:r>
          </w:p>
        </w:tc>
        <w:tc>
          <w:tcPr>
            <w:tcW w:w="4876" w:type="dxa"/>
          </w:tcPr>
          <w:p w14:paraId="4DF6A2BF" w14:textId="77777777" w:rsidR="00AC2839" w:rsidRPr="0042512A" w:rsidRDefault="00AC2839" w:rsidP="00C115BD">
            <w:pPr>
              <w:pStyle w:val="AmColumnHeading"/>
            </w:pPr>
            <w:r w:rsidRPr="0042512A">
              <w:t>Amendement</w:t>
            </w:r>
          </w:p>
        </w:tc>
      </w:tr>
      <w:tr w:rsidR="00AF7A5D" w:rsidRPr="0042512A" w14:paraId="77EA62CF" w14:textId="77777777" w:rsidTr="00C115BD">
        <w:trPr>
          <w:jc w:val="center"/>
        </w:trPr>
        <w:tc>
          <w:tcPr>
            <w:tcW w:w="4876" w:type="dxa"/>
          </w:tcPr>
          <w:p w14:paraId="4ADD2F6F" w14:textId="77777777" w:rsidR="00AC2839" w:rsidRPr="0042512A" w:rsidRDefault="00AC2839" w:rsidP="00C115BD">
            <w:pPr>
              <w:pStyle w:val="Normal6a"/>
            </w:pPr>
            <w:r w:rsidRPr="0042512A">
              <w:t>2.</w:t>
            </w:r>
            <w:r w:rsidRPr="0042512A">
              <w:tab/>
              <w:t xml:space="preserve">Lorsqu’aucun État membre responsable ne peut être désigné sur la base des critères énumérés dans le présent règlement, </w:t>
            </w:r>
            <w:r w:rsidRPr="0042512A">
              <w:rPr>
                <w:b/>
                <w:i/>
              </w:rPr>
              <w:t>le premier État</w:t>
            </w:r>
            <w:r w:rsidRPr="0042512A">
              <w:t xml:space="preserve"> membre </w:t>
            </w:r>
            <w:r w:rsidRPr="0042512A">
              <w:rPr>
                <w:b/>
                <w:i/>
              </w:rPr>
              <w:t>auprès duquel</w:t>
            </w:r>
            <w:r w:rsidRPr="0042512A">
              <w:t xml:space="preserve"> la demande de protection internationale </w:t>
            </w:r>
            <w:r w:rsidRPr="0042512A">
              <w:rPr>
                <w:b/>
                <w:i/>
              </w:rPr>
              <w:t>a été enregistrée est responsable de l’examen</w:t>
            </w:r>
            <w:r w:rsidRPr="0042512A">
              <w:t>.</w:t>
            </w:r>
          </w:p>
        </w:tc>
        <w:tc>
          <w:tcPr>
            <w:tcW w:w="4876" w:type="dxa"/>
          </w:tcPr>
          <w:p w14:paraId="2271843A" w14:textId="77777777" w:rsidR="00AC2839" w:rsidRPr="0042512A" w:rsidRDefault="00AC2839" w:rsidP="00C115BD">
            <w:pPr>
              <w:pStyle w:val="Normal6a"/>
            </w:pPr>
            <w:r w:rsidRPr="0042512A">
              <w:t>2.</w:t>
            </w:r>
            <w:r w:rsidRPr="0042512A">
              <w:tab/>
              <w:t xml:space="preserve">Lorsqu’aucun État membre responsable ne peut être désigné sur la base des critères énumérés dans le présent règlement, </w:t>
            </w:r>
            <w:r w:rsidRPr="0042512A">
              <w:rPr>
                <w:b/>
                <w:i/>
              </w:rPr>
              <w:t>l’État</w:t>
            </w:r>
            <w:r w:rsidRPr="0042512A">
              <w:t xml:space="preserve"> membre </w:t>
            </w:r>
            <w:r w:rsidRPr="0042512A">
              <w:rPr>
                <w:b/>
                <w:i/>
              </w:rPr>
              <w:t>responsable de l’examen de</w:t>
            </w:r>
            <w:r w:rsidRPr="0042512A">
              <w:t xml:space="preserve"> la demande de protection internationale </w:t>
            </w:r>
            <w:r w:rsidRPr="0042512A">
              <w:rPr>
                <w:b/>
                <w:i/>
              </w:rPr>
              <w:t>est déterminé conformément à la procédure visée à l’article 45</w:t>
            </w:r>
            <w:r w:rsidRPr="0042512A">
              <w:t>.</w:t>
            </w:r>
          </w:p>
        </w:tc>
      </w:tr>
    </w:tbl>
    <w:p w14:paraId="75DD92D0"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505619E4" w14:textId="77777777" w:rsidR="00AC2839" w:rsidRPr="0042512A" w:rsidRDefault="00AC2839" w:rsidP="00AC2839">
      <w:r w:rsidRPr="0042512A">
        <w:rPr>
          <w:rStyle w:val="HideTWBExt"/>
          <w:noProof w:val="0"/>
          <w:color w:val="auto"/>
        </w:rPr>
        <w:t>&lt;/Amend&gt;</w:t>
      </w:r>
    </w:p>
    <w:p w14:paraId="7C14F4CD"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1186</w:t>
      </w:r>
      <w:r w:rsidRPr="0042512A">
        <w:rPr>
          <w:rStyle w:val="HideTWBExt"/>
          <w:noProof w:val="0"/>
          <w:color w:val="auto"/>
        </w:rPr>
        <w:t>&lt;/NumAm&gt;</w:t>
      </w:r>
    </w:p>
    <w:p w14:paraId="4B005DA6" w14:textId="77777777" w:rsidR="00AC2839" w:rsidRPr="0042512A" w:rsidRDefault="00AC2839" w:rsidP="00AC2839">
      <w:pPr>
        <w:pStyle w:val="NormalBold"/>
      </w:pPr>
      <w:r w:rsidRPr="0042512A">
        <w:rPr>
          <w:rStyle w:val="HideTWBExt"/>
          <w:noProof w:val="0"/>
          <w:color w:val="auto"/>
        </w:rPr>
        <w:t>&lt;RepeatBlock-By&gt;&lt;Members&gt;</w:t>
      </w:r>
      <w:r w:rsidRPr="0042512A">
        <w:t>Cornelia Ernst, Konstantinos Arvanitis, Sira Rego, Pernando Barrena Arza, Malin Björk, Miguel Urbán Crespo, Anne-Sophie Pelletier</w:t>
      </w:r>
      <w:r w:rsidRPr="0042512A">
        <w:rPr>
          <w:rStyle w:val="HideTWBExt"/>
          <w:noProof w:val="0"/>
          <w:color w:val="auto"/>
        </w:rPr>
        <w:t>&lt;/Members&gt;</w:t>
      </w:r>
    </w:p>
    <w:p w14:paraId="681588D6" w14:textId="77777777" w:rsidR="00AC2839" w:rsidRPr="0042512A" w:rsidRDefault="00AC2839" w:rsidP="00AC2839">
      <w:pPr>
        <w:pStyle w:val="NormalBold"/>
      </w:pPr>
      <w:r w:rsidRPr="0042512A">
        <w:rPr>
          <w:rStyle w:val="HideTWBExt"/>
          <w:noProof w:val="0"/>
          <w:color w:val="auto"/>
        </w:rPr>
        <w:t>&lt;/RepeatBlock-By&gt;</w:t>
      </w:r>
    </w:p>
    <w:p w14:paraId="1D2F6A49"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3F0D459E" w14:textId="77777777" w:rsidR="00AC2839" w:rsidRPr="0042512A" w:rsidRDefault="00AC2839" w:rsidP="00AC2839">
      <w:pPr>
        <w:pStyle w:val="NormalBold"/>
      </w:pPr>
      <w:r w:rsidRPr="0042512A">
        <w:rPr>
          <w:rStyle w:val="HideTWBExt"/>
          <w:noProof w:val="0"/>
          <w:color w:val="auto"/>
        </w:rPr>
        <w:t>&lt;Article&gt;</w:t>
      </w:r>
      <w:r w:rsidRPr="0042512A">
        <w:t>Article 8 – paragraphe 2</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288832F3" w14:textId="77777777" w:rsidTr="00C115BD">
        <w:trPr>
          <w:trHeight w:hRule="exact" w:val="240"/>
          <w:jc w:val="center"/>
        </w:trPr>
        <w:tc>
          <w:tcPr>
            <w:tcW w:w="9752" w:type="dxa"/>
            <w:gridSpan w:val="2"/>
          </w:tcPr>
          <w:p w14:paraId="7B3482BB" w14:textId="77777777" w:rsidR="00AC2839" w:rsidRPr="0042512A" w:rsidRDefault="00AC2839" w:rsidP="00C115BD"/>
        </w:tc>
      </w:tr>
      <w:tr w:rsidR="00AF7A5D" w:rsidRPr="0042512A" w14:paraId="3D9A1A7D" w14:textId="77777777" w:rsidTr="00C115BD">
        <w:trPr>
          <w:trHeight w:val="240"/>
          <w:jc w:val="center"/>
        </w:trPr>
        <w:tc>
          <w:tcPr>
            <w:tcW w:w="4876" w:type="dxa"/>
          </w:tcPr>
          <w:p w14:paraId="0C17673A" w14:textId="77777777" w:rsidR="00AC2839" w:rsidRPr="0042512A" w:rsidRDefault="00AC2839" w:rsidP="00C115BD">
            <w:pPr>
              <w:pStyle w:val="AmColumnHeading"/>
            </w:pPr>
            <w:r w:rsidRPr="0042512A">
              <w:t>Texte proposé par la Commission</w:t>
            </w:r>
          </w:p>
        </w:tc>
        <w:tc>
          <w:tcPr>
            <w:tcW w:w="4876" w:type="dxa"/>
          </w:tcPr>
          <w:p w14:paraId="78DFD277" w14:textId="77777777" w:rsidR="00AC2839" w:rsidRPr="0042512A" w:rsidRDefault="00AC2839" w:rsidP="00C115BD">
            <w:pPr>
              <w:pStyle w:val="AmColumnHeading"/>
            </w:pPr>
            <w:r w:rsidRPr="0042512A">
              <w:t>Amendement</w:t>
            </w:r>
          </w:p>
        </w:tc>
      </w:tr>
      <w:tr w:rsidR="00AF7A5D" w:rsidRPr="0042512A" w14:paraId="23D54D47" w14:textId="77777777" w:rsidTr="00C115BD">
        <w:trPr>
          <w:jc w:val="center"/>
        </w:trPr>
        <w:tc>
          <w:tcPr>
            <w:tcW w:w="4876" w:type="dxa"/>
          </w:tcPr>
          <w:p w14:paraId="5BF6FF9B" w14:textId="77777777" w:rsidR="00AC2839" w:rsidRPr="0042512A" w:rsidRDefault="00AC2839" w:rsidP="00C115BD">
            <w:pPr>
              <w:pStyle w:val="Normal6a"/>
            </w:pPr>
            <w:r w:rsidRPr="0042512A">
              <w:t>2.</w:t>
            </w:r>
            <w:r w:rsidRPr="0042512A">
              <w:tab/>
              <w:t xml:space="preserve">Lorsqu’aucun État membre responsable ne peut être désigné sur la base des critères </w:t>
            </w:r>
            <w:r w:rsidRPr="0042512A">
              <w:rPr>
                <w:b/>
                <w:i/>
              </w:rPr>
              <w:t>énumérés dans le présent règlement, le premier État</w:t>
            </w:r>
            <w:r w:rsidRPr="0042512A">
              <w:t xml:space="preserve"> membre </w:t>
            </w:r>
            <w:r w:rsidRPr="0042512A">
              <w:rPr>
                <w:b/>
                <w:i/>
              </w:rPr>
              <w:t>auprès duquel</w:t>
            </w:r>
            <w:r w:rsidRPr="0042512A">
              <w:t xml:space="preserve"> la demande de protection internationale </w:t>
            </w:r>
            <w:r w:rsidRPr="0042512A">
              <w:rPr>
                <w:b/>
                <w:i/>
              </w:rPr>
              <w:t>a été enregistrée est responsable de l’examen</w:t>
            </w:r>
            <w:r w:rsidRPr="0042512A">
              <w:t>.</w:t>
            </w:r>
          </w:p>
        </w:tc>
        <w:tc>
          <w:tcPr>
            <w:tcW w:w="4876" w:type="dxa"/>
          </w:tcPr>
          <w:p w14:paraId="2DB8C11D" w14:textId="77777777" w:rsidR="00AC2839" w:rsidRPr="0042512A" w:rsidRDefault="00AC2839" w:rsidP="00C115BD">
            <w:pPr>
              <w:pStyle w:val="Normal6a"/>
            </w:pPr>
            <w:r w:rsidRPr="0042512A">
              <w:t>2.</w:t>
            </w:r>
            <w:r w:rsidRPr="0042512A">
              <w:tab/>
              <w:t xml:space="preserve">Lorsqu’aucun État membre responsable ne peut être désigné sur la base des critères </w:t>
            </w:r>
            <w:r w:rsidRPr="0042512A">
              <w:rPr>
                <w:b/>
                <w:i/>
              </w:rPr>
              <w:t>énoncés au chapitre II, l’État</w:t>
            </w:r>
            <w:r w:rsidRPr="0042512A">
              <w:t xml:space="preserve"> membre </w:t>
            </w:r>
            <w:r w:rsidRPr="0042512A">
              <w:rPr>
                <w:b/>
                <w:i/>
              </w:rPr>
              <w:t>responsable de l’examen de</w:t>
            </w:r>
            <w:r w:rsidRPr="0042512A">
              <w:t xml:space="preserve"> la demande de protection internationale </w:t>
            </w:r>
            <w:r w:rsidRPr="0042512A">
              <w:rPr>
                <w:b/>
                <w:i/>
              </w:rPr>
              <w:t>est déterminé conformément à la procédure visée à l’article 31 bis</w:t>
            </w:r>
            <w:r w:rsidRPr="0042512A">
              <w:t>.</w:t>
            </w:r>
          </w:p>
        </w:tc>
      </w:tr>
    </w:tbl>
    <w:p w14:paraId="49026B2B" w14:textId="77777777" w:rsidR="00AC2839" w:rsidRPr="0042512A" w:rsidRDefault="00AC2839" w:rsidP="00AC2839">
      <w:pPr>
        <w:pStyle w:val="AmOrLang"/>
      </w:pPr>
      <w:r w:rsidRPr="0042512A">
        <w:lastRenderedPageBreak/>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7CD62A4F" w14:textId="77777777" w:rsidR="00AC2839" w:rsidRPr="0042512A" w:rsidRDefault="00AC2839" w:rsidP="00AC2839">
      <w:r w:rsidRPr="0042512A">
        <w:rPr>
          <w:rStyle w:val="HideTWBExt"/>
          <w:noProof w:val="0"/>
          <w:color w:val="auto"/>
        </w:rPr>
        <w:t>&lt;/Amend&gt;</w:t>
      </w:r>
    </w:p>
    <w:p w14:paraId="32EA127E"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1187</w:t>
      </w:r>
      <w:r w:rsidRPr="0042512A">
        <w:rPr>
          <w:rStyle w:val="HideTWBExt"/>
          <w:noProof w:val="0"/>
          <w:color w:val="auto"/>
        </w:rPr>
        <w:t>&lt;/NumAm&gt;</w:t>
      </w:r>
    </w:p>
    <w:p w14:paraId="58D43414" w14:textId="77777777" w:rsidR="00AC2839" w:rsidRPr="0042512A" w:rsidRDefault="00AC2839" w:rsidP="00AC2839">
      <w:pPr>
        <w:pStyle w:val="NormalBold"/>
      </w:pPr>
      <w:r w:rsidRPr="0042512A">
        <w:rPr>
          <w:rStyle w:val="HideTWBExt"/>
          <w:noProof w:val="0"/>
          <w:color w:val="auto"/>
        </w:rPr>
        <w:t>&lt;RepeatBlock-By&gt;&lt;Members&gt;</w:t>
      </w:r>
      <w:r w:rsidRPr="0042512A">
        <w:t>Fabienne Keller, Hilde Vautmans, Olivier Chastel, Jan-Christoph Oetjen, Malik Azmani</w:t>
      </w:r>
      <w:r w:rsidRPr="0042512A">
        <w:rPr>
          <w:rStyle w:val="HideTWBExt"/>
          <w:noProof w:val="0"/>
          <w:color w:val="auto"/>
        </w:rPr>
        <w:t>&lt;/Members&gt;</w:t>
      </w:r>
    </w:p>
    <w:p w14:paraId="5FDEC7F8" w14:textId="77777777" w:rsidR="00AC2839" w:rsidRPr="0042512A" w:rsidRDefault="00AC2839" w:rsidP="00AC2839">
      <w:pPr>
        <w:pStyle w:val="NormalBold"/>
      </w:pPr>
      <w:r w:rsidRPr="0042512A">
        <w:rPr>
          <w:rStyle w:val="HideTWBExt"/>
          <w:noProof w:val="0"/>
          <w:color w:val="auto"/>
        </w:rPr>
        <w:t>&lt;/RepeatBlock-By&gt;</w:t>
      </w:r>
    </w:p>
    <w:p w14:paraId="00AA53BB"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215AF039" w14:textId="77777777" w:rsidR="00AC2839" w:rsidRPr="0042512A" w:rsidRDefault="00AC2839" w:rsidP="00AC2839">
      <w:pPr>
        <w:pStyle w:val="NormalBold"/>
      </w:pPr>
      <w:r w:rsidRPr="0042512A">
        <w:rPr>
          <w:rStyle w:val="HideTWBExt"/>
          <w:noProof w:val="0"/>
          <w:color w:val="auto"/>
        </w:rPr>
        <w:t>&lt;Article&gt;</w:t>
      </w:r>
      <w:r w:rsidRPr="0042512A">
        <w:t>Article 8 – paragraphe 2</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7D3C96BE" w14:textId="77777777" w:rsidTr="00C115BD">
        <w:trPr>
          <w:trHeight w:hRule="exact" w:val="240"/>
          <w:jc w:val="center"/>
        </w:trPr>
        <w:tc>
          <w:tcPr>
            <w:tcW w:w="9752" w:type="dxa"/>
            <w:gridSpan w:val="2"/>
          </w:tcPr>
          <w:p w14:paraId="38BE7288" w14:textId="77777777" w:rsidR="00AC2839" w:rsidRPr="0042512A" w:rsidRDefault="00AC2839" w:rsidP="00C115BD"/>
        </w:tc>
      </w:tr>
      <w:tr w:rsidR="00AF7A5D" w:rsidRPr="0042512A" w14:paraId="5B169964" w14:textId="77777777" w:rsidTr="00C115BD">
        <w:trPr>
          <w:trHeight w:val="240"/>
          <w:jc w:val="center"/>
        </w:trPr>
        <w:tc>
          <w:tcPr>
            <w:tcW w:w="4876" w:type="dxa"/>
          </w:tcPr>
          <w:p w14:paraId="186FFC8C" w14:textId="77777777" w:rsidR="00AC2839" w:rsidRPr="0042512A" w:rsidRDefault="00AC2839" w:rsidP="00C115BD">
            <w:pPr>
              <w:pStyle w:val="AmColumnHeading"/>
            </w:pPr>
            <w:r w:rsidRPr="0042512A">
              <w:t>Texte proposé par la Commission</w:t>
            </w:r>
          </w:p>
        </w:tc>
        <w:tc>
          <w:tcPr>
            <w:tcW w:w="4876" w:type="dxa"/>
          </w:tcPr>
          <w:p w14:paraId="1B3854B6" w14:textId="77777777" w:rsidR="00AC2839" w:rsidRPr="0042512A" w:rsidRDefault="00AC2839" w:rsidP="00C115BD">
            <w:pPr>
              <w:pStyle w:val="AmColumnHeading"/>
            </w:pPr>
            <w:r w:rsidRPr="0042512A">
              <w:t>Amendement</w:t>
            </w:r>
          </w:p>
        </w:tc>
      </w:tr>
      <w:tr w:rsidR="00AF7A5D" w:rsidRPr="0042512A" w14:paraId="1B9CAACC" w14:textId="77777777" w:rsidTr="00C115BD">
        <w:trPr>
          <w:jc w:val="center"/>
        </w:trPr>
        <w:tc>
          <w:tcPr>
            <w:tcW w:w="4876" w:type="dxa"/>
          </w:tcPr>
          <w:p w14:paraId="0D0771EA" w14:textId="77777777" w:rsidR="00AC2839" w:rsidRPr="0042512A" w:rsidRDefault="00AC2839" w:rsidP="00C115BD">
            <w:pPr>
              <w:pStyle w:val="Normal6a"/>
            </w:pPr>
            <w:r w:rsidRPr="0042512A">
              <w:t>2.</w:t>
            </w:r>
            <w:r w:rsidRPr="0042512A">
              <w:tab/>
              <w:t>Lorsqu’aucun État membre responsable ne peut être désigné sur la base des critères énumérés dans le présent règlement, le premier État membre auprès duquel la demande de protection internationale a été enregistrée est responsable de l’examen.</w:t>
            </w:r>
          </w:p>
        </w:tc>
        <w:tc>
          <w:tcPr>
            <w:tcW w:w="4876" w:type="dxa"/>
          </w:tcPr>
          <w:p w14:paraId="71A9D6A7" w14:textId="77777777" w:rsidR="00AC2839" w:rsidRPr="0042512A" w:rsidRDefault="00AC2839" w:rsidP="00C115BD">
            <w:pPr>
              <w:pStyle w:val="Normal6a"/>
            </w:pPr>
            <w:r w:rsidRPr="0042512A">
              <w:t>2.</w:t>
            </w:r>
            <w:r w:rsidRPr="0042512A">
              <w:tab/>
              <w:t>Lorsqu’aucun État membre responsable ne peut être désigné sur la base des critères énumérés dans le présent règlement, le premier État membre auprès duquel la demande de protection internationale a été enregistrée est responsable de l’examen</w:t>
            </w:r>
            <w:r w:rsidRPr="0042512A">
              <w:rPr>
                <w:b/>
                <w:i/>
              </w:rPr>
              <w:t>, sauf si l’article 25 s’applique</w:t>
            </w:r>
            <w:r w:rsidRPr="0042512A">
              <w:t>.</w:t>
            </w:r>
          </w:p>
        </w:tc>
      </w:tr>
    </w:tbl>
    <w:p w14:paraId="64511DC3"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16EFB0E3" w14:textId="77777777" w:rsidR="00AC2839" w:rsidRPr="0042512A" w:rsidRDefault="00AC2839" w:rsidP="00AC2839">
      <w:r w:rsidRPr="0042512A">
        <w:rPr>
          <w:rStyle w:val="HideTWBExt"/>
          <w:noProof w:val="0"/>
          <w:color w:val="auto"/>
        </w:rPr>
        <w:t>&lt;/Amend&gt;</w:t>
      </w:r>
    </w:p>
    <w:p w14:paraId="3FAC50E2"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1188</w:t>
      </w:r>
      <w:r w:rsidRPr="0042512A">
        <w:rPr>
          <w:rStyle w:val="HideTWBExt"/>
          <w:noProof w:val="0"/>
          <w:color w:val="auto"/>
        </w:rPr>
        <w:t>&lt;/NumAm&gt;</w:t>
      </w:r>
    </w:p>
    <w:p w14:paraId="50A7BDD3" w14:textId="77777777" w:rsidR="00AC2839" w:rsidRPr="0042512A" w:rsidRDefault="00AC2839" w:rsidP="00AC2839">
      <w:pPr>
        <w:pStyle w:val="NormalBold"/>
      </w:pPr>
      <w:r w:rsidRPr="0042512A">
        <w:rPr>
          <w:rStyle w:val="HideTWBExt"/>
          <w:noProof w:val="0"/>
          <w:color w:val="auto"/>
        </w:rPr>
        <w:t>&lt;RepeatBlock-By&gt;&lt;Members&gt;</w:t>
      </w:r>
      <w:r w:rsidRPr="0042512A">
        <w:t>Damien Carême</w:t>
      </w:r>
      <w:r w:rsidRPr="0042512A">
        <w:rPr>
          <w:rStyle w:val="HideTWBExt"/>
          <w:noProof w:val="0"/>
          <w:color w:val="auto"/>
        </w:rPr>
        <w:t>&lt;/Members&gt;</w:t>
      </w:r>
    </w:p>
    <w:p w14:paraId="4E2A2BAE" w14:textId="77777777" w:rsidR="00AC2839" w:rsidRPr="0042512A" w:rsidRDefault="00AC2839" w:rsidP="00AC2839">
      <w:pPr>
        <w:pStyle w:val="NormalBold"/>
      </w:pPr>
      <w:r w:rsidRPr="0042512A">
        <w:rPr>
          <w:rStyle w:val="HideTWBExt"/>
          <w:noProof w:val="0"/>
          <w:color w:val="auto"/>
        </w:rPr>
        <w:t>&lt;/RepeatBlock-By&gt;</w:t>
      </w:r>
    </w:p>
    <w:p w14:paraId="42DA9EDB"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580D1FEF" w14:textId="77777777" w:rsidR="00AC2839" w:rsidRPr="0042512A" w:rsidRDefault="00AC2839" w:rsidP="00AC2839">
      <w:pPr>
        <w:pStyle w:val="NormalBold"/>
      </w:pPr>
      <w:r w:rsidRPr="0042512A">
        <w:rPr>
          <w:rStyle w:val="HideTWBExt"/>
          <w:noProof w:val="0"/>
          <w:color w:val="auto"/>
        </w:rPr>
        <w:t>&lt;Article&gt;</w:t>
      </w:r>
      <w:r w:rsidRPr="0042512A">
        <w:t>Article 8 – paragraphe 2</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2865C2C0" w14:textId="77777777" w:rsidTr="00C115BD">
        <w:trPr>
          <w:trHeight w:hRule="exact" w:val="240"/>
          <w:jc w:val="center"/>
        </w:trPr>
        <w:tc>
          <w:tcPr>
            <w:tcW w:w="9752" w:type="dxa"/>
            <w:gridSpan w:val="2"/>
          </w:tcPr>
          <w:p w14:paraId="0A8EEEA4" w14:textId="77777777" w:rsidR="00AC2839" w:rsidRPr="0042512A" w:rsidRDefault="00AC2839" w:rsidP="00C115BD"/>
        </w:tc>
      </w:tr>
      <w:tr w:rsidR="00AF7A5D" w:rsidRPr="0042512A" w14:paraId="110EAC49" w14:textId="77777777" w:rsidTr="00C115BD">
        <w:trPr>
          <w:trHeight w:val="240"/>
          <w:jc w:val="center"/>
        </w:trPr>
        <w:tc>
          <w:tcPr>
            <w:tcW w:w="4876" w:type="dxa"/>
          </w:tcPr>
          <w:p w14:paraId="62ED09ED" w14:textId="77777777" w:rsidR="00AC2839" w:rsidRPr="0042512A" w:rsidRDefault="00AC2839" w:rsidP="00C115BD">
            <w:pPr>
              <w:pStyle w:val="AmColumnHeading"/>
            </w:pPr>
            <w:r w:rsidRPr="0042512A">
              <w:t>Texte proposé par la Commission</w:t>
            </w:r>
          </w:p>
        </w:tc>
        <w:tc>
          <w:tcPr>
            <w:tcW w:w="4876" w:type="dxa"/>
          </w:tcPr>
          <w:p w14:paraId="3AA2C28F" w14:textId="77777777" w:rsidR="00AC2839" w:rsidRPr="0042512A" w:rsidRDefault="00AC2839" w:rsidP="00C115BD">
            <w:pPr>
              <w:pStyle w:val="AmColumnHeading"/>
            </w:pPr>
            <w:r w:rsidRPr="0042512A">
              <w:t>Amendement</w:t>
            </w:r>
          </w:p>
        </w:tc>
      </w:tr>
      <w:tr w:rsidR="00AF7A5D" w:rsidRPr="0042512A" w14:paraId="31CCEA81" w14:textId="77777777" w:rsidTr="00C115BD">
        <w:trPr>
          <w:jc w:val="center"/>
        </w:trPr>
        <w:tc>
          <w:tcPr>
            <w:tcW w:w="4876" w:type="dxa"/>
          </w:tcPr>
          <w:p w14:paraId="7AF4392B" w14:textId="77777777" w:rsidR="00AC2839" w:rsidRPr="0042512A" w:rsidRDefault="00AC2839" w:rsidP="00C115BD">
            <w:pPr>
              <w:pStyle w:val="Normal6a"/>
            </w:pPr>
            <w:r w:rsidRPr="0042512A">
              <w:t>2.</w:t>
            </w:r>
            <w:r w:rsidRPr="0042512A">
              <w:tab/>
              <w:t xml:space="preserve">Lorsqu’aucun État membre responsable ne peut être désigné sur la base des critères énumérés dans le présent règlement, le </w:t>
            </w:r>
            <w:r w:rsidRPr="0042512A">
              <w:rPr>
                <w:b/>
                <w:i/>
              </w:rPr>
              <w:t>premier État membre auprès duquel la demande de protection internationale a été enregistrée est responsable de l’examen</w:t>
            </w:r>
            <w:r w:rsidRPr="0042512A">
              <w:t>.</w:t>
            </w:r>
          </w:p>
        </w:tc>
        <w:tc>
          <w:tcPr>
            <w:tcW w:w="4876" w:type="dxa"/>
          </w:tcPr>
          <w:p w14:paraId="06421FDC" w14:textId="77777777" w:rsidR="00AC2839" w:rsidRPr="0042512A" w:rsidRDefault="00AC2839" w:rsidP="00C115BD">
            <w:pPr>
              <w:pStyle w:val="Normal6a"/>
            </w:pPr>
            <w:r w:rsidRPr="0042512A">
              <w:t>2.</w:t>
            </w:r>
            <w:r w:rsidRPr="0042512A">
              <w:tab/>
              <w:t xml:space="preserve">Lorsqu’aucun État membre responsable ne peut être désigné sur la base des critères énumérés dans le présent règlement, le </w:t>
            </w:r>
            <w:r w:rsidRPr="0042512A">
              <w:rPr>
                <w:b/>
                <w:i/>
              </w:rPr>
              <w:t>demandeur fait automatiquement l’objet d’une relocalisation conformément à l’article 23 bis</w:t>
            </w:r>
            <w:r w:rsidRPr="0042512A">
              <w:t>.</w:t>
            </w:r>
          </w:p>
        </w:tc>
      </w:tr>
    </w:tbl>
    <w:p w14:paraId="1D4D1774"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318986A6" w14:textId="77777777" w:rsidR="00AC2839" w:rsidRPr="0042512A" w:rsidRDefault="00AC2839" w:rsidP="00AC2839">
      <w:r w:rsidRPr="0042512A">
        <w:rPr>
          <w:rStyle w:val="HideTWBExt"/>
          <w:noProof w:val="0"/>
          <w:color w:val="auto"/>
        </w:rPr>
        <w:t>&lt;/Amend&gt;</w:t>
      </w:r>
    </w:p>
    <w:p w14:paraId="2694D30E"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1189</w:t>
      </w:r>
      <w:r w:rsidRPr="0042512A">
        <w:rPr>
          <w:rStyle w:val="HideTWBExt"/>
          <w:noProof w:val="0"/>
          <w:color w:val="auto"/>
        </w:rPr>
        <w:t>&lt;/NumAm&gt;</w:t>
      </w:r>
    </w:p>
    <w:p w14:paraId="36718E2A" w14:textId="77777777" w:rsidR="00AC2839" w:rsidRPr="0042512A" w:rsidRDefault="00AC2839" w:rsidP="00AC2839">
      <w:pPr>
        <w:pStyle w:val="NormalBold"/>
      </w:pPr>
      <w:r w:rsidRPr="0042512A">
        <w:rPr>
          <w:rStyle w:val="HideTWBExt"/>
          <w:noProof w:val="0"/>
          <w:color w:val="auto"/>
        </w:rPr>
        <w:t>&lt;RepeatBlock-By&gt;&lt;Members&gt;</w:t>
      </w:r>
      <w:r w:rsidRPr="0042512A">
        <w:t>Nicola Procaccini</w:t>
      </w:r>
      <w:r w:rsidRPr="0042512A">
        <w:rPr>
          <w:rStyle w:val="HideTWBExt"/>
          <w:noProof w:val="0"/>
          <w:color w:val="auto"/>
        </w:rPr>
        <w:t>&lt;/Members&gt;</w:t>
      </w:r>
    </w:p>
    <w:p w14:paraId="3D679F13" w14:textId="77777777" w:rsidR="00AC2839" w:rsidRPr="0042512A" w:rsidRDefault="00AC2839" w:rsidP="00AC2839">
      <w:pPr>
        <w:pStyle w:val="NormalBold"/>
      </w:pPr>
      <w:r w:rsidRPr="0042512A">
        <w:rPr>
          <w:rStyle w:val="HideTWBExt"/>
          <w:noProof w:val="0"/>
          <w:color w:val="auto"/>
        </w:rPr>
        <w:t>&lt;/RepeatBlock-By&gt;</w:t>
      </w:r>
    </w:p>
    <w:p w14:paraId="4B4E701F" w14:textId="77777777" w:rsidR="00AC2839" w:rsidRPr="0042512A" w:rsidRDefault="00AC2839" w:rsidP="00AC2839">
      <w:pPr>
        <w:pStyle w:val="NormalBold"/>
      </w:pPr>
      <w:r w:rsidRPr="0042512A">
        <w:rPr>
          <w:rStyle w:val="HideTWBExt"/>
          <w:noProof w:val="0"/>
          <w:color w:val="auto"/>
        </w:rPr>
        <w:lastRenderedPageBreak/>
        <w:t>&lt;DocAmend&gt;</w:t>
      </w:r>
      <w:r w:rsidRPr="0042512A">
        <w:t>Proposition de règlement</w:t>
      </w:r>
      <w:r w:rsidRPr="0042512A">
        <w:rPr>
          <w:rStyle w:val="HideTWBExt"/>
          <w:noProof w:val="0"/>
          <w:color w:val="auto"/>
        </w:rPr>
        <w:t>&lt;/DocAmend&gt;</w:t>
      </w:r>
    </w:p>
    <w:p w14:paraId="1B303566" w14:textId="77777777" w:rsidR="00AC2839" w:rsidRPr="0042512A" w:rsidRDefault="00AC2839" w:rsidP="00AC2839">
      <w:pPr>
        <w:pStyle w:val="NormalBold"/>
      </w:pPr>
      <w:r w:rsidRPr="0042512A">
        <w:rPr>
          <w:rStyle w:val="HideTWBExt"/>
          <w:noProof w:val="0"/>
          <w:color w:val="auto"/>
        </w:rPr>
        <w:t>&lt;Article&gt;</w:t>
      </w:r>
      <w:r w:rsidRPr="0042512A">
        <w:t>Article 8 – paragraphe 2</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16F0791B" w14:textId="77777777" w:rsidTr="00C115BD">
        <w:trPr>
          <w:trHeight w:hRule="exact" w:val="240"/>
          <w:jc w:val="center"/>
        </w:trPr>
        <w:tc>
          <w:tcPr>
            <w:tcW w:w="9752" w:type="dxa"/>
            <w:gridSpan w:val="2"/>
          </w:tcPr>
          <w:p w14:paraId="237D3F41" w14:textId="77777777" w:rsidR="00AC2839" w:rsidRPr="0042512A" w:rsidRDefault="00AC2839" w:rsidP="00C115BD"/>
        </w:tc>
      </w:tr>
      <w:tr w:rsidR="00AF7A5D" w:rsidRPr="0042512A" w14:paraId="4AC89C37" w14:textId="77777777" w:rsidTr="00C115BD">
        <w:trPr>
          <w:trHeight w:val="240"/>
          <w:jc w:val="center"/>
        </w:trPr>
        <w:tc>
          <w:tcPr>
            <w:tcW w:w="4876" w:type="dxa"/>
          </w:tcPr>
          <w:p w14:paraId="2262C824" w14:textId="77777777" w:rsidR="00AC2839" w:rsidRPr="0042512A" w:rsidRDefault="00AC2839" w:rsidP="00C115BD">
            <w:pPr>
              <w:pStyle w:val="AmColumnHeading"/>
            </w:pPr>
            <w:r w:rsidRPr="0042512A">
              <w:t>Texte proposé par la Commission</w:t>
            </w:r>
          </w:p>
        </w:tc>
        <w:tc>
          <w:tcPr>
            <w:tcW w:w="4876" w:type="dxa"/>
          </w:tcPr>
          <w:p w14:paraId="42A4E3EC" w14:textId="77777777" w:rsidR="00AC2839" w:rsidRPr="0042512A" w:rsidRDefault="00AC2839" w:rsidP="00C115BD">
            <w:pPr>
              <w:pStyle w:val="AmColumnHeading"/>
            </w:pPr>
            <w:r w:rsidRPr="0042512A">
              <w:t>Amendement</w:t>
            </w:r>
          </w:p>
        </w:tc>
      </w:tr>
      <w:tr w:rsidR="00AF7A5D" w:rsidRPr="0042512A" w14:paraId="339BBACB" w14:textId="77777777" w:rsidTr="00C115BD">
        <w:trPr>
          <w:jc w:val="center"/>
        </w:trPr>
        <w:tc>
          <w:tcPr>
            <w:tcW w:w="4876" w:type="dxa"/>
          </w:tcPr>
          <w:p w14:paraId="0D1DCEC3" w14:textId="77777777" w:rsidR="00AC2839" w:rsidRPr="0042512A" w:rsidRDefault="00AC2839" w:rsidP="00C115BD">
            <w:pPr>
              <w:pStyle w:val="Normal6a"/>
            </w:pPr>
            <w:r w:rsidRPr="0042512A">
              <w:t>2.</w:t>
            </w:r>
            <w:r w:rsidRPr="0042512A">
              <w:tab/>
              <w:t xml:space="preserve">Lorsqu’aucun État membre responsable ne peut être désigné sur la base des critères énumérés </w:t>
            </w:r>
            <w:r w:rsidRPr="0042512A">
              <w:rPr>
                <w:b/>
                <w:i/>
              </w:rPr>
              <w:t>dans le</w:t>
            </w:r>
            <w:r w:rsidRPr="0042512A">
              <w:t xml:space="preserve"> présent règlement, le premier État membre auprès duquel la demande de protection internationale a été enregistrée est responsable de l’examen.</w:t>
            </w:r>
          </w:p>
        </w:tc>
        <w:tc>
          <w:tcPr>
            <w:tcW w:w="4876" w:type="dxa"/>
          </w:tcPr>
          <w:p w14:paraId="4B91CE14" w14:textId="77777777" w:rsidR="00AC2839" w:rsidRPr="0042512A" w:rsidRDefault="00AC2839" w:rsidP="00C115BD">
            <w:pPr>
              <w:pStyle w:val="Normal6a"/>
            </w:pPr>
            <w:r w:rsidRPr="0042512A">
              <w:t>2.</w:t>
            </w:r>
            <w:r w:rsidRPr="0042512A">
              <w:tab/>
              <w:t xml:space="preserve">Lorsqu’aucun État membre responsable ne peut être désigné sur la base des critères énumérés </w:t>
            </w:r>
            <w:r w:rsidRPr="0042512A">
              <w:rPr>
                <w:b/>
                <w:i/>
              </w:rPr>
              <w:t>au chapitre II du</w:t>
            </w:r>
            <w:r w:rsidRPr="0042512A">
              <w:t xml:space="preserve"> présent règlement, le premier État membre auprès duquel la demande de protection internationale a été enregistrée est responsable de l’examen.</w:t>
            </w:r>
          </w:p>
        </w:tc>
      </w:tr>
    </w:tbl>
    <w:p w14:paraId="7859DC4D"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2A657F05" w14:textId="77777777" w:rsidR="00AC2839" w:rsidRPr="0042512A" w:rsidRDefault="00AC2839" w:rsidP="00AC2839">
      <w:r w:rsidRPr="0042512A">
        <w:rPr>
          <w:rStyle w:val="HideTWBExt"/>
          <w:noProof w:val="0"/>
          <w:color w:val="auto"/>
        </w:rPr>
        <w:t>&lt;/Amend&gt;</w:t>
      </w:r>
    </w:p>
    <w:p w14:paraId="29138B70"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1190</w:t>
      </w:r>
      <w:r w:rsidRPr="0042512A">
        <w:rPr>
          <w:rStyle w:val="HideTWBExt"/>
          <w:noProof w:val="0"/>
          <w:color w:val="auto"/>
        </w:rPr>
        <w:t>&lt;/NumAm&gt;</w:t>
      </w:r>
    </w:p>
    <w:p w14:paraId="6DD90739" w14:textId="77777777" w:rsidR="00AC2839" w:rsidRPr="0042512A" w:rsidRDefault="00AC2839" w:rsidP="00AC2839">
      <w:pPr>
        <w:pStyle w:val="NormalBold"/>
      </w:pPr>
      <w:r w:rsidRPr="0042512A">
        <w:rPr>
          <w:rStyle w:val="HideTWBExt"/>
          <w:noProof w:val="0"/>
          <w:color w:val="auto"/>
        </w:rPr>
        <w:t>&lt;RepeatBlock-By&gt;&lt;Members&gt;</w:t>
      </w:r>
      <w:r w:rsidRPr="0042512A">
        <w:t>Charlie Weimers</w:t>
      </w:r>
      <w:r w:rsidRPr="0042512A">
        <w:rPr>
          <w:rStyle w:val="HideTWBExt"/>
          <w:noProof w:val="0"/>
          <w:color w:val="auto"/>
        </w:rPr>
        <w:t>&lt;/Members&gt;</w:t>
      </w:r>
    </w:p>
    <w:p w14:paraId="39F7171C" w14:textId="77777777" w:rsidR="00AC2839" w:rsidRPr="0042512A" w:rsidRDefault="00AC2839" w:rsidP="00AC2839">
      <w:pPr>
        <w:pStyle w:val="NormalBold"/>
      </w:pPr>
      <w:r w:rsidRPr="0042512A">
        <w:rPr>
          <w:rStyle w:val="HideTWBExt"/>
          <w:noProof w:val="0"/>
          <w:color w:val="auto"/>
        </w:rPr>
        <w:t>&lt;/RepeatBlock-By&gt;</w:t>
      </w:r>
    </w:p>
    <w:p w14:paraId="573E5B52"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0E4243F1" w14:textId="77777777" w:rsidR="00AC2839" w:rsidRPr="0042512A" w:rsidRDefault="00AC2839" w:rsidP="00AC2839">
      <w:pPr>
        <w:pStyle w:val="NormalBold"/>
      </w:pPr>
      <w:r w:rsidRPr="0042512A">
        <w:rPr>
          <w:rStyle w:val="HideTWBExt"/>
          <w:noProof w:val="0"/>
          <w:color w:val="auto"/>
        </w:rPr>
        <w:t>&lt;Article&gt;</w:t>
      </w:r>
      <w:r w:rsidRPr="0042512A">
        <w:t>Article 8 – paragraphe 3</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53D7B707" w14:textId="77777777" w:rsidTr="00C115BD">
        <w:trPr>
          <w:trHeight w:hRule="exact" w:val="240"/>
          <w:jc w:val="center"/>
        </w:trPr>
        <w:tc>
          <w:tcPr>
            <w:tcW w:w="9752" w:type="dxa"/>
            <w:gridSpan w:val="2"/>
          </w:tcPr>
          <w:p w14:paraId="1F351E4A" w14:textId="77777777" w:rsidR="00AC2839" w:rsidRPr="0042512A" w:rsidRDefault="00AC2839" w:rsidP="00C115BD"/>
        </w:tc>
      </w:tr>
      <w:tr w:rsidR="00AF7A5D" w:rsidRPr="0042512A" w14:paraId="4C876F71" w14:textId="77777777" w:rsidTr="00C115BD">
        <w:trPr>
          <w:trHeight w:val="240"/>
          <w:jc w:val="center"/>
        </w:trPr>
        <w:tc>
          <w:tcPr>
            <w:tcW w:w="4876" w:type="dxa"/>
          </w:tcPr>
          <w:p w14:paraId="15955F96" w14:textId="77777777" w:rsidR="00AC2839" w:rsidRPr="0042512A" w:rsidRDefault="00AC2839" w:rsidP="00C115BD">
            <w:pPr>
              <w:pStyle w:val="AmColumnHeading"/>
            </w:pPr>
            <w:r w:rsidRPr="0042512A">
              <w:t>Texte proposé par la Commission</w:t>
            </w:r>
          </w:p>
        </w:tc>
        <w:tc>
          <w:tcPr>
            <w:tcW w:w="4876" w:type="dxa"/>
          </w:tcPr>
          <w:p w14:paraId="1E80C161" w14:textId="77777777" w:rsidR="00AC2839" w:rsidRPr="0042512A" w:rsidRDefault="00AC2839" w:rsidP="00C115BD">
            <w:pPr>
              <w:pStyle w:val="AmColumnHeading"/>
            </w:pPr>
            <w:r w:rsidRPr="0042512A">
              <w:t>Amendement</w:t>
            </w:r>
          </w:p>
        </w:tc>
      </w:tr>
      <w:tr w:rsidR="00AF7A5D" w:rsidRPr="0042512A" w14:paraId="5530CEFA" w14:textId="77777777" w:rsidTr="00C115BD">
        <w:trPr>
          <w:jc w:val="center"/>
        </w:trPr>
        <w:tc>
          <w:tcPr>
            <w:tcW w:w="4876" w:type="dxa"/>
          </w:tcPr>
          <w:p w14:paraId="02CB2DA7" w14:textId="77777777" w:rsidR="00AC2839" w:rsidRPr="0042512A" w:rsidRDefault="00AC2839" w:rsidP="00C115BD">
            <w:pPr>
              <w:pStyle w:val="Normal6a"/>
            </w:pPr>
            <w:r w:rsidRPr="0042512A">
              <w:rPr>
                <w:b/>
                <w:i/>
              </w:rPr>
              <w:t>3.</w:t>
            </w:r>
            <w:r w:rsidRPr="0042512A">
              <w:tab/>
            </w:r>
            <w:r w:rsidRPr="0042512A">
              <w:rPr>
                <w:b/>
                <w:i/>
              </w:rPr>
              <w:t>Lorsqu’il est impossible à un État membre de transférer un demandeur vers l’État membre initialement désigné comme responsable parce qu’il y a de sérieuses raisons de croire qu’il existe dans cet État membre des défaillances systémiques dans la procédure d’asile et les conditions d’accueil des demandeurs, qui entraînent un risque de traitement inhumain ou dégradant au sens de l’article 4 de la charte des droits fondamentaux de l’Union européenne, l’État membre procédant à la détermination de l’État membre responsable poursuit l’examen des critères énoncés au chapitre II de la partie III afin d’établir si un autre État membre peut être désigné comme responsable.</w:t>
            </w:r>
          </w:p>
        </w:tc>
        <w:tc>
          <w:tcPr>
            <w:tcW w:w="4876" w:type="dxa"/>
          </w:tcPr>
          <w:p w14:paraId="47A30CD9" w14:textId="77777777" w:rsidR="00AC2839" w:rsidRPr="0042512A" w:rsidRDefault="00AC2839" w:rsidP="00C115BD">
            <w:pPr>
              <w:pStyle w:val="Normal6a"/>
            </w:pPr>
            <w:r w:rsidRPr="0042512A">
              <w:rPr>
                <w:b/>
                <w:i/>
              </w:rPr>
              <w:t>supprimé</w:t>
            </w:r>
          </w:p>
        </w:tc>
      </w:tr>
      <w:tr w:rsidR="00AF7A5D" w:rsidRPr="0042512A" w14:paraId="39F52458" w14:textId="77777777" w:rsidTr="00C115BD">
        <w:trPr>
          <w:jc w:val="center"/>
        </w:trPr>
        <w:tc>
          <w:tcPr>
            <w:tcW w:w="4876" w:type="dxa"/>
          </w:tcPr>
          <w:p w14:paraId="4C813E1D" w14:textId="77777777" w:rsidR="00AC2839" w:rsidRPr="0042512A" w:rsidRDefault="00AC2839" w:rsidP="00C115BD">
            <w:pPr>
              <w:pStyle w:val="Normal6a"/>
            </w:pPr>
            <w:r w:rsidRPr="0042512A">
              <w:rPr>
                <w:b/>
                <w:i/>
              </w:rPr>
              <w:t xml:space="preserve">L’État membre qui ne peut procéder au transfert en vertu du premier alinéa vers un État membre désigné sur la base des critères énoncés au chapitre II de la partie III ou vers le premier État membre </w:t>
            </w:r>
            <w:r w:rsidRPr="0042512A">
              <w:rPr>
                <w:b/>
                <w:i/>
              </w:rPr>
              <w:lastRenderedPageBreak/>
              <w:t>auprès duquel la demande a été enregistrée devient l’État membre responsable.</w:t>
            </w:r>
          </w:p>
        </w:tc>
        <w:tc>
          <w:tcPr>
            <w:tcW w:w="4876" w:type="dxa"/>
          </w:tcPr>
          <w:p w14:paraId="1538AA97" w14:textId="77777777" w:rsidR="00AC2839" w:rsidRPr="0042512A" w:rsidRDefault="00AC2839" w:rsidP="00C115BD">
            <w:pPr>
              <w:pStyle w:val="Normal6a"/>
            </w:pPr>
          </w:p>
        </w:tc>
      </w:tr>
    </w:tbl>
    <w:p w14:paraId="0C80145F"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289A302B" w14:textId="77777777" w:rsidR="00AC2839" w:rsidRPr="0042512A" w:rsidRDefault="00AC2839" w:rsidP="00AC2839">
      <w:r w:rsidRPr="0042512A">
        <w:rPr>
          <w:rStyle w:val="HideTWBExt"/>
          <w:noProof w:val="0"/>
          <w:color w:val="auto"/>
        </w:rPr>
        <w:t>&lt;/Amend&gt;</w:t>
      </w:r>
    </w:p>
    <w:p w14:paraId="1F4CA58A"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1191</w:t>
      </w:r>
      <w:r w:rsidRPr="0042512A">
        <w:rPr>
          <w:rStyle w:val="HideTWBExt"/>
          <w:noProof w:val="0"/>
          <w:color w:val="auto"/>
        </w:rPr>
        <w:t>&lt;/NumAm&gt;</w:t>
      </w:r>
    </w:p>
    <w:p w14:paraId="5A77633E" w14:textId="77777777" w:rsidR="00AC2839" w:rsidRPr="0042512A" w:rsidRDefault="00AC2839" w:rsidP="00AC2839">
      <w:pPr>
        <w:pStyle w:val="NormalBold"/>
      </w:pPr>
      <w:r w:rsidRPr="0042512A">
        <w:rPr>
          <w:rStyle w:val="HideTWBExt"/>
          <w:noProof w:val="0"/>
          <w:color w:val="auto"/>
        </w:rPr>
        <w:t>&lt;RepeatBlock-By&gt;&lt;Members&gt;</w:t>
      </w:r>
      <w:r w:rsidRPr="0042512A">
        <w:t>Nicolaus Fest, Jaak Madison, Bernhard Zimniok, Gunnar Beck, Tom Vandendriessche, Peter Kofod, Roman Haider, Georg Mayer, Harald Vilimsky, Laura Huhtasaari, Philippe Olivier</w:t>
      </w:r>
      <w:r w:rsidRPr="0042512A">
        <w:rPr>
          <w:rStyle w:val="HideTWBExt"/>
          <w:noProof w:val="0"/>
          <w:color w:val="auto"/>
        </w:rPr>
        <w:t>&lt;/Members&gt;</w:t>
      </w:r>
    </w:p>
    <w:p w14:paraId="31271FA2" w14:textId="77777777" w:rsidR="00AC2839" w:rsidRPr="0042512A" w:rsidRDefault="00AC2839" w:rsidP="00AC2839">
      <w:pPr>
        <w:pStyle w:val="NormalBold"/>
      </w:pPr>
      <w:r w:rsidRPr="0042512A">
        <w:rPr>
          <w:rStyle w:val="HideTWBExt"/>
          <w:noProof w:val="0"/>
          <w:color w:val="auto"/>
        </w:rPr>
        <w:t>&lt;/RepeatBlock-By&gt;</w:t>
      </w:r>
    </w:p>
    <w:p w14:paraId="44F56916"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15CD45AA" w14:textId="77777777" w:rsidR="00AC2839" w:rsidRPr="0042512A" w:rsidRDefault="00AC2839" w:rsidP="00AC2839">
      <w:pPr>
        <w:pStyle w:val="NormalBold"/>
      </w:pPr>
      <w:r w:rsidRPr="0042512A">
        <w:rPr>
          <w:rStyle w:val="HideTWBExt"/>
          <w:noProof w:val="0"/>
          <w:color w:val="auto"/>
        </w:rPr>
        <w:t>&lt;Article&gt;</w:t>
      </w:r>
      <w:r w:rsidRPr="0042512A">
        <w:t>Article 8 – paragraphe 3</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493404A8" w14:textId="77777777" w:rsidTr="00C115BD">
        <w:trPr>
          <w:trHeight w:hRule="exact" w:val="240"/>
          <w:jc w:val="center"/>
        </w:trPr>
        <w:tc>
          <w:tcPr>
            <w:tcW w:w="9752" w:type="dxa"/>
            <w:gridSpan w:val="2"/>
          </w:tcPr>
          <w:p w14:paraId="7EF647F9" w14:textId="77777777" w:rsidR="00AC2839" w:rsidRPr="0042512A" w:rsidRDefault="00AC2839" w:rsidP="00C115BD"/>
        </w:tc>
      </w:tr>
      <w:tr w:rsidR="00AF7A5D" w:rsidRPr="0042512A" w14:paraId="3D949FCD" w14:textId="77777777" w:rsidTr="00C115BD">
        <w:trPr>
          <w:trHeight w:val="240"/>
          <w:jc w:val="center"/>
        </w:trPr>
        <w:tc>
          <w:tcPr>
            <w:tcW w:w="4876" w:type="dxa"/>
          </w:tcPr>
          <w:p w14:paraId="6BA37BC4" w14:textId="77777777" w:rsidR="00AC2839" w:rsidRPr="0042512A" w:rsidRDefault="00AC2839" w:rsidP="00C115BD">
            <w:pPr>
              <w:pStyle w:val="AmColumnHeading"/>
            </w:pPr>
            <w:r w:rsidRPr="0042512A">
              <w:t>Texte proposé par la Commission</w:t>
            </w:r>
          </w:p>
        </w:tc>
        <w:tc>
          <w:tcPr>
            <w:tcW w:w="4876" w:type="dxa"/>
          </w:tcPr>
          <w:p w14:paraId="79D00D21" w14:textId="77777777" w:rsidR="00AC2839" w:rsidRPr="0042512A" w:rsidRDefault="00AC2839" w:rsidP="00C115BD">
            <w:pPr>
              <w:pStyle w:val="AmColumnHeading"/>
            </w:pPr>
            <w:r w:rsidRPr="0042512A">
              <w:t>Amendement</w:t>
            </w:r>
          </w:p>
        </w:tc>
      </w:tr>
      <w:tr w:rsidR="00AF7A5D" w:rsidRPr="0042512A" w14:paraId="0E2CA6A1" w14:textId="77777777" w:rsidTr="00C115BD">
        <w:trPr>
          <w:jc w:val="center"/>
        </w:trPr>
        <w:tc>
          <w:tcPr>
            <w:tcW w:w="4876" w:type="dxa"/>
          </w:tcPr>
          <w:p w14:paraId="09C35C35" w14:textId="77777777" w:rsidR="00AC2839" w:rsidRPr="0042512A" w:rsidRDefault="00AC2839" w:rsidP="00C115BD">
            <w:pPr>
              <w:pStyle w:val="Normal6a"/>
            </w:pPr>
            <w:r w:rsidRPr="0042512A">
              <w:rPr>
                <w:b/>
                <w:i/>
              </w:rPr>
              <w:t>3.</w:t>
            </w:r>
            <w:r w:rsidRPr="0042512A">
              <w:tab/>
            </w:r>
            <w:r w:rsidRPr="0042512A">
              <w:rPr>
                <w:b/>
                <w:i/>
              </w:rPr>
              <w:t>Lorsqu’il est impossible à un État membre de transférer un demandeur vers l’État membre initialement désigné comme responsable parce qu’il y a de sérieuses raisons de croire qu’il existe dans cet État membre des défaillances systémiques dans la procédure d’asile et les conditions d’accueil des demandeurs, qui entraînent un risque de traitement inhumain ou dégradant au sens de l’article 4 de la charte des droits fondamentaux de l’Union européenne, l’État membre procédant à la détermination de l’État membre responsable poursuit l’examen des critères énoncés au chapitre II de la partie III afin d’établir si un autre État membre peut être désigné comme responsable.</w:t>
            </w:r>
          </w:p>
        </w:tc>
        <w:tc>
          <w:tcPr>
            <w:tcW w:w="4876" w:type="dxa"/>
          </w:tcPr>
          <w:p w14:paraId="26B523D7" w14:textId="77777777" w:rsidR="00AC2839" w:rsidRPr="0042512A" w:rsidRDefault="00AC2839" w:rsidP="00C115BD">
            <w:pPr>
              <w:pStyle w:val="Normal6a"/>
            </w:pPr>
            <w:r w:rsidRPr="0042512A">
              <w:rPr>
                <w:b/>
                <w:i/>
              </w:rPr>
              <w:t>supprimé</w:t>
            </w:r>
          </w:p>
        </w:tc>
      </w:tr>
      <w:tr w:rsidR="00AF7A5D" w:rsidRPr="0042512A" w14:paraId="2AF8BB76" w14:textId="77777777" w:rsidTr="00C115BD">
        <w:trPr>
          <w:jc w:val="center"/>
        </w:trPr>
        <w:tc>
          <w:tcPr>
            <w:tcW w:w="4876" w:type="dxa"/>
          </w:tcPr>
          <w:p w14:paraId="620138D1" w14:textId="77777777" w:rsidR="00AC2839" w:rsidRPr="0042512A" w:rsidRDefault="00AC2839" w:rsidP="00C115BD">
            <w:pPr>
              <w:pStyle w:val="Normal6a"/>
            </w:pPr>
            <w:r w:rsidRPr="0042512A">
              <w:rPr>
                <w:b/>
                <w:i/>
              </w:rPr>
              <w:t>L’État membre qui ne peut procéder au transfert en vertu du premier alinéa vers un État membre désigné sur la base des critères énoncés au chapitre II de la partie III ou vers le premier État membre auprès duquel la demande a été enregistrée devient l’État membre responsable.</w:t>
            </w:r>
          </w:p>
        </w:tc>
        <w:tc>
          <w:tcPr>
            <w:tcW w:w="4876" w:type="dxa"/>
          </w:tcPr>
          <w:p w14:paraId="63ED8AF5" w14:textId="77777777" w:rsidR="00AC2839" w:rsidRPr="0042512A" w:rsidRDefault="00AC2839" w:rsidP="00C115BD">
            <w:pPr>
              <w:pStyle w:val="Normal6a"/>
            </w:pPr>
          </w:p>
        </w:tc>
      </w:tr>
    </w:tbl>
    <w:p w14:paraId="233C6B45"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5FEC01E4" w14:textId="77777777" w:rsidR="00AC2839" w:rsidRPr="0042512A" w:rsidRDefault="00AC2839" w:rsidP="00AC2839">
      <w:r w:rsidRPr="0042512A">
        <w:rPr>
          <w:rStyle w:val="HideTWBExt"/>
          <w:noProof w:val="0"/>
          <w:color w:val="auto"/>
        </w:rPr>
        <w:lastRenderedPageBreak/>
        <w:t>&lt;/Amend&gt;</w:t>
      </w:r>
    </w:p>
    <w:p w14:paraId="59578E76"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1192</w:t>
      </w:r>
      <w:r w:rsidRPr="0042512A">
        <w:rPr>
          <w:rStyle w:val="HideTWBExt"/>
          <w:noProof w:val="0"/>
          <w:color w:val="auto"/>
        </w:rPr>
        <w:t>&lt;/NumAm&gt;</w:t>
      </w:r>
    </w:p>
    <w:p w14:paraId="0F011D70" w14:textId="77777777" w:rsidR="00AC2839" w:rsidRPr="0042512A" w:rsidRDefault="00AC2839" w:rsidP="00AC2839">
      <w:pPr>
        <w:pStyle w:val="NormalBold"/>
      </w:pPr>
      <w:r w:rsidRPr="0042512A">
        <w:rPr>
          <w:rStyle w:val="HideTWBExt"/>
          <w:noProof w:val="0"/>
          <w:color w:val="auto"/>
        </w:rPr>
        <w:t>&lt;RepeatBlock-By&gt;&lt;Members&gt;</w:t>
      </w:r>
      <w:r w:rsidRPr="0042512A">
        <w:t>Balázs Hidvéghi, Loránt Vincze</w:t>
      </w:r>
      <w:r w:rsidRPr="0042512A">
        <w:rPr>
          <w:rStyle w:val="HideTWBExt"/>
          <w:noProof w:val="0"/>
          <w:color w:val="auto"/>
        </w:rPr>
        <w:t>&lt;/Members&gt;</w:t>
      </w:r>
    </w:p>
    <w:p w14:paraId="38D2F9A0" w14:textId="77777777" w:rsidR="00AC2839" w:rsidRPr="0042512A" w:rsidRDefault="00AC2839" w:rsidP="00AC2839">
      <w:pPr>
        <w:pStyle w:val="NormalBold"/>
      </w:pPr>
      <w:r w:rsidRPr="0042512A">
        <w:rPr>
          <w:rStyle w:val="HideTWBExt"/>
          <w:noProof w:val="0"/>
          <w:color w:val="auto"/>
        </w:rPr>
        <w:t>&lt;/RepeatBlock-By&gt;</w:t>
      </w:r>
    </w:p>
    <w:p w14:paraId="10BF41D9"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144DE9B1" w14:textId="77777777" w:rsidR="00AC2839" w:rsidRPr="0042512A" w:rsidRDefault="00AC2839" w:rsidP="00AC2839">
      <w:pPr>
        <w:pStyle w:val="NormalBold"/>
      </w:pPr>
      <w:r w:rsidRPr="0042512A">
        <w:rPr>
          <w:rStyle w:val="HideTWBExt"/>
          <w:noProof w:val="0"/>
          <w:color w:val="auto"/>
        </w:rPr>
        <w:t>&lt;Article&gt;</w:t>
      </w:r>
      <w:r w:rsidRPr="0042512A">
        <w:t>Article 8 – paragraphe 3</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192DDD2A" w14:textId="77777777" w:rsidTr="00C115BD">
        <w:trPr>
          <w:trHeight w:hRule="exact" w:val="240"/>
          <w:jc w:val="center"/>
        </w:trPr>
        <w:tc>
          <w:tcPr>
            <w:tcW w:w="9752" w:type="dxa"/>
            <w:gridSpan w:val="2"/>
          </w:tcPr>
          <w:p w14:paraId="0C0AE633" w14:textId="77777777" w:rsidR="00AC2839" w:rsidRPr="0042512A" w:rsidRDefault="00AC2839" w:rsidP="00C115BD"/>
        </w:tc>
      </w:tr>
      <w:tr w:rsidR="00AF7A5D" w:rsidRPr="0042512A" w14:paraId="496989B1" w14:textId="77777777" w:rsidTr="00C115BD">
        <w:trPr>
          <w:trHeight w:val="240"/>
          <w:jc w:val="center"/>
        </w:trPr>
        <w:tc>
          <w:tcPr>
            <w:tcW w:w="4876" w:type="dxa"/>
          </w:tcPr>
          <w:p w14:paraId="0F8A554D" w14:textId="77777777" w:rsidR="00AC2839" w:rsidRPr="0042512A" w:rsidRDefault="00AC2839" w:rsidP="00C115BD">
            <w:pPr>
              <w:pStyle w:val="AmColumnHeading"/>
            </w:pPr>
            <w:r w:rsidRPr="0042512A">
              <w:t>Texte proposé par la Commission</w:t>
            </w:r>
          </w:p>
        </w:tc>
        <w:tc>
          <w:tcPr>
            <w:tcW w:w="4876" w:type="dxa"/>
          </w:tcPr>
          <w:p w14:paraId="48F7118F" w14:textId="77777777" w:rsidR="00AC2839" w:rsidRPr="0042512A" w:rsidRDefault="00AC2839" w:rsidP="00C115BD">
            <w:pPr>
              <w:pStyle w:val="AmColumnHeading"/>
            </w:pPr>
            <w:r w:rsidRPr="0042512A">
              <w:t>Amendement</w:t>
            </w:r>
          </w:p>
        </w:tc>
      </w:tr>
      <w:tr w:rsidR="00AF7A5D" w:rsidRPr="0042512A" w14:paraId="7B23BC1D" w14:textId="77777777" w:rsidTr="00C115BD">
        <w:trPr>
          <w:jc w:val="center"/>
        </w:trPr>
        <w:tc>
          <w:tcPr>
            <w:tcW w:w="4876" w:type="dxa"/>
          </w:tcPr>
          <w:p w14:paraId="70D436F8" w14:textId="77777777" w:rsidR="00AC2839" w:rsidRPr="0042512A" w:rsidRDefault="00AC2839" w:rsidP="00C115BD">
            <w:pPr>
              <w:pStyle w:val="Normal6a"/>
            </w:pPr>
            <w:r w:rsidRPr="0042512A">
              <w:rPr>
                <w:b/>
                <w:i/>
              </w:rPr>
              <w:t>3.</w:t>
            </w:r>
            <w:r w:rsidRPr="0042512A">
              <w:tab/>
            </w:r>
            <w:r w:rsidRPr="0042512A">
              <w:rPr>
                <w:b/>
                <w:i/>
              </w:rPr>
              <w:t>Lorsqu’il est impossible à un État membre de transférer un demandeur vers l’État membre initialement désigné comme responsable parce qu’il y a de sérieuses raisons de croire qu’il existe dans cet État membre des défaillances systémiques dans la procédure d’asile et les conditions d’accueil des demandeurs, qui entraînent un risque de traitement inhumain ou dégradant au sens de l’article 4 de la charte des droits fondamentaux de l’Union européenne, l’État membre procédant à la détermination de l’État membre responsable poursuit l’examen des critères énoncés au chapitre II de la partie III afin d’établir si un autre État membre peut être désigné comme responsable.</w:t>
            </w:r>
          </w:p>
        </w:tc>
        <w:tc>
          <w:tcPr>
            <w:tcW w:w="4876" w:type="dxa"/>
          </w:tcPr>
          <w:p w14:paraId="184DC8F9" w14:textId="77777777" w:rsidR="00AC2839" w:rsidRPr="0042512A" w:rsidRDefault="00AC2839" w:rsidP="00C115BD">
            <w:pPr>
              <w:pStyle w:val="Normal6a"/>
            </w:pPr>
            <w:r w:rsidRPr="0042512A">
              <w:rPr>
                <w:b/>
                <w:i/>
              </w:rPr>
              <w:t>supprimé</w:t>
            </w:r>
          </w:p>
        </w:tc>
      </w:tr>
      <w:tr w:rsidR="00AF7A5D" w:rsidRPr="0042512A" w14:paraId="4E98BACE" w14:textId="77777777" w:rsidTr="00C115BD">
        <w:trPr>
          <w:jc w:val="center"/>
        </w:trPr>
        <w:tc>
          <w:tcPr>
            <w:tcW w:w="4876" w:type="dxa"/>
          </w:tcPr>
          <w:p w14:paraId="24F4A590" w14:textId="77777777" w:rsidR="00AC2839" w:rsidRPr="0042512A" w:rsidRDefault="00AC2839" w:rsidP="00C115BD">
            <w:pPr>
              <w:pStyle w:val="Normal6a"/>
            </w:pPr>
            <w:r w:rsidRPr="0042512A">
              <w:rPr>
                <w:b/>
                <w:i/>
              </w:rPr>
              <w:t>L’État membre qui ne peut procéder au transfert en vertu du premier alinéa vers un État membre désigné sur la base des critères énoncés au chapitre II de la partie III ou vers le premier État membre auprès duquel la demande a été enregistrée devient l’État membre responsable.</w:t>
            </w:r>
          </w:p>
        </w:tc>
        <w:tc>
          <w:tcPr>
            <w:tcW w:w="4876" w:type="dxa"/>
          </w:tcPr>
          <w:p w14:paraId="5880570F" w14:textId="77777777" w:rsidR="00AC2839" w:rsidRPr="0042512A" w:rsidRDefault="00AC2839" w:rsidP="00C115BD">
            <w:pPr>
              <w:pStyle w:val="Normal6a"/>
            </w:pPr>
          </w:p>
        </w:tc>
      </w:tr>
    </w:tbl>
    <w:p w14:paraId="5443614D"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37F8B977" w14:textId="77777777" w:rsidR="00AC2839" w:rsidRPr="0042512A" w:rsidRDefault="00AC2839" w:rsidP="00AC2839">
      <w:r w:rsidRPr="0042512A">
        <w:rPr>
          <w:rStyle w:val="HideTWBExt"/>
          <w:noProof w:val="0"/>
          <w:color w:val="auto"/>
        </w:rPr>
        <w:t>&lt;/Amend&gt;</w:t>
      </w:r>
    </w:p>
    <w:p w14:paraId="0EB71F09"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1193</w:t>
      </w:r>
      <w:r w:rsidRPr="0042512A">
        <w:rPr>
          <w:rStyle w:val="HideTWBExt"/>
          <w:noProof w:val="0"/>
          <w:color w:val="auto"/>
        </w:rPr>
        <w:t>&lt;/NumAm&gt;</w:t>
      </w:r>
    </w:p>
    <w:p w14:paraId="222E5238" w14:textId="77777777" w:rsidR="00AC2839" w:rsidRPr="0042512A" w:rsidRDefault="00AC2839" w:rsidP="00AC2839">
      <w:pPr>
        <w:pStyle w:val="NormalBold"/>
      </w:pPr>
      <w:r w:rsidRPr="0042512A">
        <w:rPr>
          <w:rStyle w:val="HideTWBExt"/>
          <w:noProof w:val="0"/>
          <w:color w:val="auto"/>
        </w:rPr>
        <w:t>&lt;RepeatBlock-By&gt;&lt;Members&gt;</w:t>
      </w:r>
      <w:r w:rsidRPr="0042512A">
        <w:t>Maria Walsh, Deirdre Clune, Seán Kelly, Frances Fitzgerald, Colm Markey</w:t>
      </w:r>
      <w:r w:rsidRPr="0042512A">
        <w:rPr>
          <w:rStyle w:val="HideTWBExt"/>
          <w:noProof w:val="0"/>
          <w:color w:val="auto"/>
        </w:rPr>
        <w:t>&lt;/Members&gt;</w:t>
      </w:r>
    </w:p>
    <w:p w14:paraId="6614FFCA" w14:textId="77777777" w:rsidR="00AC2839" w:rsidRPr="0042512A" w:rsidRDefault="00AC2839" w:rsidP="00AC2839">
      <w:pPr>
        <w:pStyle w:val="NormalBold"/>
      </w:pPr>
      <w:r w:rsidRPr="0042512A">
        <w:rPr>
          <w:rStyle w:val="HideTWBExt"/>
          <w:noProof w:val="0"/>
          <w:color w:val="auto"/>
        </w:rPr>
        <w:t>&lt;/RepeatBlock-By&gt;</w:t>
      </w:r>
    </w:p>
    <w:p w14:paraId="4EA5D33B"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4AA55906" w14:textId="77777777" w:rsidR="00AC2839" w:rsidRPr="0042512A" w:rsidRDefault="00AC2839" w:rsidP="00AC2839">
      <w:pPr>
        <w:pStyle w:val="NormalBold"/>
      </w:pPr>
      <w:r w:rsidRPr="0042512A">
        <w:rPr>
          <w:rStyle w:val="HideTWBExt"/>
          <w:noProof w:val="0"/>
          <w:color w:val="auto"/>
        </w:rPr>
        <w:t>&lt;Article&gt;</w:t>
      </w:r>
      <w:r w:rsidRPr="0042512A">
        <w:t>Article 8 – paragraphe 3 – partie introductive</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0CCCACBF" w14:textId="77777777" w:rsidTr="00C115BD">
        <w:trPr>
          <w:trHeight w:hRule="exact" w:val="240"/>
          <w:jc w:val="center"/>
        </w:trPr>
        <w:tc>
          <w:tcPr>
            <w:tcW w:w="9752" w:type="dxa"/>
            <w:gridSpan w:val="2"/>
          </w:tcPr>
          <w:p w14:paraId="445505CF" w14:textId="77777777" w:rsidR="00AC2839" w:rsidRPr="0042512A" w:rsidRDefault="00AC2839" w:rsidP="00C115BD"/>
        </w:tc>
      </w:tr>
      <w:tr w:rsidR="00AF7A5D" w:rsidRPr="0042512A" w14:paraId="7ED4B2DF" w14:textId="77777777" w:rsidTr="00C115BD">
        <w:trPr>
          <w:trHeight w:val="240"/>
          <w:jc w:val="center"/>
        </w:trPr>
        <w:tc>
          <w:tcPr>
            <w:tcW w:w="4876" w:type="dxa"/>
          </w:tcPr>
          <w:p w14:paraId="230BC6FF" w14:textId="77777777" w:rsidR="00AC2839" w:rsidRPr="0042512A" w:rsidRDefault="00AC2839" w:rsidP="00C115BD">
            <w:pPr>
              <w:pStyle w:val="AmColumnHeading"/>
            </w:pPr>
            <w:r w:rsidRPr="0042512A">
              <w:lastRenderedPageBreak/>
              <w:t>Texte proposé par la Commission</w:t>
            </w:r>
          </w:p>
        </w:tc>
        <w:tc>
          <w:tcPr>
            <w:tcW w:w="4876" w:type="dxa"/>
          </w:tcPr>
          <w:p w14:paraId="15DDF38A" w14:textId="77777777" w:rsidR="00AC2839" w:rsidRPr="0042512A" w:rsidRDefault="00AC2839" w:rsidP="00C115BD">
            <w:pPr>
              <w:pStyle w:val="AmColumnHeading"/>
            </w:pPr>
            <w:r w:rsidRPr="0042512A">
              <w:t>Amendement</w:t>
            </w:r>
          </w:p>
        </w:tc>
      </w:tr>
      <w:tr w:rsidR="00AF7A5D" w:rsidRPr="0042512A" w14:paraId="007C324D" w14:textId="77777777" w:rsidTr="00C115BD">
        <w:trPr>
          <w:jc w:val="center"/>
        </w:trPr>
        <w:tc>
          <w:tcPr>
            <w:tcW w:w="4876" w:type="dxa"/>
          </w:tcPr>
          <w:p w14:paraId="40DF08A0" w14:textId="77777777" w:rsidR="00AC2839" w:rsidRPr="0042512A" w:rsidRDefault="00AC2839" w:rsidP="00C115BD">
            <w:pPr>
              <w:pStyle w:val="Normal6a"/>
            </w:pPr>
            <w:r w:rsidRPr="0042512A">
              <w:t>3.</w:t>
            </w:r>
            <w:r w:rsidRPr="0042512A">
              <w:tab/>
              <w:t>Lorsqu’il est impossible à un État membre de transférer un demandeur vers l’État membre initialement désigné comme responsable parce qu’il y a de sérieuses raisons de croire qu’il existe dans cet État membre des défaillances systémiques dans la procédure d’asile et les conditions d’accueil des demandeurs, qui entraînent un risque de traitement inhumain ou dégradant au sens de l’article 4 de la charte des droits fondamentaux de l’Union européenne, l’État membre procédant à la détermination de l’État membre responsable poursuit l’examen des critères énoncés au chapitre II de la partie III afin d’établir si un autre État membre peut être désigné comme responsable.</w:t>
            </w:r>
          </w:p>
        </w:tc>
        <w:tc>
          <w:tcPr>
            <w:tcW w:w="4876" w:type="dxa"/>
          </w:tcPr>
          <w:p w14:paraId="475AC674" w14:textId="77777777" w:rsidR="00AC2839" w:rsidRPr="0042512A" w:rsidRDefault="00AC2839" w:rsidP="00C115BD">
            <w:pPr>
              <w:pStyle w:val="Normal6a"/>
            </w:pPr>
            <w:r w:rsidRPr="0042512A">
              <w:t>3.</w:t>
            </w:r>
            <w:r w:rsidRPr="0042512A">
              <w:tab/>
              <w:t xml:space="preserve">Lorsqu’il est impossible à un État membre de transférer un demandeur </w:t>
            </w:r>
            <w:r w:rsidRPr="0042512A">
              <w:rPr>
                <w:b/>
                <w:i/>
              </w:rPr>
              <w:t>ou un bénéficiaire de la protection internationale</w:t>
            </w:r>
            <w:r w:rsidRPr="0042512A">
              <w:t xml:space="preserve"> vers l’État membre initialement désigné comme responsable parce qu’il y a de sérieuses raisons de croire qu’il existe dans cet État membre des défaillances systémiques dans la procédure d’asile et les conditions d’accueil des demandeurs, qui entraînent un risque de traitement inhumain ou dégradant au sens de l’article 4 de la charte des droits fondamentaux de l’Union européenne </w:t>
            </w:r>
            <w:r w:rsidRPr="0042512A">
              <w:rPr>
                <w:b/>
                <w:i/>
              </w:rPr>
              <w:t>ou un risque de violation grave des droits fondamentaux du demandeur ou du bénéficiaire</w:t>
            </w:r>
            <w:r w:rsidRPr="0042512A">
              <w:t>, l’État membre procédant à la détermination de l’État membre responsable poursuit l’examen des critères énoncés au chapitre II de la partie III afin d’établir si un autre État membre peut être désigné comme responsable.</w:t>
            </w:r>
          </w:p>
        </w:tc>
      </w:tr>
    </w:tbl>
    <w:p w14:paraId="37A26580"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6C1CBBCF" w14:textId="77777777" w:rsidR="00AC2839" w:rsidRPr="0042512A" w:rsidRDefault="00AC2839" w:rsidP="00AC2839">
      <w:r w:rsidRPr="0042512A">
        <w:rPr>
          <w:rStyle w:val="HideTWBExt"/>
          <w:noProof w:val="0"/>
          <w:color w:val="auto"/>
        </w:rPr>
        <w:t>&lt;/Amend&gt;</w:t>
      </w:r>
    </w:p>
    <w:p w14:paraId="6389E214"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1194</w:t>
      </w:r>
      <w:r w:rsidRPr="0042512A">
        <w:rPr>
          <w:rStyle w:val="HideTWBExt"/>
          <w:noProof w:val="0"/>
          <w:color w:val="auto"/>
        </w:rPr>
        <w:t>&lt;/NumAm&gt;</w:t>
      </w:r>
    </w:p>
    <w:p w14:paraId="3BB30490" w14:textId="77777777" w:rsidR="00AC2839" w:rsidRPr="0042512A" w:rsidRDefault="00AC2839" w:rsidP="00AC2839">
      <w:pPr>
        <w:pStyle w:val="NormalBold"/>
      </w:pPr>
      <w:r w:rsidRPr="0042512A">
        <w:rPr>
          <w:rStyle w:val="HideTWBExt"/>
          <w:noProof w:val="0"/>
          <w:color w:val="auto"/>
        </w:rPr>
        <w:t>&lt;RepeatBlock-By&gt;&lt;Members&gt;</w:t>
      </w:r>
      <w:r w:rsidRPr="0042512A">
        <w:t>Cornelia Ernst, Konstantinos Arvanitis, Sira Rego, Pernando Barrena Arza, Malin Björk, Miguel Urbán Crespo, Anne-Sophie Pelletier</w:t>
      </w:r>
      <w:r w:rsidRPr="0042512A">
        <w:rPr>
          <w:rStyle w:val="HideTWBExt"/>
          <w:noProof w:val="0"/>
          <w:color w:val="auto"/>
        </w:rPr>
        <w:t>&lt;/Members&gt;</w:t>
      </w:r>
    </w:p>
    <w:p w14:paraId="5DC2E659" w14:textId="77777777" w:rsidR="00AC2839" w:rsidRPr="0042512A" w:rsidRDefault="00AC2839" w:rsidP="00AC2839">
      <w:pPr>
        <w:pStyle w:val="NormalBold"/>
      </w:pPr>
      <w:r w:rsidRPr="0042512A">
        <w:rPr>
          <w:rStyle w:val="HideTWBExt"/>
          <w:noProof w:val="0"/>
          <w:color w:val="auto"/>
        </w:rPr>
        <w:t>&lt;/RepeatBlock-By&gt;</w:t>
      </w:r>
    </w:p>
    <w:p w14:paraId="190BBC9A"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724F125F" w14:textId="77777777" w:rsidR="00AC2839" w:rsidRPr="0042512A" w:rsidRDefault="00AC2839" w:rsidP="00AC2839">
      <w:pPr>
        <w:pStyle w:val="NormalBold"/>
      </w:pPr>
      <w:r w:rsidRPr="0042512A">
        <w:rPr>
          <w:rStyle w:val="HideTWBExt"/>
          <w:noProof w:val="0"/>
          <w:color w:val="auto"/>
        </w:rPr>
        <w:t>&lt;Article&gt;</w:t>
      </w:r>
      <w:r w:rsidRPr="0042512A">
        <w:t>Article 8 – paragraphe 3 – partie introductive</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08FBBE35" w14:textId="77777777" w:rsidTr="00C115BD">
        <w:trPr>
          <w:trHeight w:hRule="exact" w:val="240"/>
          <w:jc w:val="center"/>
        </w:trPr>
        <w:tc>
          <w:tcPr>
            <w:tcW w:w="9752" w:type="dxa"/>
            <w:gridSpan w:val="2"/>
          </w:tcPr>
          <w:p w14:paraId="5E80A9B7" w14:textId="77777777" w:rsidR="00AC2839" w:rsidRPr="0042512A" w:rsidRDefault="00AC2839" w:rsidP="00C115BD"/>
        </w:tc>
      </w:tr>
      <w:tr w:rsidR="00AF7A5D" w:rsidRPr="0042512A" w14:paraId="6CA4974C" w14:textId="77777777" w:rsidTr="00C115BD">
        <w:trPr>
          <w:trHeight w:val="240"/>
          <w:jc w:val="center"/>
        </w:trPr>
        <w:tc>
          <w:tcPr>
            <w:tcW w:w="4876" w:type="dxa"/>
          </w:tcPr>
          <w:p w14:paraId="3CBC99DF" w14:textId="77777777" w:rsidR="00AC2839" w:rsidRPr="0042512A" w:rsidRDefault="00AC2839" w:rsidP="00C115BD">
            <w:pPr>
              <w:pStyle w:val="AmColumnHeading"/>
            </w:pPr>
            <w:r w:rsidRPr="0042512A">
              <w:t>Texte proposé par la Commission</w:t>
            </w:r>
          </w:p>
        </w:tc>
        <w:tc>
          <w:tcPr>
            <w:tcW w:w="4876" w:type="dxa"/>
          </w:tcPr>
          <w:p w14:paraId="2A67D6B5" w14:textId="77777777" w:rsidR="00AC2839" w:rsidRPr="0042512A" w:rsidRDefault="00AC2839" w:rsidP="00C115BD">
            <w:pPr>
              <w:pStyle w:val="AmColumnHeading"/>
            </w:pPr>
            <w:r w:rsidRPr="0042512A">
              <w:t>Amendement</w:t>
            </w:r>
          </w:p>
        </w:tc>
      </w:tr>
      <w:tr w:rsidR="00AF7A5D" w:rsidRPr="0042512A" w14:paraId="09A36A0D" w14:textId="77777777" w:rsidTr="00C115BD">
        <w:trPr>
          <w:jc w:val="center"/>
        </w:trPr>
        <w:tc>
          <w:tcPr>
            <w:tcW w:w="4876" w:type="dxa"/>
          </w:tcPr>
          <w:p w14:paraId="014D2BA2" w14:textId="77777777" w:rsidR="00AC2839" w:rsidRPr="0042512A" w:rsidRDefault="00AC2839" w:rsidP="00C115BD">
            <w:pPr>
              <w:pStyle w:val="Normal6a"/>
            </w:pPr>
            <w:r w:rsidRPr="0042512A">
              <w:t>3.</w:t>
            </w:r>
            <w:r w:rsidRPr="0042512A">
              <w:tab/>
              <w:t xml:space="preserve">Lorsqu’il est impossible à un État membre de transférer un demandeur vers l’État membre </w:t>
            </w:r>
            <w:r w:rsidRPr="0042512A">
              <w:rPr>
                <w:b/>
                <w:i/>
              </w:rPr>
              <w:t>initialement</w:t>
            </w:r>
            <w:r w:rsidRPr="0042512A">
              <w:t xml:space="preserve"> désigné comme responsable parce qu’il y a de sérieuses raisons de croire qu’il existe dans cet État membre </w:t>
            </w:r>
            <w:r w:rsidRPr="0042512A">
              <w:rPr>
                <w:b/>
                <w:i/>
              </w:rPr>
              <w:t xml:space="preserve">des défaillances systémiques dans la procédure d’asile et les conditions d’accueil des demandeurs, qui entraînent un risque de traitement inhumain ou dégradant au sens de l’article 4 de la charte des droits fondamentaux de </w:t>
            </w:r>
            <w:r w:rsidRPr="0042512A">
              <w:rPr>
                <w:b/>
                <w:i/>
              </w:rPr>
              <w:lastRenderedPageBreak/>
              <w:t>l’Union européenne</w:t>
            </w:r>
            <w:r w:rsidRPr="0042512A">
              <w:t xml:space="preserve">, l’État membre procédant à la détermination de l’État membre responsable poursuit l’examen des critères énoncés au chapitre II </w:t>
            </w:r>
            <w:r w:rsidRPr="0042512A">
              <w:rPr>
                <w:b/>
                <w:i/>
              </w:rPr>
              <w:t>de la partie III</w:t>
            </w:r>
            <w:r w:rsidRPr="0042512A">
              <w:t xml:space="preserve"> afin d’établir si un autre État membre peut être désigné comme responsable.</w:t>
            </w:r>
          </w:p>
        </w:tc>
        <w:tc>
          <w:tcPr>
            <w:tcW w:w="4876" w:type="dxa"/>
          </w:tcPr>
          <w:p w14:paraId="088FA46C" w14:textId="77777777" w:rsidR="00AC2839" w:rsidRPr="0042512A" w:rsidRDefault="00AC2839" w:rsidP="00C115BD">
            <w:pPr>
              <w:pStyle w:val="Normal6a"/>
            </w:pPr>
            <w:r w:rsidRPr="0042512A">
              <w:lastRenderedPageBreak/>
              <w:t>3.</w:t>
            </w:r>
            <w:r w:rsidRPr="0042512A">
              <w:tab/>
              <w:t xml:space="preserve">Lorsqu’il est impossible à un État membre de transférer un demandeur </w:t>
            </w:r>
            <w:r w:rsidRPr="0042512A">
              <w:rPr>
                <w:b/>
                <w:i/>
              </w:rPr>
              <w:t>ou un bénéficiaire de la protection internationale</w:t>
            </w:r>
            <w:r w:rsidRPr="0042512A">
              <w:t xml:space="preserve"> vers l’État membre désigné comme responsable parce qu’il y a de sérieuses raisons de croire qu’il existe dans cet État membre </w:t>
            </w:r>
            <w:r w:rsidRPr="0042512A">
              <w:rPr>
                <w:b/>
                <w:i/>
              </w:rPr>
              <w:t>un risque de violation grave des droits fondamentaux du demandeur ou du bénéficiaire de la protection internationale</w:t>
            </w:r>
            <w:r w:rsidRPr="0042512A">
              <w:t xml:space="preserve">, l’État membre procédant à la détermination de l’État </w:t>
            </w:r>
            <w:r w:rsidRPr="0042512A">
              <w:lastRenderedPageBreak/>
              <w:t>membre responsable poursuit l’examen des critères énoncés au chapitre II afin d’établir si un autre État membre peut être désigné comme responsable.</w:t>
            </w:r>
          </w:p>
        </w:tc>
      </w:tr>
    </w:tbl>
    <w:p w14:paraId="5D283725" w14:textId="77777777" w:rsidR="00AC2839" w:rsidRPr="0042512A" w:rsidRDefault="00AC2839" w:rsidP="00AC2839">
      <w:pPr>
        <w:pStyle w:val="AmOrLang"/>
      </w:pPr>
      <w:r w:rsidRPr="0042512A">
        <w:lastRenderedPageBreak/>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6AD87465" w14:textId="77777777" w:rsidR="00AC2839" w:rsidRPr="0042512A" w:rsidRDefault="00AC2839" w:rsidP="00AC2839">
      <w:r w:rsidRPr="0042512A">
        <w:rPr>
          <w:rStyle w:val="HideTWBExt"/>
          <w:noProof w:val="0"/>
          <w:color w:val="auto"/>
        </w:rPr>
        <w:t>&lt;/Amend&gt;</w:t>
      </w:r>
    </w:p>
    <w:p w14:paraId="3528C963"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1195</w:t>
      </w:r>
      <w:r w:rsidRPr="0042512A">
        <w:rPr>
          <w:rStyle w:val="HideTWBExt"/>
          <w:noProof w:val="0"/>
          <w:color w:val="auto"/>
        </w:rPr>
        <w:t>&lt;/NumAm&gt;</w:t>
      </w:r>
    </w:p>
    <w:p w14:paraId="78C2AD02" w14:textId="77777777" w:rsidR="00AC2839" w:rsidRPr="0042512A" w:rsidRDefault="00AC2839" w:rsidP="00AC2839">
      <w:pPr>
        <w:pStyle w:val="NormalBold"/>
      </w:pPr>
      <w:r w:rsidRPr="0042512A">
        <w:rPr>
          <w:rStyle w:val="HideTWBExt"/>
          <w:noProof w:val="0"/>
          <w:color w:val="auto"/>
        </w:rPr>
        <w:t>&lt;RepeatBlock-By&gt;&lt;Members&gt;</w:t>
      </w:r>
      <w:r w:rsidRPr="0042512A">
        <w:t>Pietro Bartolo, Sylvie Guillaume, Juan Fernando López Aguilar, Bettina Vollath, Javier Moreno Sánchez, Domènec Ruiz Devesa, Giuliano Pisapia, Elena Yoncheva, Thijs Reuten, Birgit Sippel, Franco Roberti, Cyrus Engerer, Caterina Chinnici</w:t>
      </w:r>
      <w:r w:rsidRPr="0042512A">
        <w:rPr>
          <w:rStyle w:val="HideTWBExt"/>
          <w:noProof w:val="0"/>
          <w:color w:val="auto"/>
        </w:rPr>
        <w:t>&lt;/Members&gt;</w:t>
      </w:r>
    </w:p>
    <w:p w14:paraId="5F7421F5" w14:textId="77777777" w:rsidR="00AC2839" w:rsidRPr="0042512A" w:rsidRDefault="00AC2839" w:rsidP="00AC2839">
      <w:pPr>
        <w:pStyle w:val="NormalBold"/>
      </w:pPr>
      <w:r w:rsidRPr="0042512A">
        <w:rPr>
          <w:rStyle w:val="HideTWBExt"/>
          <w:noProof w:val="0"/>
          <w:color w:val="auto"/>
        </w:rPr>
        <w:t>&lt;/RepeatBlock-By&gt;</w:t>
      </w:r>
    </w:p>
    <w:p w14:paraId="05479424"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260ADE47" w14:textId="77777777" w:rsidR="00AC2839" w:rsidRPr="0042512A" w:rsidRDefault="00AC2839" w:rsidP="00AC2839">
      <w:pPr>
        <w:pStyle w:val="NormalBold"/>
      </w:pPr>
      <w:r w:rsidRPr="0042512A">
        <w:rPr>
          <w:rStyle w:val="HideTWBExt"/>
          <w:noProof w:val="0"/>
          <w:color w:val="auto"/>
        </w:rPr>
        <w:t>&lt;Article&gt;</w:t>
      </w:r>
      <w:r w:rsidRPr="0042512A">
        <w:t>Article 8 – paragraphe 3 – partie introductive</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757611D9" w14:textId="77777777" w:rsidTr="00C115BD">
        <w:trPr>
          <w:trHeight w:hRule="exact" w:val="240"/>
          <w:jc w:val="center"/>
        </w:trPr>
        <w:tc>
          <w:tcPr>
            <w:tcW w:w="9752" w:type="dxa"/>
            <w:gridSpan w:val="2"/>
          </w:tcPr>
          <w:p w14:paraId="09FE2249" w14:textId="77777777" w:rsidR="00AC2839" w:rsidRPr="0042512A" w:rsidRDefault="00AC2839" w:rsidP="00C115BD"/>
        </w:tc>
      </w:tr>
      <w:tr w:rsidR="00AF7A5D" w:rsidRPr="0042512A" w14:paraId="07194F30" w14:textId="77777777" w:rsidTr="00C115BD">
        <w:trPr>
          <w:trHeight w:val="240"/>
          <w:jc w:val="center"/>
        </w:trPr>
        <w:tc>
          <w:tcPr>
            <w:tcW w:w="4876" w:type="dxa"/>
          </w:tcPr>
          <w:p w14:paraId="4D97AF09" w14:textId="77777777" w:rsidR="00AC2839" w:rsidRPr="0042512A" w:rsidRDefault="00AC2839" w:rsidP="00C115BD">
            <w:pPr>
              <w:pStyle w:val="AmColumnHeading"/>
            </w:pPr>
            <w:r w:rsidRPr="0042512A">
              <w:t>Texte proposé par la Commission</w:t>
            </w:r>
          </w:p>
        </w:tc>
        <w:tc>
          <w:tcPr>
            <w:tcW w:w="4876" w:type="dxa"/>
          </w:tcPr>
          <w:p w14:paraId="4F22DA30" w14:textId="77777777" w:rsidR="00AC2839" w:rsidRPr="0042512A" w:rsidRDefault="00AC2839" w:rsidP="00C115BD">
            <w:pPr>
              <w:pStyle w:val="AmColumnHeading"/>
            </w:pPr>
            <w:r w:rsidRPr="0042512A">
              <w:t>Amendement</w:t>
            </w:r>
          </w:p>
        </w:tc>
      </w:tr>
      <w:tr w:rsidR="00AF7A5D" w:rsidRPr="0042512A" w14:paraId="1B4EC673" w14:textId="77777777" w:rsidTr="00C115BD">
        <w:trPr>
          <w:jc w:val="center"/>
        </w:trPr>
        <w:tc>
          <w:tcPr>
            <w:tcW w:w="4876" w:type="dxa"/>
          </w:tcPr>
          <w:p w14:paraId="70FF9F8E" w14:textId="77777777" w:rsidR="00AC2839" w:rsidRPr="0042512A" w:rsidRDefault="00AC2839" w:rsidP="00C115BD">
            <w:pPr>
              <w:pStyle w:val="Normal6a"/>
            </w:pPr>
            <w:r w:rsidRPr="0042512A">
              <w:t>3.</w:t>
            </w:r>
            <w:r w:rsidRPr="0042512A">
              <w:tab/>
              <w:t xml:space="preserve">Lorsqu’il est impossible à un État membre de transférer un demandeur vers l’État membre initialement désigné comme responsable parce qu’il y a de sérieuses raisons de croire qu’il existe dans cet État membre </w:t>
            </w:r>
            <w:r w:rsidRPr="0042512A">
              <w:rPr>
                <w:b/>
                <w:i/>
              </w:rPr>
              <w:t>des défaillances systémiques dans la procédure d’asile et les conditions d’accueil des demandeurs, qui entraînent</w:t>
            </w:r>
            <w:r w:rsidRPr="0042512A">
              <w:t xml:space="preserve"> un risque </w:t>
            </w:r>
            <w:r w:rsidRPr="0042512A">
              <w:rPr>
                <w:b/>
                <w:i/>
              </w:rPr>
              <w:t>de traitement inhumain ou dégradant au sens de l’article 4 de la charte</w:t>
            </w:r>
            <w:r w:rsidRPr="0042512A">
              <w:t xml:space="preserve"> des droits fondamentaux </w:t>
            </w:r>
            <w:r w:rsidRPr="0042512A">
              <w:rPr>
                <w:b/>
                <w:i/>
              </w:rPr>
              <w:t>de l’Union européenne</w:t>
            </w:r>
            <w:r w:rsidRPr="0042512A">
              <w:t>, l’État membre procédant à la détermination de l’État membre responsable poursuit l’examen des critères énoncés au chapitre II de la partie III afin d’établir si un autre État membre peut être désigné comme responsable.</w:t>
            </w:r>
          </w:p>
        </w:tc>
        <w:tc>
          <w:tcPr>
            <w:tcW w:w="4876" w:type="dxa"/>
          </w:tcPr>
          <w:p w14:paraId="1998F07E" w14:textId="77777777" w:rsidR="00AC2839" w:rsidRPr="0042512A" w:rsidRDefault="00AC2839" w:rsidP="00C115BD">
            <w:pPr>
              <w:pStyle w:val="Normal6a"/>
            </w:pPr>
            <w:r w:rsidRPr="0042512A">
              <w:t>3.</w:t>
            </w:r>
            <w:r w:rsidRPr="0042512A">
              <w:tab/>
              <w:t xml:space="preserve">Lorsqu’il est impossible à un État membre de transférer un demandeur </w:t>
            </w:r>
            <w:r w:rsidRPr="0042512A">
              <w:rPr>
                <w:b/>
                <w:i/>
              </w:rPr>
              <w:t>ou un bénéficiaire de la protection internationale</w:t>
            </w:r>
            <w:r w:rsidRPr="0042512A">
              <w:t xml:space="preserve"> vers l’État membre initialement désigné comme responsable parce qu’il y a de sérieuses raisons de croire qu’il existe dans cet État membre un risque </w:t>
            </w:r>
            <w:r w:rsidRPr="0042512A">
              <w:rPr>
                <w:b/>
                <w:i/>
              </w:rPr>
              <w:t>réel de violation grave</w:t>
            </w:r>
            <w:r w:rsidRPr="0042512A">
              <w:t xml:space="preserve"> des droits fondamentaux </w:t>
            </w:r>
            <w:r w:rsidRPr="0042512A">
              <w:rPr>
                <w:b/>
                <w:i/>
              </w:rPr>
              <w:t>du demandeur ou du bénéficiaire de la protection internationale</w:t>
            </w:r>
            <w:r w:rsidRPr="0042512A">
              <w:t>, l’État membre procédant à la détermination de l’État membre responsable poursuit l’examen des critères énoncés au chapitre II de la partie III afin d’établir si un autre État membre peut être désigné comme responsable.</w:t>
            </w:r>
          </w:p>
        </w:tc>
      </w:tr>
    </w:tbl>
    <w:p w14:paraId="381FF7DA"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3D744A60" w14:textId="77777777" w:rsidR="00AC2839" w:rsidRPr="0042512A" w:rsidRDefault="00AC2839" w:rsidP="00AC2839">
      <w:r w:rsidRPr="0042512A">
        <w:rPr>
          <w:rStyle w:val="HideTWBExt"/>
          <w:noProof w:val="0"/>
          <w:color w:val="auto"/>
        </w:rPr>
        <w:t>&lt;/Amend&gt;</w:t>
      </w:r>
    </w:p>
    <w:p w14:paraId="101DA801"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1196</w:t>
      </w:r>
      <w:r w:rsidRPr="0042512A">
        <w:rPr>
          <w:rStyle w:val="HideTWBExt"/>
          <w:noProof w:val="0"/>
          <w:color w:val="auto"/>
        </w:rPr>
        <w:t>&lt;/NumAm&gt;</w:t>
      </w:r>
    </w:p>
    <w:p w14:paraId="5CC2E91B" w14:textId="77777777" w:rsidR="00AC2839" w:rsidRPr="0042512A" w:rsidRDefault="00AC2839" w:rsidP="00AC2839">
      <w:pPr>
        <w:pStyle w:val="NormalBold"/>
      </w:pPr>
      <w:r w:rsidRPr="0042512A">
        <w:rPr>
          <w:rStyle w:val="HideTWBExt"/>
          <w:noProof w:val="0"/>
          <w:color w:val="auto"/>
        </w:rPr>
        <w:t>&lt;RepeatBlock-By&gt;&lt;Members&gt;</w:t>
      </w:r>
      <w:r w:rsidRPr="0042512A">
        <w:t>Damien Carême</w:t>
      </w:r>
      <w:r w:rsidRPr="0042512A">
        <w:rPr>
          <w:rStyle w:val="HideTWBExt"/>
          <w:noProof w:val="0"/>
          <w:color w:val="auto"/>
        </w:rPr>
        <w:t>&lt;/Members&gt;</w:t>
      </w:r>
    </w:p>
    <w:p w14:paraId="3C759A3C" w14:textId="77777777" w:rsidR="00AC2839" w:rsidRPr="0042512A" w:rsidRDefault="00AC2839" w:rsidP="00AC2839">
      <w:pPr>
        <w:pStyle w:val="NormalBold"/>
      </w:pPr>
      <w:r w:rsidRPr="0042512A">
        <w:rPr>
          <w:rStyle w:val="HideTWBExt"/>
          <w:noProof w:val="0"/>
          <w:color w:val="auto"/>
        </w:rPr>
        <w:t>&lt;/RepeatBlock-By&gt;</w:t>
      </w:r>
    </w:p>
    <w:p w14:paraId="06AAB915"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5E8B0077" w14:textId="77777777" w:rsidR="00AC2839" w:rsidRPr="0042512A" w:rsidRDefault="00AC2839" w:rsidP="00AC2839">
      <w:pPr>
        <w:pStyle w:val="NormalBold"/>
      </w:pPr>
      <w:r w:rsidRPr="0042512A">
        <w:rPr>
          <w:rStyle w:val="HideTWBExt"/>
          <w:noProof w:val="0"/>
          <w:color w:val="auto"/>
        </w:rPr>
        <w:t>&lt;Article&gt;</w:t>
      </w:r>
      <w:r w:rsidRPr="0042512A">
        <w:t>Article 8 – paragraphe 3 – partie introductive</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618246F8" w14:textId="77777777" w:rsidTr="00C115BD">
        <w:trPr>
          <w:trHeight w:hRule="exact" w:val="240"/>
          <w:jc w:val="center"/>
        </w:trPr>
        <w:tc>
          <w:tcPr>
            <w:tcW w:w="9752" w:type="dxa"/>
            <w:gridSpan w:val="2"/>
          </w:tcPr>
          <w:p w14:paraId="159DCB05" w14:textId="77777777" w:rsidR="00AC2839" w:rsidRPr="0042512A" w:rsidRDefault="00AC2839" w:rsidP="00C115BD"/>
        </w:tc>
      </w:tr>
      <w:tr w:rsidR="00AF7A5D" w:rsidRPr="0042512A" w14:paraId="7B1A4706" w14:textId="77777777" w:rsidTr="00C115BD">
        <w:trPr>
          <w:trHeight w:val="240"/>
          <w:jc w:val="center"/>
        </w:trPr>
        <w:tc>
          <w:tcPr>
            <w:tcW w:w="4876" w:type="dxa"/>
          </w:tcPr>
          <w:p w14:paraId="5DE99539" w14:textId="77777777" w:rsidR="00AC2839" w:rsidRPr="0042512A" w:rsidRDefault="00AC2839" w:rsidP="00C115BD">
            <w:pPr>
              <w:pStyle w:val="AmColumnHeading"/>
            </w:pPr>
            <w:r w:rsidRPr="0042512A">
              <w:t>Texte proposé par la Commission</w:t>
            </w:r>
          </w:p>
        </w:tc>
        <w:tc>
          <w:tcPr>
            <w:tcW w:w="4876" w:type="dxa"/>
          </w:tcPr>
          <w:p w14:paraId="650E9295" w14:textId="77777777" w:rsidR="00AC2839" w:rsidRPr="0042512A" w:rsidRDefault="00AC2839" w:rsidP="00C115BD">
            <w:pPr>
              <w:pStyle w:val="AmColumnHeading"/>
            </w:pPr>
            <w:r w:rsidRPr="0042512A">
              <w:t>Amendement</w:t>
            </w:r>
          </w:p>
        </w:tc>
      </w:tr>
      <w:tr w:rsidR="00AF7A5D" w:rsidRPr="0042512A" w14:paraId="11BFEC13" w14:textId="77777777" w:rsidTr="00C115BD">
        <w:trPr>
          <w:jc w:val="center"/>
        </w:trPr>
        <w:tc>
          <w:tcPr>
            <w:tcW w:w="4876" w:type="dxa"/>
          </w:tcPr>
          <w:p w14:paraId="3A23BCC6" w14:textId="77777777" w:rsidR="00AC2839" w:rsidRPr="0042512A" w:rsidRDefault="00AC2839" w:rsidP="00C115BD">
            <w:pPr>
              <w:pStyle w:val="Normal6a"/>
            </w:pPr>
            <w:r w:rsidRPr="0042512A">
              <w:t>3.</w:t>
            </w:r>
            <w:r w:rsidRPr="0042512A">
              <w:tab/>
              <w:t>Lorsqu’il est impossible à un État membre de transférer un demandeur vers l’État membre initialement désigné comme responsable parce qu’il y a de sérieuses raisons de croire qu’il existe dans cet État membre des défaillances systémiques dans la procédure d’asile et les conditions d’accueil des demandeurs</w:t>
            </w:r>
            <w:r w:rsidRPr="0042512A">
              <w:rPr>
                <w:b/>
                <w:i/>
              </w:rPr>
              <w:t>, qui entraînent un risque de traitement inhumain ou dégradant au sens de l’article 4 de la charte des droits fondamentaux de l’Union européenne</w:t>
            </w:r>
            <w:r w:rsidRPr="0042512A">
              <w:t>, l’État membre procédant à la détermination de l’État membre responsable poursuit l’examen des critères énoncés au chapitre II de la partie III afin d’établir si un autre État membre peut être désigné comme responsable.</w:t>
            </w:r>
          </w:p>
        </w:tc>
        <w:tc>
          <w:tcPr>
            <w:tcW w:w="4876" w:type="dxa"/>
          </w:tcPr>
          <w:p w14:paraId="080DBAB2" w14:textId="77777777" w:rsidR="00AC2839" w:rsidRPr="0042512A" w:rsidRDefault="00AC2839" w:rsidP="00C115BD">
            <w:pPr>
              <w:pStyle w:val="Normal6a"/>
            </w:pPr>
            <w:r w:rsidRPr="0042512A">
              <w:t>3.</w:t>
            </w:r>
            <w:r w:rsidRPr="0042512A">
              <w:tab/>
              <w:t xml:space="preserve">Lorsqu’il est impossible à un État membre de transférer un demandeur vers l’État membre initialement désigné comme responsable parce qu’il y a de sérieuses raisons de croire qu’il existe dans cet État membre </w:t>
            </w:r>
            <w:r w:rsidRPr="0042512A">
              <w:rPr>
                <w:b/>
                <w:i/>
              </w:rPr>
              <w:t>un risque réel de violation grave des droits fondamentaux du demandeur ou</w:t>
            </w:r>
            <w:r w:rsidRPr="0042512A">
              <w:t xml:space="preserve"> des défaillances systémiques dans la procédure d’asile et les conditions d’accueil des demandeurs, l’État membre procédant à la détermination de l’État membre responsable poursuit l’examen des critères énoncés au chapitre II de la partie III afin d’établir si un autre État membre peut être désigné comme responsable.</w:t>
            </w:r>
          </w:p>
        </w:tc>
      </w:tr>
    </w:tbl>
    <w:p w14:paraId="0AD04B3B"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73E2BDFE" w14:textId="77777777" w:rsidR="00AC2839" w:rsidRPr="0042512A" w:rsidRDefault="00AC2839" w:rsidP="00AC2839">
      <w:r w:rsidRPr="0042512A">
        <w:rPr>
          <w:rStyle w:val="HideTWBExt"/>
          <w:noProof w:val="0"/>
          <w:color w:val="auto"/>
        </w:rPr>
        <w:t>&lt;/Amend&gt;</w:t>
      </w:r>
    </w:p>
    <w:p w14:paraId="31A9C8B0"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1197</w:t>
      </w:r>
      <w:r w:rsidRPr="0042512A">
        <w:rPr>
          <w:rStyle w:val="HideTWBExt"/>
          <w:noProof w:val="0"/>
          <w:color w:val="auto"/>
        </w:rPr>
        <w:t>&lt;/NumAm&gt;</w:t>
      </w:r>
    </w:p>
    <w:p w14:paraId="5984D93C" w14:textId="77777777" w:rsidR="00AC2839" w:rsidRPr="0042512A" w:rsidRDefault="00AC2839" w:rsidP="00AC2839">
      <w:pPr>
        <w:pStyle w:val="NormalBold"/>
      </w:pPr>
      <w:r w:rsidRPr="0042512A">
        <w:rPr>
          <w:rStyle w:val="HideTWBExt"/>
          <w:noProof w:val="0"/>
          <w:color w:val="auto"/>
        </w:rPr>
        <w:t>&lt;RepeatBlock-By&gt;&lt;Members&gt;</w:t>
      </w:r>
      <w:r w:rsidRPr="0042512A">
        <w:t>Annalisa Tardino</w:t>
      </w:r>
      <w:r w:rsidRPr="0042512A">
        <w:rPr>
          <w:rStyle w:val="HideTWBExt"/>
          <w:noProof w:val="0"/>
          <w:color w:val="auto"/>
        </w:rPr>
        <w:t>&lt;/Members&gt;</w:t>
      </w:r>
    </w:p>
    <w:p w14:paraId="588EAFB5" w14:textId="77777777" w:rsidR="00AC2839" w:rsidRPr="0042512A" w:rsidRDefault="00AC2839" w:rsidP="00AC2839">
      <w:pPr>
        <w:pStyle w:val="NormalBold"/>
      </w:pPr>
      <w:r w:rsidRPr="0042512A">
        <w:rPr>
          <w:rStyle w:val="HideTWBExt"/>
          <w:noProof w:val="0"/>
          <w:color w:val="auto"/>
        </w:rPr>
        <w:t>&lt;/RepeatBlock-By&gt;</w:t>
      </w:r>
    </w:p>
    <w:p w14:paraId="74F79595"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5932655F" w14:textId="77777777" w:rsidR="00AC2839" w:rsidRPr="0042512A" w:rsidRDefault="00AC2839" w:rsidP="00AC2839">
      <w:pPr>
        <w:pStyle w:val="NormalBold"/>
      </w:pPr>
      <w:r w:rsidRPr="0042512A">
        <w:rPr>
          <w:rStyle w:val="HideTWBExt"/>
          <w:noProof w:val="0"/>
          <w:color w:val="auto"/>
        </w:rPr>
        <w:t>&lt;Article&gt;</w:t>
      </w:r>
      <w:r w:rsidRPr="0042512A">
        <w:t>Article 8 – paragraphe 3 – partie introductive</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11ED12A5" w14:textId="77777777" w:rsidTr="00C115BD">
        <w:trPr>
          <w:trHeight w:hRule="exact" w:val="240"/>
          <w:jc w:val="center"/>
        </w:trPr>
        <w:tc>
          <w:tcPr>
            <w:tcW w:w="9752" w:type="dxa"/>
            <w:gridSpan w:val="2"/>
          </w:tcPr>
          <w:p w14:paraId="7D67CB3E" w14:textId="77777777" w:rsidR="00AC2839" w:rsidRPr="0042512A" w:rsidRDefault="00AC2839" w:rsidP="00C115BD"/>
        </w:tc>
      </w:tr>
      <w:tr w:rsidR="00AF7A5D" w:rsidRPr="0042512A" w14:paraId="00BBD826" w14:textId="77777777" w:rsidTr="00C115BD">
        <w:trPr>
          <w:trHeight w:val="240"/>
          <w:jc w:val="center"/>
        </w:trPr>
        <w:tc>
          <w:tcPr>
            <w:tcW w:w="4876" w:type="dxa"/>
          </w:tcPr>
          <w:p w14:paraId="4EF10700" w14:textId="77777777" w:rsidR="00AC2839" w:rsidRPr="0042512A" w:rsidRDefault="00AC2839" w:rsidP="00C115BD">
            <w:pPr>
              <w:pStyle w:val="AmColumnHeading"/>
            </w:pPr>
            <w:r w:rsidRPr="0042512A">
              <w:t>Texte proposé par la Commission</w:t>
            </w:r>
          </w:p>
        </w:tc>
        <w:tc>
          <w:tcPr>
            <w:tcW w:w="4876" w:type="dxa"/>
          </w:tcPr>
          <w:p w14:paraId="0FA67AA5" w14:textId="77777777" w:rsidR="00AC2839" w:rsidRPr="0042512A" w:rsidRDefault="00AC2839" w:rsidP="00C115BD">
            <w:pPr>
              <w:pStyle w:val="AmColumnHeading"/>
            </w:pPr>
            <w:r w:rsidRPr="0042512A">
              <w:t>Amendement</w:t>
            </w:r>
          </w:p>
        </w:tc>
      </w:tr>
      <w:tr w:rsidR="00AF7A5D" w:rsidRPr="0042512A" w14:paraId="10F3FF12" w14:textId="77777777" w:rsidTr="00C115BD">
        <w:trPr>
          <w:jc w:val="center"/>
        </w:trPr>
        <w:tc>
          <w:tcPr>
            <w:tcW w:w="4876" w:type="dxa"/>
          </w:tcPr>
          <w:p w14:paraId="415FD2DE" w14:textId="77777777" w:rsidR="00AC2839" w:rsidRPr="0042512A" w:rsidRDefault="00AC2839" w:rsidP="00C115BD">
            <w:pPr>
              <w:pStyle w:val="Normal6a"/>
            </w:pPr>
            <w:r w:rsidRPr="0042512A">
              <w:t>3.</w:t>
            </w:r>
            <w:r w:rsidRPr="0042512A">
              <w:tab/>
              <w:t xml:space="preserve">Lorsqu’il est impossible à un État membre de transférer un demandeur vers l’État membre initialement désigné comme responsable parce </w:t>
            </w:r>
            <w:r w:rsidRPr="0042512A">
              <w:rPr>
                <w:b/>
                <w:i/>
              </w:rPr>
              <w:t>qu’il y a de sérieuses raisons de croire</w:t>
            </w:r>
            <w:r w:rsidRPr="0042512A">
              <w:t xml:space="preserve"> qu’il existe dans cet État membre des défaillances systémiques dans la procédure d’asile et les conditions d’accueil des demandeurs, qui entraînent un risque de traitement inhumain ou dégradant au sens de l’article 4 de la charte des droits fondamentaux de l’Union européenne, l’État membre procédant à la détermination de l’État membre responsable poursuit l’examen des critères énoncés au chapitre II de la partie III afin </w:t>
            </w:r>
            <w:r w:rsidRPr="0042512A">
              <w:lastRenderedPageBreak/>
              <w:t>d’établir si un autre État membre peut être désigné comme responsable.</w:t>
            </w:r>
          </w:p>
        </w:tc>
        <w:tc>
          <w:tcPr>
            <w:tcW w:w="4876" w:type="dxa"/>
          </w:tcPr>
          <w:p w14:paraId="142956CF" w14:textId="77777777" w:rsidR="00AC2839" w:rsidRPr="0042512A" w:rsidRDefault="00AC2839" w:rsidP="00C115BD">
            <w:pPr>
              <w:pStyle w:val="Normal6a"/>
            </w:pPr>
            <w:r w:rsidRPr="0042512A">
              <w:lastRenderedPageBreak/>
              <w:t>3.</w:t>
            </w:r>
            <w:r w:rsidRPr="0042512A">
              <w:tab/>
              <w:t xml:space="preserve">Lorsqu’il est impossible à un État membre de transférer un demandeur vers l’État membre initialement désigné comme responsable parce qu’il existe dans cet État membre des défaillances systémiques </w:t>
            </w:r>
            <w:r w:rsidRPr="0042512A">
              <w:rPr>
                <w:b/>
                <w:i/>
              </w:rPr>
              <w:t>avérées</w:t>
            </w:r>
            <w:r w:rsidRPr="0042512A">
              <w:t xml:space="preserve"> dans la procédure d’asile et les conditions d’accueil des demandeurs, qui entraînent un risque de traitement inhumain ou dégradant au sens de l’article 4 de la charte des droits fondamentaux de l’Union européenne, l’État membre procédant à la détermination de l’État membre responsable poursuit l’examen des critères énoncés au chapitre II de la partie III afin d’établir si un autre État membre peut être </w:t>
            </w:r>
            <w:r w:rsidRPr="0042512A">
              <w:lastRenderedPageBreak/>
              <w:t>désigné comme responsable.</w:t>
            </w:r>
          </w:p>
        </w:tc>
      </w:tr>
    </w:tbl>
    <w:p w14:paraId="7B8D0E08" w14:textId="77777777" w:rsidR="00AC2839" w:rsidRPr="0042512A" w:rsidRDefault="00AC2839" w:rsidP="00AC2839">
      <w:pPr>
        <w:pStyle w:val="AmOrLang"/>
      </w:pPr>
      <w:r w:rsidRPr="0042512A">
        <w:lastRenderedPageBreak/>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6D604775" w14:textId="77777777" w:rsidR="00AC2839" w:rsidRPr="0042512A" w:rsidRDefault="00AC2839" w:rsidP="00AC2839">
      <w:r w:rsidRPr="0042512A">
        <w:rPr>
          <w:rStyle w:val="HideTWBExt"/>
          <w:noProof w:val="0"/>
          <w:color w:val="auto"/>
        </w:rPr>
        <w:t>&lt;/Amend&gt;</w:t>
      </w:r>
    </w:p>
    <w:p w14:paraId="03F6A0B8"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1198</w:t>
      </w:r>
      <w:r w:rsidRPr="0042512A">
        <w:rPr>
          <w:rStyle w:val="HideTWBExt"/>
          <w:noProof w:val="0"/>
          <w:color w:val="auto"/>
        </w:rPr>
        <w:t>&lt;/NumAm&gt;</w:t>
      </w:r>
    </w:p>
    <w:p w14:paraId="27807708" w14:textId="77777777" w:rsidR="00AC2839" w:rsidRPr="0042512A" w:rsidRDefault="00AC2839" w:rsidP="00AC2839">
      <w:pPr>
        <w:pStyle w:val="NormalBold"/>
      </w:pPr>
      <w:r w:rsidRPr="0042512A">
        <w:rPr>
          <w:rStyle w:val="HideTWBExt"/>
          <w:noProof w:val="0"/>
          <w:color w:val="auto"/>
        </w:rPr>
        <w:t>&lt;RepeatBlock-By&gt;&lt;Members&gt;</w:t>
      </w:r>
      <w:r w:rsidRPr="0042512A">
        <w:t>Damien Carême</w:t>
      </w:r>
      <w:r w:rsidRPr="0042512A">
        <w:rPr>
          <w:rStyle w:val="HideTWBExt"/>
          <w:noProof w:val="0"/>
          <w:color w:val="auto"/>
        </w:rPr>
        <w:t>&lt;/Members&gt;</w:t>
      </w:r>
    </w:p>
    <w:p w14:paraId="06632CA0" w14:textId="77777777" w:rsidR="00AC2839" w:rsidRPr="0042512A" w:rsidRDefault="00AC2839" w:rsidP="00AC2839">
      <w:pPr>
        <w:pStyle w:val="NormalBold"/>
      </w:pPr>
      <w:r w:rsidRPr="0042512A">
        <w:rPr>
          <w:rStyle w:val="HideTWBExt"/>
          <w:noProof w:val="0"/>
          <w:color w:val="auto"/>
        </w:rPr>
        <w:t>&lt;/RepeatBlock-By&gt;</w:t>
      </w:r>
    </w:p>
    <w:p w14:paraId="25B3AAE0"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78AF286A" w14:textId="77777777" w:rsidR="00AC2839" w:rsidRPr="0042512A" w:rsidRDefault="00AC2839" w:rsidP="00AC2839">
      <w:pPr>
        <w:pStyle w:val="NormalBold"/>
      </w:pPr>
      <w:r w:rsidRPr="0042512A">
        <w:rPr>
          <w:rStyle w:val="HideTWBExt"/>
          <w:noProof w:val="0"/>
          <w:color w:val="auto"/>
        </w:rPr>
        <w:t>&lt;Article&gt;</w:t>
      </w:r>
      <w:r w:rsidRPr="0042512A">
        <w:t>Article 8 – paragraphe 3 – alinéa 1</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292F2F35" w14:textId="77777777" w:rsidTr="00C115BD">
        <w:trPr>
          <w:trHeight w:hRule="exact" w:val="240"/>
          <w:jc w:val="center"/>
        </w:trPr>
        <w:tc>
          <w:tcPr>
            <w:tcW w:w="9752" w:type="dxa"/>
            <w:gridSpan w:val="2"/>
          </w:tcPr>
          <w:p w14:paraId="72AE70ED" w14:textId="77777777" w:rsidR="00AC2839" w:rsidRPr="0042512A" w:rsidRDefault="00AC2839" w:rsidP="00C115BD"/>
        </w:tc>
      </w:tr>
      <w:tr w:rsidR="00AF7A5D" w:rsidRPr="0042512A" w14:paraId="4A6D8535" w14:textId="77777777" w:rsidTr="00C115BD">
        <w:trPr>
          <w:trHeight w:val="240"/>
          <w:jc w:val="center"/>
        </w:trPr>
        <w:tc>
          <w:tcPr>
            <w:tcW w:w="4876" w:type="dxa"/>
          </w:tcPr>
          <w:p w14:paraId="1232C884" w14:textId="77777777" w:rsidR="00AC2839" w:rsidRPr="0042512A" w:rsidRDefault="00AC2839" w:rsidP="00C115BD">
            <w:pPr>
              <w:pStyle w:val="AmColumnHeading"/>
            </w:pPr>
            <w:r w:rsidRPr="0042512A">
              <w:t>Texte proposé par la Commission</w:t>
            </w:r>
          </w:p>
        </w:tc>
        <w:tc>
          <w:tcPr>
            <w:tcW w:w="4876" w:type="dxa"/>
          </w:tcPr>
          <w:p w14:paraId="414335A3" w14:textId="77777777" w:rsidR="00AC2839" w:rsidRPr="0042512A" w:rsidRDefault="00AC2839" w:rsidP="00C115BD">
            <w:pPr>
              <w:pStyle w:val="AmColumnHeading"/>
            </w:pPr>
            <w:r w:rsidRPr="0042512A">
              <w:t>Amendement</w:t>
            </w:r>
          </w:p>
        </w:tc>
      </w:tr>
      <w:tr w:rsidR="00AF7A5D" w:rsidRPr="0042512A" w14:paraId="2AD1EC2C" w14:textId="77777777" w:rsidTr="00C115BD">
        <w:trPr>
          <w:jc w:val="center"/>
        </w:trPr>
        <w:tc>
          <w:tcPr>
            <w:tcW w:w="4876" w:type="dxa"/>
          </w:tcPr>
          <w:p w14:paraId="669C17AC" w14:textId="77777777" w:rsidR="00AC2839" w:rsidRPr="0042512A" w:rsidRDefault="00AC2839" w:rsidP="00C115BD">
            <w:pPr>
              <w:pStyle w:val="Normal6a"/>
            </w:pPr>
            <w:r w:rsidRPr="0042512A">
              <w:rPr>
                <w:b/>
                <w:i/>
              </w:rPr>
              <w:t>L’État membre qui ne peut procéder au transfert en vertu du premier alinéa vers un État membre désigné sur la base des critères énoncés au chapitre II de la partie III ou vers le premier État membre auprès duquel la demande a été enregistrée devient l’État membre responsable.</w:t>
            </w:r>
          </w:p>
        </w:tc>
        <w:tc>
          <w:tcPr>
            <w:tcW w:w="4876" w:type="dxa"/>
          </w:tcPr>
          <w:p w14:paraId="0D44FE06" w14:textId="77777777" w:rsidR="00AC2839" w:rsidRPr="0042512A" w:rsidRDefault="00AC2839" w:rsidP="00C115BD">
            <w:pPr>
              <w:pStyle w:val="Normal6a"/>
            </w:pPr>
            <w:r w:rsidRPr="0042512A">
              <w:rPr>
                <w:b/>
                <w:i/>
              </w:rPr>
              <w:t>supprimé</w:t>
            </w:r>
          </w:p>
        </w:tc>
      </w:tr>
    </w:tbl>
    <w:p w14:paraId="525E0C1B"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7D034384" w14:textId="77777777" w:rsidR="00AC2839" w:rsidRPr="0042512A" w:rsidRDefault="00AC2839" w:rsidP="00AC2839">
      <w:r w:rsidRPr="0042512A">
        <w:rPr>
          <w:rStyle w:val="HideTWBExt"/>
          <w:noProof w:val="0"/>
          <w:color w:val="auto"/>
        </w:rPr>
        <w:t>&lt;/Amend&gt;</w:t>
      </w:r>
    </w:p>
    <w:p w14:paraId="38A5871D"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1199</w:t>
      </w:r>
      <w:r w:rsidRPr="0042512A">
        <w:rPr>
          <w:rStyle w:val="HideTWBExt"/>
          <w:noProof w:val="0"/>
          <w:color w:val="auto"/>
        </w:rPr>
        <w:t>&lt;/NumAm&gt;</w:t>
      </w:r>
    </w:p>
    <w:p w14:paraId="413D32CF" w14:textId="77777777" w:rsidR="00AC2839" w:rsidRPr="0042512A" w:rsidRDefault="00AC2839" w:rsidP="00AC2839">
      <w:pPr>
        <w:pStyle w:val="NormalBold"/>
      </w:pPr>
      <w:r w:rsidRPr="0042512A">
        <w:rPr>
          <w:rStyle w:val="HideTWBExt"/>
          <w:noProof w:val="0"/>
          <w:color w:val="auto"/>
        </w:rPr>
        <w:t>&lt;RepeatBlock-By&gt;&lt;Members&gt;</w:t>
      </w:r>
      <w:r w:rsidRPr="0042512A">
        <w:t>Cornelia Ernst, Konstantinos Arvanitis, Sira Rego, Pernando Barrena Arza, Malin Björk, Miguel Urbán Crespo, Anne-Sophie Pelletier</w:t>
      </w:r>
      <w:r w:rsidRPr="0042512A">
        <w:rPr>
          <w:rStyle w:val="HideTWBExt"/>
          <w:noProof w:val="0"/>
          <w:color w:val="auto"/>
        </w:rPr>
        <w:t>&lt;/Members&gt;</w:t>
      </w:r>
    </w:p>
    <w:p w14:paraId="63D30FC8" w14:textId="77777777" w:rsidR="00AC2839" w:rsidRPr="0042512A" w:rsidRDefault="00AC2839" w:rsidP="00AC2839">
      <w:pPr>
        <w:pStyle w:val="NormalBold"/>
      </w:pPr>
      <w:r w:rsidRPr="0042512A">
        <w:rPr>
          <w:rStyle w:val="HideTWBExt"/>
          <w:noProof w:val="0"/>
          <w:color w:val="auto"/>
        </w:rPr>
        <w:t>&lt;/RepeatBlock-By&gt;</w:t>
      </w:r>
    </w:p>
    <w:p w14:paraId="33114AAB"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396A41E3" w14:textId="77777777" w:rsidR="00AC2839" w:rsidRPr="0042512A" w:rsidRDefault="00AC2839" w:rsidP="00AC2839">
      <w:pPr>
        <w:pStyle w:val="NormalBold"/>
      </w:pPr>
      <w:r w:rsidRPr="0042512A">
        <w:rPr>
          <w:rStyle w:val="HideTWBExt"/>
          <w:noProof w:val="0"/>
          <w:color w:val="auto"/>
        </w:rPr>
        <w:t>&lt;Article&gt;</w:t>
      </w:r>
      <w:r w:rsidRPr="0042512A">
        <w:t>Article 8 – paragraphe 3 – alinéa 1</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730D6D12" w14:textId="77777777" w:rsidTr="00C115BD">
        <w:trPr>
          <w:trHeight w:hRule="exact" w:val="240"/>
          <w:jc w:val="center"/>
        </w:trPr>
        <w:tc>
          <w:tcPr>
            <w:tcW w:w="9752" w:type="dxa"/>
            <w:gridSpan w:val="2"/>
          </w:tcPr>
          <w:p w14:paraId="3C6E6B0C" w14:textId="77777777" w:rsidR="00AC2839" w:rsidRPr="0042512A" w:rsidRDefault="00AC2839" w:rsidP="00C115BD"/>
        </w:tc>
      </w:tr>
      <w:tr w:rsidR="00AF7A5D" w:rsidRPr="0042512A" w14:paraId="2C8CCC4F" w14:textId="77777777" w:rsidTr="00C115BD">
        <w:trPr>
          <w:trHeight w:val="240"/>
          <w:jc w:val="center"/>
        </w:trPr>
        <w:tc>
          <w:tcPr>
            <w:tcW w:w="4876" w:type="dxa"/>
          </w:tcPr>
          <w:p w14:paraId="651E30D7" w14:textId="77777777" w:rsidR="00AC2839" w:rsidRPr="0042512A" w:rsidRDefault="00AC2839" w:rsidP="00C115BD">
            <w:pPr>
              <w:pStyle w:val="AmColumnHeading"/>
            </w:pPr>
            <w:r w:rsidRPr="0042512A">
              <w:t>Texte proposé par la Commission</w:t>
            </w:r>
          </w:p>
        </w:tc>
        <w:tc>
          <w:tcPr>
            <w:tcW w:w="4876" w:type="dxa"/>
          </w:tcPr>
          <w:p w14:paraId="5244981F" w14:textId="77777777" w:rsidR="00AC2839" w:rsidRPr="0042512A" w:rsidRDefault="00AC2839" w:rsidP="00C115BD">
            <w:pPr>
              <w:pStyle w:val="AmColumnHeading"/>
            </w:pPr>
            <w:r w:rsidRPr="0042512A">
              <w:t>Amendement</w:t>
            </w:r>
          </w:p>
        </w:tc>
      </w:tr>
      <w:tr w:rsidR="00AF7A5D" w:rsidRPr="0042512A" w14:paraId="6BC3C87D" w14:textId="77777777" w:rsidTr="00C115BD">
        <w:trPr>
          <w:jc w:val="center"/>
        </w:trPr>
        <w:tc>
          <w:tcPr>
            <w:tcW w:w="4876" w:type="dxa"/>
          </w:tcPr>
          <w:p w14:paraId="3086AD85" w14:textId="77777777" w:rsidR="00AC2839" w:rsidRPr="0042512A" w:rsidRDefault="00AC2839" w:rsidP="00C115BD">
            <w:pPr>
              <w:pStyle w:val="Normal6a"/>
            </w:pPr>
            <w:r w:rsidRPr="0042512A">
              <w:rPr>
                <w:b/>
                <w:i/>
              </w:rPr>
              <w:t>L’État membre qui ne peut procéder au transfert en vertu du premier alinéa vers un État membre désigné sur la base des critères énoncés au chapitre II de la partie III ou vers le premier État membre auprès duquel la demande a été enregistrée devient l’État membre responsable.</w:t>
            </w:r>
          </w:p>
        </w:tc>
        <w:tc>
          <w:tcPr>
            <w:tcW w:w="4876" w:type="dxa"/>
          </w:tcPr>
          <w:p w14:paraId="39BB9159" w14:textId="77777777" w:rsidR="00AC2839" w:rsidRPr="0042512A" w:rsidRDefault="00AC2839" w:rsidP="00C115BD">
            <w:pPr>
              <w:pStyle w:val="Normal6a"/>
            </w:pPr>
            <w:r w:rsidRPr="0042512A">
              <w:rPr>
                <w:b/>
                <w:i/>
              </w:rPr>
              <w:t>supprimé</w:t>
            </w:r>
          </w:p>
        </w:tc>
      </w:tr>
    </w:tbl>
    <w:p w14:paraId="50EF5659"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08D086C0" w14:textId="77777777" w:rsidR="00AC2839" w:rsidRPr="0042512A" w:rsidRDefault="00AC2839" w:rsidP="00AC2839">
      <w:r w:rsidRPr="0042512A">
        <w:rPr>
          <w:rStyle w:val="HideTWBExt"/>
          <w:noProof w:val="0"/>
          <w:color w:val="auto"/>
        </w:rPr>
        <w:t>&lt;/Amend&gt;</w:t>
      </w:r>
    </w:p>
    <w:p w14:paraId="33175B71" w14:textId="77777777" w:rsidR="00AC2839" w:rsidRPr="0042512A" w:rsidRDefault="00AC2839" w:rsidP="00AC2839">
      <w:pPr>
        <w:pStyle w:val="AmNumberTabs"/>
      </w:pPr>
      <w:r w:rsidRPr="0042512A">
        <w:rPr>
          <w:rStyle w:val="HideTWBExt"/>
          <w:noProof w:val="0"/>
          <w:color w:val="auto"/>
        </w:rPr>
        <w:lastRenderedPageBreak/>
        <w:t>&lt;Amend&gt;</w:t>
      </w:r>
      <w:r w:rsidRPr="0042512A">
        <w:t>Amendement</w:t>
      </w:r>
      <w:r w:rsidRPr="0042512A">
        <w:tab/>
      </w:r>
      <w:r w:rsidRPr="0042512A">
        <w:tab/>
      </w:r>
      <w:r w:rsidRPr="0042512A">
        <w:rPr>
          <w:rStyle w:val="HideTWBExt"/>
          <w:noProof w:val="0"/>
          <w:color w:val="auto"/>
        </w:rPr>
        <w:t>&lt;NumAm&gt;</w:t>
      </w:r>
      <w:r w:rsidRPr="0042512A">
        <w:t>1200</w:t>
      </w:r>
      <w:r w:rsidRPr="0042512A">
        <w:rPr>
          <w:rStyle w:val="HideTWBExt"/>
          <w:noProof w:val="0"/>
          <w:color w:val="auto"/>
        </w:rPr>
        <w:t>&lt;/NumAm&gt;</w:t>
      </w:r>
    </w:p>
    <w:p w14:paraId="221BDE56" w14:textId="77777777" w:rsidR="00AC2839" w:rsidRPr="0042512A" w:rsidRDefault="00AC2839" w:rsidP="00AC2839">
      <w:pPr>
        <w:pStyle w:val="NormalBold"/>
      </w:pPr>
      <w:r w:rsidRPr="0042512A">
        <w:rPr>
          <w:rStyle w:val="HideTWBExt"/>
          <w:noProof w:val="0"/>
          <w:color w:val="auto"/>
        </w:rPr>
        <w:t>&lt;RepeatBlock-By&gt;&lt;Members&gt;</w:t>
      </w:r>
      <w:r w:rsidRPr="0042512A">
        <w:t>Pietro Bartolo, Sylvie Guillaume, Juan Fernando López Aguilar, Bettina Vollath, Javier Moreno Sánchez, Domènec Ruiz Devesa, Giuliano Pisapia, Elena Yoncheva, Thijs Reuten, Franco Roberti, Cyrus Engerer, Caterina Chinnici</w:t>
      </w:r>
      <w:r w:rsidRPr="0042512A">
        <w:rPr>
          <w:rStyle w:val="HideTWBExt"/>
          <w:noProof w:val="0"/>
          <w:color w:val="auto"/>
        </w:rPr>
        <w:t>&lt;/Members&gt;</w:t>
      </w:r>
    </w:p>
    <w:p w14:paraId="222D4C61" w14:textId="77777777" w:rsidR="00AC2839" w:rsidRPr="0042512A" w:rsidRDefault="00AC2839" w:rsidP="00AC2839">
      <w:pPr>
        <w:pStyle w:val="NormalBold"/>
      </w:pPr>
      <w:r w:rsidRPr="0042512A">
        <w:rPr>
          <w:rStyle w:val="HideTWBExt"/>
          <w:noProof w:val="0"/>
          <w:color w:val="auto"/>
        </w:rPr>
        <w:t>&lt;/RepeatBlock-By&gt;</w:t>
      </w:r>
    </w:p>
    <w:p w14:paraId="3ED7F57D"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7DF1847D" w14:textId="77777777" w:rsidR="00AC2839" w:rsidRPr="0042512A" w:rsidRDefault="00AC2839" w:rsidP="00AC2839">
      <w:pPr>
        <w:pStyle w:val="NormalBold"/>
      </w:pPr>
      <w:r w:rsidRPr="0042512A">
        <w:rPr>
          <w:rStyle w:val="HideTWBExt"/>
          <w:noProof w:val="0"/>
          <w:color w:val="auto"/>
        </w:rPr>
        <w:t>&lt;Article&gt;</w:t>
      </w:r>
      <w:r w:rsidRPr="0042512A">
        <w:t>Article 8 – paragraphe 3 – alinéa 1</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5700BD1C" w14:textId="77777777" w:rsidTr="00C115BD">
        <w:trPr>
          <w:trHeight w:hRule="exact" w:val="240"/>
          <w:jc w:val="center"/>
        </w:trPr>
        <w:tc>
          <w:tcPr>
            <w:tcW w:w="9752" w:type="dxa"/>
            <w:gridSpan w:val="2"/>
          </w:tcPr>
          <w:p w14:paraId="3574A593" w14:textId="77777777" w:rsidR="00AC2839" w:rsidRPr="0042512A" w:rsidRDefault="00AC2839" w:rsidP="00C115BD"/>
        </w:tc>
      </w:tr>
      <w:tr w:rsidR="00AF7A5D" w:rsidRPr="0042512A" w14:paraId="3C7B6DA2" w14:textId="77777777" w:rsidTr="00C115BD">
        <w:trPr>
          <w:trHeight w:val="240"/>
          <w:jc w:val="center"/>
        </w:trPr>
        <w:tc>
          <w:tcPr>
            <w:tcW w:w="4876" w:type="dxa"/>
          </w:tcPr>
          <w:p w14:paraId="5263CAAA" w14:textId="77777777" w:rsidR="00AC2839" w:rsidRPr="0042512A" w:rsidRDefault="00AC2839" w:rsidP="00C115BD">
            <w:pPr>
              <w:pStyle w:val="AmColumnHeading"/>
            </w:pPr>
            <w:r w:rsidRPr="0042512A">
              <w:t>Texte proposé par la Commission</w:t>
            </w:r>
          </w:p>
        </w:tc>
        <w:tc>
          <w:tcPr>
            <w:tcW w:w="4876" w:type="dxa"/>
          </w:tcPr>
          <w:p w14:paraId="5962C063" w14:textId="77777777" w:rsidR="00AC2839" w:rsidRPr="0042512A" w:rsidRDefault="00AC2839" w:rsidP="00C115BD">
            <w:pPr>
              <w:pStyle w:val="AmColumnHeading"/>
            </w:pPr>
            <w:r w:rsidRPr="0042512A">
              <w:t>Amendement</w:t>
            </w:r>
          </w:p>
        </w:tc>
      </w:tr>
      <w:tr w:rsidR="00AF7A5D" w:rsidRPr="0042512A" w14:paraId="631444BE" w14:textId="77777777" w:rsidTr="00C115BD">
        <w:trPr>
          <w:jc w:val="center"/>
        </w:trPr>
        <w:tc>
          <w:tcPr>
            <w:tcW w:w="4876" w:type="dxa"/>
          </w:tcPr>
          <w:p w14:paraId="6629A742" w14:textId="77777777" w:rsidR="00AC2839" w:rsidRPr="0042512A" w:rsidRDefault="00AC2839" w:rsidP="00C115BD">
            <w:pPr>
              <w:pStyle w:val="Normal6a"/>
            </w:pPr>
            <w:r w:rsidRPr="0042512A">
              <w:t>L’État membre qui ne peut procéder au transfert en vertu du premier alinéa vers un État membre désigné sur la base des critères énoncés au chapitre II de la partie III ou vers le premier État membre auprès duquel la demande a été enregistrée devient l’État membre responsable.</w:t>
            </w:r>
          </w:p>
        </w:tc>
        <w:tc>
          <w:tcPr>
            <w:tcW w:w="4876" w:type="dxa"/>
          </w:tcPr>
          <w:p w14:paraId="67026CC9" w14:textId="77777777" w:rsidR="00AC2839" w:rsidRPr="0042512A" w:rsidRDefault="00AC2839" w:rsidP="00C115BD">
            <w:pPr>
              <w:pStyle w:val="Normal6a"/>
            </w:pPr>
            <w:r w:rsidRPr="0042512A">
              <w:t xml:space="preserve">L’État membre qui ne peut procéder au transfert en vertu du premier alinéa vers un État membre désigné sur la base des critères énoncés au chapitre II de la partie III </w:t>
            </w:r>
            <w:r w:rsidRPr="0042512A">
              <w:rPr>
                <w:b/>
                <w:i/>
              </w:rPr>
              <w:t>ou de la procédure prévue au chapitre I de la partie IV</w:t>
            </w:r>
            <w:r w:rsidRPr="0042512A">
              <w:t xml:space="preserve"> ou vers le premier État membre auprès duquel la demande a été enregistrée devient l’État membre responsable.</w:t>
            </w:r>
          </w:p>
        </w:tc>
      </w:tr>
    </w:tbl>
    <w:p w14:paraId="1B9E122E"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1A2C2A6E" w14:textId="77777777" w:rsidR="00AC2839" w:rsidRPr="0042512A" w:rsidRDefault="00AC2839" w:rsidP="00AC2839">
      <w:r w:rsidRPr="0042512A">
        <w:rPr>
          <w:rStyle w:val="HideTWBExt"/>
          <w:noProof w:val="0"/>
          <w:color w:val="auto"/>
        </w:rPr>
        <w:t>&lt;/Amend&gt;</w:t>
      </w:r>
    </w:p>
    <w:p w14:paraId="59686A7B"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1201</w:t>
      </w:r>
      <w:r w:rsidRPr="0042512A">
        <w:rPr>
          <w:rStyle w:val="HideTWBExt"/>
          <w:noProof w:val="0"/>
          <w:color w:val="auto"/>
        </w:rPr>
        <w:t>&lt;/NumAm&gt;</w:t>
      </w:r>
    </w:p>
    <w:p w14:paraId="15C9DE02" w14:textId="77777777" w:rsidR="00AC2839" w:rsidRPr="0042512A" w:rsidRDefault="00AC2839" w:rsidP="00AC2839">
      <w:pPr>
        <w:pStyle w:val="NormalBold"/>
      </w:pPr>
      <w:r w:rsidRPr="0042512A">
        <w:rPr>
          <w:rStyle w:val="HideTWBExt"/>
          <w:noProof w:val="0"/>
          <w:color w:val="auto"/>
        </w:rPr>
        <w:t>&lt;RepeatBlock-By&gt;&lt;Members&gt;</w:t>
      </w:r>
      <w:r w:rsidRPr="0042512A">
        <w:t>Laura Ferrara, Sabrina Pignedoli</w:t>
      </w:r>
      <w:r w:rsidRPr="0042512A">
        <w:rPr>
          <w:rStyle w:val="HideTWBExt"/>
          <w:noProof w:val="0"/>
          <w:color w:val="auto"/>
        </w:rPr>
        <w:t>&lt;/Members&gt;</w:t>
      </w:r>
    </w:p>
    <w:p w14:paraId="7C56A6B9" w14:textId="77777777" w:rsidR="00AC2839" w:rsidRPr="0042512A" w:rsidRDefault="00AC2839" w:rsidP="00AC2839">
      <w:pPr>
        <w:pStyle w:val="NormalBold"/>
      </w:pPr>
      <w:r w:rsidRPr="0042512A">
        <w:rPr>
          <w:rStyle w:val="HideTWBExt"/>
          <w:noProof w:val="0"/>
          <w:color w:val="auto"/>
        </w:rPr>
        <w:t>&lt;/RepeatBlock-By&gt;</w:t>
      </w:r>
    </w:p>
    <w:p w14:paraId="234709A9"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774A5502" w14:textId="77777777" w:rsidR="00AC2839" w:rsidRPr="0042512A" w:rsidRDefault="00AC2839" w:rsidP="00AC2839">
      <w:pPr>
        <w:pStyle w:val="NormalBold"/>
      </w:pPr>
      <w:r w:rsidRPr="0042512A">
        <w:rPr>
          <w:rStyle w:val="HideTWBExt"/>
          <w:noProof w:val="0"/>
          <w:color w:val="auto"/>
        </w:rPr>
        <w:t>&lt;Article&gt;</w:t>
      </w:r>
      <w:r w:rsidRPr="0042512A">
        <w:t>Article 8 – paragraphe 3 –alinéa 1</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5D1D38A0" w14:textId="77777777" w:rsidTr="00C115BD">
        <w:trPr>
          <w:trHeight w:hRule="exact" w:val="240"/>
          <w:jc w:val="center"/>
        </w:trPr>
        <w:tc>
          <w:tcPr>
            <w:tcW w:w="9752" w:type="dxa"/>
            <w:gridSpan w:val="2"/>
          </w:tcPr>
          <w:p w14:paraId="79AC2BE7" w14:textId="77777777" w:rsidR="00AC2839" w:rsidRPr="0042512A" w:rsidRDefault="00AC2839" w:rsidP="00C115BD"/>
        </w:tc>
      </w:tr>
      <w:tr w:rsidR="00AF7A5D" w:rsidRPr="0042512A" w14:paraId="7C7042ED" w14:textId="77777777" w:rsidTr="00C115BD">
        <w:trPr>
          <w:trHeight w:val="240"/>
          <w:jc w:val="center"/>
        </w:trPr>
        <w:tc>
          <w:tcPr>
            <w:tcW w:w="4876" w:type="dxa"/>
          </w:tcPr>
          <w:p w14:paraId="451227C5" w14:textId="77777777" w:rsidR="00AC2839" w:rsidRPr="0042512A" w:rsidRDefault="00AC2839" w:rsidP="00C115BD">
            <w:pPr>
              <w:pStyle w:val="AmColumnHeading"/>
            </w:pPr>
            <w:r w:rsidRPr="0042512A">
              <w:t>Texte proposé par la Commission</w:t>
            </w:r>
          </w:p>
        </w:tc>
        <w:tc>
          <w:tcPr>
            <w:tcW w:w="4876" w:type="dxa"/>
          </w:tcPr>
          <w:p w14:paraId="648C7BA5" w14:textId="77777777" w:rsidR="00AC2839" w:rsidRPr="0042512A" w:rsidRDefault="00AC2839" w:rsidP="00C115BD">
            <w:pPr>
              <w:pStyle w:val="AmColumnHeading"/>
            </w:pPr>
            <w:r w:rsidRPr="0042512A">
              <w:t>Amendement</w:t>
            </w:r>
          </w:p>
        </w:tc>
      </w:tr>
      <w:tr w:rsidR="00AF7A5D" w:rsidRPr="0042512A" w14:paraId="69FB69FC" w14:textId="77777777" w:rsidTr="00C115BD">
        <w:trPr>
          <w:jc w:val="center"/>
        </w:trPr>
        <w:tc>
          <w:tcPr>
            <w:tcW w:w="4876" w:type="dxa"/>
          </w:tcPr>
          <w:p w14:paraId="79C48411" w14:textId="77777777" w:rsidR="00AC2839" w:rsidRPr="0042512A" w:rsidRDefault="00AC2839" w:rsidP="00C115BD">
            <w:pPr>
              <w:pStyle w:val="Normal6a"/>
            </w:pPr>
            <w:r w:rsidRPr="0042512A">
              <w:t xml:space="preserve">L’État membre qui ne peut procéder au transfert en vertu du premier alinéa vers un État membre désigné sur la base des critères énoncés au chapitre II de la partie III </w:t>
            </w:r>
            <w:r w:rsidRPr="0042512A">
              <w:rPr>
                <w:b/>
                <w:i/>
              </w:rPr>
              <w:t>ou vers le premier État membre auprès duquel la demande a été enregistrée</w:t>
            </w:r>
            <w:r w:rsidRPr="0042512A">
              <w:t xml:space="preserve"> devient l’État membre responsable.</w:t>
            </w:r>
          </w:p>
        </w:tc>
        <w:tc>
          <w:tcPr>
            <w:tcW w:w="4876" w:type="dxa"/>
          </w:tcPr>
          <w:p w14:paraId="030B77B1" w14:textId="77777777" w:rsidR="00AC2839" w:rsidRPr="0042512A" w:rsidRDefault="00AC2839" w:rsidP="00C115BD">
            <w:pPr>
              <w:pStyle w:val="Normal6a"/>
            </w:pPr>
            <w:r w:rsidRPr="0042512A">
              <w:t>L’État membre qui ne peut procéder au transfert en vertu du premier alinéa vers un État membre désigné sur la base des critères énoncés au chapitre II de la partie III devient l’État membre responsable.</w:t>
            </w:r>
          </w:p>
        </w:tc>
      </w:tr>
    </w:tbl>
    <w:p w14:paraId="6D1DDA96"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{IT}</w:t>
      </w:r>
      <w:r w:rsidRPr="0042512A">
        <w:t>it</w:t>
      </w:r>
      <w:r w:rsidRPr="0042512A">
        <w:rPr>
          <w:rStyle w:val="HideTWBExt"/>
          <w:noProof w:val="0"/>
          <w:color w:val="auto"/>
        </w:rPr>
        <w:t>&lt;/Original&gt;</w:t>
      </w:r>
    </w:p>
    <w:p w14:paraId="2D57AEDE" w14:textId="77777777" w:rsidR="00AC2839" w:rsidRPr="0042512A" w:rsidRDefault="00AC2839" w:rsidP="00AC2839">
      <w:r w:rsidRPr="0042512A">
        <w:rPr>
          <w:rStyle w:val="HideTWBExt"/>
          <w:noProof w:val="0"/>
          <w:color w:val="auto"/>
        </w:rPr>
        <w:t>&lt;/Amend&gt;</w:t>
      </w:r>
    </w:p>
    <w:p w14:paraId="2AE81887"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1202</w:t>
      </w:r>
      <w:r w:rsidRPr="0042512A">
        <w:rPr>
          <w:rStyle w:val="HideTWBExt"/>
          <w:noProof w:val="0"/>
          <w:color w:val="auto"/>
        </w:rPr>
        <w:t>&lt;/NumAm&gt;</w:t>
      </w:r>
    </w:p>
    <w:p w14:paraId="2501C59E" w14:textId="77777777" w:rsidR="00AC2839" w:rsidRPr="0042512A" w:rsidRDefault="00AC2839" w:rsidP="00AC2839">
      <w:pPr>
        <w:pStyle w:val="NormalBold"/>
      </w:pPr>
      <w:r w:rsidRPr="0042512A">
        <w:rPr>
          <w:rStyle w:val="HideTWBExt"/>
          <w:noProof w:val="0"/>
          <w:color w:val="auto"/>
        </w:rPr>
        <w:t>&lt;RepeatBlock-By&gt;&lt;Members&gt;</w:t>
      </w:r>
      <w:r w:rsidRPr="0042512A">
        <w:t>Fabienne Keller, Hilde Vautmans, Olivier Chastel, Jan-Christoph Oetjen, Malik Azmani, Sophia in ’t Veld, Karen Melchior</w:t>
      </w:r>
      <w:r w:rsidRPr="0042512A">
        <w:rPr>
          <w:rStyle w:val="HideTWBExt"/>
          <w:noProof w:val="0"/>
          <w:color w:val="auto"/>
        </w:rPr>
        <w:t>&lt;/Members&gt;</w:t>
      </w:r>
    </w:p>
    <w:p w14:paraId="5006F851" w14:textId="77777777" w:rsidR="00AC2839" w:rsidRPr="0042512A" w:rsidRDefault="00AC2839" w:rsidP="00AC2839">
      <w:pPr>
        <w:pStyle w:val="NormalBold"/>
      </w:pPr>
      <w:r w:rsidRPr="0042512A">
        <w:rPr>
          <w:rStyle w:val="HideTWBExt"/>
          <w:noProof w:val="0"/>
          <w:color w:val="auto"/>
        </w:rPr>
        <w:t>&lt;/RepeatBlock-By&gt;</w:t>
      </w:r>
    </w:p>
    <w:p w14:paraId="367124ED" w14:textId="77777777" w:rsidR="00AC2839" w:rsidRPr="0042512A" w:rsidRDefault="00AC2839" w:rsidP="00AC2839">
      <w:pPr>
        <w:pStyle w:val="NormalBold"/>
      </w:pPr>
      <w:r w:rsidRPr="0042512A">
        <w:rPr>
          <w:rStyle w:val="HideTWBExt"/>
          <w:noProof w:val="0"/>
          <w:color w:val="auto"/>
        </w:rPr>
        <w:lastRenderedPageBreak/>
        <w:t>&lt;DocAmend&gt;</w:t>
      </w:r>
      <w:r w:rsidRPr="0042512A">
        <w:t>Proposition de règlement</w:t>
      </w:r>
      <w:r w:rsidRPr="0042512A">
        <w:rPr>
          <w:rStyle w:val="HideTWBExt"/>
          <w:noProof w:val="0"/>
          <w:color w:val="auto"/>
        </w:rPr>
        <w:t>&lt;/DocAmend&gt;</w:t>
      </w:r>
    </w:p>
    <w:p w14:paraId="2DA26859" w14:textId="77777777" w:rsidR="00AC2839" w:rsidRPr="0042512A" w:rsidRDefault="00AC2839" w:rsidP="00AC2839">
      <w:pPr>
        <w:pStyle w:val="NormalBold"/>
      </w:pPr>
      <w:r w:rsidRPr="0042512A">
        <w:rPr>
          <w:rStyle w:val="HideTWBExt"/>
          <w:noProof w:val="0"/>
          <w:color w:val="auto"/>
        </w:rPr>
        <w:t>&lt;Article&gt;</w:t>
      </w:r>
      <w:r w:rsidRPr="0042512A">
        <w:t>Article 8 – paragraphe 3 – alinéa 1</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2759404F" w14:textId="77777777" w:rsidTr="00C115BD">
        <w:trPr>
          <w:trHeight w:hRule="exact" w:val="240"/>
          <w:jc w:val="center"/>
        </w:trPr>
        <w:tc>
          <w:tcPr>
            <w:tcW w:w="9752" w:type="dxa"/>
            <w:gridSpan w:val="2"/>
          </w:tcPr>
          <w:p w14:paraId="4A89E66A" w14:textId="77777777" w:rsidR="00AC2839" w:rsidRPr="0042512A" w:rsidRDefault="00AC2839" w:rsidP="00C115BD"/>
        </w:tc>
      </w:tr>
      <w:tr w:rsidR="00AF7A5D" w:rsidRPr="0042512A" w14:paraId="166A3C2C" w14:textId="77777777" w:rsidTr="00C115BD">
        <w:trPr>
          <w:trHeight w:val="240"/>
          <w:jc w:val="center"/>
        </w:trPr>
        <w:tc>
          <w:tcPr>
            <w:tcW w:w="4876" w:type="dxa"/>
          </w:tcPr>
          <w:p w14:paraId="2604DB56" w14:textId="77777777" w:rsidR="00AC2839" w:rsidRPr="0042512A" w:rsidRDefault="00AC2839" w:rsidP="00C115BD">
            <w:pPr>
              <w:pStyle w:val="AmColumnHeading"/>
            </w:pPr>
            <w:r w:rsidRPr="0042512A">
              <w:t>Texte proposé par la Commission</w:t>
            </w:r>
          </w:p>
        </w:tc>
        <w:tc>
          <w:tcPr>
            <w:tcW w:w="4876" w:type="dxa"/>
          </w:tcPr>
          <w:p w14:paraId="235F3468" w14:textId="77777777" w:rsidR="00AC2839" w:rsidRPr="0042512A" w:rsidRDefault="00AC2839" w:rsidP="00C115BD">
            <w:pPr>
              <w:pStyle w:val="AmColumnHeading"/>
            </w:pPr>
            <w:r w:rsidRPr="0042512A">
              <w:t>Amendement</w:t>
            </w:r>
          </w:p>
        </w:tc>
      </w:tr>
      <w:tr w:rsidR="00AF7A5D" w:rsidRPr="0042512A" w14:paraId="2F54063E" w14:textId="77777777" w:rsidTr="00C115BD">
        <w:trPr>
          <w:jc w:val="center"/>
        </w:trPr>
        <w:tc>
          <w:tcPr>
            <w:tcW w:w="4876" w:type="dxa"/>
          </w:tcPr>
          <w:p w14:paraId="049314EB" w14:textId="77777777" w:rsidR="00AC2839" w:rsidRPr="0042512A" w:rsidRDefault="00AC2839" w:rsidP="00C115BD">
            <w:pPr>
              <w:pStyle w:val="Normal6a"/>
            </w:pPr>
            <w:r w:rsidRPr="0042512A">
              <w:t xml:space="preserve">L’État membre qui ne peut procéder au transfert en vertu du premier alinéa </w:t>
            </w:r>
            <w:r w:rsidRPr="0042512A">
              <w:rPr>
                <w:b/>
                <w:i/>
              </w:rPr>
              <w:t>vers</w:t>
            </w:r>
            <w:r w:rsidRPr="0042512A">
              <w:t xml:space="preserve"> un État membre désigné sur la base des critères énoncés au chapitre II de la partie III </w:t>
            </w:r>
            <w:r w:rsidRPr="0042512A">
              <w:rPr>
                <w:b/>
                <w:i/>
              </w:rPr>
              <w:t>ou vers le premier État membre auprès duquel la demande a été enregistrée</w:t>
            </w:r>
            <w:r w:rsidRPr="0042512A">
              <w:t xml:space="preserve"> devient l’État membre responsable.</w:t>
            </w:r>
          </w:p>
        </w:tc>
        <w:tc>
          <w:tcPr>
            <w:tcW w:w="4876" w:type="dxa"/>
          </w:tcPr>
          <w:p w14:paraId="19961FF0" w14:textId="77777777" w:rsidR="00AC2839" w:rsidRPr="0042512A" w:rsidRDefault="00AC2839" w:rsidP="00C115BD">
            <w:pPr>
              <w:pStyle w:val="Normal6a"/>
            </w:pPr>
            <w:r w:rsidRPr="0042512A">
              <w:t xml:space="preserve">L’État membre qui ne peut procéder au transfert en vertu du premier alinéa </w:t>
            </w:r>
            <w:r w:rsidRPr="0042512A">
              <w:rPr>
                <w:b/>
                <w:i/>
              </w:rPr>
              <w:t>et qui ne peut établir si</w:t>
            </w:r>
            <w:r w:rsidRPr="0042512A">
              <w:t xml:space="preserve"> un </w:t>
            </w:r>
            <w:r w:rsidRPr="0042512A">
              <w:rPr>
                <w:b/>
                <w:i/>
              </w:rPr>
              <w:t>autre</w:t>
            </w:r>
            <w:r w:rsidRPr="0042512A">
              <w:t xml:space="preserve"> État membre </w:t>
            </w:r>
            <w:r w:rsidRPr="0042512A">
              <w:rPr>
                <w:b/>
                <w:i/>
              </w:rPr>
              <w:t>peut être</w:t>
            </w:r>
            <w:r w:rsidRPr="0042512A">
              <w:t xml:space="preserve"> désigné sur la base des critères énoncés au chapitre II de la partie III devient l’État membre responsable.</w:t>
            </w:r>
          </w:p>
        </w:tc>
      </w:tr>
    </w:tbl>
    <w:p w14:paraId="45803A03"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633E557C" w14:textId="77777777" w:rsidR="00AC2839" w:rsidRPr="0042512A" w:rsidRDefault="00AC2839" w:rsidP="00AC2839">
      <w:r w:rsidRPr="0042512A">
        <w:rPr>
          <w:rStyle w:val="HideTWBExt"/>
          <w:noProof w:val="0"/>
          <w:color w:val="auto"/>
        </w:rPr>
        <w:t>&lt;/Amend&gt;</w:t>
      </w:r>
    </w:p>
    <w:p w14:paraId="7A8BD233"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1203</w:t>
      </w:r>
      <w:r w:rsidRPr="0042512A">
        <w:rPr>
          <w:rStyle w:val="HideTWBExt"/>
          <w:noProof w:val="0"/>
          <w:color w:val="auto"/>
        </w:rPr>
        <w:t>&lt;/NumAm&gt;</w:t>
      </w:r>
    </w:p>
    <w:p w14:paraId="610BED4E" w14:textId="77777777" w:rsidR="00AC2839" w:rsidRPr="0042512A" w:rsidRDefault="00AC2839" w:rsidP="00AC2839">
      <w:pPr>
        <w:pStyle w:val="NormalBold"/>
      </w:pPr>
      <w:r w:rsidRPr="0042512A">
        <w:rPr>
          <w:rStyle w:val="HideTWBExt"/>
          <w:noProof w:val="0"/>
          <w:color w:val="auto"/>
        </w:rPr>
        <w:t>&lt;RepeatBlock-By&gt;&lt;Members&gt;</w:t>
      </w:r>
      <w:r w:rsidRPr="0042512A">
        <w:t>Cornelia Ernst, Konstantinos Arvanitis, Sira Rego, Pernando Barrena Arza, Malin Björk, Miguel Urbán Crespo, Anne-Sophie Pelletier</w:t>
      </w:r>
      <w:r w:rsidRPr="0042512A">
        <w:rPr>
          <w:rStyle w:val="HideTWBExt"/>
          <w:noProof w:val="0"/>
          <w:color w:val="auto"/>
        </w:rPr>
        <w:t>&lt;/Members&gt;</w:t>
      </w:r>
    </w:p>
    <w:p w14:paraId="219BB011" w14:textId="77777777" w:rsidR="00AC2839" w:rsidRPr="0042512A" w:rsidRDefault="00AC2839" w:rsidP="00AC2839">
      <w:pPr>
        <w:pStyle w:val="NormalBold"/>
      </w:pPr>
      <w:r w:rsidRPr="0042512A">
        <w:rPr>
          <w:rStyle w:val="HideTWBExt"/>
          <w:noProof w:val="0"/>
          <w:color w:val="auto"/>
        </w:rPr>
        <w:t>&lt;/RepeatBlock-By&gt;</w:t>
      </w:r>
    </w:p>
    <w:p w14:paraId="6CBE30C6"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57620966" w14:textId="77777777" w:rsidR="00AC2839" w:rsidRPr="0042512A" w:rsidRDefault="00AC2839" w:rsidP="00AC2839">
      <w:pPr>
        <w:pStyle w:val="NormalBold"/>
      </w:pPr>
      <w:r w:rsidRPr="0042512A">
        <w:rPr>
          <w:rStyle w:val="HideTWBExt"/>
          <w:noProof w:val="0"/>
          <w:color w:val="auto"/>
        </w:rPr>
        <w:t>&lt;Article&gt;</w:t>
      </w:r>
      <w:r w:rsidRPr="0042512A">
        <w:t>Article 8 – paragraphe 4</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573F34C6" w14:textId="77777777" w:rsidTr="00C115BD">
        <w:trPr>
          <w:trHeight w:hRule="exact" w:val="240"/>
          <w:jc w:val="center"/>
        </w:trPr>
        <w:tc>
          <w:tcPr>
            <w:tcW w:w="9752" w:type="dxa"/>
            <w:gridSpan w:val="2"/>
          </w:tcPr>
          <w:p w14:paraId="670F766E" w14:textId="77777777" w:rsidR="00AC2839" w:rsidRPr="0042512A" w:rsidRDefault="00AC2839" w:rsidP="00C115BD"/>
        </w:tc>
      </w:tr>
      <w:tr w:rsidR="00AF7A5D" w:rsidRPr="0042512A" w14:paraId="63B8793D" w14:textId="77777777" w:rsidTr="00C115BD">
        <w:trPr>
          <w:trHeight w:val="240"/>
          <w:jc w:val="center"/>
        </w:trPr>
        <w:tc>
          <w:tcPr>
            <w:tcW w:w="4876" w:type="dxa"/>
          </w:tcPr>
          <w:p w14:paraId="2ED86F77" w14:textId="77777777" w:rsidR="00AC2839" w:rsidRPr="0042512A" w:rsidRDefault="00AC2839" w:rsidP="00C115BD">
            <w:pPr>
              <w:pStyle w:val="AmColumnHeading"/>
            </w:pPr>
            <w:r w:rsidRPr="0042512A">
              <w:t>Texte proposé par la Commission</w:t>
            </w:r>
          </w:p>
        </w:tc>
        <w:tc>
          <w:tcPr>
            <w:tcW w:w="4876" w:type="dxa"/>
          </w:tcPr>
          <w:p w14:paraId="4038F269" w14:textId="77777777" w:rsidR="00AC2839" w:rsidRPr="0042512A" w:rsidRDefault="00AC2839" w:rsidP="00C115BD">
            <w:pPr>
              <w:pStyle w:val="AmColumnHeading"/>
            </w:pPr>
            <w:r w:rsidRPr="0042512A">
              <w:t>Amendement</w:t>
            </w:r>
          </w:p>
        </w:tc>
      </w:tr>
      <w:tr w:rsidR="00AF7A5D" w:rsidRPr="0042512A" w14:paraId="10A46947" w14:textId="77777777" w:rsidTr="00C115BD">
        <w:trPr>
          <w:jc w:val="center"/>
        </w:trPr>
        <w:tc>
          <w:tcPr>
            <w:tcW w:w="4876" w:type="dxa"/>
          </w:tcPr>
          <w:p w14:paraId="371003DC" w14:textId="77777777" w:rsidR="00AC2839" w:rsidRPr="0042512A" w:rsidRDefault="00AC2839" w:rsidP="00C115BD">
            <w:pPr>
              <w:pStyle w:val="Normal6a"/>
            </w:pPr>
            <w:r w:rsidRPr="0042512A">
              <w:rPr>
                <w:b/>
                <w:i/>
              </w:rPr>
              <w:t>4.</w:t>
            </w:r>
            <w:r w:rsidRPr="0042512A">
              <w:tab/>
            </w:r>
            <w:r w:rsidRPr="0042512A">
              <w:rPr>
                <w:b/>
                <w:i/>
              </w:rPr>
              <w:t>Si le contrôle de sécurité prévu à l’article 11 du règlement (UE) XXX/XXX [règlement relatif au filtrage] n’a pas été effectué, le premier État membre dans lequel la demande de protection internationale a été enregistrée examine s’il existe des motifs raisonnables de considérer le demandeur comme un danger pour sa sécurité nationale ou son ordre public, dès que possible après l’enregistrement de la demande, avant d’appliquer les critères de détermination de l’État membre responsable en vertu du chapitre II ou les clauses énoncées au chapitre III de la partie III.</w:t>
            </w:r>
          </w:p>
        </w:tc>
        <w:tc>
          <w:tcPr>
            <w:tcW w:w="4876" w:type="dxa"/>
          </w:tcPr>
          <w:p w14:paraId="7C70DB92" w14:textId="77777777" w:rsidR="00AC2839" w:rsidRPr="0042512A" w:rsidRDefault="00AC2839" w:rsidP="00C115BD">
            <w:pPr>
              <w:pStyle w:val="Normal6a"/>
            </w:pPr>
            <w:r w:rsidRPr="0042512A">
              <w:rPr>
                <w:b/>
                <w:i/>
              </w:rPr>
              <w:t>supprimé</w:t>
            </w:r>
          </w:p>
        </w:tc>
      </w:tr>
      <w:tr w:rsidR="00AF7A5D" w:rsidRPr="0042512A" w14:paraId="36018DBC" w14:textId="77777777" w:rsidTr="00C115BD">
        <w:trPr>
          <w:jc w:val="center"/>
        </w:trPr>
        <w:tc>
          <w:tcPr>
            <w:tcW w:w="4876" w:type="dxa"/>
          </w:tcPr>
          <w:p w14:paraId="0E677860" w14:textId="77777777" w:rsidR="00AC2839" w:rsidRPr="0042512A" w:rsidRDefault="00AC2839" w:rsidP="00C115BD">
            <w:pPr>
              <w:pStyle w:val="Normal6a"/>
            </w:pPr>
            <w:r w:rsidRPr="0042512A">
              <w:rPr>
                <w:b/>
                <w:i/>
              </w:rPr>
              <w:t xml:space="preserve">Si le contrôle de sécurité prévu à l’article 11 du règlement (UE) XXX/XXX [règlement relatif au filtrage] a été effectué mais que le premier État membre dans lequel la demande de protection internationale a été enregistrée a des raisons justifiées d’examiner s’il existe </w:t>
            </w:r>
            <w:r w:rsidRPr="0042512A">
              <w:rPr>
                <w:b/>
                <w:i/>
              </w:rPr>
              <w:lastRenderedPageBreak/>
              <w:t>des motifs raisonnables de considérer le demandeur comme un danger pour sa sécurité nationale ou son ordre public, cet État membre procède à cet examen dès que possible après l’enregistrement de la demande, avant d’appliquer les critères de détermination de l’État membre responsable en vertu du chapitre II ou les clauses énoncées au chapitre III de la partie III.</w:t>
            </w:r>
          </w:p>
        </w:tc>
        <w:tc>
          <w:tcPr>
            <w:tcW w:w="4876" w:type="dxa"/>
          </w:tcPr>
          <w:p w14:paraId="3281BB77" w14:textId="77777777" w:rsidR="00AC2839" w:rsidRPr="0042512A" w:rsidRDefault="00AC2839" w:rsidP="00C115BD">
            <w:pPr>
              <w:pStyle w:val="Normal6a"/>
            </w:pPr>
          </w:p>
        </w:tc>
      </w:tr>
      <w:tr w:rsidR="00AF7A5D" w:rsidRPr="0042512A" w14:paraId="798D15D2" w14:textId="77777777" w:rsidTr="00C115BD">
        <w:trPr>
          <w:jc w:val="center"/>
        </w:trPr>
        <w:tc>
          <w:tcPr>
            <w:tcW w:w="4876" w:type="dxa"/>
          </w:tcPr>
          <w:p w14:paraId="74A74667" w14:textId="77777777" w:rsidR="00AC2839" w:rsidRPr="0042512A" w:rsidRDefault="00AC2839" w:rsidP="00C115BD">
            <w:pPr>
              <w:pStyle w:val="Normal6a"/>
            </w:pPr>
            <w:r w:rsidRPr="0042512A">
              <w:rPr>
                <w:b/>
                <w:i/>
              </w:rPr>
              <w:t>Lorsque le contrôle de sécurité effectué conformément à l’article 11 du règlement (UE) XXX/XXX [règlement relatif au filtrage] ou conformément aux premier et deuxième alinéas du présent paragraphe montre qu’il existe des motifs raisonnables de considérer le demandeur comme un danger pour la sécurité nationale ou l’ordre public de l’État membre effectuant le contrôle de sécurité, cet État membre est l’État membre responsable.</w:t>
            </w:r>
          </w:p>
        </w:tc>
        <w:tc>
          <w:tcPr>
            <w:tcW w:w="4876" w:type="dxa"/>
          </w:tcPr>
          <w:p w14:paraId="5044C6D7" w14:textId="77777777" w:rsidR="00AC2839" w:rsidRPr="0042512A" w:rsidRDefault="00AC2839" w:rsidP="00C115BD">
            <w:pPr>
              <w:pStyle w:val="Normal6a"/>
            </w:pPr>
          </w:p>
        </w:tc>
      </w:tr>
    </w:tbl>
    <w:p w14:paraId="348B12D3"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565DF41B" w14:textId="77777777" w:rsidR="00AC2839" w:rsidRPr="0042512A" w:rsidRDefault="00AC2839" w:rsidP="00AC2839">
      <w:r w:rsidRPr="0042512A">
        <w:rPr>
          <w:rStyle w:val="HideTWBExt"/>
          <w:noProof w:val="0"/>
          <w:color w:val="auto"/>
        </w:rPr>
        <w:t>&lt;/Amend&gt;</w:t>
      </w:r>
    </w:p>
    <w:p w14:paraId="55217B62"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1204</w:t>
      </w:r>
      <w:r w:rsidRPr="0042512A">
        <w:rPr>
          <w:rStyle w:val="HideTWBExt"/>
          <w:noProof w:val="0"/>
          <w:color w:val="auto"/>
        </w:rPr>
        <w:t>&lt;/NumAm&gt;</w:t>
      </w:r>
    </w:p>
    <w:p w14:paraId="00874495" w14:textId="77777777" w:rsidR="00AC2839" w:rsidRPr="0042512A" w:rsidRDefault="00AC2839" w:rsidP="00AC2839">
      <w:pPr>
        <w:pStyle w:val="NormalBold"/>
      </w:pPr>
      <w:r w:rsidRPr="0042512A">
        <w:rPr>
          <w:rStyle w:val="HideTWBExt"/>
          <w:noProof w:val="0"/>
          <w:color w:val="auto"/>
        </w:rPr>
        <w:t>&lt;RepeatBlock-By&gt;&lt;Members&gt;</w:t>
      </w:r>
      <w:r w:rsidRPr="0042512A">
        <w:t>Pietro Bartolo, Sylvie Guillaume, Juan Fernando López Aguilar, Bettina Vollath, Javier Moreno Sánchez, Domènec Ruiz Devesa, Giuliano Pisapia, Elena Yoncheva, Thijs Reuten, Franco Roberti, Cyrus Engerer, Caterina Chinnici</w:t>
      </w:r>
      <w:r w:rsidRPr="0042512A">
        <w:rPr>
          <w:rStyle w:val="HideTWBExt"/>
          <w:noProof w:val="0"/>
          <w:color w:val="auto"/>
        </w:rPr>
        <w:t>&lt;/Members&gt;</w:t>
      </w:r>
    </w:p>
    <w:p w14:paraId="605EC3C5" w14:textId="77777777" w:rsidR="00AC2839" w:rsidRPr="0042512A" w:rsidRDefault="00AC2839" w:rsidP="00AC2839">
      <w:pPr>
        <w:pStyle w:val="NormalBold"/>
      </w:pPr>
      <w:r w:rsidRPr="0042512A">
        <w:rPr>
          <w:rStyle w:val="HideTWBExt"/>
          <w:noProof w:val="0"/>
          <w:color w:val="auto"/>
        </w:rPr>
        <w:t>&lt;/RepeatBlock-By&gt;</w:t>
      </w:r>
    </w:p>
    <w:p w14:paraId="2E894CE3"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64576A1E" w14:textId="77777777" w:rsidR="00AC2839" w:rsidRPr="0042512A" w:rsidRDefault="00AC2839" w:rsidP="00AC2839">
      <w:pPr>
        <w:pStyle w:val="NormalBold"/>
      </w:pPr>
      <w:r w:rsidRPr="0042512A">
        <w:rPr>
          <w:rStyle w:val="HideTWBExt"/>
          <w:noProof w:val="0"/>
          <w:color w:val="auto"/>
        </w:rPr>
        <w:t>&lt;Article&gt;</w:t>
      </w:r>
      <w:r w:rsidRPr="0042512A">
        <w:t>Article 8 – paragraphe 4</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6E97D1BB" w14:textId="77777777" w:rsidTr="00C115BD">
        <w:trPr>
          <w:trHeight w:hRule="exact" w:val="240"/>
          <w:jc w:val="center"/>
        </w:trPr>
        <w:tc>
          <w:tcPr>
            <w:tcW w:w="9752" w:type="dxa"/>
            <w:gridSpan w:val="2"/>
          </w:tcPr>
          <w:p w14:paraId="088EEFF2" w14:textId="77777777" w:rsidR="00AC2839" w:rsidRPr="0042512A" w:rsidRDefault="00AC2839" w:rsidP="00C115BD"/>
        </w:tc>
      </w:tr>
      <w:tr w:rsidR="00AF7A5D" w:rsidRPr="0042512A" w14:paraId="58E5036C" w14:textId="77777777" w:rsidTr="00C115BD">
        <w:trPr>
          <w:trHeight w:val="240"/>
          <w:jc w:val="center"/>
        </w:trPr>
        <w:tc>
          <w:tcPr>
            <w:tcW w:w="4876" w:type="dxa"/>
          </w:tcPr>
          <w:p w14:paraId="5155E353" w14:textId="77777777" w:rsidR="00AC2839" w:rsidRPr="0042512A" w:rsidRDefault="00AC2839" w:rsidP="00C115BD">
            <w:pPr>
              <w:pStyle w:val="AmColumnHeading"/>
            </w:pPr>
            <w:r w:rsidRPr="0042512A">
              <w:t>Texte proposé par la Commission</w:t>
            </w:r>
          </w:p>
        </w:tc>
        <w:tc>
          <w:tcPr>
            <w:tcW w:w="4876" w:type="dxa"/>
          </w:tcPr>
          <w:p w14:paraId="66FED2AC" w14:textId="77777777" w:rsidR="00AC2839" w:rsidRPr="0042512A" w:rsidRDefault="00AC2839" w:rsidP="00C115BD">
            <w:pPr>
              <w:pStyle w:val="AmColumnHeading"/>
            </w:pPr>
            <w:r w:rsidRPr="0042512A">
              <w:t>Amendement</w:t>
            </w:r>
          </w:p>
        </w:tc>
      </w:tr>
      <w:tr w:rsidR="00AF7A5D" w:rsidRPr="0042512A" w14:paraId="40FC9B26" w14:textId="77777777" w:rsidTr="00C115BD">
        <w:trPr>
          <w:jc w:val="center"/>
        </w:trPr>
        <w:tc>
          <w:tcPr>
            <w:tcW w:w="4876" w:type="dxa"/>
          </w:tcPr>
          <w:p w14:paraId="64C13880" w14:textId="77777777" w:rsidR="00AC2839" w:rsidRPr="0042512A" w:rsidRDefault="00AC2839" w:rsidP="00C115BD">
            <w:pPr>
              <w:pStyle w:val="Normal6a"/>
            </w:pPr>
            <w:r w:rsidRPr="0042512A">
              <w:rPr>
                <w:b/>
                <w:i/>
              </w:rPr>
              <w:t>4.</w:t>
            </w:r>
            <w:r w:rsidRPr="0042512A">
              <w:tab/>
            </w:r>
            <w:r w:rsidRPr="0042512A">
              <w:rPr>
                <w:b/>
                <w:i/>
              </w:rPr>
              <w:t xml:space="preserve">Si le contrôle de sécurité prévu à l’article 11 du règlement (UE) XXX/XXX [règlement relatif au filtrage] n’a pas été effectué, le premier État membre dans lequel la demande de protection internationale a été enregistrée examine s’il existe des motifs raisonnables de considérer le demandeur comme un danger pour sa sécurité nationale ou son ordre public, dès que possible après l’enregistrement de la demande, avant </w:t>
            </w:r>
            <w:r w:rsidRPr="0042512A">
              <w:rPr>
                <w:b/>
                <w:i/>
              </w:rPr>
              <w:lastRenderedPageBreak/>
              <w:t>d’appliquer les critères de détermination de l’État membre responsable en vertu du chapitre II ou les clauses énoncées au chapitre III de la partie III.</w:t>
            </w:r>
          </w:p>
        </w:tc>
        <w:tc>
          <w:tcPr>
            <w:tcW w:w="4876" w:type="dxa"/>
          </w:tcPr>
          <w:p w14:paraId="63A16069" w14:textId="77777777" w:rsidR="00AC2839" w:rsidRPr="0042512A" w:rsidRDefault="00AC2839" w:rsidP="00C115BD">
            <w:pPr>
              <w:pStyle w:val="Normal6a"/>
            </w:pPr>
            <w:r w:rsidRPr="0042512A">
              <w:rPr>
                <w:b/>
                <w:i/>
              </w:rPr>
              <w:lastRenderedPageBreak/>
              <w:t>supprimé</w:t>
            </w:r>
          </w:p>
        </w:tc>
      </w:tr>
      <w:tr w:rsidR="00AF7A5D" w:rsidRPr="0042512A" w14:paraId="49D7CE18" w14:textId="77777777" w:rsidTr="00C115BD">
        <w:trPr>
          <w:jc w:val="center"/>
        </w:trPr>
        <w:tc>
          <w:tcPr>
            <w:tcW w:w="4876" w:type="dxa"/>
          </w:tcPr>
          <w:p w14:paraId="35D8D613" w14:textId="77777777" w:rsidR="00AC2839" w:rsidRPr="0042512A" w:rsidRDefault="00AC2839" w:rsidP="00C115BD">
            <w:pPr>
              <w:pStyle w:val="Normal6a"/>
            </w:pPr>
            <w:r w:rsidRPr="0042512A">
              <w:rPr>
                <w:b/>
                <w:i/>
              </w:rPr>
              <w:t>Si le contrôle de sécurité prévu à l’article 11 du règlement (UE) XXX/XXX [règlement relatif au filtrage] a été effectué mais que le premier État membre dans lequel la demande de protection internationale a été enregistrée a des raisons justifiées d’examiner s’il existe des motifs raisonnables de considérer le demandeur comme un danger pour sa sécurité nationale ou son ordre public, cet État membre procède à cet examen dès que possible après l’enregistrement de la demande, avant d’appliquer les critères de détermination de l’État membre responsable en vertu du chapitre II ou les clauses énoncées au chapitre III de la partie III.</w:t>
            </w:r>
          </w:p>
        </w:tc>
        <w:tc>
          <w:tcPr>
            <w:tcW w:w="4876" w:type="dxa"/>
          </w:tcPr>
          <w:p w14:paraId="5A996580" w14:textId="77777777" w:rsidR="00AC2839" w:rsidRPr="0042512A" w:rsidRDefault="00AC2839" w:rsidP="00C115BD">
            <w:pPr>
              <w:pStyle w:val="Normal6a"/>
            </w:pPr>
          </w:p>
        </w:tc>
      </w:tr>
      <w:tr w:rsidR="00AF7A5D" w:rsidRPr="0042512A" w14:paraId="38779A9E" w14:textId="77777777" w:rsidTr="00C115BD">
        <w:trPr>
          <w:jc w:val="center"/>
        </w:trPr>
        <w:tc>
          <w:tcPr>
            <w:tcW w:w="4876" w:type="dxa"/>
          </w:tcPr>
          <w:p w14:paraId="770A4C73" w14:textId="77777777" w:rsidR="00AC2839" w:rsidRPr="0042512A" w:rsidRDefault="00AC2839" w:rsidP="00C115BD">
            <w:pPr>
              <w:pStyle w:val="Normal6a"/>
            </w:pPr>
            <w:r w:rsidRPr="0042512A">
              <w:rPr>
                <w:b/>
                <w:i/>
              </w:rPr>
              <w:t>Lorsque le contrôle de sécurité effectué conformément à l’article 11 du règlement (UE) XXX/XXX [règlement relatif au filtrage] ou conformément aux premier et deuxième alinéas du présent paragraphe montre qu’il existe des motifs raisonnables de considérer le demandeur comme un danger pour la sécurité nationale ou l’ordre public de l’État membre effectuant le contrôle de sécurité, cet État membre est l’État membre responsable.</w:t>
            </w:r>
          </w:p>
        </w:tc>
        <w:tc>
          <w:tcPr>
            <w:tcW w:w="4876" w:type="dxa"/>
          </w:tcPr>
          <w:p w14:paraId="6123E0E5" w14:textId="77777777" w:rsidR="00AC2839" w:rsidRPr="0042512A" w:rsidRDefault="00AC2839" w:rsidP="00C115BD">
            <w:pPr>
              <w:pStyle w:val="Normal6a"/>
            </w:pPr>
          </w:p>
        </w:tc>
      </w:tr>
    </w:tbl>
    <w:p w14:paraId="5F7368AD"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6983A769" w14:textId="77777777" w:rsidR="00AC2839" w:rsidRPr="0042512A" w:rsidRDefault="00AC2839" w:rsidP="00AC2839">
      <w:r w:rsidRPr="0042512A">
        <w:rPr>
          <w:rStyle w:val="HideTWBExt"/>
          <w:noProof w:val="0"/>
          <w:color w:val="auto"/>
        </w:rPr>
        <w:t>&lt;/Amend&gt;</w:t>
      </w:r>
    </w:p>
    <w:p w14:paraId="63439312"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1205</w:t>
      </w:r>
      <w:r w:rsidRPr="0042512A">
        <w:rPr>
          <w:rStyle w:val="HideTWBExt"/>
          <w:noProof w:val="0"/>
          <w:color w:val="auto"/>
        </w:rPr>
        <w:t>&lt;/NumAm&gt;</w:t>
      </w:r>
    </w:p>
    <w:p w14:paraId="326E15C5" w14:textId="77777777" w:rsidR="00AC2839" w:rsidRPr="0042512A" w:rsidRDefault="00AC2839" w:rsidP="00AC2839">
      <w:pPr>
        <w:pStyle w:val="NormalBold"/>
      </w:pPr>
      <w:r w:rsidRPr="0042512A">
        <w:rPr>
          <w:rStyle w:val="HideTWBExt"/>
          <w:noProof w:val="0"/>
          <w:color w:val="auto"/>
        </w:rPr>
        <w:t>&lt;RepeatBlock-By&gt;&lt;Members&gt;</w:t>
      </w:r>
      <w:r w:rsidRPr="0042512A">
        <w:t>Charlie Weimers</w:t>
      </w:r>
      <w:r w:rsidRPr="0042512A">
        <w:rPr>
          <w:rStyle w:val="HideTWBExt"/>
          <w:noProof w:val="0"/>
          <w:color w:val="auto"/>
        </w:rPr>
        <w:t>&lt;/Members&gt;</w:t>
      </w:r>
    </w:p>
    <w:p w14:paraId="4446068D" w14:textId="77777777" w:rsidR="00AC2839" w:rsidRPr="0042512A" w:rsidRDefault="00AC2839" w:rsidP="00AC2839">
      <w:pPr>
        <w:pStyle w:val="NormalBold"/>
      </w:pPr>
      <w:r w:rsidRPr="0042512A">
        <w:rPr>
          <w:rStyle w:val="HideTWBExt"/>
          <w:noProof w:val="0"/>
          <w:color w:val="auto"/>
        </w:rPr>
        <w:t>&lt;/RepeatBlock-By&gt;</w:t>
      </w:r>
    </w:p>
    <w:p w14:paraId="4D761CD9"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473D9190" w14:textId="77777777" w:rsidR="00AC2839" w:rsidRPr="0042512A" w:rsidRDefault="00AC2839" w:rsidP="00AC2839">
      <w:pPr>
        <w:pStyle w:val="NormalBold"/>
      </w:pPr>
      <w:r w:rsidRPr="0042512A">
        <w:rPr>
          <w:rStyle w:val="HideTWBExt"/>
          <w:noProof w:val="0"/>
          <w:color w:val="auto"/>
        </w:rPr>
        <w:t>&lt;Article&gt;</w:t>
      </w:r>
      <w:r w:rsidRPr="0042512A">
        <w:t>Article 8 – paragraphe 4 – partie introductive</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282977DD" w14:textId="77777777" w:rsidTr="00C115BD">
        <w:trPr>
          <w:trHeight w:hRule="exact" w:val="240"/>
          <w:jc w:val="center"/>
        </w:trPr>
        <w:tc>
          <w:tcPr>
            <w:tcW w:w="9752" w:type="dxa"/>
            <w:gridSpan w:val="2"/>
          </w:tcPr>
          <w:p w14:paraId="20062E43" w14:textId="77777777" w:rsidR="00AC2839" w:rsidRPr="0042512A" w:rsidRDefault="00AC2839" w:rsidP="00C115BD"/>
        </w:tc>
      </w:tr>
      <w:tr w:rsidR="00AF7A5D" w:rsidRPr="0042512A" w14:paraId="74D3B1A1" w14:textId="77777777" w:rsidTr="00C115BD">
        <w:trPr>
          <w:trHeight w:val="240"/>
          <w:jc w:val="center"/>
        </w:trPr>
        <w:tc>
          <w:tcPr>
            <w:tcW w:w="4876" w:type="dxa"/>
          </w:tcPr>
          <w:p w14:paraId="59E8239D" w14:textId="77777777" w:rsidR="00AC2839" w:rsidRPr="0042512A" w:rsidRDefault="00AC2839" w:rsidP="00C115BD">
            <w:pPr>
              <w:pStyle w:val="AmColumnHeading"/>
            </w:pPr>
            <w:r w:rsidRPr="0042512A">
              <w:t>Texte proposé par la Commission</w:t>
            </w:r>
          </w:p>
        </w:tc>
        <w:tc>
          <w:tcPr>
            <w:tcW w:w="4876" w:type="dxa"/>
          </w:tcPr>
          <w:p w14:paraId="39AB1F11" w14:textId="77777777" w:rsidR="00AC2839" w:rsidRPr="0042512A" w:rsidRDefault="00AC2839" w:rsidP="00C115BD">
            <w:pPr>
              <w:pStyle w:val="AmColumnHeading"/>
            </w:pPr>
            <w:r w:rsidRPr="0042512A">
              <w:t>Amendement</w:t>
            </w:r>
          </w:p>
        </w:tc>
      </w:tr>
      <w:tr w:rsidR="00AF7A5D" w:rsidRPr="0042512A" w14:paraId="73F18FF0" w14:textId="77777777" w:rsidTr="00C115BD">
        <w:trPr>
          <w:jc w:val="center"/>
        </w:trPr>
        <w:tc>
          <w:tcPr>
            <w:tcW w:w="4876" w:type="dxa"/>
          </w:tcPr>
          <w:p w14:paraId="78526140" w14:textId="77777777" w:rsidR="00AC2839" w:rsidRPr="0042512A" w:rsidRDefault="00AC2839" w:rsidP="00C115BD">
            <w:pPr>
              <w:pStyle w:val="Normal6a"/>
            </w:pPr>
            <w:r w:rsidRPr="0042512A">
              <w:t>4.</w:t>
            </w:r>
            <w:r w:rsidRPr="0042512A">
              <w:tab/>
              <w:t xml:space="preserve">Si le contrôle de sécurité prévu à l’article 11 du règlement (UE) XXX/XXX </w:t>
            </w:r>
            <w:r w:rsidRPr="0042512A">
              <w:lastRenderedPageBreak/>
              <w:t>[règlement relatif au filtrage] n’a pas été effectué, le premier État membre dans lequel la demande de protection internationale a été enregistrée examine s’il existe des motifs raisonnables de considérer le demandeur comme un danger pour sa sécurité nationale ou son ordre public, dès que possible après l’enregistrement de la demande</w:t>
            </w:r>
            <w:r w:rsidRPr="0042512A">
              <w:rPr>
                <w:b/>
                <w:i/>
              </w:rPr>
              <w:t>, avant d’appliquer les critères de détermination de l’État membre responsable en vertu du chapitre II ou les clauses énoncées au chapitre III de la partie III</w:t>
            </w:r>
            <w:r w:rsidRPr="0042512A">
              <w:t>.</w:t>
            </w:r>
          </w:p>
        </w:tc>
        <w:tc>
          <w:tcPr>
            <w:tcW w:w="4876" w:type="dxa"/>
          </w:tcPr>
          <w:p w14:paraId="0B69C685" w14:textId="77777777" w:rsidR="00AC2839" w:rsidRPr="0042512A" w:rsidRDefault="00AC2839" w:rsidP="00C115BD">
            <w:pPr>
              <w:pStyle w:val="Normal6a"/>
            </w:pPr>
            <w:r w:rsidRPr="0042512A">
              <w:lastRenderedPageBreak/>
              <w:t>4.</w:t>
            </w:r>
            <w:r w:rsidRPr="0042512A">
              <w:tab/>
              <w:t xml:space="preserve">Si le contrôle de sécurité prévu à l’article 11 du règlement (UE) XXX/XXX </w:t>
            </w:r>
            <w:r w:rsidRPr="0042512A">
              <w:lastRenderedPageBreak/>
              <w:t>[règlement relatif au filtrage] n’a pas été effectué, le premier État membre dans lequel la demande de protection internationale a été enregistrée examine s’il existe des motifs raisonnables de considérer le demandeur comme un danger pour sa sécurité nationale ou son ordre public, dès que possible après l’enregistrement de la demande.</w:t>
            </w:r>
          </w:p>
        </w:tc>
      </w:tr>
    </w:tbl>
    <w:p w14:paraId="152BF02A" w14:textId="77777777" w:rsidR="00AC2839" w:rsidRPr="0042512A" w:rsidRDefault="00AC2839" w:rsidP="00AC2839">
      <w:pPr>
        <w:pStyle w:val="AmOrLang"/>
      </w:pPr>
      <w:r w:rsidRPr="0042512A">
        <w:lastRenderedPageBreak/>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51A9260B" w14:textId="77777777" w:rsidR="00AC2839" w:rsidRPr="0042512A" w:rsidRDefault="00AC2839" w:rsidP="00AC2839">
      <w:r w:rsidRPr="0042512A">
        <w:rPr>
          <w:rStyle w:val="HideTWBExt"/>
          <w:noProof w:val="0"/>
          <w:color w:val="auto"/>
        </w:rPr>
        <w:t>&lt;/Amend&gt;</w:t>
      </w:r>
    </w:p>
    <w:p w14:paraId="3B498A5A"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1206</w:t>
      </w:r>
      <w:r w:rsidRPr="0042512A">
        <w:rPr>
          <w:rStyle w:val="HideTWBExt"/>
          <w:noProof w:val="0"/>
          <w:color w:val="auto"/>
        </w:rPr>
        <w:t>&lt;/NumAm&gt;</w:t>
      </w:r>
    </w:p>
    <w:p w14:paraId="0F4D74F1" w14:textId="77777777" w:rsidR="00AC2839" w:rsidRPr="0042512A" w:rsidRDefault="00AC2839" w:rsidP="00AC2839">
      <w:pPr>
        <w:pStyle w:val="NormalBold"/>
      </w:pPr>
      <w:r w:rsidRPr="0042512A">
        <w:rPr>
          <w:rStyle w:val="HideTWBExt"/>
          <w:noProof w:val="0"/>
          <w:color w:val="auto"/>
        </w:rPr>
        <w:t>&lt;RepeatBlock-By&gt;&lt;Members&gt;</w:t>
      </w:r>
      <w:r w:rsidRPr="0042512A">
        <w:t>Annalisa Tardino</w:t>
      </w:r>
      <w:r w:rsidRPr="0042512A">
        <w:rPr>
          <w:rStyle w:val="HideTWBExt"/>
          <w:noProof w:val="0"/>
          <w:color w:val="auto"/>
        </w:rPr>
        <w:t>&lt;/Members&gt;</w:t>
      </w:r>
    </w:p>
    <w:p w14:paraId="298BF7A7" w14:textId="77777777" w:rsidR="00AC2839" w:rsidRPr="0042512A" w:rsidRDefault="00AC2839" w:rsidP="00AC2839">
      <w:pPr>
        <w:pStyle w:val="NormalBold"/>
      </w:pPr>
      <w:r w:rsidRPr="0042512A">
        <w:rPr>
          <w:rStyle w:val="HideTWBExt"/>
          <w:noProof w:val="0"/>
          <w:color w:val="auto"/>
        </w:rPr>
        <w:t>&lt;/RepeatBlock-By&gt;</w:t>
      </w:r>
    </w:p>
    <w:p w14:paraId="79A87AAF"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4F77948B" w14:textId="77777777" w:rsidR="00AC2839" w:rsidRPr="0042512A" w:rsidRDefault="00AC2839" w:rsidP="00AC2839">
      <w:pPr>
        <w:pStyle w:val="NormalBold"/>
      </w:pPr>
      <w:r w:rsidRPr="0042512A">
        <w:rPr>
          <w:rStyle w:val="HideTWBExt"/>
          <w:noProof w:val="0"/>
          <w:color w:val="auto"/>
        </w:rPr>
        <w:t>&lt;Article&gt;</w:t>
      </w:r>
      <w:r w:rsidRPr="0042512A">
        <w:t>Article 8 – paragraphe 4 – partie introductive</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0F8A9C55" w14:textId="77777777" w:rsidTr="00C115BD">
        <w:trPr>
          <w:trHeight w:hRule="exact" w:val="240"/>
          <w:jc w:val="center"/>
        </w:trPr>
        <w:tc>
          <w:tcPr>
            <w:tcW w:w="9752" w:type="dxa"/>
            <w:gridSpan w:val="2"/>
          </w:tcPr>
          <w:p w14:paraId="398A73D6" w14:textId="77777777" w:rsidR="00AC2839" w:rsidRPr="0042512A" w:rsidRDefault="00AC2839" w:rsidP="00C115BD"/>
        </w:tc>
      </w:tr>
      <w:tr w:rsidR="00AF7A5D" w:rsidRPr="0042512A" w14:paraId="58AD144A" w14:textId="77777777" w:rsidTr="00C115BD">
        <w:trPr>
          <w:trHeight w:val="240"/>
          <w:jc w:val="center"/>
        </w:trPr>
        <w:tc>
          <w:tcPr>
            <w:tcW w:w="4876" w:type="dxa"/>
          </w:tcPr>
          <w:p w14:paraId="539C1636" w14:textId="77777777" w:rsidR="00AC2839" w:rsidRPr="0042512A" w:rsidRDefault="00AC2839" w:rsidP="00C115BD">
            <w:pPr>
              <w:pStyle w:val="AmColumnHeading"/>
            </w:pPr>
            <w:r w:rsidRPr="0042512A">
              <w:t>Texte proposé par la Commission</w:t>
            </w:r>
          </w:p>
        </w:tc>
        <w:tc>
          <w:tcPr>
            <w:tcW w:w="4876" w:type="dxa"/>
          </w:tcPr>
          <w:p w14:paraId="260CEB56" w14:textId="77777777" w:rsidR="00AC2839" w:rsidRPr="0042512A" w:rsidRDefault="00AC2839" w:rsidP="00C115BD">
            <w:pPr>
              <w:pStyle w:val="AmColumnHeading"/>
            </w:pPr>
            <w:r w:rsidRPr="0042512A">
              <w:t>Amendement</w:t>
            </w:r>
          </w:p>
        </w:tc>
      </w:tr>
      <w:tr w:rsidR="00AF7A5D" w:rsidRPr="0042512A" w14:paraId="19CD9AED" w14:textId="77777777" w:rsidTr="00C115BD">
        <w:trPr>
          <w:jc w:val="center"/>
        </w:trPr>
        <w:tc>
          <w:tcPr>
            <w:tcW w:w="4876" w:type="dxa"/>
          </w:tcPr>
          <w:p w14:paraId="02F030C1" w14:textId="77777777" w:rsidR="00AC2839" w:rsidRPr="0042512A" w:rsidRDefault="00AC2839" w:rsidP="00C115BD">
            <w:pPr>
              <w:pStyle w:val="Normal6a"/>
            </w:pPr>
            <w:r w:rsidRPr="0042512A">
              <w:t>4.</w:t>
            </w:r>
            <w:r w:rsidRPr="0042512A">
              <w:tab/>
              <w:t>Si le contrôle de sécurité prévu à l’article 11 du règlement (UE) XXX/XXX [règlement relatif au filtrage] n’a pas été effectué, le premier État membre dans lequel la demande de protection internationale a été enregistrée examine s’il existe des motifs raisonnables de considérer le demandeur comme un danger pour sa sécurité nationale ou son ordre public, dès que possible après l’enregistrement de la demande, avant d’appliquer les critères de détermination de l’État membre responsable en vertu du chapitre II ou les clauses énoncées au chapitre III de la partie III.</w:t>
            </w:r>
          </w:p>
        </w:tc>
        <w:tc>
          <w:tcPr>
            <w:tcW w:w="4876" w:type="dxa"/>
          </w:tcPr>
          <w:p w14:paraId="538B15BB" w14:textId="77777777" w:rsidR="00AC2839" w:rsidRPr="0042512A" w:rsidRDefault="00AC2839" w:rsidP="00C115BD">
            <w:pPr>
              <w:pStyle w:val="Normal6a"/>
            </w:pPr>
            <w:r w:rsidRPr="0042512A">
              <w:t>4.</w:t>
            </w:r>
            <w:r w:rsidRPr="0042512A">
              <w:tab/>
              <w:t xml:space="preserve">Si le contrôle de sécurité prévu à l’article 11 du règlement (UE) XXX/XXX [règlement relatif au filtrage] n’a pas été effectué, le premier État membre dans lequel la demande de protection internationale a été enregistrée examine s’il existe des motifs raisonnables de considérer le demandeur comme un danger pour sa sécurité nationale ou son ordre public, dès que possible après l’enregistrement de la demande, avant d’appliquer les critères de détermination de l’État membre responsable en vertu du chapitre II ou les clauses énoncées au chapitre III de la partie III. </w:t>
            </w:r>
            <w:r w:rsidRPr="0042512A">
              <w:rPr>
                <w:b/>
                <w:i/>
              </w:rPr>
              <w:t>Dans ce cas, aucun transfert n’est effectué.</w:t>
            </w:r>
          </w:p>
        </w:tc>
      </w:tr>
    </w:tbl>
    <w:p w14:paraId="7FBD4777"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1B6BAA7A" w14:textId="77777777" w:rsidR="00AC2839" w:rsidRPr="0042512A" w:rsidRDefault="00AC2839" w:rsidP="00AC2839">
      <w:r w:rsidRPr="0042512A">
        <w:rPr>
          <w:rStyle w:val="HideTWBExt"/>
          <w:noProof w:val="0"/>
          <w:color w:val="auto"/>
        </w:rPr>
        <w:t>&lt;/Amend&gt;</w:t>
      </w:r>
    </w:p>
    <w:p w14:paraId="03EA909D"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1207</w:t>
      </w:r>
      <w:r w:rsidRPr="0042512A">
        <w:rPr>
          <w:rStyle w:val="HideTWBExt"/>
          <w:noProof w:val="0"/>
          <w:color w:val="auto"/>
        </w:rPr>
        <w:t>&lt;/NumAm&gt;</w:t>
      </w:r>
    </w:p>
    <w:p w14:paraId="58BA9BAB" w14:textId="77777777" w:rsidR="00AC2839" w:rsidRPr="0042512A" w:rsidRDefault="00AC2839" w:rsidP="00AC2839">
      <w:pPr>
        <w:pStyle w:val="NormalBold"/>
      </w:pPr>
      <w:r w:rsidRPr="0042512A">
        <w:rPr>
          <w:rStyle w:val="HideTWBExt"/>
          <w:noProof w:val="0"/>
          <w:color w:val="auto"/>
        </w:rPr>
        <w:t>&lt;RepeatBlock-By&gt;&lt;Members&gt;</w:t>
      </w:r>
      <w:r w:rsidRPr="0042512A">
        <w:t>Balázs Hidvéghi, Loránt Vincze</w:t>
      </w:r>
      <w:r w:rsidRPr="0042512A">
        <w:rPr>
          <w:rStyle w:val="HideTWBExt"/>
          <w:noProof w:val="0"/>
          <w:color w:val="auto"/>
        </w:rPr>
        <w:t>&lt;/Members&gt;</w:t>
      </w:r>
    </w:p>
    <w:p w14:paraId="09F2D7A6" w14:textId="77777777" w:rsidR="00AC2839" w:rsidRPr="0042512A" w:rsidRDefault="00AC2839" w:rsidP="00AC2839">
      <w:pPr>
        <w:pStyle w:val="NormalBold"/>
      </w:pPr>
      <w:r w:rsidRPr="0042512A">
        <w:rPr>
          <w:rStyle w:val="HideTWBExt"/>
          <w:noProof w:val="0"/>
          <w:color w:val="auto"/>
        </w:rPr>
        <w:lastRenderedPageBreak/>
        <w:t>&lt;/RepeatBlock-By&gt;</w:t>
      </w:r>
    </w:p>
    <w:p w14:paraId="4447BDB1"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0F450698" w14:textId="77777777" w:rsidR="00AC2839" w:rsidRPr="0042512A" w:rsidRDefault="00AC2839" w:rsidP="00AC2839">
      <w:pPr>
        <w:pStyle w:val="NormalBold"/>
      </w:pPr>
      <w:r w:rsidRPr="0042512A">
        <w:rPr>
          <w:rStyle w:val="HideTWBExt"/>
          <w:noProof w:val="0"/>
          <w:color w:val="auto"/>
        </w:rPr>
        <w:t>&lt;Article&gt;</w:t>
      </w:r>
      <w:r w:rsidRPr="0042512A">
        <w:t>Article 8 – paragraphe 4 – partie introductive</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2B4A3DDC" w14:textId="77777777" w:rsidTr="00C115BD">
        <w:trPr>
          <w:trHeight w:hRule="exact" w:val="240"/>
          <w:jc w:val="center"/>
        </w:trPr>
        <w:tc>
          <w:tcPr>
            <w:tcW w:w="9752" w:type="dxa"/>
            <w:gridSpan w:val="2"/>
          </w:tcPr>
          <w:p w14:paraId="661AC025" w14:textId="77777777" w:rsidR="00AC2839" w:rsidRPr="0042512A" w:rsidRDefault="00AC2839" w:rsidP="00C115BD"/>
        </w:tc>
      </w:tr>
      <w:tr w:rsidR="00AF7A5D" w:rsidRPr="0042512A" w14:paraId="6FDEF883" w14:textId="77777777" w:rsidTr="00C115BD">
        <w:trPr>
          <w:trHeight w:val="240"/>
          <w:jc w:val="center"/>
        </w:trPr>
        <w:tc>
          <w:tcPr>
            <w:tcW w:w="4876" w:type="dxa"/>
          </w:tcPr>
          <w:p w14:paraId="5A33E268" w14:textId="77777777" w:rsidR="00AC2839" w:rsidRPr="0042512A" w:rsidRDefault="00AC2839" w:rsidP="00C115BD">
            <w:pPr>
              <w:pStyle w:val="AmColumnHeading"/>
            </w:pPr>
            <w:r w:rsidRPr="0042512A">
              <w:t>Texte proposé par la Commission</w:t>
            </w:r>
          </w:p>
        </w:tc>
        <w:tc>
          <w:tcPr>
            <w:tcW w:w="4876" w:type="dxa"/>
          </w:tcPr>
          <w:p w14:paraId="1381A68C" w14:textId="77777777" w:rsidR="00AC2839" w:rsidRPr="0042512A" w:rsidRDefault="00AC2839" w:rsidP="00C115BD">
            <w:pPr>
              <w:pStyle w:val="AmColumnHeading"/>
            </w:pPr>
            <w:r w:rsidRPr="0042512A">
              <w:t>Amendement</w:t>
            </w:r>
          </w:p>
        </w:tc>
      </w:tr>
      <w:tr w:rsidR="00AF7A5D" w:rsidRPr="0042512A" w14:paraId="155C3ED0" w14:textId="77777777" w:rsidTr="00C115BD">
        <w:trPr>
          <w:jc w:val="center"/>
        </w:trPr>
        <w:tc>
          <w:tcPr>
            <w:tcW w:w="4876" w:type="dxa"/>
          </w:tcPr>
          <w:p w14:paraId="57F0A782" w14:textId="77777777" w:rsidR="00AC2839" w:rsidRPr="0042512A" w:rsidRDefault="00AC2839" w:rsidP="00C115BD">
            <w:pPr>
              <w:pStyle w:val="Normal6a"/>
            </w:pPr>
            <w:r w:rsidRPr="0042512A">
              <w:t>4.</w:t>
            </w:r>
            <w:r w:rsidRPr="0042512A">
              <w:tab/>
              <w:t>Si le contrôle de sécurité prévu à l’article 11 du règlement (UE) XXX/XXX [règlement relatif au filtrage] n’a pas été effectué, le premier État membre dans lequel la demande de protection internationale a été enregistrée examine s’il existe des motifs raisonnables de considérer le demandeur comme un danger pour sa sécurité nationale ou son ordre public, dès que possible après l’enregistrement de la demande, avant d’appliquer les critères de détermination de l’État membre responsable en vertu du chapitre II ou les clauses énoncées au chapitre III de la partie III.</w:t>
            </w:r>
          </w:p>
        </w:tc>
        <w:tc>
          <w:tcPr>
            <w:tcW w:w="4876" w:type="dxa"/>
          </w:tcPr>
          <w:p w14:paraId="4657120C" w14:textId="77777777" w:rsidR="00AC2839" w:rsidRPr="0042512A" w:rsidRDefault="00AC2839" w:rsidP="00C115BD">
            <w:pPr>
              <w:pStyle w:val="Normal6a"/>
            </w:pPr>
            <w:r w:rsidRPr="0042512A">
              <w:t>4.</w:t>
            </w:r>
            <w:r w:rsidRPr="0042512A">
              <w:tab/>
              <w:t xml:space="preserve">Si le contrôle de sécurité prévu à l’article 11 du règlement (UE) XXX/XXX [règlement relatif au filtrage] n’a pas été effectué, le premier État membre dans lequel la demande de protection internationale a été enregistrée examine s’il existe des motifs raisonnables de considérer le demandeur comme un danger pour sa sécurité nationale ou son ordre public </w:t>
            </w:r>
            <w:r w:rsidRPr="0042512A">
              <w:rPr>
                <w:b/>
                <w:i/>
              </w:rPr>
              <w:t>ou pour la sécurité intérieure de l’Union dans son ensemble</w:t>
            </w:r>
            <w:r w:rsidRPr="0042512A">
              <w:t>, dès que possible après l’enregistrement de la demande, avant d’appliquer les critères de détermination de l’État membre responsable en vertu du chapitre II ou les clauses énoncées au chapitre III de la partie III.</w:t>
            </w:r>
          </w:p>
        </w:tc>
      </w:tr>
    </w:tbl>
    <w:p w14:paraId="0EE26CFC"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1F7BB499" w14:textId="77777777" w:rsidR="00AC2839" w:rsidRPr="0042512A" w:rsidRDefault="00AC2839" w:rsidP="00AC2839">
      <w:r w:rsidRPr="0042512A">
        <w:rPr>
          <w:rStyle w:val="HideTWBExt"/>
          <w:noProof w:val="0"/>
          <w:color w:val="auto"/>
        </w:rPr>
        <w:t>&lt;/Amend&gt;</w:t>
      </w:r>
    </w:p>
    <w:p w14:paraId="1266F29E"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1208</w:t>
      </w:r>
      <w:r w:rsidRPr="0042512A">
        <w:rPr>
          <w:rStyle w:val="HideTWBExt"/>
          <w:noProof w:val="0"/>
          <w:color w:val="auto"/>
        </w:rPr>
        <w:t>&lt;/NumAm&gt;</w:t>
      </w:r>
    </w:p>
    <w:p w14:paraId="12765943" w14:textId="77777777" w:rsidR="00AC2839" w:rsidRPr="0042512A" w:rsidRDefault="00AC2839" w:rsidP="00AC2839">
      <w:pPr>
        <w:pStyle w:val="NormalBold"/>
      </w:pPr>
      <w:r w:rsidRPr="0042512A">
        <w:rPr>
          <w:rStyle w:val="HideTWBExt"/>
          <w:noProof w:val="0"/>
          <w:color w:val="auto"/>
        </w:rPr>
        <w:t>&lt;RepeatBlock-By&gt;&lt;Members&gt;</w:t>
      </w:r>
      <w:r w:rsidRPr="0042512A">
        <w:t>Damien Carême</w:t>
      </w:r>
      <w:r w:rsidRPr="0042512A">
        <w:rPr>
          <w:rStyle w:val="HideTWBExt"/>
          <w:noProof w:val="0"/>
          <w:color w:val="auto"/>
        </w:rPr>
        <w:t>&lt;/Members&gt;</w:t>
      </w:r>
    </w:p>
    <w:p w14:paraId="614B2C37" w14:textId="77777777" w:rsidR="00AC2839" w:rsidRPr="0042512A" w:rsidRDefault="00AC2839" w:rsidP="00AC2839">
      <w:pPr>
        <w:pStyle w:val="NormalBold"/>
      </w:pPr>
      <w:r w:rsidRPr="0042512A">
        <w:rPr>
          <w:rStyle w:val="HideTWBExt"/>
          <w:noProof w:val="0"/>
          <w:color w:val="auto"/>
        </w:rPr>
        <w:t>&lt;/RepeatBlock-By&gt;</w:t>
      </w:r>
    </w:p>
    <w:p w14:paraId="1BEC21C2"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4CD7D8E8" w14:textId="77777777" w:rsidR="00AC2839" w:rsidRPr="0042512A" w:rsidRDefault="00AC2839" w:rsidP="00AC2839">
      <w:pPr>
        <w:pStyle w:val="NormalBold"/>
      </w:pPr>
      <w:r w:rsidRPr="0042512A">
        <w:rPr>
          <w:rStyle w:val="HideTWBExt"/>
          <w:noProof w:val="0"/>
          <w:color w:val="auto"/>
        </w:rPr>
        <w:t>&lt;Article&gt;</w:t>
      </w:r>
      <w:r w:rsidRPr="0042512A">
        <w:t>Article 8 – paragraphe 4 – alinéa 1</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64CDF46A" w14:textId="77777777" w:rsidTr="00C115BD">
        <w:trPr>
          <w:trHeight w:hRule="exact" w:val="240"/>
          <w:jc w:val="center"/>
        </w:trPr>
        <w:tc>
          <w:tcPr>
            <w:tcW w:w="9752" w:type="dxa"/>
            <w:gridSpan w:val="2"/>
          </w:tcPr>
          <w:p w14:paraId="0FA9166C" w14:textId="77777777" w:rsidR="00AC2839" w:rsidRPr="0042512A" w:rsidRDefault="00AC2839" w:rsidP="00C115BD"/>
        </w:tc>
      </w:tr>
      <w:tr w:rsidR="00AF7A5D" w:rsidRPr="0042512A" w14:paraId="4729347B" w14:textId="77777777" w:rsidTr="00C115BD">
        <w:trPr>
          <w:trHeight w:val="240"/>
          <w:jc w:val="center"/>
        </w:trPr>
        <w:tc>
          <w:tcPr>
            <w:tcW w:w="4876" w:type="dxa"/>
          </w:tcPr>
          <w:p w14:paraId="4C2675C7" w14:textId="77777777" w:rsidR="00AC2839" w:rsidRPr="0042512A" w:rsidRDefault="00AC2839" w:rsidP="00C115BD">
            <w:pPr>
              <w:pStyle w:val="AmColumnHeading"/>
            </w:pPr>
            <w:r w:rsidRPr="0042512A">
              <w:t>Texte proposé par la Commission</w:t>
            </w:r>
          </w:p>
        </w:tc>
        <w:tc>
          <w:tcPr>
            <w:tcW w:w="4876" w:type="dxa"/>
          </w:tcPr>
          <w:p w14:paraId="7A812303" w14:textId="77777777" w:rsidR="00AC2839" w:rsidRPr="0042512A" w:rsidRDefault="00AC2839" w:rsidP="00C115BD">
            <w:pPr>
              <w:pStyle w:val="AmColumnHeading"/>
            </w:pPr>
            <w:r w:rsidRPr="0042512A">
              <w:t>Amendement</w:t>
            </w:r>
          </w:p>
        </w:tc>
      </w:tr>
      <w:tr w:rsidR="00AF7A5D" w:rsidRPr="0042512A" w14:paraId="71A7AC87" w14:textId="77777777" w:rsidTr="00C115BD">
        <w:trPr>
          <w:jc w:val="center"/>
        </w:trPr>
        <w:tc>
          <w:tcPr>
            <w:tcW w:w="4876" w:type="dxa"/>
          </w:tcPr>
          <w:p w14:paraId="12CF3F68" w14:textId="77777777" w:rsidR="00AC2839" w:rsidRPr="0042512A" w:rsidRDefault="00AC2839" w:rsidP="00C115BD">
            <w:pPr>
              <w:pStyle w:val="Normal6a"/>
            </w:pPr>
            <w:r w:rsidRPr="0042512A">
              <w:rPr>
                <w:b/>
                <w:i/>
              </w:rPr>
              <w:t xml:space="preserve">Si le contrôle de sécurité prévu à l’article 11 du règlement (UE) XXX/XXX [règlement relatif au filtrage] a été effectué mais que le premier État membre dans lequel la demande de protection internationale a été enregistrée a des raisons justifiées d’examiner s’il existe des motifs raisonnables de considérer le demandeur comme un danger pour sa sécurité nationale ou son ordre public, cet État membre procède à cet examen dès que possible après l’enregistrement de la demande, avant d’appliquer les critères de </w:t>
            </w:r>
            <w:r w:rsidRPr="0042512A">
              <w:rPr>
                <w:b/>
                <w:i/>
              </w:rPr>
              <w:lastRenderedPageBreak/>
              <w:t>détermination de l’État membre responsable en vertu du chapitre II ou les clauses énoncées au chapitre III de la partie III.</w:t>
            </w:r>
          </w:p>
        </w:tc>
        <w:tc>
          <w:tcPr>
            <w:tcW w:w="4876" w:type="dxa"/>
          </w:tcPr>
          <w:p w14:paraId="33C041C3" w14:textId="77777777" w:rsidR="00AC2839" w:rsidRPr="0042512A" w:rsidRDefault="00AC2839" w:rsidP="00C115BD">
            <w:pPr>
              <w:pStyle w:val="Normal6a"/>
            </w:pPr>
            <w:r w:rsidRPr="0042512A">
              <w:rPr>
                <w:b/>
                <w:i/>
              </w:rPr>
              <w:lastRenderedPageBreak/>
              <w:t>supprimé</w:t>
            </w:r>
          </w:p>
        </w:tc>
      </w:tr>
    </w:tbl>
    <w:p w14:paraId="4892BD50"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40759315" w14:textId="77777777" w:rsidR="00AC2839" w:rsidRPr="0042512A" w:rsidRDefault="00AC2839" w:rsidP="00AC2839">
      <w:r w:rsidRPr="0042512A">
        <w:rPr>
          <w:rStyle w:val="HideTWBExt"/>
          <w:noProof w:val="0"/>
          <w:color w:val="auto"/>
        </w:rPr>
        <w:t>&lt;/Amend&gt;</w:t>
      </w:r>
    </w:p>
    <w:p w14:paraId="39E07402"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1209</w:t>
      </w:r>
      <w:r w:rsidRPr="0042512A">
        <w:rPr>
          <w:rStyle w:val="HideTWBExt"/>
          <w:noProof w:val="0"/>
          <w:color w:val="auto"/>
        </w:rPr>
        <w:t>&lt;/NumAm&gt;</w:t>
      </w:r>
    </w:p>
    <w:p w14:paraId="72CF4A57" w14:textId="77777777" w:rsidR="00AC2839" w:rsidRPr="0042512A" w:rsidRDefault="00AC2839" w:rsidP="00AC2839">
      <w:pPr>
        <w:pStyle w:val="NormalBold"/>
      </w:pPr>
      <w:r w:rsidRPr="0042512A">
        <w:rPr>
          <w:rStyle w:val="HideTWBExt"/>
          <w:noProof w:val="0"/>
          <w:color w:val="auto"/>
        </w:rPr>
        <w:t>&lt;RepeatBlock-By&gt;&lt;Members&gt;</w:t>
      </w:r>
      <w:r w:rsidRPr="0042512A">
        <w:t>Cornelia Ernst, Konstantinos Arvanitis, Sira Rego, Pernando Barrena Arza, Malin Björk, Miguel Urbán Crespo, Anne-Sophie Pelletier</w:t>
      </w:r>
      <w:r w:rsidRPr="0042512A">
        <w:rPr>
          <w:rStyle w:val="HideTWBExt"/>
          <w:noProof w:val="0"/>
          <w:color w:val="auto"/>
        </w:rPr>
        <w:t>&lt;/Members&gt;</w:t>
      </w:r>
    </w:p>
    <w:p w14:paraId="1563CEBD" w14:textId="77777777" w:rsidR="00AC2839" w:rsidRPr="0042512A" w:rsidRDefault="00AC2839" w:rsidP="00AC2839">
      <w:pPr>
        <w:pStyle w:val="NormalBold"/>
      </w:pPr>
      <w:r w:rsidRPr="0042512A">
        <w:rPr>
          <w:rStyle w:val="HideTWBExt"/>
          <w:noProof w:val="0"/>
          <w:color w:val="auto"/>
        </w:rPr>
        <w:t>&lt;/RepeatBlock-By&gt;</w:t>
      </w:r>
    </w:p>
    <w:p w14:paraId="30FEE820"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3E1BE7B2" w14:textId="77777777" w:rsidR="00AC2839" w:rsidRPr="0042512A" w:rsidRDefault="00AC2839" w:rsidP="00AC2839">
      <w:pPr>
        <w:pStyle w:val="NormalBold"/>
      </w:pPr>
      <w:r w:rsidRPr="0042512A">
        <w:rPr>
          <w:rStyle w:val="HideTWBExt"/>
          <w:noProof w:val="0"/>
          <w:color w:val="auto"/>
        </w:rPr>
        <w:t>&lt;Article&gt;</w:t>
      </w:r>
      <w:r w:rsidRPr="0042512A">
        <w:t>Article 8 – paragraphe 4 – alinéa 1</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0BAE00BB" w14:textId="77777777" w:rsidTr="00C115BD">
        <w:trPr>
          <w:trHeight w:hRule="exact" w:val="240"/>
          <w:jc w:val="center"/>
        </w:trPr>
        <w:tc>
          <w:tcPr>
            <w:tcW w:w="9752" w:type="dxa"/>
            <w:gridSpan w:val="2"/>
          </w:tcPr>
          <w:p w14:paraId="4F9469DC" w14:textId="77777777" w:rsidR="00AC2839" w:rsidRPr="0042512A" w:rsidRDefault="00AC2839" w:rsidP="00C115BD"/>
        </w:tc>
      </w:tr>
      <w:tr w:rsidR="00AF7A5D" w:rsidRPr="0042512A" w14:paraId="36BA1061" w14:textId="77777777" w:rsidTr="00C115BD">
        <w:trPr>
          <w:trHeight w:val="240"/>
          <w:jc w:val="center"/>
        </w:trPr>
        <w:tc>
          <w:tcPr>
            <w:tcW w:w="4876" w:type="dxa"/>
          </w:tcPr>
          <w:p w14:paraId="2D5EB750" w14:textId="77777777" w:rsidR="00AC2839" w:rsidRPr="0042512A" w:rsidRDefault="00AC2839" w:rsidP="00C115BD">
            <w:pPr>
              <w:pStyle w:val="AmColumnHeading"/>
            </w:pPr>
            <w:r w:rsidRPr="0042512A">
              <w:t>Texte proposé par la Commission</w:t>
            </w:r>
          </w:p>
        </w:tc>
        <w:tc>
          <w:tcPr>
            <w:tcW w:w="4876" w:type="dxa"/>
          </w:tcPr>
          <w:p w14:paraId="25AB4670" w14:textId="77777777" w:rsidR="00AC2839" w:rsidRPr="0042512A" w:rsidRDefault="00AC2839" w:rsidP="00C115BD">
            <w:pPr>
              <w:pStyle w:val="AmColumnHeading"/>
            </w:pPr>
            <w:r w:rsidRPr="0042512A">
              <w:t>Amendement</w:t>
            </w:r>
          </w:p>
        </w:tc>
      </w:tr>
      <w:tr w:rsidR="00AF7A5D" w:rsidRPr="0042512A" w14:paraId="316565D5" w14:textId="77777777" w:rsidTr="00C115BD">
        <w:trPr>
          <w:jc w:val="center"/>
        </w:trPr>
        <w:tc>
          <w:tcPr>
            <w:tcW w:w="4876" w:type="dxa"/>
          </w:tcPr>
          <w:p w14:paraId="1B131CFA" w14:textId="77777777" w:rsidR="00AC2839" w:rsidRPr="0042512A" w:rsidRDefault="00AC2839" w:rsidP="00C115BD">
            <w:pPr>
              <w:pStyle w:val="Normal6a"/>
            </w:pPr>
            <w:r w:rsidRPr="0042512A">
              <w:rPr>
                <w:b/>
                <w:i/>
              </w:rPr>
              <w:t>Si le contrôle de sécurité prévu à l’article 11 du règlement (UE) XXX/XXX [règlement relatif au filtrage] a été effectué mais que le premier État membre dans lequel la demande de protection internationale a été enregistrée a des raisons justifiées d’examiner s’il existe des motifs raisonnables de considérer le demandeur comme un danger pour sa sécurité nationale ou son ordre public, cet État membre procède à cet examen dès que possible après l’enregistrement de la demande, avant d’appliquer les critères de détermination de l’État membre responsable en vertu du chapitre II ou les clauses énoncées au chapitre III de la partie III.</w:t>
            </w:r>
          </w:p>
        </w:tc>
        <w:tc>
          <w:tcPr>
            <w:tcW w:w="4876" w:type="dxa"/>
          </w:tcPr>
          <w:p w14:paraId="474B5E17" w14:textId="77777777" w:rsidR="00AC2839" w:rsidRPr="0042512A" w:rsidRDefault="00AC2839" w:rsidP="00C115BD">
            <w:pPr>
              <w:pStyle w:val="Normal6a"/>
            </w:pPr>
            <w:r w:rsidRPr="0042512A">
              <w:rPr>
                <w:b/>
                <w:i/>
              </w:rPr>
              <w:t>supprimé</w:t>
            </w:r>
          </w:p>
        </w:tc>
      </w:tr>
    </w:tbl>
    <w:p w14:paraId="1A006F2D"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1DB5E02D" w14:textId="77777777" w:rsidR="00AC2839" w:rsidRPr="0042512A" w:rsidRDefault="00AC2839" w:rsidP="00AC2839">
      <w:r w:rsidRPr="0042512A">
        <w:rPr>
          <w:rStyle w:val="HideTWBExt"/>
          <w:noProof w:val="0"/>
          <w:color w:val="auto"/>
        </w:rPr>
        <w:t>&lt;/Amend&gt;</w:t>
      </w:r>
    </w:p>
    <w:p w14:paraId="5157DD99"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1210</w:t>
      </w:r>
      <w:r w:rsidRPr="0042512A">
        <w:rPr>
          <w:rStyle w:val="HideTWBExt"/>
          <w:noProof w:val="0"/>
          <w:color w:val="auto"/>
        </w:rPr>
        <w:t>&lt;/NumAm&gt;</w:t>
      </w:r>
    </w:p>
    <w:p w14:paraId="32DD063B" w14:textId="77777777" w:rsidR="00AC2839" w:rsidRPr="0042512A" w:rsidRDefault="00AC2839" w:rsidP="00AC2839">
      <w:pPr>
        <w:pStyle w:val="NormalBold"/>
      </w:pPr>
      <w:r w:rsidRPr="0042512A">
        <w:rPr>
          <w:rStyle w:val="HideTWBExt"/>
          <w:noProof w:val="0"/>
          <w:color w:val="auto"/>
        </w:rPr>
        <w:t>&lt;RepeatBlock-By&gt;&lt;Members&gt;</w:t>
      </w:r>
      <w:r w:rsidRPr="0042512A">
        <w:t>Charlie Weimers</w:t>
      </w:r>
      <w:r w:rsidRPr="0042512A">
        <w:rPr>
          <w:rStyle w:val="HideTWBExt"/>
          <w:noProof w:val="0"/>
          <w:color w:val="auto"/>
        </w:rPr>
        <w:t>&lt;/Members&gt;</w:t>
      </w:r>
    </w:p>
    <w:p w14:paraId="6444E27E" w14:textId="77777777" w:rsidR="00AC2839" w:rsidRPr="0042512A" w:rsidRDefault="00AC2839" w:rsidP="00AC2839">
      <w:pPr>
        <w:pStyle w:val="NormalBold"/>
      </w:pPr>
      <w:r w:rsidRPr="0042512A">
        <w:rPr>
          <w:rStyle w:val="HideTWBExt"/>
          <w:noProof w:val="0"/>
          <w:color w:val="auto"/>
        </w:rPr>
        <w:t>&lt;/RepeatBlock-By&gt;</w:t>
      </w:r>
    </w:p>
    <w:p w14:paraId="41B1EC8A"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61CC5222" w14:textId="77777777" w:rsidR="00AC2839" w:rsidRPr="0042512A" w:rsidRDefault="00AC2839" w:rsidP="00AC2839">
      <w:pPr>
        <w:pStyle w:val="NormalBold"/>
      </w:pPr>
      <w:r w:rsidRPr="0042512A">
        <w:rPr>
          <w:rStyle w:val="HideTWBExt"/>
          <w:noProof w:val="0"/>
          <w:color w:val="auto"/>
        </w:rPr>
        <w:t>&lt;Article&gt;</w:t>
      </w:r>
      <w:r w:rsidRPr="0042512A">
        <w:t>Article 8 – paragraphe 4 – alinéa 1</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6B27EDB6" w14:textId="77777777" w:rsidTr="00C115BD">
        <w:trPr>
          <w:trHeight w:hRule="exact" w:val="240"/>
          <w:jc w:val="center"/>
        </w:trPr>
        <w:tc>
          <w:tcPr>
            <w:tcW w:w="9752" w:type="dxa"/>
            <w:gridSpan w:val="2"/>
          </w:tcPr>
          <w:p w14:paraId="7677C0AF" w14:textId="77777777" w:rsidR="00AC2839" w:rsidRPr="0042512A" w:rsidRDefault="00AC2839" w:rsidP="00C115BD"/>
        </w:tc>
      </w:tr>
      <w:tr w:rsidR="00AF7A5D" w:rsidRPr="0042512A" w14:paraId="25AED792" w14:textId="77777777" w:rsidTr="00C115BD">
        <w:trPr>
          <w:trHeight w:val="240"/>
          <w:jc w:val="center"/>
        </w:trPr>
        <w:tc>
          <w:tcPr>
            <w:tcW w:w="4876" w:type="dxa"/>
          </w:tcPr>
          <w:p w14:paraId="75D74DEF" w14:textId="77777777" w:rsidR="00AC2839" w:rsidRPr="0042512A" w:rsidRDefault="00AC2839" w:rsidP="00C115BD">
            <w:pPr>
              <w:pStyle w:val="AmColumnHeading"/>
            </w:pPr>
            <w:r w:rsidRPr="0042512A">
              <w:t>Texte proposé par la Commission</w:t>
            </w:r>
          </w:p>
        </w:tc>
        <w:tc>
          <w:tcPr>
            <w:tcW w:w="4876" w:type="dxa"/>
          </w:tcPr>
          <w:p w14:paraId="5FD5BC8A" w14:textId="77777777" w:rsidR="00AC2839" w:rsidRPr="0042512A" w:rsidRDefault="00AC2839" w:rsidP="00C115BD">
            <w:pPr>
              <w:pStyle w:val="AmColumnHeading"/>
            </w:pPr>
            <w:r w:rsidRPr="0042512A">
              <w:t>Amendement</w:t>
            </w:r>
          </w:p>
        </w:tc>
      </w:tr>
      <w:tr w:rsidR="00AF7A5D" w:rsidRPr="0042512A" w14:paraId="28BBF133" w14:textId="77777777" w:rsidTr="00C115BD">
        <w:trPr>
          <w:jc w:val="center"/>
        </w:trPr>
        <w:tc>
          <w:tcPr>
            <w:tcW w:w="4876" w:type="dxa"/>
          </w:tcPr>
          <w:p w14:paraId="3F90C2EC" w14:textId="77777777" w:rsidR="00AC2839" w:rsidRPr="0042512A" w:rsidRDefault="00AC2839" w:rsidP="00C115BD">
            <w:pPr>
              <w:pStyle w:val="Normal6a"/>
            </w:pPr>
            <w:r w:rsidRPr="0042512A">
              <w:t xml:space="preserve">Si le contrôle de sécurité prévu à </w:t>
            </w:r>
            <w:r w:rsidRPr="0042512A">
              <w:lastRenderedPageBreak/>
              <w:t>l’article 11 du règlement (UE) XXX/XXX [règlement relatif au filtrage] a été effectué mais que le premier État membre dans lequel la demande de protection internationale a été enregistrée a des raisons justifiées d’examiner s’il existe des motifs raisonnables de considérer le demandeur comme un danger pour sa sécurité nationale ou son ordre public, cet État membre procède à cet examen dès que possible après l’enregistrement de la demande</w:t>
            </w:r>
            <w:r w:rsidRPr="0042512A">
              <w:rPr>
                <w:b/>
                <w:i/>
              </w:rPr>
              <w:t>, avant d’appliquer les critères de détermination de l’État membre responsable en vertu du chapitre II ou les clauses énoncées au chapitre III de la partie III</w:t>
            </w:r>
            <w:r w:rsidRPr="0042512A">
              <w:t>.</w:t>
            </w:r>
          </w:p>
        </w:tc>
        <w:tc>
          <w:tcPr>
            <w:tcW w:w="4876" w:type="dxa"/>
          </w:tcPr>
          <w:p w14:paraId="2F92AB22" w14:textId="77777777" w:rsidR="00AC2839" w:rsidRPr="0042512A" w:rsidRDefault="00AC2839" w:rsidP="00C115BD">
            <w:pPr>
              <w:pStyle w:val="Normal6a"/>
            </w:pPr>
            <w:r w:rsidRPr="0042512A">
              <w:lastRenderedPageBreak/>
              <w:t xml:space="preserve">Si le contrôle de sécurité prévu à </w:t>
            </w:r>
            <w:r w:rsidRPr="0042512A">
              <w:lastRenderedPageBreak/>
              <w:t>l’article 11 du règlement (UE) XXX/XXX [règlement relatif au filtrage] a été effectué mais que le premier État membre dans lequel la demande de protection internationale a été enregistrée a des raisons justifiées d’examiner s’il existe des motifs raisonnables de considérer le demandeur comme un danger pour sa sécurité nationale ou son ordre public, cet État membre procède à cet examen dès que possible après l’enregistrement de la demande.</w:t>
            </w:r>
          </w:p>
        </w:tc>
      </w:tr>
    </w:tbl>
    <w:p w14:paraId="4D20EDB2" w14:textId="77777777" w:rsidR="00AC2839" w:rsidRPr="0042512A" w:rsidRDefault="00AC2839" w:rsidP="00AC2839">
      <w:pPr>
        <w:pStyle w:val="AmOrLang"/>
      </w:pPr>
      <w:r w:rsidRPr="0042512A">
        <w:lastRenderedPageBreak/>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034B9A0A" w14:textId="77777777" w:rsidR="00AC2839" w:rsidRPr="0042512A" w:rsidRDefault="00AC2839" w:rsidP="00AC2839">
      <w:r w:rsidRPr="0042512A">
        <w:rPr>
          <w:rStyle w:val="HideTWBExt"/>
          <w:noProof w:val="0"/>
          <w:color w:val="auto"/>
        </w:rPr>
        <w:t>&lt;/Amend&gt;</w:t>
      </w:r>
    </w:p>
    <w:p w14:paraId="097C11A4"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1211</w:t>
      </w:r>
      <w:r w:rsidRPr="0042512A">
        <w:rPr>
          <w:rStyle w:val="HideTWBExt"/>
          <w:noProof w:val="0"/>
          <w:color w:val="auto"/>
        </w:rPr>
        <w:t>&lt;/NumAm&gt;</w:t>
      </w:r>
    </w:p>
    <w:p w14:paraId="77BD6391" w14:textId="77777777" w:rsidR="00AC2839" w:rsidRPr="0042512A" w:rsidRDefault="00AC2839" w:rsidP="00AC2839">
      <w:pPr>
        <w:pStyle w:val="NormalBold"/>
      </w:pPr>
      <w:r w:rsidRPr="0042512A">
        <w:rPr>
          <w:rStyle w:val="HideTWBExt"/>
          <w:noProof w:val="0"/>
          <w:color w:val="auto"/>
        </w:rPr>
        <w:t>&lt;RepeatBlock-By&gt;&lt;Members&gt;</w:t>
      </w:r>
      <w:r w:rsidRPr="0042512A">
        <w:t>Balázs Hidvéghi, Loránt Vincze</w:t>
      </w:r>
      <w:r w:rsidRPr="0042512A">
        <w:rPr>
          <w:rStyle w:val="HideTWBExt"/>
          <w:noProof w:val="0"/>
          <w:color w:val="auto"/>
        </w:rPr>
        <w:t>&lt;/Members&gt;</w:t>
      </w:r>
    </w:p>
    <w:p w14:paraId="37A1AB36" w14:textId="77777777" w:rsidR="00AC2839" w:rsidRPr="0042512A" w:rsidRDefault="00AC2839" w:rsidP="00AC2839">
      <w:pPr>
        <w:pStyle w:val="NormalBold"/>
      </w:pPr>
      <w:r w:rsidRPr="0042512A">
        <w:rPr>
          <w:rStyle w:val="HideTWBExt"/>
          <w:noProof w:val="0"/>
          <w:color w:val="auto"/>
        </w:rPr>
        <w:t>&lt;/RepeatBlock-By&gt;</w:t>
      </w:r>
    </w:p>
    <w:p w14:paraId="50320212"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29864302" w14:textId="77777777" w:rsidR="00AC2839" w:rsidRPr="0042512A" w:rsidRDefault="00AC2839" w:rsidP="00AC2839">
      <w:pPr>
        <w:pStyle w:val="NormalBold"/>
      </w:pPr>
      <w:r w:rsidRPr="0042512A">
        <w:rPr>
          <w:rStyle w:val="HideTWBExt"/>
          <w:noProof w:val="0"/>
          <w:color w:val="auto"/>
        </w:rPr>
        <w:t>&lt;Article&gt;</w:t>
      </w:r>
      <w:r w:rsidRPr="0042512A">
        <w:t>Article 8 – paragraphe 4 – alinéa 1</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1735CEF5" w14:textId="77777777" w:rsidTr="00C115BD">
        <w:trPr>
          <w:trHeight w:hRule="exact" w:val="240"/>
          <w:jc w:val="center"/>
        </w:trPr>
        <w:tc>
          <w:tcPr>
            <w:tcW w:w="9752" w:type="dxa"/>
            <w:gridSpan w:val="2"/>
          </w:tcPr>
          <w:p w14:paraId="1EC56EBB" w14:textId="77777777" w:rsidR="00AC2839" w:rsidRPr="0042512A" w:rsidRDefault="00AC2839" w:rsidP="00C115BD"/>
        </w:tc>
      </w:tr>
      <w:tr w:rsidR="00AF7A5D" w:rsidRPr="0042512A" w14:paraId="274E9604" w14:textId="77777777" w:rsidTr="00C115BD">
        <w:trPr>
          <w:trHeight w:val="240"/>
          <w:jc w:val="center"/>
        </w:trPr>
        <w:tc>
          <w:tcPr>
            <w:tcW w:w="4876" w:type="dxa"/>
          </w:tcPr>
          <w:p w14:paraId="06514A60" w14:textId="77777777" w:rsidR="00AC2839" w:rsidRPr="0042512A" w:rsidRDefault="00AC2839" w:rsidP="00C115BD">
            <w:pPr>
              <w:pStyle w:val="AmColumnHeading"/>
            </w:pPr>
            <w:r w:rsidRPr="0042512A">
              <w:t>Texte proposé par la Commission</w:t>
            </w:r>
          </w:p>
        </w:tc>
        <w:tc>
          <w:tcPr>
            <w:tcW w:w="4876" w:type="dxa"/>
          </w:tcPr>
          <w:p w14:paraId="779EEF48" w14:textId="77777777" w:rsidR="00AC2839" w:rsidRPr="0042512A" w:rsidRDefault="00AC2839" w:rsidP="00C115BD">
            <w:pPr>
              <w:pStyle w:val="AmColumnHeading"/>
            </w:pPr>
            <w:r w:rsidRPr="0042512A">
              <w:t>Amendement</w:t>
            </w:r>
          </w:p>
        </w:tc>
      </w:tr>
      <w:tr w:rsidR="00AF7A5D" w:rsidRPr="0042512A" w14:paraId="3389E46B" w14:textId="77777777" w:rsidTr="00C115BD">
        <w:trPr>
          <w:jc w:val="center"/>
        </w:trPr>
        <w:tc>
          <w:tcPr>
            <w:tcW w:w="4876" w:type="dxa"/>
          </w:tcPr>
          <w:p w14:paraId="0CDDF0D9" w14:textId="77777777" w:rsidR="00AC2839" w:rsidRPr="0042512A" w:rsidRDefault="00AC2839" w:rsidP="00C115BD">
            <w:pPr>
              <w:pStyle w:val="Normal6a"/>
            </w:pPr>
            <w:r w:rsidRPr="0042512A">
              <w:t>Si le contrôle de sécurité prévu à l’article 11 du règlement (UE) XXX/XXX [règlement relatif au filtrage] a été effectué mais que le premier État membre dans lequel la demande de protection internationale a été enregistrée a des raisons justifiées d’examiner s’il existe des motifs raisonnables de considérer le demandeur comme un danger pour sa sécurité nationale ou son ordre public, cet État membre procède à cet examen dès que possible après l’enregistrement de la demande, avant d’appliquer les critères de détermination de l’État membre responsable en vertu du chapitre II ou les clauses énoncées au chapitre III de la partie III.</w:t>
            </w:r>
          </w:p>
        </w:tc>
        <w:tc>
          <w:tcPr>
            <w:tcW w:w="4876" w:type="dxa"/>
          </w:tcPr>
          <w:p w14:paraId="396D5CB2" w14:textId="77777777" w:rsidR="00AC2839" w:rsidRPr="0042512A" w:rsidRDefault="00AC2839" w:rsidP="00C115BD">
            <w:pPr>
              <w:pStyle w:val="Normal6a"/>
            </w:pPr>
            <w:r w:rsidRPr="0042512A">
              <w:t xml:space="preserve">Si le contrôle de sécurité prévu à l’article 11 du règlement (UE) XXX/XXX [règlement relatif au filtrage] a été effectué mais que le premier État membre dans lequel la demande de protection internationale a été enregistrée a des raisons justifiées d’examiner s’il existe des motifs raisonnables de considérer le demandeur comme un danger pour sa sécurité nationale ou son ordre public </w:t>
            </w:r>
            <w:r w:rsidRPr="0042512A">
              <w:rPr>
                <w:b/>
                <w:i/>
              </w:rPr>
              <w:t>ou pour la sécurité intérieure de l’Union dans son ensemble</w:t>
            </w:r>
            <w:r w:rsidRPr="0042512A">
              <w:t>, cet État membre procède à cet examen dès que possible après l’enregistrement de la demande, avant d’appliquer les critères de détermination de l’État membre responsable en vertu du chapitre II ou les clauses énoncées au chapitre III de la partie III.</w:t>
            </w:r>
          </w:p>
        </w:tc>
      </w:tr>
    </w:tbl>
    <w:p w14:paraId="4C0CA8D9" w14:textId="77777777" w:rsidR="00AC2839" w:rsidRPr="0042512A" w:rsidRDefault="00AC2839" w:rsidP="00AC2839">
      <w:pPr>
        <w:pStyle w:val="AmOrLang"/>
      </w:pPr>
      <w:r w:rsidRPr="0042512A">
        <w:lastRenderedPageBreak/>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1CB66DB7" w14:textId="77777777" w:rsidR="00AC2839" w:rsidRPr="0042512A" w:rsidRDefault="00AC2839" w:rsidP="00AC2839">
      <w:r w:rsidRPr="0042512A">
        <w:rPr>
          <w:rStyle w:val="HideTWBExt"/>
          <w:noProof w:val="0"/>
          <w:color w:val="auto"/>
        </w:rPr>
        <w:t>&lt;/Amend&gt;</w:t>
      </w:r>
    </w:p>
    <w:p w14:paraId="399D3BC1"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1212</w:t>
      </w:r>
      <w:r w:rsidRPr="0042512A">
        <w:rPr>
          <w:rStyle w:val="HideTWBExt"/>
          <w:noProof w:val="0"/>
          <w:color w:val="auto"/>
        </w:rPr>
        <w:t>&lt;/NumAm&gt;</w:t>
      </w:r>
    </w:p>
    <w:p w14:paraId="600A3C98" w14:textId="77777777" w:rsidR="00AC2839" w:rsidRPr="0042512A" w:rsidRDefault="00AC2839" w:rsidP="00AC2839">
      <w:pPr>
        <w:pStyle w:val="NormalBold"/>
      </w:pPr>
      <w:r w:rsidRPr="0042512A">
        <w:rPr>
          <w:rStyle w:val="HideTWBExt"/>
          <w:noProof w:val="0"/>
          <w:color w:val="auto"/>
        </w:rPr>
        <w:t>&lt;RepeatBlock-By&gt;&lt;Members&gt;</w:t>
      </w:r>
      <w:r w:rsidRPr="0042512A">
        <w:t>Cornelia Ernst, Konstantinos Arvanitis, Sira Rego, Pernando Barrena Arza, Malin Björk, Miguel Urbán Crespo, Anne-Sophie Pelletier</w:t>
      </w:r>
      <w:r w:rsidRPr="0042512A">
        <w:rPr>
          <w:rStyle w:val="HideTWBExt"/>
          <w:noProof w:val="0"/>
          <w:color w:val="auto"/>
        </w:rPr>
        <w:t>&lt;/Members&gt;</w:t>
      </w:r>
    </w:p>
    <w:p w14:paraId="03C37920" w14:textId="77777777" w:rsidR="00AC2839" w:rsidRPr="0042512A" w:rsidRDefault="00AC2839" w:rsidP="00AC2839">
      <w:pPr>
        <w:pStyle w:val="NormalBold"/>
      </w:pPr>
      <w:r w:rsidRPr="0042512A">
        <w:rPr>
          <w:rStyle w:val="HideTWBExt"/>
          <w:noProof w:val="0"/>
          <w:color w:val="auto"/>
        </w:rPr>
        <w:t>&lt;/RepeatBlock-By&gt;</w:t>
      </w:r>
    </w:p>
    <w:p w14:paraId="7D0A754C"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1542D90D" w14:textId="77777777" w:rsidR="00AC2839" w:rsidRPr="0042512A" w:rsidRDefault="00AC2839" w:rsidP="00AC2839">
      <w:pPr>
        <w:pStyle w:val="NormalBold"/>
      </w:pPr>
      <w:r w:rsidRPr="0042512A">
        <w:rPr>
          <w:rStyle w:val="HideTWBExt"/>
          <w:noProof w:val="0"/>
          <w:color w:val="auto"/>
        </w:rPr>
        <w:t>&lt;Article&gt;</w:t>
      </w:r>
      <w:r w:rsidRPr="0042512A">
        <w:t>Article 8 – paragraphe 4 – alinéa 2</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104E9319" w14:textId="77777777" w:rsidTr="00C115BD">
        <w:trPr>
          <w:trHeight w:hRule="exact" w:val="240"/>
          <w:jc w:val="center"/>
        </w:trPr>
        <w:tc>
          <w:tcPr>
            <w:tcW w:w="9752" w:type="dxa"/>
            <w:gridSpan w:val="2"/>
          </w:tcPr>
          <w:p w14:paraId="408D85B0" w14:textId="77777777" w:rsidR="00AC2839" w:rsidRPr="0042512A" w:rsidRDefault="00AC2839" w:rsidP="00C115BD"/>
        </w:tc>
      </w:tr>
      <w:tr w:rsidR="00AF7A5D" w:rsidRPr="0042512A" w14:paraId="283D2FFF" w14:textId="77777777" w:rsidTr="00C115BD">
        <w:trPr>
          <w:trHeight w:val="240"/>
          <w:jc w:val="center"/>
        </w:trPr>
        <w:tc>
          <w:tcPr>
            <w:tcW w:w="4876" w:type="dxa"/>
          </w:tcPr>
          <w:p w14:paraId="316DD79C" w14:textId="77777777" w:rsidR="00AC2839" w:rsidRPr="0042512A" w:rsidRDefault="00AC2839" w:rsidP="00C115BD">
            <w:pPr>
              <w:pStyle w:val="AmColumnHeading"/>
            </w:pPr>
            <w:r w:rsidRPr="0042512A">
              <w:t>Texte proposé par la Commission</w:t>
            </w:r>
          </w:p>
        </w:tc>
        <w:tc>
          <w:tcPr>
            <w:tcW w:w="4876" w:type="dxa"/>
          </w:tcPr>
          <w:p w14:paraId="5DF557FB" w14:textId="77777777" w:rsidR="00AC2839" w:rsidRPr="0042512A" w:rsidRDefault="00AC2839" w:rsidP="00C115BD">
            <w:pPr>
              <w:pStyle w:val="AmColumnHeading"/>
            </w:pPr>
            <w:r w:rsidRPr="0042512A">
              <w:t>Amendement</w:t>
            </w:r>
          </w:p>
        </w:tc>
      </w:tr>
      <w:tr w:rsidR="00AF7A5D" w:rsidRPr="0042512A" w14:paraId="1FA296D4" w14:textId="77777777" w:rsidTr="00C115BD">
        <w:trPr>
          <w:jc w:val="center"/>
        </w:trPr>
        <w:tc>
          <w:tcPr>
            <w:tcW w:w="4876" w:type="dxa"/>
          </w:tcPr>
          <w:p w14:paraId="4E670E1F" w14:textId="77777777" w:rsidR="00AC2839" w:rsidRPr="0042512A" w:rsidRDefault="00AC2839" w:rsidP="00C115BD">
            <w:pPr>
              <w:pStyle w:val="Normal6a"/>
            </w:pPr>
            <w:r w:rsidRPr="0042512A">
              <w:rPr>
                <w:b/>
                <w:i/>
              </w:rPr>
              <w:t>Lorsque le contrôle de sécurité effectué conformément à l’article 11 du règlement (UE) XXX/XXX [règlement relatif au filtrage] ou conformément aux premier et deuxième alinéas du présent paragraphe montre qu’il existe des motifs raisonnables de considérer le demandeur comme un danger pour la sécurité nationale ou l’ordre public de l’État membre effectuant le contrôle de sécurité, cet État membre est l’État membre responsable.</w:t>
            </w:r>
          </w:p>
        </w:tc>
        <w:tc>
          <w:tcPr>
            <w:tcW w:w="4876" w:type="dxa"/>
          </w:tcPr>
          <w:p w14:paraId="629595D9" w14:textId="77777777" w:rsidR="00AC2839" w:rsidRPr="0042512A" w:rsidRDefault="00AC2839" w:rsidP="00C115BD">
            <w:pPr>
              <w:pStyle w:val="Normal6a"/>
            </w:pPr>
            <w:r w:rsidRPr="0042512A">
              <w:rPr>
                <w:b/>
                <w:i/>
              </w:rPr>
              <w:t>supprimé</w:t>
            </w:r>
          </w:p>
        </w:tc>
      </w:tr>
    </w:tbl>
    <w:p w14:paraId="3B80F332"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5CFE9722" w14:textId="77777777" w:rsidR="00AC2839" w:rsidRPr="0042512A" w:rsidRDefault="00AC2839" w:rsidP="00AC2839">
      <w:r w:rsidRPr="0042512A">
        <w:rPr>
          <w:rStyle w:val="HideTWBExt"/>
          <w:noProof w:val="0"/>
          <w:color w:val="auto"/>
        </w:rPr>
        <w:t>&lt;/Amend&gt;</w:t>
      </w:r>
    </w:p>
    <w:p w14:paraId="2499BF63"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1213</w:t>
      </w:r>
      <w:r w:rsidRPr="0042512A">
        <w:rPr>
          <w:rStyle w:val="HideTWBExt"/>
          <w:noProof w:val="0"/>
          <w:color w:val="auto"/>
        </w:rPr>
        <w:t>&lt;/NumAm&gt;</w:t>
      </w:r>
    </w:p>
    <w:p w14:paraId="394FFA61" w14:textId="77777777" w:rsidR="00AC2839" w:rsidRPr="0042512A" w:rsidRDefault="00AC2839" w:rsidP="00AC2839">
      <w:pPr>
        <w:pStyle w:val="NormalBold"/>
      </w:pPr>
      <w:r w:rsidRPr="0042512A">
        <w:rPr>
          <w:rStyle w:val="HideTWBExt"/>
          <w:noProof w:val="0"/>
          <w:color w:val="auto"/>
        </w:rPr>
        <w:t>&lt;RepeatBlock-By&gt;&lt;Members&gt;</w:t>
      </w:r>
      <w:r w:rsidRPr="0042512A">
        <w:t>Fabienne Keller, Hilde Vautmans, Olivier Chastel, Jan-Christoph Oetjen, Malik Azmani</w:t>
      </w:r>
      <w:r w:rsidRPr="0042512A">
        <w:rPr>
          <w:rStyle w:val="HideTWBExt"/>
          <w:noProof w:val="0"/>
          <w:color w:val="auto"/>
        </w:rPr>
        <w:t>&lt;/Members&gt;</w:t>
      </w:r>
    </w:p>
    <w:p w14:paraId="4C4524AB" w14:textId="77777777" w:rsidR="00AC2839" w:rsidRPr="0042512A" w:rsidRDefault="00AC2839" w:rsidP="00AC2839">
      <w:pPr>
        <w:pStyle w:val="NormalBold"/>
      </w:pPr>
      <w:r w:rsidRPr="0042512A">
        <w:rPr>
          <w:rStyle w:val="HideTWBExt"/>
          <w:noProof w:val="0"/>
          <w:color w:val="auto"/>
        </w:rPr>
        <w:t>&lt;/RepeatBlock-By&gt;</w:t>
      </w:r>
    </w:p>
    <w:p w14:paraId="139C8E43"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780A6785" w14:textId="77777777" w:rsidR="00AC2839" w:rsidRPr="0042512A" w:rsidRDefault="00AC2839" w:rsidP="00AC2839">
      <w:pPr>
        <w:pStyle w:val="NormalBold"/>
      </w:pPr>
      <w:r w:rsidRPr="0042512A">
        <w:rPr>
          <w:rStyle w:val="HideTWBExt"/>
          <w:noProof w:val="0"/>
          <w:color w:val="auto"/>
        </w:rPr>
        <w:t>&lt;Article&gt;</w:t>
      </w:r>
      <w:r w:rsidRPr="0042512A">
        <w:t>Article 8 – paragraphe 4 – alinéa 2</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1E17724B" w14:textId="77777777" w:rsidTr="00C115BD">
        <w:trPr>
          <w:trHeight w:hRule="exact" w:val="240"/>
          <w:jc w:val="center"/>
        </w:trPr>
        <w:tc>
          <w:tcPr>
            <w:tcW w:w="9752" w:type="dxa"/>
            <w:gridSpan w:val="2"/>
          </w:tcPr>
          <w:p w14:paraId="42324896" w14:textId="77777777" w:rsidR="00AC2839" w:rsidRPr="0042512A" w:rsidRDefault="00AC2839" w:rsidP="00C115BD"/>
        </w:tc>
      </w:tr>
      <w:tr w:rsidR="00AF7A5D" w:rsidRPr="0042512A" w14:paraId="01E21618" w14:textId="77777777" w:rsidTr="00C115BD">
        <w:trPr>
          <w:trHeight w:val="240"/>
          <w:jc w:val="center"/>
        </w:trPr>
        <w:tc>
          <w:tcPr>
            <w:tcW w:w="4876" w:type="dxa"/>
          </w:tcPr>
          <w:p w14:paraId="04886BE2" w14:textId="77777777" w:rsidR="00AC2839" w:rsidRPr="0042512A" w:rsidRDefault="00AC2839" w:rsidP="00C115BD">
            <w:pPr>
              <w:pStyle w:val="AmColumnHeading"/>
            </w:pPr>
            <w:r w:rsidRPr="0042512A">
              <w:t>Texte proposé par la Commission</w:t>
            </w:r>
          </w:p>
        </w:tc>
        <w:tc>
          <w:tcPr>
            <w:tcW w:w="4876" w:type="dxa"/>
          </w:tcPr>
          <w:p w14:paraId="009F7F44" w14:textId="77777777" w:rsidR="00AC2839" w:rsidRPr="0042512A" w:rsidRDefault="00AC2839" w:rsidP="00C115BD">
            <w:pPr>
              <w:pStyle w:val="AmColumnHeading"/>
            </w:pPr>
            <w:r w:rsidRPr="0042512A">
              <w:t>Amendement</w:t>
            </w:r>
          </w:p>
        </w:tc>
      </w:tr>
      <w:tr w:rsidR="00AF7A5D" w:rsidRPr="0042512A" w14:paraId="1A28CD09" w14:textId="77777777" w:rsidTr="00C115BD">
        <w:trPr>
          <w:jc w:val="center"/>
        </w:trPr>
        <w:tc>
          <w:tcPr>
            <w:tcW w:w="4876" w:type="dxa"/>
          </w:tcPr>
          <w:p w14:paraId="597647A6" w14:textId="77777777" w:rsidR="00AC2839" w:rsidRPr="0042512A" w:rsidRDefault="00AC2839" w:rsidP="00C115BD">
            <w:pPr>
              <w:pStyle w:val="Normal6a"/>
            </w:pPr>
            <w:r w:rsidRPr="0042512A">
              <w:t xml:space="preserve">Lorsque le contrôle de sécurité effectué conformément à l’article 11 du règlement (UE) XXX/XXX [règlement relatif au filtrage] ou conformément aux premier et deuxième alinéas du présent paragraphe montre qu’il existe des motifs raisonnables de considérer le demandeur comme un danger pour la sécurité nationale ou l’ordre public de l’État membre effectuant le contrôle de sécurité, </w:t>
            </w:r>
            <w:r w:rsidRPr="0042512A">
              <w:lastRenderedPageBreak/>
              <w:t>cet État membre est l’État membre responsable.</w:t>
            </w:r>
          </w:p>
        </w:tc>
        <w:tc>
          <w:tcPr>
            <w:tcW w:w="4876" w:type="dxa"/>
          </w:tcPr>
          <w:p w14:paraId="29A781BC" w14:textId="77777777" w:rsidR="00AC2839" w:rsidRPr="0042512A" w:rsidRDefault="00AC2839" w:rsidP="00C115BD">
            <w:pPr>
              <w:pStyle w:val="Normal6a"/>
            </w:pPr>
            <w:r w:rsidRPr="0042512A">
              <w:lastRenderedPageBreak/>
              <w:t xml:space="preserve">Lorsque le contrôle de sécurité effectué conformément à l’article 11 du règlement (UE) XXX/XXX [règlement relatif au filtrage] ou conformément aux premier et deuxième alinéas du présent paragraphe montre qu’il existe des motifs raisonnables de considérer le demandeur comme un danger pour la sécurité nationale ou l’ordre public de l’État membre effectuant le contrôle de sécurité, </w:t>
            </w:r>
            <w:r w:rsidRPr="0042512A">
              <w:lastRenderedPageBreak/>
              <w:t xml:space="preserve">cet État membre est l’État membre responsable </w:t>
            </w:r>
            <w:r w:rsidRPr="0042512A">
              <w:rPr>
                <w:b/>
                <w:i/>
              </w:rPr>
              <w:t>et effectue une procédure à la frontière, conformément au règlement (UE) XXX/XXX [règlement sur la procédure d’asile]</w:t>
            </w:r>
            <w:r w:rsidRPr="0042512A">
              <w:t>.</w:t>
            </w:r>
          </w:p>
        </w:tc>
      </w:tr>
    </w:tbl>
    <w:p w14:paraId="2A4E8D8A" w14:textId="77777777" w:rsidR="00AC2839" w:rsidRPr="0042512A" w:rsidRDefault="00AC2839" w:rsidP="00AC2839">
      <w:pPr>
        <w:pStyle w:val="AmOrLang"/>
      </w:pPr>
      <w:r w:rsidRPr="0042512A">
        <w:lastRenderedPageBreak/>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2298B49C" w14:textId="77777777" w:rsidR="00AC2839" w:rsidRPr="0042512A" w:rsidRDefault="00AC2839" w:rsidP="00AC2839">
      <w:r w:rsidRPr="0042512A">
        <w:rPr>
          <w:rStyle w:val="HideTWBExt"/>
          <w:noProof w:val="0"/>
          <w:color w:val="auto"/>
        </w:rPr>
        <w:t>&lt;/Amend&gt;</w:t>
      </w:r>
    </w:p>
    <w:p w14:paraId="55F94865"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1214</w:t>
      </w:r>
      <w:r w:rsidRPr="0042512A">
        <w:rPr>
          <w:rStyle w:val="HideTWBExt"/>
          <w:noProof w:val="0"/>
          <w:color w:val="auto"/>
        </w:rPr>
        <w:t>&lt;/NumAm&gt;</w:t>
      </w:r>
    </w:p>
    <w:p w14:paraId="575B20C8" w14:textId="77777777" w:rsidR="00AC2839" w:rsidRPr="0042512A" w:rsidRDefault="00AC2839" w:rsidP="00AC2839">
      <w:pPr>
        <w:pStyle w:val="NormalBold"/>
      </w:pPr>
      <w:r w:rsidRPr="0042512A">
        <w:rPr>
          <w:rStyle w:val="HideTWBExt"/>
          <w:noProof w:val="0"/>
          <w:color w:val="auto"/>
        </w:rPr>
        <w:t>&lt;RepeatBlock-By&gt;&lt;Members&gt;</w:t>
      </w:r>
      <w:r w:rsidRPr="0042512A">
        <w:t>Nicolaus Fest, Jaak Madison, Bernhard Zimniok, Gunnar Beck, Tom Vandendriessche, Peter Kofod, Roman Haider, Georg Mayer, Harald Vilimsky, Laura Huhtasaari, Philippe Olivier</w:t>
      </w:r>
      <w:r w:rsidRPr="0042512A">
        <w:rPr>
          <w:rStyle w:val="HideTWBExt"/>
          <w:noProof w:val="0"/>
          <w:color w:val="auto"/>
        </w:rPr>
        <w:t>&lt;/Members&gt;</w:t>
      </w:r>
    </w:p>
    <w:p w14:paraId="5E058D8B" w14:textId="77777777" w:rsidR="00AC2839" w:rsidRPr="0042512A" w:rsidRDefault="00AC2839" w:rsidP="00AC2839">
      <w:pPr>
        <w:pStyle w:val="NormalBold"/>
      </w:pPr>
      <w:r w:rsidRPr="0042512A">
        <w:rPr>
          <w:rStyle w:val="HideTWBExt"/>
          <w:noProof w:val="0"/>
          <w:color w:val="auto"/>
        </w:rPr>
        <w:t>&lt;/RepeatBlock-By&gt;</w:t>
      </w:r>
    </w:p>
    <w:p w14:paraId="1613F520"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16AF881F" w14:textId="77777777" w:rsidR="00AC2839" w:rsidRPr="0042512A" w:rsidRDefault="00AC2839" w:rsidP="00AC2839">
      <w:pPr>
        <w:pStyle w:val="NormalBold"/>
      </w:pPr>
      <w:r w:rsidRPr="0042512A">
        <w:rPr>
          <w:rStyle w:val="HideTWBExt"/>
          <w:noProof w:val="0"/>
          <w:color w:val="auto"/>
        </w:rPr>
        <w:t>&lt;Article&gt;</w:t>
      </w:r>
      <w:r w:rsidRPr="0042512A">
        <w:t>Article 8 – paragraphe 4 – alinéa 2</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64079596" w14:textId="77777777" w:rsidTr="00C115BD">
        <w:trPr>
          <w:trHeight w:hRule="exact" w:val="240"/>
          <w:jc w:val="center"/>
        </w:trPr>
        <w:tc>
          <w:tcPr>
            <w:tcW w:w="9752" w:type="dxa"/>
            <w:gridSpan w:val="2"/>
          </w:tcPr>
          <w:p w14:paraId="6705C947" w14:textId="77777777" w:rsidR="00AC2839" w:rsidRPr="0042512A" w:rsidRDefault="00AC2839" w:rsidP="00C115BD"/>
        </w:tc>
      </w:tr>
      <w:tr w:rsidR="00AF7A5D" w:rsidRPr="0042512A" w14:paraId="2E529C11" w14:textId="77777777" w:rsidTr="00C115BD">
        <w:trPr>
          <w:trHeight w:val="240"/>
          <w:jc w:val="center"/>
        </w:trPr>
        <w:tc>
          <w:tcPr>
            <w:tcW w:w="4876" w:type="dxa"/>
          </w:tcPr>
          <w:p w14:paraId="120291CF" w14:textId="77777777" w:rsidR="00AC2839" w:rsidRPr="0042512A" w:rsidRDefault="00AC2839" w:rsidP="00C115BD">
            <w:pPr>
              <w:pStyle w:val="AmColumnHeading"/>
            </w:pPr>
            <w:r w:rsidRPr="0042512A">
              <w:t>Texte proposé par la Commission</w:t>
            </w:r>
          </w:p>
        </w:tc>
        <w:tc>
          <w:tcPr>
            <w:tcW w:w="4876" w:type="dxa"/>
          </w:tcPr>
          <w:p w14:paraId="07A05E69" w14:textId="77777777" w:rsidR="00AC2839" w:rsidRPr="0042512A" w:rsidRDefault="00AC2839" w:rsidP="00C115BD">
            <w:pPr>
              <w:pStyle w:val="AmColumnHeading"/>
            </w:pPr>
            <w:r w:rsidRPr="0042512A">
              <w:t>Amendement</w:t>
            </w:r>
          </w:p>
        </w:tc>
      </w:tr>
      <w:tr w:rsidR="00AF7A5D" w:rsidRPr="0042512A" w14:paraId="245E5125" w14:textId="77777777" w:rsidTr="00C115BD">
        <w:trPr>
          <w:jc w:val="center"/>
        </w:trPr>
        <w:tc>
          <w:tcPr>
            <w:tcW w:w="4876" w:type="dxa"/>
          </w:tcPr>
          <w:p w14:paraId="3239FB50" w14:textId="77777777" w:rsidR="00AC2839" w:rsidRPr="0042512A" w:rsidRDefault="00AC2839" w:rsidP="00C115BD">
            <w:pPr>
              <w:pStyle w:val="Normal6a"/>
            </w:pPr>
            <w:r w:rsidRPr="0042512A">
              <w:t xml:space="preserve">Lorsque le contrôle de sécurité effectué conformément à l’article 11 du règlement (UE) XXX/XXX [règlement relatif au filtrage] ou conformément aux premier et deuxième alinéas du présent paragraphe montre qu’il existe des motifs raisonnables de considérer le demandeur comme un danger pour la sécurité nationale ou l’ordre public de l’État membre effectuant le contrôle de sécurité, cet État membre </w:t>
            </w:r>
            <w:r w:rsidRPr="0042512A">
              <w:rPr>
                <w:b/>
                <w:i/>
              </w:rPr>
              <w:t>est l’État membre responsable</w:t>
            </w:r>
            <w:r w:rsidRPr="0042512A">
              <w:t>.</w:t>
            </w:r>
          </w:p>
        </w:tc>
        <w:tc>
          <w:tcPr>
            <w:tcW w:w="4876" w:type="dxa"/>
          </w:tcPr>
          <w:p w14:paraId="756AFC4F" w14:textId="77777777" w:rsidR="00AC2839" w:rsidRPr="0042512A" w:rsidRDefault="00AC2839" w:rsidP="00C115BD">
            <w:pPr>
              <w:pStyle w:val="Normal6a"/>
            </w:pPr>
            <w:r w:rsidRPr="0042512A">
              <w:t xml:space="preserve">Lorsque le contrôle de sécurité effectué conformément à l’article 11 du règlement (UE) XXX/XXX [règlement relatif au filtrage] ou conformément aux premier et deuxième alinéas du présent paragraphe montre qu’il existe des motifs raisonnables de considérer le demandeur comme un danger pour la sécurité nationale ou l’ordre public de l’État membre effectuant le contrôle de sécurité, cet État membre </w:t>
            </w:r>
            <w:r w:rsidRPr="0042512A">
              <w:rPr>
                <w:b/>
                <w:i/>
              </w:rPr>
              <w:t>peut renvoyer sans délai le demandeur dans le pays d’origine</w:t>
            </w:r>
            <w:r w:rsidRPr="0042512A">
              <w:t>.</w:t>
            </w:r>
          </w:p>
        </w:tc>
      </w:tr>
    </w:tbl>
    <w:p w14:paraId="515BC864"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492376E6" w14:textId="77777777" w:rsidR="00AC2839" w:rsidRPr="0042512A" w:rsidRDefault="00AC2839" w:rsidP="00AC2839">
      <w:r w:rsidRPr="0042512A">
        <w:rPr>
          <w:rStyle w:val="HideTWBExt"/>
          <w:noProof w:val="0"/>
          <w:color w:val="auto"/>
        </w:rPr>
        <w:t>&lt;/Amend&gt;</w:t>
      </w:r>
    </w:p>
    <w:p w14:paraId="281BC763"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1215</w:t>
      </w:r>
      <w:r w:rsidRPr="0042512A">
        <w:rPr>
          <w:rStyle w:val="HideTWBExt"/>
          <w:noProof w:val="0"/>
          <w:color w:val="auto"/>
        </w:rPr>
        <w:t>&lt;/NumAm&gt;</w:t>
      </w:r>
    </w:p>
    <w:p w14:paraId="4CBCEC1E" w14:textId="77777777" w:rsidR="00AC2839" w:rsidRPr="0042512A" w:rsidRDefault="00AC2839" w:rsidP="00AC2839">
      <w:pPr>
        <w:pStyle w:val="NormalBold"/>
      </w:pPr>
      <w:r w:rsidRPr="0042512A">
        <w:rPr>
          <w:rStyle w:val="HideTWBExt"/>
          <w:noProof w:val="0"/>
          <w:color w:val="auto"/>
        </w:rPr>
        <w:t>&lt;RepeatBlock-By&gt;&lt;Members&gt;</w:t>
      </w:r>
      <w:r w:rsidRPr="0042512A">
        <w:t>Damien Carême</w:t>
      </w:r>
      <w:r w:rsidRPr="0042512A">
        <w:rPr>
          <w:rStyle w:val="HideTWBExt"/>
          <w:noProof w:val="0"/>
          <w:color w:val="auto"/>
        </w:rPr>
        <w:t>&lt;/Members&gt;</w:t>
      </w:r>
    </w:p>
    <w:p w14:paraId="06BB1BDC" w14:textId="77777777" w:rsidR="00AC2839" w:rsidRPr="0042512A" w:rsidRDefault="00AC2839" w:rsidP="00AC2839">
      <w:pPr>
        <w:pStyle w:val="NormalBold"/>
      </w:pPr>
      <w:r w:rsidRPr="0042512A">
        <w:rPr>
          <w:rStyle w:val="HideTWBExt"/>
          <w:noProof w:val="0"/>
          <w:color w:val="auto"/>
        </w:rPr>
        <w:t>&lt;/RepeatBlock-By&gt;</w:t>
      </w:r>
    </w:p>
    <w:p w14:paraId="53287C0C"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532BA9E1" w14:textId="77777777" w:rsidR="00AC2839" w:rsidRPr="0042512A" w:rsidRDefault="00AC2839" w:rsidP="00AC2839">
      <w:pPr>
        <w:pStyle w:val="NormalBold"/>
      </w:pPr>
      <w:r w:rsidRPr="0042512A">
        <w:rPr>
          <w:rStyle w:val="HideTWBExt"/>
          <w:noProof w:val="0"/>
          <w:color w:val="auto"/>
        </w:rPr>
        <w:t>&lt;Article&gt;</w:t>
      </w:r>
      <w:r w:rsidRPr="0042512A">
        <w:t>Article 8 – paragraphe 4 – alinéa 2</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0838340F" w14:textId="77777777" w:rsidTr="00C115BD">
        <w:trPr>
          <w:trHeight w:hRule="exact" w:val="240"/>
          <w:jc w:val="center"/>
        </w:trPr>
        <w:tc>
          <w:tcPr>
            <w:tcW w:w="9752" w:type="dxa"/>
            <w:gridSpan w:val="2"/>
          </w:tcPr>
          <w:p w14:paraId="4D210E8E" w14:textId="77777777" w:rsidR="00AC2839" w:rsidRPr="0042512A" w:rsidRDefault="00AC2839" w:rsidP="00C115BD"/>
        </w:tc>
      </w:tr>
      <w:tr w:rsidR="00AF7A5D" w:rsidRPr="0042512A" w14:paraId="21005F9B" w14:textId="77777777" w:rsidTr="00C115BD">
        <w:trPr>
          <w:trHeight w:val="240"/>
          <w:jc w:val="center"/>
        </w:trPr>
        <w:tc>
          <w:tcPr>
            <w:tcW w:w="4876" w:type="dxa"/>
          </w:tcPr>
          <w:p w14:paraId="6F31C816" w14:textId="77777777" w:rsidR="00AC2839" w:rsidRPr="0042512A" w:rsidRDefault="00AC2839" w:rsidP="00C115BD">
            <w:pPr>
              <w:pStyle w:val="AmColumnHeading"/>
            </w:pPr>
            <w:r w:rsidRPr="0042512A">
              <w:t>Texte proposé par la Commission</w:t>
            </w:r>
          </w:p>
        </w:tc>
        <w:tc>
          <w:tcPr>
            <w:tcW w:w="4876" w:type="dxa"/>
          </w:tcPr>
          <w:p w14:paraId="63D5ED60" w14:textId="77777777" w:rsidR="00AC2839" w:rsidRPr="0042512A" w:rsidRDefault="00AC2839" w:rsidP="00C115BD">
            <w:pPr>
              <w:pStyle w:val="AmColumnHeading"/>
            </w:pPr>
            <w:r w:rsidRPr="0042512A">
              <w:t>Amendement</w:t>
            </w:r>
          </w:p>
        </w:tc>
      </w:tr>
      <w:tr w:rsidR="00AF7A5D" w:rsidRPr="0042512A" w14:paraId="2B543AF1" w14:textId="77777777" w:rsidTr="00C115BD">
        <w:trPr>
          <w:jc w:val="center"/>
        </w:trPr>
        <w:tc>
          <w:tcPr>
            <w:tcW w:w="4876" w:type="dxa"/>
          </w:tcPr>
          <w:p w14:paraId="26608E15" w14:textId="77777777" w:rsidR="00AC2839" w:rsidRPr="0042512A" w:rsidRDefault="00AC2839" w:rsidP="00C115BD">
            <w:pPr>
              <w:pStyle w:val="Normal6a"/>
            </w:pPr>
            <w:r w:rsidRPr="0042512A">
              <w:t xml:space="preserve">Lorsque le contrôle de sécurité effectué conformément à l’article 11 du règlement (UE) XXX/XXX [règlement relatif au filtrage] </w:t>
            </w:r>
            <w:r w:rsidRPr="0042512A">
              <w:rPr>
                <w:b/>
                <w:i/>
              </w:rPr>
              <w:t xml:space="preserve">ou conformément aux </w:t>
            </w:r>
            <w:r w:rsidRPr="0042512A">
              <w:rPr>
                <w:b/>
                <w:i/>
              </w:rPr>
              <w:lastRenderedPageBreak/>
              <w:t>premier et deuxième alinéas du présent paragraphe</w:t>
            </w:r>
            <w:r w:rsidRPr="0042512A">
              <w:t xml:space="preserve"> montre qu’il existe des motifs raisonnables de considérer le demandeur comme </w:t>
            </w:r>
            <w:r w:rsidRPr="0042512A">
              <w:rPr>
                <w:b/>
                <w:i/>
              </w:rPr>
              <w:t>un danger</w:t>
            </w:r>
            <w:r w:rsidRPr="0042512A">
              <w:t xml:space="preserve"> pour la sécurité nationale </w:t>
            </w:r>
            <w:r w:rsidRPr="0042512A">
              <w:rPr>
                <w:b/>
                <w:i/>
              </w:rPr>
              <w:t>ou l’ordre public</w:t>
            </w:r>
            <w:r w:rsidRPr="0042512A">
              <w:t xml:space="preserve"> de l’État membre effectuant le contrôle de sécurité, cet État membre est l’État membre responsable.</w:t>
            </w:r>
          </w:p>
        </w:tc>
        <w:tc>
          <w:tcPr>
            <w:tcW w:w="4876" w:type="dxa"/>
          </w:tcPr>
          <w:p w14:paraId="61378E20" w14:textId="77777777" w:rsidR="00AC2839" w:rsidRPr="0042512A" w:rsidRDefault="00AC2839" w:rsidP="00C115BD">
            <w:pPr>
              <w:pStyle w:val="Normal6a"/>
            </w:pPr>
            <w:r w:rsidRPr="0042512A">
              <w:lastRenderedPageBreak/>
              <w:t xml:space="preserve">Lorsque le contrôle de sécurité effectué conformément à l’article 11 du règlement (UE) XXX/XXX [règlement relatif au filtrage] montre qu’il existe des </w:t>
            </w:r>
            <w:r w:rsidRPr="0042512A">
              <w:lastRenderedPageBreak/>
              <w:t xml:space="preserve">motifs raisonnables de considérer le demandeur comme </w:t>
            </w:r>
            <w:r w:rsidRPr="0042512A">
              <w:rPr>
                <w:b/>
                <w:i/>
              </w:rPr>
              <w:t>une menace réelle, actuelle et suffisamment grave</w:t>
            </w:r>
            <w:r w:rsidRPr="0042512A">
              <w:t xml:space="preserve"> pour la sécurité nationale de l’État membre effectuant le contrôle de sécurité, cet État membre est l’État membre responsable.</w:t>
            </w:r>
          </w:p>
        </w:tc>
      </w:tr>
    </w:tbl>
    <w:p w14:paraId="5965F6CE" w14:textId="77777777" w:rsidR="00AC2839" w:rsidRPr="0042512A" w:rsidRDefault="00AC2839" w:rsidP="00AC2839">
      <w:pPr>
        <w:pStyle w:val="AmOrLang"/>
      </w:pPr>
      <w:r w:rsidRPr="0042512A">
        <w:lastRenderedPageBreak/>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37BA3313" w14:textId="77777777" w:rsidR="00AC2839" w:rsidRPr="0042512A" w:rsidRDefault="00AC2839" w:rsidP="00AC2839">
      <w:r w:rsidRPr="0042512A">
        <w:rPr>
          <w:rStyle w:val="HideTWBExt"/>
          <w:noProof w:val="0"/>
          <w:color w:val="auto"/>
        </w:rPr>
        <w:t>&lt;/Amend&gt;</w:t>
      </w:r>
    </w:p>
    <w:p w14:paraId="06707C57"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1216</w:t>
      </w:r>
      <w:r w:rsidRPr="0042512A">
        <w:rPr>
          <w:rStyle w:val="HideTWBExt"/>
          <w:noProof w:val="0"/>
          <w:color w:val="auto"/>
        </w:rPr>
        <w:t>&lt;/NumAm&gt;</w:t>
      </w:r>
    </w:p>
    <w:p w14:paraId="245ED72B" w14:textId="77777777" w:rsidR="00AC2839" w:rsidRPr="0042512A" w:rsidRDefault="00AC2839" w:rsidP="00AC2839">
      <w:pPr>
        <w:pStyle w:val="NormalBold"/>
      </w:pPr>
      <w:r w:rsidRPr="0042512A">
        <w:rPr>
          <w:rStyle w:val="HideTWBExt"/>
          <w:noProof w:val="0"/>
          <w:color w:val="auto"/>
        </w:rPr>
        <w:t>&lt;RepeatBlock-By&gt;&lt;Members&gt;</w:t>
      </w:r>
      <w:r w:rsidRPr="0042512A">
        <w:t>Pietro Bartolo, Sylvie Guillaume, Juan Fernando López Aguilar, Bettina Vollath, Javier Moreno Sánchez, Domènec Ruiz Devesa, Giuliano Pisapia, Elena Yoncheva, Thijs Reuten, Franco Roberti, Cyrus Engerer, Caterina Chinnici</w:t>
      </w:r>
      <w:r w:rsidRPr="0042512A">
        <w:rPr>
          <w:rStyle w:val="HideTWBExt"/>
          <w:noProof w:val="0"/>
          <w:color w:val="auto"/>
        </w:rPr>
        <w:t>&lt;/Members&gt;</w:t>
      </w:r>
    </w:p>
    <w:p w14:paraId="657163FC" w14:textId="77777777" w:rsidR="00AC2839" w:rsidRPr="0042512A" w:rsidRDefault="00AC2839" w:rsidP="00AC2839">
      <w:pPr>
        <w:pStyle w:val="NormalBold"/>
      </w:pPr>
      <w:r w:rsidRPr="0042512A">
        <w:rPr>
          <w:rStyle w:val="HideTWBExt"/>
          <w:noProof w:val="0"/>
          <w:color w:val="auto"/>
        </w:rPr>
        <w:t>&lt;/RepeatBlock-By&gt;</w:t>
      </w:r>
    </w:p>
    <w:p w14:paraId="4A15B2CE"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3D797722" w14:textId="77777777" w:rsidR="00AC2839" w:rsidRPr="0042512A" w:rsidRDefault="00AC2839" w:rsidP="00AC2839">
      <w:pPr>
        <w:pStyle w:val="NormalBold"/>
      </w:pPr>
      <w:r w:rsidRPr="0042512A">
        <w:rPr>
          <w:rStyle w:val="HideTWBExt"/>
          <w:noProof w:val="0"/>
          <w:color w:val="auto"/>
        </w:rPr>
        <w:t>&lt;Article&gt;</w:t>
      </w:r>
      <w:r w:rsidRPr="0042512A">
        <w:t>Article 8 – paragraphe 4 bis (nouveau)</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5126ABDB" w14:textId="77777777" w:rsidTr="00C115BD">
        <w:trPr>
          <w:trHeight w:hRule="exact" w:val="240"/>
          <w:jc w:val="center"/>
        </w:trPr>
        <w:tc>
          <w:tcPr>
            <w:tcW w:w="9752" w:type="dxa"/>
            <w:gridSpan w:val="2"/>
          </w:tcPr>
          <w:p w14:paraId="77DC1536" w14:textId="77777777" w:rsidR="00AC2839" w:rsidRPr="0042512A" w:rsidRDefault="00AC2839" w:rsidP="00C115BD"/>
        </w:tc>
      </w:tr>
      <w:tr w:rsidR="00AF7A5D" w:rsidRPr="0042512A" w14:paraId="7B638867" w14:textId="77777777" w:rsidTr="00C115BD">
        <w:trPr>
          <w:trHeight w:val="240"/>
          <w:jc w:val="center"/>
        </w:trPr>
        <w:tc>
          <w:tcPr>
            <w:tcW w:w="4876" w:type="dxa"/>
          </w:tcPr>
          <w:p w14:paraId="539BD87C" w14:textId="77777777" w:rsidR="00AC2839" w:rsidRPr="0042512A" w:rsidRDefault="00AC2839" w:rsidP="00C115BD">
            <w:pPr>
              <w:pStyle w:val="AmColumnHeading"/>
            </w:pPr>
            <w:r w:rsidRPr="0042512A">
              <w:t>Texte proposé par la Commission</w:t>
            </w:r>
          </w:p>
        </w:tc>
        <w:tc>
          <w:tcPr>
            <w:tcW w:w="4876" w:type="dxa"/>
          </w:tcPr>
          <w:p w14:paraId="1CCCE46A" w14:textId="77777777" w:rsidR="00AC2839" w:rsidRPr="0042512A" w:rsidRDefault="00AC2839" w:rsidP="00C115BD">
            <w:pPr>
              <w:pStyle w:val="AmColumnHeading"/>
            </w:pPr>
            <w:r w:rsidRPr="0042512A">
              <w:t>Amendement</w:t>
            </w:r>
          </w:p>
        </w:tc>
      </w:tr>
      <w:tr w:rsidR="00AF7A5D" w:rsidRPr="0042512A" w14:paraId="4FA65FD8" w14:textId="77777777" w:rsidTr="00C115BD">
        <w:trPr>
          <w:jc w:val="center"/>
        </w:trPr>
        <w:tc>
          <w:tcPr>
            <w:tcW w:w="4876" w:type="dxa"/>
          </w:tcPr>
          <w:p w14:paraId="3474C5B7" w14:textId="77777777" w:rsidR="00AC2839" w:rsidRPr="0042512A" w:rsidRDefault="00AC2839" w:rsidP="00C115BD">
            <w:pPr>
              <w:pStyle w:val="Normal6a"/>
            </w:pPr>
          </w:p>
        </w:tc>
        <w:tc>
          <w:tcPr>
            <w:tcW w:w="4876" w:type="dxa"/>
          </w:tcPr>
          <w:p w14:paraId="7ED1BF57" w14:textId="6AA7C14F" w:rsidR="00AC2839" w:rsidRPr="0042512A" w:rsidRDefault="00AC2839" w:rsidP="00E74FE4">
            <w:pPr>
              <w:pStyle w:val="Normal6a"/>
            </w:pPr>
            <w:r w:rsidRPr="0042512A">
              <w:rPr>
                <w:b/>
                <w:i/>
              </w:rPr>
              <w:t>4 bis.</w:t>
            </w:r>
            <w:r w:rsidRPr="0042512A">
              <w:tab/>
            </w:r>
            <w:r w:rsidRPr="0042512A">
              <w:rPr>
                <w:b/>
                <w:i/>
              </w:rPr>
              <w:t>L’État membre dans lequel se trouve le demandeur ou le bénéficiaire d</w:t>
            </w:r>
            <w:r w:rsidR="00E74FE4">
              <w:rPr>
                <w:b/>
                <w:i/>
              </w:rPr>
              <w:t>’une</w:t>
            </w:r>
            <w:r w:rsidRPr="0042512A">
              <w:rPr>
                <w:b/>
                <w:i/>
              </w:rPr>
              <w:t xml:space="preserve"> protection internationale s’assure toutefois que la désignation de l’État membre responsable n’aggrave pas une situation de violation existante des droits fondamentaux de ce demandeur </w:t>
            </w:r>
            <w:r w:rsidR="00E74FE4">
              <w:rPr>
                <w:b/>
                <w:i/>
              </w:rPr>
              <w:t>par</w:t>
            </w:r>
            <w:r w:rsidRPr="0042512A">
              <w:rPr>
                <w:b/>
                <w:i/>
              </w:rPr>
              <w:t xml:space="preserve"> une procédure de détermination de l’État membre responsable </w:t>
            </w:r>
            <w:r w:rsidR="00E74FE4">
              <w:rPr>
                <w:b/>
                <w:i/>
              </w:rPr>
              <w:t>qui serait d’une durée déraisonnable</w:t>
            </w:r>
            <w:r w:rsidRPr="0042512A">
              <w:rPr>
                <w:b/>
                <w:i/>
              </w:rPr>
              <w:t>. Si nécessaire, cet État membre doit examiner lui-même la demande conformément à la procédure visée à l’article 25.</w:t>
            </w:r>
          </w:p>
        </w:tc>
      </w:tr>
    </w:tbl>
    <w:p w14:paraId="3CB7C965"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71B5FF0E" w14:textId="77777777" w:rsidR="00AC2839" w:rsidRPr="0042512A" w:rsidRDefault="00AC2839" w:rsidP="00AC2839">
      <w:r w:rsidRPr="0042512A">
        <w:rPr>
          <w:rStyle w:val="HideTWBExt"/>
          <w:noProof w:val="0"/>
          <w:color w:val="auto"/>
        </w:rPr>
        <w:t>&lt;/Amend&gt;</w:t>
      </w:r>
    </w:p>
    <w:p w14:paraId="64F71822"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1217</w:t>
      </w:r>
      <w:r w:rsidRPr="0042512A">
        <w:rPr>
          <w:rStyle w:val="HideTWBExt"/>
          <w:noProof w:val="0"/>
          <w:color w:val="auto"/>
        </w:rPr>
        <w:t>&lt;/NumAm&gt;</w:t>
      </w:r>
    </w:p>
    <w:p w14:paraId="7665CFE0" w14:textId="77777777" w:rsidR="00AC2839" w:rsidRPr="0042512A" w:rsidRDefault="00AC2839" w:rsidP="00AC2839">
      <w:pPr>
        <w:pStyle w:val="NormalBold"/>
      </w:pPr>
      <w:r w:rsidRPr="0042512A">
        <w:rPr>
          <w:rStyle w:val="HideTWBExt"/>
          <w:noProof w:val="0"/>
          <w:color w:val="auto"/>
        </w:rPr>
        <w:t>&lt;RepeatBlock-By&gt;&lt;Members&gt;</w:t>
      </w:r>
      <w:r w:rsidRPr="0042512A">
        <w:t>Cornelia Ernst, Konstantinos Arvanitis, Sira Rego, Pernando Barrena Arza, Malin Björk, Miguel Urbán Crespo, Anne-Sophie Pelletier</w:t>
      </w:r>
      <w:r w:rsidRPr="0042512A">
        <w:rPr>
          <w:rStyle w:val="HideTWBExt"/>
          <w:noProof w:val="0"/>
          <w:color w:val="auto"/>
        </w:rPr>
        <w:t>&lt;/Members&gt;</w:t>
      </w:r>
    </w:p>
    <w:p w14:paraId="3AE4CA6C" w14:textId="77777777" w:rsidR="00AC2839" w:rsidRPr="0042512A" w:rsidRDefault="00AC2839" w:rsidP="00AC2839">
      <w:pPr>
        <w:pStyle w:val="NormalBold"/>
      </w:pPr>
      <w:r w:rsidRPr="0042512A">
        <w:rPr>
          <w:rStyle w:val="HideTWBExt"/>
          <w:noProof w:val="0"/>
          <w:color w:val="auto"/>
        </w:rPr>
        <w:t>&lt;/RepeatBlock-By&gt;</w:t>
      </w:r>
    </w:p>
    <w:p w14:paraId="7636696C"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20774C6C" w14:textId="77777777" w:rsidR="00AC2839" w:rsidRPr="0042512A" w:rsidRDefault="00AC2839" w:rsidP="00AC2839">
      <w:pPr>
        <w:pStyle w:val="NormalBold"/>
      </w:pPr>
      <w:r w:rsidRPr="0042512A">
        <w:rPr>
          <w:rStyle w:val="HideTWBExt"/>
          <w:noProof w:val="0"/>
          <w:color w:val="auto"/>
        </w:rPr>
        <w:t>&lt;Article&gt;</w:t>
      </w:r>
      <w:r w:rsidRPr="0042512A">
        <w:t>Article 8 – paragraphe 5</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04FE4684" w14:textId="77777777" w:rsidTr="00C115BD">
        <w:trPr>
          <w:trHeight w:hRule="exact" w:val="240"/>
          <w:jc w:val="center"/>
        </w:trPr>
        <w:tc>
          <w:tcPr>
            <w:tcW w:w="9752" w:type="dxa"/>
            <w:gridSpan w:val="2"/>
          </w:tcPr>
          <w:p w14:paraId="1BBB8C33" w14:textId="77777777" w:rsidR="00AC2839" w:rsidRPr="0042512A" w:rsidRDefault="00AC2839" w:rsidP="00C115BD"/>
        </w:tc>
      </w:tr>
      <w:tr w:rsidR="00AF7A5D" w:rsidRPr="0042512A" w14:paraId="1F3969B5" w14:textId="77777777" w:rsidTr="00C115BD">
        <w:trPr>
          <w:trHeight w:val="240"/>
          <w:jc w:val="center"/>
        </w:trPr>
        <w:tc>
          <w:tcPr>
            <w:tcW w:w="4876" w:type="dxa"/>
          </w:tcPr>
          <w:p w14:paraId="29E3DC18" w14:textId="77777777" w:rsidR="00AC2839" w:rsidRPr="0042512A" w:rsidRDefault="00AC2839" w:rsidP="00C115BD">
            <w:pPr>
              <w:pStyle w:val="AmColumnHeading"/>
            </w:pPr>
            <w:r w:rsidRPr="0042512A">
              <w:lastRenderedPageBreak/>
              <w:t>Texte proposé par la Commission</w:t>
            </w:r>
          </w:p>
        </w:tc>
        <w:tc>
          <w:tcPr>
            <w:tcW w:w="4876" w:type="dxa"/>
          </w:tcPr>
          <w:p w14:paraId="257F49A8" w14:textId="77777777" w:rsidR="00AC2839" w:rsidRPr="0042512A" w:rsidRDefault="00AC2839" w:rsidP="00C115BD">
            <w:pPr>
              <w:pStyle w:val="AmColumnHeading"/>
            </w:pPr>
            <w:r w:rsidRPr="0042512A">
              <w:t>Amendement</w:t>
            </w:r>
          </w:p>
        </w:tc>
      </w:tr>
      <w:tr w:rsidR="00AF7A5D" w:rsidRPr="0042512A" w14:paraId="44715292" w14:textId="77777777" w:rsidTr="00C115BD">
        <w:trPr>
          <w:jc w:val="center"/>
        </w:trPr>
        <w:tc>
          <w:tcPr>
            <w:tcW w:w="4876" w:type="dxa"/>
          </w:tcPr>
          <w:p w14:paraId="7898F6A7" w14:textId="77777777" w:rsidR="00AC2839" w:rsidRPr="0042512A" w:rsidRDefault="00AC2839" w:rsidP="00C115BD">
            <w:pPr>
              <w:pStyle w:val="Normal6a"/>
            </w:pPr>
            <w:r w:rsidRPr="0042512A">
              <w:rPr>
                <w:b/>
                <w:i/>
              </w:rPr>
              <w:t>5.</w:t>
            </w:r>
            <w:r w:rsidRPr="0042512A">
              <w:tab/>
            </w:r>
            <w:r w:rsidRPr="0042512A">
              <w:rPr>
                <w:b/>
                <w:i/>
              </w:rPr>
              <w:t>Chaque État membre conserve le droit d’envoyer un demandeur vers un pays tiers sûr, sous réserve des règles et garanties fixées dans le règlement (UE) XXX/XXX [règlement sur la procédure d’asile].</w:t>
            </w:r>
          </w:p>
        </w:tc>
        <w:tc>
          <w:tcPr>
            <w:tcW w:w="4876" w:type="dxa"/>
          </w:tcPr>
          <w:p w14:paraId="1F3B63D3" w14:textId="77777777" w:rsidR="00AC2839" w:rsidRPr="0042512A" w:rsidRDefault="00AC2839" w:rsidP="00C115BD">
            <w:pPr>
              <w:pStyle w:val="Normal6a"/>
            </w:pPr>
            <w:r w:rsidRPr="0042512A">
              <w:rPr>
                <w:b/>
                <w:i/>
              </w:rPr>
              <w:t>supprimé</w:t>
            </w:r>
          </w:p>
        </w:tc>
      </w:tr>
    </w:tbl>
    <w:p w14:paraId="4A79785D"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310B7302" w14:textId="77777777" w:rsidR="00AC2839" w:rsidRPr="0042512A" w:rsidRDefault="00AC2839" w:rsidP="00AC2839">
      <w:r w:rsidRPr="0042512A">
        <w:rPr>
          <w:rStyle w:val="HideTWBExt"/>
          <w:noProof w:val="0"/>
          <w:color w:val="auto"/>
        </w:rPr>
        <w:t>&lt;/Amend&gt;</w:t>
      </w:r>
    </w:p>
    <w:p w14:paraId="2AAF0151"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1218</w:t>
      </w:r>
      <w:r w:rsidRPr="0042512A">
        <w:rPr>
          <w:rStyle w:val="HideTWBExt"/>
          <w:noProof w:val="0"/>
          <w:color w:val="auto"/>
        </w:rPr>
        <w:t>&lt;/NumAm&gt;</w:t>
      </w:r>
    </w:p>
    <w:p w14:paraId="16D25253" w14:textId="77777777" w:rsidR="00AC2839" w:rsidRPr="0042512A" w:rsidRDefault="00AC2839" w:rsidP="00AC2839">
      <w:pPr>
        <w:pStyle w:val="NormalBold"/>
      </w:pPr>
      <w:r w:rsidRPr="0042512A">
        <w:rPr>
          <w:rStyle w:val="HideTWBExt"/>
          <w:noProof w:val="0"/>
          <w:color w:val="auto"/>
        </w:rPr>
        <w:t>&lt;RepeatBlock-By&gt;&lt;Members&gt;</w:t>
      </w:r>
      <w:r w:rsidRPr="0042512A">
        <w:t>Damien Carême</w:t>
      </w:r>
      <w:r w:rsidRPr="0042512A">
        <w:rPr>
          <w:rStyle w:val="HideTWBExt"/>
          <w:noProof w:val="0"/>
          <w:color w:val="auto"/>
        </w:rPr>
        <w:t>&lt;/Members&gt;</w:t>
      </w:r>
    </w:p>
    <w:p w14:paraId="1DAD0216" w14:textId="77777777" w:rsidR="00AC2839" w:rsidRPr="0042512A" w:rsidRDefault="00AC2839" w:rsidP="00AC2839">
      <w:pPr>
        <w:pStyle w:val="NormalBold"/>
      </w:pPr>
      <w:r w:rsidRPr="0042512A">
        <w:rPr>
          <w:rStyle w:val="HideTWBExt"/>
          <w:noProof w:val="0"/>
          <w:color w:val="auto"/>
        </w:rPr>
        <w:t>&lt;/RepeatBlock-By&gt;</w:t>
      </w:r>
    </w:p>
    <w:p w14:paraId="1135C7DB"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5740E96F" w14:textId="77777777" w:rsidR="00AC2839" w:rsidRPr="0042512A" w:rsidRDefault="00AC2839" w:rsidP="00AC2839">
      <w:pPr>
        <w:pStyle w:val="NormalBold"/>
      </w:pPr>
      <w:r w:rsidRPr="0042512A">
        <w:rPr>
          <w:rStyle w:val="HideTWBExt"/>
          <w:noProof w:val="0"/>
          <w:color w:val="auto"/>
        </w:rPr>
        <w:t>&lt;Article&gt;</w:t>
      </w:r>
      <w:r w:rsidRPr="0042512A">
        <w:t>Article 8 – paragraphe 5</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1C43C1E1" w14:textId="77777777" w:rsidTr="00C115BD">
        <w:trPr>
          <w:trHeight w:hRule="exact" w:val="240"/>
          <w:jc w:val="center"/>
        </w:trPr>
        <w:tc>
          <w:tcPr>
            <w:tcW w:w="9752" w:type="dxa"/>
            <w:gridSpan w:val="2"/>
          </w:tcPr>
          <w:p w14:paraId="70482F19" w14:textId="77777777" w:rsidR="00AC2839" w:rsidRPr="0042512A" w:rsidRDefault="00AC2839" w:rsidP="00C115BD"/>
        </w:tc>
      </w:tr>
      <w:tr w:rsidR="00AF7A5D" w:rsidRPr="0042512A" w14:paraId="4BABC2C5" w14:textId="77777777" w:rsidTr="00C115BD">
        <w:trPr>
          <w:trHeight w:val="240"/>
          <w:jc w:val="center"/>
        </w:trPr>
        <w:tc>
          <w:tcPr>
            <w:tcW w:w="4876" w:type="dxa"/>
          </w:tcPr>
          <w:p w14:paraId="6E718883" w14:textId="77777777" w:rsidR="00AC2839" w:rsidRPr="0042512A" w:rsidRDefault="00AC2839" w:rsidP="00C115BD">
            <w:pPr>
              <w:pStyle w:val="AmColumnHeading"/>
            </w:pPr>
            <w:r w:rsidRPr="0042512A">
              <w:t>Texte proposé par la Commission</w:t>
            </w:r>
          </w:p>
        </w:tc>
        <w:tc>
          <w:tcPr>
            <w:tcW w:w="4876" w:type="dxa"/>
          </w:tcPr>
          <w:p w14:paraId="148EF723" w14:textId="77777777" w:rsidR="00AC2839" w:rsidRPr="0042512A" w:rsidRDefault="00AC2839" w:rsidP="00C115BD">
            <w:pPr>
              <w:pStyle w:val="AmColumnHeading"/>
            </w:pPr>
            <w:r w:rsidRPr="0042512A">
              <w:t>Amendement</w:t>
            </w:r>
          </w:p>
        </w:tc>
      </w:tr>
      <w:tr w:rsidR="00AF7A5D" w:rsidRPr="0042512A" w14:paraId="31131FF5" w14:textId="77777777" w:rsidTr="00C115BD">
        <w:trPr>
          <w:jc w:val="center"/>
        </w:trPr>
        <w:tc>
          <w:tcPr>
            <w:tcW w:w="4876" w:type="dxa"/>
          </w:tcPr>
          <w:p w14:paraId="175BDD3B" w14:textId="77777777" w:rsidR="00AC2839" w:rsidRPr="0042512A" w:rsidRDefault="00AC2839" w:rsidP="00C115BD">
            <w:pPr>
              <w:pStyle w:val="Normal6a"/>
            </w:pPr>
            <w:r w:rsidRPr="0042512A">
              <w:rPr>
                <w:b/>
                <w:i/>
              </w:rPr>
              <w:t>5.</w:t>
            </w:r>
            <w:r w:rsidRPr="0042512A">
              <w:tab/>
            </w:r>
            <w:r w:rsidRPr="0042512A">
              <w:rPr>
                <w:b/>
                <w:i/>
              </w:rPr>
              <w:t>Chaque État membre conserve le droit d’envoyer un demandeur vers un pays tiers sûr, sous réserve des règles et garanties fixées dans le règlement (UE) XXX/XXX [règlement sur la procédure d’asile].</w:t>
            </w:r>
          </w:p>
        </w:tc>
        <w:tc>
          <w:tcPr>
            <w:tcW w:w="4876" w:type="dxa"/>
          </w:tcPr>
          <w:p w14:paraId="3A42D5DC" w14:textId="77777777" w:rsidR="00AC2839" w:rsidRPr="0042512A" w:rsidRDefault="00AC2839" w:rsidP="00C115BD">
            <w:pPr>
              <w:pStyle w:val="Normal6a"/>
            </w:pPr>
            <w:r w:rsidRPr="0042512A">
              <w:rPr>
                <w:b/>
                <w:i/>
              </w:rPr>
              <w:t>supprimé</w:t>
            </w:r>
          </w:p>
        </w:tc>
      </w:tr>
    </w:tbl>
    <w:p w14:paraId="45BDB4F9"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19D48C6D" w14:textId="77777777" w:rsidR="00AC2839" w:rsidRPr="0042512A" w:rsidRDefault="00AC2839" w:rsidP="00AC2839">
      <w:r w:rsidRPr="0042512A">
        <w:rPr>
          <w:rStyle w:val="HideTWBExt"/>
          <w:noProof w:val="0"/>
          <w:color w:val="auto"/>
        </w:rPr>
        <w:t>&lt;/Amend&gt;</w:t>
      </w:r>
    </w:p>
    <w:p w14:paraId="59695A4A"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1219</w:t>
      </w:r>
      <w:r w:rsidRPr="0042512A">
        <w:rPr>
          <w:rStyle w:val="HideTWBExt"/>
          <w:noProof w:val="0"/>
          <w:color w:val="auto"/>
        </w:rPr>
        <w:t>&lt;/NumAm&gt;</w:t>
      </w:r>
    </w:p>
    <w:p w14:paraId="39B9ABF0" w14:textId="77777777" w:rsidR="00AC2839" w:rsidRPr="0042512A" w:rsidRDefault="00AC2839" w:rsidP="00AC2839">
      <w:pPr>
        <w:pStyle w:val="NormalBold"/>
      </w:pPr>
      <w:r w:rsidRPr="0042512A">
        <w:rPr>
          <w:rStyle w:val="HideTWBExt"/>
          <w:noProof w:val="0"/>
          <w:color w:val="auto"/>
        </w:rPr>
        <w:t>&lt;RepeatBlock-By&gt;&lt;Members&gt;</w:t>
      </w:r>
      <w:r w:rsidRPr="0042512A">
        <w:t>Pietro Bartolo, Sylvie Guillaume, Juan Fernando López Aguilar, Bettina Vollath, Javier Moreno Sánchez, Domènec Ruiz Devesa, Giuliano Pisapia, Elena Yoncheva, Thijs Reuten, Franco Roberti, Cyrus Engerer, Caterina Chinnici</w:t>
      </w:r>
      <w:r w:rsidRPr="0042512A">
        <w:rPr>
          <w:rStyle w:val="HideTWBExt"/>
          <w:noProof w:val="0"/>
          <w:color w:val="auto"/>
        </w:rPr>
        <w:t>&lt;/Members&gt;</w:t>
      </w:r>
    </w:p>
    <w:p w14:paraId="2305F4F9" w14:textId="77777777" w:rsidR="00AC2839" w:rsidRPr="0042512A" w:rsidRDefault="00AC2839" w:rsidP="00AC2839">
      <w:pPr>
        <w:pStyle w:val="NormalBold"/>
      </w:pPr>
      <w:r w:rsidRPr="0042512A">
        <w:rPr>
          <w:rStyle w:val="HideTWBExt"/>
          <w:noProof w:val="0"/>
          <w:color w:val="auto"/>
        </w:rPr>
        <w:t>&lt;/RepeatBlock-By&gt;</w:t>
      </w:r>
    </w:p>
    <w:p w14:paraId="3693C5AE"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5E137A27" w14:textId="77777777" w:rsidR="00AC2839" w:rsidRPr="0042512A" w:rsidRDefault="00AC2839" w:rsidP="00AC2839">
      <w:pPr>
        <w:pStyle w:val="NormalBold"/>
      </w:pPr>
      <w:r w:rsidRPr="0042512A">
        <w:rPr>
          <w:rStyle w:val="HideTWBExt"/>
          <w:noProof w:val="0"/>
          <w:color w:val="auto"/>
        </w:rPr>
        <w:t>&lt;Article&gt;</w:t>
      </w:r>
      <w:r w:rsidRPr="0042512A">
        <w:t>Article 8 – paragraphe 5</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7D979BC3" w14:textId="77777777" w:rsidTr="00C115BD">
        <w:trPr>
          <w:trHeight w:hRule="exact" w:val="240"/>
          <w:jc w:val="center"/>
        </w:trPr>
        <w:tc>
          <w:tcPr>
            <w:tcW w:w="9752" w:type="dxa"/>
            <w:gridSpan w:val="2"/>
          </w:tcPr>
          <w:p w14:paraId="2C42111F" w14:textId="77777777" w:rsidR="00AC2839" w:rsidRPr="0042512A" w:rsidRDefault="00AC2839" w:rsidP="00C115BD"/>
        </w:tc>
      </w:tr>
      <w:tr w:rsidR="00AF7A5D" w:rsidRPr="0042512A" w14:paraId="0B099BE9" w14:textId="77777777" w:rsidTr="00C115BD">
        <w:trPr>
          <w:trHeight w:val="240"/>
          <w:jc w:val="center"/>
        </w:trPr>
        <w:tc>
          <w:tcPr>
            <w:tcW w:w="4876" w:type="dxa"/>
          </w:tcPr>
          <w:p w14:paraId="3C3F8F50" w14:textId="77777777" w:rsidR="00AC2839" w:rsidRPr="0042512A" w:rsidRDefault="00AC2839" w:rsidP="00C115BD">
            <w:pPr>
              <w:pStyle w:val="AmColumnHeading"/>
            </w:pPr>
            <w:r w:rsidRPr="0042512A">
              <w:t>Texte proposé par la Commission</w:t>
            </w:r>
          </w:p>
        </w:tc>
        <w:tc>
          <w:tcPr>
            <w:tcW w:w="4876" w:type="dxa"/>
          </w:tcPr>
          <w:p w14:paraId="6D69B31F" w14:textId="77777777" w:rsidR="00AC2839" w:rsidRPr="0042512A" w:rsidRDefault="00AC2839" w:rsidP="00C115BD">
            <w:pPr>
              <w:pStyle w:val="AmColumnHeading"/>
            </w:pPr>
            <w:r w:rsidRPr="0042512A">
              <w:t>Amendement</w:t>
            </w:r>
          </w:p>
        </w:tc>
      </w:tr>
      <w:tr w:rsidR="00AF7A5D" w:rsidRPr="0042512A" w14:paraId="59DB28E5" w14:textId="77777777" w:rsidTr="00C115BD">
        <w:trPr>
          <w:jc w:val="center"/>
        </w:trPr>
        <w:tc>
          <w:tcPr>
            <w:tcW w:w="4876" w:type="dxa"/>
          </w:tcPr>
          <w:p w14:paraId="0AAEDFA3" w14:textId="77777777" w:rsidR="00AC2839" w:rsidRPr="0042512A" w:rsidRDefault="00AC2839" w:rsidP="00C115BD">
            <w:pPr>
              <w:pStyle w:val="Normal6a"/>
            </w:pPr>
            <w:r w:rsidRPr="0042512A">
              <w:rPr>
                <w:b/>
                <w:i/>
              </w:rPr>
              <w:t>5.</w:t>
            </w:r>
            <w:r w:rsidRPr="0042512A">
              <w:tab/>
            </w:r>
            <w:r w:rsidRPr="0042512A">
              <w:rPr>
                <w:b/>
                <w:i/>
              </w:rPr>
              <w:t>Chaque État membre conserve le droit d’envoyer un demandeur vers un pays tiers sûr, sous réserve des règles et garanties fixées dans le règlement (UE) XXX/XXX [règlement sur la procédure d’asile].</w:t>
            </w:r>
          </w:p>
        </w:tc>
        <w:tc>
          <w:tcPr>
            <w:tcW w:w="4876" w:type="dxa"/>
          </w:tcPr>
          <w:p w14:paraId="71C62736" w14:textId="77777777" w:rsidR="00AC2839" w:rsidRPr="0042512A" w:rsidRDefault="00AC2839" w:rsidP="00C115BD">
            <w:pPr>
              <w:pStyle w:val="Normal6a"/>
            </w:pPr>
            <w:r w:rsidRPr="0042512A">
              <w:rPr>
                <w:b/>
                <w:i/>
              </w:rPr>
              <w:t>supprimé</w:t>
            </w:r>
          </w:p>
        </w:tc>
      </w:tr>
    </w:tbl>
    <w:p w14:paraId="47BCB0C8" w14:textId="77777777" w:rsidR="00AC2839" w:rsidRPr="0042512A" w:rsidRDefault="00AC2839" w:rsidP="00AC2839">
      <w:pPr>
        <w:pStyle w:val="AmOrLang"/>
      </w:pPr>
      <w:r w:rsidRPr="0042512A">
        <w:lastRenderedPageBreak/>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2CD6CF76" w14:textId="77777777" w:rsidR="00AC2839" w:rsidRPr="0042512A" w:rsidRDefault="00AC2839" w:rsidP="00AC2839">
      <w:r w:rsidRPr="0042512A">
        <w:rPr>
          <w:rStyle w:val="HideTWBExt"/>
          <w:noProof w:val="0"/>
          <w:color w:val="auto"/>
        </w:rPr>
        <w:t>&lt;/Amend&gt;</w:t>
      </w:r>
    </w:p>
    <w:p w14:paraId="03EF2AAC"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1220</w:t>
      </w:r>
      <w:r w:rsidRPr="0042512A">
        <w:rPr>
          <w:rStyle w:val="HideTWBExt"/>
          <w:noProof w:val="0"/>
          <w:color w:val="auto"/>
        </w:rPr>
        <w:t>&lt;/NumAm&gt;</w:t>
      </w:r>
    </w:p>
    <w:p w14:paraId="0944C867" w14:textId="77777777" w:rsidR="00AC2839" w:rsidRPr="0042512A" w:rsidRDefault="00AC2839" w:rsidP="00AC2839">
      <w:pPr>
        <w:pStyle w:val="NormalBold"/>
      </w:pPr>
      <w:r w:rsidRPr="0042512A">
        <w:rPr>
          <w:rStyle w:val="HideTWBExt"/>
          <w:noProof w:val="0"/>
          <w:color w:val="auto"/>
        </w:rPr>
        <w:t>&lt;RepeatBlock-By&gt;&lt;Members&gt;</w:t>
      </w:r>
      <w:r w:rsidRPr="0042512A">
        <w:t>Charlie Weimers, Laura Huhtasaari, Peter Kofod</w:t>
      </w:r>
      <w:r w:rsidRPr="0042512A">
        <w:rPr>
          <w:rStyle w:val="HideTWBExt"/>
          <w:noProof w:val="0"/>
          <w:color w:val="auto"/>
        </w:rPr>
        <w:t>&lt;/Members&gt;</w:t>
      </w:r>
    </w:p>
    <w:p w14:paraId="2EC8C893" w14:textId="77777777" w:rsidR="00AC2839" w:rsidRPr="0042512A" w:rsidRDefault="00AC2839" w:rsidP="00AC2839">
      <w:pPr>
        <w:pStyle w:val="NormalBold"/>
      </w:pPr>
      <w:r w:rsidRPr="0042512A">
        <w:rPr>
          <w:rStyle w:val="HideTWBExt"/>
          <w:noProof w:val="0"/>
          <w:color w:val="auto"/>
        </w:rPr>
        <w:t>&lt;/RepeatBlock-By&gt;</w:t>
      </w:r>
    </w:p>
    <w:p w14:paraId="67C368DF"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4E9B1910" w14:textId="77777777" w:rsidR="00AC2839" w:rsidRPr="0042512A" w:rsidRDefault="00AC2839" w:rsidP="00AC2839">
      <w:pPr>
        <w:pStyle w:val="NormalBold"/>
      </w:pPr>
      <w:r w:rsidRPr="0042512A">
        <w:rPr>
          <w:rStyle w:val="HideTWBExt"/>
          <w:noProof w:val="0"/>
          <w:color w:val="auto"/>
        </w:rPr>
        <w:t>&lt;Article&gt;</w:t>
      </w:r>
      <w:r w:rsidRPr="0042512A">
        <w:t>Article 8 – paragraphe 5</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158A0238" w14:textId="77777777" w:rsidTr="00C115BD">
        <w:trPr>
          <w:trHeight w:hRule="exact" w:val="240"/>
          <w:jc w:val="center"/>
        </w:trPr>
        <w:tc>
          <w:tcPr>
            <w:tcW w:w="9752" w:type="dxa"/>
            <w:gridSpan w:val="2"/>
          </w:tcPr>
          <w:p w14:paraId="2F1D63CA" w14:textId="77777777" w:rsidR="00AC2839" w:rsidRPr="0042512A" w:rsidRDefault="00AC2839" w:rsidP="00C115BD"/>
        </w:tc>
      </w:tr>
      <w:tr w:rsidR="00AF7A5D" w:rsidRPr="0042512A" w14:paraId="2F9F8C93" w14:textId="77777777" w:rsidTr="00C115BD">
        <w:trPr>
          <w:trHeight w:val="240"/>
          <w:jc w:val="center"/>
        </w:trPr>
        <w:tc>
          <w:tcPr>
            <w:tcW w:w="4876" w:type="dxa"/>
          </w:tcPr>
          <w:p w14:paraId="6A83DCE8" w14:textId="77777777" w:rsidR="00AC2839" w:rsidRPr="0042512A" w:rsidRDefault="00AC2839" w:rsidP="00C115BD">
            <w:pPr>
              <w:pStyle w:val="AmColumnHeading"/>
            </w:pPr>
            <w:r w:rsidRPr="0042512A">
              <w:t>Texte proposé par la Commission</w:t>
            </w:r>
          </w:p>
        </w:tc>
        <w:tc>
          <w:tcPr>
            <w:tcW w:w="4876" w:type="dxa"/>
          </w:tcPr>
          <w:p w14:paraId="5FBEA3D2" w14:textId="77777777" w:rsidR="00AC2839" w:rsidRPr="0042512A" w:rsidRDefault="00AC2839" w:rsidP="00C115BD">
            <w:pPr>
              <w:pStyle w:val="AmColumnHeading"/>
            </w:pPr>
            <w:r w:rsidRPr="0042512A">
              <w:t>Amendement</w:t>
            </w:r>
          </w:p>
        </w:tc>
      </w:tr>
      <w:tr w:rsidR="00AF7A5D" w:rsidRPr="0042512A" w14:paraId="11561A93" w14:textId="77777777" w:rsidTr="00C115BD">
        <w:trPr>
          <w:jc w:val="center"/>
        </w:trPr>
        <w:tc>
          <w:tcPr>
            <w:tcW w:w="4876" w:type="dxa"/>
          </w:tcPr>
          <w:p w14:paraId="16E0C2B7" w14:textId="77777777" w:rsidR="00AC2839" w:rsidRPr="0042512A" w:rsidRDefault="00AC2839" w:rsidP="00C115BD">
            <w:pPr>
              <w:pStyle w:val="Normal6a"/>
            </w:pPr>
            <w:r w:rsidRPr="0042512A">
              <w:t>5.</w:t>
            </w:r>
            <w:r w:rsidRPr="0042512A">
              <w:tab/>
              <w:t xml:space="preserve">Chaque État membre conserve le droit d’envoyer un demandeur vers un pays tiers </w:t>
            </w:r>
            <w:r w:rsidRPr="0042512A">
              <w:rPr>
                <w:b/>
                <w:i/>
              </w:rPr>
              <w:t>sûr, sous réserve des règles et garanties fixées dans le règlement (UE) XXX/XXX [règlement sur la procédure d’asile]</w:t>
            </w:r>
            <w:r w:rsidRPr="0042512A">
              <w:t>.</w:t>
            </w:r>
          </w:p>
        </w:tc>
        <w:tc>
          <w:tcPr>
            <w:tcW w:w="4876" w:type="dxa"/>
          </w:tcPr>
          <w:p w14:paraId="479A9BC1" w14:textId="56F524D8" w:rsidR="00AC2839" w:rsidRPr="0042512A" w:rsidRDefault="00AC2839" w:rsidP="00E74FE4">
            <w:pPr>
              <w:pStyle w:val="Normal6a"/>
            </w:pPr>
            <w:r w:rsidRPr="0042512A">
              <w:t>5.</w:t>
            </w:r>
            <w:r w:rsidRPr="0042512A">
              <w:tab/>
              <w:t>Chaque État membre conserve le droit d’envoyer un demandeur vers un pays tiers</w:t>
            </w:r>
            <w:r w:rsidRPr="0042512A">
              <w:rPr>
                <w:b/>
                <w:i/>
              </w:rPr>
              <w:t xml:space="preserve">, y compris </w:t>
            </w:r>
            <w:r w:rsidR="00E74FE4">
              <w:rPr>
                <w:b/>
                <w:i/>
              </w:rPr>
              <w:t>afin de traiter</w:t>
            </w:r>
            <w:r w:rsidRPr="0042512A">
              <w:rPr>
                <w:b/>
                <w:i/>
              </w:rPr>
              <w:t xml:space="preserve"> la demande de protection internationale dans un ce</w:t>
            </w:r>
            <w:r w:rsidR="00E74FE4">
              <w:rPr>
                <w:b/>
                <w:i/>
              </w:rPr>
              <w:t>ntre d’accueil du pays tiers et</w:t>
            </w:r>
            <w:r w:rsidRPr="0042512A">
              <w:rPr>
                <w:b/>
                <w:i/>
              </w:rPr>
              <w:t>, pour les personnes qui l’ont obtenue,</w:t>
            </w:r>
            <w:r w:rsidR="00E74FE4">
              <w:rPr>
                <w:b/>
                <w:i/>
              </w:rPr>
              <w:t xml:space="preserve"> de faciliter l’octroi de la protection internationale</w:t>
            </w:r>
            <w:r w:rsidRPr="0042512A">
              <w:rPr>
                <w:b/>
                <w:i/>
              </w:rPr>
              <w:t xml:space="preserve"> dans le pays tiers partenaire.</w:t>
            </w:r>
          </w:p>
        </w:tc>
      </w:tr>
    </w:tbl>
    <w:p w14:paraId="2F463C9D"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34902A41" w14:textId="77777777" w:rsidR="00AC2839" w:rsidRPr="0042512A" w:rsidRDefault="00AC2839" w:rsidP="00AC2839">
      <w:r w:rsidRPr="0042512A">
        <w:rPr>
          <w:rStyle w:val="HideTWBExt"/>
          <w:noProof w:val="0"/>
          <w:color w:val="auto"/>
        </w:rPr>
        <w:t>&lt;/Amend&gt;</w:t>
      </w:r>
    </w:p>
    <w:p w14:paraId="6F250D91"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1221</w:t>
      </w:r>
      <w:r w:rsidRPr="0042512A">
        <w:rPr>
          <w:rStyle w:val="HideTWBExt"/>
          <w:noProof w:val="0"/>
          <w:color w:val="auto"/>
        </w:rPr>
        <w:t>&lt;/NumAm&gt;</w:t>
      </w:r>
    </w:p>
    <w:p w14:paraId="7B8675D3" w14:textId="77777777" w:rsidR="00AC2839" w:rsidRPr="0042512A" w:rsidRDefault="00AC2839" w:rsidP="00AC2839">
      <w:pPr>
        <w:pStyle w:val="NormalBold"/>
      </w:pPr>
      <w:r w:rsidRPr="0042512A">
        <w:rPr>
          <w:rStyle w:val="HideTWBExt"/>
          <w:noProof w:val="0"/>
          <w:color w:val="auto"/>
        </w:rPr>
        <w:t>&lt;RepeatBlock-By&gt;&lt;Members&gt;</w:t>
      </w:r>
      <w:r w:rsidRPr="0042512A">
        <w:t>Nicolaus Fest, Jaak Madison, Bernhard Zimniok, Gunnar Beck, Tom Vandendriessche, Peter Kofod, Roman Haider, Georg Mayer, Harald Vilimsky, Laura Huhtasaari, Philippe Olivier</w:t>
      </w:r>
      <w:r w:rsidRPr="0042512A">
        <w:rPr>
          <w:rStyle w:val="HideTWBExt"/>
          <w:noProof w:val="0"/>
          <w:color w:val="auto"/>
        </w:rPr>
        <w:t>&lt;/Members&gt;</w:t>
      </w:r>
    </w:p>
    <w:p w14:paraId="7063240C" w14:textId="77777777" w:rsidR="00AC2839" w:rsidRPr="0042512A" w:rsidRDefault="00AC2839" w:rsidP="00AC2839">
      <w:pPr>
        <w:pStyle w:val="NormalBold"/>
      </w:pPr>
      <w:r w:rsidRPr="0042512A">
        <w:rPr>
          <w:rStyle w:val="HideTWBExt"/>
          <w:noProof w:val="0"/>
          <w:color w:val="auto"/>
        </w:rPr>
        <w:t>&lt;/RepeatBlock-By&gt;</w:t>
      </w:r>
    </w:p>
    <w:p w14:paraId="266ADF11"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6CFC48A5" w14:textId="77777777" w:rsidR="00AC2839" w:rsidRPr="0042512A" w:rsidRDefault="00AC2839" w:rsidP="00AC2839">
      <w:pPr>
        <w:pStyle w:val="NormalBold"/>
      </w:pPr>
      <w:r w:rsidRPr="0042512A">
        <w:rPr>
          <w:rStyle w:val="HideTWBExt"/>
          <w:noProof w:val="0"/>
          <w:color w:val="auto"/>
        </w:rPr>
        <w:t>&lt;Article&gt;</w:t>
      </w:r>
      <w:r w:rsidRPr="0042512A">
        <w:t>Article 8 – paragraphe 5</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18B44467" w14:textId="77777777" w:rsidTr="00C115BD">
        <w:trPr>
          <w:trHeight w:hRule="exact" w:val="240"/>
          <w:jc w:val="center"/>
        </w:trPr>
        <w:tc>
          <w:tcPr>
            <w:tcW w:w="9752" w:type="dxa"/>
            <w:gridSpan w:val="2"/>
          </w:tcPr>
          <w:p w14:paraId="257BC7FF" w14:textId="77777777" w:rsidR="00AC2839" w:rsidRPr="0042512A" w:rsidRDefault="00AC2839" w:rsidP="00C115BD"/>
        </w:tc>
      </w:tr>
      <w:tr w:rsidR="00AF7A5D" w:rsidRPr="0042512A" w14:paraId="5EE7D688" w14:textId="77777777" w:rsidTr="00C115BD">
        <w:trPr>
          <w:trHeight w:val="240"/>
          <w:jc w:val="center"/>
        </w:trPr>
        <w:tc>
          <w:tcPr>
            <w:tcW w:w="4876" w:type="dxa"/>
          </w:tcPr>
          <w:p w14:paraId="56B0D0D3" w14:textId="77777777" w:rsidR="00AC2839" w:rsidRPr="0042512A" w:rsidRDefault="00AC2839" w:rsidP="00C115BD">
            <w:pPr>
              <w:pStyle w:val="AmColumnHeading"/>
            </w:pPr>
            <w:r w:rsidRPr="0042512A">
              <w:t>Texte proposé par la Commission</w:t>
            </w:r>
          </w:p>
        </w:tc>
        <w:tc>
          <w:tcPr>
            <w:tcW w:w="4876" w:type="dxa"/>
          </w:tcPr>
          <w:p w14:paraId="58480B56" w14:textId="77777777" w:rsidR="00AC2839" w:rsidRPr="0042512A" w:rsidRDefault="00AC2839" w:rsidP="00C115BD">
            <w:pPr>
              <w:pStyle w:val="AmColumnHeading"/>
            </w:pPr>
            <w:r w:rsidRPr="0042512A">
              <w:t>Amendement</w:t>
            </w:r>
          </w:p>
        </w:tc>
      </w:tr>
      <w:tr w:rsidR="00AF7A5D" w:rsidRPr="0042512A" w14:paraId="492DE7BD" w14:textId="77777777" w:rsidTr="00C115BD">
        <w:trPr>
          <w:jc w:val="center"/>
        </w:trPr>
        <w:tc>
          <w:tcPr>
            <w:tcW w:w="4876" w:type="dxa"/>
          </w:tcPr>
          <w:p w14:paraId="7F1DF5A5" w14:textId="77777777" w:rsidR="00AC2839" w:rsidRPr="0042512A" w:rsidRDefault="00AC2839" w:rsidP="00C115BD">
            <w:pPr>
              <w:pStyle w:val="Normal6a"/>
            </w:pPr>
            <w:r w:rsidRPr="0042512A">
              <w:t>5.</w:t>
            </w:r>
            <w:r w:rsidRPr="0042512A">
              <w:tab/>
              <w:t xml:space="preserve">Chaque État membre conserve le droit d’envoyer un demandeur vers un pays tiers sûr, </w:t>
            </w:r>
            <w:r w:rsidRPr="0042512A">
              <w:rPr>
                <w:b/>
                <w:i/>
              </w:rPr>
              <w:t>sous réserve des règles et garanties fixées dans le</w:t>
            </w:r>
            <w:r w:rsidRPr="0042512A">
              <w:t xml:space="preserve"> règlement (UE) XXX/XXX [règlement sur la procédure d’asile].</w:t>
            </w:r>
          </w:p>
        </w:tc>
        <w:tc>
          <w:tcPr>
            <w:tcW w:w="4876" w:type="dxa"/>
          </w:tcPr>
          <w:p w14:paraId="3B65BDC4" w14:textId="6A778C97" w:rsidR="00AC2839" w:rsidRPr="0042512A" w:rsidRDefault="00AC2839" w:rsidP="00E74FE4">
            <w:pPr>
              <w:pStyle w:val="Normal6a"/>
            </w:pPr>
            <w:r w:rsidRPr="0042512A">
              <w:t>5.</w:t>
            </w:r>
            <w:r w:rsidRPr="0042512A">
              <w:tab/>
              <w:t xml:space="preserve">Chaque État membre conserve le droit d’envoyer un demandeur vers un pays tiers sûr, </w:t>
            </w:r>
            <w:r w:rsidRPr="0042512A">
              <w:rPr>
                <w:b/>
                <w:i/>
              </w:rPr>
              <w:t xml:space="preserve">s’il est </w:t>
            </w:r>
            <w:r w:rsidR="00E74FE4">
              <w:rPr>
                <w:b/>
                <w:i/>
              </w:rPr>
              <w:t>entr</w:t>
            </w:r>
            <w:r w:rsidRPr="0042512A">
              <w:rPr>
                <w:b/>
                <w:i/>
              </w:rPr>
              <w:t>é sur le territoire d’un État membre de manière illégale ou en recourant à la force, ainsi qu’en vertu du</w:t>
            </w:r>
            <w:r w:rsidRPr="0042512A">
              <w:t xml:space="preserve"> règlement (UE) XXX/XXX [règlement sur la procédure d’asile].</w:t>
            </w:r>
          </w:p>
        </w:tc>
      </w:tr>
    </w:tbl>
    <w:p w14:paraId="012007D8"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44D99633" w14:textId="77777777" w:rsidR="00AC2839" w:rsidRPr="0042512A" w:rsidRDefault="00AC2839" w:rsidP="00AC2839">
      <w:r w:rsidRPr="0042512A">
        <w:rPr>
          <w:rStyle w:val="HideTWBExt"/>
          <w:noProof w:val="0"/>
          <w:color w:val="auto"/>
        </w:rPr>
        <w:t>&lt;/Amend&gt;</w:t>
      </w:r>
    </w:p>
    <w:p w14:paraId="66E7BD31"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1222</w:t>
      </w:r>
      <w:r w:rsidRPr="0042512A">
        <w:rPr>
          <w:rStyle w:val="HideTWBExt"/>
          <w:noProof w:val="0"/>
          <w:color w:val="auto"/>
        </w:rPr>
        <w:t>&lt;/NumAm&gt;</w:t>
      </w:r>
    </w:p>
    <w:p w14:paraId="6351E4C1" w14:textId="77777777" w:rsidR="00AC2839" w:rsidRPr="0042512A" w:rsidRDefault="00AC2839" w:rsidP="00AC2839">
      <w:pPr>
        <w:pStyle w:val="NormalBold"/>
      </w:pPr>
      <w:r w:rsidRPr="0042512A">
        <w:rPr>
          <w:rStyle w:val="HideTWBExt"/>
          <w:noProof w:val="0"/>
          <w:color w:val="auto"/>
        </w:rPr>
        <w:t>&lt;RepeatBlock-By&gt;&lt;Members&gt;</w:t>
      </w:r>
      <w:r w:rsidRPr="0042512A">
        <w:t xml:space="preserve">Nicolaus Fest, Jaak Madison, Bernhard Zimniok, Gunnar Beck, Tom Vandendriessche, </w:t>
      </w:r>
      <w:r w:rsidRPr="0042512A">
        <w:lastRenderedPageBreak/>
        <w:t>Peter Kofod, Roman Haider, Georg Mayer, Harald Vilimsky, Laura Huhtasaari, Philippe Olivier</w:t>
      </w:r>
      <w:r w:rsidRPr="0042512A">
        <w:rPr>
          <w:rStyle w:val="HideTWBExt"/>
          <w:noProof w:val="0"/>
          <w:color w:val="auto"/>
        </w:rPr>
        <w:t>&lt;/Members&gt;</w:t>
      </w:r>
    </w:p>
    <w:p w14:paraId="57C1A5CA" w14:textId="77777777" w:rsidR="00AC2839" w:rsidRPr="0042512A" w:rsidRDefault="00AC2839" w:rsidP="00AC2839">
      <w:pPr>
        <w:pStyle w:val="NormalBold"/>
      </w:pPr>
      <w:r w:rsidRPr="0042512A">
        <w:rPr>
          <w:rStyle w:val="HideTWBExt"/>
          <w:noProof w:val="0"/>
          <w:color w:val="auto"/>
        </w:rPr>
        <w:t>&lt;/RepeatBlock-By&gt;</w:t>
      </w:r>
    </w:p>
    <w:p w14:paraId="3B0222E1"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5C00EC2D" w14:textId="77777777" w:rsidR="00AC2839" w:rsidRPr="0042512A" w:rsidRDefault="00AC2839" w:rsidP="00AC2839">
      <w:pPr>
        <w:pStyle w:val="NormalBold"/>
      </w:pPr>
      <w:r w:rsidRPr="0042512A">
        <w:rPr>
          <w:rStyle w:val="HideTWBExt"/>
          <w:noProof w:val="0"/>
          <w:color w:val="auto"/>
        </w:rPr>
        <w:t>&lt;Article&gt;</w:t>
      </w:r>
      <w:r w:rsidRPr="0042512A">
        <w:t>Article 8 – paragraphe 5 bis (nouveau)</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5A191733" w14:textId="77777777" w:rsidTr="00C115BD">
        <w:trPr>
          <w:trHeight w:hRule="exact" w:val="240"/>
          <w:jc w:val="center"/>
        </w:trPr>
        <w:tc>
          <w:tcPr>
            <w:tcW w:w="9752" w:type="dxa"/>
            <w:gridSpan w:val="2"/>
          </w:tcPr>
          <w:p w14:paraId="2A715D68" w14:textId="77777777" w:rsidR="00AC2839" w:rsidRPr="0042512A" w:rsidRDefault="00AC2839" w:rsidP="00C115BD"/>
        </w:tc>
      </w:tr>
      <w:tr w:rsidR="00AF7A5D" w:rsidRPr="0042512A" w14:paraId="2D00D446" w14:textId="77777777" w:rsidTr="00C115BD">
        <w:trPr>
          <w:trHeight w:val="240"/>
          <w:jc w:val="center"/>
        </w:trPr>
        <w:tc>
          <w:tcPr>
            <w:tcW w:w="4876" w:type="dxa"/>
          </w:tcPr>
          <w:p w14:paraId="0F9BF71E" w14:textId="77777777" w:rsidR="00AC2839" w:rsidRPr="0042512A" w:rsidRDefault="00AC2839" w:rsidP="00C115BD">
            <w:pPr>
              <w:pStyle w:val="AmColumnHeading"/>
            </w:pPr>
            <w:r w:rsidRPr="0042512A">
              <w:t>Texte proposé par la Commission</w:t>
            </w:r>
          </w:p>
        </w:tc>
        <w:tc>
          <w:tcPr>
            <w:tcW w:w="4876" w:type="dxa"/>
          </w:tcPr>
          <w:p w14:paraId="6D63E97A" w14:textId="77777777" w:rsidR="00AC2839" w:rsidRPr="0042512A" w:rsidRDefault="00AC2839" w:rsidP="00C115BD">
            <w:pPr>
              <w:pStyle w:val="AmColumnHeading"/>
            </w:pPr>
            <w:r w:rsidRPr="0042512A">
              <w:t>Amendement</w:t>
            </w:r>
          </w:p>
        </w:tc>
      </w:tr>
      <w:tr w:rsidR="00AF7A5D" w:rsidRPr="0042512A" w14:paraId="034BCEAC" w14:textId="77777777" w:rsidTr="00C115BD">
        <w:trPr>
          <w:jc w:val="center"/>
        </w:trPr>
        <w:tc>
          <w:tcPr>
            <w:tcW w:w="4876" w:type="dxa"/>
          </w:tcPr>
          <w:p w14:paraId="13DC4B16" w14:textId="77777777" w:rsidR="00AC2839" w:rsidRPr="0042512A" w:rsidRDefault="00AC2839" w:rsidP="00C115BD">
            <w:pPr>
              <w:pStyle w:val="Normal6a"/>
            </w:pPr>
          </w:p>
        </w:tc>
        <w:tc>
          <w:tcPr>
            <w:tcW w:w="4876" w:type="dxa"/>
          </w:tcPr>
          <w:p w14:paraId="053953AD" w14:textId="77777777" w:rsidR="00AC2839" w:rsidRPr="0042512A" w:rsidRDefault="00AC2839" w:rsidP="00C115BD">
            <w:pPr>
              <w:pStyle w:val="Normal6a"/>
            </w:pPr>
            <w:r w:rsidRPr="0042512A">
              <w:rPr>
                <w:b/>
                <w:i/>
              </w:rPr>
              <w:t>5 bis.</w:t>
            </w:r>
            <w:r w:rsidRPr="0042512A">
              <w:tab/>
            </w:r>
            <w:r w:rsidRPr="0042512A">
              <w:rPr>
                <w:b/>
                <w:i/>
              </w:rPr>
              <w:t>Chaque État membre conserve le droit de refuser l’entrée et de refouler tout demandeur potentiel qui tente d’entrer ainsi que de refouler tout demandeur arrivé sur son territoire depuis un pays tiers sûr ou en ayant traversé un pays tiers sûr.</w:t>
            </w:r>
          </w:p>
        </w:tc>
      </w:tr>
    </w:tbl>
    <w:p w14:paraId="0E444027"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6B5DDD54" w14:textId="77777777" w:rsidR="00AC2839" w:rsidRPr="0042512A" w:rsidRDefault="00AC2839" w:rsidP="00AC2839">
      <w:r w:rsidRPr="0042512A">
        <w:rPr>
          <w:rStyle w:val="HideTWBExt"/>
          <w:noProof w:val="0"/>
          <w:color w:val="auto"/>
        </w:rPr>
        <w:t>&lt;/Amend&gt;</w:t>
      </w:r>
    </w:p>
    <w:p w14:paraId="2B29982B"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1223</w:t>
      </w:r>
      <w:r w:rsidRPr="0042512A">
        <w:rPr>
          <w:rStyle w:val="HideTWBExt"/>
          <w:noProof w:val="0"/>
          <w:color w:val="auto"/>
        </w:rPr>
        <w:t>&lt;/NumAm&gt;</w:t>
      </w:r>
    </w:p>
    <w:p w14:paraId="75BF70CD" w14:textId="77777777" w:rsidR="00AC2839" w:rsidRPr="0042512A" w:rsidRDefault="00AC2839" w:rsidP="00AC2839">
      <w:pPr>
        <w:pStyle w:val="NormalBold"/>
      </w:pPr>
      <w:r w:rsidRPr="0042512A">
        <w:rPr>
          <w:rStyle w:val="HideTWBExt"/>
          <w:noProof w:val="0"/>
          <w:color w:val="auto"/>
        </w:rPr>
        <w:t>&lt;RepeatBlock-By&gt;&lt;Members&gt;</w:t>
      </w:r>
      <w:r w:rsidRPr="0042512A">
        <w:t>Pietro Bartolo, Sylvie Guillaume, Juan Fernando López Aguilar, Bettina Vollath, Javier Moreno Sánchez, Domènec Ruiz Devesa, Giuliano Pisapia, Elena Yoncheva, Thijs Reuten, Birgit Sippel, Franco Roberti, Cyrus Engerer, Caterina Chinnici</w:t>
      </w:r>
      <w:r w:rsidRPr="0042512A">
        <w:rPr>
          <w:rStyle w:val="HideTWBExt"/>
          <w:noProof w:val="0"/>
          <w:color w:val="auto"/>
        </w:rPr>
        <w:t>&lt;/Members&gt;</w:t>
      </w:r>
    </w:p>
    <w:p w14:paraId="4C5757BE" w14:textId="77777777" w:rsidR="00AC2839" w:rsidRPr="0042512A" w:rsidRDefault="00AC2839" w:rsidP="00AC2839">
      <w:pPr>
        <w:pStyle w:val="NormalBold"/>
      </w:pPr>
      <w:r w:rsidRPr="0042512A">
        <w:rPr>
          <w:rStyle w:val="HideTWBExt"/>
          <w:noProof w:val="0"/>
          <w:color w:val="auto"/>
        </w:rPr>
        <w:t>&lt;/RepeatBlock-By&gt;</w:t>
      </w:r>
    </w:p>
    <w:p w14:paraId="4DCDE3D2"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6EA9DA49" w14:textId="77777777" w:rsidR="00AC2839" w:rsidRPr="0042512A" w:rsidRDefault="00AC2839" w:rsidP="00AC2839">
      <w:pPr>
        <w:pStyle w:val="NormalBold"/>
      </w:pPr>
      <w:r w:rsidRPr="0042512A">
        <w:rPr>
          <w:rStyle w:val="HideTWBExt"/>
          <w:noProof w:val="0"/>
          <w:color w:val="auto"/>
        </w:rPr>
        <w:t>&lt;Article&gt;</w:t>
      </w:r>
      <w:r w:rsidRPr="0042512A">
        <w:t>Article 9</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6C3C8DD2" w14:textId="77777777" w:rsidTr="00C115BD">
        <w:trPr>
          <w:trHeight w:hRule="exact" w:val="240"/>
          <w:jc w:val="center"/>
        </w:trPr>
        <w:tc>
          <w:tcPr>
            <w:tcW w:w="9752" w:type="dxa"/>
            <w:gridSpan w:val="2"/>
          </w:tcPr>
          <w:p w14:paraId="05280B0C" w14:textId="77777777" w:rsidR="00AC2839" w:rsidRPr="0042512A" w:rsidRDefault="00AC2839" w:rsidP="00C115BD"/>
        </w:tc>
      </w:tr>
      <w:tr w:rsidR="00AF7A5D" w:rsidRPr="0042512A" w14:paraId="5C794E13" w14:textId="77777777" w:rsidTr="00C115BD">
        <w:trPr>
          <w:trHeight w:val="240"/>
          <w:jc w:val="center"/>
        </w:trPr>
        <w:tc>
          <w:tcPr>
            <w:tcW w:w="4876" w:type="dxa"/>
          </w:tcPr>
          <w:p w14:paraId="6A198F8C" w14:textId="77777777" w:rsidR="00AC2839" w:rsidRPr="0042512A" w:rsidRDefault="00AC2839" w:rsidP="00C115BD">
            <w:pPr>
              <w:pStyle w:val="AmColumnHeading"/>
            </w:pPr>
            <w:r w:rsidRPr="0042512A">
              <w:t>Texte proposé par la Commission</w:t>
            </w:r>
          </w:p>
        </w:tc>
        <w:tc>
          <w:tcPr>
            <w:tcW w:w="4876" w:type="dxa"/>
          </w:tcPr>
          <w:p w14:paraId="71A4DB2D" w14:textId="77777777" w:rsidR="00AC2839" w:rsidRPr="0042512A" w:rsidRDefault="00AC2839" w:rsidP="00C115BD">
            <w:pPr>
              <w:pStyle w:val="AmColumnHeading"/>
            </w:pPr>
            <w:r w:rsidRPr="0042512A">
              <w:t>Amendement</w:t>
            </w:r>
          </w:p>
        </w:tc>
      </w:tr>
      <w:tr w:rsidR="00AF7A5D" w:rsidRPr="0042512A" w14:paraId="63FBEC8E" w14:textId="77777777" w:rsidTr="00C115BD">
        <w:trPr>
          <w:jc w:val="center"/>
        </w:trPr>
        <w:tc>
          <w:tcPr>
            <w:tcW w:w="4876" w:type="dxa"/>
          </w:tcPr>
          <w:p w14:paraId="34B50B24" w14:textId="77777777" w:rsidR="00AC2839" w:rsidRPr="0042512A" w:rsidRDefault="00AC2839" w:rsidP="00C115BD">
            <w:pPr>
              <w:pStyle w:val="NormalBoldItalicCenter6a"/>
            </w:pPr>
            <w:r w:rsidRPr="0042512A">
              <w:t>Article 9</w:t>
            </w:r>
          </w:p>
        </w:tc>
        <w:tc>
          <w:tcPr>
            <w:tcW w:w="4876" w:type="dxa"/>
          </w:tcPr>
          <w:p w14:paraId="20792E8F" w14:textId="77777777" w:rsidR="00AC2839" w:rsidRPr="0042512A" w:rsidRDefault="00AC2839" w:rsidP="00C115BD">
            <w:pPr>
              <w:pStyle w:val="Normal6a"/>
            </w:pPr>
            <w:r w:rsidRPr="0042512A">
              <w:rPr>
                <w:b/>
                <w:i/>
              </w:rPr>
              <w:t>supprimé</w:t>
            </w:r>
          </w:p>
        </w:tc>
      </w:tr>
      <w:tr w:rsidR="00AF7A5D" w:rsidRPr="0042512A" w14:paraId="574CF1E8" w14:textId="77777777" w:rsidTr="00C115BD">
        <w:trPr>
          <w:jc w:val="center"/>
        </w:trPr>
        <w:tc>
          <w:tcPr>
            <w:tcW w:w="4876" w:type="dxa"/>
          </w:tcPr>
          <w:p w14:paraId="52AEDDCC" w14:textId="77777777" w:rsidR="00AC2839" w:rsidRPr="0042512A" w:rsidRDefault="00AC2839" w:rsidP="00C115BD">
            <w:pPr>
              <w:pStyle w:val="NormalBoldItalicCenter6a"/>
            </w:pPr>
            <w:r w:rsidRPr="0042512A">
              <w:t>Obligations du demandeur</w:t>
            </w:r>
          </w:p>
        </w:tc>
        <w:tc>
          <w:tcPr>
            <w:tcW w:w="4876" w:type="dxa"/>
          </w:tcPr>
          <w:p w14:paraId="197FCFA0" w14:textId="77777777" w:rsidR="00AC2839" w:rsidRPr="0042512A" w:rsidRDefault="00AC2839" w:rsidP="00C115BD">
            <w:pPr>
              <w:pStyle w:val="Normal6a"/>
            </w:pPr>
          </w:p>
        </w:tc>
      </w:tr>
      <w:tr w:rsidR="00AF7A5D" w:rsidRPr="0042512A" w14:paraId="6AF04D72" w14:textId="77777777" w:rsidTr="00C115BD">
        <w:trPr>
          <w:jc w:val="center"/>
        </w:trPr>
        <w:tc>
          <w:tcPr>
            <w:tcW w:w="4876" w:type="dxa"/>
          </w:tcPr>
          <w:p w14:paraId="3DE947BE" w14:textId="77777777" w:rsidR="00AC2839" w:rsidRPr="0042512A" w:rsidRDefault="00AC2839" w:rsidP="00C115BD">
            <w:pPr>
              <w:pStyle w:val="Normal6a"/>
            </w:pPr>
            <w:r w:rsidRPr="0042512A">
              <w:rPr>
                <w:b/>
                <w:i/>
              </w:rPr>
              <w:t>1. Lorsqu’un ressortissant de pays tiers ou un apatride a l’intention de présenter une demande de protection internationale, sa demande doit être présentée et enregistrée dans l’État membre de première entrée.</w:t>
            </w:r>
          </w:p>
        </w:tc>
        <w:tc>
          <w:tcPr>
            <w:tcW w:w="4876" w:type="dxa"/>
          </w:tcPr>
          <w:p w14:paraId="39722488" w14:textId="77777777" w:rsidR="00AC2839" w:rsidRPr="0042512A" w:rsidRDefault="00AC2839" w:rsidP="00C115BD">
            <w:pPr>
              <w:pStyle w:val="Normal6a"/>
            </w:pPr>
          </w:p>
        </w:tc>
      </w:tr>
      <w:tr w:rsidR="00AF7A5D" w:rsidRPr="0042512A" w14:paraId="20933AB5" w14:textId="77777777" w:rsidTr="00C115BD">
        <w:trPr>
          <w:jc w:val="center"/>
        </w:trPr>
        <w:tc>
          <w:tcPr>
            <w:tcW w:w="4876" w:type="dxa"/>
          </w:tcPr>
          <w:p w14:paraId="1FD7F8AA" w14:textId="77777777" w:rsidR="00AC2839" w:rsidRPr="0042512A" w:rsidRDefault="00AC2839" w:rsidP="00C115BD">
            <w:pPr>
              <w:pStyle w:val="Normal6a"/>
            </w:pPr>
            <w:r w:rsidRPr="0042512A">
              <w:rPr>
                <w:b/>
                <w:i/>
              </w:rPr>
              <w:t>2. Par dérogation au paragraphe 1, lorsqu’un ressortissant de pays tiers ou un apatride est en possession d’un titre de séjour ou d’un visa en cours de validité, sa demande doit être introduite et enregistrée dans l’État membre qui a délivré le titre de séjour ou le visa.</w:t>
            </w:r>
          </w:p>
        </w:tc>
        <w:tc>
          <w:tcPr>
            <w:tcW w:w="4876" w:type="dxa"/>
          </w:tcPr>
          <w:p w14:paraId="3B6B5B1D" w14:textId="77777777" w:rsidR="00AC2839" w:rsidRPr="0042512A" w:rsidRDefault="00AC2839" w:rsidP="00C115BD">
            <w:pPr>
              <w:pStyle w:val="Normal6a"/>
            </w:pPr>
          </w:p>
        </w:tc>
      </w:tr>
      <w:tr w:rsidR="00AF7A5D" w:rsidRPr="0042512A" w14:paraId="40B8A06E" w14:textId="77777777" w:rsidTr="00C115BD">
        <w:trPr>
          <w:jc w:val="center"/>
        </w:trPr>
        <w:tc>
          <w:tcPr>
            <w:tcW w:w="4876" w:type="dxa"/>
          </w:tcPr>
          <w:p w14:paraId="4B3FFD0E" w14:textId="77777777" w:rsidR="00AC2839" w:rsidRPr="0042512A" w:rsidRDefault="00AC2839" w:rsidP="00C115BD">
            <w:pPr>
              <w:pStyle w:val="Normal6a"/>
            </w:pPr>
            <w:r w:rsidRPr="0042512A">
              <w:rPr>
                <w:b/>
                <w:i/>
              </w:rPr>
              <w:t xml:space="preserve">Lorsqu’un ressortissant de pays tiers ou un apatride qui a l’intention de présenter une demande de protection internationale </w:t>
            </w:r>
            <w:r w:rsidRPr="0042512A">
              <w:rPr>
                <w:b/>
                <w:i/>
              </w:rPr>
              <w:lastRenderedPageBreak/>
              <w:t>est en possession d’un titre de séjour ou d’un visa qui a expiré, sa demande doit être introduite et enregistrée dans l’État membre sur le territoire duquel il est présent.</w:t>
            </w:r>
          </w:p>
        </w:tc>
        <w:tc>
          <w:tcPr>
            <w:tcW w:w="4876" w:type="dxa"/>
          </w:tcPr>
          <w:p w14:paraId="70DBF0FA" w14:textId="77777777" w:rsidR="00AC2839" w:rsidRPr="0042512A" w:rsidRDefault="00AC2839" w:rsidP="00C115BD">
            <w:pPr>
              <w:pStyle w:val="Normal6a"/>
            </w:pPr>
          </w:p>
        </w:tc>
      </w:tr>
      <w:tr w:rsidR="00AF7A5D" w:rsidRPr="0042512A" w14:paraId="1A4206C4" w14:textId="77777777" w:rsidTr="00C115BD">
        <w:trPr>
          <w:jc w:val="center"/>
        </w:trPr>
        <w:tc>
          <w:tcPr>
            <w:tcW w:w="4876" w:type="dxa"/>
          </w:tcPr>
          <w:p w14:paraId="05EF6E50" w14:textId="77777777" w:rsidR="00AC2839" w:rsidRPr="0042512A" w:rsidRDefault="00AC2839" w:rsidP="00C115BD">
            <w:pPr>
              <w:pStyle w:val="Normal6a"/>
            </w:pPr>
            <w:r w:rsidRPr="0042512A">
              <w:rPr>
                <w:b/>
                <w:i/>
              </w:rPr>
              <w:t>3. Le demandeur coopère pleinement avec les autorités compétentes des États membres sur les questions relevant du présent règlement, notamment en présentant dans les meilleurs délais et au plus tard au cours de l’entretien visé à l’article 12 tous les éléments et informations dont il dispose qui sont utiles pour déterminer l’État membre responsable. Lorsque le demandeur n’est pas en mesure, au moment de l’entretien, de produire des données probantes étayant les éléments et informations fournis, l’autorité compétente peut fixer un délai expirant avant la fin de la période mentionnée à l’article 29, paragraphe 1, pour la présentation de ces données probantes.</w:t>
            </w:r>
          </w:p>
        </w:tc>
        <w:tc>
          <w:tcPr>
            <w:tcW w:w="4876" w:type="dxa"/>
          </w:tcPr>
          <w:p w14:paraId="4D679814" w14:textId="77777777" w:rsidR="00AC2839" w:rsidRPr="0042512A" w:rsidRDefault="00AC2839" w:rsidP="00C115BD">
            <w:pPr>
              <w:pStyle w:val="Normal6a"/>
            </w:pPr>
          </w:p>
        </w:tc>
      </w:tr>
      <w:tr w:rsidR="00AF7A5D" w:rsidRPr="0042512A" w14:paraId="0CF26D39" w14:textId="77777777" w:rsidTr="00C115BD">
        <w:trPr>
          <w:jc w:val="center"/>
        </w:trPr>
        <w:tc>
          <w:tcPr>
            <w:tcW w:w="4876" w:type="dxa"/>
          </w:tcPr>
          <w:p w14:paraId="720A5C53" w14:textId="77777777" w:rsidR="00AC2839" w:rsidRPr="0042512A" w:rsidRDefault="00AC2839" w:rsidP="00C115BD">
            <w:pPr>
              <w:pStyle w:val="Normal6a"/>
            </w:pPr>
            <w:r w:rsidRPr="0042512A">
              <w:rPr>
                <w:b/>
                <w:i/>
              </w:rPr>
              <w:t>4. Le demandeur est tenu d’être présent dans:</w:t>
            </w:r>
          </w:p>
        </w:tc>
        <w:tc>
          <w:tcPr>
            <w:tcW w:w="4876" w:type="dxa"/>
          </w:tcPr>
          <w:p w14:paraId="1284D52A" w14:textId="77777777" w:rsidR="00AC2839" w:rsidRPr="0042512A" w:rsidRDefault="00AC2839" w:rsidP="00C115BD">
            <w:pPr>
              <w:pStyle w:val="Normal6a"/>
            </w:pPr>
          </w:p>
        </w:tc>
      </w:tr>
      <w:tr w:rsidR="00AF7A5D" w:rsidRPr="0042512A" w14:paraId="7B505EC4" w14:textId="77777777" w:rsidTr="00C115BD">
        <w:trPr>
          <w:jc w:val="center"/>
        </w:trPr>
        <w:tc>
          <w:tcPr>
            <w:tcW w:w="4876" w:type="dxa"/>
          </w:tcPr>
          <w:p w14:paraId="4B54E9B1" w14:textId="77777777" w:rsidR="00AC2839" w:rsidRPr="0042512A" w:rsidRDefault="00AC2839" w:rsidP="00C115BD">
            <w:pPr>
              <w:pStyle w:val="Normal6a"/>
            </w:pPr>
            <w:r w:rsidRPr="0042512A">
              <w:rPr>
                <w:b/>
                <w:i/>
              </w:rPr>
              <w:t>(a) l’État membre visé aux paragraphes 1 et 2 dans l’attente de la détermination de l’État membre responsable et, le cas échéant, de l’exécution de la procédure de transfert;</w:t>
            </w:r>
          </w:p>
        </w:tc>
        <w:tc>
          <w:tcPr>
            <w:tcW w:w="4876" w:type="dxa"/>
          </w:tcPr>
          <w:p w14:paraId="1395F7CE" w14:textId="77777777" w:rsidR="00AC2839" w:rsidRPr="0042512A" w:rsidRDefault="00AC2839" w:rsidP="00C115BD">
            <w:pPr>
              <w:pStyle w:val="Normal6a"/>
            </w:pPr>
          </w:p>
        </w:tc>
      </w:tr>
      <w:tr w:rsidR="00AF7A5D" w:rsidRPr="0042512A" w14:paraId="748D1D46" w14:textId="77777777" w:rsidTr="00C115BD">
        <w:trPr>
          <w:jc w:val="center"/>
        </w:trPr>
        <w:tc>
          <w:tcPr>
            <w:tcW w:w="4876" w:type="dxa"/>
          </w:tcPr>
          <w:p w14:paraId="5550899A" w14:textId="77777777" w:rsidR="00AC2839" w:rsidRPr="0042512A" w:rsidRDefault="00AC2839" w:rsidP="00C115BD">
            <w:pPr>
              <w:pStyle w:val="Normal6a"/>
            </w:pPr>
            <w:r w:rsidRPr="0042512A">
              <w:rPr>
                <w:b/>
                <w:i/>
              </w:rPr>
              <w:t>(b) l’État membre responsable;</w:t>
            </w:r>
          </w:p>
        </w:tc>
        <w:tc>
          <w:tcPr>
            <w:tcW w:w="4876" w:type="dxa"/>
          </w:tcPr>
          <w:p w14:paraId="0DBBB14A" w14:textId="77777777" w:rsidR="00AC2839" w:rsidRPr="0042512A" w:rsidRDefault="00AC2839" w:rsidP="00C115BD">
            <w:pPr>
              <w:pStyle w:val="Normal6a"/>
            </w:pPr>
          </w:p>
        </w:tc>
      </w:tr>
      <w:tr w:rsidR="00AF7A5D" w:rsidRPr="0042512A" w14:paraId="6C923049" w14:textId="77777777" w:rsidTr="00C115BD">
        <w:trPr>
          <w:jc w:val="center"/>
        </w:trPr>
        <w:tc>
          <w:tcPr>
            <w:tcW w:w="4876" w:type="dxa"/>
          </w:tcPr>
          <w:p w14:paraId="64A90BE0" w14:textId="77777777" w:rsidR="00AC2839" w:rsidRPr="0042512A" w:rsidRDefault="00AC2839" w:rsidP="00C115BD">
            <w:pPr>
              <w:pStyle w:val="Normal6a"/>
            </w:pPr>
            <w:r w:rsidRPr="0042512A">
              <w:rPr>
                <w:b/>
                <w:i/>
              </w:rPr>
              <w:t>(c) l’État membre de relocalisation à la suite d’un transfert en vertu de l’article 57, paragraphe 9.</w:t>
            </w:r>
          </w:p>
        </w:tc>
        <w:tc>
          <w:tcPr>
            <w:tcW w:w="4876" w:type="dxa"/>
          </w:tcPr>
          <w:p w14:paraId="44397D8C" w14:textId="77777777" w:rsidR="00AC2839" w:rsidRPr="0042512A" w:rsidRDefault="00AC2839" w:rsidP="00C115BD">
            <w:pPr>
              <w:pStyle w:val="Normal6a"/>
            </w:pPr>
          </w:p>
        </w:tc>
      </w:tr>
      <w:tr w:rsidR="00AF7A5D" w:rsidRPr="0042512A" w14:paraId="256C13AC" w14:textId="77777777" w:rsidTr="00C115BD">
        <w:trPr>
          <w:jc w:val="center"/>
        </w:trPr>
        <w:tc>
          <w:tcPr>
            <w:tcW w:w="4876" w:type="dxa"/>
          </w:tcPr>
          <w:p w14:paraId="3F5344D9" w14:textId="77777777" w:rsidR="00AC2839" w:rsidRPr="0042512A" w:rsidRDefault="00AC2839" w:rsidP="00C115BD">
            <w:pPr>
              <w:pStyle w:val="Normal6a"/>
            </w:pPr>
            <w:r w:rsidRPr="0042512A">
              <w:rPr>
                <w:b/>
                <w:i/>
              </w:rPr>
              <w:t>5. Lorsqu’une décision de transfert est notifiée au demandeur conformément à l’article 32, paragraphe 2, et à l’article 57, paragraphe 8, le demandeur doit se conformer à cette décision.</w:t>
            </w:r>
          </w:p>
        </w:tc>
        <w:tc>
          <w:tcPr>
            <w:tcW w:w="4876" w:type="dxa"/>
          </w:tcPr>
          <w:p w14:paraId="78851B0F" w14:textId="77777777" w:rsidR="00AC2839" w:rsidRPr="0042512A" w:rsidRDefault="00AC2839" w:rsidP="00C115BD">
            <w:pPr>
              <w:pStyle w:val="Normal6a"/>
            </w:pPr>
          </w:p>
        </w:tc>
      </w:tr>
    </w:tbl>
    <w:p w14:paraId="3E3B85D3"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0C89CF6A" w14:textId="77777777" w:rsidR="00AC2839" w:rsidRPr="0042512A" w:rsidRDefault="00AC2839" w:rsidP="00AC2839">
      <w:r w:rsidRPr="0042512A">
        <w:rPr>
          <w:rStyle w:val="HideTWBExt"/>
          <w:noProof w:val="0"/>
          <w:color w:val="auto"/>
        </w:rPr>
        <w:t>&lt;/Amend&gt;</w:t>
      </w:r>
    </w:p>
    <w:p w14:paraId="3F8EF3AF"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1224</w:t>
      </w:r>
      <w:r w:rsidRPr="0042512A">
        <w:rPr>
          <w:rStyle w:val="HideTWBExt"/>
          <w:noProof w:val="0"/>
          <w:color w:val="auto"/>
        </w:rPr>
        <w:t>&lt;/NumAm&gt;</w:t>
      </w:r>
    </w:p>
    <w:p w14:paraId="6A27607B" w14:textId="77777777" w:rsidR="00AC2839" w:rsidRPr="0042512A" w:rsidRDefault="00AC2839" w:rsidP="00AC2839">
      <w:pPr>
        <w:pStyle w:val="NormalBold"/>
      </w:pPr>
      <w:r w:rsidRPr="0042512A">
        <w:rPr>
          <w:rStyle w:val="HideTWBExt"/>
          <w:noProof w:val="0"/>
          <w:color w:val="auto"/>
        </w:rPr>
        <w:t>&lt;RepeatBlock-By&gt;&lt;Members&gt;</w:t>
      </w:r>
      <w:r w:rsidRPr="0042512A">
        <w:t xml:space="preserve">Cornelia Ernst, Konstantinos Arvanitis, Sira Rego, Pernando Barrena Arza, </w:t>
      </w:r>
      <w:r w:rsidRPr="0042512A">
        <w:lastRenderedPageBreak/>
        <w:t>Malin Björk, Miguel Urbán Crespo, Anne-Sophie Pelletier</w:t>
      </w:r>
      <w:r w:rsidRPr="0042512A">
        <w:rPr>
          <w:rStyle w:val="HideTWBExt"/>
          <w:noProof w:val="0"/>
          <w:color w:val="auto"/>
        </w:rPr>
        <w:t>&lt;/Members&gt;</w:t>
      </w:r>
    </w:p>
    <w:p w14:paraId="03AD3BB5" w14:textId="77777777" w:rsidR="00AC2839" w:rsidRPr="0042512A" w:rsidRDefault="00AC2839" w:rsidP="00AC2839">
      <w:pPr>
        <w:pStyle w:val="NormalBold"/>
      </w:pPr>
      <w:r w:rsidRPr="0042512A">
        <w:rPr>
          <w:rStyle w:val="HideTWBExt"/>
          <w:noProof w:val="0"/>
          <w:color w:val="auto"/>
        </w:rPr>
        <w:t>&lt;/RepeatBlock-By&gt;</w:t>
      </w:r>
    </w:p>
    <w:p w14:paraId="27D84D3F"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30183019" w14:textId="77777777" w:rsidR="00AC2839" w:rsidRPr="0042512A" w:rsidRDefault="00AC2839" w:rsidP="00AC2839">
      <w:pPr>
        <w:pStyle w:val="NormalBold"/>
      </w:pPr>
      <w:r w:rsidRPr="0042512A">
        <w:rPr>
          <w:rStyle w:val="HideTWBExt"/>
          <w:noProof w:val="0"/>
          <w:color w:val="auto"/>
        </w:rPr>
        <w:t>&lt;Article&gt;</w:t>
      </w:r>
      <w:r w:rsidRPr="0042512A">
        <w:t>Article 9 – paragraphe 1</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5097AC8F" w14:textId="77777777" w:rsidTr="00C115BD">
        <w:trPr>
          <w:trHeight w:hRule="exact" w:val="240"/>
          <w:jc w:val="center"/>
        </w:trPr>
        <w:tc>
          <w:tcPr>
            <w:tcW w:w="9752" w:type="dxa"/>
            <w:gridSpan w:val="2"/>
          </w:tcPr>
          <w:p w14:paraId="2AF9EA21" w14:textId="77777777" w:rsidR="00AC2839" w:rsidRPr="0042512A" w:rsidRDefault="00AC2839" w:rsidP="00C115BD"/>
        </w:tc>
      </w:tr>
      <w:tr w:rsidR="00AF7A5D" w:rsidRPr="0042512A" w14:paraId="5F52C6B6" w14:textId="77777777" w:rsidTr="00C115BD">
        <w:trPr>
          <w:trHeight w:val="240"/>
          <w:jc w:val="center"/>
        </w:trPr>
        <w:tc>
          <w:tcPr>
            <w:tcW w:w="4876" w:type="dxa"/>
          </w:tcPr>
          <w:p w14:paraId="65C3C91B" w14:textId="77777777" w:rsidR="00AC2839" w:rsidRPr="0042512A" w:rsidRDefault="00AC2839" w:rsidP="00C115BD">
            <w:pPr>
              <w:pStyle w:val="AmColumnHeading"/>
            </w:pPr>
            <w:r w:rsidRPr="0042512A">
              <w:t>Texte proposé par la Commission</w:t>
            </w:r>
          </w:p>
        </w:tc>
        <w:tc>
          <w:tcPr>
            <w:tcW w:w="4876" w:type="dxa"/>
          </w:tcPr>
          <w:p w14:paraId="230704E0" w14:textId="77777777" w:rsidR="00AC2839" w:rsidRPr="0042512A" w:rsidRDefault="00AC2839" w:rsidP="00C115BD">
            <w:pPr>
              <w:pStyle w:val="AmColumnHeading"/>
            </w:pPr>
            <w:r w:rsidRPr="0042512A">
              <w:t>Amendement</w:t>
            </w:r>
          </w:p>
        </w:tc>
      </w:tr>
      <w:tr w:rsidR="00AF7A5D" w:rsidRPr="0042512A" w14:paraId="49091D5F" w14:textId="77777777" w:rsidTr="00C115BD">
        <w:trPr>
          <w:jc w:val="center"/>
        </w:trPr>
        <w:tc>
          <w:tcPr>
            <w:tcW w:w="4876" w:type="dxa"/>
          </w:tcPr>
          <w:p w14:paraId="059E1CF2" w14:textId="77777777" w:rsidR="00AC2839" w:rsidRPr="0042512A" w:rsidRDefault="00AC2839" w:rsidP="00C115BD">
            <w:pPr>
              <w:pStyle w:val="Normal6a"/>
            </w:pPr>
            <w:r w:rsidRPr="0042512A">
              <w:t>1.</w:t>
            </w:r>
            <w:r w:rsidRPr="0042512A">
              <w:tab/>
              <w:t>Lorsqu’un ressortissant de pays tiers ou un apatride a l’intention de présenter une demande de protection internationale, sa demande doit être présentée et enregistrée dans l’État membre de première entrée.</w:t>
            </w:r>
          </w:p>
        </w:tc>
        <w:tc>
          <w:tcPr>
            <w:tcW w:w="4876" w:type="dxa"/>
          </w:tcPr>
          <w:p w14:paraId="1DC927D0" w14:textId="0AC8D566" w:rsidR="00AC2839" w:rsidRPr="0042512A" w:rsidRDefault="00AC2839" w:rsidP="00C115BD">
            <w:pPr>
              <w:pStyle w:val="Normal6a"/>
            </w:pPr>
            <w:r w:rsidRPr="0042512A">
              <w:t>1.</w:t>
            </w:r>
            <w:r w:rsidRPr="0042512A">
              <w:tab/>
              <w:t>Lorsqu’un ressortissant de pays tiers ou un apatride</w:t>
            </w:r>
            <w:r w:rsidRPr="0042512A">
              <w:rPr>
                <w:b/>
                <w:i/>
              </w:rPr>
              <w:t>, au sens de l’article 1</w:t>
            </w:r>
            <w:r w:rsidR="00E74FE4">
              <w:rPr>
                <w:b/>
                <w:i/>
              </w:rPr>
              <w:t>er</w:t>
            </w:r>
            <w:r w:rsidRPr="0042512A">
              <w:rPr>
                <w:b/>
                <w:i/>
              </w:rPr>
              <w:t>, paragraphe 1, de la Convention relative au statut des apatrides de 1954,</w:t>
            </w:r>
            <w:r w:rsidRPr="0042512A">
              <w:t xml:space="preserve"> a l’intention de présenter une demande de protection internationale, sa demande doit être présentée et enregistrée dans l’État membre de première entrée</w:t>
            </w:r>
            <w:r w:rsidRPr="0042512A">
              <w:rPr>
                <w:b/>
                <w:i/>
              </w:rPr>
              <w:t>, qui détermine l’État membre responsable conformément aux critères énoncés dans le présent règlement</w:t>
            </w:r>
            <w:r w:rsidRPr="0042512A">
              <w:t>.</w:t>
            </w:r>
          </w:p>
        </w:tc>
      </w:tr>
    </w:tbl>
    <w:p w14:paraId="7DB891EF"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2CC38885" w14:textId="77777777" w:rsidR="00AC2839" w:rsidRPr="0042512A" w:rsidRDefault="00AC2839" w:rsidP="00AC2839">
      <w:r w:rsidRPr="0042512A">
        <w:rPr>
          <w:rStyle w:val="HideTWBExt"/>
          <w:noProof w:val="0"/>
          <w:color w:val="auto"/>
        </w:rPr>
        <w:t>&lt;/Amend&gt;</w:t>
      </w:r>
    </w:p>
    <w:p w14:paraId="138272EA"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1225</w:t>
      </w:r>
      <w:r w:rsidRPr="0042512A">
        <w:rPr>
          <w:rStyle w:val="HideTWBExt"/>
          <w:noProof w:val="0"/>
          <w:color w:val="auto"/>
        </w:rPr>
        <w:t>&lt;/NumAm&gt;</w:t>
      </w:r>
    </w:p>
    <w:p w14:paraId="0E7F47D0" w14:textId="77777777" w:rsidR="00AC2839" w:rsidRPr="0042512A" w:rsidRDefault="00AC2839" w:rsidP="00AC2839">
      <w:pPr>
        <w:pStyle w:val="NormalBold"/>
      </w:pPr>
      <w:r w:rsidRPr="0042512A">
        <w:rPr>
          <w:rStyle w:val="HideTWBExt"/>
          <w:noProof w:val="0"/>
          <w:color w:val="auto"/>
        </w:rPr>
        <w:t>&lt;RepeatBlock-By&gt;&lt;Members&gt;</w:t>
      </w:r>
      <w:r w:rsidRPr="0042512A">
        <w:t>Fabienne Keller, Hilde Vautmans, Olivier Chastel, Michal Šimečka, Jan-Christoph Oetjen, Malik Azmani, Sophia in ’t Veld, Karen Melchior</w:t>
      </w:r>
      <w:r w:rsidRPr="0042512A">
        <w:rPr>
          <w:rStyle w:val="HideTWBExt"/>
          <w:noProof w:val="0"/>
          <w:color w:val="auto"/>
        </w:rPr>
        <w:t>&lt;/Members&gt;</w:t>
      </w:r>
    </w:p>
    <w:p w14:paraId="43F2B102" w14:textId="77777777" w:rsidR="00AC2839" w:rsidRPr="0042512A" w:rsidRDefault="00AC2839" w:rsidP="00AC2839">
      <w:pPr>
        <w:pStyle w:val="NormalBold"/>
      </w:pPr>
      <w:r w:rsidRPr="0042512A">
        <w:rPr>
          <w:rStyle w:val="HideTWBExt"/>
          <w:noProof w:val="0"/>
          <w:color w:val="auto"/>
        </w:rPr>
        <w:t>&lt;/RepeatBlock-By&gt;</w:t>
      </w:r>
    </w:p>
    <w:p w14:paraId="507D6747"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75EFE88E" w14:textId="77777777" w:rsidR="00AC2839" w:rsidRPr="0042512A" w:rsidRDefault="00AC2839" w:rsidP="00AC2839">
      <w:pPr>
        <w:pStyle w:val="NormalBold"/>
      </w:pPr>
      <w:r w:rsidRPr="0042512A">
        <w:rPr>
          <w:rStyle w:val="HideTWBExt"/>
          <w:noProof w:val="0"/>
          <w:color w:val="auto"/>
        </w:rPr>
        <w:t>&lt;Article&gt;</w:t>
      </w:r>
      <w:r w:rsidRPr="0042512A">
        <w:t>Article 9 – paragraphe 1</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5A896441" w14:textId="77777777" w:rsidTr="00C115BD">
        <w:trPr>
          <w:trHeight w:hRule="exact" w:val="240"/>
          <w:jc w:val="center"/>
        </w:trPr>
        <w:tc>
          <w:tcPr>
            <w:tcW w:w="9752" w:type="dxa"/>
            <w:gridSpan w:val="2"/>
          </w:tcPr>
          <w:p w14:paraId="0FB980A8" w14:textId="77777777" w:rsidR="00AC2839" w:rsidRPr="0042512A" w:rsidRDefault="00AC2839" w:rsidP="00C115BD"/>
        </w:tc>
      </w:tr>
      <w:tr w:rsidR="00AF7A5D" w:rsidRPr="0042512A" w14:paraId="364F5847" w14:textId="77777777" w:rsidTr="00C115BD">
        <w:trPr>
          <w:trHeight w:val="240"/>
          <w:jc w:val="center"/>
        </w:trPr>
        <w:tc>
          <w:tcPr>
            <w:tcW w:w="4876" w:type="dxa"/>
          </w:tcPr>
          <w:p w14:paraId="63D7E66E" w14:textId="77777777" w:rsidR="00AC2839" w:rsidRPr="0042512A" w:rsidRDefault="00AC2839" w:rsidP="00C115BD">
            <w:pPr>
              <w:pStyle w:val="AmColumnHeading"/>
            </w:pPr>
            <w:r w:rsidRPr="0042512A">
              <w:t>Texte proposé par la Commission</w:t>
            </w:r>
          </w:p>
        </w:tc>
        <w:tc>
          <w:tcPr>
            <w:tcW w:w="4876" w:type="dxa"/>
          </w:tcPr>
          <w:p w14:paraId="6CAFFB7A" w14:textId="77777777" w:rsidR="00AC2839" w:rsidRPr="0042512A" w:rsidRDefault="00AC2839" w:rsidP="00C115BD">
            <w:pPr>
              <w:pStyle w:val="AmColumnHeading"/>
            </w:pPr>
            <w:r w:rsidRPr="0042512A">
              <w:t>Amendement</w:t>
            </w:r>
          </w:p>
        </w:tc>
      </w:tr>
      <w:tr w:rsidR="00AF7A5D" w:rsidRPr="0042512A" w14:paraId="43CB7072" w14:textId="77777777" w:rsidTr="00C115BD">
        <w:trPr>
          <w:jc w:val="center"/>
        </w:trPr>
        <w:tc>
          <w:tcPr>
            <w:tcW w:w="4876" w:type="dxa"/>
          </w:tcPr>
          <w:p w14:paraId="1CFA776F" w14:textId="77777777" w:rsidR="00AC2839" w:rsidRPr="0042512A" w:rsidRDefault="00AC2839" w:rsidP="00C115BD">
            <w:pPr>
              <w:pStyle w:val="Normal6a"/>
            </w:pPr>
            <w:r w:rsidRPr="0042512A">
              <w:t>1.</w:t>
            </w:r>
            <w:r w:rsidRPr="0042512A">
              <w:tab/>
              <w:t>Lorsqu’un ressortissant de pays tiers ou un apatride a l’intention de présenter une demande de protection internationale, sa demande doit être présentée et enregistrée dans l’État membre de première entrée.</w:t>
            </w:r>
          </w:p>
        </w:tc>
        <w:tc>
          <w:tcPr>
            <w:tcW w:w="4876" w:type="dxa"/>
          </w:tcPr>
          <w:p w14:paraId="4FC4966B" w14:textId="77777777" w:rsidR="00AC2839" w:rsidRPr="0042512A" w:rsidRDefault="00AC2839" w:rsidP="00C115BD">
            <w:pPr>
              <w:pStyle w:val="Normal6a"/>
            </w:pPr>
            <w:r w:rsidRPr="0042512A">
              <w:t>1.</w:t>
            </w:r>
            <w:r w:rsidRPr="0042512A">
              <w:tab/>
              <w:t xml:space="preserve">Lorsqu’un ressortissant de pays tiers ou un apatride a l’intention de présenter une demande de protection internationale, sa demande doit être présentée et enregistrée dans l’État membre de première entrée </w:t>
            </w:r>
            <w:r w:rsidRPr="0042512A">
              <w:rPr>
                <w:b/>
                <w:i/>
              </w:rPr>
              <w:t>ou dans l’État membre dans lequel le ressortissant de pays tiers en question se trouve légalement</w:t>
            </w:r>
            <w:r w:rsidRPr="0042512A">
              <w:t>.</w:t>
            </w:r>
          </w:p>
        </w:tc>
      </w:tr>
    </w:tbl>
    <w:p w14:paraId="6EA59CA1"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6276B6CF" w14:textId="77777777" w:rsidR="00AC2839" w:rsidRPr="0042512A" w:rsidRDefault="00AC2839" w:rsidP="00AC2839">
      <w:r w:rsidRPr="0042512A">
        <w:rPr>
          <w:rStyle w:val="HideTWBExt"/>
          <w:noProof w:val="0"/>
          <w:color w:val="auto"/>
        </w:rPr>
        <w:t>&lt;/Amend&gt;</w:t>
      </w:r>
    </w:p>
    <w:p w14:paraId="4EBBD67F"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1226</w:t>
      </w:r>
      <w:r w:rsidRPr="0042512A">
        <w:rPr>
          <w:rStyle w:val="HideTWBExt"/>
          <w:noProof w:val="0"/>
          <w:color w:val="auto"/>
        </w:rPr>
        <w:t>&lt;/NumAm&gt;</w:t>
      </w:r>
    </w:p>
    <w:p w14:paraId="1720B2C9" w14:textId="77777777" w:rsidR="00AC2839" w:rsidRPr="0042512A" w:rsidRDefault="00AC2839" w:rsidP="00AC2839">
      <w:pPr>
        <w:pStyle w:val="NormalBold"/>
      </w:pPr>
      <w:r w:rsidRPr="0042512A">
        <w:rPr>
          <w:rStyle w:val="HideTWBExt"/>
          <w:noProof w:val="0"/>
          <w:color w:val="auto"/>
        </w:rPr>
        <w:t>&lt;RepeatBlock-By&gt;&lt;Members&gt;</w:t>
      </w:r>
      <w:r w:rsidRPr="0042512A">
        <w:t>Damien Carême</w:t>
      </w:r>
      <w:r w:rsidRPr="0042512A">
        <w:rPr>
          <w:rStyle w:val="HideTWBExt"/>
          <w:noProof w:val="0"/>
          <w:color w:val="auto"/>
        </w:rPr>
        <w:t>&lt;/Members&gt;</w:t>
      </w:r>
    </w:p>
    <w:p w14:paraId="5C77967E" w14:textId="77777777" w:rsidR="00AC2839" w:rsidRPr="0042512A" w:rsidRDefault="00AC2839" w:rsidP="00AC2839">
      <w:pPr>
        <w:pStyle w:val="NormalBold"/>
      </w:pPr>
      <w:r w:rsidRPr="0042512A">
        <w:rPr>
          <w:rStyle w:val="HideTWBExt"/>
          <w:noProof w:val="0"/>
          <w:color w:val="auto"/>
        </w:rPr>
        <w:t>&lt;/RepeatBlock-By&gt;</w:t>
      </w:r>
    </w:p>
    <w:p w14:paraId="72D558EE" w14:textId="77777777" w:rsidR="00AC2839" w:rsidRPr="0042512A" w:rsidRDefault="00AC2839" w:rsidP="00AC2839">
      <w:pPr>
        <w:pStyle w:val="NormalBold"/>
      </w:pPr>
      <w:r w:rsidRPr="0042512A">
        <w:rPr>
          <w:rStyle w:val="HideTWBExt"/>
          <w:noProof w:val="0"/>
          <w:color w:val="auto"/>
        </w:rPr>
        <w:lastRenderedPageBreak/>
        <w:t>&lt;DocAmend&gt;</w:t>
      </w:r>
      <w:r w:rsidRPr="0042512A">
        <w:t>Proposition de règlement</w:t>
      </w:r>
      <w:r w:rsidRPr="0042512A">
        <w:rPr>
          <w:rStyle w:val="HideTWBExt"/>
          <w:noProof w:val="0"/>
          <w:color w:val="auto"/>
        </w:rPr>
        <w:t>&lt;/DocAmend&gt;</w:t>
      </w:r>
    </w:p>
    <w:p w14:paraId="7DC197A5" w14:textId="77777777" w:rsidR="00AC2839" w:rsidRPr="0042512A" w:rsidRDefault="00AC2839" w:rsidP="00AC2839">
      <w:pPr>
        <w:pStyle w:val="NormalBold"/>
      </w:pPr>
      <w:r w:rsidRPr="0042512A">
        <w:rPr>
          <w:rStyle w:val="HideTWBExt"/>
          <w:noProof w:val="0"/>
          <w:color w:val="auto"/>
        </w:rPr>
        <w:t>&lt;Article&gt;</w:t>
      </w:r>
      <w:r w:rsidRPr="0042512A">
        <w:t>Article 9 – paragraphe 1</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645BF87F" w14:textId="77777777" w:rsidTr="00C115BD">
        <w:trPr>
          <w:trHeight w:hRule="exact" w:val="240"/>
          <w:jc w:val="center"/>
        </w:trPr>
        <w:tc>
          <w:tcPr>
            <w:tcW w:w="9752" w:type="dxa"/>
            <w:gridSpan w:val="2"/>
          </w:tcPr>
          <w:p w14:paraId="06E39872" w14:textId="77777777" w:rsidR="00AC2839" w:rsidRPr="0042512A" w:rsidRDefault="00AC2839" w:rsidP="00C115BD"/>
        </w:tc>
      </w:tr>
      <w:tr w:rsidR="00AF7A5D" w:rsidRPr="0042512A" w14:paraId="27344958" w14:textId="77777777" w:rsidTr="00C115BD">
        <w:trPr>
          <w:trHeight w:val="240"/>
          <w:jc w:val="center"/>
        </w:trPr>
        <w:tc>
          <w:tcPr>
            <w:tcW w:w="4876" w:type="dxa"/>
          </w:tcPr>
          <w:p w14:paraId="37590AFC" w14:textId="77777777" w:rsidR="00AC2839" w:rsidRPr="0042512A" w:rsidRDefault="00AC2839" w:rsidP="00C115BD">
            <w:pPr>
              <w:pStyle w:val="AmColumnHeading"/>
            </w:pPr>
            <w:r w:rsidRPr="0042512A">
              <w:t>Texte proposé par la Commission</w:t>
            </w:r>
          </w:p>
        </w:tc>
        <w:tc>
          <w:tcPr>
            <w:tcW w:w="4876" w:type="dxa"/>
          </w:tcPr>
          <w:p w14:paraId="6E074022" w14:textId="77777777" w:rsidR="00AC2839" w:rsidRPr="0042512A" w:rsidRDefault="00AC2839" w:rsidP="00C115BD">
            <w:pPr>
              <w:pStyle w:val="AmColumnHeading"/>
            </w:pPr>
            <w:r w:rsidRPr="0042512A">
              <w:t>Amendement</w:t>
            </w:r>
          </w:p>
        </w:tc>
      </w:tr>
      <w:tr w:rsidR="00AF7A5D" w:rsidRPr="0042512A" w14:paraId="06E84D37" w14:textId="77777777" w:rsidTr="00C115BD">
        <w:trPr>
          <w:jc w:val="center"/>
        </w:trPr>
        <w:tc>
          <w:tcPr>
            <w:tcW w:w="4876" w:type="dxa"/>
          </w:tcPr>
          <w:p w14:paraId="1BEE8B83" w14:textId="77777777" w:rsidR="00AC2839" w:rsidRPr="0042512A" w:rsidRDefault="00AC2839" w:rsidP="00C115BD">
            <w:pPr>
              <w:pStyle w:val="Normal6a"/>
            </w:pPr>
            <w:r w:rsidRPr="0042512A">
              <w:t>1.</w:t>
            </w:r>
            <w:r w:rsidRPr="0042512A">
              <w:tab/>
              <w:t xml:space="preserve">Lorsqu’un ressortissant de pays tiers ou un apatride a l’intention de présenter une demande de protection internationale, sa demande doit être présentée et enregistrée dans l’État membre </w:t>
            </w:r>
            <w:r w:rsidRPr="0042512A">
              <w:rPr>
                <w:b/>
                <w:i/>
              </w:rPr>
              <w:t>de première entrée</w:t>
            </w:r>
            <w:r w:rsidRPr="0042512A">
              <w:t>.</w:t>
            </w:r>
          </w:p>
        </w:tc>
        <w:tc>
          <w:tcPr>
            <w:tcW w:w="4876" w:type="dxa"/>
          </w:tcPr>
          <w:p w14:paraId="296AF290" w14:textId="77777777" w:rsidR="00AC2839" w:rsidRPr="0042512A" w:rsidRDefault="00AC2839" w:rsidP="00C115BD">
            <w:pPr>
              <w:pStyle w:val="Normal6a"/>
            </w:pPr>
            <w:r w:rsidRPr="0042512A">
              <w:t>1.</w:t>
            </w:r>
            <w:r w:rsidRPr="0042512A">
              <w:tab/>
              <w:t xml:space="preserve">Lorsqu’un ressortissant de pays tiers ou un apatride a l’intention de présenter une demande de protection internationale, sa demande doit être présentée et enregistrée dans l’État membre </w:t>
            </w:r>
            <w:r w:rsidRPr="0042512A">
              <w:rPr>
                <w:b/>
                <w:i/>
              </w:rPr>
              <w:t>dans lequel le ressortissant de pays tiers ou l’apatride en question se trouve</w:t>
            </w:r>
            <w:r w:rsidRPr="0042512A">
              <w:t>.</w:t>
            </w:r>
          </w:p>
        </w:tc>
      </w:tr>
    </w:tbl>
    <w:p w14:paraId="18E6F4B9"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6F472A75" w14:textId="77777777" w:rsidR="00AC2839" w:rsidRPr="0042512A" w:rsidRDefault="00AC2839" w:rsidP="00AC2839">
      <w:r w:rsidRPr="0042512A">
        <w:rPr>
          <w:rStyle w:val="HideTWBExt"/>
          <w:noProof w:val="0"/>
          <w:color w:val="auto"/>
        </w:rPr>
        <w:t>&lt;/Amend&gt;</w:t>
      </w:r>
    </w:p>
    <w:p w14:paraId="17FEACE1"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1227</w:t>
      </w:r>
      <w:r w:rsidRPr="0042512A">
        <w:rPr>
          <w:rStyle w:val="HideTWBExt"/>
          <w:noProof w:val="0"/>
          <w:color w:val="auto"/>
        </w:rPr>
        <w:t>&lt;/NumAm&gt;</w:t>
      </w:r>
    </w:p>
    <w:p w14:paraId="203AE605" w14:textId="77777777" w:rsidR="00AC2839" w:rsidRPr="0042512A" w:rsidRDefault="00AC2839" w:rsidP="00AC2839">
      <w:pPr>
        <w:pStyle w:val="NormalBold"/>
      </w:pPr>
      <w:r w:rsidRPr="0042512A">
        <w:rPr>
          <w:rStyle w:val="HideTWBExt"/>
          <w:noProof w:val="0"/>
          <w:color w:val="auto"/>
        </w:rPr>
        <w:t>&lt;RepeatBlock-By&gt;&lt;Members&gt;</w:t>
      </w:r>
      <w:r w:rsidRPr="0042512A">
        <w:t>Nicolaus Fest, Jaak Madison, Bernhard Zimniok, Gunnar Beck, Tom Vandendriessche, Peter Kofod, Roman Haider, Georg Mayer, Harald Vilimsky, Laura Huhtasaari, Philippe Olivier</w:t>
      </w:r>
      <w:r w:rsidRPr="0042512A">
        <w:rPr>
          <w:rStyle w:val="HideTWBExt"/>
          <w:noProof w:val="0"/>
          <w:color w:val="auto"/>
        </w:rPr>
        <w:t>&lt;/Members&gt;</w:t>
      </w:r>
    </w:p>
    <w:p w14:paraId="0E9713BA" w14:textId="77777777" w:rsidR="00AC2839" w:rsidRPr="0042512A" w:rsidRDefault="00AC2839" w:rsidP="00AC2839">
      <w:pPr>
        <w:pStyle w:val="NormalBold"/>
      </w:pPr>
      <w:r w:rsidRPr="0042512A">
        <w:rPr>
          <w:rStyle w:val="HideTWBExt"/>
          <w:noProof w:val="0"/>
          <w:color w:val="auto"/>
        </w:rPr>
        <w:t>&lt;/RepeatBlock-By&gt;</w:t>
      </w:r>
    </w:p>
    <w:p w14:paraId="54DC8C1A"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2BF7B0DD" w14:textId="77777777" w:rsidR="00AC2839" w:rsidRPr="0042512A" w:rsidRDefault="00AC2839" w:rsidP="00AC2839">
      <w:pPr>
        <w:pStyle w:val="NormalBold"/>
      </w:pPr>
      <w:r w:rsidRPr="0042512A">
        <w:rPr>
          <w:rStyle w:val="HideTWBExt"/>
          <w:noProof w:val="0"/>
          <w:color w:val="auto"/>
        </w:rPr>
        <w:t>&lt;Article&gt;</w:t>
      </w:r>
      <w:r w:rsidRPr="0042512A">
        <w:t>Article 9 – paragraphe 1</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00907EB5" w14:textId="77777777" w:rsidTr="00C115BD">
        <w:trPr>
          <w:trHeight w:hRule="exact" w:val="240"/>
          <w:jc w:val="center"/>
        </w:trPr>
        <w:tc>
          <w:tcPr>
            <w:tcW w:w="9752" w:type="dxa"/>
            <w:gridSpan w:val="2"/>
          </w:tcPr>
          <w:p w14:paraId="5848EBF2" w14:textId="77777777" w:rsidR="00AC2839" w:rsidRPr="0042512A" w:rsidRDefault="00AC2839" w:rsidP="00C115BD"/>
        </w:tc>
      </w:tr>
      <w:tr w:rsidR="00AF7A5D" w:rsidRPr="0042512A" w14:paraId="6F49A41A" w14:textId="77777777" w:rsidTr="00C115BD">
        <w:trPr>
          <w:trHeight w:val="240"/>
          <w:jc w:val="center"/>
        </w:trPr>
        <w:tc>
          <w:tcPr>
            <w:tcW w:w="4876" w:type="dxa"/>
          </w:tcPr>
          <w:p w14:paraId="4259866C" w14:textId="77777777" w:rsidR="00AC2839" w:rsidRPr="0042512A" w:rsidRDefault="00AC2839" w:rsidP="00C115BD">
            <w:pPr>
              <w:pStyle w:val="AmColumnHeading"/>
            </w:pPr>
            <w:r w:rsidRPr="0042512A">
              <w:t>Texte proposé par la Commission</w:t>
            </w:r>
          </w:p>
        </w:tc>
        <w:tc>
          <w:tcPr>
            <w:tcW w:w="4876" w:type="dxa"/>
          </w:tcPr>
          <w:p w14:paraId="7F86BE90" w14:textId="77777777" w:rsidR="00AC2839" w:rsidRPr="0042512A" w:rsidRDefault="00AC2839" w:rsidP="00C115BD">
            <w:pPr>
              <w:pStyle w:val="AmColumnHeading"/>
            </w:pPr>
            <w:r w:rsidRPr="0042512A">
              <w:t>Amendement</w:t>
            </w:r>
          </w:p>
        </w:tc>
      </w:tr>
      <w:tr w:rsidR="00AF7A5D" w:rsidRPr="0042512A" w14:paraId="2291C3F9" w14:textId="77777777" w:rsidTr="00C115BD">
        <w:trPr>
          <w:jc w:val="center"/>
        </w:trPr>
        <w:tc>
          <w:tcPr>
            <w:tcW w:w="4876" w:type="dxa"/>
          </w:tcPr>
          <w:p w14:paraId="77297B25" w14:textId="77777777" w:rsidR="00AC2839" w:rsidRPr="0042512A" w:rsidRDefault="00AC2839" w:rsidP="00C115BD">
            <w:pPr>
              <w:pStyle w:val="Normal6a"/>
            </w:pPr>
            <w:r w:rsidRPr="0042512A">
              <w:t>1.</w:t>
            </w:r>
            <w:r w:rsidRPr="0042512A">
              <w:tab/>
              <w:t xml:space="preserve">Lorsqu’un ressortissant de pays tiers ou un apatride a l’intention de présenter une demande </w:t>
            </w:r>
            <w:r w:rsidRPr="0042512A">
              <w:rPr>
                <w:b/>
                <w:i/>
              </w:rPr>
              <w:t>de protection internationale</w:t>
            </w:r>
            <w:r w:rsidRPr="0042512A">
              <w:t>, sa demande doit être présentée et enregistrée dans l’État membre de première entrée.</w:t>
            </w:r>
          </w:p>
        </w:tc>
        <w:tc>
          <w:tcPr>
            <w:tcW w:w="4876" w:type="dxa"/>
          </w:tcPr>
          <w:p w14:paraId="0D662478" w14:textId="77777777" w:rsidR="00AC2839" w:rsidRPr="0042512A" w:rsidRDefault="00AC2839" w:rsidP="00C115BD">
            <w:pPr>
              <w:pStyle w:val="Normal6a"/>
            </w:pPr>
            <w:r w:rsidRPr="0042512A">
              <w:t>1.</w:t>
            </w:r>
            <w:r w:rsidRPr="0042512A">
              <w:tab/>
              <w:t>Lorsqu’un ressortissant de pays tiers ou un apatride a l’intention</w:t>
            </w:r>
            <w:r w:rsidRPr="0042512A">
              <w:rPr>
                <w:b/>
                <w:i/>
              </w:rPr>
              <w:t>, après être entré légalement sur le territoire d’un État membre de l’Union,</w:t>
            </w:r>
            <w:r w:rsidRPr="0042512A">
              <w:t xml:space="preserve"> de présenter une demande </w:t>
            </w:r>
            <w:r w:rsidRPr="0042512A">
              <w:rPr>
                <w:b/>
                <w:i/>
              </w:rPr>
              <w:t>d’asile</w:t>
            </w:r>
            <w:r w:rsidRPr="0042512A">
              <w:t>, sa demande doit être présentée et enregistrée dans l’État membre de première entrée.</w:t>
            </w:r>
          </w:p>
        </w:tc>
      </w:tr>
    </w:tbl>
    <w:p w14:paraId="4D17D9A9"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2705F6B2" w14:textId="77777777" w:rsidR="00AC2839" w:rsidRPr="0042512A" w:rsidRDefault="00AC2839" w:rsidP="00AC2839">
      <w:r w:rsidRPr="0042512A">
        <w:rPr>
          <w:rStyle w:val="HideTWBExt"/>
          <w:noProof w:val="0"/>
          <w:color w:val="auto"/>
        </w:rPr>
        <w:t>&lt;/Amend&gt;</w:t>
      </w:r>
    </w:p>
    <w:p w14:paraId="676861C6"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1228</w:t>
      </w:r>
      <w:r w:rsidRPr="0042512A">
        <w:rPr>
          <w:rStyle w:val="HideTWBExt"/>
          <w:noProof w:val="0"/>
          <w:color w:val="auto"/>
        </w:rPr>
        <w:t>&lt;/NumAm&gt;</w:t>
      </w:r>
    </w:p>
    <w:p w14:paraId="2A7BDB7F" w14:textId="77777777" w:rsidR="00AC2839" w:rsidRPr="0042512A" w:rsidRDefault="00AC2839" w:rsidP="00AC2839">
      <w:pPr>
        <w:pStyle w:val="NormalBold"/>
      </w:pPr>
      <w:r w:rsidRPr="0042512A">
        <w:rPr>
          <w:rStyle w:val="HideTWBExt"/>
          <w:noProof w:val="0"/>
          <w:color w:val="auto"/>
        </w:rPr>
        <w:t>&lt;RepeatBlock-By&gt;&lt;Members&gt;</w:t>
      </w:r>
      <w:r w:rsidRPr="0042512A">
        <w:t>Charlie Weimers</w:t>
      </w:r>
      <w:r w:rsidRPr="0042512A">
        <w:rPr>
          <w:rStyle w:val="HideTWBExt"/>
          <w:noProof w:val="0"/>
          <w:color w:val="auto"/>
        </w:rPr>
        <w:t>&lt;/Members&gt;</w:t>
      </w:r>
    </w:p>
    <w:p w14:paraId="6CA0668F" w14:textId="77777777" w:rsidR="00AC2839" w:rsidRPr="0042512A" w:rsidRDefault="00AC2839" w:rsidP="00AC2839">
      <w:pPr>
        <w:pStyle w:val="NormalBold"/>
      </w:pPr>
      <w:r w:rsidRPr="0042512A">
        <w:rPr>
          <w:rStyle w:val="HideTWBExt"/>
          <w:noProof w:val="0"/>
          <w:color w:val="auto"/>
        </w:rPr>
        <w:t>&lt;/RepeatBlock-By&gt;</w:t>
      </w:r>
    </w:p>
    <w:p w14:paraId="608B6A77"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5F80546F" w14:textId="77777777" w:rsidR="00AC2839" w:rsidRPr="0042512A" w:rsidRDefault="00AC2839" w:rsidP="00AC2839">
      <w:pPr>
        <w:pStyle w:val="NormalBold"/>
      </w:pPr>
      <w:r w:rsidRPr="0042512A">
        <w:rPr>
          <w:rStyle w:val="HideTWBExt"/>
          <w:noProof w:val="0"/>
          <w:color w:val="auto"/>
        </w:rPr>
        <w:t>&lt;Article&gt;</w:t>
      </w:r>
      <w:r w:rsidRPr="0042512A">
        <w:t>Article 9 – paragraphe 1</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3DF69A66" w14:textId="77777777" w:rsidTr="00C115BD">
        <w:trPr>
          <w:trHeight w:hRule="exact" w:val="240"/>
          <w:jc w:val="center"/>
        </w:trPr>
        <w:tc>
          <w:tcPr>
            <w:tcW w:w="9752" w:type="dxa"/>
            <w:gridSpan w:val="2"/>
          </w:tcPr>
          <w:p w14:paraId="5934142B" w14:textId="77777777" w:rsidR="00AC2839" w:rsidRPr="0042512A" w:rsidRDefault="00AC2839" w:rsidP="00C115BD"/>
        </w:tc>
      </w:tr>
      <w:tr w:rsidR="00AF7A5D" w:rsidRPr="0042512A" w14:paraId="53D9F682" w14:textId="77777777" w:rsidTr="00C115BD">
        <w:trPr>
          <w:trHeight w:val="240"/>
          <w:jc w:val="center"/>
        </w:trPr>
        <w:tc>
          <w:tcPr>
            <w:tcW w:w="4876" w:type="dxa"/>
          </w:tcPr>
          <w:p w14:paraId="388E20A9" w14:textId="77777777" w:rsidR="00AC2839" w:rsidRPr="0042512A" w:rsidRDefault="00AC2839" w:rsidP="00C115BD">
            <w:pPr>
              <w:pStyle w:val="AmColumnHeading"/>
            </w:pPr>
            <w:r w:rsidRPr="0042512A">
              <w:t>Texte proposé par la Commission</w:t>
            </w:r>
          </w:p>
        </w:tc>
        <w:tc>
          <w:tcPr>
            <w:tcW w:w="4876" w:type="dxa"/>
          </w:tcPr>
          <w:p w14:paraId="3F87B28F" w14:textId="77777777" w:rsidR="00AC2839" w:rsidRPr="0042512A" w:rsidRDefault="00AC2839" w:rsidP="00C115BD">
            <w:pPr>
              <w:pStyle w:val="AmColumnHeading"/>
            </w:pPr>
            <w:r w:rsidRPr="0042512A">
              <w:t>Amendement</w:t>
            </w:r>
          </w:p>
        </w:tc>
      </w:tr>
      <w:tr w:rsidR="00AF7A5D" w:rsidRPr="0042512A" w14:paraId="4F9A8152" w14:textId="77777777" w:rsidTr="00C115BD">
        <w:trPr>
          <w:jc w:val="center"/>
        </w:trPr>
        <w:tc>
          <w:tcPr>
            <w:tcW w:w="4876" w:type="dxa"/>
          </w:tcPr>
          <w:p w14:paraId="6BD2BBE8" w14:textId="77777777" w:rsidR="00AC2839" w:rsidRPr="0042512A" w:rsidRDefault="00AC2839" w:rsidP="00C115BD">
            <w:pPr>
              <w:pStyle w:val="Normal6a"/>
            </w:pPr>
            <w:r w:rsidRPr="0042512A">
              <w:t>1.</w:t>
            </w:r>
            <w:r w:rsidRPr="0042512A">
              <w:tab/>
              <w:t xml:space="preserve">Lorsqu’un ressortissant de pays tiers ou un apatride a l’intention de </w:t>
            </w:r>
            <w:r w:rsidRPr="0042512A">
              <w:lastRenderedPageBreak/>
              <w:t>présenter une demande de protection internationale, sa demande doit être présentée et enregistrée dans l’État membre de première entrée.</w:t>
            </w:r>
          </w:p>
        </w:tc>
        <w:tc>
          <w:tcPr>
            <w:tcW w:w="4876" w:type="dxa"/>
          </w:tcPr>
          <w:p w14:paraId="0E7F9597" w14:textId="77777777" w:rsidR="00AC2839" w:rsidRPr="0042512A" w:rsidRDefault="00AC2839" w:rsidP="00C115BD">
            <w:pPr>
              <w:pStyle w:val="Normal6a"/>
            </w:pPr>
            <w:r w:rsidRPr="0042512A">
              <w:lastRenderedPageBreak/>
              <w:t>1.</w:t>
            </w:r>
            <w:r w:rsidRPr="0042512A">
              <w:tab/>
              <w:t xml:space="preserve">Lorsqu’un ressortissant de pays tiers ou un apatride a l’intention de </w:t>
            </w:r>
            <w:r w:rsidRPr="0042512A">
              <w:lastRenderedPageBreak/>
              <w:t>présenter une demande de protection internationale, sa demande doit être présentée et enregistrée dans l’État membre de première entrée</w:t>
            </w:r>
            <w:r w:rsidRPr="0042512A">
              <w:rPr>
                <w:b/>
                <w:i/>
              </w:rPr>
              <w:t>, à défaut de quoi la demande est automatiquement rejetée</w:t>
            </w:r>
            <w:r w:rsidRPr="0042512A">
              <w:t>.</w:t>
            </w:r>
          </w:p>
        </w:tc>
      </w:tr>
    </w:tbl>
    <w:p w14:paraId="755FFADB" w14:textId="77777777" w:rsidR="00AC2839" w:rsidRPr="0042512A" w:rsidRDefault="00AC2839" w:rsidP="00AC2839">
      <w:pPr>
        <w:pStyle w:val="AmOrLang"/>
      </w:pPr>
      <w:r w:rsidRPr="0042512A">
        <w:lastRenderedPageBreak/>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7E279C1D" w14:textId="77777777" w:rsidR="00AC2839" w:rsidRPr="0042512A" w:rsidRDefault="00AC2839" w:rsidP="00AC2839">
      <w:r w:rsidRPr="0042512A">
        <w:rPr>
          <w:rStyle w:val="HideTWBExt"/>
          <w:noProof w:val="0"/>
          <w:color w:val="auto"/>
        </w:rPr>
        <w:t>&lt;/Amend&gt;</w:t>
      </w:r>
    </w:p>
    <w:p w14:paraId="6276A7DC"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1229</w:t>
      </w:r>
      <w:r w:rsidRPr="0042512A">
        <w:rPr>
          <w:rStyle w:val="HideTWBExt"/>
          <w:noProof w:val="0"/>
          <w:color w:val="auto"/>
        </w:rPr>
        <w:t>&lt;/NumAm&gt;</w:t>
      </w:r>
    </w:p>
    <w:p w14:paraId="7D128693" w14:textId="77777777" w:rsidR="00AC2839" w:rsidRPr="0042512A" w:rsidRDefault="00AC2839" w:rsidP="00AC2839">
      <w:pPr>
        <w:pStyle w:val="NormalBold"/>
      </w:pPr>
      <w:r w:rsidRPr="0042512A">
        <w:rPr>
          <w:rStyle w:val="HideTWBExt"/>
          <w:noProof w:val="0"/>
          <w:color w:val="auto"/>
        </w:rPr>
        <w:t>&lt;RepeatBlock-By&gt;&lt;Members&gt;</w:t>
      </w:r>
      <w:r w:rsidRPr="0042512A">
        <w:t>Nicola Procaccini</w:t>
      </w:r>
      <w:r w:rsidRPr="0042512A">
        <w:rPr>
          <w:rStyle w:val="HideTWBExt"/>
          <w:noProof w:val="0"/>
          <w:color w:val="auto"/>
        </w:rPr>
        <w:t>&lt;/Members&gt;</w:t>
      </w:r>
    </w:p>
    <w:p w14:paraId="4AC1A592" w14:textId="77777777" w:rsidR="00AC2839" w:rsidRPr="0042512A" w:rsidRDefault="00AC2839" w:rsidP="00AC2839">
      <w:pPr>
        <w:pStyle w:val="NormalBold"/>
      </w:pPr>
      <w:r w:rsidRPr="0042512A">
        <w:rPr>
          <w:rStyle w:val="HideTWBExt"/>
          <w:noProof w:val="0"/>
          <w:color w:val="auto"/>
        </w:rPr>
        <w:t>&lt;/RepeatBlock-By&gt;</w:t>
      </w:r>
    </w:p>
    <w:p w14:paraId="01F9A8BC"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61CAEDD7" w14:textId="77777777" w:rsidR="00AC2839" w:rsidRPr="0042512A" w:rsidRDefault="00AC2839" w:rsidP="00AC2839">
      <w:pPr>
        <w:pStyle w:val="NormalBold"/>
      </w:pPr>
      <w:r w:rsidRPr="0042512A">
        <w:rPr>
          <w:rStyle w:val="HideTWBExt"/>
          <w:noProof w:val="0"/>
          <w:color w:val="auto"/>
        </w:rPr>
        <w:t>&lt;Article&gt;</w:t>
      </w:r>
      <w:r w:rsidRPr="0042512A">
        <w:t>Article 9 – paragraphe 1</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1A434D7C" w14:textId="77777777" w:rsidTr="00C115BD">
        <w:trPr>
          <w:trHeight w:hRule="exact" w:val="240"/>
          <w:jc w:val="center"/>
        </w:trPr>
        <w:tc>
          <w:tcPr>
            <w:tcW w:w="9752" w:type="dxa"/>
            <w:gridSpan w:val="2"/>
          </w:tcPr>
          <w:p w14:paraId="41133E21" w14:textId="77777777" w:rsidR="00AC2839" w:rsidRPr="0042512A" w:rsidRDefault="00AC2839" w:rsidP="00C115BD"/>
        </w:tc>
      </w:tr>
      <w:tr w:rsidR="00AF7A5D" w:rsidRPr="0042512A" w14:paraId="13DD48FC" w14:textId="77777777" w:rsidTr="00C115BD">
        <w:trPr>
          <w:trHeight w:val="240"/>
          <w:jc w:val="center"/>
        </w:trPr>
        <w:tc>
          <w:tcPr>
            <w:tcW w:w="4876" w:type="dxa"/>
          </w:tcPr>
          <w:p w14:paraId="23004B31" w14:textId="77777777" w:rsidR="00AC2839" w:rsidRPr="0042512A" w:rsidRDefault="00AC2839" w:rsidP="00C115BD">
            <w:pPr>
              <w:pStyle w:val="AmColumnHeading"/>
            </w:pPr>
            <w:r w:rsidRPr="0042512A">
              <w:t>Texte proposé par la Commission</w:t>
            </w:r>
          </w:p>
        </w:tc>
        <w:tc>
          <w:tcPr>
            <w:tcW w:w="4876" w:type="dxa"/>
          </w:tcPr>
          <w:p w14:paraId="5D5152AB" w14:textId="77777777" w:rsidR="00AC2839" w:rsidRPr="0042512A" w:rsidRDefault="00AC2839" w:rsidP="00C115BD">
            <w:pPr>
              <w:pStyle w:val="AmColumnHeading"/>
            </w:pPr>
            <w:r w:rsidRPr="0042512A">
              <w:t>Amendement</w:t>
            </w:r>
          </w:p>
        </w:tc>
      </w:tr>
      <w:tr w:rsidR="00AF7A5D" w:rsidRPr="0042512A" w14:paraId="7F52BCFD" w14:textId="77777777" w:rsidTr="00C115BD">
        <w:trPr>
          <w:jc w:val="center"/>
        </w:trPr>
        <w:tc>
          <w:tcPr>
            <w:tcW w:w="4876" w:type="dxa"/>
          </w:tcPr>
          <w:p w14:paraId="2B459D60" w14:textId="77777777" w:rsidR="00AC2839" w:rsidRPr="0042512A" w:rsidRDefault="00AC2839" w:rsidP="00C115BD">
            <w:pPr>
              <w:pStyle w:val="Normal6a"/>
            </w:pPr>
            <w:r w:rsidRPr="0042512A">
              <w:t>1.</w:t>
            </w:r>
            <w:r w:rsidRPr="0042512A">
              <w:tab/>
              <w:t xml:space="preserve">Lorsqu’un ressortissant de pays tiers ou un apatride a l’intention de présenter une demande de protection internationale, sa demande doit être présentée et enregistrée dans l’État membre </w:t>
            </w:r>
            <w:r w:rsidRPr="0042512A">
              <w:rPr>
                <w:b/>
                <w:i/>
              </w:rPr>
              <w:t>de première entrée</w:t>
            </w:r>
            <w:r w:rsidRPr="0042512A">
              <w:t>.</w:t>
            </w:r>
          </w:p>
        </w:tc>
        <w:tc>
          <w:tcPr>
            <w:tcW w:w="4876" w:type="dxa"/>
          </w:tcPr>
          <w:p w14:paraId="28B33DB3" w14:textId="77777777" w:rsidR="00AC2839" w:rsidRPr="0042512A" w:rsidRDefault="00AC2839" w:rsidP="00C115BD">
            <w:pPr>
              <w:pStyle w:val="Normal6a"/>
            </w:pPr>
            <w:r w:rsidRPr="0042512A">
              <w:t>1.</w:t>
            </w:r>
            <w:r w:rsidRPr="0042512A">
              <w:tab/>
              <w:t xml:space="preserve">Lorsqu’un ressortissant de pays tiers ou un apatride a l’intention de présenter une demande de protection internationale, sa demande doit être présentée et enregistrée dans l’État membre </w:t>
            </w:r>
            <w:r w:rsidRPr="0042512A">
              <w:rPr>
                <w:b/>
                <w:i/>
              </w:rPr>
              <w:t>au sein duquel il se trouve au moment où il introduit sa demande</w:t>
            </w:r>
            <w:r w:rsidRPr="0042512A">
              <w:t>.</w:t>
            </w:r>
          </w:p>
        </w:tc>
      </w:tr>
    </w:tbl>
    <w:p w14:paraId="24292242"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59140AA1" w14:textId="77777777" w:rsidR="00AC2839" w:rsidRPr="0042512A" w:rsidRDefault="00AC2839" w:rsidP="00AC2839">
      <w:r w:rsidRPr="0042512A">
        <w:rPr>
          <w:rStyle w:val="HideTWBExt"/>
          <w:noProof w:val="0"/>
          <w:color w:val="auto"/>
        </w:rPr>
        <w:t>&lt;/Amend&gt;</w:t>
      </w:r>
    </w:p>
    <w:p w14:paraId="2AC15AEE"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1230</w:t>
      </w:r>
      <w:r w:rsidRPr="0042512A">
        <w:rPr>
          <w:rStyle w:val="HideTWBExt"/>
          <w:noProof w:val="0"/>
          <w:color w:val="auto"/>
        </w:rPr>
        <w:t>&lt;/NumAm&gt;</w:t>
      </w:r>
    </w:p>
    <w:p w14:paraId="56CA3973" w14:textId="77777777" w:rsidR="00AC2839" w:rsidRPr="0042512A" w:rsidRDefault="00AC2839" w:rsidP="00AC2839">
      <w:pPr>
        <w:pStyle w:val="NormalBold"/>
      </w:pPr>
      <w:r w:rsidRPr="0042512A">
        <w:rPr>
          <w:rStyle w:val="HideTWBExt"/>
          <w:noProof w:val="0"/>
          <w:color w:val="auto"/>
        </w:rPr>
        <w:t>&lt;RepeatBlock-By&gt;&lt;Members&gt;</w:t>
      </w:r>
      <w:r w:rsidRPr="0042512A">
        <w:t>Laura Ferrara, Sabrina Pignedoli</w:t>
      </w:r>
      <w:r w:rsidRPr="0042512A">
        <w:rPr>
          <w:rStyle w:val="HideTWBExt"/>
          <w:noProof w:val="0"/>
          <w:color w:val="auto"/>
        </w:rPr>
        <w:t>&lt;/Members&gt;</w:t>
      </w:r>
    </w:p>
    <w:p w14:paraId="270ACB38" w14:textId="77777777" w:rsidR="00AC2839" w:rsidRPr="0042512A" w:rsidRDefault="00AC2839" w:rsidP="00AC2839">
      <w:pPr>
        <w:pStyle w:val="NormalBold"/>
      </w:pPr>
      <w:r w:rsidRPr="0042512A">
        <w:rPr>
          <w:rStyle w:val="HideTWBExt"/>
          <w:noProof w:val="0"/>
          <w:color w:val="auto"/>
        </w:rPr>
        <w:t>&lt;/RepeatBlock-By&gt;</w:t>
      </w:r>
    </w:p>
    <w:p w14:paraId="6422E009"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28F9980E" w14:textId="77777777" w:rsidR="00AC2839" w:rsidRPr="0042512A" w:rsidRDefault="00AC2839" w:rsidP="00AC2839">
      <w:pPr>
        <w:pStyle w:val="NormalBold"/>
      </w:pPr>
      <w:r w:rsidRPr="0042512A">
        <w:rPr>
          <w:rStyle w:val="HideTWBExt"/>
          <w:noProof w:val="0"/>
          <w:color w:val="auto"/>
        </w:rPr>
        <w:t>&lt;Article&gt;</w:t>
      </w:r>
      <w:r w:rsidRPr="0042512A">
        <w:t>Article 9 – paragraphe 1</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7F7006A3" w14:textId="77777777" w:rsidTr="00C115BD">
        <w:trPr>
          <w:trHeight w:hRule="exact" w:val="240"/>
          <w:jc w:val="center"/>
        </w:trPr>
        <w:tc>
          <w:tcPr>
            <w:tcW w:w="9752" w:type="dxa"/>
            <w:gridSpan w:val="2"/>
          </w:tcPr>
          <w:p w14:paraId="0A4B2250" w14:textId="77777777" w:rsidR="00AC2839" w:rsidRPr="0042512A" w:rsidRDefault="00AC2839" w:rsidP="00C115BD"/>
        </w:tc>
      </w:tr>
      <w:tr w:rsidR="00AF7A5D" w:rsidRPr="0042512A" w14:paraId="57DCB57E" w14:textId="77777777" w:rsidTr="00C115BD">
        <w:trPr>
          <w:trHeight w:val="240"/>
          <w:jc w:val="center"/>
        </w:trPr>
        <w:tc>
          <w:tcPr>
            <w:tcW w:w="4876" w:type="dxa"/>
          </w:tcPr>
          <w:p w14:paraId="07BBA889" w14:textId="77777777" w:rsidR="00AC2839" w:rsidRPr="0042512A" w:rsidRDefault="00AC2839" w:rsidP="00C115BD">
            <w:pPr>
              <w:pStyle w:val="AmColumnHeading"/>
            </w:pPr>
            <w:r w:rsidRPr="0042512A">
              <w:t>Texte proposé par la Commission</w:t>
            </w:r>
          </w:p>
        </w:tc>
        <w:tc>
          <w:tcPr>
            <w:tcW w:w="4876" w:type="dxa"/>
          </w:tcPr>
          <w:p w14:paraId="453D3310" w14:textId="77777777" w:rsidR="00AC2839" w:rsidRPr="0042512A" w:rsidRDefault="00AC2839" w:rsidP="00C115BD">
            <w:pPr>
              <w:pStyle w:val="AmColumnHeading"/>
            </w:pPr>
            <w:r w:rsidRPr="0042512A">
              <w:t>Amendement</w:t>
            </w:r>
          </w:p>
        </w:tc>
      </w:tr>
      <w:tr w:rsidR="00AF7A5D" w:rsidRPr="0042512A" w14:paraId="2510D66E" w14:textId="77777777" w:rsidTr="00C115BD">
        <w:trPr>
          <w:jc w:val="center"/>
        </w:trPr>
        <w:tc>
          <w:tcPr>
            <w:tcW w:w="4876" w:type="dxa"/>
          </w:tcPr>
          <w:p w14:paraId="492B83F5" w14:textId="77777777" w:rsidR="00AC2839" w:rsidRPr="0042512A" w:rsidRDefault="00AC2839" w:rsidP="00C115BD">
            <w:pPr>
              <w:pStyle w:val="Normal6a"/>
            </w:pPr>
            <w:r w:rsidRPr="0042512A">
              <w:t>1.</w:t>
            </w:r>
            <w:r w:rsidRPr="0042512A">
              <w:tab/>
              <w:t xml:space="preserve">Lorsqu’un ressortissant de pays tiers ou un apatride a l’intention de présenter une demande de protection internationale, sa demande doit être présentée et enregistrée dans l’État membre </w:t>
            </w:r>
            <w:r w:rsidRPr="0042512A">
              <w:rPr>
                <w:b/>
                <w:i/>
              </w:rPr>
              <w:t>de première entrée</w:t>
            </w:r>
            <w:r w:rsidRPr="0042512A">
              <w:t>.</w:t>
            </w:r>
          </w:p>
        </w:tc>
        <w:tc>
          <w:tcPr>
            <w:tcW w:w="4876" w:type="dxa"/>
          </w:tcPr>
          <w:p w14:paraId="25721809" w14:textId="77777777" w:rsidR="00AC2839" w:rsidRPr="0042512A" w:rsidRDefault="00AC2839" w:rsidP="00C115BD">
            <w:pPr>
              <w:pStyle w:val="Normal6a"/>
            </w:pPr>
            <w:r w:rsidRPr="0042512A">
              <w:t>1.</w:t>
            </w:r>
            <w:r w:rsidRPr="0042512A">
              <w:tab/>
              <w:t xml:space="preserve">Lorsqu’un ressortissant de pays tiers ou un apatride a l’intention de présenter une demande de protection internationale, sa demande doit être présentée et enregistrée dans l’État membre </w:t>
            </w:r>
            <w:r w:rsidRPr="0042512A">
              <w:rPr>
                <w:b/>
                <w:i/>
              </w:rPr>
              <w:t>dans lequel il se trouve</w:t>
            </w:r>
            <w:r w:rsidRPr="0042512A">
              <w:t>.</w:t>
            </w:r>
          </w:p>
        </w:tc>
      </w:tr>
    </w:tbl>
    <w:p w14:paraId="11FF068A"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{IT}</w:t>
      </w:r>
      <w:r w:rsidRPr="0042512A">
        <w:t>it</w:t>
      </w:r>
      <w:r w:rsidRPr="0042512A">
        <w:rPr>
          <w:rStyle w:val="HideTWBExt"/>
          <w:noProof w:val="0"/>
          <w:color w:val="auto"/>
        </w:rPr>
        <w:t>&lt;/Original&gt;</w:t>
      </w:r>
    </w:p>
    <w:p w14:paraId="7FAAA808" w14:textId="77777777" w:rsidR="00AC2839" w:rsidRPr="0042512A" w:rsidRDefault="00AC2839" w:rsidP="00AC2839">
      <w:r w:rsidRPr="0042512A">
        <w:rPr>
          <w:rStyle w:val="HideTWBExt"/>
          <w:noProof w:val="0"/>
          <w:color w:val="auto"/>
        </w:rPr>
        <w:t>&lt;/Amend&gt;</w:t>
      </w:r>
    </w:p>
    <w:p w14:paraId="5C617133" w14:textId="77777777" w:rsidR="00AC2839" w:rsidRPr="0042512A" w:rsidRDefault="00AC2839" w:rsidP="00AC2839">
      <w:pPr>
        <w:pStyle w:val="AmNumberTabs"/>
      </w:pPr>
      <w:r w:rsidRPr="0042512A">
        <w:rPr>
          <w:rStyle w:val="HideTWBExt"/>
          <w:noProof w:val="0"/>
          <w:color w:val="auto"/>
        </w:rPr>
        <w:lastRenderedPageBreak/>
        <w:t>&lt;Amend&gt;</w:t>
      </w:r>
      <w:r w:rsidRPr="0042512A">
        <w:t>Amendement</w:t>
      </w:r>
      <w:r w:rsidRPr="0042512A">
        <w:tab/>
      </w:r>
      <w:r w:rsidRPr="0042512A">
        <w:tab/>
      </w:r>
      <w:r w:rsidRPr="0042512A">
        <w:rPr>
          <w:rStyle w:val="HideTWBExt"/>
          <w:noProof w:val="0"/>
          <w:color w:val="auto"/>
        </w:rPr>
        <w:t>&lt;NumAm&gt;</w:t>
      </w:r>
      <w:r w:rsidRPr="0042512A">
        <w:t>1231</w:t>
      </w:r>
      <w:r w:rsidRPr="0042512A">
        <w:rPr>
          <w:rStyle w:val="HideTWBExt"/>
          <w:noProof w:val="0"/>
          <w:color w:val="auto"/>
        </w:rPr>
        <w:t>&lt;/NumAm&gt;</w:t>
      </w:r>
    </w:p>
    <w:p w14:paraId="21408A3F" w14:textId="77777777" w:rsidR="00AC2839" w:rsidRPr="0042512A" w:rsidRDefault="00AC2839" w:rsidP="00AC2839">
      <w:pPr>
        <w:pStyle w:val="NormalBold"/>
      </w:pPr>
      <w:r w:rsidRPr="0042512A">
        <w:rPr>
          <w:rStyle w:val="HideTWBExt"/>
          <w:noProof w:val="0"/>
          <w:color w:val="auto"/>
        </w:rPr>
        <w:t>&lt;RepeatBlock-By&gt;&lt;Members&gt;</w:t>
      </w:r>
      <w:r w:rsidRPr="0042512A">
        <w:t>Nicolaus Fest, Jaak Madison, Bernhard Zimniok, Gunnar Beck, Tom Vandendriessche, Peter Kofod, Roman Haider, Georg Mayer, Harald Vilimsky, Laura Huhtasaari, Philippe Olivier</w:t>
      </w:r>
      <w:r w:rsidRPr="0042512A">
        <w:rPr>
          <w:rStyle w:val="HideTWBExt"/>
          <w:noProof w:val="0"/>
          <w:color w:val="auto"/>
        </w:rPr>
        <w:t>&lt;/Members&gt;</w:t>
      </w:r>
    </w:p>
    <w:p w14:paraId="440448C3" w14:textId="77777777" w:rsidR="00AC2839" w:rsidRPr="0042512A" w:rsidRDefault="00AC2839" w:rsidP="00AC2839">
      <w:pPr>
        <w:pStyle w:val="NormalBold"/>
      </w:pPr>
      <w:r w:rsidRPr="0042512A">
        <w:rPr>
          <w:rStyle w:val="HideTWBExt"/>
          <w:noProof w:val="0"/>
          <w:color w:val="auto"/>
        </w:rPr>
        <w:t>&lt;/RepeatBlock-By&gt;</w:t>
      </w:r>
    </w:p>
    <w:p w14:paraId="73682B51"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7E52B164" w14:textId="77777777" w:rsidR="00AC2839" w:rsidRPr="0042512A" w:rsidRDefault="00AC2839" w:rsidP="00AC2839">
      <w:pPr>
        <w:pStyle w:val="NormalBold"/>
      </w:pPr>
      <w:r w:rsidRPr="0042512A">
        <w:rPr>
          <w:rStyle w:val="HideTWBExt"/>
          <w:noProof w:val="0"/>
          <w:color w:val="auto"/>
        </w:rPr>
        <w:t>&lt;Article&gt;</w:t>
      </w:r>
      <w:r w:rsidRPr="0042512A">
        <w:t>Article 9 – paragraphe 2 – partie introductive</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665EF760" w14:textId="77777777" w:rsidTr="00C115BD">
        <w:trPr>
          <w:trHeight w:hRule="exact" w:val="240"/>
          <w:jc w:val="center"/>
        </w:trPr>
        <w:tc>
          <w:tcPr>
            <w:tcW w:w="9752" w:type="dxa"/>
            <w:gridSpan w:val="2"/>
          </w:tcPr>
          <w:p w14:paraId="456C49FB" w14:textId="77777777" w:rsidR="00AC2839" w:rsidRPr="0042512A" w:rsidRDefault="00AC2839" w:rsidP="00C115BD"/>
        </w:tc>
      </w:tr>
      <w:tr w:rsidR="00AF7A5D" w:rsidRPr="0042512A" w14:paraId="3F636B25" w14:textId="77777777" w:rsidTr="00C115BD">
        <w:trPr>
          <w:trHeight w:val="240"/>
          <w:jc w:val="center"/>
        </w:trPr>
        <w:tc>
          <w:tcPr>
            <w:tcW w:w="4876" w:type="dxa"/>
          </w:tcPr>
          <w:p w14:paraId="64450BDE" w14:textId="77777777" w:rsidR="00AC2839" w:rsidRPr="0042512A" w:rsidRDefault="00AC2839" w:rsidP="00C115BD">
            <w:pPr>
              <w:pStyle w:val="AmColumnHeading"/>
            </w:pPr>
            <w:r w:rsidRPr="0042512A">
              <w:t>Texte proposé par la Commission</w:t>
            </w:r>
          </w:p>
        </w:tc>
        <w:tc>
          <w:tcPr>
            <w:tcW w:w="4876" w:type="dxa"/>
          </w:tcPr>
          <w:p w14:paraId="47E5365D" w14:textId="77777777" w:rsidR="00AC2839" w:rsidRPr="0042512A" w:rsidRDefault="00AC2839" w:rsidP="00C115BD">
            <w:pPr>
              <w:pStyle w:val="AmColumnHeading"/>
            </w:pPr>
            <w:r w:rsidRPr="0042512A">
              <w:t>Amendement</w:t>
            </w:r>
          </w:p>
        </w:tc>
      </w:tr>
      <w:tr w:rsidR="00AF7A5D" w:rsidRPr="0042512A" w14:paraId="3FF5FB41" w14:textId="77777777" w:rsidTr="00C115BD">
        <w:trPr>
          <w:jc w:val="center"/>
        </w:trPr>
        <w:tc>
          <w:tcPr>
            <w:tcW w:w="4876" w:type="dxa"/>
          </w:tcPr>
          <w:p w14:paraId="641250B7" w14:textId="77777777" w:rsidR="00AC2839" w:rsidRPr="0042512A" w:rsidRDefault="00AC2839" w:rsidP="00C115BD">
            <w:pPr>
              <w:pStyle w:val="Normal6a"/>
            </w:pPr>
            <w:r w:rsidRPr="0042512A">
              <w:t>2.</w:t>
            </w:r>
            <w:r w:rsidRPr="0042512A">
              <w:tab/>
            </w:r>
            <w:r w:rsidRPr="0042512A">
              <w:rPr>
                <w:b/>
                <w:i/>
              </w:rPr>
              <w:t>Par dérogation au paragraphe 1, lorsqu’un ressortissant de pays tiers ou un apatride est en possession d’un titre de séjour ou d’un visa en cours de validité, sa demande doit être introduite et enregistrée dans l’État membre qui a délivré le titre de séjour ou le visa</w:t>
            </w:r>
            <w:r w:rsidRPr="0042512A">
              <w:t>.</w:t>
            </w:r>
          </w:p>
        </w:tc>
        <w:tc>
          <w:tcPr>
            <w:tcW w:w="4876" w:type="dxa"/>
          </w:tcPr>
          <w:p w14:paraId="2DAF7A5D" w14:textId="77777777" w:rsidR="00AC2839" w:rsidRPr="0042512A" w:rsidRDefault="00AC2839" w:rsidP="00C115BD">
            <w:pPr>
              <w:pStyle w:val="Normal6a"/>
            </w:pPr>
            <w:r w:rsidRPr="0042512A">
              <w:t>2.</w:t>
            </w:r>
            <w:r w:rsidRPr="0042512A">
              <w:tab/>
            </w:r>
            <w:r w:rsidRPr="0042512A">
              <w:rPr>
                <w:b/>
                <w:i/>
              </w:rPr>
              <w:t>Chaque État membre peut déterminer les règles applicables aux migrants en situation irrégulière et/ou aux demandeurs d’asile qu’il juge opportunes</w:t>
            </w:r>
            <w:r w:rsidRPr="0042512A">
              <w:t>.</w:t>
            </w:r>
          </w:p>
        </w:tc>
      </w:tr>
    </w:tbl>
    <w:p w14:paraId="5AB4D2AA"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6602ACBB" w14:textId="77777777" w:rsidR="00AC2839" w:rsidRPr="0042512A" w:rsidRDefault="00AC2839" w:rsidP="00AC2839">
      <w:r w:rsidRPr="0042512A">
        <w:rPr>
          <w:rStyle w:val="HideTWBExt"/>
          <w:noProof w:val="0"/>
          <w:color w:val="auto"/>
        </w:rPr>
        <w:t>&lt;/Amend&gt;</w:t>
      </w:r>
    </w:p>
    <w:p w14:paraId="2C2969B4"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1232</w:t>
      </w:r>
      <w:r w:rsidRPr="0042512A">
        <w:rPr>
          <w:rStyle w:val="HideTWBExt"/>
          <w:noProof w:val="0"/>
          <w:color w:val="auto"/>
        </w:rPr>
        <w:t>&lt;/NumAm&gt;</w:t>
      </w:r>
    </w:p>
    <w:p w14:paraId="4BC8EB57" w14:textId="77777777" w:rsidR="00AC2839" w:rsidRPr="0042512A" w:rsidRDefault="00AC2839" w:rsidP="00AC2839">
      <w:pPr>
        <w:pStyle w:val="NormalBold"/>
      </w:pPr>
      <w:r w:rsidRPr="0042512A">
        <w:rPr>
          <w:rStyle w:val="HideTWBExt"/>
          <w:noProof w:val="0"/>
          <w:color w:val="auto"/>
        </w:rPr>
        <w:t>&lt;RepeatBlock-By&gt;&lt;Members&gt;</w:t>
      </w:r>
      <w:r w:rsidRPr="0042512A">
        <w:t>Cornelia Ernst, Konstantinos Arvanitis, Sira Rego, Pernando Barrena Arza, Malin Björk, Miguel Urbán Crespo, Anne-Sophie Pelletier</w:t>
      </w:r>
      <w:r w:rsidRPr="0042512A">
        <w:rPr>
          <w:rStyle w:val="HideTWBExt"/>
          <w:noProof w:val="0"/>
          <w:color w:val="auto"/>
        </w:rPr>
        <w:t>&lt;/Members&gt;</w:t>
      </w:r>
    </w:p>
    <w:p w14:paraId="75F95759" w14:textId="77777777" w:rsidR="00AC2839" w:rsidRPr="0042512A" w:rsidRDefault="00AC2839" w:rsidP="00AC2839">
      <w:pPr>
        <w:pStyle w:val="NormalBold"/>
      </w:pPr>
      <w:r w:rsidRPr="0042512A">
        <w:rPr>
          <w:rStyle w:val="HideTWBExt"/>
          <w:noProof w:val="0"/>
          <w:color w:val="auto"/>
        </w:rPr>
        <w:t>&lt;/RepeatBlock-By&gt;</w:t>
      </w:r>
    </w:p>
    <w:p w14:paraId="7998DD00"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786349F3" w14:textId="77777777" w:rsidR="00AC2839" w:rsidRPr="0042512A" w:rsidRDefault="00AC2839" w:rsidP="00AC2839">
      <w:pPr>
        <w:pStyle w:val="NormalBold"/>
      </w:pPr>
      <w:r w:rsidRPr="0042512A">
        <w:rPr>
          <w:rStyle w:val="HideTWBExt"/>
          <w:noProof w:val="0"/>
          <w:color w:val="auto"/>
        </w:rPr>
        <w:t>&lt;Article&gt;</w:t>
      </w:r>
      <w:r w:rsidRPr="0042512A">
        <w:t>Article 9 – paragraphe 2 – partie introductive</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19636D8F" w14:textId="77777777" w:rsidTr="00C115BD">
        <w:trPr>
          <w:trHeight w:hRule="exact" w:val="240"/>
          <w:jc w:val="center"/>
        </w:trPr>
        <w:tc>
          <w:tcPr>
            <w:tcW w:w="9752" w:type="dxa"/>
            <w:gridSpan w:val="2"/>
          </w:tcPr>
          <w:p w14:paraId="1418E059" w14:textId="77777777" w:rsidR="00AC2839" w:rsidRPr="0042512A" w:rsidRDefault="00AC2839" w:rsidP="00C115BD"/>
        </w:tc>
      </w:tr>
      <w:tr w:rsidR="00AF7A5D" w:rsidRPr="0042512A" w14:paraId="0E4CAEC9" w14:textId="77777777" w:rsidTr="00C115BD">
        <w:trPr>
          <w:trHeight w:val="240"/>
          <w:jc w:val="center"/>
        </w:trPr>
        <w:tc>
          <w:tcPr>
            <w:tcW w:w="4876" w:type="dxa"/>
          </w:tcPr>
          <w:p w14:paraId="166EB568" w14:textId="77777777" w:rsidR="00AC2839" w:rsidRPr="0042512A" w:rsidRDefault="00AC2839" w:rsidP="00C115BD">
            <w:pPr>
              <w:pStyle w:val="AmColumnHeading"/>
            </w:pPr>
            <w:r w:rsidRPr="0042512A">
              <w:t>Texte proposé par la Commission</w:t>
            </w:r>
          </w:p>
        </w:tc>
        <w:tc>
          <w:tcPr>
            <w:tcW w:w="4876" w:type="dxa"/>
          </w:tcPr>
          <w:p w14:paraId="303221F0" w14:textId="77777777" w:rsidR="00AC2839" w:rsidRPr="0042512A" w:rsidRDefault="00AC2839" w:rsidP="00C115BD">
            <w:pPr>
              <w:pStyle w:val="AmColumnHeading"/>
            </w:pPr>
            <w:r w:rsidRPr="0042512A">
              <w:t>Amendement</w:t>
            </w:r>
          </w:p>
        </w:tc>
      </w:tr>
      <w:tr w:rsidR="00AF7A5D" w:rsidRPr="0042512A" w14:paraId="6319152E" w14:textId="77777777" w:rsidTr="00C115BD">
        <w:trPr>
          <w:jc w:val="center"/>
        </w:trPr>
        <w:tc>
          <w:tcPr>
            <w:tcW w:w="4876" w:type="dxa"/>
          </w:tcPr>
          <w:p w14:paraId="2EDA0A25" w14:textId="77777777" w:rsidR="00AC2839" w:rsidRPr="0042512A" w:rsidRDefault="00AC2839" w:rsidP="00C115BD">
            <w:pPr>
              <w:pStyle w:val="Normal6a"/>
            </w:pPr>
            <w:r w:rsidRPr="0042512A">
              <w:t>2.</w:t>
            </w:r>
            <w:r w:rsidRPr="0042512A">
              <w:tab/>
              <w:t>Par dérogation au paragraphe 1, lorsqu’un ressortissant de pays tiers ou un apatride est en possession d’un titre de séjour ou d’un visa en cours de validité, sa demande doit être introduite et enregistrée dans l’État membre qui a délivré le titre de séjour ou le visa.</w:t>
            </w:r>
          </w:p>
        </w:tc>
        <w:tc>
          <w:tcPr>
            <w:tcW w:w="4876" w:type="dxa"/>
          </w:tcPr>
          <w:p w14:paraId="7DC3FEF6" w14:textId="77777777" w:rsidR="00AC2839" w:rsidRPr="0042512A" w:rsidRDefault="00AC2839" w:rsidP="00C115BD">
            <w:pPr>
              <w:pStyle w:val="Normal6a"/>
            </w:pPr>
            <w:r w:rsidRPr="0042512A">
              <w:t>2.</w:t>
            </w:r>
            <w:r w:rsidRPr="0042512A">
              <w:tab/>
              <w:t>Par dérogation au paragraphe 1, lorsqu’un ressortissant de pays tiers ou un apatride est en possession d’un titre de séjour ou d’un visa en cours de validité, sa demande doit être introduite et enregistrée dans l’État membre qui a délivré le titre de séjour ou le visa</w:t>
            </w:r>
            <w:r w:rsidRPr="0042512A">
              <w:rPr>
                <w:b/>
                <w:i/>
              </w:rPr>
              <w:t>, à moins qu’il n’existe un risque de violation des droits fondamentaux du demandeur</w:t>
            </w:r>
            <w:r w:rsidRPr="0042512A">
              <w:t>.</w:t>
            </w:r>
          </w:p>
        </w:tc>
      </w:tr>
    </w:tbl>
    <w:p w14:paraId="544E829E"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62F5B95E" w14:textId="77777777" w:rsidR="00AC2839" w:rsidRPr="0042512A" w:rsidRDefault="00AC2839" w:rsidP="00AC2839">
      <w:r w:rsidRPr="0042512A">
        <w:rPr>
          <w:rStyle w:val="HideTWBExt"/>
          <w:noProof w:val="0"/>
          <w:color w:val="auto"/>
        </w:rPr>
        <w:t>&lt;/Amend&gt;</w:t>
      </w:r>
    </w:p>
    <w:p w14:paraId="5943556F"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1233</w:t>
      </w:r>
      <w:r w:rsidRPr="0042512A">
        <w:rPr>
          <w:rStyle w:val="HideTWBExt"/>
          <w:noProof w:val="0"/>
          <w:color w:val="auto"/>
        </w:rPr>
        <w:t>&lt;/NumAm&gt;</w:t>
      </w:r>
    </w:p>
    <w:p w14:paraId="07316D5A" w14:textId="77777777" w:rsidR="00AC2839" w:rsidRPr="0042512A" w:rsidRDefault="00AC2839" w:rsidP="00AC2839">
      <w:pPr>
        <w:pStyle w:val="NormalBold"/>
      </w:pPr>
      <w:r w:rsidRPr="0042512A">
        <w:rPr>
          <w:rStyle w:val="HideTWBExt"/>
          <w:noProof w:val="0"/>
          <w:color w:val="auto"/>
        </w:rPr>
        <w:t>&lt;RepeatBlock-By&gt;&lt;Members&gt;</w:t>
      </w:r>
      <w:r w:rsidRPr="0042512A">
        <w:t>Charlie Weimers, Laura Huhtasaari, Peter Kofod</w:t>
      </w:r>
      <w:r w:rsidRPr="0042512A">
        <w:rPr>
          <w:rStyle w:val="HideTWBExt"/>
          <w:noProof w:val="0"/>
          <w:color w:val="auto"/>
        </w:rPr>
        <w:t>&lt;/Members&gt;</w:t>
      </w:r>
    </w:p>
    <w:p w14:paraId="0E3CCA00" w14:textId="77777777" w:rsidR="00AC2839" w:rsidRPr="0042512A" w:rsidRDefault="00AC2839" w:rsidP="00AC2839">
      <w:pPr>
        <w:pStyle w:val="NormalBold"/>
      </w:pPr>
      <w:r w:rsidRPr="0042512A">
        <w:rPr>
          <w:rStyle w:val="HideTWBExt"/>
          <w:noProof w:val="0"/>
          <w:color w:val="auto"/>
        </w:rPr>
        <w:t>&lt;/RepeatBlock-By&gt;</w:t>
      </w:r>
    </w:p>
    <w:p w14:paraId="4D1E0D3C"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14EE8939" w14:textId="77777777" w:rsidR="00AC2839" w:rsidRPr="0042512A" w:rsidRDefault="00AC2839" w:rsidP="00AC2839">
      <w:pPr>
        <w:pStyle w:val="NormalBold"/>
      </w:pPr>
      <w:r w:rsidRPr="0042512A">
        <w:rPr>
          <w:rStyle w:val="HideTWBExt"/>
          <w:noProof w:val="0"/>
          <w:color w:val="auto"/>
        </w:rPr>
        <w:lastRenderedPageBreak/>
        <w:t>&lt;Article&gt;</w:t>
      </w:r>
      <w:r w:rsidRPr="0042512A">
        <w:t>Article 9 – paragraphe 2 – partie introductive</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594E80AD" w14:textId="77777777" w:rsidTr="00C115BD">
        <w:trPr>
          <w:trHeight w:hRule="exact" w:val="240"/>
          <w:jc w:val="center"/>
        </w:trPr>
        <w:tc>
          <w:tcPr>
            <w:tcW w:w="9752" w:type="dxa"/>
            <w:gridSpan w:val="2"/>
          </w:tcPr>
          <w:p w14:paraId="1E12FBB1" w14:textId="77777777" w:rsidR="00AC2839" w:rsidRPr="0042512A" w:rsidRDefault="00AC2839" w:rsidP="00C115BD"/>
        </w:tc>
      </w:tr>
      <w:tr w:rsidR="00AF7A5D" w:rsidRPr="0042512A" w14:paraId="22ADB02C" w14:textId="77777777" w:rsidTr="00C115BD">
        <w:trPr>
          <w:trHeight w:val="240"/>
          <w:jc w:val="center"/>
        </w:trPr>
        <w:tc>
          <w:tcPr>
            <w:tcW w:w="4876" w:type="dxa"/>
          </w:tcPr>
          <w:p w14:paraId="33AB62B6" w14:textId="77777777" w:rsidR="00AC2839" w:rsidRPr="0042512A" w:rsidRDefault="00AC2839" w:rsidP="00C115BD">
            <w:pPr>
              <w:pStyle w:val="AmColumnHeading"/>
            </w:pPr>
            <w:r w:rsidRPr="0042512A">
              <w:t>Texte proposé par la Commission</w:t>
            </w:r>
          </w:p>
        </w:tc>
        <w:tc>
          <w:tcPr>
            <w:tcW w:w="4876" w:type="dxa"/>
          </w:tcPr>
          <w:p w14:paraId="50F6AF3E" w14:textId="77777777" w:rsidR="00AC2839" w:rsidRPr="0042512A" w:rsidRDefault="00AC2839" w:rsidP="00C115BD">
            <w:pPr>
              <w:pStyle w:val="AmColumnHeading"/>
            </w:pPr>
            <w:r w:rsidRPr="0042512A">
              <w:t>Amendement</w:t>
            </w:r>
          </w:p>
        </w:tc>
      </w:tr>
      <w:tr w:rsidR="00AF7A5D" w:rsidRPr="0042512A" w14:paraId="7BDB6506" w14:textId="77777777" w:rsidTr="00C115BD">
        <w:trPr>
          <w:jc w:val="center"/>
        </w:trPr>
        <w:tc>
          <w:tcPr>
            <w:tcW w:w="4876" w:type="dxa"/>
          </w:tcPr>
          <w:p w14:paraId="7C4C48DE" w14:textId="77777777" w:rsidR="00AC2839" w:rsidRPr="0042512A" w:rsidRDefault="00AC2839" w:rsidP="00C115BD">
            <w:pPr>
              <w:pStyle w:val="Normal6a"/>
            </w:pPr>
            <w:r w:rsidRPr="0042512A">
              <w:t>2.</w:t>
            </w:r>
            <w:r w:rsidRPr="0042512A">
              <w:tab/>
              <w:t>Par dérogation au paragraphe 1, lorsqu’un ressortissant de pays tiers ou un apatride est en possession d’un titre de séjour ou d’un visa en cours de validité, sa demande doit être introduite et enregistrée dans l’État membre qui a délivré le titre de séjour ou le visa.</w:t>
            </w:r>
          </w:p>
        </w:tc>
        <w:tc>
          <w:tcPr>
            <w:tcW w:w="4876" w:type="dxa"/>
          </w:tcPr>
          <w:p w14:paraId="15947865" w14:textId="77777777" w:rsidR="00AC2839" w:rsidRPr="0042512A" w:rsidRDefault="00AC2839" w:rsidP="00C115BD">
            <w:pPr>
              <w:pStyle w:val="Normal6a"/>
            </w:pPr>
            <w:r w:rsidRPr="0042512A">
              <w:t>2.</w:t>
            </w:r>
            <w:r w:rsidRPr="0042512A">
              <w:tab/>
              <w:t xml:space="preserve">Par dérogation au paragraphe 1, lorsqu’un ressortissant de pays tiers ou un apatride est en possession d’un titre de séjour ou d’un visa en cours de validité, sa demande doit être introduite et enregistrée dans l’État membre qui a délivré le titre de séjour ou le visa </w:t>
            </w:r>
            <w:r w:rsidRPr="0042512A">
              <w:rPr>
                <w:b/>
                <w:i/>
              </w:rPr>
              <w:t>ou dans un pays tiers partenaire</w:t>
            </w:r>
            <w:r w:rsidRPr="0042512A">
              <w:t>.</w:t>
            </w:r>
          </w:p>
        </w:tc>
      </w:tr>
    </w:tbl>
    <w:p w14:paraId="2ABF8913"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10FA54FA" w14:textId="77777777" w:rsidR="00AC2839" w:rsidRPr="0042512A" w:rsidRDefault="00AC2839" w:rsidP="00AC2839">
      <w:r w:rsidRPr="0042512A">
        <w:rPr>
          <w:rStyle w:val="HideTWBExt"/>
          <w:noProof w:val="0"/>
          <w:color w:val="auto"/>
        </w:rPr>
        <w:t>&lt;/Amend&gt;</w:t>
      </w:r>
    </w:p>
    <w:p w14:paraId="01A5BD39"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1234</w:t>
      </w:r>
      <w:r w:rsidRPr="0042512A">
        <w:rPr>
          <w:rStyle w:val="HideTWBExt"/>
          <w:noProof w:val="0"/>
          <w:color w:val="auto"/>
        </w:rPr>
        <w:t>&lt;/NumAm&gt;</w:t>
      </w:r>
    </w:p>
    <w:p w14:paraId="4E58EF3D" w14:textId="77777777" w:rsidR="00AC2839" w:rsidRPr="0042512A" w:rsidRDefault="00AC2839" w:rsidP="00AC2839">
      <w:pPr>
        <w:pStyle w:val="NormalBold"/>
      </w:pPr>
      <w:r w:rsidRPr="0042512A">
        <w:rPr>
          <w:rStyle w:val="HideTWBExt"/>
          <w:noProof w:val="0"/>
          <w:color w:val="auto"/>
        </w:rPr>
        <w:t>&lt;RepeatBlock-By&gt;&lt;Members&gt;</w:t>
      </w:r>
      <w:r w:rsidRPr="0042512A">
        <w:t>Maria Walsh, Deirdre Clune, Seán Kelly, Frances Fitzgerald, Colm Markey</w:t>
      </w:r>
      <w:r w:rsidRPr="0042512A">
        <w:rPr>
          <w:rStyle w:val="HideTWBExt"/>
          <w:noProof w:val="0"/>
          <w:color w:val="auto"/>
        </w:rPr>
        <w:t>&lt;/Members&gt;</w:t>
      </w:r>
    </w:p>
    <w:p w14:paraId="44DEC9D8" w14:textId="77777777" w:rsidR="00AC2839" w:rsidRPr="0042512A" w:rsidRDefault="00AC2839" w:rsidP="00AC2839">
      <w:pPr>
        <w:pStyle w:val="NormalBold"/>
      </w:pPr>
      <w:r w:rsidRPr="0042512A">
        <w:rPr>
          <w:rStyle w:val="HideTWBExt"/>
          <w:noProof w:val="0"/>
          <w:color w:val="auto"/>
        </w:rPr>
        <w:t>&lt;/RepeatBlock-By&gt;</w:t>
      </w:r>
    </w:p>
    <w:p w14:paraId="31F24686"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36886177" w14:textId="77777777" w:rsidR="00AC2839" w:rsidRPr="0042512A" w:rsidRDefault="00AC2839" w:rsidP="00AC2839">
      <w:pPr>
        <w:pStyle w:val="NormalBold"/>
      </w:pPr>
      <w:r w:rsidRPr="0042512A">
        <w:rPr>
          <w:rStyle w:val="HideTWBExt"/>
          <w:noProof w:val="0"/>
          <w:color w:val="auto"/>
        </w:rPr>
        <w:t>&lt;Article&gt;</w:t>
      </w:r>
      <w:r w:rsidRPr="0042512A">
        <w:t>Article 9 – paragraphe 2 – partie introductive</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6195AF15" w14:textId="77777777" w:rsidTr="00C115BD">
        <w:trPr>
          <w:trHeight w:hRule="exact" w:val="240"/>
          <w:jc w:val="center"/>
        </w:trPr>
        <w:tc>
          <w:tcPr>
            <w:tcW w:w="9752" w:type="dxa"/>
            <w:gridSpan w:val="2"/>
          </w:tcPr>
          <w:p w14:paraId="290FE374" w14:textId="77777777" w:rsidR="00AC2839" w:rsidRPr="0042512A" w:rsidRDefault="00AC2839" w:rsidP="00C115BD"/>
        </w:tc>
      </w:tr>
      <w:tr w:rsidR="00AF7A5D" w:rsidRPr="0042512A" w14:paraId="4F4E87F5" w14:textId="77777777" w:rsidTr="00C115BD">
        <w:trPr>
          <w:trHeight w:val="240"/>
          <w:jc w:val="center"/>
        </w:trPr>
        <w:tc>
          <w:tcPr>
            <w:tcW w:w="4876" w:type="dxa"/>
          </w:tcPr>
          <w:p w14:paraId="466A9F95" w14:textId="77777777" w:rsidR="00AC2839" w:rsidRPr="0042512A" w:rsidRDefault="00AC2839" w:rsidP="00C115BD">
            <w:pPr>
              <w:pStyle w:val="AmColumnHeading"/>
            </w:pPr>
            <w:r w:rsidRPr="0042512A">
              <w:t>Texte proposé par la Commission</w:t>
            </w:r>
          </w:p>
        </w:tc>
        <w:tc>
          <w:tcPr>
            <w:tcW w:w="4876" w:type="dxa"/>
          </w:tcPr>
          <w:p w14:paraId="0378E0A3" w14:textId="77777777" w:rsidR="00AC2839" w:rsidRPr="0042512A" w:rsidRDefault="00AC2839" w:rsidP="00C115BD">
            <w:pPr>
              <w:pStyle w:val="AmColumnHeading"/>
            </w:pPr>
            <w:r w:rsidRPr="0042512A">
              <w:t>Amendement</w:t>
            </w:r>
          </w:p>
        </w:tc>
      </w:tr>
      <w:tr w:rsidR="00AF7A5D" w:rsidRPr="0042512A" w14:paraId="550D6AB9" w14:textId="77777777" w:rsidTr="00C115BD">
        <w:trPr>
          <w:jc w:val="center"/>
        </w:trPr>
        <w:tc>
          <w:tcPr>
            <w:tcW w:w="4876" w:type="dxa"/>
          </w:tcPr>
          <w:p w14:paraId="12C2AB6E" w14:textId="77777777" w:rsidR="00AC2839" w:rsidRPr="0042512A" w:rsidRDefault="00AC2839" w:rsidP="00C115BD">
            <w:pPr>
              <w:pStyle w:val="Normal6a"/>
            </w:pPr>
            <w:r w:rsidRPr="0042512A">
              <w:t>2.</w:t>
            </w:r>
            <w:r w:rsidRPr="0042512A">
              <w:tab/>
              <w:t>Par dérogation au paragraphe 1, lorsqu’un ressortissant de pays tiers ou un apatride est en possession d’un titre de séjour ou d’un visa en cours de validité, sa demande doit être introduite et enregistrée dans l’État membre qui a délivré le titre de séjour ou le visa.</w:t>
            </w:r>
          </w:p>
        </w:tc>
        <w:tc>
          <w:tcPr>
            <w:tcW w:w="4876" w:type="dxa"/>
          </w:tcPr>
          <w:p w14:paraId="5137643D" w14:textId="77777777" w:rsidR="00AC2839" w:rsidRPr="0042512A" w:rsidRDefault="00AC2839" w:rsidP="00C115BD">
            <w:pPr>
              <w:pStyle w:val="Normal6a"/>
            </w:pPr>
            <w:r w:rsidRPr="0042512A">
              <w:t>2.</w:t>
            </w:r>
            <w:r w:rsidRPr="0042512A">
              <w:tab/>
              <w:t xml:space="preserve">Par dérogation au paragraphe 1, lorsqu’un ressortissant de pays tiers ou un apatride est en possession d’un titre de séjour ou d’un visa en cours de validité </w:t>
            </w:r>
            <w:r w:rsidRPr="0042512A">
              <w:rPr>
                <w:b/>
                <w:i/>
              </w:rPr>
              <w:t>ou se trouve légalement dans l’État membre pour d’autres raisons</w:t>
            </w:r>
            <w:r w:rsidRPr="0042512A">
              <w:t xml:space="preserve">, sa demande doit être introduite et enregistrée dans l’État membre qui a délivré le titre de séjour ou le visa </w:t>
            </w:r>
            <w:r w:rsidRPr="0042512A">
              <w:rPr>
                <w:b/>
                <w:i/>
              </w:rPr>
              <w:t>ou dans lequel il se trouve légalement</w:t>
            </w:r>
            <w:r w:rsidRPr="0042512A">
              <w:t>.</w:t>
            </w:r>
          </w:p>
        </w:tc>
      </w:tr>
    </w:tbl>
    <w:p w14:paraId="7EC430FE"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47986ECB" w14:textId="77777777" w:rsidR="00AC2839" w:rsidRPr="0042512A" w:rsidRDefault="00AC2839" w:rsidP="00AC2839">
      <w:r w:rsidRPr="0042512A">
        <w:rPr>
          <w:rStyle w:val="HideTWBExt"/>
          <w:noProof w:val="0"/>
          <w:color w:val="auto"/>
        </w:rPr>
        <w:t>&lt;/Amend&gt;</w:t>
      </w:r>
    </w:p>
    <w:p w14:paraId="5846E151"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1235</w:t>
      </w:r>
      <w:r w:rsidRPr="0042512A">
        <w:rPr>
          <w:rStyle w:val="HideTWBExt"/>
          <w:noProof w:val="0"/>
          <w:color w:val="auto"/>
        </w:rPr>
        <w:t>&lt;/NumAm&gt;</w:t>
      </w:r>
    </w:p>
    <w:p w14:paraId="323EC80E" w14:textId="77777777" w:rsidR="00AC2839" w:rsidRPr="0042512A" w:rsidRDefault="00AC2839" w:rsidP="00AC2839">
      <w:pPr>
        <w:pStyle w:val="NormalBold"/>
      </w:pPr>
      <w:r w:rsidRPr="0042512A">
        <w:rPr>
          <w:rStyle w:val="HideTWBExt"/>
          <w:noProof w:val="0"/>
          <w:color w:val="auto"/>
        </w:rPr>
        <w:t>&lt;RepeatBlock-By&gt;&lt;Members&gt;</w:t>
      </w:r>
      <w:r w:rsidRPr="0042512A">
        <w:t>Fabienne Keller, Hilde Vautmans, Olivier Chastel, Michal Šimečka, Jan-Christoph Oetjen, Malik Azmani</w:t>
      </w:r>
      <w:r w:rsidRPr="0042512A">
        <w:rPr>
          <w:rStyle w:val="HideTWBExt"/>
          <w:noProof w:val="0"/>
          <w:color w:val="auto"/>
        </w:rPr>
        <w:t>&lt;/Members&gt;</w:t>
      </w:r>
    </w:p>
    <w:p w14:paraId="2D8D7C95" w14:textId="77777777" w:rsidR="00AC2839" w:rsidRPr="0042512A" w:rsidRDefault="00AC2839" w:rsidP="00AC2839">
      <w:pPr>
        <w:pStyle w:val="NormalBold"/>
      </w:pPr>
      <w:r w:rsidRPr="0042512A">
        <w:rPr>
          <w:rStyle w:val="HideTWBExt"/>
          <w:noProof w:val="0"/>
          <w:color w:val="auto"/>
        </w:rPr>
        <w:t>&lt;/RepeatBlock-By&gt;</w:t>
      </w:r>
    </w:p>
    <w:p w14:paraId="27F11C26"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67D1A43C" w14:textId="77777777" w:rsidR="00AC2839" w:rsidRPr="0042512A" w:rsidRDefault="00AC2839" w:rsidP="00AC2839">
      <w:pPr>
        <w:pStyle w:val="NormalBold"/>
      </w:pPr>
      <w:r w:rsidRPr="0042512A">
        <w:rPr>
          <w:rStyle w:val="HideTWBExt"/>
          <w:noProof w:val="0"/>
          <w:color w:val="auto"/>
        </w:rPr>
        <w:t>&lt;Article&gt;</w:t>
      </w:r>
      <w:r w:rsidRPr="0042512A">
        <w:t>Article 9 – paragraphe 2 – partie introductive</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59F06CBE" w14:textId="77777777" w:rsidTr="00C115BD">
        <w:trPr>
          <w:trHeight w:hRule="exact" w:val="240"/>
          <w:jc w:val="center"/>
        </w:trPr>
        <w:tc>
          <w:tcPr>
            <w:tcW w:w="9752" w:type="dxa"/>
            <w:gridSpan w:val="2"/>
          </w:tcPr>
          <w:p w14:paraId="7096881B" w14:textId="77777777" w:rsidR="00AC2839" w:rsidRPr="0042512A" w:rsidRDefault="00AC2839" w:rsidP="00C115BD"/>
        </w:tc>
      </w:tr>
      <w:tr w:rsidR="00AF7A5D" w:rsidRPr="0042512A" w14:paraId="519D47EC" w14:textId="77777777" w:rsidTr="00C115BD">
        <w:trPr>
          <w:trHeight w:val="240"/>
          <w:jc w:val="center"/>
        </w:trPr>
        <w:tc>
          <w:tcPr>
            <w:tcW w:w="4876" w:type="dxa"/>
          </w:tcPr>
          <w:p w14:paraId="77889574" w14:textId="77777777" w:rsidR="00AC2839" w:rsidRPr="0042512A" w:rsidRDefault="00AC2839" w:rsidP="00C115BD">
            <w:pPr>
              <w:pStyle w:val="AmColumnHeading"/>
            </w:pPr>
            <w:r w:rsidRPr="0042512A">
              <w:t>Texte proposé par la Commission</w:t>
            </w:r>
          </w:p>
        </w:tc>
        <w:tc>
          <w:tcPr>
            <w:tcW w:w="4876" w:type="dxa"/>
          </w:tcPr>
          <w:p w14:paraId="4DDA7A93" w14:textId="77777777" w:rsidR="00AC2839" w:rsidRPr="0042512A" w:rsidRDefault="00AC2839" w:rsidP="00C115BD">
            <w:pPr>
              <w:pStyle w:val="AmColumnHeading"/>
            </w:pPr>
            <w:r w:rsidRPr="0042512A">
              <w:t>Amendement</w:t>
            </w:r>
          </w:p>
        </w:tc>
      </w:tr>
      <w:tr w:rsidR="00AF7A5D" w:rsidRPr="0042512A" w14:paraId="70A823C6" w14:textId="77777777" w:rsidTr="00C115BD">
        <w:trPr>
          <w:jc w:val="center"/>
        </w:trPr>
        <w:tc>
          <w:tcPr>
            <w:tcW w:w="4876" w:type="dxa"/>
          </w:tcPr>
          <w:p w14:paraId="19DCFF81" w14:textId="77777777" w:rsidR="00AC2839" w:rsidRPr="0042512A" w:rsidRDefault="00AC2839" w:rsidP="00C115BD">
            <w:pPr>
              <w:pStyle w:val="Normal6a"/>
            </w:pPr>
            <w:r w:rsidRPr="0042512A">
              <w:lastRenderedPageBreak/>
              <w:t>2.</w:t>
            </w:r>
            <w:r w:rsidRPr="0042512A">
              <w:tab/>
              <w:t>Par dérogation au paragraphe 1, lorsqu’un ressortissant de pays tiers ou un apatride est en possession d’un titre de séjour ou d’un visa en cours de validité, sa demande doit être introduite et enregistrée dans l’État membre qui a délivré le titre de séjour ou le visa.</w:t>
            </w:r>
          </w:p>
        </w:tc>
        <w:tc>
          <w:tcPr>
            <w:tcW w:w="4876" w:type="dxa"/>
          </w:tcPr>
          <w:p w14:paraId="4E42B860" w14:textId="77777777" w:rsidR="00AC2839" w:rsidRPr="0042512A" w:rsidRDefault="00AC2839" w:rsidP="00C115BD">
            <w:pPr>
              <w:pStyle w:val="Normal6a"/>
            </w:pPr>
            <w:r w:rsidRPr="0042512A">
              <w:t>2.</w:t>
            </w:r>
            <w:r w:rsidRPr="0042512A">
              <w:tab/>
              <w:t>Par dérogation au paragraphe 1, lorsqu’un ressortissant de pays tiers ou un apatride est en possession d’un titre de séjour ou d’un visa</w:t>
            </w:r>
            <w:r w:rsidRPr="0042512A">
              <w:rPr>
                <w:b/>
                <w:i/>
              </w:rPr>
              <w:t>, qu’il soit</w:t>
            </w:r>
            <w:r w:rsidRPr="0042512A">
              <w:t xml:space="preserve"> en cours de validité </w:t>
            </w:r>
            <w:r w:rsidRPr="0042512A">
              <w:rPr>
                <w:b/>
                <w:i/>
              </w:rPr>
              <w:t>ou ait expiré</w:t>
            </w:r>
            <w:r w:rsidRPr="0042512A">
              <w:t>, sa demande doit être introduite et enregistrée dans l’État membre qui a délivré le titre de séjour ou le visa.</w:t>
            </w:r>
          </w:p>
        </w:tc>
      </w:tr>
    </w:tbl>
    <w:p w14:paraId="7D714828"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7DEA0FA7" w14:textId="77777777" w:rsidR="00AC2839" w:rsidRPr="0042512A" w:rsidRDefault="00AC2839" w:rsidP="00AC2839">
      <w:r w:rsidRPr="0042512A">
        <w:rPr>
          <w:rStyle w:val="HideTWBExt"/>
          <w:noProof w:val="0"/>
          <w:color w:val="auto"/>
        </w:rPr>
        <w:t>&lt;/Amend&gt;</w:t>
      </w:r>
    </w:p>
    <w:p w14:paraId="6BA989BC"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1236</w:t>
      </w:r>
      <w:r w:rsidRPr="0042512A">
        <w:rPr>
          <w:rStyle w:val="HideTWBExt"/>
          <w:noProof w:val="0"/>
          <w:color w:val="auto"/>
        </w:rPr>
        <w:t>&lt;/NumAm&gt;</w:t>
      </w:r>
    </w:p>
    <w:p w14:paraId="6215F52B" w14:textId="77777777" w:rsidR="00AC2839" w:rsidRPr="0042512A" w:rsidRDefault="00AC2839" w:rsidP="00AC2839">
      <w:pPr>
        <w:pStyle w:val="NormalBold"/>
      </w:pPr>
      <w:r w:rsidRPr="0042512A">
        <w:rPr>
          <w:rStyle w:val="HideTWBExt"/>
          <w:noProof w:val="0"/>
          <w:color w:val="auto"/>
        </w:rPr>
        <w:t>&lt;RepeatBlock-By&gt;&lt;Members&gt;</w:t>
      </w:r>
      <w:r w:rsidRPr="0042512A">
        <w:t>Damien Carême</w:t>
      </w:r>
      <w:r w:rsidRPr="0042512A">
        <w:rPr>
          <w:rStyle w:val="HideTWBExt"/>
          <w:noProof w:val="0"/>
          <w:color w:val="auto"/>
        </w:rPr>
        <w:t>&lt;/Members&gt;</w:t>
      </w:r>
    </w:p>
    <w:p w14:paraId="7F6B66D5" w14:textId="77777777" w:rsidR="00AC2839" w:rsidRPr="0042512A" w:rsidRDefault="00AC2839" w:rsidP="00AC2839">
      <w:pPr>
        <w:pStyle w:val="NormalBold"/>
      </w:pPr>
      <w:r w:rsidRPr="0042512A">
        <w:rPr>
          <w:rStyle w:val="HideTWBExt"/>
          <w:noProof w:val="0"/>
          <w:color w:val="auto"/>
        </w:rPr>
        <w:t>&lt;/RepeatBlock-By&gt;</w:t>
      </w:r>
    </w:p>
    <w:p w14:paraId="5654EF04"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13624D30" w14:textId="77777777" w:rsidR="00AC2839" w:rsidRPr="0042512A" w:rsidRDefault="00AC2839" w:rsidP="00AC2839">
      <w:pPr>
        <w:pStyle w:val="NormalBold"/>
      </w:pPr>
      <w:r w:rsidRPr="0042512A">
        <w:rPr>
          <w:rStyle w:val="HideTWBExt"/>
          <w:noProof w:val="0"/>
          <w:color w:val="auto"/>
        </w:rPr>
        <w:t>&lt;Article&gt;</w:t>
      </w:r>
      <w:r w:rsidRPr="0042512A">
        <w:t>Article 9 – paragraphe 2 – partie introductive</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26262AB4" w14:textId="77777777" w:rsidTr="00C115BD">
        <w:trPr>
          <w:trHeight w:hRule="exact" w:val="240"/>
          <w:jc w:val="center"/>
        </w:trPr>
        <w:tc>
          <w:tcPr>
            <w:tcW w:w="9752" w:type="dxa"/>
            <w:gridSpan w:val="2"/>
          </w:tcPr>
          <w:p w14:paraId="3D37F105" w14:textId="77777777" w:rsidR="00AC2839" w:rsidRPr="0042512A" w:rsidRDefault="00AC2839" w:rsidP="00C115BD"/>
        </w:tc>
      </w:tr>
      <w:tr w:rsidR="00AF7A5D" w:rsidRPr="0042512A" w14:paraId="51B027D4" w14:textId="77777777" w:rsidTr="00C115BD">
        <w:trPr>
          <w:trHeight w:val="240"/>
          <w:jc w:val="center"/>
        </w:trPr>
        <w:tc>
          <w:tcPr>
            <w:tcW w:w="4876" w:type="dxa"/>
          </w:tcPr>
          <w:p w14:paraId="214105B9" w14:textId="77777777" w:rsidR="00AC2839" w:rsidRPr="0042512A" w:rsidRDefault="00AC2839" w:rsidP="00C115BD">
            <w:pPr>
              <w:pStyle w:val="AmColumnHeading"/>
            </w:pPr>
            <w:r w:rsidRPr="0042512A">
              <w:t>Texte proposé par la Commission</w:t>
            </w:r>
          </w:p>
        </w:tc>
        <w:tc>
          <w:tcPr>
            <w:tcW w:w="4876" w:type="dxa"/>
          </w:tcPr>
          <w:p w14:paraId="568544E0" w14:textId="77777777" w:rsidR="00AC2839" w:rsidRPr="0042512A" w:rsidRDefault="00AC2839" w:rsidP="00C115BD">
            <w:pPr>
              <w:pStyle w:val="AmColumnHeading"/>
            </w:pPr>
            <w:r w:rsidRPr="0042512A">
              <w:t>Amendement</w:t>
            </w:r>
          </w:p>
        </w:tc>
      </w:tr>
      <w:tr w:rsidR="00AF7A5D" w:rsidRPr="0042512A" w14:paraId="509DD6FE" w14:textId="77777777" w:rsidTr="00C115BD">
        <w:trPr>
          <w:jc w:val="center"/>
        </w:trPr>
        <w:tc>
          <w:tcPr>
            <w:tcW w:w="4876" w:type="dxa"/>
          </w:tcPr>
          <w:p w14:paraId="6DF4E3C7" w14:textId="77777777" w:rsidR="00AC2839" w:rsidRPr="0042512A" w:rsidRDefault="00AC2839" w:rsidP="00C115BD">
            <w:pPr>
              <w:pStyle w:val="Normal6a"/>
            </w:pPr>
            <w:r w:rsidRPr="0042512A">
              <w:t>2.</w:t>
            </w:r>
            <w:r w:rsidRPr="0042512A">
              <w:tab/>
            </w:r>
            <w:r w:rsidRPr="0042512A">
              <w:rPr>
                <w:b/>
                <w:i/>
              </w:rPr>
              <w:t xml:space="preserve">Par dérogation au paragraphe 1, </w:t>
            </w:r>
            <w:r w:rsidRPr="0042512A">
              <w:t xml:space="preserve">lorsqu’un ressortissant de pays tiers ou un apatride est en possession d’un titre de séjour ou d’un visa </w:t>
            </w:r>
            <w:r w:rsidRPr="0042512A">
              <w:rPr>
                <w:b/>
                <w:i/>
              </w:rPr>
              <w:t>en cours de validité</w:t>
            </w:r>
            <w:r w:rsidRPr="0042512A">
              <w:t xml:space="preserve">, sa demande doit être introduite et enregistrée dans l’État membre </w:t>
            </w:r>
            <w:r w:rsidRPr="0042512A">
              <w:rPr>
                <w:b/>
                <w:i/>
              </w:rPr>
              <w:t>qui a délivré le titre de séjour ou le visa</w:t>
            </w:r>
            <w:r w:rsidRPr="0042512A">
              <w:t>.</w:t>
            </w:r>
          </w:p>
        </w:tc>
        <w:tc>
          <w:tcPr>
            <w:tcW w:w="4876" w:type="dxa"/>
          </w:tcPr>
          <w:p w14:paraId="66D33B7B" w14:textId="77777777" w:rsidR="00AC2839" w:rsidRPr="0042512A" w:rsidRDefault="00AC2839" w:rsidP="00C115BD">
            <w:pPr>
              <w:pStyle w:val="Normal6a"/>
            </w:pPr>
            <w:r w:rsidRPr="0042512A">
              <w:t>2.</w:t>
            </w:r>
            <w:r w:rsidRPr="0042512A">
              <w:tab/>
              <w:t xml:space="preserve">Lorsqu’un ressortissant de pays tiers ou un apatride </w:t>
            </w:r>
            <w:r w:rsidRPr="0042512A">
              <w:rPr>
                <w:b/>
                <w:i/>
              </w:rPr>
              <w:t>qui a l’intention de présenter une demande de protection internationale</w:t>
            </w:r>
            <w:r w:rsidRPr="0042512A">
              <w:t xml:space="preserve"> est en possession d’un titre de séjour ou d’un visa </w:t>
            </w:r>
            <w:r w:rsidRPr="0042512A">
              <w:rPr>
                <w:b/>
                <w:i/>
              </w:rPr>
              <w:t>qui a expiré</w:t>
            </w:r>
            <w:r w:rsidRPr="0042512A">
              <w:t xml:space="preserve">, sa demande doit être introduite et enregistrée dans l’État membre </w:t>
            </w:r>
            <w:r w:rsidRPr="0042512A">
              <w:rPr>
                <w:b/>
                <w:i/>
              </w:rPr>
              <w:t>sur le territoire duquel il est présent</w:t>
            </w:r>
            <w:r w:rsidRPr="0042512A">
              <w:t>.</w:t>
            </w:r>
          </w:p>
        </w:tc>
      </w:tr>
    </w:tbl>
    <w:p w14:paraId="524DAB09"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08A74D2B" w14:textId="77777777" w:rsidR="00AC2839" w:rsidRPr="0042512A" w:rsidRDefault="00AC2839" w:rsidP="00AC2839">
      <w:r w:rsidRPr="0042512A">
        <w:rPr>
          <w:rStyle w:val="HideTWBExt"/>
          <w:noProof w:val="0"/>
          <w:color w:val="auto"/>
        </w:rPr>
        <w:t>&lt;/Amend&gt;</w:t>
      </w:r>
    </w:p>
    <w:p w14:paraId="52D560CC"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1237</w:t>
      </w:r>
      <w:r w:rsidRPr="0042512A">
        <w:rPr>
          <w:rStyle w:val="HideTWBExt"/>
          <w:noProof w:val="0"/>
          <w:color w:val="auto"/>
        </w:rPr>
        <w:t>&lt;/NumAm&gt;</w:t>
      </w:r>
    </w:p>
    <w:p w14:paraId="5EEF5D55" w14:textId="77777777" w:rsidR="00AC2839" w:rsidRPr="0042512A" w:rsidRDefault="00AC2839" w:rsidP="00AC2839">
      <w:pPr>
        <w:pStyle w:val="NormalBold"/>
      </w:pPr>
      <w:r w:rsidRPr="0042512A">
        <w:rPr>
          <w:rStyle w:val="HideTWBExt"/>
          <w:noProof w:val="0"/>
          <w:color w:val="auto"/>
        </w:rPr>
        <w:t>&lt;RepeatBlock-By&gt;&lt;Members&gt;</w:t>
      </w:r>
      <w:r w:rsidRPr="0042512A">
        <w:t>Fabienne Keller, Hilde Vautmans, Olivier Chastel, Michal Šimečka, Jan-Christoph Oetjen, Malik Azmani</w:t>
      </w:r>
      <w:r w:rsidRPr="0042512A">
        <w:rPr>
          <w:rStyle w:val="HideTWBExt"/>
          <w:noProof w:val="0"/>
          <w:color w:val="auto"/>
        </w:rPr>
        <w:t>&lt;/Members&gt;</w:t>
      </w:r>
    </w:p>
    <w:p w14:paraId="1FDC5CF3" w14:textId="77777777" w:rsidR="00AC2839" w:rsidRPr="0042512A" w:rsidRDefault="00AC2839" w:rsidP="00AC2839">
      <w:pPr>
        <w:pStyle w:val="NormalBold"/>
      </w:pPr>
      <w:r w:rsidRPr="0042512A">
        <w:rPr>
          <w:rStyle w:val="HideTWBExt"/>
          <w:noProof w:val="0"/>
          <w:color w:val="auto"/>
        </w:rPr>
        <w:t>&lt;/RepeatBlock-By&gt;</w:t>
      </w:r>
    </w:p>
    <w:p w14:paraId="63E68C4C"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1EA13E64" w14:textId="77777777" w:rsidR="00AC2839" w:rsidRPr="0042512A" w:rsidRDefault="00AC2839" w:rsidP="00AC2839">
      <w:pPr>
        <w:pStyle w:val="NormalBold"/>
      </w:pPr>
      <w:r w:rsidRPr="0042512A">
        <w:rPr>
          <w:rStyle w:val="HideTWBExt"/>
          <w:noProof w:val="0"/>
          <w:color w:val="auto"/>
        </w:rPr>
        <w:t>&lt;Article&gt;</w:t>
      </w:r>
      <w:r w:rsidRPr="0042512A">
        <w:t>Article 9 – paragraphe 2 – alinéa 1</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6B825B43" w14:textId="77777777" w:rsidTr="00C115BD">
        <w:trPr>
          <w:trHeight w:hRule="exact" w:val="240"/>
          <w:jc w:val="center"/>
        </w:trPr>
        <w:tc>
          <w:tcPr>
            <w:tcW w:w="9752" w:type="dxa"/>
            <w:gridSpan w:val="2"/>
          </w:tcPr>
          <w:p w14:paraId="2AE342B1" w14:textId="77777777" w:rsidR="00AC2839" w:rsidRPr="0042512A" w:rsidRDefault="00AC2839" w:rsidP="00C115BD"/>
        </w:tc>
      </w:tr>
      <w:tr w:rsidR="00AF7A5D" w:rsidRPr="0042512A" w14:paraId="734CB137" w14:textId="77777777" w:rsidTr="00C115BD">
        <w:trPr>
          <w:trHeight w:val="240"/>
          <w:jc w:val="center"/>
        </w:trPr>
        <w:tc>
          <w:tcPr>
            <w:tcW w:w="4876" w:type="dxa"/>
          </w:tcPr>
          <w:p w14:paraId="02F406D0" w14:textId="77777777" w:rsidR="00AC2839" w:rsidRPr="0042512A" w:rsidRDefault="00AC2839" w:rsidP="00C115BD">
            <w:pPr>
              <w:pStyle w:val="AmColumnHeading"/>
            </w:pPr>
            <w:r w:rsidRPr="0042512A">
              <w:t>Texte proposé par la Commission</w:t>
            </w:r>
          </w:p>
        </w:tc>
        <w:tc>
          <w:tcPr>
            <w:tcW w:w="4876" w:type="dxa"/>
          </w:tcPr>
          <w:p w14:paraId="66B61B93" w14:textId="77777777" w:rsidR="00AC2839" w:rsidRPr="0042512A" w:rsidRDefault="00AC2839" w:rsidP="00C115BD">
            <w:pPr>
              <w:pStyle w:val="AmColumnHeading"/>
            </w:pPr>
            <w:r w:rsidRPr="0042512A">
              <w:t>Amendement</w:t>
            </w:r>
          </w:p>
        </w:tc>
      </w:tr>
      <w:tr w:rsidR="00AF7A5D" w:rsidRPr="0042512A" w14:paraId="14CDEBA0" w14:textId="77777777" w:rsidTr="00C115BD">
        <w:trPr>
          <w:jc w:val="center"/>
        </w:trPr>
        <w:tc>
          <w:tcPr>
            <w:tcW w:w="4876" w:type="dxa"/>
          </w:tcPr>
          <w:p w14:paraId="60378184" w14:textId="77777777" w:rsidR="00AC2839" w:rsidRPr="0042512A" w:rsidRDefault="00AC2839" w:rsidP="00C115BD">
            <w:pPr>
              <w:pStyle w:val="Normal6a"/>
            </w:pPr>
            <w:r w:rsidRPr="0042512A">
              <w:rPr>
                <w:b/>
                <w:i/>
              </w:rPr>
              <w:t xml:space="preserve">Lorsqu’un ressortissant de pays tiers ou un apatride qui a l’intention de présenter une demande de protection internationale est en possession d’un titre de séjour ou d’un visa qui a expiré, sa demande doit être introduite et enregistrée dans l’État </w:t>
            </w:r>
            <w:r w:rsidRPr="0042512A">
              <w:rPr>
                <w:b/>
                <w:i/>
              </w:rPr>
              <w:lastRenderedPageBreak/>
              <w:t>membre sur le territoire duquel il est présent.</w:t>
            </w:r>
          </w:p>
        </w:tc>
        <w:tc>
          <w:tcPr>
            <w:tcW w:w="4876" w:type="dxa"/>
          </w:tcPr>
          <w:p w14:paraId="4C708C94" w14:textId="77777777" w:rsidR="00AC2839" w:rsidRPr="0042512A" w:rsidRDefault="00AC2839" w:rsidP="00C115BD">
            <w:pPr>
              <w:pStyle w:val="Normal6a"/>
            </w:pPr>
            <w:r w:rsidRPr="0042512A">
              <w:rPr>
                <w:b/>
                <w:i/>
              </w:rPr>
              <w:lastRenderedPageBreak/>
              <w:t>supprimé</w:t>
            </w:r>
          </w:p>
        </w:tc>
      </w:tr>
    </w:tbl>
    <w:p w14:paraId="3AD51525"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1B98F2E0" w14:textId="77777777" w:rsidR="00AC2839" w:rsidRPr="0042512A" w:rsidRDefault="00AC2839" w:rsidP="00AC2839">
      <w:r w:rsidRPr="0042512A">
        <w:rPr>
          <w:rStyle w:val="HideTWBExt"/>
          <w:noProof w:val="0"/>
          <w:color w:val="auto"/>
        </w:rPr>
        <w:t>&lt;/Amend&gt;</w:t>
      </w:r>
    </w:p>
    <w:p w14:paraId="67BEA7E7"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1238</w:t>
      </w:r>
      <w:r w:rsidRPr="0042512A">
        <w:rPr>
          <w:rStyle w:val="HideTWBExt"/>
          <w:noProof w:val="0"/>
          <w:color w:val="auto"/>
        </w:rPr>
        <w:t>&lt;/NumAm&gt;</w:t>
      </w:r>
    </w:p>
    <w:p w14:paraId="183C2575" w14:textId="77777777" w:rsidR="00AC2839" w:rsidRPr="0042512A" w:rsidRDefault="00AC2839" w:rsidP="00AC2839">
      <w:pPr>
        <w:pStyle w:val="NormalBold"/>
      </w:pPr>
      <w:r w:rsidRPr="0042512A">
        <w:rPr>
          <w:rStyle w:val="HideTWBExt"/>
          <w:noProof w:val="0"/>
          <w:color w:val="auto"/>
        </w:rPr>
        <w:t>&lt;RepeatBlock-By&gt;&lt;Members&gt;</w:t>
      </w:r>
      <w:r w:rsidRPr="0042512A">
        <w:t>Cornelia Ernst, Konstantinos Arvanitis, Sira Rego, Pernando Barrena Arza, Malin Björk, Miguel Urbán Crespo, Anne-Sophie Pelletier</w:t>
      </w:r>
      <w:r w:rsidRPr="0042512A">
        <w:rPr>
          <w:rStyle w:val="HideTWBExt"/>
          <w:noProof w:val="0"/>
          <w:color w:val="auto"/>
        </w:rPr>
        <w:t>&lt;/Members&gt;</w:t>
      </w:r>
    </w:p>
    <w:p w14:paraId="5675B97E" w14:textId="77777777" w:rsidR="00AC2839" w:rsidRPr="0042512A" w:rsidRDefault="00AC2839" w:rsidP="00AC2839">
      <w:pPr>
        <w:pStyle w:val="NormalBold"/>
      </w:pPr>
      <w:r w:rsidRPr="0042512A">
        <w:rPr>
          <w:rStyle w:val="HideTWBExt"/>
          <w:noProof w:val="0"/>
          <w:color w:val="auto"/>
        </w:rPr>
        <w:t>&lt;/RepeatBlock-By&gt;</w:t>
      </w:r>
    </w:p>
    <w:p w14:paraId="7D59F541"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7F22C0AF" w14:textId="77777777" w:rsidR="00AC2839" w:rsidRPr="0042512A" w:rsidRDefault="00AC2839" w:rsidP="00AC2839">
      <w:pPr>
        <w:pStyle w:val="NormalBold"/>
      </w:pPr>
      <w:r w:rsidRPr="0042512A">
        <w:rPr>
          <w:rStyle w:val="HideTWBExt"/>
          <w:noProof w:val="0"/>
          <w:color w:val="auto"/>
        </w:rPr>
        <w:t>&lt;Article&gt;</w:t>
      </w:r>
      <w:r w:rsidRPr="0042512A">
        <w:t>Article 9 – paragraphe 2 – alinéa 1</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06CC0351" w14:textId="77777777" w:rsidTr="00C115BD">
        <w:trPr>
          <w:trHeight w:hRule="exact" w:val="240"/>
          <w:jc w:val="center"/>
        </w:trPr>
        <w:tc>
          <w:tcPr>
            <w:tcW w:w="9752" w:type="dxa"/>
            <w:gridSpan w:val="2"/>
          </w:tcPr>
          <w:p w14:paraId="7347065D" w14:textId="77777777" w:rsidR="00AC2839" w:rsidRPr="0042512A" w:rsidRDefault="00AC2839" w:rsidP="00C115BD"/>
        </w:tc>
      </w:tr>
      <w:tr w:rsidR="00AF7A5D" w:rsidRPr="0042512A" w14:paraId="5B455B3F" w14:textId="77777777" w:rsidTr="00C115BD">
        <w:trPr>
          <w:trHeight w:val="240"/>
          <w:jc w:val="center"/>
        </w:trPr>
        <w:tc>
          <w:tcPr>
            <w:tcW w:w="4876" w:type="dxa"/>
          </w:tcPr>
          <w:p w14:paraId="5BA7F2B2" w14:textId="77777777" w:rsidR="00AC2839" w:rsidRPr="0042512A" w:rsidRDefault="00AC2839" w:rsidP="00C115BD">
            <w:pPr>
              <w:pStyle w:val="AmColumnHeading"/>
            </w:pPr>
            <w:r w:rsidRPr="0042512A">
              <w:t>Texte proposé par la Commission</w:t>
            </w:r>
          </w:p>
        </w:tc>
        <w:tc>
          <w:tcPr>
            <w:tcW w:w="4876" w:type="dxa"/>
          </w:tcPr>
          <w:p w14:paraId="55168050" w14:textId="77777777" w:rsidR="00AC2839" w:rsidRPr="0042512A" w:rsidRDefault="00AC2839" w:rsidP="00C115BD">
            <w:pPr>
              <w:pStyle w:val="AmColumnHeading"/>
            </w:pPr>
            <w:r w:rsidRPr="0042512A">
              <w:t>Amendement</w:t>
            </w:r>
          </w:p>
        </w:tc>
      </w:tr>
      <w:tr w:rsidR="00AF7A5D" w:rsidRPr="0042512A" w14:paraId="7E1B91DE" w14:textId="77777777" w:rsidTr="00C115BD">
        <w:trPr>
          <w:jc w:val="center"/>
        </w:trPr>
        <w:tc>
          <w:tcPr>
            <w:tcW w:w="4876" w:type="dxa"/>
          </w:tcPr>
          <w:p w14:paraId="0ECA6618" w14:textId="77777777" w:rsidR="00AC2839" w:rsidRPr="0042512A" w:rsidRDefault="00AC2839" w:rsidP="00C115BD">
            <w:pPr>
              <w:pStyle w:val="Normal6a"/>
            </w:pPr>
            <w:r w:rsidRPr="0042512A">
              <w:t>Lorsqu’un ressortissant de pays tiers ou un apatride qui a l’intention de présenter une demande de protection internationale est en possession d’un titre de séjour ou d’un visa qui a expiré, sa demande doit être introduite et enregistrée dans l’État membre sur le territoire duquel il est présent.</w:t>
            </w:r>
          </w:p>
        </w:tc>
        <w:tc>
          <w:tcPr>
            <w:tcW w:w="4876" w:type="dxa"/>
          </w:tcPr>
          <w:p w14:paraId="05BB50E8" w14:textId="2A9C9471" w:rsidR="00AC2839" w:rsidRPr="0042512A" w:rsidRDefault="00AC2839" w:rsidP="00C115BD">
            <w:pPr>
              <w:pStyle w:val="Normal6a"/>
            </w:pPr>
            <w:r w:rsidRPr="0042512A">
              <w:t>Lorsqu’un ressortissant de pays tiers ou un apatride</w:t>
            </w:r>
            <w:r w:rsidRPr="0042512A">
              <w:rPr>
                <w:b/>
                <w:i/>
              </w:rPr>
              <w:t>, au sens de l’article 1</w:t>
            </w:r>
            <w:r w:rsidR="00E74FE4">
              <w:rPr>
                <w:b/>
                <w:i/>
              </w:rPr>
              <w:t>er</w:t>
            </w:r>
            <w:r w:rsidRPr="0042512A">
              <w:rPr>
                <w:b/>
                <w:i/>
              </w:rPr>
              <w:t>, paragraphe 1, de la Convention relative au statut des apatrides de 1954,</w:t>
            </w:r>
            <w:r w:rsidRPr="0042512A">
              <w:t xml:space="preserve"> qui a l’intention de présenter une demande de protection internationale est en possession d’un titre de séjour ou d’un visa qui a expiré, sa demande doit être introduite et enregistrée dans l’État membre sur le territoire duquel il est présent.</w:t>
            </w:r>
          </w:p>
        </w:tc>
      </w:tr>
    </w:tbl>
    <w:p w14:paraId="02B7FDB2"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678C3582" w14:textId="77777777" w:rsidR="00AC2839" w:rsidRPr="0042512A" w:rsidRDefault="00AC2839" w:rsidP="00AC2839">
      <w:r w:rsidRPr="0042512A">
        <w:rPr>
          <w:rStyle w:val="HideTWBExt"/>
          <w:noProof w:val="0"/>
          <w:color w:val="auto"/>
        </w:rPr>
        <w:t>&lt;/Amend&gt;</w:t>
      </w:r>
    </w:p>
    <w:p w14:paraId="40B05AF7"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1239</w:t>
      </w:r>
      <w:r w:rsidRPr="0042512A">
        <w:rPr>
          <w:rStyle w:val="HideTWBExt"/>
          <w:noProof w:val="0"/>
          <w:color w:val="auto"/>
        </w:rPr>
        <w:t>&lt;/NumAm&gt;</w:t>
      </w:r>
    </w:p>
    <w:p w14:paraId="489E93FD" w14:textId="77777777" w:rsidR="00AC2839" w:rsidRPr="0042512A" w:rsidRDefault="00AC2839" w:rsidP="00AC2839">
      <w:pPr>
        <w:pStyle w:val="NormalBold"/>
      </w:pPr>
      <w:r w:rsidRPr="0042512A">
        <w:rPr>
          <w:rStyle w:val="HideTWBExt"/>
          <w:noProof w:val="0"/>
          <w:color w:val="auto"/>
        </w:rPr>
        <w:t>&lt;RepeatBlock-By&gt;&lt;Members&gt;</w:t>
      </w:r>
      <w:r w:rsidRPr="0042512A">
        <w:t>Elissavet Vozemberg-Vrionidi, Juan Ignacio Zoido Álvarez, Loucas Fourlas</w:t>
      </w:r>
      <w:r w:rsidRPr="0042512A">
        <w:rPr>
          <w:rStyle w:val="HideTWBExt"/>
          <w:noProof w:val="0"/>
          <w:color w:val="auto"/>
        </w:rPr>
        <w:t>&lt;/Members&gt;</w:t>
      </w:r>
    </w:p>
    <w:p w14:paraId="06A03E16" w14:textId="77777777" w:rsidR="00AC2839" w:rsidRPr="0042512A" w:rsidRDefault="00AC2839" w:rsidP="00AC2839">
      <w:pPr>
        <w:pStyle w:val="NormalBold"/>
      </w:pPr>
      <w:r w:rsidRPr="0042512A">
        <w:rPr>
          <w:rStyle w:val="HideTWBExt"/>
          <w:noProof w:val="0"/>
          <w:color w:val="auto"/>
        </w:rPr>
        <w:t>&lt;/RepeatBlock-By&gt;</w:t>
      </w:r>
    </w:p>
    <w:p w14:paraId="4C7A780E"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115C956B" w14:textId="77777777" w:rsidR="00AC2839" w:rsidRPr="0042512A" w:rsidRDefault="00AC2839" w:rsidP="00AC2839">
      <w:pPr>
        <w:pStyle w:val="NormalBold"/>
      </w:pPr>
      <w:r w:rsidRPr="0042512A">
        <w:rPr>
          <w:rStyle w:val="HideTWBExt"/>
          <w:noProof w:val="0"/>
          <w:color w:val="auto"/>
        </w:rPr>
        <w:t>&lt;Article&gt;</w:t>
      </w:r>
      <w:r w:rsidRPr="0042512A">
        <w:t>Article 9 – paragraphe 2 – alinéa 1</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606382A6" w14:textId="77777777" w:rsidTr="00C115BD">
        <w:trPr>
          <w:trHeight w:hRule="exact" w:val="240"/>
          <w:jc w:val="center"/>
        </w:trPr>
        <w:tc>
          <w:tcPr>
            <w:tcW w:w="9752" w:type="dxa"/>
            <w:gridSpan w:val="2"/>
          </w:tcPr>
          <w:p w14:paraId="27DCE5AA" w14:textId="77777777" w:rsidR="00AC2839" w:rsidRPr="0042512A" w:rsidRDefault="00AC2839" w:rsidP="00C115BD"/>
        </w:tc>
      </w:tr>
      <w:tr w:rsidR="00AF7A5D" w:rsidRPr="0042512A" w14:paraId="18113552" w14:textId="77777777" w:rsidTr="00C115BD">
        <w:trPr>
          <w:trHeight w:val="240"/>
          <w:jc w:val="center"/>
        </w:trPr>
        <w:tc>
          <w:tcPr>
            <w:tcW w:w="4876" w:type="dxa"/>
          </w:tcPr>
          <w:p w14:paraId="6497F69D" w14:textId="77777777" w:rsidR="00AC2839" w:rsidRPr="0042512A" w:rsidRDefault="00AC2839" w:rsidP="00C115BD">
            <w:pPr>
              <w:pStyle w:val="AmColumnHeading"/>
            </w:pPr>
            <w:r w:rsidRPr="0042512A">
              <w:t>Texte proposé par la Commission</w:t>
            </w:r>
          </w:p>
        </w:tc>
        <w:tc>
          <w:tcPr>
            <w:tcW w:w="4876" w:type="dxa"/>
          </w:tcPr>
          <w:p w14:paraId="34DCDCD9" w14:textId="77777777" w:rsidR="00AC2839" w:rsidRPr="0042512A" w:rsidRDefault="00AC2839" w:rsidP="00C115BD">
            <w:pPr>
              <w:pStyle w:val="AmColumnHeading"/>
            </w:pPr>
            <w:r w:rsidRPr="0042512A">
              <w:t>Amendement</w:t>
            </w:r>
          </w:p>
        </w:tc>
      </w:tr>
      <w:tr w:rsidR="00AF7A5D" w:rsidRPr="0042512A" w14:paraId="40A8C72C" w14:textId="77777777" w:rsidTr="00C115BD">
        <w:trPr>
          <w:jc w:val="center"/>
        </w:trPr>
        <w:tc>
          <w:tcPr>
            <w:tcW w:w="4876" w:type="dxa"/>
          </w:tcPr>
          <w:p w14:paraId="67373F03" w14:textId="77777777" w:rsidR="00AC2839" w:rsidRPr="0042512A" w:rsidRDefault="00AC2839" w:rsidP="00C115BD">
            <w:pPr>
              <w:pStyle w:val="Normal6a"/>
            </w:pPr>
            <w:r w:rsidRPr="0042512A">
              <w:t xml:space="preserve">Lorsqu’un ressortissant de pays tiers </w:t>
            </w:r>
            <w:r w:rsidRPr="0042512A">
              <w:rPr>
                <w:b/>
                <w:i/>
              </w:rPr>
              <w:t>ou un apatride</w:t>
            </w:r>
            <w:r w:rsidRPr="0042512A">
              <w:t xml:space="preserve"> qui a l’intention de présenter une demande de protection internationale est en possession d’un titre de séjour ou d’un visa qui a expiré, sa demande doit être introduite et enregistrée dans l’État membre </w:t>
            </w:r>
            <w:r w:rsidRPr="0042512A">
              <w:rPr>
                <w:b/>
                <w:i/>
              </w:rPr>
              <w:t>sur le territoire duquel il est présent</w:t>
            </w:r>
            <w:r w:rsidRPr="0042512A">
              <w:t>.</w:t>
            </w:r>
          </w:p>
        </w:tc>
        <w:tc>
          <w:tcPr>
            <w:tcW w:w="4876" w:type="dxa"/>
          </w:tcPr>
          <w:p w14:paraId="4D794715" w14:textId="77777777" w:rsidR="00AC2839" w:rsidRPr="0042512A" w:rsidRDefault="00AC2839" w:rsidP="00C115BD">
            <w:pPr>
              <w:pStyle w:val="Normal6a"/>
            </w:pPr>
            <w:r w:rsidRPr="0042512A">
              <w:t xml:space="preserve">Lorsqu’un ressortissant de pays tiers qui a l’intention de présenter une demande de protection internationale est en possession d’un titre de séjour ou d’un visa qui a expiré </w:t>
            </w:r>
            <w:r w:rsidRPr="0042512A">
              <w:rPr>
                <w:b/>
                <w:i/>
              </w:rPr>
              <w:t>au cours des deux années ou des six mois écoulés, respectivement</w:t>
            </w:r>
            <w:r w:rsidRPr="0042512A">
              <w:t xml:space="preserve">, sa demande doit être introduite et enregistrée dans l’État membre </w:t>
            </w:r>
            <w:r w:rsidRPr="0042512A">
              <w:rPr>
                <w:b/>
                <w:i/>
              </w:rPr>
              <w:t>qui a délivré le titre de séjour ou le visa en question</w:t>
            </w:r>
            <w:r w:rsidRPr="0042512A">
              <w:t>.</w:t>
            </w:r>
          </w:p>
        </w:tc>
      </w:tr>
    </w:tbl>
    <w:p w14:paraId="25EDB4F5" w14:textId="77777777" w:rsidR="00AC2839" w:rsidRPr="0042512A" w:rsidRDefault="00AC2839" w:rsidP="00AC2839">
      <w:pPr>
        <w:pStyle w:val="AmOrLang"/>
      </w:pPr>
      <w:r w:rsidRPr="0042512A">
        <w:lastRenderedPageBreak/>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2B43E9E8" w14:textId="77777777" w:rsidR="00AC2839" w:rsidRPr="0042512A" w:rsidRDefault="00AC2839" w:rsidP="00AC2839">
      <w:r w:rsidRPr="0042512A">
        <w:rPr>
          <w:rStyle w:val="HideTWBExt"/>
          <w:noProof w:val="0"/>
          <w:color w:val="auto"/>
        </w:rPr>
        <w:t>&lt;/Amend&gt;</w:t>
      </w:r>
    </w:p>
    <w:p w14:paraId="00BFB9AC"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1240</w:t>
      </w:r>
      <w:r w:rsidRPr="0042512A">
        <w:rPr>
          <w:rStyle w:val="HideTWBExt"/>
          <w:noProof w:val="0"/>
          <w:color w:val="auto"/>
        </w:rPr>
        <w:t>&lt;/NumAm&gt;</w:t>
      </w:r>
    </w:p>
    <w:p w14:paraId="5642B03C" w14:textId="77777777" w:rsidR="00AC2839" w:rsidRPr="0042512A" w:rsidRDefault="00AC2839" w:rsidP="00AC2839">
      <w:pPr>
        <w:pStyle w:val="NormalBold"/>
      </w:pPr>
      <w:r w:rsidRPr="0042512A">
        <w:rPr>
          <w:rStyle w:val="HideTWBExt"/>
          <w:noProof w:val="0"/>
          <w:color w:val="auto"/>
        </w:rPr>
        <w:t>&lt;RepeatBlock-By&gt;&lt;Members&gt;</w:t>
      </w:r>
      <w:r w:rsidRPr="0042512A">
        <w:t>Nicola Procaccini</w:t>
      </w:r>
      <w:r w:rsidRPr="0042512A">
        <w:rPr>
          <w:rStyle w:val="HideTWBExt"/>
          <w:noProof w:val="0"/>
          <w:color w:val="auto"/>
        </w:rPr>
        <w:t>&lt;/Members&gt;</w:t>
      </w:r>
    </w:p>
    <w:p w14:paraId="576FC2D7" w14:textId="77777777" w:rsidR="00AC2839" w:rsidRPr="0042512A" w:rsidRDefault="00AC2839" w:rsidP="00AC2839">
      <w:pPr>
        <w:pStyle w:val="NormalBold"/>
      </w:pPr>
      <w:r w:rsidRPr="0042512A">
        <w:rPr>
          <w:rStyle w:val="HideTWBExt"/>
          <w:noProof w:val="0"/>
          <w:color w:val="auto"/>
        </w:rPr>
        <w:t>&lt;/RepeatBlock-By&gt;</w:t>
      </w:r>
    </w:p>
    <w:p w14:paraId="75929DA0"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14B5F611" w14:textId="77777777" w:rsidR="00AC2839" w:rsidRPr="0042512A" w:rsidRDefault="00AC2839" w:rsidP="00AC2839">
      <w:pPr>
        <w:pStyle w:val="NormalBold"/>
      </w:pPr>
      <w:r w:rsidRPr="0042512A">
        <w:rPr>
          <w:rStyle w:val="HideTWBExt"/>
          <w:noProof w:val="0"/>
          <w:color w:val="auto"/>
        </w:rPr>
        <w:t>&lt;Article&gt;</w:t>
      </w:r>
      <w:r w:rsidRPr="0042512A">
        <w:t>Article 9 – paragraphe 2 – alinéa 1</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5A34B6EB" w14:textId="77777777" w:rsidTr="00C115BD">
        <w:trPr>
          <w:trHeight w:hRule="exact" w:val="240"/>
          <w:jc w:val="center"/>
        </w:trPr>
        <w:tc>
          <w:tcPr>
            <w:tcW w:w="9752" w:type="dxa"/>
            <w:gridSpan w:val="2"/>
          </w:tcPr>
          <w:p w14:paraId="23ADB63B" w14:textId="77777777" w:rsidR="00AC2839" w:rsidRPr="0042512A" w:rsidRDefault="00AC2839" w:rsidP="00C115BD"/>
        </w:tc>
      </w:tr>
      <w:tr w:rsidR="00AF7A5D" w:rsidRPr="0042512A" w14:paraId="49F42611" w14:textId="77777777" w:rsidTr="00C115BD">
        <w:trPr>
          <w:trHeight w:val="240"/>
          <w:jc w:val="center"/>
        </w:trPr>
        <w:tc>
          <w:tcPr>
            <w:tcW w:w="4876" w:type="dxa"/>
          </w:tcPr>
          <w:p w14:paraId="335A4C22" w14:textId="77777777" w:rsidR="00AC2839" w:rsidRPr="0042512A" w:rsidRDefault="00AC2839" w:rsidP="00C115BD">
            <w:pPr>
              <w:pStyle w:val="AmColumnHeading"/>
            </w:pPr>
            <w:r w:rsidRPr="0042512A">
              <w:t>Texte proposé par la Commission</w:t>
            </w:r>
          </w:p>
        </w:tc>
        <w:tc>
          <w:tcPr>
            <w:tcW w:w="4876" w:type="dxa"/>
          </w:tcPr>
          <w:p w14:paraId="2A278A5F" w14:textId="77777777" w:rsidR="00AC2839" w:rsidRPr="0042512A" w:rsidRDefault="00AC2839" w:rsidP="00C115BD">
            <w:pPr>
              <w:pStyle w:val="AmColumnHeading"/>
            </w:pPr>
            <w:r w:rsidRPr="0042512A">
              <w:t>Amendement</w:t>
            </w:r>
          </w:p>
        </w:tc>
      </w:tr>
      <w:tr w:rsidR="00AF7A5D" w:rsidRPr="0042512A" w14:paraId="196A33E3" w14:textId="77777777" w:rsidTr="00C115BD">
        <w:trPr>
          <w:jc w:val="center"/>
        </w:trPr>
        <w:tc>
          <w:tcPr>
            <w:tcW w:w="4876" w:type="dxa"/>
          </w:tcPr>
          <w:p w14:paraId="366545EC" w14:textId="77777777" w:rsidR="00AC2839" w:rsidRPr="0042512A" w:rsidRDefault="00AC2839" w:rsidP="00C115BD">
            <w:pPr>
              <w:pStyle w:val="Normal6a"/>
            </w:pPr>
            <w:r w:rsidRPr="0042512A">
              <w:t>Lorsqu’un ressortissant de pays tiers ou un apatride qui a l’intention de présenter une demande de protection internationale est en possession d’un titre de séjour ou d’un visa qui a expiré, sa demande doit être introduite et enregistrée dans l’État membre sur le territoire duquel il est présent.</w:t>
            </w:r>
          </w:p>
        </w:tc>
        <w:tc>
          <w:tcPr>
            <w:tcW w:w="4876" w:type="dxa"/>
          </w:tcPr>
          <w:p w14:paraId="66385037" w14:textId="77777777" w:rsidR="00AC2839" w:rsidRPr="0042512A" w:rsidRDefault="00AC2839" w:rsidP="00C115BD">
            <w:pPr>
              <w:pStyle w:val="Normal6a"/>
            </w:pPr>
            <w:r w:rsidRPr="0042512A">
              <w:rPr>
                <w:b/>
                <w:i/>
              </w:rPr>
              <w:t xml:space="preserve">Sans préjudice de l’article 19, paragraphe 4, </w:t>
            </w:r>
            <w:r w:rsidRPr="0042512A">
              <w:t>lorsqu’un ressortissant de pays tiers ou un apatride qui a l’intention de présenter une demande de protection internationale est en possession d’un titre de séjour ou d’un visa qui a expiré, sa demande doit être introduite et enregistrée dans l’État membre sur le territoire duquel il est présent.</w:t>
            </w:r>
          </w:p>
        </w:tc>
      </w:tr>
    </w:tbl>
    <w:p w14:paraId="1A554024"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538A7327" w14:textId="77777777" w:rsidR="00AC2839" w:rsidRPr="0042512A" w:rsidRDefault="00AC2839" w:rsidP="00AC2839">
      <w:r w:rsidRPr="0042512A">
        <w:rPr>
          <w:rStyle w:val="HideTWBExt"/>
          <w:noProof w:val="0"/>
          <w:color w:val="auto"/>
        </w:rPr>
        <w:t>&lt;/Amend&gt;</w:t>
      </w:r>
    </w:p>
    <w:p w14:paraId="154E6D5F"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1241</w:t>
      </w:r>
      <w:r w:rsidRPr="0042512A">
        <w:rPr>
          <w:rStyle w:val="HideTWBExt"/>
          <w:noProof w:val="0"/>
          <w:color w:val="auto"/>
        </w:rPr>
        <w:t>&lt;/NumAm&gt;</w:t>
      </w:r>
    </w:p>
    <w:p w14:paraId="7CC68696" w14:textId="77777777" w:rsidR="00AC2839" w:rsidRPr="0042512A" w:rsidRDefault="00AC2839" w:rsidP="00AC2839">
      <w:pPr>
        <w:pStyle w:val="NormalBold"/>
      </w:pPr>
      <w:r w:rsidRPr="0042512A">
        <w:rPr>
          <w:rStyle w:val="HideTWBExt"/>
          <w:noProof w:val="0"/>
          <w:color w:val="auto"/>
        </w:rPr>
        <w:t>&lt;RepeatBlock-By&gt;&lt;Members&gt;</w:t>
      </w:r>
      <w:r w:rsidRPr="0042512A">
        <w:t>Annalisa Tardino</w:t>
      </w:r>
      <w:r w:rsidRPr="0042512A">
        <w:rPr>
          <w:rStyle w:val="HideTWBExt"/>
          <w:noProof w:val="0"/>
          <w:color w:val="auto"/>
        </w:rPr>
        <w:t>&lt;/Members&gt;</w:t>
      </w:r>
    </w:p>
    <w:p w14:paraId="672627B8" w14:textId="77777777" w:rsidR="00AC2839" w:rsidRPr="0042512A" w:rsidRDefault="00AC2839" w:rsidP="00AC2839">
      <w:pPr>
        <w:pStyle w:val="NormalBold"/>
      </w:pPr>
      <w:r w:rsidRPr="0042512A">
        <w:rPr>
          <w:rStyle w:val="HideTWBExt"/>
          <w:noProof w:val="0"/>
          <w:color w:val="auto"/>
        </w:rPr>
        <w:t>&lt;/RepeatBlock-By&gt;</w:t>
      </w:r>
    </w:p>
    <w:p w14:paraId="3DCEA82B"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3C1649CC" w14:textId="77777777" w:rsidR="00AC2839" w:rsidRPr="0042512A" w:rsidRDefault="00AC2839" w:rsidP="00AC2839">
      <w:pPr>
        <w:pStyle w:val="NormalBold"/>
      </w:pPr>
      <w:r w:rsidRPr="0042512A">
        <w:rPr>
          <w:rStyle w:val="HideTWBExt"/>
          <w:noProof w:val="0"/>
          <w:color w:val="auto"/>
        </w:rPr>
        <w:t>&lt;Article&gt;</w:t>
      </w:r>
      <w:r w:rsidRPr="0042512A">
        <w:t>Article 9 – paragraphe 3</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0088D6A2" w14:textId="77777777" w:rsidTr="00C115BD">
        <w:trPr>
          <w:trHeight w:hRule="exact" w:val="240"/>
          <w:jc w:val="center"/>
        </w:trPr>
        <w:tc>
          <w:tcPr>
            <w:tcW w:w="9752" w:type="dxa"/>
            <w:gridSpan w:val="2"/>
          </w:tcPr>
          <w:p w14:paraId="3E19D839" w14:textId="77777777" w:rsidR="00AC2839" w:rsidRPr="0042512A" w:rsidRDefault="00AC2839" w:rsidP="00C115BD"/>
        </w:tc>
      </w:tr>
      <w:tr w:rsidR="00AF7A5D" w:rsidRPr="0042512A" w14:paraId="17FE35D2" w14:textId="77777777" w:rsidTr="00C115BD">
        <w:trPr>
          <w:trHeight w:val="240"/>
          <w:jc w:val="center"/>
        </w:trPr>
        <w:tc>
          <w:tcPr>
            <w:tcW w:w="4876" w:type="dxa"/>
          </w:tcPr>
          <w:p w14:paraId="1C9EA2C0" w14:textId="77777777" w:rsidR="00AC2839" w:rsidRPr="0042512A" w:rsidRDefault="00AC2839" w:rsidP="00C115BD">
            <w:pPr>
              <w:pStyle w:val="AmColumnHeading"/>
            </w:pPr>
            <w:r w:rsidRPr="0042512A">
              <w:t>Texte proposé par la Commission</w:t>
            </w:r>
          </w:p>
        </w:tc>
        <w:tc>
          <w:tcPr>
            <w:tcW w:w="4876" w:type="dxa"/>
          </w:tcPr>
          <w:p w14:paraId="0CD66570" w14:textId="77777777" w:rsidR="00AC2839" w:rsidRPr="0042512A" w:rsidRDefault="00AC2839" w:rsidP="00C115BD">
            <w:pPr>
              <w:pStyle w:val="AmColumnHeading"/>
            </w:pPr>
            <w:r w:rsidRPr="0042512A">
              <w:t>Amendement</w:t>
            </w:r>
          </w:p>
        </w:tc>
      </w:tr>
      <w:tr w:rsidR="00AF7A5D" w:rsidRPr="0042512A" w14:paraId="4FF91CD7" w14:textId="77777777" w:rsidTr="00C115BD">
        <w:trPr>
          <w:jc w:val="center"/>
        </w:trPr>
        <w:tc>
          <w:tcPr>
            <w:tcW w:w="4876" w:type="dxa"/>
          </w:tcPr>
          <w:p w14:paraId="0E6376FF" w14:textId="77777777" w:rsidR="00AC2839" w:rsidRPr="0042512A" w:rsidRDefault="00AC2839" w:rsidP="00C115BD">
            <w:pPr>
              <w:pStyle w:val="Normal6a"/>
            </w:pPr>
            <w:r w:rsidRPr="0042512A">
              <w:t>3.</w:t>
            </w:r>
            <w:r w:rsidRPr="0042512A">
              <w:tab/>
              <w:t xml:space="preserve">Le demandeur coopère pleinement avec les autorités compétentes des États membres sur les questions relevant du présent règlement, notamment en présentant dans les meilleurs délais et au plus tard au cours de l’entretien visé à l’article 12 tous les éléments et informations dont il dispose qui sont utiles pour déterminer l’État membre responsable. Lorsque le demandeur n’est pas en mesure, au moment de l’entretien, de produire des données probantes étayant les éléments et informations fournis, l’autorité compétente peut fixer un délai expirant avant la fin de la période </w:t>
            </w:r>
            <w:r w:rsidRPr="0042512A">
              <w:lastRenderedPageBreak/>
              <w:t>mentionnée à l’article 29, paragraphe 1, pour la présentation de ces données probantes.</w:t>
            </w:r>
          </w:p>
        </w:tc>
        <w:tc>
          <w:tcPr>
            <w:tcW w:w="4876" w:type="dxa"/>
          </w:tcPr>
          <w:p w14:paraId="18D8CB3A" w14:textId="77777777" w:rsidR="00AC2839" w:rsidRPr="0042512A" w:rsidRDefault="00AC2839" w:rsidP="00C115BD">
            <w:pPr>
              <w:pStyle w:val="Normal6a"/>
            </w:pPr>
            <w:r w:rsidRPr="0042512A">
              <w:lastRenderedPageBreak/>
              <w:t>3.</w:t>
            </w:r>
            <w:r w:rsidRPr="0042512A">
              <w:tab/>
              <w:t xml:space="preserve">Le demandeur coopère pleinement avec les autorités compétentes des États membres sur les questions relevant du présent règlement, notamment en présentant dans les meilleurs délais et au plus tard au cours de l’entretien visé à l’article 12 tous les éléments et informations dont il dispose qui sont utiles pour déterminer l’État membre responsable. Lorsque le demandeur n’est pas en mesure, au moment de l’entretien, de produire des données probantes étayant les éléments et informations fournis, l’autorité compétente peut fixer un délai expirant avant la fin de la période </w:t>
            </w:r>
            <w:r w:rsidRPr="0042512A">
              <w:lastRenderedPageBreak/>
              <w:t xml:space="preserve">mentionnée à l’article 29, paragraphe 1, pour la présentation de ces données probantes. </w:t>
            </w:r>
            <w:r w:rsidRPr="0042512A">
              <w:rPr>
                <w:b/>
                <w:i/>
              </w:rPr>
              <w:t>Les autorités compétentes des États membres peuvent, conformément au droit national, imposer des obligations supplémentaires aux demandeurs qui ne coopèrent pas pleinement lors de la procédure d’examen afin d’empêcher les mouvements non autorisés. Ces obligations peuvent consister à porter un bracelet électronique ou à demander de signer chaque jour un registre au poste de police local.</w:t>
            </w:r>
          </w:p>
        </w:tc>
      </w:tr>
    </w:tbl>
    <w:p w14:paraId="22D43F1C" w14:textId="77777777" w:rsidR="00AC2839" w:rsidRPr="0042512A" w:rsidRDefault="00AC2839" w:rsidP="00AC2839">
      <w:pPr>
        <w:pStyle w:val="AmOrLang"/>
      </w:pPr>
      <w:r w:rsidRPr="0042512A">
        <w:lastRenderedPageBreak/>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4385CC9E" w14:textId="77777777" w:rsidR="00AC2839" w:rsidRPr="0042512A" w:rsidRDefault="00AC2839" w:rsidP="00AC2839">
      <w:r w:rsidRPr="0042512A">
        <w:rPr>
          <w:rStyle w:val="HideTWBExt"/>
          <w:noProof w:val="0"/>
          <w:color w:val="auto"/>
        </w:rPr>
        <w:t>&lt;/Amend&gt;</w:t>
      </w:r>
    </w:p>
    <w:p w14:paraId="7A8311E6"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1242</w:t>
      </w:r>
      <w:r w:rsidRPr="0042512A">
        <w:rPr>
          <w:rStyle w:val="HideTWBExt"/>
          <w:noProof w:val="0"/>
          <w:color w:val="auto"/>
        </w:rPr>
        <w:t>&lt;/NumAm&gt;</w:t>
      </w:r>
    </w:p>
    <w:p w14:paraId="1152A0F0" w14:textId="77777777" w:rsidR="00AC2839" w:rsidRPr="0042512A" w:rsidRDefault="00AC2839" w:rsidP="00AC2839">
      <w:pPr>
        <w:pStyle w:val="NormalBold"/>
      </w:pPr>
      <w:r w:rsidRPr="0042512A">
        <w:rPr>
          <w:rStyle w:val="HideTWBExt"/>
          <w:noProof w:val="0"/>
          <w:color w:val="auto"/>
        </w:rPr>
        <w:t>&lt;RepeatBlock-By&gt;&lt;Members&gt;</w:t>
      </w:r>
      <w:r w:rsidRPr="0042512A">
        <w:t>Nicolaus Fest, Jaak Madison, Bernhard Zimniok, Gunnar Beck, Tom Vandendriessche, Peter Kofod, Roman Haider, Georg Mayer, Harald Vilimsky, Laura Huhtasaari, Philippe Olivier</w:t>
      </w:r>
      <w:r w:rsidRPr="0042512A">
        <w:rPr>
          <w:rStyle w:val="HideTWBExt"/>
          <w:noProof w:val="0"/>
          <w:color w:val="auto"/>
        </w:rPr>
        <w:t>&lt;/Members&gt;</w:t>
      </w:r>
    </w:p>
    <w:p w14:paraId="29F4DEBF" w14:textId="77777777" w:rsidR="00AC2839" w:rsidRPr="0042512A" w:rsidRDefault="00AC2839" w:rsidP="00AC2839">
      <w:pPr>
        <w:pStyle w:val="NormalBold"/>
      </w:pPr>
      <w:r w:rsidRPr="0042512A">
        <w:rPr>
          <w:rStyle w:val="HideTWBExt"/>
          <w:noProof w:val="0"/>
          <w:color w:val="auto"/>
        </w:rPr>
        <w:t>&lt;/RepeatBlock-By&gt;</w:t>
      </w:r>
    </w:p>
    <w:p w14:paraId="32120AC6"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7934090C" w14:textId="77777777" w:rsidR="00AC2839" w:rsidRPr="0042512A" w:rsidRDefault="00AC2839" w:rsidP="00AC2839">
      <w:pPr>
        <w:pStyle w:val="NormalBold"/>
      </w:pPr>
      <w:r w:rsidRPr="0042512A">
        <w:rPr>
          <w:rStyle w:val="HideTWBExt"/>
          <w:noProof w:val="0"/>
          <w:color w:val="auto"/>
        </w:rPr>
        <w:t>&lt;Article&gt;</w:t>
      </w:r>
      <w:r w:rsidRPr="0042512A">
        <w:t>Article 9 – paragraphe 3</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6959A060" w14:textId="77777777" w:rsidTr="00C115BD">
        <w:trPr>
          <w:trHeight w:hRule="exact" w:val="240"/>
          <w:jc w:val="center"/>
        </w:trPr>
        <w:tc>
          <w:tcPr>
            <w:tcW w:w="9752" w:type="dxa"/>
            <w:gridSpan w:val="2"/>
          </w:tcPr>
          <w:p w14:paraId="5C4BF743" w14:textId="77777777" w:rsidR="00AC2839" w:rsidRPr="0042512A" w:rsidRDefault="00AC2839" w:rsidP="00C115BD"/>
        </w:tc>
      </w:tr>
      <w:tr w:rsidR="00AF7A5D" w:rsidRPr="0042512A" w14:paraId="78F84ABD" w14:textId="77777777" w:rsidTr="00C115BD">
        <w:trPr>
          <w:trHeight w:val="240"/>
          <w:jc w:val="center"/>
        </w:trPr>
        <w:tc>
          <w:tcPr>
            <w:tcW w:w="4876" w:type="dxa"/>
          </w:tcPr>
          <w:p w14:paraId="2E6A7751" w14:textId="77777777" w:rsidR="00AC2839" w:rsidRPr="0042512A" w:rsidRDefault="00AC2839" w:rsidP="00C115BD">
            <w:pPr>
              <w:pStyle w:val="AmColumnHeading"/>
            </w:pPr>
            <w:r w:rsidRPr="0042512A">
              <w:t>Texte proposé par la Commission</w:t>
            </w:r>
          </w:p>
        </w:tc>
        <w:tc>
          <w:tcPr>
            <w:tcW w:w="4876" w:type="dxa"/>
          </w:tcPr>
          <w:p w14:paraId="45701C3E" w14:textId="77777777" w:rsidR="00AC2839" w:rsidRPr="0042512A" w:rsidRDefault="00AC2839" w:rsidP="00C115BD">
            <w:pPr>
              <w:pStyle w:val="AmColumnHeading"/>
            </w:pPr>
            <w:r w:rsidRPr="0042512A">
              <w:t>Amendement</w:t>
            </w:r>
          </w:p>
        </w:tc>
      </w:tr>
      <w:tr w:rsidR="00AF7A5D" w:rsidRPr="0042512A" w14:paraId="531DD614" w14:textId="77777777" w:rsidTr="00C115BD">
        <w:trPr>
          <w:jc w:val="center"/>
        </w:trPr>
        <w:tc>
          <w:tcPr>
            <w:tcW w:w="4876" w:type="dxa"/>
          </w:tcPr>
          <w:p w14:paraId="68583B28" w14:textId="77777777" w:rsidR="00AC2839" w:rsidRPr="0042512A" w:rsidRDefault="00AC2839" w:rsidP="00C115BD">
            <w:pPr>
              <w:pStyle w:val="Normal6a"/>
            </w:pPr>
            <w:r w:rsidRPr="0042512A">
              <w:t>3.</w:t>
            </w:r>
            <w:r w:rsidRPr="0042512A">
              <w:tab/>
              <w:t xml:space="preserve">Le demandeur coopère pleinement avec les autorités compétentes des États membres sur les questions relevant du présent règlement, notamment en présentant dans les meilleurs délais et au plus tard au cours de l’entretien visé à l’article 12 tous les éléments et informations dont il dispose qui sont utiles pour </w:t>
            </w:r>
            <w:r w:rsidRPr="0042512A">
              <w:rPr>
                <w:b/>
                <w:i/>
              </w:rPr>
              <w:t>déterminer l’État membre responsable</w:t>
            </w:r>
            <w:r w:rsidRPr="0042512A">
              <w:t xml:space="preserve">. </w:t>
            </w:r>
            <w:r w:rsidRPr="0042512A">
              <w:rPr>
                <w:b/>
                <w:i/>
              </w:rPr>
              <w:t>Lorsque le demandeur n’est pas en mesure, au moment de l’entretien, de produire des données probantes étayant les éléments et informations fournis, l’autorité compétente peut fixer un délai expirant avant la fin de la période mentionnée à l’article 29, paragraphe 1, pour la présentation de ces données probantes.</w:t>
            </w:r>
          </w:p>
        </w:tc>
        <w:tc>
          <w:tcPr>
            <w:tcW w:w="4876" w:type="dxa"/>
          </w:tcPr>
          <w:p w14:paraId="1BE2492C" w14:textId="77777777" w:rsidR="00AC2839" w:rsidRPr="0042512A" w:rsidRDefault="00AC2839" w:rsidP="00C115BD">
            <w:pPr>
              <w:pStyle w:val="Normal6a"/>
            </w:pPr>
            <w:r w:rsidRPr="0042512A">
              <w:t>3.</w:t>
            </w:r>
            <w:r w:rsidRPr="0042512A">
              <w:tab/>
              <w:t xml:space="preserve">Le demandeur coopère pleinement avec les autorités compétentes des États membres sur les questions relevant du présent règlement, notamment en présentant dans les meilleurs délais et au plus tard au cours de l’entretien visé à l’article 12 tous les éléments et informations dont il dispose qui sont utiles pour </w:t>
            </w:r>
            <w:r w:rsidRPr="0042512A">
              <w:rPr>
                <w:b/>
                <w:i/>
              </w:rPr>
              <w:t>le traitement de sa demande</w:t>
            </w:r>
            <w:r w:rsidRPr="0042512A">
              <w:t>.</w:t>
            </w:r>
          </w:p>
        </w:tc>
      </w:tr>
    </w:tbl>
    <w:p w14:paraId="3AAAA6D7"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3FCF5D53" w14:textId="77777777" w:rsidR="00AC2839" w:rsidRPr="0042512A" w:rsidRDefault="00AC2839" w:rsidP="00AC2839">
      <w:r w:rsidRPr="0042512A">
        <w:rPr>
          <w:rStyle w:val="HideTWBExt"/>
          <w:noProof w:val="0"/>
          <w:color w:val="auto"/>
        </w:rPr>
        <w:lastRenderedPageBreak/>
        <w:t>&lt;/Amend&gt;</w:t>
      </w:r>
    </w:p>
    <w:p w14:paraId="6C6BE73C"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1243</w:t>
      </w:r>
      <w:r w:rsidRPr="0042512A">
        <w:rPr>
          <w:rStyle w:val="HideTWBExt"/>
          <w:noProof w:val="0"/>
          <w:color w:val="auto"/>
        </w:rPr>
        <w:t>&lt;/NumAm&gt;</w:t>
      </w:r>
    </w:p>
    <w:p w14:paraId="0292D7EB" w14:textId="77777777" w:rsidR="00AC2839" w:rsidRPr="0042512A" w:rsidRDefault="00AC2839" w:rsidP="00AC2839">
      <w:pPr>
        <w:pStyle w:val="NormalBold"/>
      </w:pPr>
      <w:r w:rsidRPr="0042512A">
        <w:rPr>
          <w:rStyle w:val="HideTWBExt"/>
          <w:noProof w:val="0"/>
          <w:color w:val="auto"/>
        </w:rPr>
        <w:t>&lt;RepeatBlock-By&gt;&lt;Members&gt;</w:t>
      </w:r>
      <w:r w:rsidRPr="0042512A">
        <w:t>Damien Carême</w:t>
      </w:r>
      <w:r w:rsidRPr="0042512A">
        <w:rPr>
          <w:rStyle w:val="HideTWBExt"/>
          <w:noProof w:val="0"/>
          <w:color w:val="auto"/>
        </w:rPr>
        <w:t>&lt;/Members&gt;</w:t>
      </w:r>
    </w:p>
    <w:p w14:paraId="5672143B" w14:textId="77777777" w:rsidR="00AC2839" w:rsidRPr="0042512A" w:rsidRDefault="00AC2839" w:rsidP="00AC2839">
      <w:pPr>
        <w:pStyle w:val="NormalBold"/>
      </w:pPr>
      <w:r w:rsidRPr="0042512A">
        <w:rPr>
          <w:rStyle w:val="HideTWBExt"/>
          <w:noProof w:val="0"/>
          <w:color w:val="auto"/>
        </w:rPr>
        <w:t>&lt;/RepeatBlock-By&gt;</w:t>
      </w:r>
    </w:p>
    <w:p w14:paraId="717F0EAC"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3262DB44" w14:textId="77777777" w:rsidR="00AC2839" w:rsidRPr="0042512A" w:rsidRDefault="00AC2839" w:rsidP="00AC2839">
      <w:pPr>
        <w:pStyle w:val="NormalBold"/>
      </w:pPr>
      <w:r w:rsidRPr="0042512A">
        <w:rPr>
          <w:rStyle w:val="HideTWBExt"/>
          <w:noProof w:val="0"/>
          <w:color w:val="auto"/>
        </w:rPr>
        <w:t>&lt;Article&gt;</w:t>
      </w:r>
      <w:r w:rsidRPr="0042512A">
        <w:t>Article 9 – paragraphe 3</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4A77E723" w14:textId="77777777" w:rsidTr="00C115BD">
        <w:trPr>
          <w:trHeight w:hRule="exact" w:val="240"/>
          <w:jc w:val="center"/>
        </w:trPr>
        <w:tc>
          <w:tcPr>
            <w:tcW w:w="9752" w:type="dxa"/>
            <w:gridSpan w:val="2"/>
          </w:tcPr>
          <w:p w14:paraId="15828012" w14:textId="77777777" w:rsidR="00AC2839" w:rsidRPr="0042512A" w:rsidRDefault="00AC2839" w:rsidP="00C115BD"/>
        </w:tc>
      </w:tr>
      <w:tr w:rsidR="00AF7A5D" w:rsidRPr="0042512A" w14:paraId="6CFC8CB8" w14:textId="77777777" w:rsidTr="00C115BD">
        <w:trPr>
          <w:trHeight w:val="240"/>
          <w:jc w:val="center"/>
        </w:trPr>
        <w:tc>
          <w:tcPr>
            <w:tcW w:w="4876" w:type="dxa"/>
          </w:tcPr>
          <w:p w14:paraId="74EB172F" w14:textId="77777777" w:rsidR="00AC2839" w:rsidRPr="0042512A" w:rsidRDefault="00AC2839" w:rsidP="00C115BD">
            <w:pPr>
              <w:pStyle w:val="AmColumnHeading"/>
            </w:pPr>
            <w:r w:rsidRPr="0042512A">
              <w:t>Texte proposé par la Commission</w:t>
            </w:r>
          </w:p>
        </w:tc>
        <w:tc>
          <w:tcPr>
            <w:tcW w:w="4876" w:type="dxa"/>
          </w:tcPr>
          <w:p w14:paraId="79E54E5F" w14:textId="77777777" w:rsidR="00AC2839" w:rsidRPr="0042512A" w:rsidRDefault="00AC2839" w:rsidP="00C115BD">
            <w:pPr>
              <w:pStyle w:val="AmColumnHeading"/>
            </w:pPr>
            <w:r w:rsidRPr="0042512A">
              <w:t>Amendement</w:t>
            </w:r>
          </w:p>
        </w:tc>
      </w:tr>
      <w:tr w:rsidR="00AF7A5D" w:rsidRPr="0042512A" w14:paraId="31004AB7" w14:textId="77777777" w:rsidTr="00C115BD">
        <w:trPr>
          <w:jc w:val="center"/>
        </w:trPr>
        <w:tc>
          <w:tcPr>
            <w:tcW w:w="4876" w:type="dxa"/>
          </w:tcPr>
          <w:p w14:paraId="2FAF5293" w14:textId="77777777" w:rsidR="00AC2839" w:rsidRPr="0042512A" w:rsidRDefault="00AC2839" w:rsidP="00C115BD">
            <w:pPr>
              <w:pStyle w:val="Normal6a"/>
            </w:pPr>
            <w:r w:rsidRPr="0042512A">
              <w:t>3.</w:t>
            </w:r>
            <w:r w:rsidRPr="0042512A">
              <w:tab/>
              <w:t xml:space="preserve">Le demandeur coopère pleinement avec les autorités compétentes des États membres sur les questions relevant du présent règlement, notamment en présentant dans les meilleurs délais et au plus tard au cours de l’entretien visé à l’article 12 tous les éléments et informations dont il dispose qui sont utiles pour déterminer l’État membre responsable. Lorsque le demandeur n’est pas en mesure, au moment de l’entretien, de produire des données probantes étayant les éléments et informations fournis, l’autorité compétente </w:t>
            </w:r>
            <w:r w:rsidRPr="0042512A">
              <w:rPr>
                <w:b/>
                <w:i/>
              </w:rPr>
              <w:t>peut fixer un délai expirant avant la fin de la période mentionnée à l’article 29, paragraphe 1,</w:t>
            </w:r>
            <w:r w:rsidRPr="0042512A">
              <w:t xml:space="preserve"> pour la présentation de ces données probantes.</w:t>
            </w:r>
          </w:p>
        </w:tc>
        <w:tc>
          <w:tcPr>
            <w:tcW w:w="4876" w:type="dxa"/>
          </w:tcPr>
          <w:p w14:paraId="73FFA23F" w14:textId="76818250" w:rsidR="00AC2839" w:rsidRPr="0042512A" w:rsidRDefault="00AC2839" w:rsidP="00E74FE4">
            <w:pPr>
              <w:pStyle w:val="Normal6a"/>
            </w:pPr>
            <w:r w:rsidRPr="0042512A">
              <w:t>3.</w:t>
            </w:r>
            <w:r w:rsidRPr="0042512A">
              <w:tab/>
              <w:t xml:space="preserve">Le demandeur coopère pleinement avec les autorités compétentes des États membres sur les questions relevant du présent règlement, notamment en présentant dans les meilleurs délais et au plus tard au cours de l’entretien visé à l’article 12 tous les éléments et informations dont il dispose qui sont utiles pour déterminer l’État membre responsable. Lorsque le demandeur n’est pas en mesure, au moment de l’entretien, de produire des données probantes étayant les éléments et informations fournis, l’autorité compétente </w:t>
            </w:r>
            <w:r w:rsidRPr="0042512A">
              <w:rPr>
                <w:b/>
                <w:i/>
              </w:rPr>
              <w:t>fixe un délai raisonnable</w:t>
            </w:r>
            <w:r w:rsidRPr="0042512A">
              <w:t xml:space="preserve"> pour la présentation de ces données probantes</w:t>
            </w:r>
            <w:r w:rsidRPr="0042512A">
              <w:rPr>
                <w:b/>
                <w:i/>
              </w:rPr>
              <w:t>, en tenant compte des circonstances du cas individuel, et en informe le demandeur</w:t>
            </w:r>
            <w:r w:rsidRPr="0042512A">
              <w:t xml:space="preserve">. </w:t>
            </w:r>
            <w:r w:rsidRPr="0042512A">
              <w:rPr>
                <w:b/>
                <w:i/>
              </w:rPr>
              <w:t>La possibilité est donnée au demandeur de soumettre des données probantes supplémentaires après l’envoi de la requê</w:t>
            </w:r>
            <w:r w:rsidR="00E74FE4">
              <w:rPr>
                <w:b/>
                <w:i/>
              </w:rPr>
              <w:t>te aux fins de</w:t>
            </w:r>
            <w:r w:rsidRPr="0042512A">
              <w:rPr>
                <w:b/>
                <w:i/>
              </w:rPr>
              <w:t xml:space="preserve"> prise en charge.</w:t>
            </w:r>
          </w:p>
        </w:tc>
      </w:tr>
    </w:tbl>
    <w:p w14:paraId="733F23D2"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584E2B38" w14:textId="77777777" w:rsidR="00AC2839" w:rsidRPr="0042512A" w:rsidRDefault="00AC2839" w:rsidP="00AC2839">
      <w:r w:rsidRPr="0042512A">
        <w:rPr>
          <w:rStyle w:val="HideTWBExt"/>
          <w:noProof w:val="0"/>
          <w:color w:val="auto"/>
        </w:rPr>
        <w:t>&lt;/Amend&gt;</w:t>
      </w:r>
    </w:p>
    <w:p w14:paraId="6F8B0B37"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1244</w:t>
      </w:r>
      <w:r w:rsidRPr="0042512A">
        <w:rPr>
          <w:rStyle w:val="HideTWBExt"/>
          <w:noProof w:val="0"/>
          <w:color w:val="auto"/>
        </w:rPr>
        <w:t>&lt;/NumAm&gt;</w:t>
      </w:r>
    </w:p>
    <w:p w14:paraId="443A2881" w14:textId="77777777" w:rsidR="00AC2839" w:rsidRPr="0042512A" w:rsidRDefault="00AC2839" w:rsidP="00AC2839">
      <w:pPr>
        <w:pStyle w:val="NormalBold"/>
      </w:pPr>
      <w:r w:rsidRPr="0042512A">
        <w:rPr>
          <w:rStyle w:val="HideTWBExt"/>
          <w:noProof w:val="0"/>
          <w:color w:val="auto"/>
        </w:rPr>
        <w:t>&lt;RepeatBlock-By&gt;&lt;Members&gt;</w:t>
      </w:r>
      <w:r w:rsidRPr="0042512A">
        <w:t>Balázs Hidvéghi, Loránt Vincze</w:t>
      </w:r>
      <w:r w:rsidRPr="0042512A">
        <w:rPr>
          <w:rStyle w:val="HideTWBExt"/>
          <w:noProof w:val="0"/>
          <w:color w:val="auto"/>
        </w:rPr>
        <w:t>&lt;/Members&gt;</w:t>
      </w:r>
    </w:p>
    <w:p w14:paraId="0630A985" w14:textId="77777777" w:rsidR="00AC2839" w:rsidRPr="0042512A" w:rsidRDefault="00AC2839" w:rsidP="00AC2839">
      <w:pPr>
        <w:pStyle w:val="NormalBold"/>
      </w:pPr>
      <w:r w:rsidRPr="0042512A">
        <w:rPr>
          <w:rStyle w:val="HideTWBExt"/>
          <w:noProof w:val="0"/>
          <w:color w:val="auto"/>
        </w:rPr>
        <w:t>&lt;/RepeatBlock-By&gt;</w:t>
      </w:r>
    </w:p>
    <w:p w14:paraId="13E3FFD4"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2CDA1772" w14:textId="77777777" w:rsidR="00AC2839" w:rsidRPr="0042512A" w:rsidRDefault="00AC2839" w:rsidP="00AC2839">
      <w:pPr>
        <w:pStyle w:val="NormalBold"/>
      </w:pPr>
      <w:r w:rsidRPr="0042512A">
        <w:rPr>
          <w:rStyle w:val="HideTWBExt"/>
          <w:noProof w:val="0"/>
          <w:color w:val="auto"/>
        </w:rPr>
        <w:t>&lt;Article&gt;</w:t>
      </w:r>
      <w:r w:rsidRPr="0042512A">
        <w:t>Article 9 – paragraphe 3</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4987D2B5" w14:textId="77777777" w:rsidTr="00C115BD">
        <w:trPr>
          <w:trHeight w:hRule="exact" w:val="240"/>
          <w:jc w:val="center"/>
        </w:trPr>
        <w:tc>
          <w:tcPr>
            <w:tcW w:w="9752" w:type="dxa"/>
            <w:gridSpan w:val="2"/>
          </w:tcPr>
          <w:p w14:paraId="45C2496E" w14:textId="77777777" w:rsidR="00AC2839" w:rsidRPr="0042512A" w:rsidRDefault="00AC2839" w:rsidP="00C115BD"/>
        </w:tc>
      </w:tr>
      <w:tr w:rsidR="00AF7A5D" w:rsidRPr="0042512A" w14:paraId="7789D3C7" w14:textId="77777777" w:rsidTr="00C115BD">
        <w:trPr>
          <w:trHeight w:val="240"/>
          <w:jc w:val="center"/>
        </w:trPr>
        <w:tc>
          <w:tcPr>
            <w:tcW w:w="4876" w:type="dxa"/>
          </w:tcPr>
          <w:p w14:paraId="7AAB4A1C" w14:textId="77777777" w:rsidR="00AC2839" w:rsidRPr="0042512A" w:rsidRDefault="00AC2839" w:rsidP="00C115BD">
            <w:pPr>
              <w:pStyle w:val="AmColumnHeading"/>
            </w:pPr>
            <w:r w:rsidRPr="0042512A">
              <w:t>Texte proposé par la Commission</w:t>
            </w:r>
          </w:p>
        </w:tc>
        <w:tc>
          <w:tcPr>
            <w:tcW w:w="4876" w:type="dxa"/>
          </w:tcPr>
          <w:p w14:paraId="184704A4" w14:textId="77777777" w:rsidR="00AC2839" w:rsidRPr="0042512A" w:rsidRDefault="00AC2839" w:rsidP="00C115BD">
            <w:pPr>
              <w:pStyle w:val="AmColumnHeading"/>
            </w:pPr>
            <w:r w:rsidRPr="0042512A">
              <w:t>Amendement</w:t>
            </w:r>
          </w:p>
        </w:tc>
      </w:tr>
      <w:tr w:rsidR="00AF7A5D" w:rsidRPr="0042512A" w14:paraId="5AEA35DC" w14:textId="77777777" w:rsidTr="00C115BD">
        <w:trPr>
          <w:jc w:val="center"/>
        </w:trPr>
        <w:tc>
          <w:tcPr>
            <w:tcW w:w="4876" w:type="dxa"/>
          </w:tcPr>
          <w:p w14:paraId="7D8E6F14" w14:textId="77777777" w:rsidR="00AC2839" w:rsidRPr="0042512A" w:rsidRDefault="00AC2839" w:rsidP="00C115BD">
            <w:pPr>
              <w:pStyle w:val="Normal6a"/>
            </w:pPr>
            <w:r w:rsidRPr="0042512A">
              <w:t>3.</w:t>
            </w:r>
            <w:r w:rsidRPr="0042512A">
              <w:tab/>
              <w:t xml:space="preserve">Le demandeur coopère pleinement avec les autorités compétentes des États membres sur les questions relevant du présent règlement, notamment en </w:t>
            </w:r>
            <w:r w:rsidRPr="0042512A">
              <w:lastRenderedPageBreak/>
              <w:t>présentant dans les meilleurs délais et au plus tard au cours de l’entretien visé à l’article 12 tous les éléments et informations dont il dispose qui sont utiles pour déterminer l’État membre responsable. Lorsque le demandeur n’est pas en mesure, au moment de l’entretien, de produire des données probantes étayant les éléments et informations fournis, l’autorité compétente peut fixer un délai expirant avant la fin de la période mentionnée à l’article 29, paragraphe 1, pour la présentation de ces données probantes.</w:t>
            </w:r>
          </w:p>
        </w:tc>
        <w:tc>
          <w:tcPr>
            <w:tcW w:w="4876" w:type="dxa"/>
          </w:tcPr>
          <w:p w14:paraId="5C4840C9" w14:textId="173C61A0" w:rsidR="00AC2839" w:rsidRPr="0042512A" w:rsidRDefault="00AC2839" w:rsidP="00E74FE4">
            <w:pPr>
              <w:pStyle w:val="Normal6a"/>
            </w:pPr>
            <w:r w:rsidRPr="0042512A">
              <w:lastRenderedPageBreak/>
              <w:t>3.</w:t>
            </w:r>
            <w:r w:rsidRPr="0042512A">
              <w:tab/>
              <w:t xml:space="preserve">Le demandeur coopère pleinement avec les autorités compétentes des États membres sur les questions relevant du présent règlement, notamment en </w:t>
            </w:r>
            <w:r w:rsidRPr="0042512A">
              <w:lastRenderedPageBreak/>
              <w:t xml:space="preserve">présentant dans les meilleurs délais et au plus tard au cours de l’entretien visé à l’article 12 tous les éléments et informations dont il dispose qui sont utiles pour déterminer l’État membre responsable. Lorsque le demandeur n’est pas en mesure, au moment de l’entretien, de produire des données probantes étayant les éléments et informations fournis, l’autorité compétente peut fixer un délai expirant avant la fin de la période mentionnée à l’article 29, paragraphe 1, pour la présentation de ces données probantes. </w:t>
            </w:r>
            <w:r w:rsidRPr="0042512A">
              <w:rPr>
                <w:b/>
                <w:i/>
              </w:rPr>
              <w:t xml:space="preserve">Le demandeur coopère pleinement </w:t>
            </w:r>
            <w:r w:rsidR="00E74FE4">
              <w:rPr>
                <w:b/>
                <w:i/>
              </w:rPr>
              <w:t>dans le cadre de</w:t>
            </w:r>
            <w:r w:rsidRPr="0042512A">
              <w:rPr>
                <w:b/>
                <w:i/>
              </w:rPr>
              <w:t xml:space="preserve"> l’enregistrement de ses données biométriques.</w:t>
            </w:r>
          </w:p>
        </w:tc>
      </w:tr>
    </w:tbl>
    <w:p w14:paraId="662126C4" w14:textId="77777777" w:rsidR="00AC2839" w:rsidRPr="0042512A" w:rsidRDefault="00AC2839" w:rsidP="00AC2839">
      <w:pPr>
        <w:pStyle w:val="AmOrLang"/>
      </w:pPr>
      <w:r w:rsidRPr="0042512A">
        <w:lastRenderedPageBreak/>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20D911FC" w14:textId="77777777" w:rsidR="00AC2839" w:rsidRPr="0042512A" w:rsidRDefault="00AC2839" w:rsidP="00AC2839">
      <w:r w:rsidRPr="0042512A">
        <w:rPr>
          <w:rStyle w:val="HideTWBExt"/>
          <w:noProof w:val="0"/>
          <w:color w:val="auto"/>
        </w:rPr>
        <w:t>&lt;/Amend&gt;</w:t>
      </w:r>
    </w:p>
    <w:p w14:paraId="7E79B114"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1245</w:t>
      </w:r>
      <w:r w:rsidRPr="0042512A">
        <w:rPr>
          <w:rStyle w:val="HideTWBExt"/>
          <w:noProof w:val="0"/>
          <w:color w:val="auto"/>
        </w:rPr>
        <w:t>&lt;/NumAm&gt;</w:t>
      </w:r>
    </w:p>
    <w:p w14:paraId="1D8B40A2" w14:textId="77777777" w:rsidR="00AC2839" w:rsidRPr="0042512A" w:rsidRDefault="00AC2839" w:rsidP="00AC2839">
      <w:pPr>
        <w:pStyle w:val="NormalBold"/>
      </w:pPr>
      <w:r w:rsidRPr="0042512A">
        <w:rPr>
          <w:rStyle w:val="HideTWBExt"/>
          <w:noProof w:val="0"/>
          <w:color w:val="auto"/>
        </w:rPr>
        <w:t>&lt;RepeatBlock-By&gt;&lt;Members&gt;</w:t>
      </w:r>
      <w:r w:rsidRPr="0042512A">
        <w:t>Cornelia Ernst, Konstantinos Arvanitis, Sira Rego, Pernando Barrena Arza, Malin Björk, Miguel Urbán Crespo, Anne-Sophie Pelletier</w:t>
      </w:r>
      <w:r w:rsidRPr="0042512A">
        <w:rPr>
          <w:rStyle w:val="HideTWBExt"/>
          <w:noProof w:val="0"/>
          <w:color w:val="auto"/>
        </w:rPr>
        <w:t>&lt;/Members&gt;</w:t>
      </w:r>
    </w:p>
    <w:p w14:paraId="023B3DC7" w14:textId="77777777" w:rsidR="00AC2839" w:rsidRPr="0042512A" w:rsidRDefault="00AC2839" w:rsidP="00AC2839">
      <w:pPr>
        <w:pStyle w:val="NormalBold"/>
      </w:pPr>
      <w:r w:rsidRPr="0042512A">
        <w:rPr>
          <w:rStyle w:val="HideTWBExt"/>
          <w:noProof w:val="0"/>
          <w:color w:val="auto"/>
        </w:rPr>
        <w:t>&lt;/RepeatBlock-By&gt;</w:t>
      </w:r>
    </w:p>
    <w:p w14:paraId="35BDB43D"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49B863CD" w14:textId="77777777" w:rsidR="00AC2839" w:rsidRPr="0042512A" w:rsidRDefault="00AC2839" w:rsidP="00AC2839">
      <w:pPr>
        <w:pStyle w:val="NormalBold"/>
      </w:pPr>
      <w:r w:rsidRPr="0042512A">
        <w:rPr>
          <w:rStyle w:val="HideTWBExt"/>
          <w:noProof w:val="0"/>
          <w:color w:val="auto"/>
        </w:rPr>
        <w:t>&lt;Article&gt;</w:t>
      </w:r>
      <w:r w:rsidRPr="0042512A">
        <w:t>Article 9 – paragraphe 3</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4FFFE48C" w14:textId="77777777" w:rsidTr="00C115BD">
        <w:trPr>
          <w:trHeight w:hRule="exact" w:val="240"/>
          <w:jc w:val="center"/>
        </w:trPr>
        <w:tc>
          <w:tcPr>
            <w:tcW w:w="9752" w:type="dxa"/>
            <w:gridSpan w:val="2"/>
          </w:tcPr>
          <w:p w14:paraId="41D97F92" w14:textId="77777777" w:rsidR="00AC2839" w:rsidRPr="0042512A" w:rsidRDefault="00AC2839" w:rsidP="00C115BD"/>
        </w:tc>
      </w:tr>
      <w:tr w:rsidR="00AF7A5D" w:rsidRPr="0042512A" w14:paraId="5D7F3B0A" w14:textId="77777777" w:rsidTr="00C115BD">
        <w:trPr>
          <w:trHeight w:val="240"/>
          <w:jc w:val="center"/>
        </w:trPr>
        <w:tc>
          <w:tcPr>
            <w:tcW w:w="4876" w:type="dxa"/>
          </w:tcPr>
          <w:p w14:paraId="26EFA6E7" w14:textId="77777777" w:rsidR="00AC2839" w:rsidRPr="0042512A" w:rsidRDefault="00AC2839" w:rsidP="00C115BD">
            <w:pPr>
              <w:pStyle w:val="AmColumnHeading"/>
            </w:pPr>
            <w:r w:rsidRPr="0042512A">
              <w:t>Texte proposé par la Commission</w:t>
            </w:r>
          </w:p>
        </w:tc>
        <w:tc>
          <w:tcPr>
            <w:tcW w:w="4876" w:type="dxa"/>
          </w:tcPr>
          <w:p w14:paraId="52E2AFCD" w14:textId="77777777" w:rsidR="00AC2839" w:rsidRPr="0042512A" w:rsidRDefault="00AC2839" w:rsidP="00C115BD">
            <w:pPr>
              <w:pStyle w:val="AmColumnHeading"/>
            </w:pPr>
            <w:r w:rsidRPr="0042512A">
              <w:t>Amendement</w:t>
            </w:r>
          </w:p>
        </w:tc>
      </w:tr>
      <w:tr w:rsidR="00AF7A5D" w:rsidRPr="0042512A" w14:paraId="3C32510A" w14:textId="77777777" w:rsidTr="00C115BD">
        <w:trPr>
          <w:jc w:val="center"/>
        </w:trPr>
        <w:tc>
          <w:tcPr>
            <w:tcW w:w="4876" w:type="dxa"/>
          </w:tcPr>
          <w:p w14:paraId="7508DA3A" w14:textId="77777777" w:rsidR="00AC2839" w:rsidRPr="0042512A" w:rsidRDefault="00AC2839" w:rsidP="00C115BD">
            <w:pPr>
              <w:pStyle w:val="Normal6a"/>
            </w:pPr>
            <w:r w:rsidRPr="0042512A">
              <w:t>3.</w:t>
            </w:r>
            <w:r w:rsidRPr="0042512A">
              <w:tab/>
              <w:t xml:space="preserve">Le demandeur coopère </w:t>
            </w:r>
            <w:r w:rsidRPr="0042512A">
              <w:rPr>
                <w:b/>
                <w:i/>
              </w:rPr>
              <w:t>pleinement</w:t>
            </w:r>
            <w:r w:rsidRPr="0042512A">
              <w:t xml:space="preserve"> avec les autorités compétentes des États membres sur les questions relevant du présent règlement, notamment en présentant </w:t>
            </w:r>
            <w:r w:rsidRPr="0042512A">
              <w:rPr>
                <w:b/>
                <w:i/>
              </w:rPr>
              <w:t>dans les meilleurs délais et au plus tard au cours de l’entretien visé à l’article 12 tous les éléments et</w:t>
            </w:r>
            <w:r w:rsidRPr="0042512A">
              <w:t xml:space="preserve"> informations dont il dispose qui sont utiles pour déterminer l’État membre responsable. </w:t>
            </w:r>
            <w:r w:rsidRPr="0042512A">
              <w:rPr>
                <w:b/>
                <w:i/>
              </w:rPr>
              <w:t xml:space="preserve">Lorsque le demandeur n’est pas en mesure, au moment de l’entretien, de produire des données probantes étayant les éléments et informations fournis, l’autorité compétente peut fixer un délai expirant avant la fin de la période mentionnée à l’article 29, paragraphe 1, pour la présentation de ces </w:t>
            </w:r>
            <w:r w:rsidRPr="0042512A">
              <w:rPr>
                <w:b/>
                <w:i/>
              </w:rPr>
              <w:lastRenderedPageBreak/>
              <w:t>données probantes</w:t>
            </w:r>
            <w:r w:rsidRPr="0042512A">
              <w:t>.</w:t>
            </w:r>
          </w:p>
        </w:tc>
        <w:tc>
          <w:tcPr>
            <w:tcW w:w="4876" w:type="dxa"/>
          </w:tcPr>
          <w:p w14:paraId="6FA8DCFA" w14:textId="7A901BA9" w:rsidR="00AC2839" w:rsidRPr="0042512A" w:rsidRDefault="00AC2839" w:rsidP="00E74FE4">
            <w:pPr>
              <w:pStyle w:val="Normal6a"/>
            </w:pPr>
            <w:r w:rsidRPr="0042512A">
              <w:lastRenderedPageBreak/>
              <w:t>3.</w:t>
            </w:r>
            <w:r w:rsidRPr="0042512A">
              <w:tab/>
              <w:t>Le demandeur coopère avec les autorités compétentes des États membres sur les questions relevant du présent règlement, notamment en présentant</w:t>
            </w:r>
            <w:r w:rsidRPr="0042512A">
              <w:rPr>
                <w:b/>
                <w:i/>
              </w:rPr>
              <w:t>, avant que l’autorité compétente prenne une décision concernant l’État membre responsable en vertu du présent règlement, toutes les</w:t>
            </w:r>
            <w:r w:rsidRPr="0042512A">
              <w:t xml:space="preserve"> informations dont il dispose qui sont utiles pour déterminer l’État membre responsable. </w:t>
            </w:r>
            <w:r w:rsidRPr="0042512A">
              <w:rPr>
                <w:b/>
                <w:i/>
              </w:rPr>
              <w:t>La possibilité est donnée au demandeur de soumettre des données probantes supplémentaires après l’envoi de la requête aux fins de prise en charge</w:t>
            </w:r>
            <w:r w:rsidRPr="0042512A">
              <w:t>.</w:t>
            </w:r>
            <w:r w:rsidRPr="0042512A">
              <w:rPr>
                <w:b/>
                <w:i/>
              </w:rPr>
              <w:t xml:space="preserve"> Les circonstances du cas individuel sont prises en considération.</w:t>
            </w:r>
          </w:p>
        </w:tc>
      </w:tr>
    </w:tbl>
    <w:p w14:paraId="715BCDF6"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69F954B2" w14:textId="77777777" w:rsidR="00AC2839" w:rsidRPr="0042512A" w:rsidRDefault="00AC2839" w:rsidP="00AC2839">
      <w:r w:rsidRPr="0042512A">
        <w:rPr>
          <w:rStyle w:val="HideTWBExt"/>
          <w:noProof w:val="0"/>
          <w:color w:val="auto"/>
        </w:rPr>
        <w:t>&lt;/Amend&gt;</w:t>
      </w:r>
    </w:p>
    <w:p w14:paraId="1ABFB94D"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1246</w:t>
      </w:r>
      <w:r w:rsidRPr="0042512A">
        <w:rPr>
          <w:rStyle w:val="HideTWBExt"/>
          <w:noProof w:val="0"/>
          <w:color w:val="auto"/>
        </w:rPr>
        <w:t>&lt;/NumAm&gt;</w:t>
      </w:r>
    </w:p>
    <w:p w14:paraId="48347CDD" w14:textId="77777777" w:rsidR="00AC2839" w:rsidRPr="0042512A" w:rsidRDefault="00AC2839" w:rsidP="00AC2839">
      <w:pPr>
        <w:pStyle w:val="NormalBold"/>
      </w:pPr>
      <w:r w:rsidRPr="0042512A">
        <w:rPr>
          <w:rStyle w:val="HideTWBExt"/>
          <w:noProof w:val="0"/>
          <w:color w:val="auto"/>
        </w:rPr>
        <w:t>&lt;RepeatBlock-By&gt;&lt;Members&gt;</w:t>
      </w:r>
      <w:r w:rsidRPr="0042512A">
        <w:t>Maria Walsh, Deirdre Clune, Seán Kelly, Frances Fitzgerald, Colm Markey</w:t>
      </w:r>
      <w:r w:rsidRPr="0042512A">
        <w:rPr>
          <w:rStyle w:val="HideTWBExt"/>
          <w:noProof w:val="0"/>
          <w:color w:val="auto"/>
        </w:rPr>
        <w:t>&lt;/Members&gt;</w:t>
      </w:r>
    </w:p>
    <w:p w14:paraId="20A7057A" w14:textId="77777777" w:rsidR="00AC2839" w:rsidRPr="0042512A" w:rsidRDefault="00AC2839" w:rsidP="00AC2839">
      <w:pPr>
        <w:pStyle w:val="NormalBold"/>
      </w:pPr>
      <w:r w:rsidRPr="0042512A">
        <w:rPr>
          <w:rStyle w:val="HideTWBExt"/>
          <w:noProof w:val="0"/>
          <w:color w:val="auto"/>
        </w:rPr>
        <w:t>&lt;/RepeatBlock-By&gt;</w:t>
      </w:r>
    </w:p>
    <w:p w14:paraId="4289CEF8"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3BD5DC08" w14:textId="77777777" w:rsidR="00AC2839" w:rsidRPr="0042512A" w:rsidRDefault="00AC2839" w:rsidP="00AC2839">
      <w:pPr>
        <w:pStyle w:val="NormalBold"/>
      </w:pPr>
      <w:r w:rsidRPr="0042512A">
        <w:rPr>
          <w:rStyle w:val="HideTWBExt"/>
          <w:noProof w:val="0"/>
          <w:color w:val="auto"/>
        </w:rPr>
        <w:t>&lt;Article&gt;</w:t>
      </w:r>
      <w:r w:rsidRPr="0042512A">
        <w:t>Article 9 – paragraphe 3</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06A6B178" w14:textId="77777777" w:rsidTr="00C115BD">
        <w:trPr>
          <w:trHeight w:hRule="exact" w:val="240"/>
          <w:jc w:val="center"/>
        </w:trPr>
        <w:tc>
          <w:tcPr>
            <w:tcW w:w="9752" w:type="dxa"/>
            <w:gridSpan w:val="2"/>
          </w:tcPr>
          <w:p w14:paraId="1666F3E1" w14:textId="77777777" w:rsidR="00AC2839" w:rsidRPr="0042512A" w:rsidRDefault="00AC2839" w:rsidP="00C115BD"/>
        </w:tc>
      </w:tr>
      <w:tr w:rsidR="00AF7A5D" w:rsidRPr="0042512A" w14:paraId="09038CA6" w14:textId="77777777" w:rsidTr="00C115BD">
        <w:trPr>
          <w:trHeight w:val="240"/>
          <w:jc w:val="center"/>
        </w:trPr>
        <w:tc>
          <w:tcPr>
            <w:tcW w:w="4876" w:type="dxa"/>
          </w:tcPr>
          <w:p w14:paraId="43F2FAF2" w14:textId="77777777" w:rsidR="00AC2839" w:rsidRPr="0042512A" w:rsidRDefault="00AC2839" w:rsidP="00C115BD">
            <w:pPr>
              <w:pStyle w:val="AmColumnHeading"/>
            </w:pPr>
            <w:r w:rsidRPr="0042512A">
              <w:t>Texte proposé par la Commission</w:t>
            </w:r>
          </w:p>
        </w:tc>
        <w:tc>
          <w:tcPr>
            <w:tcW w:w="4876" w:type="dxa"/>
          </w:tcPr>
          <w:p w14:paraId="5B91F226" w14:textId="77777777" w:rsidR="00AC2839" w:rsidRPr="0042512A" w:rsidRDefault="00AC2839" w:rsidP="00C115BD">
            <w:pPr>
              <w:pStyle w:val="AmColumnHeading"/>
            </w:pPr>
            <w:r w:rsidRPr="0042512A">
              <w:t>Amendement</w:t>
            </w:r>
          </w:p>
        </w:tc>
      </w:tr>
      <w:tr w:rsidR="00AF7A5D" w:rsidRPr="0042512A" w14:paraId="5EAA9E12" w14:textId="77777777" w:rsidTr="00C115BD">
        <w:trPr>
          <w:jc w:val="center"/>
        </w:trPr>
        <w:tc>
          <w:tcPr>
            <w:tcW w:w="4876" w:type="dxa"/>
          </w:tcPr>
          <w:p w14:paraId="683784E8" w14:textId="77777777" w:rsidR="00AC2839" w:rsidRPr="0042512A" w:rsidRDefault="00AC2839" w:rsidP="00C115BD">
            <w:pPr>
              <w:pStyle w:val="Normal6a"/>
            </w:pPr>
            <w:r w:rsidRPr="0042512A">
              <w:t>3.</w:t>
            </w:r>
            <w:r w:rsidRPr="0042512A">
              <w:tab/>
              <w:t>Le demandeur coopère pleinement avec les autorités compétentes des États membres sur les questions relevant du présent règlement, notamment en présentant dans les meilleurs délais et au plus tard au cours de l’entretien visé à l’article 12 tous les éléments et informations dont il dispose qui sont utiles pour déterminer l’État membre responsable. Lorsque le demandeur n’est pas en mesure, au moment de l’entretien, de produire des données probantes étayant les éléments et informations fournis, l’autorité compétente peut fixer un délai expirant avant la fin de la période mentionnée à l’article 29, paragraphe 1, pour la présentation de ces données probantes.</w:t>
            </w:r>
          </w:p>
        </w:tc>
        <w:tc>
          <w:tcPr>
            <w:tcW w:w="4876" w:type="dxa"/>
          </w:tcPr>
          <w:p w14:paraId="34F2B8DC" w14:textId="77777777" w:rsidR="00AC2839" w:rsidRPr="0042512A" w:rsidRDefault="00AC2839" w:rsidP="00C115BD">
            <w:pPr>
              <w:pStyle w:val="Normal6a"/>
            </w:pPr>
            <w:r w:rsidRPr="0042512A">
              <w:t>3.</w:t>
            </w:r>
            <w:r w:rsidRPr="0042512A">
              <w:tab/>
              <w:t xml:space="preserve">Le demandeur coopère pleinement avec les autorités compétentes des États membres sur les questions relevant du présent règlement, notamment en présentant dans les meilleurs délais et au plus tard au cours de l’entretien visé à l’article 12 tous les éléments et informations dont il dispose qui sont utiles pour déterminer l’État membre responsable. Lorsque le demandeur n’est pas en mesure, au moment de l’entretien, de produire des données probantes étayant les éléments et informations fournis, l’autorité compétente peut fixer un délai </w:t>
            </w:r>
            <w:r w:rsidRPr="0042512A">
              <w:rPr>
                <w:b/>
                <w:i/>
              </w:rPr>
              <w:t>raisonnable et justifiable</w:t>
            </w:r>
            <w:r w:rsidRPr="0042512A">
              <w:t xml:space="preserve"> expirant avant la fin de la période mentionnée à l’article 29, paragraphe 1, pour la présentation de ces données probantes.</w:t>
            </w:r>
          </w:p>
        </w:tc>
      </w:tr>
    </w:tbl>
    <w:p w14:paraId="527F03B0"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6DBD4709" w14:textId="77777777" w:rsidR="00AC2839" w:rsidRPr="0042512A" w:rsidRDefault="00AC2839" w:rsidP="00AC2839">
      <w:r w:rsidRPr="0042512A">
        <w:rPr>
          <w:rStyle w:val="HideTWBExt"/>
          <w:noProof w:val="0"/>
          <w:color w:val="auto"/>
        </w:rPr>
        <w:t>&lt;/Amend&gt;</w:t>
      </w:r>
    </w:p>
    <w:p w14:paraId="5CEF5ADE"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1247</w:t>
      </w:r>
      <w:r w:rsidRPr="0042512A">
        <w:rPr>
          <w:rStyle w:val="HideTWBExt"/>
          <w:noProof w:val="0"/>
          <w:color w:val="auto"/>
        </w:rPr>
        <w:t>&lt;/NumAm&gt;</w:t>
      </w:r>
    </w:p>
    <w:p w14:paraId="657DE384" w14:textId="77777777" w:rsidR="00AC2839" w:rsidRPr="0042512A" w:rsidRDefault="00AC2839" w:rsidP="00AC2839">
      <w:pPr>
        <w:pStyle w:val="NormalBold"/>
      </w:pPr>
      <w:r w:rsidRPr="0042512A">
        <w:rPr>
          <w:rStyle w:val="HideTWBExt"/>
          <w:noProof w:val="0"/>
          <w:color w:val="auto"/>
        </w:rPr>
        <w:t>&lt;RepeatBlock-By&gt;&lt;Members&gt;</w:t>
      </w:r>
      <w:r w:rsidRPr="0042512A">
        <w:t>Elissavet Vozemberg-Vrionidi, Juan Ignacio Zoido Álvarez, Loucas Fourlas</w:t>
      </w:r>
      <w:r w:rsidRPr="0042512A">
        <w:rPr>
          <w:rStyle w:val="HideTWBExt"/>
          <w:noProof w:val="0"/>
          <w:color w:val="auto"/>
        </w:rPr>
        <w:t>&lt;/Members&gt;</w:t>
      </w:r>
    </w:p>
    <w:p w14:paraId="298E3C3C" w14:textId="77777777" w:rsidR="00AC2839" w:rsidRPr="0042512A" w:rsidRDefault="00AC2839" w:rsidP="00AC2839">
      <w:pPr>
        <w:pStyle w:val="NormalBold"/>
      </w:pPr>
      <w:r w:rsidRPr="0042512A">
        <w:rPr>
          <w:rStyle w:val="HideTWBExt"/>
          <w:noProof w:val="0"/>
          <w:color w:val="auto"/>
        </w:rPr>
        <w:t>&lt;/RepeatBlock-By&gt;</w:t>
      </w:r>
    </w:p>
    <w:p w14:paraId="50A9983F"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1542898C" w14:textId="77777777" w:rsidR="00AC2839" w:rsidRPr="0042512A" w:rsidRDefault="00AC2839" w:rsidP="00AC2839">
      <w:pPr>
        <w:pStyle w:val="NormalBold"/>
      </w:pPr>
      <w:r w:rsidRPr="0042512A">
        <w:rPr>
          <w:rStyle w:val="HideTWBExt"/>
          <w:noProof w:val="0"/>
          <w:color w:val="auto"/>
        </w:rPr>
        <w:t>&lt;Article&gt;</w:t>
      </w:r>
      <w:r w:rsidRPr="0042512A">
        <w:t>Article 9 – paragraphe 3</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7F5E26F6" w14:textId="77777777" w:rsidTr="00C115BD">
        <w:trPr>
          <w:trHeight w:hRule="exact" w:val="240"/>
          <w:jc w:val="center"/>
        </w:trPr>
        <w:tc>
          <w:tcPr>
            <w:tcW w:w="9752" w:type="dxa"/>
            <w:gridSpan w:val="2"/>
          </w:tcPr>
          <w:p w14:paraId="34A37F79" w14:textId="77777777" w:rsidR="00AC2839" w:rsidRPr="0042512A" w:rsidRDefault="00AC2839" w:rsidP="00C115BD"/>
        </w:tc>
      </w:tr>
      <w:tr w:rsidR="00AF7A5D" w:rsidRPr="0042512A" w14:paraId="34B83B8F" w14:textId="77777777" w:rsidTr="00C115BD">
        <w:trPr>
          <w:trHeight w:val="240"/>
          <w:jc w:val="center"/>
        </w:trPr>
        <w:tc>
          <w:tcPr>
            <w:tcW w:w="4876" w:type="dxa"/>
          </w:tcPr>
          <w:p w14:paraId="5A099BAF" w14:textId="77777777" w:rsidR="00AC2839" w:rsidRPr="0042512A" w:rsidRDefault="00AC2839" w:rsidP="00C115BD">
            <w:pPr>
              <w:pStyle w:val="AmColumnHeading"/>
            </w:pPr>
            <w:r w:rsidRPr="0042512A">
              <w:t>Texte proposé par la Commission</w:t>
            </w:r>
          </w:p>
        </w:tc>
        <w:tc>
          <w:tcPr>
            <w:tcW w:w="4876" w:type="dxa"/>
          </w:tcPr>
          <w:p w14:paraId="3DA66D34" w14:textId="77777777" w:rsidR="00AC2839" w:rsidRPr="0042512A" w:rsidRDefault="00AC2839" w:rsidP="00C115BD">
            <w:pPr>
              <w:pStyle w:val="AmColumnHeading"/>
            </w:pPr>
            <w:r w:rsidRPr="0042512A">
              <w:t>Amendement</w:t>
            </w:r>
          </w:p>
        </w:tc>
      </w:tr>
      <w:tr w:rsidR="00AF7A5D" w:rsidRPr="0042512A" w14:paraId="137C7260" w14:textId="77777777" w:rsidTr="00C115BD">
        <w:trPr>
          <w:jc w:val="center"/>
        </w:trPr>
        <w:tc>
          <w:tcPr>
            <w:tcW w:w="4876" w:type="dxa"/>
          </w:tcPr>
          <w:p w14:paraId="1AD1A45C" w14:textId="77777777" w:rsidR="00AC2839" w:rsidRPr="0042512A" w:rsidRDefault="00AC2839" w:rsidP="00C115BD">
            <w:pPr>
              <w:pStyle w:val="Normal6a"/>
            </w:pPr>
            <w:r w:rsidRPr="0042512A">
              <w:t>3.</w:t>
            </w:r>
            <w:r w:rsidRPr="0042512A">
              <w:tab/>
              <w:t xml:space="preserve">Le demandeur coopère pleinement avec les autorités compétentes des États membres sur les questions relevant du présent règlement, notamment en </w:t>
            </w:r>
            <w:r w:rsidRPr="0042512A">
              <w:lastRenderedPageBreak/>
              <w:t xml:space="preserve">présentant </w:t>
            </w:r>
            <w:r w:rsidRPr="0042512A">
              <w:rPr>
                <w:b/>
                <w:i/>
              </w:rPr>
              <w:t>dans les meilleurs délais et au plus tard au cours de l’entretien visé à l’article 12 tous les éléments et informations dont il dispose qui sont utiles</w:t>
            </w:r>
            <w:r w:rsidRPr="0042512A">
              <w:t xml:space="preserve"> pour déterminer l’État membre responsable</w:t>
            </w:r>
            <w:r w:rsidRPr="0042512A">
              <w:rPr>
                <w:b/>
                <w:i/>
              </w:rPr>
              <w:t>. Lorsque le demandeur n’est pas en mesure, au moment de l’entretien, de produire des données probantes étayant les éléments et informations fournis,</w:t>
            </w:r>
            <w:r w:rsidRPr="0042512A">
              <w:t xml:space="preserve"> l’autorité compétente </w:t>
            </w:r>
            <w:r w:rsidRPr="0042512A">
              <w:rPr>
                <w:b/>
                <w:i/>
              </w:rPr>
              <w:t>peut fixer un délai expirant avant la fin de la période mentionnée à l’article 29, paragraphe 1, pour la présentation de ces données probantes</w:t>
            </w:r>
            <w:r w:rsidRPr="0042512A">
              <w:t>.</w:t>
            </w:r>
          </w:p>
        </w:tc>
        <w:tc>
          <w:tcPr>
            <w:tcW w:w="4876" w:type="dxa"/>
          </w:tcPr>
          <w:p w14:paraId="779B14DE" w14:textId="77777777" w:rsidR="00AC2839" w:rsidRPr="0042512A" w:rsidRDefault="00AC2839" w:rsidP="00C115BD">
            <w:pPr>
              <w:pStyle w:val="Normal6a"/>
            </w:pPr>
            <w:r w:rsidRPr="0042512A">
              <w:lastRenderedPageBreak/>
              <w:t>3.</w:t>
            </w:r>
            <w:r w:rsidRPr="0042512A">
              <w:tab/>
              <w:t xml:space="preserve">Le demandeur coopère pleinement avec les autorités compétentes des États membres sur les questions relevant du présent règlement, notamment en </w:t>
            </w:r>
            <w:r w:rsidRPr="0042512A">
              <w:lastRenderedPageBreak/>
              <w:t xml:space="preserve">présentant </w:t>
            </w:r>
            <w:r w:rsidRPr="0042512A">
              <w:rPr>
                <w:b/>
                <w:i/>
              </w:rPr>
              <w:t>des informations</w:t>
            </w:r>
            <w:r w:rsidRPr="0042512A">
              <w:t xml:space="preserve"> pour déterminer l’État membre responsable </w:t>
            </w:r>
            <w:r w:rsidRPr="0042512A">
              <w:rPr>
                <w:b/>
                <w:i/>
              </w:rPr>
              <w:t>dans les meilleurs délais et, excepté pour l’application des critères aux mineurs non accompagnés et aux membres de la famille, au plus tard avant que</w:t>
            </w:r>
            <w:r w:rsidRPr="0042512A">
              <w:t xml:space="preserve"> l’autorité compétente </w:t>
            </w:r>
            <w:r w:rsidRPr="0042512A">
              <w:rPr>
                <w:b/>
                <w:i/>
              </w:rPr>
              <w:t>ait arrêté sa décision quant à l’État membre responsable conformément au présent règlement</w:t>
            </w:r>
            <w:r w:rsidRPr="0042512A">
              <w:t>.</w:t>
            </w:r>
          </w:p>
        </w:tc>
      </w:tr>
    </w:tbl>
    <w:p w14:paraId="283C8BBE" w14:textId="77777777" w:rsidR="00AC2839" w:rsidRPr="0042512A" w:rsidRDefault="00AC2839" w:rsidP="00AC2839">
      <w:pPr>
        <w:pStyle w:val="AmOrLang"/>
      </w:pPr>
      <w:r w:rsidRPr="0042512A">
        <w:lastRenderedPageBreak/>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35C9BAB6" w14:textId="77777777" w:rsidR="00AC2839" w:rsidRPr="0042512A" w:rsidRDefault="00AC2839" w:rsidP="00AC2839">
      <w:r w:rsidRPr="0042512A">
        <w:rPr>
          <w:rStyle w:val="HideTWBExt"/>
          <w:noProof w:val="0"/>
          <w:color w:val="auto"/>
        </w:rPr>
        <w:t>&lt;/Amend&gt;</w:t>
      </w:r>
    </w:p>
    <w:p w14:paraId="32682CCE"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1248</w:t>
      </w:r>
      <w:r w:rsidRPr="0042512A">
        <w:rPr>
          <w:rStyle w:val="HideTWBExt"/>
          <w:noProof w:val="0"/>
          <w:color w:val="auto"/>
        </w:rPr>
        <w:t>&lt;/NumAm&gt;</w:t>
      </w:r>
    </w:p>
    <w:p w14:paraId="618BA71C" w14:textId="77777777" w:rsidR="00AC2839" w:rsidRPr="0042512A" w:rsidRDefault="00AC2839" w:rsidP="00AC2839">
      <w:pPr>
        <w:pStyle w:val="NormalBold"/>
      </w:pPr>
      <w:r w:rsidRPr="0042512A">
        <w:rPr>
          <w:rStyle w:val="HideTWBExt"/>
          <w:noProof w:val="0"/>
          <w:color w:val="auto"/>
        </w:rPr>
        <w:t>&lt;RepeatBlock-By&gt;&lt;Members&gt;</w:t>
      </w:r>
      <w:r w:rsidRPr="0042512A">
        <w:t>Nicolaus Fest, Jaak Madison, Bernhard Zimniok, Gunnar Beck, Tom Vandendriessche, Peter Kofod, Roman Haider, Georg Mayer, Harald Vilimsky, Laura Huhtasaari, Philippe Olivier</w:t>
      </w:r>
      <w:r w:rsidRPr="0042512A">
        <w:rPr>
          <w:rStyle w:val="HideTWBExt"/>
          <w:noProof w:val="0"/>
          <w:color w:val="auto"/>
        </w:rPr>
        <w:t>&lt;/Members&gt;</w:t>
      </w:r>
    </w:p>
    <w:p w14:paraId="4596D9ED" w14:textId="77777777" w:rsidR="00AC2839" w:rsidRPr="0042512A" w:rsidRDefault="00AC2839" w:rsidP="00AC2839">
      <w:pPr>
        <w:pStyle w:val="NormalBold"/>
      </w:pPr>
      <w:r w:rsidRPr="0042512A">
        <w:rPr>
          <w:rStyle w:val="HideTWBExt"/>
          <w:noProof w:val="0"/>
          <w:color w:val="auto"/>
        </w:rPr>
        <w:t>&lt;/RepeatBlock-By&gt;</w:t>
      </w:r>
    </w:p>
    <w:p w14:paraId="4733437F"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14B13648" w14:textId="77777777" w:rsidR="00AC2839" w:rsidRPr="0042512A" w:rsidRDefault="00AC2839" w:rsidP="00AC2839">
      <w:pPr>
        <w:pStyle w:val="NormalBold"/>
      </w:pPr>
      <w:r w:rsidRPr="0042512A">
        <w:rPr>
          <w:rStyle w:val="HideTWBExt"/>
          <w:noProof w:val="0"/>
          <w:color w:val="auto"/>
        </w:rPr>
        <w:t>&lt;Article&gt;</w:t>
      </w:r>
      <w:r w:rsidRPr="0042512A">
        <w:t>Article 9 – paragraphe 4</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4EA9F719" w14:textId="77777777" w:rsidTr="00C115BD">
        <w:trPr>
          <w:trHeight w:hRule="exact" w:val="240"/>
          <w:jc w:val="center"/>
        </w:trPr>
        <w:tc>
          <w:tcPr>
            <w:tcW w:w="9752" w:type="dxa"/>
            <w:gridSpan w:val="2"/>
          </w:tcPr>
          <w:p w14:paraId="6D7C2525" w14:textId="77777777" w:rsidR="00AC2839" w:rsidRPr="0042512A" w:rsidRDefault="00AC2839" w:rsidP="00C115BD"/>
        </w:tc>
      </w:tr>
      <w:tr w:rsidR="00AF7A5D" w:rsidRPr="0042512A" w14:paraId="1F164DB6" w14:textId="77777777" w:rsidTr="00C115BD">
        <w:trPr>
          <w:trHeight w:val="240"/>
          <w:jc w:val="center"/>
        </w:trPr>
        <w:tc>
          <w:tcPr>
            <w:tcW w:w="4876" w:type="dxa"/>
          </w:tcPr>
          <w:p w14:paraId="69796142" w14:textId="77777777" w:rsidR="00AC2839" w:rsidRPr="0042512A" w:rsidRDefault="00AC2839" w:rsidP="00C115BD">
            <w:pPr>
              <w:pStyle w:val="AmColumnHeading"/>
            </w:pPr>
            <w:r w:rsidRPr="0042512A">
              <w:t>Texte proposé par la Commission</w:t>
            </w:r>
          </w:p>
        </w:tc>
        <w:tc>
          <w:tcPr>
            <w:tcW w:w="4876" w:type="dxa"/>
          </w:tcPr>
          <w:p w14:paraId="7094FF62" w14:textId="77777777" w:rsidR="00AC2839" w:rsidRPr="0042512A" w:rsidRDefault="00AC2839" w:rsidP="00C115BD">
            <w:pPr>
              <w:pStyle w:val="AmColumnHeading"/>
            </w:pPr>
            <w:r w:rsidRPr="0042512A">
              <w:t>Amendement</w:t>
            </w:r>
          </w:p>
        </w:tc>
      </w:tr>
      <w:tr w:rsidR="00AF7A5D" w:rsidRPr="0042512A" w14:paraId="5818E5BA" w14:textId="77777777" w:rsidTr="00C115BD">
        <w:trPr>
          <w:jc w:val="center"/>
        </w:trPr>
        <w:tc>
          <w:tcPr>
            <w:tcW w:w="4876" w:type="dxa"/>
          </w:tcPr>
          <w:p w14:paraId="35B00361" w14:textId="77777777" w:rsidR="00AC2839" w:rsidRPr="0042512A" w:rsidRDefault="00AC2839" w:rsidP="00C115BD">
            <w:pPr>
              <w:pStyle w:val="Normal6a"/>
            </w:pPr>
            <w:r w:rsidRPr="0042512A">
              <w:rPr>
                <w:b/>
                <w:i/>
              </w:rPr>
              <w:t>4.</w:t>
            </w:r>
            <w:r w:rsidRPr="0042512A">
              <w:tab/>
            </w:r>
            <w:r w:rsidRPr="0042512A">
              <w:rPr>
                <w:b/>
                <w:i/>
              </w:rPr>
              <w:t>Le demandeur est tenu d’être présent dans:</w:t>
            </w:r>
          </w:p>
        </w:tc>
        <w:tc>
          <w:tcPr>
            <w:tcW w:w="4876" w:type="dxa"/>
          </w:tcPr>
          <w:p w14:paraId="3C7E65EC" w14:textId="77777777" w:rsidR="00AC2839" w:rsidRPr="0042512A" w:rsidRDefault="00AC2839" w:rsidP="00C115BD">
            <w:pPr>
              <w:pStyle w:val="Normal6a"/>
            </w:pPr>
            <w:r w:rsidRPr="0042512A">
              <w:rPr>
                <w:b/>
                <w:i/>
              </w:rPr>
              <w:t>supprimé</w:t>
            </w:r>
          </w:p>
        </w:tc>
      </w:tr>
      <w:tr w:rsidR="00AF7A5D" w:rsidRPr="0042512A" w14:paraId="1C31B6C5" w14:textId="77777777" w:rsidTr="00C115BD">
        <w:trPr>
          <w:jc w:val="center"/>
        </w:trPr>
        <w:tc>
          <w:tcPr>
            <w:tcW w:w="4876" w:type="dxa"/>
          </w:tcPr>
          <w:p w14:paraId="4E31E5FD" w14:textId="77777777" w:rsidR="00AC2839" w:rsidRPr="0042512A" w:rsidRDefault="00AC2839" w:rsidP="00C115BD">
            <w:pPr>
              <w:pStyle w:val="Normal6a"/>
            </w:pPr>
            <w:r w:rsidRPr="0042512A">
              <w:rPr>
                <w:b/>
                <w:i/>
              </w:rPr>
              <w:t>(a) l’État membre visé aux paragraphes 1 et 2 dans l’attente de la détermination de l’État membre responsable et, le cas échéant, de l’exécution de la procédure de transfert;</w:t>
            </w:r>
          </w:p>
        </w:tc>
        <w:tc>
          <w:tcPr>
            <w:tcW w:w="4876" w:type="dxa"/>
          </w:tcPr>
          <w:p w14:paraId="6B50F772" w14:textId="77777777" w:rsidR="00AC2839" w:rsidRPr="0042512A" w:rsidRDefault="00AC2839" w:rsidP="00C115BD">
            <w:pPr>
              <w:pStyle w:val="Normal6a"/>
            </w:pPr>
          </w:p>
        </w:tc>
      </w:tr>
      <w:tr w:rsidR="00AF7A5D" w:rsidRPr="0042512A" w14:paraId="13107C84" w14:textId="77777777" w:rsidTr="00C115BD">
        <w:trPr>
          <w:jc w:val="center"/>
        </w:trPr>
        <w:tc>
          <w:tcPr>
            <w:tcW w:w="4876" w:type="dxa"/>
          </w:tcPr>
          <w:p w14:paraId="3A3D5BD7" w14:textId="77777777" w:rsidR="00AC2839" w:rsidRPr="0042512A" w:rsidRDefault="00AC2839" w:rsidP="00C115BD">
            <w:pPr>
              <w:pStyle w:val="Normal6a"/>
            </w:pPr>
            <w:r w:rsidRPr="0042512A">
              <w:rPr>
                <w:b/>
                <w:i/>
              </w:rPr>
              <w:t>(b) l’État membre responsable;</w:t>
            </w:r>
          </w:p>
        </w:tc>
        <w:tc>
          <w:tcPr>
            <w:tcW w:w="4876" w:type="dxa"/>
          </w:tcPr>
          <w:p w14:paraId="5EF90A64" w14:textId="77777777" w:rsidR="00AC2839" w:rsidRPr="0042512A" w:rsidRDefault="00AC2839" w:rsidP="00C115BD">
            <w:pPr>
              <w:pStyle w:val="Normal6a"/>
            </w:pPr>
          </w:p>
        </w:tc>
      </w:tr>
      <w:tr w:rsidR="00AF7A5D" w:rsidRPr="0042512A" w14:paraId="621C5846" w14:textId="77777777" w:rsidTr="00C115BD">
        <w:trPr>
          <w:jc w:val="center"/>
        </w:trPr>
        <w:tc>
          <w:tcPr>
            <w:tcW w:w="4876" w:type="dxa"/>
          </w:tcPr>
          <w:p w14:paraId="7A8593CA" w14:textId="77777777" w:rsidR="00AC2839" w:rsidRPr="0042512A" w:rsidRDefault="00AC2839" w:rsidP="00C115BD">
            <w:pPr>
              <w:pStyle w:val="Normal6a"/>
            </w:pPr>
            <w:r w:rsidRPr="0042512A">
              <w:rPr>
                <w:b/>
                <w:i/>
              </w:rPr>
              <w:t>(c) l’État membre de relocalisation à la suite d’un transfert en vertu de l’article 57, paragraphe 9.</w:t>
            </w:r>
          </w:p>
        </w:tc>
        <w:tc>
          <w:tcPr>
            <w:tcW w:w="4876" w:type="dxa"/>
          </w:tcPr>
          <w:p w14:paraId="7183A34B" w14:textId="77777777" w:rsidR="00AC2839" w:rsidRPr="0042512A" w:rsidRDefault="00AC2839" w:rsidP="00C115BD">
            <w:pPr>
              <w:pStyle w:val="Normal6a"/>
            </w:pPr>
          </w:p>
        </w:tc>
      </w:tr>
    </w:tbl>
    <w:p w14:paraId="74736226"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09893B27" w14:textId="77777777" w:rsidR="00AC2839" w:rsidRPr="0042512A" w:rsidRDefault="00AC2839" w:rsidP="00AC2839">
      <w:r w:rsidRPr="0042512A">
        <w:rPr>
          <w:rStyle w:val="HideTWBExt"/>
          <w:noProof w:val="0"/>
          <w:color w:val="auto"/>
        </w:rPr>
        <w:t>&lt;/Amend&gt;</w:t>
      </w:r>
    </w:p>
    <w:p w14:paraId="052661CB"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1249</w:t>
      </w:r>
      <w:r w:rsidRPr="0042512A">
        <w:rPr>
          <w:rStyle w:val="HideTWBExt"/>
          <w:noProof w:val="0"/>
          <w:color w:val="auto"/>
        </w:rPr>
        <w:t>&lt;/NumAm&gt;</w:t>
      </w:r>
    </w:p>
    <w:p w14:paraId="2C825CF9" w14:textId="77777777" w:rsidR="00AC2839" w:rsidRPr="0042512A" w:rsidRDefault="00AC2839" w:rsidP="00AC2839">
      <w:pPr>
        <w:pStyle w:val="NormalBold"/>
      </w:pPr>
      <w:r w:rsidRPr="0042512A">
        <w:rPr>
          <w:rStyle w:val="HideTWBExt"/>
          <w:noProof w:val="0"/>
          <w:color w:val="auto"/>
        </w:rPr>
        <w:t>&lt;RepeatBlock-By&gt;&lt;Members&gt;</w:t>
      </w:r>
      <w:r w:rsidRPr="0042512A">
        <w:t>Fabienne Keller, Hilde Vautmans, Olivier Chastel, Jan-Christoph Oetjen, Malik Azmani, Sophia in ’t Veld, Karen Melchior</w:t>
      </w:r>
      <w:r w:rsidRPr="0042512A">
        <w:rPr>
          <w:rStyle w:val="HideTWBExt"/>
          <w:noProof w:val="0"/>
          <w:color w:val="auto"/>
        </w:rPr>
        <w:t>&lt;/Members&gt;</w:t>
      </w:r>
    </w:p>
    <w:p w14:paraId="20358716" w14:textId="77777777" w:rsidR="00AC2839" w:rsidRPr="0042512A" w:rsidRDefault="00AC2839" w:rsidP="00AC2839">
      <w:pPr>
        <w:pStyle w:val="NormalBold"/>
      </w:pPr>
      <w:r w:rsidRPr="0042512A">
        <w:rPr>
          <w:rStyle w:val="HideTWBExt"/>
          <w:noProof w:val="0"/>
          <w:color w:val="auto"/>
        </w:rPr>
        <w:lastRenderedPageBreak/>
        <w:t>&lt;/RepeatBlock-By&gt;</w:t>
      </w:r>
    </w:p>
    <w:p w14:paraId="408C2D89"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5CBBB2BD" w14:textId="77777777" w:rsidR="00AC2839" w:rsidRPr="0042512A" w:rsidRDefault="00AC2839" w:rsidP="00AC2839">
      <w:pPr>
        <w:pStyle w:val="NormalBold"/>
      </w:pPr>
      <w:r w:rsidRPr="0042512A">
        <w:rPr>
          <w:rStyle w:val="HideTWBExt"/>
          <w:noProof w:val="0"/>
          <w:color w:val="auto"/>
        </w:rPr>
        <w:t>&lt;Article&gt;</w:t>
      </w:r>
      <w:r w:rsidRPr="0042512A">
        <w:t>Article 9 – paragraphe 4 – partie introductive</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4981CED7" w14:textId="77777777" w:rsidTr="00C115BD">
        <w:trPr>
          <w:trHeight w:hRule="exact" w:val="240"/>
          <w:jc w:val="center"/>
        </w:trPr>
        <w:tc>
          <w:tcPr>
            <w:tcW w:w="9752" w:type="dxa"/>
            <w:gridSpan w:val="2"/>
          </w:tcPr>
          <w:p w14:paraId="27C4F1ED" w14:textId="77777777" w:rsidR="00AC2839" w:rsidRPr="0042512A" w:rsidRDefault="00AC2839" w:rsidP="00C115BD"/>
        </w:tc>
      </w:tr>
      <w:tr w:rsidR="00AF7A5D" w:rsidRPr="0042512A" w14:paraId="5448D640" w14:textId="77777777" w:rsidTr="00C115BD">
        <w:trPr>
          <w:trHeight w:val="240"/>
          <w:jc w:val="center"/>
        </w:trPr>
        <w:tc>
          <w:tcPr>
            <w:tcW w:w="4876" w:type="dxa"/>
          </w:tcPr>
          <w:p w14:paraId="13E8DB5C" w14:textId="77777777" w:rsidR="00AC2839" w:rsidRPr="0042512A" w:rsidRDefault="00AC2839" w:rsidP="00C115BD">
            <w:pPr>
              <w:pStyle w:val="AmColumnHeading"/>
            </w:pPr>
            <w:r w:rsidRPr="0042512A">
              <w:t>Texte proposé par la Commission</w:t>
            </w:r>
          </w:p>
        </w:tc>
        <w:tc>
          <w:tcPr>
            <w:tcW w:w="4876" w:type="dxa"/>
          </w:tcPr>
          <w:p w14:paraId="67341650" w14:textId="77777777" w:rsidR="00AC2839" w:rsidRPr="0042512A" w:rsidRDefault="00AC2839" w:rsidP="00C115BD">
            <w:pPr>
              <w:pStyle w:val="AmColumnHeading"/>
            </w:pPr>
            <w:r w:rsidRPr="0042512A">
              <w:t>Amendement</w:t>
            </w:r>
          </w:p>
        </w:tc>
      </w:tr>
      <w:tr w:rsidR="00AF7A5D" w:rsidRPr="0042512A" w14:paraId="6BB07FC2" w14:textId="77777777" w:rsidTr="00C115BD">
        <w:trPr>
          <w:jc w:val="center"/>
        </w:trPr>
        <w:tc>
          <w:tcPr>
            <w:tcW w:w="4876" w:type="dxa"/>
          </w:tcPr>
          <w:p w14:paraId="09503144" w14:textId="77777777" w:rsidR="00AC2839" w:rsidRPr="0042512A" w:rsidRDefault="00AC2839" w:rsidP="00C115BD">
            <w:pPr>
              <w:pStyle w:val="Normal6a"/>
            </w:pPr>
            <w:r w:rsidRPr="0042512A">
              <w:t>4.</w:t>
            </w:r>
            <w:r w:rsidRPr="0042512A">
              <w:tab/>
              <w:t>Le demandeur est tenu d’être présent dans:</w:t>
            </w:r>
          </w:p>
        </w:tc>
        <w:tc>
          <w:tcPr>
            <w:tcW w:w="4876" w:type="dxa"/>
          </w:tcPr>
          <w:p w14:paraId="647EB346" w14:textId="77777777" w:rsidR="00AC2839" w:rsidRPr="0042512A" w:rsidRDefault="00AC2839" w:rsidP="00C115BD">
            <w:pPr>
              <w:pStyle w:val="Normal6a"/>
            </w:pPr>
            <w:r w:rsidRPr="0042512A">
              <w:t>4.</w:t>
            </w:r>
            <w:r w:rsidRPr="0042512A">
              <w:tab/>
              <w:t xml:space="preserve">Le demandeur est tenu d’être présent </w:t>
            </w:r>
            <w:r w:rsidRPr="0042512A">
              <w:rPr>
                <w:b/>
                <w:i/>
              </w:rPr>
              <w:t>et de rester à la disposition des autorités administratives ou judiciaires compétentes</w:t>
            </w:r>
            <w:r w:rsidRPr="0042512A">
              <w:t xml:space="preserve"> dans:</w:t>
            </w:r>
          </w:p>
        </w:tc>
      </w:tr>
    </w:tbl>
    <w:p w14:paraId="6D2234ED"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54556740" w14:textId="77777777" w:rsidR="00AC2839" w:rsidRPr="0042512A" w:rsidRDefault="00AC2839" w:rsidP="00AC2839">
      <w:r w:rsidRPr="0042512A">
        <w:rPr>
          <w:rStyle w:val="HideTWBExt"/>
          <w:noProof w:val="0"/>
          <w:color w:val="auto"/>
        </w:rPr>
        <w:t>&lt;/Amend&gt;</w:t>
      </w:r>
    </w:p>
    <w:p w14:paraId="183C51FF"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1250</w:t>
      </w:r>
      <w:r w:rsidRPr="0042512A">
        <w:rPr>
          <w:rStyle w:val="HideTWBExt"/>
          <w:noProof w:val="0"/>
          <w:color w:val="auto"/>
        </w:rPr>
        <w:t>&lt;/NumAm&gt;</w:t>
      </w:r>
    </w:p>
    <w:p w14:paraId="5D2251F1" w14:textId="77777777" w:rsidR="00AC2839" w:rsidRPr="0042512A" w:rsidRDefault="00AC2839" w:rsidP="00AC2839">
      <w:pPr>
        <w:pStyle w:val="NormalBold"/>
      </w:pPr>
      <w:r w:rsidRPr="0042512A">
        <w:rPr>
          <w:rStyle w:val="HideTWBExt"/>
          <w:noProof w:val="0"/>
          <w:color w:val="auto"/>
        </w:rPr>
        <w:t>&lt;RepeatBlock-By&gt;&lt;Members&gt;</w:t>
      </w:r>
      <w:r w:rsidRPr="0042512A">
        <w:t>Cornelia Ernst, Konstantinos Arvanitis, Sira Rego, Pernando Barrena Arza, Malin Björk, Miguel Urbán Crespo, Anne-Sophie Pelletier</w:t>
      </w:r>
      <w:r w:rsidRPr="0042512A">
        <w:rPr>
          <w:rStyle w:val="HideTWBExt"/>
          <w:noProof w:val="0"/>
          <w:color w:val="auto"/>
        </w:rPr>
        <w:t>&lt;/Members&gt;</w:t>
      </w:r>
    </w:p>
    <w:p w14:paraId="08AE6E22" w14:textId="77777777" w:rsidR="00AC2839" w:rsidRPr="0042512A" w:rsidRDefault="00AC2839" w:rsidP="00AC2839">
      <w:pPr>
        <w:pStyle w:val="NormalBold"/>
      </w:pPr>
      <w:r w:rsidRPr="0042512A">
        <w:rPr>
          <w:rStyle w:val="HideTWBExt"/>
          <w:noProof w:val="0"/>
          <w:color w:val="auto"/>
        </w:rPr>
        <w:t>&lt;/RepeatBlock-By&gt;</w:t>
      </w:r>
    </w:p>
    <w:p w14:paraId="26C3D131"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413CF92D" w14:textId="77777777" w:rsidR="00AC2839" w:rsidRPr="0042512A" w:rsidRDefault="00AC2839" w:rsidP="00AC2839">
      <w:pPr>
        <w:pStyle w:val="NormalBold"/>
      </w:pPr>
      <w:r w:rsidRPr="0042512A">
        <w:rPr>
          <w:rStyle w:val="HideTWBExt"/>
          <w:noProof w:val="0"/>
          <w:color w:val="auto"/>
        </w:rPr>
        <w:t>&lt;Article&gt;</w:t>
      </w:r>
      <w:r w:rsidRPr="0042512A">
        <w:t>Article 9 – paragraphe 4 – partie introductive</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5D45DE4E" w14:textId="77777777" w:rsidTr="00C115BD">
        <w:trPr>
          <w:trHeight w:hRule="exact" w:val="240"/>
          <w:jc w:val="center"/>
        </w:trPr>
        <w:tc>
          <w:tcPr>
            <w:tcW w:w="9752" w:type="dxa"/>
            <w:gridSpan w:val="2"/>
          </w:tcPr>
          <w:p w14:paraId="5B300BE9" w14:textId="77777777" w:rsidR="00AC2839" w:rsidRPr="0042512A" w:rsidRDefault="00AC2839" w:rsidP="00C115BD"/>
        </w:tc>
      </w:tr>
      <w:tr w:rsidR="00AF7A5D" w:rsidRPr="0042512A" w14:paraId="352F159D" w14:textId="77777777" w:rsidTr="00C115BD">
        <w:trPr>
          <w:trHeight w:val="240"/>
          <w:jc w:val="center"/>
        </w:trPr>
        <w:tc>
          <w:tcPr>
            <w:tcW w:w="4876" w:type="dxa"/>
          </w:tcPr>
          <w:p w14:paraId="5C6E4F6B" w14:textId="77777777" w:rsidR="00AC2839" w:rsidRPr="0042512A" w:rsidRDefault="00AC2839" w:rsidP="00C115BD">
            <w:pPr>
              <w:pStyle w:val="AmColumnHeading"/>
            </w:pPr>
            <w:r w:rsidRPr="0042512A">
              <w:t>Texte proposé par la Commission</w:t>
            </w:r>
          </w:p>
        </w:tc>
        <w:tc>
          <w:tcPr>
            <w:tcW w:w="4876" w:type="dxa"/>
          </w:tcPr>
          <w:p w14:paraId="0EE9AA18" w14:textId="77777777" w:rsidR="00AC2839" w:rsidRPr="0042512A" w:rsidRDefault="00AC2839" w:rsidP="00C115BD">
            <w:pPr>
              <w:pStyle w:val="AmColumnHeading"/>
            </w:pPr>
            <w:r w:rsidRPr="0042512A">
              <w:t>Amendement</w:t>
            </w:r>
          </w:p>
        </w:tc>
      </w:tr>
      <w:tr w:rsidR="00AF7A5D" w:rsidRPr="0042512A" w14:paraId="74E896A6" w14:textId="77777777" w:rsidTr="00C115BD">
        <w:trPr>
          <w:jc w:val="center"/>
        </w:trPr>
        <w:tc>
          <w:tcPr>
            <w:tcW w:w="4876" w:type="dxa"/>
          </w:tcPr>
          <w:p w14:paraId="6A5CF908" w14:textId="77777777" w:rsidR="00AC2839" w:rsidRPr="0042512A" w:rsidRDefault="00AC2839" w:rsidP="00C115BD">
            <w:pPr>
              <w:pStyle w:val="Normal6a"/>
            </w:pPr>
            <w:r w:rsidRPr="0042512A">
              <w:t>4.</w:t>
            </w:r>
            <w:r w:rsidRPr="0042512A">
              <w:tab/>
              <w:t xml:space="preserve">Le demandeur est </w:t>
            </w:r>
            <w:r w:rsidRPr="0042512A">
              <w:rPr>
                <w:b/>
                <w:i/>
              </w:rPr>
              <w:t>tenu d’être</w:t>
            </w:r>
            <w:r w:rsidRPr="0042512A">
              <w:t xml:space="preserve"> présent dans:</w:t>
            </w:r>
          </w:p>
        </w:tc>
        <w:tc>
          <w:tcPr>
            <w:tcW w:w="4876" w:type="dxa"/>
          </w:tcPr>
          <w:p w14:paraId="0BCA8F50" w14:textId="77777777" w:rsidR="00AC2839" w:rsidRPr="0042512A" w:rsidRDefault="00AC2839" w:rsidP="00C115BD">
            <w:pPr>
              <w:pStyle w:val="Normal6a"/>
            </w:pPr>
            <w:r w:rsidRPr="0042512A">
              <w:t>4.</w:t>
            </w:r>
            <w:r w:rsidRPr="0042512A">
              <w:tab/>
              <w:t>Le demandeur est présent dans:</w:t>
            </w:r>
          </w:p>
        </w:tc>
      </w:tr>
    </w:tbl>
    <w:p w14:paraId="19E84D0D"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7FE0B12D" w14:textId="77777777" w:rsidR="00AC2839" w:rsidRPr="0042512A" w:rsidRDefault="00AC2839" w:rsidP="00AC2839">
      <w:r w:rsidRPr="0042512A">
        <w:rPr>
          <w:rStyle w:val="HideTWBExt"/>
          <w:noProof w:val="0"/>
          <w:color w:val="auto"/>
        </w:rPr>
        <w:t>&lt;/Amend&gt;</w:t>
      </w:r>
    </w:p>
    <w:p w14:paraId="6A77F83E"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1251</w:t>
      </w:r>
      <w:r w:rsidRPr="0042512A">
        <w:rPr>
          <w:rStyle w:val="HideTWBExt"/>
          <w:noProof w:val="0"/>
          <w:color w:val="auto"/>
        </w:rPr>
        <w:t>&lt;/NumAm&gt;</w:t>
      </w:r>
    </w:p>
    <w:p w14:paraId="177B5D7C" w14:textId="77777777" w:rsidR="00AC2839" w:rsidRPr="0042512A" w:rsidRDefault="00AC2839" w:rsidP="00AC2839">
      <w:pPr>
        <w:pStyle w:val="NormalBold"/>
      </w:pPr>
      <w:r w:rsidRPr="0042512A">
        <w:rPr>
          <w:rStyle w:val="HideTWBExt"/>
          <w:noProof w:val="0"/>
          <w:color w:val="auto"/>
        </w:rPr>
        <w:t>&lt;RepeatBlock-By&gt;&lt;Members&gt;</w:t>
      </w:r>
      <w:r w:rsidRPr="0042512A">
        <w:t>Nicola Procaccini</w:t>
      </w:r>
      <w:r w:rsidRPr="0042512A">
        <w:rPr>
          <w:rStyle w:val="HideTWBExt"/>
          <w:noProof w:val="0"/>
          <w:color w:val="auto"/>
        </w:rPr>
        <w:t>&lt;/Members&gt;</w:t>
      </w:r>
    </w:p>
    <w:p w14:paraId="72BE144B" w14:textId="77777777" w:rsidR="00AC2839" w:rsidRPr="0042512A" w:rsidRDefault="00AC2839" w:rsidP="00AC2839">
      <w:pPr>
        <w:pStyle w:val="NormalBold"/>
      </w:pPr>
      <w:r w:rsidRPr="0042512A">
        <w:rPr>
          <w:rStyle w:val="HideTWBExt"/>
          <w:noProof w:val="0"/>
          <w:color w:val="auto"/>
        </w:rPr>
        <w:t>&lt;/RepeatBlock-By&gt;</w:t>
      </w:r>
    </w:p>
    <w:p w14:paraId="011D6E92"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61278B1D" w14:textId="77777777" w:rsidR="00AC2839" w:rsidRPr="0042512A" w:rsidRDefault="00AC2839" w:rsidP="00AC2839">
      <w:pPr>
        <w:pStyle w:val="NormalBold"/>
      </w:pPr>
      <w:r w:rsidRPr="0042512A">
        <w:rPr>
          <w:rStyle w:val="HideTWBExt"/>
          <w:noProof w:val="0"/>
          <w:color w:val="auto"/>
        </w:rPr>
        <w:t>&lt;Article&gt;</w:t>
      </w:r>
      <w:r w:rsidRPr="0042512A">
        <w:t>Article 9 – paragraphe 4 – point c</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2DD31D1B" w14:textId="77777777" w:rsidTr="00C115BD">
        <w:trPr>
          <w:trHeight w:hRule="exact" w:val="240"/>
          <w:jc w:val="center"/>
        </w:trPr>
        <w:tc>
          <w:tcPr>
            <w:tcW w:w="9752" w:type="dxa"/>
            <w:gridSpan w:val="2"/>
          </w:tcPr>
          <w:p w14:paraId="4510BA97" w14:textId="77777777" w:rsidR="00AC2839" w:rsidRPr="0042512A" w:rsidRDefault="00AC2839" w:rsidP="00C115BD"/>
        </w:tc>
      </w:tr>
      <w:tr w:rsidR="00AF7A5D" w:rsidRPr="0042512A" w14:paraId="3E36277C" w14:textId="77777777" w:rsidTr="00C115BD">
        <w:trPr>
          <w:trHeight w:val="240"/>
          <w:jc w:val="center"/>
        </w:trPr>
        <w:tc>
          <w:tcPr>
            <w:tcW w:w="4876" w:type="dxa"/>
          </w:tcPr>
          <w:p w14:paraId="17105E04" w14:textId="77777777" w:rsidR="00AC2839" w:rsidRPr="0042512A" w:rsidRDefault="00AC2839" w:rsidP="00C115BD">
            <w:pPr>
              <w:pStyle w:val="AmColumnHeading"/>
            </w:pPr>
            <w:r w:rsidRPr="0042512A">
              <w:t>Texte proposé par la Commission</w:t>
            </w:r>
          </w:p>
        </w:tc>
        <w:tc>
          <w:tcPr>
            <w:tcW w:w="4876" w:type="dxa"/>
          </w:tcPr>
          <w:p w14:paraId="69F384AF" w14:textId="77777777" w:rsidR="00AC2839" w:rsidRPr="0042512A" w:rsidRDefault="00AC2839" w:rsidP="00C115BD">
            <w:pPr>
              <w:pStyle w:val="AmColumnHeading"/>
            </w:pPr>
            <w:r w:rsidRPr="0042512A">
              <w:t>Amendement</w:t>
            </w:r>
          </w:p>
        </w:tc>
      </w:tr>
      <w:tr w:rsidR="00AF7A5D" w:rsidRPr="0042512A" w14:paraId="5AFA4774" w14:textId="77777777" w:rsidTr="00C115BD">
        <w:trPr>
          <w:jc w:val="center"/>
        </w:trPr>
        <w:tc>
          <w:tcPr>
            <w:tcW w:w="4876" w:type="dxa"/>
          </w:tcPr>
          <w:p w14:paraId="3E9587D4" w14:textId="77777777" w:rsidR="00AC2839" w:rsidRPr="0042512A" w:rsidRDefault="00AC2839" w:rsidP="00C115BD">
            <w:pPr>
              <w:pStyle w:val="Normal6a"/>
            </w:pPr>
            <w:r w:rsidRPr="0042512A">
              <w:rPr>
                <w:b/>
                <w:i/>
              </w:rPr>
              <w:t>(c)</w:t>
            </w:r>
            <w:r w:rsidRPr="0042512A">
              <w:tab/>
            </w:r>
            <w:r w:rsidRPr="0042512A">
              <w:rPr>
                <w:b/>
                <w:i/>
              </w:rPr>
              <w:t>l’État membre de relocalisation à la suite d’un transfert en vertu de l’article 57, paragraphe 9.</w:t>
            </w:r>
          </w:p>
        </w:tc>
        <w:tc>
          <w:tcPr>
            <w:tcW w:w="4876" w:type="dxa"/>
          </w:tcPr>
          <w:p w14:paraId="0988AA4F" w14:textId="77777777" w:rsidR="00AC2839" w:rsidRPr="0042512A" w:rsidRDefault="00AC2839" w:rsidP="00C115BD">
            <w:pPr>
              <w:pStyle w:val="Normal6a"/>
            </w:pPr>
            <w:r w:rsidRPr="0042512A">
              <w:rPr>
                <w:b/>
                <w:i/>
              </w:rPr>
              <w:t>supprimé</w:t>
            </w:r>
          </w:p>
        </w:tc>
      </w:tr>
    </w:tbl>
    <w:p w14:paraId="4E94142B"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21D68619" w14:textId="77777777" w:rsidR="00AC2839" w:rsidRPr="0042512A" w:rsidRDefault="00AC2839" w:rsidP="00AC2839">
      <w:r w:rsidRPr="0042512A">
        <w:rPr>
          <w:rStyle w:val="HideTWBExt"/>
          <w:noProof w:val="0"/>
          <w:color w:val="auto"/>
        </w:rPr>
        <w:t>&lt;/Amend&gt;</w:t>
      </w:r>
    </w:p>
    <w:p w14:paraId="3240D0F4"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1252</w:t>
      </w:r>
      <w:r w:rsidRPr="0042512A">
        <w:rPr>
          <w:rStyle w:val="HideTWBExt"/>
          <w:noProof w:val="0"/>
          <w:color w:val="auto"/>
        </w:rPr>
        <w:t>&lt;/NumAm&gt;</w:t>
      </w:r>
    </w:p>
    <w:p w14:paraId="7B9CEFD6" w14:textId="77777777" w:rsidR="00AC2839" w:rsidRPr="0042512A" w:rsidRDefault="00AC2839" w:rsidP="00AC2839">
      <w:pPr>
        <w:pStyle w:val="NormalBold"/>
      </w:pPr>
      <w:r w:rsidRPr="0042512A">
        <w:rPr>
          <w:rStyle w:val="HideTWBExt"/>
          <w:noProof w:val="0"/>
          <w:color w:val="auto"/>
        </w:rPr>
        <w:t>&lt;RepeatBlock-By&gt;&lt;Members&gt;</w:t>
      </w:r>
      <w:r w:rsidRPr="0042512A">
        <w:t xml:space="preserve">Cornelia Ernst, Konstantinos Arvanitis, Sira Rego, Pernando Barrena Arza, </w:t>
      </w:r>
      <w:r w:rsidRPr="0042512A">
        <w:lastRenderedPageBreak/>
        <w:t>Malin Björk, Miguel Urbán Crespo, Anne-Sophie Pelletier</w:t>
      </w:r>
      <w:r w:rsidRPr="0042512A">
        <w:rPr>
          <w:rStyle w:val="HideTWBExt"/>
          <w:noProof w:val="0"/>
          <w:color w:val="auto"/>
        </w:rPr>
        <w:t>&lt;/Members&gt;</w:t>
      </w:r>
    </w:p>
    <w:p w14:paraId="4EA9E4B8" w14:textId="77777777" w:rsidR="00AC2839" w:rsidRPr="0042512A" w:rsidRDefault="00AC2839" w:rsidP="00AC2839">
      <w:pPr>
        <w:pStyle w:val="NormalBold"/>
      </w:pPr>
      <w:r w:rsidRPr="0042512A">
        <w:rPr>
          <w:rStyle w:val="HideTWBExt"/>
          <w:noProof w:val="0"/>
          <w:color w:val="auto"/>
        </w:rPr>
        <w:t>&lt;/RepeatBlock-By&gt;</w:t>
      </w:r>
    </w:p>
    <w:p w14:paraId="66B849F9"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46FABB36" w14:textId="77777777" w:rsidR="00AC2839" w:rsidRPr="0042512A" w:rsidRDefault="00AC2839" w:rsidP="00AC2839">
      <w:pPr>
        <w:pStyle w:val="NormalBold"/>
      </w:pPr>
      <w:r w:rsidRPr="0042512A">
        <w:rPr>
          <w:rStyle w:val="HideTWBExt"/>
          <w:noProof w:val="0"/>
          <w:color w:val="auto"/>
        </w:rPr>
        <w:t>&lt;Article&gt;</w:t>
      </w:r>
      <w:r w:rsidRPr="0042512A">
        <w:t>Article 9 – paragraphe 5</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67831029" w14:textId="77777777" w:rsidTr="00C115BD">
        <w:trPr>
          <w:trHeight w:hRule="exact" w:val="240"/>
          <w:jc w:val="center"/>
        </w:trPr>
        <w:tc>
          <w:tcPr>
            <w:tcW w:w="9752" w:type="dxa"/>
            <w:gridSpan w:val="2"/>
          </w:tcPr>
          <w:p w14:paraId="1BECD3B9" w14:textId="77777777" w:rsidR="00AC2839" w:rsidRPr="0042512A" w:rsidRDefault="00AC2839" w:rsidP="00C115BD"/>
        </w:tc>
      </w:tr>
      <w:tr w:rsidR="00AF7A5D" w:rsidRPr="0042512A" w14:paraId="15579C7E" w14:textId="77777777" w:rsidTr="00C115BD">
        <w:trPr>
          <w:trHeight w:val="240"/>
          <w:jc w:val="center"/>
        </w:trPr>
        <w:tc>
          <w:tcPr>
            <w:tcW w:w="4876" w:type="dxa"/>
          </w:tcPr>
          <w:p w14:paraId="2A0FD853" w14:textId="77777777" w:rsidR="00AC2839" w:rsidRPr="0042512A" w:rsidRDefault="00AC2839" w:rsidP="00C115BD">
            <w:pPr>
              <w:pStyle w:val="AmColumnHeading"/>
            </w:pPr>
            <w:r w:rsidRPr="0042512A">
              <w:t>Texte proposé par la Commission</w:t>
            </w:r>
          </w:p>
        </w:tc>
        <w:tc>
          <w:tcPr>
            <w:tcW w:w="4876" w:type="dxa"/>
          </w:tcPr>
          <w:p w14:paraId="3CEAC36A" w14:textId="77777777" w:rsidR="00AC2839" w:rsidRPr="0042512A" w:rsidRDefault="00AC2839" w:rsidP="00C115BD">
            <w:pPr>
              <w:pStyle w:val="AmColumnHeading"/>
            </w:pPr>
            <w:r w:rsidRPr="0042512A">
              <w:t>Amendement</w:t>
            </w:r>
          </w:p>
        </w:tc>
      </w:tr>
      <w:tr w:rsidR="00AF7A5D" w:rsidRPr="0042512A" w14:paraId="5CB9DD13" w14:textId="77777777" w:rsidTr="00C115BD">
        <w:trPr>
          <w:jc w:val="center"/>
        </w:trPr>
        <w:tc>
          <w:tcPr>
            <w:tcW w:w="4876" w:type="dxa"/>
          </w:tcPr>
          <w:p w14:paraId="5D1B3F3A" w14:textId="77777777" w:rsidR="00AC2839" w:rsidRPr="0042512A" w:rsidRDefault="00AC2839" w:rsidP="00C115BD">
            <w:pPr>
              <w:pStyle w:val="Normal6a"/>
            </w:pPr>
            <w:r w:rsidRPr="0042512A">
              <w:t>5.</w:t>
            </w:r>
            <w:r w:rsidRPr="0042512A">
              <w:tab/>
              <w:t>Lorsqu’une décision de transfert est notifiée au demandeur conformément à l’article 32, paragraphe 2, et à l’article 57, paragraphe 8, le demandeur doit se conformer à cette décision.</w:t>
            </w:r>
          </w:p>
        </w:tc>
        <w:tc>
          <w:tcPr>
            <w:tcW w:w="4876" w:type="dxa"/>
          </w:tcPr>
          <w:p w14:paraId="79556969" w14:textId="745C189B" w:rsidR="00AC2839" w:rsidRPr="0042512A" w:rsidRDefault="00AC2839" w:rsidP="00C115BD">
            <w:pPr>
              <w:pStyle w:val="Normal6a"/>
            </w:pPr>
            <w:r w:rsidRPr="0042512A">
              <w:t>5.</w:t>
            </w:r>
            <w:r w:rsidRPr="0042512A">
              <w:tab/>
              <w:t xml:space="preserve">Lorsqu’une décision de transfert est </w:t>
            </w:r>
            <w:r w:rsidRPr="0042512A">
              <w:rPr>
                <w:b/>
                <w:i/>
              </w:rPr>
              <w:t>définitive et est</w:t>
            </w:r>
            <w:r w:rsidRPr="0042512A">
              <w:t xml:space="preserve"> notifiée au demandeur conformément à l’article 32, paragraphe 2, et à l’article 57, paragraphe 8, le demandeur doit se conformer à cette décision. </w:t>
            </w:r>
            <w:r w:rsidRPr="0042512A">
              <w:rPr>
                <w:b/>
                <w:i/>
              </w:rPr>
              <w:t>Le demandeur a le droit de contester la</w:t>
            </w:r>
            <w:r w:rsidR="00E74FE4">
              <w:rPr>
                <w:b/>
                <w:i/>
              </w:rPr>
              <w:t>dite décision</w:t>
            </w:r>
            <w:r w:rsidRPr="0042512A">
              <w:rPr>
                <w:b/>
                <w:i/>
              </w:rPr>
              <w:t xml:space="preserve"> et de bénéficier d’une assistance juridique gratuite conformément au droit à un recours effectif inscrit à l’article 47 de la charte.</w:t>
            </w:r>
          </w:p>
        </w:tc>
      </w:tr>
    </w:tbl>
    <w:p w14:paraId="61630C86"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2FE45CBA" w14:textId="77777777" w:rsidR="00AC2839" w:rsidRPr="0042512A" w:rsidRDefault="00AC2839" w:rsidP="00AC2839">
      <w:r w:rsidRPr="0042512A">
        <w:rPr>
          <w:rStyle w:val="HideTWBExt"/>
          <w:noProof w:val="0"/>
          <w:color w:val="auto"/>
        </w:rPr>
        <w:t>&lt;/Amend&gt;</w:t>
      </w:r>
    </w:p>
    <w:p w14:paraId="25977E22"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1253</w:t>
      </w:r>
      <w:r w:rsidRPr="0042512A">
        <w:rPr>
          <w:rStyle w:val="HideTWBExt"/>
          <w:noProof w:val="0"/>
          <w:color w:val="auto"/>
        </w:rPr>
        <w:t>&lt;/NumAm&gt;</w:t>
      </w:r>
    </w:p>
    <w:p w14:paraId="3FCEB2DF" w14:textId="77777777" w:rsidR="00AC2839" w:rsidRPr="0042512A" w:rsidRDefault="00AC2839" w:rsidP="00AC2839">
      <w:pPr>
        <w:pStyle w:val="NormalBold"/>
      </w:pPr>
      <w:r w:rsidRPr="0042512A">
        <w:rPr>
          <w:rStyle w:val="HideTWBExt"/>
          <w:noProof w:val="0"/>
          <w:color w:val="auto"/>
        </w:rPr>
        <w:t>&lt;RepeatBlock-By&gt;&lt;Members&gt;</w:t>
      </w:r>
      <w:r w:rsidRPr="0042512A">
        <w:t>Damien Carême</w:t>
      </w:r>
      <w:r w:rsidRPr="0042512A">
        <w:rPr>
          <w:rStyle w:val="HideTWBExt"/>
          <w:noProof w:val="0"/>
          <w:color w:val="auto"/>
        </w:rPr>
        <w:t>&lt;/Members&gt;</w:t>
      </w:r>
    </w:p>
    <w:p w14:paraId="77B0EAA7" w14:textId="77777777" w:rsidR="00AC2839" w:rsidRPr="0042512A" w:rsidRDefault="00AC2839" w:rsidP="00AC2839">
      <w:pPr>
        <w:pStyle w:val="NormalBold"/>
      </w:pPr>
      <w:r w:rsidRPr="0042512A">
        <w:rPr>
          <w:rStyle w:val="HideTWBExt"/>
          <w:noProof w:val="0"/>
          <w:color w:val="auto"/>
        </w:rPr>
        <w:t>&lt;/RepeatBlock-By&gt;</w:t>
      </w:r>
    </w:p>
    <w:p w14:paraId="5926FA1C"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4755DE4F" w14:textId="77777777" w:rsidR="00AC2839" w:rsidRPr="0042512A" w:rsidRDefault="00AC2839" w:rsidP="00AC2839">
      <w:pPr>
        <w:pStyle w:val="NormalBold"/>
      </w:pPr>
      <w:r w:rsidRPr="0042512A">
        <w:rPr>
          <w:rStyle w:val="HideTWBExt"/>
          <w:noProof w:val="0"/>
          <w:color w:val="auto"/>
        </w:rPr>
        <w:t>&lt;Article&gt;</w:t>
      </w:r>
      <w:r w:rsidRPr="0042512A">
        <w:t>Article 9 – paragraphe 5</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297EBBCB" w14:textId="77777777" w:rsidTr="00C115BD">
        <w:trPr>
          <w:trHeight w:hRule="exact" w:val="240"/>
          <w:jc w:val="center"/>
        </w:trPr>
        <w:tc>
          <w:tcPr>
            <w:tcW w:w="9752" w:type="dxa"/>
            <w:gridSpan w:val="2"/>
          </w:tcPr>
          <w:p w14:paraId="443E6A3F" w14:textId="77777777" w:rsidR="00AC2839" w:rsidRPr="0042512A" w:rsidRDefault="00AC2839" w:rsidP="00C115BD"/>
        </w:tc>
      </w:tr>
      <w:tr w:rsidR="00AF7A5D" w:rsidRPr="0042512A" w14:paraId="4187BD7C" w14:textId="77777777" w:rsidTr="00C115BD">
        <w:trPr>
          <w:trHeight w:val="240"/>
          <w:jc w:val="center"/>
        </w:trPr>
        <w:tc>
          <w:tcPr>
            <w:tcW w:w="4876" w:type="dxa"/>
          </w:tcPr>
          <w:p w14:paraId="7DF72A77" w14:textId="77777777" w:rsidR="00AC2839" w:rsidRPr="0042512A" w:rsidRDefault="00AC2839" w:rsidP="00C115BD">
            <w:pPr>
              <w:pStyle w:val="AmColumnHeading"/>
            </w:pPr>
            <w:r w:rsidRPr="0042512A">
              <w:t>Texte proposé par la Commission</w:t>
            </w:r>
          </w:p>
        </w:tc>
        <w:tc>
          <w:tcPr>
            <w:tcW w:w="4876" w:type="dxa"/>
          </w:tcPr>
          <w:p w14:paraId="0E2521A0" w14:textId="77777777" w:rsidR="00AC2839" w:rsidRPr="0042512A" w:rsidRDefault="00AC2839" w:rsidP="00C115BD">
            <w:pPr>
              <w:pStyle w:val="AmColumnHeading"/>
            </w:pPr>
            <w:r w:rsidRPr="0042512A">
              <w:t>Amendement</w:t>
            </w:r>
          </w:p>
        </w:tc>
      </w:tr>
      <w:tr w:rsidR="00AF7A5D" w:rsidRPr="0042512A" w14:paraId="2F28D3B5" w14:textId="77777777" w:rsidTr="00C115BD">
        <w:trPr>
          <w:jc w:val="center"/>
        </w:trPr>
        <w:tc>
          <w:tcPr>
            <w:tcW w:w="4876" w:type="dxa"/>
          </w:tcPr>
          <w:p w14:paraId="0F7D0708" w14:textId="77777777" w:rsidR="00AC2839" w:rsidRPr="0042512A" w:rsidRDefault="00AC2839" w:rsidP="00C115BD">
            <w:pPr>
              <w:pStyle w:val="Normal6a"/>
            </w:pPr>
            <w:r w:rsidRPr="0042512A">
              <w:t>5.</w:t>
            </w:r>
            <w:r w:rsidRPr="0042512A">
              <w:tab/>
              <w:t xml:space="preserve">Lorsqu’une décision de transfert est </w:t>
            </w:r>
            <w:r w:rsidRPr="0042512A">
              <w:rPr>
                <w:b/>
                <w:i/>
              </w:rPr>
              <w:t>notifiée au demandeur conformément à l’article 32, paragraphe 2, et à l’article 57, paragraphe 8</w:t>
            </w:r>
            <w:r w:rsidRPr="0042512A">
              <w:t>, le demandeur doit se conformer à cette décision.</w:t>
            </w:r>
          </w:p>
        </w:tc>
        <w:tc>
          <w:tcPr>
            <w:tcW w:w="4876" w:type="dxa"/>
          </w:tcPr>
          <w:p w14:paraId="4A836E3C" w14:textId="3E751A5A" w:rsidR="00AC2839" w:rsidRPr="0042512A" w:rsidRDefault="00AC2839" w:rsidP="00C115BD">
            <w:pPr>
              <w:pStyle w:val="Normal6a"/>
            </w:pPr>
            <w:r w:rsidRPr="0042512A">
              <w:t>5.</w:t>
            </w:r>
            <w:r w:rsidRPr="0042512A">
              <w:tab/>
              <w:t xml:space="preserve">Lorsqu’une décision de transfert est </w:t>
            </w:r>
            <w:r w:rsidR="00E74FE4" w:rsidRPr="00E74FE4">
              <w:rPr>
                <w:b/>
                <w:i/>
              </w:rPr>
              <w:t>devenue</w:t>
            </w:r>
            <w:r w:rsidR="00E74FE4">
              <w:t xml:space="preserve"> </w:t>
            </w:r>
            <w:r w:rsidRPr="0042512A">
              <w:rPr>
                <w:b/>
                <w:i/>
              </w:rPr>
              <w:t>définitive</w:t>
            </w:r>
            <w:r w:rsidRPr="0042512A">
              <w:t>, le demandeur doit se conformer à cette décision.</w:t>
            </w:r>
          </w:p>
        </w:tc>
      </w:tr>
    </w:tbl>
    <w:p w14:paraId="4C4E8D69"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7C93D9FF" w14:textId="77777777" w:rsidR="00AC2839" w:rsidRPr="0042512A" w:rsidRDefault="00AC2839" w:rsidP="00AC2839">
      <w:r w:rsidRPr="0042512A">
        <w:rPr>
          <w:rStyle w:val="HideTWBExt"/>
          <w:noProof w:val="0"/>
          <w:color w:val="auto"/>
        </w:rPr>
        <w:t>&lt;/Amend&gt;</w:t>
      </w:r>
    </w:p>
    <w:p w14:paraId="1363AB32"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1254</w:t>
      </w:r>
      <w:r w:rsidRPr="0042512A">
        <w:rPr>
          <w:rStyle w:val="HideTWBExt"/>
          <w:noProof w:val="0"/>
          <w:color w:val="auto"/>
        </w:rPr>
        <w:t>&lt;/NumAm&gt;</w:t>
      </w:r>
    </w:p>
    <w:p w14:paraId="71AB6A90" w14:textId="77777777" w:rsidR="00AC2839" w:rsidRPr="0042512A" w:rsidRDefault="00AC2839" w:rsidP="00AC2839">
      <w:pPr>
        <w:pStyle w:val="NormalBold"/>
      </w:pPr>
      <w:r w:rsidRPr="0042512A">
        <w:rPr>
          <w:rStyle w:val="HideTWBExt"/>
          <w:noProof w:val="0"/>
          <w:color w:val="auto"/>
        </w:rPr>
        <w:t>&lt;RepeatBlock-By&gt;&lt;Members&gt;</w:t>
      </w:r>
      <w:r w:rsidRPr="0042512A">
        <w:t>Pietro Bartolo, Sylvie Guillaume, Juan Fernando López Aguilar, Bettina Vollath, Javier Moreno Sánchez, Domènec Ruiz Devesa, Giuliano Pisapia, Elena Yoncheva, Thijs Reuten, Birgit Sippel, Franco Roberti, Cyrus Engerer, Caterina Chinnici</w:t>
      </w:r>
      <w:r w:rsidRPr="0042512A">
        <w:rPr>
          <w:rStyle w:val="HideTWBExt"/>
          <w:noProof w:val="0"/>
          <w:color w:val="auto"/>
        </w:rPr>
        <w:t>&lt;/Members&gt;</w:t>
      </w:r>
    </w:p>
    <w:p w14:paraId="58240881" w14:textId="77777777" w:rsidR="00AC2839" w:rsidRPr="0042512A" w:rsidRDefault="00AC2839" w:rsidP="00AC2839">
      <w:pPr>
        <w:pStyle w:val="NormalBold"/>
      </w:pPr>
      <w:r w:rsidRPr="0042512A">
        <w:rPr>
          <w:rStyle w:val="HideTWBExt"/>
          <w:noProof w:val="0"/>
          <w:color w:val="auto"/>
        </w:rPr>
        <w:t>&lt;/RepeatBlock-By&gt;</w:t>
      </w:r>
    </w:p>
    <w:p w14:paraId="79670FCE"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01D654F7" w14:textId="77777777" w:rsidR="00AC2839" w:rsidRPr="0042512A" w:rsidRDefault="00AC2839" w:rsidP="00AC2839">
      <w:pPr>
        <w:pStyle w:val="NormalBold"/>
      </w:pPr>
      <w:r w:rsidRPr="0042512A">
        <w:rPr>
          <w:rStyle w:val="HideTWBExt"/>
          <w:noProof w:val="0"/>
          <w:color w:val="auto"/>
        </w:rPr>
        <w:t>&lt;Article&gt;</w:t>
      </w:r>
      <w:r w:rsidRPr="0042512A">
        <w:t>Article 10</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35E23A35" w14:textId="77777777" w:rsidTr="00C115BD">
        <w:trPr>
          <w:trHeight w:hRule="exact" w:val="240"/>
          <w:jc w:val="center"/>
        </w:trPr>
        <w:tc>
          <w:tcPr>
            <w:tcW w:w="9752" w:type="dxa"/>
            <w:gridSpan w:val="2"/>
          </w:tcPr>
          <w:p w14:paraId="1686366A" w14:textId="77777777" w:rsidR="00AC2839" w:rsidRPr="0042512A" w:rsidRDefault="00AC2839" w:rsidP="00C115BD"/>
        </w:tc>
      </w:tr>
      <w:tr w:rsidR="00AF7A5D" w:rsidRPr="0042512A" w14:paraId="15181CCA" w14:textId="77777777" w:rsidTr="00C115BD">
        <w:trPr>
          <w:trHeight w:val="240"/>
          <w:jc w:val="center"/>
        </w:trPr>
        <w:tc>
          <w:tcPr>
            <w:tcW w:w="4876" w:type="dxa"/>
          </w:tcPr>
          <w:p w14:paraId="42DFC87D" w14:textId="77777777" w:rsidR="00AC2839" w:rsidRPr="0042512A" w:rsidRDefault="00AC2839" w:rsidP="00C115BD">
            <w:pPr>
              <w:pStyle w:val="AmColumnHeading"/>
            </w:pPr>
            <w:r w:rsidRPr="0042512A">
              <w:lastRenderedPageBreak/>
              <w:t>Texte proposé par la Commission</w:t>
            </w:r>
          </w:p>
        </w:tc>
        <w:tc>
          <w:tcPr>
            <w:tcW w:w="4876" w:type="dxa"/>
          </w:tcPr>
          <w:p w14:paraId="1E1B36F5" w14:textId="77777777" w:rsidR="00AC2839" w:rsidRPr="0042512A" w:rsidRDefault="00AC2839" w:rsidP="00C115BD">
            <w:pPr>
              <w:pStyle w:val="AmColumnHeading"/>
            </w:pPr>
            <w:r w:rsidRPr="0042512A">
              <w:t>Amendement</w:t>
            </w:r>
          </w:p>
        </w:tc>
      </w:tr>
      <w:tr w:rsidR="00AF7A5D" w:rsidRPr="0042512A" w14:paraId="456F64F4" w14:textId="77777777" w:rsidTr="00C115BD">
        <w:trPr>
          <w:jc w:val="center"/>
        </w:trPr>
        <w:tc>
          <w:tcPr>
            <w:tcW w:w="4876" w:type="dxa"/>
          </w:tcPr>
          <w:p w14:paraId="5915254F" w14:textId="77777777" w:rsidR="00AC2839" w:rsidRPr="0042512A" w:rsidRDefault="00AC2839" w:rsidP="00C115BD">
            <w:pPr>
              <w:pStyle w:val="NormalBoldItalicCenter6a"/>
            </w:pPr>
            <w:r w:rsidRPr="0042512A">
              <w:t>Article 10</w:t>
            </w:r>
          </w:p>
        </w:tc>
        <w:tc>
          <w:tcPr>
            <w:tcW w:w="4876" w:type="dxa"/>
          </w:tcPr>
          <w:p w14:paraId="1B451CD2" w14:textId="77777777" w:rsidR="00AC2839" w:rsidRPr="0042512A" w:rsidRDefault="00AC2839" w:rsidP="00C115BD">
            <w:pPr>
              <w:pStyle w:val="Normal6a"/>
            </w:pPr>
            <w:r w:rsidRPr="0042512A">
              <w:rPr>
                <w:b/>
                <w:i/>
              </w:rPr>
              <w:t>supprimé</w:t>
            </w:r>
          </w:p>
        </w:tc>
      </w:tr>
      <w:tr w:rsidR="00AF7A5D" w:rsidRPr="0042512A" w14:paraId="78EE361D" w14:textId="77777777" w:rsidTr="00C115BD">
        <w:trPr>
          <w:jc w:val="center"/>
        </w:trPr>
        <w:tc>
          <w:tcPr>
            <w:tcW w:w="4876" w:type="dxa"/>
          </w:tcPr>
          <w:p w14:paraId="5D80B51D" w14:textId="77777777" w:rsidR="00AC2839" w:rsidRPr="0042512A" w:rsidRDefault="00AC2839" w:rsidP="00C115BD">
            <w:pPr>
              <w:pStyle w:val="NormalBoldItalicCenter6a"/>
            </w:pPr>
            <w:r w:rsidRPr="0042512A">
              <w:t>Conséquences en cas de non-respect</w:t>
            </w:r>
          </w:p>
        </w:tc>
        <w:tc>
          <w:tcPr>
            <w:tcW w:w="4876" w:type="dxa"/>
          </w:tcPr>
          <w:p w14:paraId="2DB0F686" w14:textId="77777777" w:rsidR="00AC2839" w:rsidRPr="0042512A" w:rsidRDefault="00AC2839" w:rsidP="00C115BD">
            <w:pPr>
              <w:pStyle w:val="Normal6a"/>
            </w:pPr>
          </w:p>
        </w:tc>
      </w:tr>
      <w:tr w:rsidR="00AF7A5D" w:rsidRPr="0042512A" w14:paraId="521CD571" w14:textId="77777777" w:rsidTr="00C115BD">
        <w:trPr>
          <w:jc w:val="center"/>
        </w:trPr>
        <w:tc>
          <w:tcPr>
            <w:tcW w:w="4876" w:type="dxa"/>
          </w:tcPr>
          <w:p w14:paraId="659EE2A8" w14:textId="77777777" w:rsidR="00AC2839" w:rsidRPr="0042512A" w:rsidRDefault="00AC2839" w:rsidP="00C115BD">
            <w:pPr>
              <w:pStyle w:val="Normal6a"/>
            </w:pPr>
            <w:r w:rsidRPr="0042512A">
              <w:rPr>
                <w:b/>
                <w:i/>
              </w:rPr>
              <w:t>1. Le demandeur n’a pas droit aux conditions d’accueil énoncées aux articles 15 à 17 de la directive XXX/XXX/UE [directive relative aux conditions d’accueil] en vertu de l’article 17 bis de ladite directive dans un État membre autre que celui dans lequel il est tenu d’être présent au titre de l’article 9, paragraphe 4, du présent règlement, à partir du moment où une décision imposant son transfert vers l’État membre responsable lui a été notifiée, pour autant que le demandeur ait été informé de cette conséquence au titre de l’article 8, paragraphe 2, point b), du règlement (UE) XXX/XXX [règlement relatif au filtrage]. Cela s’entend sans préjudice de la nécessité d’assurer un niveau de vie conforme au droit de l’Union, y compris la charte des droits fondamentaux de l’Union européenne, et aux obligations internationales.</w:t>
            </w:r>
          </w:p>
        </w:tc>
        <w:tc>
          <w:tcPr>
            <w:tcW w:w="4876" w:type="dxa"/>
          </w:tcPr>
          <w:p w14:paraId="1B6A2512" w14:textId="77777777" w:rsidR="00AC2839" w:rsidRPr="0042512A" w:rsidRDefault="00AC2839" w:rsidP="00C115BD">
            <w:pPr>
              <w:pStyle w:val="Normal6a"/>
            </w:pPr>
          </w:p>
        </w:tc>
      </w:tr>
      <w:tr w:rsidR="00AF7A5D" w:rsidRPr="0042512A" w14:paraId="1BC1FA6C" w14:textId="77777777" w:rsidTr="00C115BD">
        <w:trPr>
          <w:jc w:val="center"/>
        </w:trPr>
        <w:tc>
          <w:tcPr>
            <w:tcW w:w="4876" w:type="dxa"/>
          </w:tcPr>
          <w:p w14:paraId="373528D7" w14:textId="77777777" w:rsidR="00AC2839" w:rsidRPr="0042512A" w:rsidRDefault="00AC2839" w:rsidP="00C115BD">
            <w:pPr>
              <w:pStyle w:val="Normal6a"/>
            </w:pPr>
            <w:r w:rsidRPr="0042512A">
              <w:rPr>
                <w:b/>
                <w:i/>
              </w:rPr>
              <w:t>2. Les autorités compétentes ne tiennent pas compte des éléments et informations pertinents pour la détermination de l’État membre responsable présentés après l’expiration du délai visé à l’article 9, paragraphe 3.</w:t>
            </w:r>
          </w:p>
        </w:tc>
        <w:tc>
          <w:tcPr>
            <w:tcW w:w="4876" w:type="dxa"/>
          </w:tcPr>
          <w:p w14:paraId="0D6CA350" w14:textId="77777777" w:rsidR="00AC2839" w:rsidRPr="0042512A" w:rsidRDefault="00AC2839" w:rsidP="00C115BD">
            <w:pPr>
              <w:pStyle w:val="Normal6a"/>
            </w:pPr>
          </w:p>
        </w:tc>
      </w:tr>
    </w:tbl>
    <w:p w14:paraId="7BB0CA36"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484A76AC" w14:textId="77777777" w:rsidR="00AC2839" w:rsidRPr="0042512A" w:rsidRDefault="00AC2839" w:rsidP="00AC2839">
      <w:r w:rsidRPr="0042512A">
        <w:rPr>
          <w:rStyle w:val="HideTWBExt"/>
          <w:noProof w:val="0"/>
          <w:color w:val="auto"/>
        </w:rPr>
        <w:t>&lt;/Amend&gt;</w:t>
      </w:r>
    </w:p>
    <w:p w14:paraId="75FC685F"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1255</w:t>
      </w:r>
      <w:r w:rsidRPr="0042512A">
        <w:rPr>
          <w:rStyle w:val="HideTWBExt"/>
          <w:noProof w:val="0"/>
          <w:color w:val="auto"/>
        </w:rPr>
        <w:t>&lt;/NumAm&gt;</w:t>
      </w:r>
    </w:p>
    <w:p w14:paraId="6F3D0DA1" w14:textId="77777777" w:rsidR="00AC2839" w:rsidRPr="0042512A" w:rsidRDefault="00AC2839" w:rsidP="00AC2839">
      <w:pPr>
        <w:pStyle w:val="NormalBold"/>
      </w:pPr>
      <w:r w:rsidRPr="0042512A">
        <w:rPr>
          <w:rStyle w:val="HideTWBExt"/>
          <w:noProof w:val="0"/>
          <w:color w:val="auto"/>
        </w:rPr>
        <w:t>&lt;RepeatBlock-By&gt;&lt;Members&gt;</w:t>
      </w:r>
      <w:r w:rsidRPr="0042512A">
        <w:t>Fabienne Keller, Hilde Vautmans, Olivier Chastel, Michal Šimečka, Jan-Christoph Oetjen, Malik Azmani, Sophia in ’t Veld, Karen Melchior</w:t>
      </w:r>
      <w:r w:rsidRPr="0042512A">
        <w:rPr>
          <w:rStyle w:val="HideTWBExt"/>
          <w:noProof w:val="0"/>
          <w:color w:val="auto"/>
        </w:rPr>
        <w:t>&lt;/Members&gt;</w:t>
      </w:r>
    </w:p>
    <w:p w14:paraId="1440C2EA" w14:textId="77777777" w:rsidR="00AC2839" w:rsidRPr="0042512A" w:rsidRDefault="00AC2839" w:rsidP="00AC2839">
      <w:pPr>
        <w:pStyle w:val="NormalBold"/>
      </w:pPr>
      <w:r w:rsidRPr="0042512A">
        <w:rPr>
          <w:rStyle w:val="HideTWBExt"/>
          <w:noProof w:val="0"/>
          <w:color w:val="auto"/>
        </w:rPr>
        <w:t>&lt;/RepeatBlock-By&gt;</w:t>
      </w:r>
    </w:p>
    <w:p w14:paraId="1382545E"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09EB46F6" w14:textId="77777777" w:rsidR="00AC2839" w:rsidRPr="0042512A" w:rsidRDefault="00AC2839" w:rsidP="00AC2839">
      <w:pPr>
        <w:pStyle w:val="NormalBold"/>
      </w:pPr>
      <w:r w:rsidRPr="0042512A">
        <w:rPr>
          <w:rStyle w:val="HideTWBExt"/>
          <w:noProof w:val="0"/>
          <w:color w:val="auto"/>
        </w:rPr>
        <w:t>&lt;Article&gt;</w:t>
      </w:r>
      <w:r w:rsidRPr="0042512A">
        <w:t>Article 10 – titre</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0BC8CF3C" w14:textId="77777777" w:rsidTr="00C115BD">
        <w:trPr>
          <w:trHeight w:hRule="exact" w:val="240"/>
          <w:jc w:val="center"/>
        </w:trPr>
        <w:tc>
          <w:tcPr>
            <w:tcW w:w="9752" w:type="dxa"/>
            <w:gridSpan w:val="2"/>
          </w:tcPr>
          <w:p w14:paraId="220DF04F" w14:textId="77777777" w:rsidR="00AC2839" w:rsidRPr="0042512A" w:rsidRDefault="00AC2839" w:rsidP="00C115BD"/>
        </w:tc>
      </w:tr>
      <w:tr w:rsidR="00AF7A5D" w:rsidRPr="0042512A" w14:paraId="10670F76" w14:textId="77777777" w:rsidTr="00C115BD">
        <w:trPr>
          <w:trHeight w:val="240"/>
          <w:jc w:val="center"/>
        </w:trPr>
        <w:tc>
          <w:tcPr>
            <w:tcW w:w="4876" w:type="dxa"/>
          </w:tcPr>
          <w:p w14:paraId="31C2DDAE" w14:textId="77777777" w:rsidR="00AC2839" w:rsidRPr="0042512A" w:rsidRDefault="00AC2839" w:rsidP="00C115BD">
            <w:pPr>
              <w:pStyle w:val="AmColumnHeading"/>
            </w:pPr>
            <w:r w:rsidRPr="0042512A">
              <w:t>Texte proposé par la Commission</w:t>
            </w:r>
          </w:p>
        </w:tc>
        <w:tc>
          <w:tcPr>
            <w:tcW w:w="4876" w:type="dxa"/>
          </w:tcPr>
          <w:p w14:paraId="1BBF2E7C" w14:textId="77777777" w:rsidR="00AC2839" w:rsidRPr="0042512A" w:rsidRDefault="00AC2839" w:rsidP="00C115BD">
            <w:pPr>
              <w:pStyle w:val="AmColumnHeading"/>
            </w:pPr>
            <w:r w:rsidRPr="0042512A">
              <w:t>Amendement</w:t>
            </w:r>
          </w:p>
        </w:tc>
      </w:tr>
      <w:tr w:rsidR="00AF7A5D" w:rsidRPr="0042512A" w14:paraId="18D9B20C" w14:textId="77777777" w:rsidTr="00C115BD">
        <w:trPr>
          <w:jc w:val="center"/>
        </w:trPr>
        <w:tc>
          <w:tcPr>
            <w:tcW w:w="4876" w:type="dxa"/>
          </w:tcPr>
          <w:p w14:paraId="5CC8CF1F" w14:textId="77777777" w:rsidR="00AC2839" w:rsidRPr="0042512A" w:rsidRDefault="00AC2839" w:rsidP="00C115BD">
            <w:pPr>
              <w:pStyle w:val="Normal6a"/>
            </w:pPr>
            <w:r w:rsidRPr="0042512A">
              <w:t>Conséquences en cas de non-respect</w:t>
            </w:r>
          </w:p>
        </w:tc>
        <w:tc>
          <w:tcPr>
            <w:tcW w:w="4876" w:type="dxa"/>
          </w:tcPr>
          <w:p w14:paraId="1EBECD61" w14:textId="77777777" w:rsidR="00AC2839" w:rsidRPr="0042512A" w:rsidRDefault="00AC2839" w:rsidP="00C115BD">
            <w:pPr>
              <w:pStyle w:val="Normal6a"/>
            </w:pPr>
            <w:r w:rsidRPr="0042512A">
              <w:t xml:space="preserve">Conséquences en cas de non-respect </w:t>
            </w:r>
            <w:r w:rsidRPr="0042512A">
              <w:rPr>
                <w:b/>
                <w:i/>
              </w:rPr>
              <w:t xml:space="preserve">par le </w:t>
            </w:r>
            <w:r w:rsidRPr="0042512A">
              <w:rPr>
                <w:b/>
                <w:i/>
              </w:rPr>
              <w:lastRenderedPageBreak/>
              <w:t>demandeur</w:t>
            </w:r>
          </w:p>
        </w:tc>
      </w:tr>
    </w:tbl>
    <w:p w14:paraId="7290257D" w14:textId="77777777" w:rsidR="00AC2839" w:rsidRPr="0042512A" w:rsidRDefault="00AC2839" w:rsidP="00AC2839">
      <w:pPr>
        <w:pStyle w:val="AmOrLang"/>
      </w:pPr>
      <w:r w:rsidRPr="0042512A">
        <w:lastRenderedPageBreak/>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1EFB0FEB" w14:textId="77777777" w:rsidR="00AC2839" w:rsidRPr="0042512A" w:rsidRDefault="00AC2839" w:rsidP="00AC2839">
      <w:r w:rsidRPr="0042512A">
        <w:rPr>
          <w:rStyle w:val="HideTWBExt"/>
          <w:noProof w:val="0"/>
          <w:color w:val="auto"/>
        </w:rPr>
        <w:t>&lt;/Amend&gt;</w:t>
      </w:r>
    </w:p>
    <w:p w14:paraId="4617D49D"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1256</w:t>
      </w:r>
      <w:r w:rsidRPr="0042512A">
        <w:rPr>
          <w:rStyle w:val="HideTWBExt"/>
          <w:noProof w:val="0"/>
          <w:color w:val="auto"/>
        </w:rPr>
        <w:t>&lt;/NumAm&gt;</w:t>
      </w:r>
    </w:p>
    <w:p w14:paraId="1B44719D" w14:textId="77777777" w:rsidR="00AC2839" w:rsidRPr="0042512A" w:rsidRDefault="00AC2839" w:rsidP="00AC2839">
      <w:pPr>
        <w:pStyle w:val="NormalBold"/>
      </w:pPr>
      <w:r w:rsidRPr="0042512A">
        <w:rPr>
          <w:rStyle w:val="HideTWBExt"/>
          <w:noProof w:val="0"/>
          <w:color w:val="auto"/>
        </w:rPr>
        <w:t>&lt;RepeatBlock-By&gt;&lt;Members&gt;</w:t>
      </w:r>
      <w:r w:rsidRPr="0042512A">
        <w:t>Damien Carême</w:t>
      </w:r>
      <w:r w:rsidRPr="0042512A">
        <w:rPr>
          <w:rStyle w:val="HideTWBExt"/>
          <w:noProof w:val="0"/>
          <w:color w:val="auto"/>
        </w:rPr>
        <w:t>&lt;/Members&gt;</w:t>
      </w:r>
    </w:p>
    <w:p w14:paraId="2BC76110" w14:textId="77777777" w:rsidR="00AC2839" w:rsidRPr="0042512A" w:rsidRDefault="00AC2839" w:rsidP="00AC2839">
      <w:pPr>
        <w:pStyle w:val="NormalBold"/>
      </w:pPr>
      <w:r w:rsidRPr="0042512A">
        <w:rPr>
          <w:rStyle w:val="HideTWBExt"/>
          <w:noProof w:val="0"/>
          <w:color w:val="auto"/>
        </w:rPr>
        <w:t>&lt;/RepeatBlock-By&gt;</w:t>
      </w:r>
    </w:p>
    <w:p w14:paraId="1AE3722A"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229F7673" w14:textId="77777777" w:rsidR="00AC2839" w:rsidRPr="0042512A" w:rsidRDefault="00AC2839" w:rsidP="00AC2839">
      <w:pPr>
        <w:pStyle w:val="NormalBold"/>
      </w:pPr>
      <w:r w:rsidRPr="0042512A">
        <w:rPr>
          <w:rStyle w:val="HideTWBExt"/>
          <w:noProof w:val="0"/>
          <w:color w:val="auto"/>
        </w:rPr>
        <w:t>&lt;Article&gt;</w:t>
      </w:r>
      <w:r w:rsidRPr="0042512A">
        <w:t>Article 10 – paragraphe 1</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59EA4679" w14:textId="77777777" w:rsidTr="00C115BD">
        <w:trPr>
          <w:trHeight w:hRule="exact" w:val="240"/>
          <w:jc w:val="center"/>
        </w:trPr>
        <w:tc>
          <w:tcPr>
            <w:tcW w:w="9752" w:type="dxa"/>
            <w:gridSpan w:val="2"/>
          </w:tcPr>
          <w:p w14:paraId="5A8FCE4D" w14:textId="77777777" w:rsidR="00AC2839" w:rsidRPr="0042512A" w:rsidRDefault="00AC2839" w:rsidP="00C115BD"/>
        </w:tc>
      </w:tr>
      <w:tr w:rsidR="00AF7A5D" w:rsidRPr="0042512A" w14:paraId="28BBCEEF" w14:textId="77777777" w:rsidTr="00C115BD">
        <w:trPr>
          <w:trHeight w:val="240"/>
          <w:jc w:val="center"/>
        </w:trPr>
        <w:tc>
          <w:tcPr>
            <w:tcW w:w="4876" w:type="dxa"/>
          </w:tcPr>
          <w:p w14:paraId="0B9E7C62" w14:textId="77777777" w:rsidR="00AC2839" w:rsidRPr="0042512A" w:rsidRDefault="00AC2839" w:rsidP="00C115BD">
            <w:pPr>
              <w:pStyle w:val="AmColumnHeading"/>
            </w:pPr>
            <w:r w:rsidRPr="0042512A">
              <w:t>Texte proposé par la Commission</w:t>
            </w:r>
          </w:p>
        </w:tc>
        <w:tc>
          <w:tcPr>
            <w:tcW w:w="4876" w:type="dxa"/>
          </w:tcPr>
          <w:p w14:paraId="5A1668B5" w14:textId="77777777" w:rsidR="00AC2839" w:rsidRPr="0042512A" w:rsidRDefault="00AC2839" w:rsidP="00C115BD">
            <w:pPr>
              <w:pStyle w:val="AmColumnHeading"/>
            </w:pPr>
            <w:r w:rsidRPr="0042512A">
              <w:t>Amendement</w:t>
            </w:r>
          </w:p>
        </w:tc>
      </w:tr>
      <w:tr w:rsidR="00AF7A5D" w:rsidRPr="0042512A" w14:paraId="4C6E87A9" w14:textId="77777777" w:rsidTr="00C115BD">
        <w:trPr>
          <w:jc w:val="center"/>
        </w:trPr>
        <w:tc>
          <w:tcPr>
            <w:tcW w:w="4876" w:type="dxa"/>
          </w:tcPr>
          <w:p w14:paraId="47FE5EDF" w14:textId="77777777" w:rsidR="00AC2839" w:rsidRPr="0042512A" w:rsidRDefault="00AC2839" w:rsidP="00C115BD">
            <w:pPr>
              <w:pStyle w:val="Normal6a"/>
            </w:pPr>
            <w:r w:rsidRPr="0042512A">
              <w:t>1.</w:t>
            </w:r>
            <w:r w:rsidRPr="0042512A">
              <w:tab/>
            </w:r>
            <w:r w:rsidRPr="0042512A">
              <w:rPr>
                <w:b/>
                <w:i/>
              </w:rPr>
              <w:t>Le</w:t>
            </w:r>
            <w:r w:rsidRPr="0042512A">
              <w:t xml:space="preserve"> demandeur </w:t>
            </w:r>
            <w:r w:rsidRPr="0042512A">
              <w:rPr>
                <w:b/>
                <w:i/>
              </w:rPr>
              <w:t>n’a pas droit aux conditions d’accueil énoncées aux articles 15 à 17 de la directive XXX/XXX/UE [directive relative aux conditions d’accueil] en vertu de l’article 17 bis de ladite directive</w:t>
            </w:r>
            <w:r w:rsidRPr="0042512A">
              <w:t xml:space="preserve"> dans un État membre autre que celui dans lequel il est tenu d’être présent </w:t>
            </w:r>
            <w:r w:rsidRPr="0042512A">
              <w:rPr>
                <w:b/>
                <w:i/>
              </w:rPr>
              <w:t>au titre de l’article 9, paragraphe 4, du présent règlement, à partir du moment où une décision imposant son transfert vers l’État membre responsable lui a été notifiée, pour autant que le demandeur ait été informé de cette conséquence au titre de l’article 8, paragraphe 2, point b), du règlement (UE) XXX/XXX [règlement relatif au filtrage]</w:t>
            </w:r>
            <w:r w:rsidRPr="0042512A">
              <w:t>.</w:t>
            </w:r>
            <w:r w:rsidRPr="0042512A">
              <w:rPr>
                <w:b/>
                <w:i/>
              </w:rPr>
              <w:t xml:space="preserve"> Cela s’entend sans préjudice de la nécessité d’assurer un niveau de vie conforme au droit de l’Union, y compris la charte des droits fondamentaux de l’Union européenne, et aux obligations internationales.</w:t>
            </w:r>
          </w:p>
        </w:tc>
        <w:tc>
          <w:tcPr>
            <w:tcW w:w="4876" w:type="dxa"/>
          </w:tcPr>
          <w:p w14:paraId="048A65C2" w14:textId="77777777" w:rsidR="00AC2839" w:rsidRPr="0042512A" w:rsidRDefault="00AC2839" w:rsidP="00C115BD">
            <w:pPr>
              <w:pStyle w:val="Normal6a"/>
            </w:pPr>
            <w:r w:rsidRPr="0042512A">
              <w:t>1.</w:t>
            </w:r>
            <w:r w:rsidRPr="0042512A">
              <w:tab/>
            </w:r>
            <w:r w:rsidRPr="0042512A">
              <w:rPr>
                <w:b/>
                <w:i/>
              </w:rPr>
              <w:t>Un</w:t>
            </w:r>
            <w:r w:rsidRPr="0042512A">
              <w:t xml:space="preserve"> demandeur </w:t>
            </w:r>
            <w:r w:rsidRPr="0042512A">
              <w:rPr>
                <w:b/>
                <w:i/>
              </w:rPr>
              <w:t>n’est pas sanctionné pour être entré</w:t>
            </w:r>
            <w:r w:rsidRPr="0042512A">
              <w:t xml:space="preserve"> dans un État membre autre que celui dans lequel il est tenu d’être présent </w:t>
            </w:r>
            <w:r w:rsidRPr="0042512A">
              <w:rPr>
                <w:b/>
                <w:i/>
              </w:rPr>
              <w:t>lorsque l’article 31 de la convention de Genève s’applique</w:t>
            </w:r>
            <w:r w:rsidRPr="0042512A">
              <w:t>.</w:t>
            </w:r>
          </w:p>
        </w:tc>
      </w:tr>
    </w:tbl>
    <w:p w14:paraId="47574379"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79C45411" w14:textId="77777777" w:rsidR="00AC2839" w:rsidRPr="0042512A" w:rsidRDefault="00AC2839" w:rsidP="00AC2839">
      <w:r w:rsidRPr="0042512A">
        <w:rPr>
          <w:rStyle w:val="HideTWBExt"/>
          <w:noProof w:val="0"/>
          <w:color w:val="auto"/>
        </w:rPr>
        <w:t>&lt;/Amend&gt;</w:t>
      </w:r>
    </w:p>
    <w:p w14:paraId="28A7C0E4"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1257</w:t>
      </w:r>
      <w:r w:rsidRPr="0042512A">
        <w:rPr>
          <w:rStyle w:val="HideTWBExt"/>
          <w:noProof w:val="0"/>
          <w:color w:val="auto"/>
        </w:rPr>
        <w:t>&lt;/NumAm&gt;</w:t>
      </w:r>
    </w:p>
    <w:p w14:paraId="469FB0A9" w14:textId="77777777" w:rsidR="00AC2839" w:rsidRPr="0042512A" w:rsidRDefault="00AC2839" w:rsidP="00AC2839">
      <w:pPr>
        <w:pStyle w:val="NormalBold"/>
      </w:pPr>
      <w:r w:rsidRPr="0042512A">
        <w:rPr>
          <w:rStyle w:val="HideTWBExt"/>
          <w:noProof w:val="0"/>
          <w:color w:val="auto"/>
        </w:rPr>
        <w:t>&lt;RepeatBlock-By&gt;&lt;Members&gt;</w:t>
      </w:r>
      <w:r w:rsidRPr="0042512A">
        <w:t>Cornelia Ernst, Konstantinos Arvanitis, Sira Rego, Pernando Barrena Arza, Malin Björk, Miguel Urbán Crespo, Anne-Sophie Pelletier</w:t>
      </w:r>
      <w:r w:rsidRPr="0042512A">
        <w:rPr>
          <w:rStyle w:val="HideTWBExt"/>
          <w:noProof w:val="0"/>
          <w:color w:val="auto"/>
        </w:rPr>
        <w:t>&lt;/Members&gt;</w:t>
      </w:r>
    </w:p>
    <w:p w14:paraId="77492852" w14:textId="77777777" w:rsidR="00AC2839" w:rsidRPr="0042512A" w:rsidRDefault="00AC2839" w:rsidP="00AC2839">
      <w:pPr>
        <w:pStyle w:val="NormalBold"/>
      </w:pPr>
      <w:r w:rsidRPr="0042512A">
        <w:rPr>
          <w:rStyle w:val="HideTWBExt"/>
          <w:noProof w:val="0"/>
          <w:color w:val="auto"/>
        </w:rPr>
        <w:t>&lt;/RepeatBlock-By&gt;</w:t>
      </w:r>
    </w:p>
    <w:p w14:paraId="4C9CC554"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354B04F4" w14:textId="77777777" w:rsidR="00AC2839" w:rsidRPr="0042512A" w:rsidRDefault="00AC2839" w:rsidP="00AC2839">
      <w:pPr>
        <w:pStyle w:val="NormalBold"/>
      </w:pPr>
      <w:r w:rsidRPr="0042512A">
        <w:rPr>
          <w:rStyle w:val="HideTWBExt"/>
          <w:noProof w:val="0"/>
          <w:color w:val="auto"/>
        </w:rPr>
        <w:t>&lt;Article&gt;</w:t>
      </w:r>
      <w:r w:rsidRPr="0042512A">
        <w:t>Article 10 – paragraphe 1</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04D1A714" w14:textId="77777777" w:rsidTr="00C115BD">
        <w:trPr>
          <w:trHeight w:hRule="exact" w:val="240"/>
          <w:jc w:val="center"/>
        </w:trPr>
        <w:tc>
          <w:tcPr>
            <w:tcW w:w="9752" w:type="dxa"/>
            <w:gridSpan w:val="2"/>
          </w:tcPr>
          <w:p w14:paraId="1A09CB87" w14:textId="77777777" w:rsidR="00AC2839" w:rsidRPr="0042512A" w:rsidRDefault="00AC2839" w:rsidP="00C115BD"/>
        </w:tc>
      </w:tr>
      <w:tr w:rsidR="00AF7A5D" w:rsidRPr="0042512A" w14:paraId="62D195D5" w14:textId="77777777" w:rsidTr="00C115BD">
        <w:trPr>
          <w:trHeight w:val="240"/>
          <w:jc w:val="center"/>
        </w:trPr>
        <w:tc>
          <w:tcPr>
            <w:tcW w:w="4876" w:type="dxa"/>
          </w:tcPr>
          <w:p w14:paraId="7A03641B" w14:textId="77777777" w:rsidR="00AC2839" w:rsidRPr="0042512A" w:rsidRDefault="00AC2839" w:rsidP="00C115BD">
            <w:pPr>
              <w:pStyle w:val="AmColumnHeading"/>
            </w:pPr>
            <w:r w:rsidRPr="0042512A">
              <w:lastRenderedPageBreak/>
              <w:t>Texte proposé par la Commission</w:t>
            </w:r>
          </w:p>
        </w:tc>
        <w:tc>
          <w:tcPr>
            <w:tcW w:w="4876" w:type="dxa"/>
          </w:tcPr>
          <w:p w14:paraId="6F2468B3" w14:textId="77777777" w:rsidR="00AC2839" w:rsidRPr="0042512A" w:rsidRDefault="00AC2839" w:rsidP="00C115BD">
            <w:pPr>
              <w:pStyle w:val="AmColumnHeading"/>
            </w:pPr>
            <w:r w:rsidRPr="0042512A">
              <w:t>Amendement</w:t>
            </w:r>
          </w:p>
        </w:tc>
      </w:tr>
      <w:tr w:rsidR="00AF7A5D" w:rsidRPr="0042512A" w14:paraId="3BFC370B" w14:textId="77777777" w:rsidTr="00C115BD">
        <w:trPr>
          <w:jc w:val="center"/>
        </w:trPr>
        <w:tc>
          <w:tcPr>
            <w:tcW w:w="4876" w:type="dxa"/>
          </w:tcPr>
          <w:p w14:paraId="1D6E017F" w14:textId="77777777" w:rsidR="00AC2839" w:rsidRPr="0042512A" w:rsidRDefault="00AC2839" w:rsidP="00C115BD">
            <w:pPr>
              <w:pStyle w:val="Normal6a"/>
            </w:pPr>
            <w:r w:rsidRPr="0042512A">
              <w:t>1.</w:t>
            </w:r>
            <w:r w:rsidRPr="0042512A">
              <w:tab/>
            </w:r>
            <w:r w:rsidRPr="0042512A">
              <w:rPr>
                <w:b/>
                <w:i/>
              </w:rPr>
              <w:t>Le</w:t>
            </w:r>
            <w:r w:rsidRPr="0042512A">
              <w:t xml:space="preserve"> demandeur </w:t>
            </w:r>
            <w:r w:rsidRPr="0042512A">
              <w:rPr>
                <w:b/>
                <w:i/>
              </w:rPr>
              <w:t>n’a pas droit aux conditions d’accueil énoncées aux articles 15 à 17 de la directive XXX/XXX/UE [directive relative aux conditions d’accueil] en vertu de l’article 17 bis de ladite directive</w:t>
            </w:r>
            <w:r w:rsidRPr="0042512A">
              <w:t xml:space="preserve"> dans un État membre autre que celui dans lequel il est tenu d’être présent </w:t>
            </w:r>
            <w:r w:rsidRPr="0042512A">
              <w:rPr>
                <w:b/>
                <w:i/>
              </w:rPr>
              <w:t>au titre de l’article 9, paragraphe 4, du présent règlement, à partir du moment où une décision imposant son transfert vers l’État membre responsable lui a été notifiée, pour autant que le demandeur ait été informé de cette conséquence au titre de l’article 8, paragraphe 2, point b), du règlement (UE) XXX/XXX [règlement relatif au filtrage]</w:t>
            </w:r>
            <w:r w:rsidRPr="0042512A">
              <w:t>.</w:t>
            </w:r>
            <w:r w:rsidRPr="0042512A">
              <w:rPr>
                <w:b/>
                <w:i/>
              </w:rPr>
              <w:t xml:space="preserve"> Cela s’entend sans préjudice de la nécessité d’assurer un niveau de vie conforme au droit de l’Union, y compris la charte des droits fondamentaux de l’Union européenne, et aux obligations internationales.</w:t>
            </w:r>
          </w:p>
        </w:tc>
        <w:tc>
          <w:tcPr>
            <w:tcW w:w="4876" w:type="dxa"/>
          </w:tcPr>
          <w:p w14:paraId="203C14F1" w14:textId="77777777" w:rsidR="00AC2839" w:rsidRPr="0042512A" w:rsidRDefault="00AC2839" w:rsidP="00C115BD">
            <w:pPr>
              <w:pStyle w:val="Normal6a"/>
            </w:pPr>
            <w:r w:rsidRPr="0042512A">
              <w:t>1.</w:t>
            </w:r>
            <w:r w:rsidRPr="0042512A">
              <w:tab/>
            </w:r>
            <w:r w:rsidRPr="0042512A">
              <w:rPr>
                <w:b/>
                <w:i/>
              </w:rPr>
              <w:t>Un</w:t>
            </w:r>
            <w:r w:rsidRPr="0042512A">
              <w:t xml:space="preserve"> demandeur </w:t>
            </w:r>
            <w:r w:rsidRPr="0042512A">
              <w:rPr>
                <w:b/>
                <w:i/>
              </w:rPr>
              <w:t>n’est pas sanctionné pour être entré</w:t>
            </w:r>
            <w:r w:rsidRPr="0042512A">
              <w:t xml:space="preserve"> dans un État membre autre que celui dans lequel il est tenu d’être présent</w:t>
            </w:r>
            <w:r w:rsidRPr="0042512A">
              <w:rPr>
                <w:b/>
                <w:i/>
              </w:rPr>
              <w:t>, conformément à l’article 31 de la convention de Genève</w:t>
            </w:r>
            <w:r w:rsidRPr="0042512A">
              <w:t>.</w:t>
            </w:r>
          </w:p>
        </w:tc>
      </w:tr>
    </w:tbl>
    <w:p w14:paraId="55D88480"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6E6004BA" w14:textId="77777777" w:rsidR="00AC2839" w:rsidRPr="0042512A" w:rsidRDefault="00AC2839" w:rsidP="00AC2839">
      <w:r w:rsidRPr="0042512A">
        <w:rPr>
          <w:rStyle w:val="HideTWBExt"/>
          <w:noProof w:val="0"/>
          <w:color w:val="auto"/>
        </w:rPr>
        <w:t>&lt;/Amend&gt;</w:t>
      </w:r>
    </w:p>
    <w:p w14:paraId="00B544C6"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1258</w:t>
      </w:r>
      <w:r w:rsidRPr="0042512A">
        <w:rPr>
          <w:rStyle w:val="HideTWBExt"/>
          <w:noProof w:val="0"/>
          <w:color w:val="auto"/>
        </w:rPr>
        <w:t>&lt;/NumAm&gt;</w:t>
      </w:r>
    </w:p>
    <w:p w14:paraId="451C1714" w14:textId="77777777" w:rsidR="00AC2839" w:rsidRPr="0042512A" w:rsidRDefault="00AC2839" w:rsidP="00AC2839">
      <w:pPr>
        <w:pStyle w:val="NormalBold"/>
      </w:pPr>
      <w:r w:rsidRPr="0042512A">
        <w:rPr>
          <w:rStyle w:val="HideTWBExt"/>
          <w:noProof w:val="0"/>
          <w:color w:val="auto"/>
        </w:rPr>
        <w:t>&lt;RepeatBlock-By&gt;&lt;Members&gt;</w:t>
      </w:r>
      <w:r w:rsidRPr="0042512A">
        <w:t>Maria Walsh, Deirdre Clune, Seán Kelly, Frances Fitzgerald, Colm Markey</w:t>
      </w:r>
      <w:r w:rsidRPr="0042512A">
        <w:rPr>
          <w:rStyle w:val="HideTWBExt"/>
          <w:noProof w:val="0"/>
          <w:color w:val="auto"/>
        </w:rPr>
        <w:t>&lt;/Members&gt;</w:t>
      </w:r>
    </w:p>
    <w:p w14:paraId="61AE281E" w14:textId="77777777" w:rsidR="00AC2839" w:rsidRPr="0042512A" w:rsidRDefault="00AC2839" w:rsidP="00AC2839">
      <w:pPr>
        <w:pStyle w:val="NormalBold"/>
      </w:pPr>
      <w:r w:rsidRPr="0042512A">
        <w:rPr>
          <w:rStyle w:val="HideTWBExt"/>
          <w:noProof w:val="0"/>
          <w:color w:val="auto"/>
        </w:rPr>
        <w:t>&lt;/RepeatBlock-By&gt;</w:t>
      </w:r>
    </w:p>
    <w:p w14:paraId="7145E1A2"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20EE02C8" w14:textId="77777777" w:rsidR="00AC2839" w:rsidRPr="0042512A" w:rsidRDefault="00AC2839" w:rsidP="00AC2839">
      <w:pPr>
        <w:pStyle w:val="NormalBold"/>
      </w:pPr>
      <w:r w:rsidRPr="0042512A">
        <w:rPr>
          <w:rStyle w:val="HideTWBExt"/>
          <w:noProof w:val="0"/>
          <w:color w:val="auto"/>
        </w:rPr>
        <w:t>&lt;Article&gt;</w:t>
      </w:r>
      <w:r w:rsidRPr="0042512A">
        <w:t>Article 10 – paragraphe 1</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637EC977" w14:textId="77777777" w:rsidTr="00C115BD">
        <w:trPr>
          <w:trHeight w:hRule="exact" w:val="240"/>
          <w:jc w:val="center"/>
        </w:trPr>
        <w:tc>
          <w:tcPr>
            <w:tcW w:w="9752" w:type="dxa"/>
            <w:gridSpan w:val="2"/>
          </w:tcPr>
          <w:p w14:paraId="65ED811B" w14:textId="77777777" w:rsidR="00AC2839" w:rsidRPr="0042512A" w:rsidRDefault="00AC2839" w:rsidP="00C115BD"/>
        </w:tc>
      </w:tr>
      <w:tr w:rsidR="00AF7A5D" w:rsidRPr="0042512A" w14:paraId="32AB3B4C" w14:textId="77777777" w:rsidTr="00C115BD">
        <w:trPr>
          <w:trHeight w:val="240"/>
          <w:jc w:val="center"/>
        </w:trPr>
        <w:tc>
          <w:tcPr>
            <w:tcW w:w="4876" w:type="dxa"/>
          </w:tcPr>
          <w:p w14:paraId="1203C036" w14:textId="77777777" w:rsidR="00AC2839" w:rsidRPr="0042512A" w:rsidRDefault="00AC2839" w:rsidP="00C115BD">
            <w:pPr>
              <w:pStyle w:val="AmColumnHeading"/>
            </w:pPr>
            <w:r w:rsidRPr="0042512A">
              <w:t>Texte proposé par la Commission</w:t>
            </w:r>
          </w:p>
        </w:tc>
        <w:tc>
          <w:tcPr>
            <w:tcW w:w="4876" w:type="dxa"/>
          </w:tcPr>
          <w:p w14:paraId="34F19343" w14:textId="77777777" w:rsidR="00AC2839" w:rsidRPr="0042512A" w:rsidRDefault="00AC2839" w:rsidP="00C115BD">
            <w:pPr>
              <w:pStyle w:val="AmColumnHeading"/>
            </w:pPr>
            <w:r w:rsidRPr="0042512A">
              <w:t>Amendement</w:t>
            </w:r>
          </w:p>
        </w:tc>
      </w:tr>
      <w:tr w:rsidR="00AF7A5D" w:rsidRPr="0042512A" w14:paraId="09F93897" w14:textId="77777777" w:rsidTr="00C115BD">
        <w:trPr>
          <w:jc w:val="center"/>
        </w:trPr>
        <w:tc>
          <w:tcPr>
            <w:tcW w:w="4876" w:type="dxa"/>
          </w:tcPr>
          <w:p w14:paraId="6E0E90CC" w14:textId="77777777" w:rsidR="00AC2839" w:rsidRPr="0042512A" w:rsidRDefault="00AC2839" w:rsidP="00C115BD">
            <w:pPr>
              <w:pStyle w:val="Normal6a"/>
            </w:pPr>
            <w:r w:rsidRPr="0042512A">
              <w:t>1.</w:t>
            </w:r>
            <w:r w:rsidRPr="0042512A">
              <w:tab/>
              <w:t xml:space="preserve">Le demandeur n’a pas droit aux conditions d’accueil énoncées aux articles 15 à 17 de la directive XXX/XXX/UE [directive relative aux conditions d’accueil] en vertu de l’article 17 bis de ladite directive dans un État membre autre que celui dans lequel il est tenu d’être présent au titre de l’article 9, paragraphe 4, du présent règlement, à partir du moment où une décision imposant son transfert vers l’État membre responsable lui a été notifiée, pour autant que le </w:t>
            </w:r>
            <w:r w:rsidRPr="0042512A">
              <w:lastRenderedPageBreak/>
              <w:t>demandeur ait été informé de cette conséquence au titre de l’article 8, paragraphe 2, point b), du règlement (UE) XXX/XXX [règlement relatif au filtrage]. Cela s’entend sans préjudice de la nécessité d’assurer un niveau de vie conforme au droit de l’Union, y compris la charte des droits fondamentaux de l’Union européenne, et aux obligations internationales.</w:t>
            </w:r>
          </w:p>
        </w:tc>
        <w:tc>
          <w:tcPr>
            <w:tcW w:w="4876" w:type="dxa"/>
          </w:tcPr>
          <w:p w14:paraId="3FD5D92C" w14:textId="77777777" w:rsidR="00AC2839" w:rsidRPr="0042512A" w:rsidRDefault="00AC2839" w:rsidP="00C115BD">
            <w:pPr>
              <w:pStyle w:val="Normal6a"/>
            </w:pPr>
            <w:r w:rsidRPr="0042512A">
              <w:lastRenderedPageBreak/>
              <w:t>1.</w:t>
            </w:r>
            <w:r w:rsidRPr="0042512A">
              <w:tab/>
              <w:t xml:space="preserve">Le demandeur n’a pas droit aux conditions d’accueil énoncées aux articles 15 à 17 de la directive XXX/XXX/UE [directive relative aux conditions d’accueil] en vertu de l’article 17 bis de ladite directive dans un État membre autre que celui dans lequel il est tenu d’être présent au titre de l’article 9, paragraphe 4, du présent règlement, à partir du moment où une décision imposant son transfert vers l’État membre responsable lui a été notifiée, pour autant que le </w:t>
            </w:r>
            <w:r w:rsidRPr="0042512A">
              <w:lastRenderedPageBreak/>
              <w:t xml:space="preserve">demandeur ait été informé de cette conséquence au titre de l’article 8, paragraphe 2, point b), du règlement (UE) XXX/XXX [règlement relatif au filtrage]. Cela s’entend sans préjudice de la nécessité d’assurer un niveau de vie conforme au droit de l’Union, y compris la charte des droits fondamentaux de l’Union européenne, et aux obligations internationales. </w:t>
            </w:r>
            <w:r w:rsidRPr="0042512A">
              <w:rPr>
                <w:b/>
                <w:i/>
              </w:rPr>
              <w:t>Un demandeur n’est pas sanctionné pour être entré dans un État membre autre que celui dans lequel il est tenu d’être présent s’il s’y trouve pour des raisons indépendantes de sa volonté.</w:t>
            </w:r>
          </w:p>
        </w:tc>
      </w:tr>
    </w:tbl>
    <w:p w14:paraId="38FCB6E6" w14:textId="77777777" w:rsidR="00AC2839" w:rsidRPr="0042512A" w:rsidRDefault="00AC2839" w:rsidP="00AC2839">
      <w:pPr>
        <w:pStyle w:val="AmOrLang"/>
      </w:pPr>
      <w:r w:rsidRPr="0042512A">
        <w:lastRenderedPageBreak/>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52015851" w14:textId="77777777" w:rsidR="00AC2839" w:rsidRPr="0042512A" w:rsidRDefault="00AC2839" w:rsidP="00AC2839">
      <w:pPr>
        <w:pStyle w:val="AmJustTitle"/>
      </w:pPr>
      <w:r w:rsidRPr="0042512A">
        <w:rPr>
          <w:rStyle w:val="HideTWBExt"/>
          <w:noProof w:val="0"/>
          <w:color w:val="auto"/>
        </w:rPr>
        <w:t>&lt;TitreJust&gt;</w:t>
      </w:r>
      <w:r w:rsidRPr="0042512A">
        <w:t>Justification</w:t>
      </w:r>
      <w:r w:rsidRPr="0042512A">
        <w:rPr>
          <w:rStyle w:val="HideTWBExt"/>
          <w:noProof w:val="0"/>
          <w:color w:val="auto"/>
        </w:rPr>
        <w:t>&lt;/TitreJust&gt;</w:t>
      </w:r>
    </w:p>
    <w:p w14:paraId="18A5EF33" w14:textId="77777777" w:rsidR="00AC2839" w:rsidRPr="0042512A" w:rsidRDefault="00AC2839" w:rsidP="00AC2839">
      <w:pPr>
        <w:pStyle w:val="AmJustText"/>
      </w:pPr>
      <w:r w:rsidRPr="0042512A">
        <w:t>Lorsqu’un demandeur est entré dans un autre État membre parce qu’il a été victime de la traite des êtres humains ou pour une autre raison indépendante de sa volonté, les sanctions ne doivent pas lui être automatiquement appliquées.</w:t>
      </w:r>
    </w:p>
    <w:p w14:paraId="30D62DDA" w14:textId="77777777" w:rsidR="00AC2839" w:rsidRPr="0042512A" w:rsidRDefault="00AC2839" w:rsidP="00AC2839">
      <w:r w:rsidRPr="0042512A">
        <w:rPr>
          <w:rStyle w:val="HideTWBExt"/>
          <w:noProof w:val="0"/>
          <w:color w:val="auto"/>
        </w:rPr>
        <w:t>&lt;/Amend&gt;</w:t>
      </w:r>
    </w:p>
    <w:p w14:paraId="6F1E2479"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1259</w:t>
      </w:r>
      <w:r w:rsidRPr="0042512A">
        <w:rPr>
          <w:rStyle w:val="HideTWBExt"/>
          <w:noProof w:val="0"/>
          <w:color w:val="auto"/>
        </w:rPr>
        <w:t>&lt;/NumAm&gt;</w:t>
      </w:r>
    </w:p>
    <w:p w14:paraId="726A1869" w14:textId="77777777" w:rsidR="00AC2839" w:rsidRPr="0042512A" w:rsidRDefault="00AC2839" w:rsidP="00AC2839">
      <w:pPr>
        <w:pStyle w:val="NormalBold"/>
      </w:pPr>
      <w:r w:rsidRPr="0042512A">
        <w:rPr>
          <w:rStyle w:val="HideTWBExt"/>
          <w:noProof w:val="0"/>
          <w:color w:val="auto"/>
        </w:rPr>
        <w:t>&lt;RepeatBlock-By&gt;&lt;Members&gt;</w:t>
      </w:r>
      <w:r w:rsidRPr="0042512A">
        <w:t>Nicolaus Fest, Jaak Madison, Bernhard Zimniok, Gunnar Beck, Tom Vandendriessche, Peter Kofod, Roman Haider, Georg Mayer, Harald Vilimsky, Laura Huhtasaari, Philippe Olivier</w:t>
      </w:r>
      <w:r w:rsidRPr="0042512A">
        <w:rPr>
          <w:rStyle w:val="HideTWBExt"/>
          <w:noProof w:val="0"/>
          <w:color w:val="auto"/>
        </w:rPr>
        <w:t>&lt;/Members&gt;</w:t>
      </w:r>
    </w:p>
    <w:p w14:paraId="6B37680E" w14:textId="77777777" w:rsidR="00AC2839" w:rsidRPr="0042512A" w:rsidRDefault="00AC2839" w:rsidP="00AC2839">
      <w:pPr>
        <w:pStyle w:val="NormalBold"/>
      </w:pPr>
      <w:r w:rsidRPr="0042512A">
        <w:rPr>
          <w:rStyle w:val="HideTWBExt"/>
          <w:noProof w:val="0"/>
          <w:color w:val="auto"/>
        </w:rPr>
        <w:t>&lt;/RepeatBlock-By&gt;</w:t>
      </w:r>
    </w:p>
    <w:p w14:paraId="479FE14A"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5B92A5A1" w14:textId="77777777" w:rsidR="00AC2839" w:rsidRPr="0042512A" w:rsidRDefault="00AC2839" w:rsidP="00AC2839">
      <w:pPr>
        <w:pStyle w:val="NormalBold"/>
      </w:pPr>
      <w:r w:rsidRPr="0042512A">
        <w:rPr>
          <w:rStyle w:val="HideTWBExt"/>
          <w:noProof w:val="0"/>
          <w:color w:val="auto"/>
        </w:rPr>
        <w:t>&lt;Article&gt;</w:t>
      </w:r>
      <w:r w:rsidRPr="0042512A">
        <w:t>Article 10 – paragraphe 1</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3A92DBF0" w14:textId="77777777" w:rsidTr="00C115BD">
        <w:trPr>
          <w:trHeight w:hRule="exact" w:val="240"/>
          <w:jc w:val="center"/>
        </w:trPr>
        <w:tc>
          <w:tcPr>
            <w:tcW w:w="9752" w:type="dxa"/>
            <w:gridSpan w:val="2"/>
          </w:tcPr>
          <w:p w14:paraId="23E8F1D9" w14:textId="77777777" w:rsidR="00AC2839" w:rsidRPr="0042512A" w:rsidRDefault="00AC2839" w:rsidP="00C115BD"/>
        </w:tc>
      </w:tr>
      <w:tr w:rsidR="00AF7A5D" w:rsidRPr="0042512A" w14:paraId="5D546B61" w14:textId="77777777" w:rsidTr="00C115BD">
        <w:trPr>
          <w:trHeight w:val="240"/>
          <w:jc w:val="center"/>
        </w:trPr>
        <w:tc>
          <w:tcPr>
            <w:tcW w:w="4876" w:type="dxa"/>
          </w:tcPr>
          <w:p w14:paraId="2F0C5251" w14:textId="77777777" w:rsidR="00AC2839" w:rsidRPr="0042512A" w:rsidRDefault="00AC2839" w:rsidP="00C115BD">
            <w:pPr>
              <w:pStyle w:val="AmColumnHeading"/>
            </w:pPr>
            <w:r w:rsidRPr="0042512A">
              <w:t>Texte proposé par la Commission</w:t>
            </w:r>
          </w:p>
        </w:tc>
        <w:tc>
          <w:tcPr>
            <w:tcW w:w="4876" w:type="dxa"/>
          </w:tcPr>
          <w:p w14:paraId="06BEB5E3" w14:textId="77777777" w:rsidR="00AC2839" w:rsidRPr="0042512A" w:rsidRDefault="00AC2839" w:rsidP="00C115BD">
            <w:pPr>
              <w:pStyle w:val="AmColumnHeading"/>
            </w:pPr>
            <w:r w:rsidRPr="0042512A">
              <w:t>Amendement</w:t>
            </w:r>
          </w:p>
        </w:tc>
      </w:tr>
      <w:tr w:rsidR="00AF7A5D" w:rsidRPr="0042512A" w14:paraId="4CFE2B9B" w14:textId="77777777" w:rsidTr="00C115BD">
        <w:trPr>
          <w:jc w:val="center"/>
        </w:trPr>
        <w:tc>
          <w:tcPr>
            <w:tcW w:w="4876" w:type="dxa"/>
          </w:tcPr>
          <w:p w14:paraId="0AA83EA2" w14:textId="77777777" w:rsidR="00AC2839" w:rsidRPr="0042512A" w:rsidRDefault="00AC2839" w:rsidP="00C115BD">
            <w:pPr>
              <w:pStyle w:val="Normal6a"/>
            </w:pPr>
            <w:r w:rsidRPr="0042512A">
              <w:t>1.</w:t>
            </w:r>
            <w:r w:rsidRPr="0042512A">
              <w:tab/>
              <w:t xml:space="preserve">Le demandeur n’a pas droit aux conditions d’accueil énoncées aux articles 15 à 17 de la directive XXX/XXX/UE [directive relative aux conditions d’accueil] en vertu de l’article 17 bis de ladite directive dans un État membre autre que celui dans lequel il est tenu d’être présent au titre de l’article 9, paragraphe 4, du présent règlement, à partir du moment où une décision imposant son transfert vers l’État membre responsable lui a été notifiée, pour autant que le demandeur ait été informé de cette conséquence au titre de l’article 8, </w:t>
            </w:r>
            <w:r w:rsidRPr="0042512A">
              <w:lastRenderedPageBreak/>
              <w:t>paragraphe 2, point b), du règlement (UE) XXX/XXX [règlement relatif au filtrage]. Cela s’entend sans préjudice de la nécessité d’assurer un niveau de vie conforme au droit de l’Union, y compris la charte des droits fondamentaux de l’Union européenne, et aux obligations internationales.</w:t>
            </w:r>
          </w:p>
        </w:tc>
        <w:tc>
          <w:tcPr>
            <w:tcW w:w="4876" w:type="dxa"/>
          </w:tcPr>
          <w:p w14:paraId="737790E2" w14:textId="77777777" w:rsidR="00AC2839" w:rsidRPr="0042512A" w:rsidRDefault="00AC2839" w:rsidP="00C115BD">
            <w:pPr>
              <w:pStyle w:val="Normal6a"/>
            </w:pPr>
            <w:r w:rsidRPr="0042512A">
              <w:lastRenderedPageBreak/>
              <w:t>1.</w:t>
            </w:r>
            <w:r w:rsidRPr="0042512A">
              <w:tab/>
              <w:t xml:space="preserve">Le demandeur n’a pas droit aux conditions d’accueil énoncées aux articles 15 à 17 de la directive XXX/XXX/UE [directive relative aux conditions d’accueil] en vertu de l’article 17 bis de ladite directive dans un État membre autre que celui dans lequel il est tenu d’être présent </w:t>
            </w:r>
            <w:r w:rsidRPr="0042512A">
              <w:rPr>
                <w:b/>
                <w:i/>
              </w:rPr>
              <w:t>au titre de l’article 9, paragraphe 4, du présent règlement s’il est entré sur le territoire d’un État membre de manière illégale ou en recourant à la force, et</w:t>
            </w:r>
            <w:r w:rsidRPr="0042512A">
              <w:t xml:space="preserve"> au titre de l’article 9, paragraphe 4, du présent règlement, à partir du moment où une </w:t>
            </w:r>
            <w:r w:rsidRPr="0042512A">
              <w:lastRenderedPageBreak/>
              <w:t>décision imposant son transfert vers l’État membre responsable lui a été notifiée, pour autant que le demandeur ait été informé de cette conséquence au titre de l’article 8, paragraphe 2, point b), du règlement (UE) XXX/XXX [règlement relatif au filtrage]. Cela s’entend sans préjudice de la nécessité d’assurer un niveau de vie conforme au droit de l’Union, y compris la charte des droits fondamentaux de l’Union européenne, et aux obligations internationales.</w:t>
            </w:r>
          </w:p>
        </w:tc>
      </w:tr>
    </w:tbl>
    <w:p w14:paraId="4DDBBCBD" w14:textId="77777777" w:rsidR="00AC2839" w:rsidRPr="0042512A" w:rsidRDefault="00AC2839" w:rsidP="00AC2839">
      <w:pPr>
        <w:pStyle w:val="AmOrLang"/>
      </w:pPr>
      <w:r w:rsidRPr="0042512A">
        <w:lastRenderedPageBreak/>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01E479ED" w14:textId="77777777" w:rsidR="00AC2839" w:rsidRPr="0042512A" w:rsidRDefault="00AC2839" w:rsidP="00AC2839">
      <w:r w:rsidRPr="0042512A">
        <w:rPr>
          <w:rStyle w:val="HideTWBExt"/>
          <w:noProof w:val="0"/>
          <w:color w:val="auto"/>
        </w:rPr>
        <w:t>&lt;/Amend&gt;</w:t>
      </w:r>
    </w:p>
    <w:p w14:paraId="4C42C7CE"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1260</w:t>
      </w:r>
      <w:r w:rsidRPr="0042512A">
        <w:rPr>
          <w:rStyle w:val="HideTWBExt"/>
          <w:noProof w:val="0"/>
          <w:color w:val="auto"/>
        </w:rPr>
        <w:t>&lt;/NumAm&gt;</w:t>
      </w:r>
    </w:p>
    <w:p w14:paraId="38F7FA29" w14:textId="77777777" w:rsidR="00AC2839" w:rsidRPr="0042512A" w:rsidRDefault="00AC2839" w:rsidP="00AC2839">
      <w:pPr>
        <w:pStyle w:val="NormalBold"/>
      </w:pPr>
      <w:r w:rsidRPr="0042512A">
        <w:rPr>
          <w:rStyle w:val="HideTWBExt"/>
          <w:noProof w:val="0"/>
          <w:color w:val="auto"/>
        </w:rPr>
        <w:t>&lt;RepeatBlock-By&gt;&lt;Members&gt;</w:t>
      </w:r>
      <w:r w:rsidRPr="0042512A">
        <w:t>Annalisa Tardino</w:t>
      </w:r>
      <w:r w:rsidRPr="0042512A">
        <w:rPr>
          <w:rStyle w:val="HideTWBExt"/>
          <w:noProof w:val="0"/>
          <w:color w:val="auto"/>
        </w:rPr>
        <w:t>&lt;/Members&gt;</w:t>
      </w:r>
    </w:p>
    <w:p w14:paraId="1C44C5F2" w14:textId="77777777" w:rsidR="00AC2839" w:rsidRPr="0042512A" w:rsidRDefault="00AC2839" w:rsidP="00AC2839">
      <w:pPr>
        <w:pStyle w:val="NormalBold"/>
      </w:pPr>
      <w:r w:rsidRPr="0042512A">
        <w:rPr>
          <w:rStyle w:val="HideTWBExt"/>
          <w:noProof w:val="0"/>
          <w:color w:val="auto"/>
        </w:rPr>
        <w:t>&lt;/RepeatBlock-By&gt;</w:t>
      </w:r>
    </w:p>
    <w:p w14:paraId="156AA098"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369FAC3B" w14:textId="77777777" w:rsidR="00AC2839" w:rsidRPr="0042512A" w:rsidRDefault="00AC2839" w:rsidP="00AC2839">
      <w:pPr>
        <w:pStyle w:val="NormalBold"/>
      </w:pPr>
      <w:r w:rsidRPr="0042512A">
        <w:rPr>
          <w:rStyle w:val="HideTWBExt"/>
          <w:noProof w:val="0"/>
          <w:color w:val="auto"/>
        </w:rPr>
        <w:t>&lt;Article&gt;</w:t>
      </w:r>
      <w:r w:rsidRPr="0042512A">
        <w:t>Article 10 – paragraphe 1</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3F85370C" w14:textId="77777777" w:rsidTr="00C115BD">
        <w:trPr>
          <w:trHeight w:hRule="exact" w:val="240"/>
          <w:jc w:val="center"/>
        </w:trPr>
        <w:tc>
          <w:tcPr>
            <w:tcW w:w="9752" w:type="dxa"/>
            <w:gridSpan w:val="2"/>
          </w:tcPr>
          <w:p w14:paraId="269F1213" w14:textId="77777777" w:rsidR="00AC2839" w:rsidRPr="0042512A" w:rsidRDefault="00AC2839" w:rsidP="00C115BD"/>
        </w:tc>
      </w:tr>
      <w:tr w:rsidR="00AF7A5D" w:rsidRPr="0042512A" w14:paraId="292E0BFA" w14:textId="77777777" w:rsidTr="00C115BD">
        <w:trPr>
          <w:trHeight w:val="240"/>
          <w:jc w:val="center"/>
        </w:trPr>
        <w:tc>
          <w:tcPr>
            <w:tcW w:w="4876" w:type="dxa"/>
          </w:tcPr>
          <w:p w14:paraId="749DA085" w14:textId="77777777" w:rsidR="00AC2839" w:rsidRPr="0042512A" w:rsidRDefault="00AC2839" w:rsidP="00C115BD">
            <w:pPr>
              <w:pStyle w:val="AmColumnHeading"/>
            </w:pPr>
            <w:r w:rsidRPr="0042512A">
              <w:t>Texte proposé par la Commission</w:t>
            </w:r>
          </w:p>
        </w:tc>
        <w:tc>
          <w:tcPr>
            <w:tcW w:w="4876" w:type="dxa"/>
          </w:tcPr>
          <w:p w14:paraId="5E24145D" w14:textId="77777777" w:rsidR="00AC2839" w:rsidRPr="0042512A" w:rsidRDefault="00AC2839" w:rsidP="00C115BD">
            <w:pPr>
              <w:pStyle w:val="AmColumnHeading"/>
            </w:pPr>
            <w:r w:rsidRPr="0042512A">
              <w:t>Amendement</w:t>
            </w:r>
          </w:p>
        </w:tc>
      </w:tr>
      <w:tr w:rsidR="00AF7A5D" w:rsidRPr="0042512A" w14:paraId="11099B44" w14:textId="77777777" w:rsidTr="00C115BD">
        <w:trPr>
          <w:jc w:val="center"/>
        </w:trPr>
        <w:tc>
          <w:tcPr>
            <w:tcW w:w="4876" w:type="dxa"/>
          </w:tcPr>
          <w:p w14:paraId="668E47A4" w14:textId="77777777" w:rsidR="00AC2839" w:rsidRPr="0042512A" w:rsidRDefault="00AC2839" w:rsidP="00C115BD">
            <w:pPr>
              <w:pStyle w:val="Normal6a"/>
            </w:pPr>
            <w:r w:rsidRPr="0042512A">
              <w:t>1.</w:t>
            </w:r>
            <w:r w:rsidRPr="0042512A">
              <w:tab/>
              <w:t>Le demandeur n’a pas droit aux conditions d’accueil énoncées aux articles 15 à 17 de la directive XXX/XXX/UE [directive relative aux conditions d’accueil] en vertu de l’article 17 bis de ladite directive dans un État membre autre que celui dans lequel il est tenu d’être présent au titre de l’article 9, paragraphe 4, du présent règlement, à partir du moment où une décision imposant son transfert vers l’État membre responsable lui a été notifiée</w:t>
            </w:r>
            <w:r w:rsidRPr="0042512A">
              <w:rPr>
                <w:b/>
                <w:i/>
              </w:rPr>
              <w:t>, pour autant que le demandeur ait été informé de cette conséquence au titre de l’article 8, paragraphe 2, point b), du règlement (UE) XXX/XXX [règlement relatif au filtrage]</w:t>
            </w:r>
            <w:r w:rsidRPr="0042512A">
              <w:t>. Cela s’entend sans préjudice de la nécessité d’assurer un niveau de vie conforme au droit de l’Union, y compris la charte des droits fondamentaux de l’Union européenne, et aux obligations internationales.</w:t>
            </w:r>
          </w:p>
        </w:tc>
        <w:tc>
          <w:tcPr>
            <w:tcW w:w="4876" w:type="dxa"/>
          </w:tcPr>
          <w:p w14:paraId="7B5F45E7" w14:textId="77777777" w:rsidR="00AC2839" w:rsidRPr="0042512A" w:rsidRDefault="00AC2839" w:rsidP="00C115BD">
            <w:pPr>
              <w:pStyle w:val="Normal6a"/>
            </w:pPr>
            <w:r w:rsidRPr="0042512A">
              <w:t>1.</w:t>
            </w:r>
            <w:r w:rsidRPr="0042512A">
              <w:tab/>
              <w:t>Le demandeur n’a pas droit aux conditions d’accueil énoncées aux articles 15 à 17 de la directive XXX/XXX/UE [directive relative aux conditions d’accueil] en vertu de l’article 17 bis de ladite directive dans un État membre autre que celui dans lequel il est tenu d’être présent au titre de l’article 9, paragraphe 4, du présent règlement, à partir du moment où une décision imposant son transfert vers l’État membre responsable lui a été notifiée. Cela s’entend sans préjudice de la nécessité d’assurer un niveau de vie conforme au droit de l’Union, y compris la charte des droits fondamentaux de l’Union européenne, et aux obligations internationales.</w:t>
            </w:r>
          </w:p>
        </w:tc>
      </w:tr>
    </w:tbl>
    <w:p w14:paraId="38964C5B"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78FC11ED" w14:textId="77777777" w:rsidR="00AC2839" w:rsidRPr="0042512A" w:rsidRDefault="00AC2839" w:rsidP="00AC2839">
      <w:r w:rsidRPr="0042512A">
        <w:rPr>
          <w:rStyle w:val="HideTWBExt"/>
          <w:noProof w:val="0"/>
          <w:color w:val="auto"/>
        </w:rPr>
        <w:lastRenderedPageBreak/>
        <w:t>&lt;/Amend&gt;</w:t>
      </w:r>
    </w:p>
    <w:p w14:paraId="5E2CDC2C"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1261</w:t>
      </w:r>
      <w:r w:rsidRPr="0042512A">
        <w:rPr>
          <w:rStyle w:val="HideTWBExt"/>
          <w:noProof w:val="0"/>
          <w:color w:val="auto"/>
        </w:rPr>
        <w:t>&lt;/NumAm&gt;</w:t>
      </w:r>
    </w:p>
    <w:p w14:paraId="7A0764DD" w14:textId="77777777" w:rsidR="00AC2839" w:rsidRPr="0042512A" w:rsidRDefault="00AC2839" w:rsidP="00AC2839">
      <w:pPr>
        <w:pStyle w:val="NormalBold"/>
      </w:pPr>
      <w:r w:rsidRPr="0042512A">
        <w:rPr>
          <w:rStyle w:val="HideTWBExt"/>
          <w:noProof w:val="0"/>
          <w:color w:val="auto"/>
        </w:rPr>
        <w:t>&lt;RepeatBlock-By&gt;&lt;Members&gt;</w:t>
      </w:r>
      <w:r w:rsidRPr="0042512A">
        <w:t>Fabienne Keller, Hilde Vautmans, Olivier Chastel, Michal Šimečka, Jan-Christoph Oetjen, Malik Azmani, Sophia in ’t Veld, Karen Melchior</w:t>
      </w:r>
      <w:r w:rsidRPr="0042512A">
        <w:rPr>
          <w:rStyle w:val="HideTWBExt"/>
          <w:noProof w:val="0"/>
          <w:color w:val="auto"/>
        </w:rPr>
        <w:t>&lt;/Members&gt;</w:t>
      </w:r>
    </w:p>
    <w:p w14:paraId="08B56D2C" w14:textId="77777777" w:rsidR="00AC2839" w:rsidRPr="0042512A" w:rsidRDefault="00AC2839" w:rsidP="00AC2839">
      <w:pPr>
        <w:pStyle w:val="NormalBold"/>
      </w:pPr>
      <w:r w:rsidRPr="0042512A">
        <w:rPr>
          <w:rStyle w:val="HideTWBExt"/>
          <w:noProof w:val="0"/>
          <w:color w:val="auto"/>
        </w:rPr>
        <w:t>&lt;/RepeatBlock-By&gt;</w:t>
      </w:r>
    </w:p>
    <w:p w14:paraId="3329E044"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688D5BC7" w14:textId="77777777" w:rsidR="00AC2839" w:rsidRPr="0042512A" w:rsidRDefault="00AC2839" w:rsidP="00AC2839">
      <w:pPr>
        <w:pStyle w:val="NormalBold"/>
      </w:pPr>
      <w:r w:rsidRPr="0042512A">
        <w:rPr>
          <w:rStyle w:val="HideTWBExt"/>
          <w:noProof w:val="0"/>
          <w:color w:val="auto"/>
        </w:rPr>
        <w:t>&lt;Article&gt;</w:t>
      </w:r>
      <w:r w:rsidRPr="0042512A">
        <w:t>Article 10 – paragraphe 1</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2D0B568D" w14:textId="77777777" w:rsidTr="00C115BD">
        <w:trPr>
          <w:trHeight w:hRule="exact" w:val="240"/>
          <w:jc w:val="center"/>
        </w:trPr>
        <w:tc>
          <w:tcPr>
            <w:tcW w:w="9752" w:type="dxa"/>
            <w:gridSpan w:val="2"/>
          </w:tcPr>
          <w:p w14:paraId="1206E1A6" w14:textId="77777777" w:rsidR="00AC2839" w:rsidRPr="0042512A" w:rsidRDefault="00AC2839" w:rsidP="00C115BD"/>
        </w:tc>
      </w:tr>
      <w:tr w:rsidR="00AF7A5D" w:rsidRPr="0042512A" w14:paraId="014E2F20" w14:textId="77777777" w:rsidTr="00C115BD">
        <w:trPr>
          <w:trHeight w:val="240"/>
          <w:jc w:val="center"/>
        </w:trPr>
        <w:tc>
          <w:tcPr>
            <w:tcW w:w="4876" w:type="dxa"/>
          </w:tcPr>
          <w:p w14:paraId="2704305F" w14:textId="77777777" w:rsidR="00AC2839" w:rsidRPr="0042512A" w:rsidRDefault="00AC2839" w:rsidP="00C115BD">
            <w:pPr>
              <w:pStyle w:val="AmColumnHeading"/>
            </w:pPr>
            <w:r w:rsidRPr="0042512A">
              <w:t>Texte proposé par la Commission</w:t>
            </w:r>
          </w:p>
        </w:tc>
        <w:tc>
          <w:tcPr>
            <w:tcW w:w="4876" w:type="dxa"/>
          </w:tcPr>
          <w:p w14:paraId="66C07B7C" w14:textId="77777777" w:rsidR="00AC2839" w:rsidRPr="0042512A" w:rsidRDefault="00AC2839" w:rsidP="00C115BD">
            <w:pPr>
              <w:pStyle w:val="AmColumnHeading"/>
            </w:pPr>
            <w:r w:rsidRPr="0042512A">
              <w:t>Amendement</w:t>
            </w:r>
          </w:p>
        </w:tc>
      </w:tr>
      <w:tr w:rsidR="00AF7A5D" w:rsidRPr="0042512A" w14:paraId="20B6432C" w14:textId="77777777" w:rsidTr="00C115BD">
        <w:trPr>
          <w:jc w:val="center"/>
        </w:trPr>
        <w:tc>
          <w:tcPr>
            <w:tcW w:w="4876" w:type="dxa"/>
          </w:tcPr>
          <w:p w14:paraId="2F728165" w14:textId="77777777" w:rsidR="00AC2839" w:rsidRPr="0042512A" w:rsidRDefault="00AC2839" w:rsidP="00C115BD">
            <w:pPr>
              <w:pStyle w:val="Normal6a"/>
            </w:pPr>
            <w:r w:rsidRPr="0042512A">
              <w:t>1.</w:t>
            </w:r>
            <w:r w:rsidRPr="0042512A">
              <w:tab/>
              <w:t>Le demandeur n’a pas droit aux conditions d’accueil énoncées aux articles 15 à 17 de la directive XXX/XXX/UE [directive relative aux conditions d’accueil] en vertu de l’article 17 bis de ladite directive dans un État membre autre que celui dans lequel il est tenu d’être présent au titre de l’article 9, paragraphe 4, du présent règlement, à partir du moment où une décision imposant son transfert vers l’État membre responsable lui a été notifiée, pour autant que le demandeur ait été informé de cette conséquence au titre de l’article 8, paragraphe 2, point b), du règlement (UE) XXX/XXX [règlement relatif au filtrage]. Cela s’entend sans préjudice de la nécessité d’assurer un niveau de vie conforme au droit de l’Union, y compris la charte des droits fondamentaux de l’Union européenne, et aux obligations internationales.</w:t>
            </w:r>
          </w:p>
        </w:tc>
        <w:tc>
          <w:tcPr>
            <w:tcW w:w="4876" w:type="dxa"/>
          </w:tcPr>
          <w:p w14:paraId="56DABDF5" w14:textId="77777777" w:rsidR="00AC2839" w:rsidRPr="0042512A" w:rsidRDefault="00AC2839" w:rsidP="00C115BD">
            <w:pPr>
              <w:pStyle w:val="Normal6a"/>
            </w:pPr>
            <w:r w:rsidRPr="0042512A">
              <w:t>1.</w:t>
            </w:r>
            <w:r w:rsidRPr="0042512A">
              <w:tab/>
              <w:t xml:space="preserve">Le demandeur n’a pas droit aux conditions d’accueil énoncées aux articles 15 à 17 de la directive XXX/XXX/UE [directive relative aux conditions d’accueil] en vertu de l’article 17 bis de ladite directive dans un État membre autre que celui dans lequel il est tenu d’être présent au titre de l’article 9, paragraphe 4, du présent règlement, </w:t>
            </w:r>
            <w:r w:rsidRPr="0042512A">
              <w:rPr>
                <w:b/>
                <w:i/>
              </w:rPr>
              <w:t>y compris</w:t>
            </w:r>
            <w:r w:rsidRPr="0042512A">
              <w:t xml:space="preserve"> à partir du moment où une décision imposant son transfert vers l’État membre responsable lui a été notifiée, pour autant que le demandeur ait été </w:t>
            </w:r>
            <w:r w:rsidRPr="0042512A">
              <w:rPr>
                <w:b/>
                <w:i/>
              </w:rPr>
              <w:t>dûment</w:t>
            </w:r>
            <w:r w:rsidRPr="0042512A">
              <w:t xml:space="preserve"> informé de cette conséquence au titre de l’article 8, paragraphe 2, point b), du règlement (UE) XXX/XXX [règlement relatif au filtrage]. Cela s’entend sans préjudice de la nécessité d’assurer un niveau de vie conforme au droit de l’Union, y compris la charte des droits fondamentaux de l’Union européenne, et aux obligations internationales.</w:t>
            </w:r>
          </w:p>
        </w:tc>
      </w:tr>
    </w:tbl>
    <w:p w14:paraId="0B3BC501"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0F017EEC" w14:textId="77777777" w:rsidR="00AC2839" w:rsidRPr="0042512A" w:rsidRDefault="00AC2839" w:rsidP="00AC2839">
      <w:r w:rsidRPr="0042512A">
        <w:rPr>
          <w:rStyle w:val="HideTWBExt"/>
          <w:noProof w:val="0"/>
          <w:color w:val="auto"/>
        </w:rPr>
        <w:t>&lt;/Amend&gt;</w:t>
      </w:r>
    </w:p>
    <w:p w14:paraId="3685FD45"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1262</w:t>
      </w:r>
      <w:r w:rsidRPr="0042512A">
        <w:rPr>
          <w:rStyle w:val="HideTWBExt"/>
          <w:noProof w:val="0"/>
          <w:color w:val="auto"/>
        </w:rPr>
        <w:t>&lt;/NumAm&gt;</w:t>
      </w:r>
    </w:p>
    <w:p w14:paraId="4D521A94" w14:textId="77777777" w:rsidR="00AC2839" w:rsidRPr="0042512A" w:rsidRDefault="00AC2839" w:rsidP="00AC2839">
      <w:pPr>
        <w:pStyle w:val="NormalBold"/>
      </w:pPr>
      <w:r w:rsidRPr="0042512A">
        <w:rPr>
          <w:rStyle w:val="HideTWBExt"/>
          <w:noProof w:val="0"/>
          <w:color w:val="auto"/>
        </w:rPr>
        <w:t>&lt;RepeatBlock-By&gt;&lt;Members&gt;</w:t>
      </w:r>
      <w:r w:rsidRPr="0042512A">
        <w:t>Nicolaus Fest, Jaak Madison, Bernhard Zimniok, Gunnar Beck, Tom Vandendriessche, Peter Kofod, Roman Haider, Georg Mayer, Harald Vilimsky, Laura Huhtasaari, Philippe Olivier</w:t>
      </w:r>
      <w:r w:rsidRPr="0042512A">
        <w:rPr>
          <w:rStyle w:val="HideTWBExt"/>
          <w:noProof w:val="0"/>
          <w:color w:val="auto"/>
        </w:rPr>
        <w:t>&lt;/Members&gt;</w:t>
      </w:r>
    </w:p>
    <w:p w14:paraId="61D289CA" w14:textId="77777777" w:rsidR="00AC2839" w:rsidRPr="0042512A" w:rsidRDefault="00AC2839" w:rsidP="00AC2839">
      <w:pPr>
        <w:pStyle w:val="NormalBold"/>
      </w:pPr>
      <w:r w:rsidRPr="0042512A">
        <w:rPr>
          <w:rStyle w:val="HideTWBExt"/>
          <w:noProof w:val="0"/>
          <w:color w:val="auto"/>
        </w:rPr>
        <w:t>&lt;/RepeatBlock-By&gt;</w:t>
      </w:r>
    </w:p>
    <w:p w14:paraId="64FCE50B"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54EBCEF5" w14:textId="77777777" w:rsidR="00AC2839" w:rsidRPr="0042512A" w:rsidRDefault="00AC2839" w:rsidP="00AC2839">
      <w:pPr>
        <w:pStyle w:val="NormalBold"/>
      </w:pPr>
      <w:r w:rsidRPr="0042512A">
        <w:rPr>
          <w:rStyle w:val="HideTWBExt"/>
          <w:noProof w:val="0"/>
          <w:color w:val="auto"/>
        </w:rPr>
        <w:t>&lt;Article&gt;</w:t>
      </w:r>
      <w:r w:rsidRPr="0042512A">
        <w:t>Article 10 – paragraphe 1 bis (nouveau)</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4CACAAF2" w14:textId="77777777" w:rsidTr="00C115BD">
        <w:trPr>
          <w:trHeight w:hRule="exact" w:val="240"/>
          <w:jc w:val="center"/>
        </w:trPr>
        <w:tc>
          <w:tcPr>
            <w:tcW w:w="9752" w:type="dxa"/>
            <w:gridSpan w:val="2"/>
          </w:tcPr>
          <w:p w14:paraId="756F5F6C" w14:textId="77777777" w:rsidR="00AC2839" w:rsidRPr="0042512A" w:rsidRDefault="00AC2839" w:rsidP="00C115BD"/>
        </w:tc>
      </w:tr>
      <w:tr w:rsidR="00AF7A5D" w:rsidRPr="0042512A" w14:paraId="37BB4D67" w14:textId="77777777" w:rsidTr="00C115BD">
        <w:trPr>
          <w:trHeight w:val="240"/>
          <w:jc w:val="center"/>
        </w:trPr>
        <w:tc>
          <w:tcPr>
            <w:tcW w:w="4876" w:type="dxa"/>
          </w:tcPr>
          <w:p w14:paraId="1726D15F" w14:textId="77777777" w:rsidR="00AC2839" w:rsidRPr="0042512A" w:rsidRDefault="00AC2839" w:rsidP="00C115BD">
            <w:pPr>
              <w:pStyle w:val="AmColumnHeading"/>
            </w:pPr>
            <w:r w:rsidRPr="0042512A">
              <w:t>Texte proposé par la Commission</w:t>
            </w:r>
          </w:p>
        </w:tc>
        <w:tc>
          <w:tcPr>
            <w:tcW w:w="4876" w:type="dxa"/>
          </w:tcPr>
          <w:p w14:paraId="473AD99E" w14:textId="77777777" w:rsidR="00AC2839" w:rsidRPr="0042512A" w:rsidRDefault="00AC2839" w:rsidP="00C115BD">
            <w:pPr>
              <w:pStyle w:val="AmColumnHeading"/>
            </w:pPr>
            <w:r w:rsidRPr="0042512A">
              <w:t>Amendement</w:t>
            </w:r>
          </w:p>
        </w:tc>
      </w:tr>
      <w:tr w:rsidR="00AF7A5D" w:rsidRPr="0042512A" w14:paraId="2226A8A5" w14:textId="77777777" w:rsidTr="00C115BD">
        <w:trPr>
          <w:jc w:val="center"/>
        </w:trPr>
        <w:tc>
          <w:tcPr>
            <w:tcW w:w="4876" w:type="dxa"/>
          </w:tcPr>
          <w:p w14:paraId="27953B71" w14:textId="77777777" w:rsidR="00AC2839" w:rsidRPr="0042512A" w:rsidRDefault="00AC2839" w:rsidP="00C115BD">
            <w:pPr>
              <w:pStyle w:val="Normal6a"/>
            </w:pPr>
          </w:p>
        </w:tc>
        <w:tc>
          <w:tcPr>
            <w:tcW w:w="4876" w:type="dxa"/>
          </w:tcPr>
          <w:p w14:paraId="23161B6B" w14:textId="2A990FF4" w:rsidR="00AC2839" w:rsidRPr="0042512A" w:rsidRDefault="00AC2839" w:rsidP="00E74FE4">
            <w:pPr>
              <w:pStyle w:val="Normal6a"/>
            </w:pPr>
            <w:r w:rsidRPr="0042512A">
              <w:rPr>
                <w:b/>
                <w:i/>
              </w:rPr>
              <w:t>1 bis.</w:t>
            </w:r>
            <w:r w:rsidRPr="0042512A">
              <w:tab/>
            </w:r>
            <w:r w:rsidRPr="0042512A">
              <w:rPr>
                <w:b/>
                <w:i/>
              </w:rPr>
              <w:t xml:space="preserve">Un demandeur qui est entré </w:t>
            </w:r>
            <w:r w:rsidRPr="0042512A">
              <w:rPr>
                <w:b/>
                <w:i/>
              </w:rPr>
              <w:lastRenderedPageBreak/>
              <w:t>illégale</w:t>
            </w:r>
            <w:r w:rsidR="00E74FE4">
              <w:rPr>
                <w:b/>
                <w:i/>
              </w:rPr>
              <w:t>ment</w:t>
            </w:r>
            <w:r w:rsidRPr="0042512A">
              <w:rPr>
                <w:b/>
                <w:i/>
              </w:rPr>
              <w:t xml:space="preserve"> sur le territoire d’un État membre n’a droit aux conditions d’accueil visées aux articles 15 à 17 de la directive XXX/XXX/UE [directive relative aux conditions d’accueil], en vertu de l’article 17 bis de ladite directive, dans aucun État membre. Cela s’entend sans préjudice de la nécessité d’assurer un niveau de vie conforme au droit de l’Union, y compris la charte des droits fondamentaux de l’Union européenne, et aux obligations internationales.</w:t>
            </w:r>
          </w:p>
        </w:tc>
      </w:tr>
    </w:tbl>
    <w:p w14:paraId="40209470" w14:textId="77777777" w:rsidR="00AC2839" w:rsidRPr="0042512A" w:rsidRDefault="00AC2839" w:rsidP="00AC2839">
      <w:pPr>
        <w:pStyle w:val="AmOrLang"/>
      </w:pPr>
      <w:r w:rsidRPr="0042512A">
        <w:lastRenderedPageBreak/>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3CEB6601" w14:textId="77777777" w:rsidR="00AC2839" w:rsidRPr="0042512A" w:rsidRDefault="00AC2839" w:rsidP="00AC2839">
      <w:r w:rsidRPr="0042512A">
        <w:rPr>
          <w:rStyle w:val="HideTWBExt"/>
          <w:noProof w:val="0"/>
          <w:color w:val="auto"/>
        </w:rPr>
        <w:t>&lt;/Amend&gt;</w:t>
      </w:r>
    </w:p>
    <w:p w14:paraId="3168675D"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1263</w:t>
      </w:r>
      <w:r w:rsidRPr="0042512A">
        <w:rPr>
          <w:rStyle w:val="HideTWBExt"/>
          <w:noProof w:val="0"/>
          <w:color w:val="auto"/>
        </w:rPr>
        <w:t>&lt;/NumAm&gt;</w:t>
      </w:r>
    </w:p>
    <w:p w14:paraId="0D522917" w14:textId="2EC839FC" w:rsidR="00AC2839" w:rsidRPr="0042512A" w:rsidRDefault="00AC2839" w:rsidP="00AC2839">
      <w:pPr>
        <w:pStyle w:val="NormalBold"/>
      </w:pPr>
      <w:r w:rsidRPr="0042512A">
        <w:rPr>
          <w:rStyle w:val="HideTWBExt"/>
          <w:noProof w:val="0"/>
          <w:color w:val="auto"/>
        </w:rPr>
        <w:t>&lt;RepeatBlock-By&gt;&lt;Members&gt;</w:t>
      </w:r>
      <w:r w:rsidRPr="0042512A">
        <w:t>Nadine</w:t>
      </w:r>
      <w:r w:rsidR="0040069A" w:rsidRPr="0042512A">
        <w:t> </w:t>
      </w:r>
      <w:r w:rsidRPr="0042512A">
        <w:t>Morano</w:t>
      </w:r>
      <w:r w:rsidRPr="0042512A">
        <w:rPr>
          <w:rStyle w:val="HideTWBExt"/>
          <w:noProof w:val="0"/>
          <w:color w:val="auto"/>
        </w:rPr>
        <w:t>&lt;/Members&gt;</w:t>
      </w:r>
    </w:p>
    <w:p w14:paraId="23FF03B7" w14:textId="77777777" w:rsidR="00AC2839" w:rsidRPr="0042512A" w:rsidRDefault="00AC2839" w:rsidP="00AC2839">
      <w:pPr>
        <w:pStyle w:val="NormalBold"/>
      </w:pPr>
      <w:r w:rsidRPr="0042512A">
        <w:rPr>
          <w:rStyle w:val="HideTWBExt"/>
          <w:noProof w:val="0"/>
          <w:color w:val="auto"/>
        </w:rPr>
        <w:t>&lt;/RepeatBlock-By&gt;</w:t>
      </w:r>
    </w:p>
    <w:p w14:paraId="093E4B57"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35DD0380" w14:textId="77777777" w:rsidR="00AC2839" w:rsidRPr="0042512A" w:rsidRDefault="00AC2839" w:rsidP="00AC2839">
      <w:pPr>
        <w:pStyle w:val="NormalBold"/>
      </w:pPr>
      <w:r w:rsidRPr="0042512A">
        <w:rPr>
          <w:rStyle w:val="HideTWBExt"/>
          <w:noProof w:val="0"/>
          <w:color w:val="auto"/>
        </w:rPr>
        <w:t>&lt;Article&gt;</w:t>
      </w:r>
      <w:r w:rsidRPr="0042512A">
        <w:t>Article 10 – paragraphe 1 bis (nouveau)</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6857ED89" w14:textId="77777777" w:rsidTr="00C115BD">
        <w:trPr>
          <w:trHeight w:hRule="exact" w:val="240"/>
          <w:jc w:val="center"/>
        </w:trPr>
        <w:tc>
          <w:tcPr>
            <w:tcW w:w="9752" w:type="dxa"/>
            <w:gridSpan w:val="2"/>
          </w:tcPr>
          <w:p w14:paraId="7ADC167F" w14:textId="77777777" w:rsidR="00AC2839" w:rsidRPr="0042512A" w:rsidRDefault="00AC2839" w:rsidP="00C115BD"/>
        </w:tc>
      </w:tr>
      <w:tr w:rsidR="00AF7A5D" w:rsidRPr="0042512A" w14:paraId="2EE2A02F" w14:textId="77777777" w:rsidTr="00C115BD">
        <w:trPr>
          <w:trHeight w:val="240"/>
          <w:jc w:val="center"/>
        </w:trPr>
        <w:tc>
          <w:tcPr>
            <w:tcW w:w="4876" w:type="dxa"/>
          </w:tcPr>
          <w:p w14:paraId="10409416" w14:textId="77777777" w:rsidR="00AC2839" w:rsidRPr="0042512A" w:rsidRDefault="00AC2839" w:rsidP="00C115BD">
            <w:pPr>
              <w:pStyle w:val="AmColumnHeading"/>
            </w:pPr>
            <w:r w:rsidRPr="0042512A">
              <w:t>Texte proposé par la Commission</w:t>
            </w:r>
          </w:p>
        </w:tc>
        <w:tc>
          <w:tcPr>
            <w:tcW w:w="4876" w:type="dxa"/>
          </w:tcPr>
          <w:p w14:paraId="187DD860" w14:textId="77777777" w:rsidR="00AC2839" w:rsidRPr="0042512A" w:rsidRDefault="00AC2839" w:rsidP="00C115BD">
            <w:pPr>
              <w:pStyle w:val="AmColumnHeading"/>
            </w:pPr>
            <w:r w:rsidRPr="0042512A">
              <w:t>Amendement</w:t>
            </w:r>
          </w:p>
        </w:tc>
      </w:tr>
      <w:tr w:rsidR="00AF7A5D" w:rsidRPr="0042512A" w14:paraId="5CF0E39D" w14:textId="77777777" w:rsidTr="00C115BD">
        <w:trPr>
          <w:jc w:val="center"/>
        </w:trPr>
        <w:tc>
          <w:tcPr>
            <w:tcW w:w="4876" w:type="dxa"/>
          </w:tcPr>
          <w:p w14:paraId="47280596" w14:textId="77777777" w:rsidR="00AC2839" w:rsidRPr="0042512A" w:rsidRDefault="00AC2839" w:rsidP="00C115BD">
            <w:pPr>
              <w:pStyle w:val="Normal6a"/>
            </w:pPr>
          </w:p>
        </w:tc>
        <w:tc>
          <w:tcPr>
            <w:tcW w:w="4876" w:type="dxa"/>
          </w:tcPr>
          <w:p w14:paraId="656B3584" w14:textId="77777777" w:rsidR="00AC2839" w:rsidRPr="0042512A" w:rsidRDefault="00AC2839" w:rsidP="00C115BD">
            <w:pPr>
              <w:pStyle w:val="Normal6a"/>
            </w:pPr>
            <w:r w:rsidRPr="0042512A">
              <w:rPr>
                <w:b/>
                <w:i/>
              </w:rPr>
              <w:t>1 bis.</w:t>
            </w:r>
            <w:r w:rsidRPr="0042512A">
              <w:tab/>
            </w:r>
            <w:r w:rsidRPr="0042512A">
              <w:rPr>
                <w:b/>
                <w:i/>
              </w:rPr>
              <w:t>L’accomplissement d’un mouvement non autorisé par le demandeur, entraîne de plein droit la nullité de sa demande de protection internationale.</w:t>
            </w:r>
          </w:p>
        </w:tc>
      </w:tr>
    </w:tbl>
    <w:p w14:paraId="2058F5FF"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{FR}</w:t>
      </w:r>
      <w:r w:rsidRPr="0042512A">
        <w:t>fr</w:t>
      </w:r>
      <w:r w:rsidRPr="0042512A">
        <w:rPr>
          <w:rStyle w:val="HideTWBExt"/>
          <w:noProof w:val="0"/>
          <w:color w:val="auto"/>
        </w:rPr>
        <w:t>&lt;/Original&gt;</w:t>
      </w:r>
    </w:p>
    <w:p w14:paraId="0FE20A10" w14:textId="77777777" w:rsidR="00AC2839" w:rsidRPr="0042512A" w:rsidRDefault="00AC2839" w:rsidP="00AC2839">
      <w:r w:rsidRPr="0042512A">
        <w:rPr>
          <w:rStyle w:val="HideTWBExt"/>
          <w:noProof w:val="0"/>
          <w:color w:val="auto"/>
        </w:rPr>
        <w:t>&lt;/Amend&gt;</w:t>
      </w:r>
    </w:p>
    <w:p w14:paraId="30F8B9C4"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1264</w:t>
      </w:r>
      <w:r w:rsidRPr="0042512A">
        <w:rPr>
          <w:rStyle w:val="HideTWBExt"/>
          <w:noProof w:val="0"/>
          <w:color w:val="auto"/>
        </w:rPr>
        <w:t>&lt;/NumAm&gt;</w:t>
      </w:r>
    </w:p>
    <w:p w14:paraId="50FB7456" w14:textId="77777777" w:rsidR="00AC2839" w:rsidRPr="0042512A" w:rsidRDefault="00AC2839" w:rsidP="00AC2839">
      <w:pPr>
        <w:pStyle w:val="NormalBold"/>
      </w:pPr>
      <w:r w:rsidRPr="0042512A">
        <w:rPr>
          <w:rStyle w:val="HideTWBExt"/>
          <w:noProof w:val="0"/>
          <w:color w:val="auto"/>
        </w:rPr>
        <w:t>&lt;RepeatBlock-By&gt;&lt;Members&gt;</w:t>
      </w:r>
      <w:r w:rsidRPr="0042512A">
        <w:t>Damien Carême</w:t>
      </w:r>
      <w:r w:rsidRPr="0042512A">
        <w:rPr>
          <w:rStyle w:val="HideTWBExt"/>
          <w:noProof w:val="0"/>
          <w:color w:val="auto"/>
        </w:rPr>
        <w:t>&lt;/Members&gt;</w:t>
      </w:r>
    </w:p>
    <w:p w14:paraId="59AAE2CE" w14:textId="77777777" w:rsidR="00AC2839" w:rsidRPr="0042512A" w:rsidRDefault="00AC2839" w:rsidP="00AC2839">
      <w:pPr>
        <w:pStyle w:val="NormalBold"/>
      </w:pPr>
      <w:r w:rsidRPr="0042512A">
        <w:rPr>
          <w:rStyle w:val="HideTWBExt"/>
          <w:noProof w:val="0"/>
          <w:color w:val="auto"/>
        </w:rPr>
        <w:t>&lt;/RepeatBlock-By&gt;</w:t>
      </w:r>
    </w:p>
    <w:p w14:paraId="0BCBD154"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252A4AD9" w14:textId="77777777" w:rsidR="00AC2839" w:rsidRPr="0042512A" w:rsidRDefault="00AC2839" w:rsidP="00AC2839">
      <w:pPr>
        <w:pStyle w:val="NormalBold"/>
      </w:pPr>
      <w:r w:rsidRPr="0042512A">
        <w:rPr>
          <w:rStyle w:val="HideTWBExt"/>
          <w:noProof w:val="0"/>
          <w:color w:val="auto"/>
        </w:rPr>
        <w:t>&lt;Article&gt;</w:t>
      </w:r>
      <w:r w:rsidRPr="0042512A">
        <w:t>Article 10 – paragraphe 2</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52F8DD54" w14:textId="77777777" w:rsidTr="00C115BD">
        <w:trPr>
          <w:trHeight w:hRule="exact" w:val="240"/>
          <w:jc w:val="center"/>
        </w:trPr>
        <w:tc>
          <w:tcPr>
            <w:tcW w:w="9752" w:type="dxa"/>
            <w:gridSpan w:val="2"/>
          </w:tcPr>
          <w:p w14:paraId="62863DAC" w14:textId="77777777" w:rsidR="00AC2839" w:rsidRPr="0042512A" w:rsidRDefault="00AC2839" w:rsidP="00C115BD"/>
        </w:tc>
      </w:tr>
      <w:tr w:rsidR="00AF7A5D" w:rsidRPr="0042512A" w14:paraId="1652A85D" w14:textId="77777777" w:rsidTr="00C115BD">
        <w:trPr>
          <w:trHeight w:val="240"/>
          <w:jc w:val="center"/>
        </w:trPr>
        <w:tc>
          <w:tcPr>
            <w:tcW w:w="4876" w:type="dxa"/>
          </w:tcPr>
          <w:p w14:paraId="304FC44C" w14:textId="77777777" w:rsidR="00AC2839" w:rsidRPr="0042512A" w:rsidRDefault="00AC2839" w:rsidP="00C115BD">
            <w:pPr>
              <w:pStyle w:val="AmColumnHeading"/>
            </w:pPr>
            <w:r w:rsidRPr="0042512A">
              <w:t>Texte proposé par la Commission</w:t>
            </w:r>
          </w:p>
        </w:tc>
        <w:tc>
          <w:tcPr>
            <w:tcW w:w="4876" w:type="dxa"/>
          </w:tcPr>
          <w:p w14:paraId="7F2A56D8" w14:textId="77777777" w:rsidR="00AC2839" w:rsidRPr="0042512A" w:rsidRDefault="00AC2839" w:rsidP="00C115BD">
            <w:pPr>
              <w:pStyle w:val="AmColumnHeading"/>
            </w:pPr>
            <w:r w:rsidRPr="0042512A">
              <w:t>Amendement</w:t>
            </w:r>
          </w:p>
        </w:tc>
      </w:tr>
      <w:tr w:rsidR="00AF7A5D" w:rsidRPr="0042512A" w14:paraId="72BBF4A1" w14:textId="77777777" w:rsidTr="00C115BD">
        <w:trPr>
          <w:jc w:val="center"/>
        </w:trPr>
        <w:tc>
          <w:tcPr>
            <w:tcW w:w="4876" w:type="dxa"/>
          </w:tcPr>
          <w:p w14:paraId="7C11B00E" w14:textId="77777777" w:rsidR="00AC2839" w:rsidRPr="0042512A" w:rsidRDefault="00AC2839" w:rsidP="00C115BD">
            <w:pPr>
              <w:pStyle w:val="Normal6a"/>
            </w:pPr>
            <w:r w:rsidRPr="0042512A">
              <w:t>2.</w:t>
            </w:r>
            <w:r w:rsidRPr="0042512A">
              <w:tab/>
              <w:t>Les autorités compétentes ne tiennent pas compte des éléments et informations pertinents pour la détermination de l’État membre responsable présentés après l’expiration du délai visé à l’article 9, paragraphe 3.</w:t>
            </w:r>
          </w:p>
        </w:tc>
        <w:tc>
          <w:tcPr>
            <w:tcW w:w="4876" w:type="dxa"/>
          </w:tcPr>
          <w:p w14:paraId="4D9BF2BC" w14:textId="77777777" w:rsidR="00AC2839" w:rsidRPr="0042512A" w:rsidRDefault="00AC2839" w:rsidP="00C115BD">
            <w:pPr>
              <w:pStyle w:val="Normal6a"/>
            </w:pPr>
            <w:r w:rsidRPr="0042512A">
              <w:t>2.</w:t>
            </w:r>
            <w:r w:rsidRPr="0042512A">
              <w:tab/>
              <w:t>Les autorités compétentes ne tiennent pas compte des éléments et informations pertinents pour la détermination de l’État membre responsable présentés après l’expiration du délai visé à l’article 9, paragraphe 3</w:t>
            </w:r>
            <w:r w:rsidRPr="0042512A">
              <w:rPr>
                <w:b/>
                <w:i/>
              </w:rPr>
              <w:t xml:space="preserve">, sauf </w:t>
            </w:r>
            <w:r w:rsidRPr="0042512A">
              <w:rPr>
                <w:b/>
                <w:i/>
              </w:rPr>
              <w:lastRenderedPageBreak/>
              <w:t>pour l’application des critères aux mineurs non accompagnés et aux membres de la famille ou lorsque le non-respect est la conséquence de circonstances indépendantes de la volonté du demandeur ou peut être justifié de manière objective par le demandeur</w:t>
            </w:r>
            <w:r w:rsidRPr="0042512A">
              <w:t xml:space="preserve">. </w:t>
            </w:r>
            <w:r w:rsidRPr="0042512A">
              <w:rPr>
                <w:b/>
                <w:i/>
              </w:rPr>
              <w:t>Un État membre peut décider à tout moment de prendre en charge le demandeur pour rapprocher tout parent pour des raisons humanitaires fondées, notamment, sur des motifs familiaux ou culturels conformément à l’article 25 du présent règlement.</w:t>
            </w:r>
          </w:p>
        </w:tc>
      </w:tr>
    </w:tbl>
    <w:p w14:paraId="2FA4B8A1" w14:textId="77777777" w:rsidR="00AC2839" w:rsidRPr="0042512A" w:rsidRDefault="00AC2839" w:rsidP="00AC2839">
      <w:pPr>
        <w:pStyle w:val="AmOrLang"/>
      </w:pPr>
      <w:r w:rsidRPr="0042512A">
        <w:lastRenderedPageBreak/>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5D4BC0F1" w14:textId="77777777" w:rsidR="00AC2839" w:rsidRPr="0042512A" w:rsidRDefault="00AC2839" w:rsidP="00AC2839">
      <w:r w:rsidRPr="0042512A">
        <w:rPr>
          <w:rStyle w:val="HideTWBExt"/>
          <w:noProof w:val="0"/>
          <w:color w:val="auto"/>
        </w:rPr>
        <w:t>&lt;/Amend&gt;</w:t>
      </w:r>
    </w:p>
    <w:p w14:paraId="3133D43F"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1265</w:t>
      </w:r>
      <w:r w:rsidRPr="0042512A">
        <w:rPr>
          <w:rStyle w:val="HideTWBExt"/>
          <w:noProof w:val="0"/>
          <w:color w:val="auto"/>
        </w:rPr>
        <w:t>&lt;/NumAm&gt;</w:t>
      </w:r>
    </w:p>
    <w:p w14:paraId="2C624BBB" w14:textId="77777777" w:rsidR="00AC2839" w:rsidRPr="0042512A" w:rsidRDefault="00AC2839" w:rsidP="00AC2839">
      <w:pPr>
        <w:pStyle w:val="NormalBold"/>
      </w:pPr>
      <w:r w:rsidRPr="0042512A">
        <w:rPr>
          <w:rStyle w:val="HideTWBExt"/>
          <w:noProof w:val="0"/>
          <w:color w:val="auto"/>
        </w:rPr>
        <w:t>&lt;RepeatBlock-By&gt;&lt;Members&gt;</w:t>
      </w:r>
      <w:r w:rsidRPr="0042512A">
        <w:t>Fabienne Keller, Hilde Vautmans, Olivier Chastel, Jan-Christoph Oetjen, Malik Azmani, Sophia in ’t Veld, Karen Melchior</w:t>
      </w:r>
      <w:r w:rsidRPr="0042512A">
        <w:rPr>
          <w:rStyle w:val="HideTWBExt"/>
          <w:noProof w:val="0"/>
          <w:color w:val="auto"/>
        </w:rPr>
        <w:t>&lt;/Members&gt;</w:t>
      </w:r>
    </w:p>
    <w:p w14:paraId="52000C6A" w14:textId="77777777" w:rsidR="00AC2839" w:rsidRPr="0042512A" w:rsidRDefault="00AC2839" w:rsidP="00AC2839">
      <w:pPr>
        <w:pStyle w:val="NormalBold"/>
      </w:pPr>
      <w:r w:rsidRPr="0042512A">
        <w:rPr>
          <w:rStyle w:val="HideTWBExt"/>
          <w:noProof w:val="0"/>
          <w:color w:val="auto"/>
        </w:rPr>
        <w:t>&lt;/RepeatBlock-By&gt;</w:t>
      </w:r>
    </w:p>
    <w:p w14:paraId="66E92349"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18FB8D20" w14:textId="77777777" w:rsidR="00AC2839" w:rsidRPr="0042512A" w:rsidRDefault="00AC2839" w:rsidP="00AC2839">
      <w:pPr>
        <w:pStyle w:val="NormalBold"/>
      </w:pPr>
      <w:r w:rsidRPr="0042512A">
        <w:rPr>
          <w:rStyle w:val="HideTWBExt"/>
          <w:noProof w:val="0"/>
          <w:color w:val="auto"/>
        </w:rPr>
        <w:t>&lt;Article&gt;</w:t>
      </w:r>
      <w:r w:rsidRPr="0042512A">
        <w:t>Article 10 – paragraphe 2</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12A0FAF2" w14:textId="77777777" w:rsidTr="00C115BD">
        <w:trPr>
          <w:trHeight w:hRule="exact" w:val="240"/>
          <w:jc w:val="center"/>
        </w:trPr>
        <w:tc>
          <w:tcPr>
            <w:tcW w:w="9752" w:type="dxa"/>
            <w:gridSpan w:val="2"/>
          </w:tcPr>
          <w:p w14:paraId="0561C3CB" w14:textId="77777777" w:rsidR="00AC2839" w:rsidRPr="0042512A" w:rsidRDefault="00AC2839" w:rsidP="00C115BD"/>
        </w:tc>
      </w:tr>
      <w:tr w:rsidR="00AF7A5D" w:rsidRPr="0042512A" w14:paraId="60714F7C" w14:textId="77777777" w:rsidTr="00C115BD">
        <w:trPr>
          <w:trHeight w:val="240"/>
          <w:jc w:val="center"/>
        </w:trPr>
        <w:tc>
          <w:tcPr>
            <w:tcW w:w="4876" w:type="dxa"/>
          </w:tcPr>
          <w:p w14:paraId="44C7D23B" w14:textId="77777777" w:rsidR="00AC2839" w:rsidRPr="0042512A" w:rsidRDefault="00AC2839" w:rsidP="00C115BD">
            <w:pPr>
              <w:pStyle w:val="AmColumnHeading"/>
            </w:pPr>
            <w:r w:rsidRPr="0042512A">
              <w:t>Texte proposé par la Commission</w:t>
            </w:r>
          </w:p>
        </w:tc>
        <w:tc>
          <w:tcPr>
            <w:tcW w:w="4876" w:type="dxa"/>
          </w:tcPr>
          <w:p w14:paraId="40D903BD" w14:textId="77777777" w:rsidR="00AC2839" w:rsidRPr="0042512A" w:rsidRDefault="00AC2839" w:rsidP="00C115BD">
            <w:pPr>
              <w:pStyle w:val="AmColumnHeading"/>
            </w:pPr>
            <w:r w:rsidRPr="0042512A">
              <w:t>Amendement</w:t>
            </w:r>
          </w:p>
        </w:tc>
      </w:tr>
      <w:tr w:rsidR="00AF7A5D" w:rsidRPr="0042512A" w14:paraId="6751AD9E" w14:textId="77777777" w:rsidTr="00C115BD">
        <w:trPr>
          <w:jc w:val="center"/>
        </w:trPr>
        <w:tc>
          <w:tcPr>
            <w:tcW w:w="4876" w:type="dxa"/>
          </w:tcPr>
          <w:p w14:paraId="7603427A" w14:textId="77777777" w:rsidR="00AC2839" w:rsidRPr="0042512A" w:rsidRDefault="00AC2839" w:rsidP="00C115BD">
            <w:pPr>
              <w:pStyle w:val="Normal6a"/>
            </w:pPr>
            <w:r w:rsidRPr="0042512A">
              <w:t>2.</w:t>
            </w:r>
            <w:r w:rsidRPr="0042512A">
              <w:tab/>
              <w:t>Les autorités compétentes ne tiennent pas compte des éléments et informations pertinents pour la détermination de l’État membre responsable présentés après l’expiration du délai visé à l’article 9, paragraphe 3.</w:t>
            </w:r>
          </w:p>
        </w:tc>
        <w:tc>
          <w:tcPr>
            <w:tcW w:w="4876" w:type="dxa"/>
          </w:tcPr>
          <w:p w14:paraId="761A3AE1" w14:textId="77777777" w:rsidR="00AC2839" w:rsidRPr="0042512A" w:rsidRDefault="00AC2839" w:rsidP="00C115BD">
            <w:pPr>
              <w:pStyle w:val="Normal6a"/>
            </w:pPr>
            <w:r w:rsidRPr="0042512A">
              <w:t>2.</w:t>
            </w:r>
            <w:r w:rsidRPr="0042512A">
              <w:tab/>
              <w:t>Les autorités compétentes ne tiennent pas compte des éléments et informations pertinents pour la détermination de l’État membre responsable présentés après l’expiration du délai visé à l’article 9, paragraphe 3</w:t>
            </w:r>
            <w:r w:rsidRPr="0042512A">
              <w:rPr>
                <w:b/>
                <w:i/>
              </w:rPr>
              <w:t>, sauf si ces éléments ou informations sont de nature telle qu’ils fournissent des données probantes essentielles et fiables pour la détermination de l’État membre responsable</w:t>
            </w:r>
            <w:r w:rsidRPr="0042512A">
              <w:t>.</w:t>
            </w:r>
          </w:p>
        </w:tc>
      </w:tr>
    </w:tbl>
    <w:p w14:paraId="437E652F"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62FC8D4B" w14:textId="77777777" w:rsidR="00AC2839" w:rsidRPr="0042512A" w:rsidRDefault="00AC2839" w:rsidP="00AC2839">
      <w:r w:rsidRPr="0042512A">
        <w:rPr>
          <w:rStyle w:val="HideTWBExt"/>
          <w:noProof w:val="0"/>
          <w:color w:val="auto"/>
        </w:rPr>
        <w:t>&lt;/Amend&gt;</w:t>
      </w:r>
    </w:p>
    <w:p w14:paraId="05F9ACBF"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1266</w:t>
      </w:r>
      <w:r w:rsidRPr="0042512A">
        <w:rPr>
          <w:rStyle w:val="HideTWBExt"/>
          <w:noProof w:val="0"/>
          <w:color w:val="auto"/>
        </w:rPr>
        <w:t>&lt;/NumAm&gt;</w:t>
      </w:r>
    </w:p>
    <w:p w14:paraId="5664BF93" w14:textId="77777777" w:rsidR="00AC2839" w:rsidRPr="0042512A" w:rsidRDefault="00AC2839" w:rsidP="00AC2839">
      <w:pPr>
        <w:pStyle w:val="NormalBold"/>
      </w:pPr>
      <w:r w:rsidRPr="0042512A">
        <w:rPr>
          <w:rStyle w:val="HideTWBExt"/>
          <w:noProof w:val="0"/>
          <w:color w:val="auto"/>
        </w:rPr>
        <w:t>&lt;RepeatBlock-By&gt;&lt;Members&gt;</w:t>
      </w:r>
      <w:r w:rsidRPr="0042512A">
        <w:t>Elissavet Vozemberg-Vrionidi, Juan Ignacio Zoido Álvarez, Loucas Fourlas</w:t>
      </w:r>
      <w:r w:rsidRPr="0042512A">
        <w:rPr>
          <w:rStyle w:val="HideTWBExt"/>
          <w:noProof w:val="0"/>
          <w:color w:val="auto"/>
        </w:rPr>
        <w:t>&lt;/Members&gt;</w:t>
      </w:r>
    </w:p>
    <w:p w14:paraId="72166056" w14:textId="77777777" w:rsidR="00AC2839" w:rsidRPr="0042512A" w:rsidRDefault="00AC2839" w:rsidP="00AC2839">
      <w:pPr>
        <w:pStyle w:val="NormalBold"/>
      </w:pPr>
      <w:r w:rsidRPr="0042512A">
        <w:rPr>
          <w:rStyle w:val="HideTWBExt"/>
          <w:noProof w:val="0"/>
          <w:color w:val="auto"/>
        </w:rPr>
        <w:t>&lt;/RepeatBlock-By&gt;</w:t>
      </w:r>
    </w:p>
    <w:p w14:paraId="5F7ABFB2"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031904A2" w14:textId="77777777" w:rsidR="00AC2839" w:rsidRPr="0042512A" w:rsidRDefault="00AC2839" w:rsidP="00AC2839">
      <w:pPr>
        <w:pStyle w:val="NormalBold"/>
      </w:pPr>
      <w:r w:rsidRPr="0042512A">
        <w:rPr>
          <w:rStyle w:val="HideTWBExt"/>
          <w:noProof w:val="0"/>
          <w:color w:val="auto"/>
        </w:rPr>
        <w:t>&lt;Article&gt;</w:t>
      </w:r>
      <w:r w:rsidRPr="0042512A">
        <w:t>Article 10 – paragraphe 2</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5498DC95" w14:textId="77777777" w:rsidTr="00C115BD">
        <w:trPr>
          <w:trHeight w:hRule="exact" w:val="240"/>
          <w:jc w:val="center"/>
        </w:trPr>
        <w:tc>
          <w:tcPr>
            <w:tcW w:w="9752" w:type="dxa"/>
            <w:gridSpan w:val="2"/>
          </w:tcPr>
          <w:p w14:paraId="71D35CB7" w14:textId="77777777" w:rsidR="00AC2839" w:rsidRPr="0042512A" w:rsidRDefault="00AC2839" w:rsidP="00C115BD"/>
        </w:tc>
      </w:tr>
      <w:tr w:rsidR="00AF7A5D" w:rsidRPr="0042512A" w14:paraId="1CA075FF" w14:textId="77777777" w:rsidTr="00C115BD">
        <w:trPr>
          <w:trHeight w:val="240"/>
          <w:jc w:val="center"/>
        </w:trPr>
        <w:tc>
          <w:tcPr>
            <w:tcW w:w="4876" w:type="dxa"/>
          </w:tcPr>
          <w:p w14:paraId="07531387" w14:textId="77777777" w:rsidR="00AC2839" w:rsidRPr="0042512A" w:rsidRDefault="00AC2839" w:rsidP="00C115BD">
            <w:pPr>
              <w:pStyle w:val="AmColumnHeading"/>
            </w:pPr>
            <w:r w:rsidRPr="0042512A">
              <w:t>Texte proposé par la Commission</w:t>
            </w:r>
          </w:p>
        </w:tc>
        <w:tc>
          <w:tcPr>
            <w:tcW w:w="4876" w:type="dxa"/>
          </w:tcPr>
          <w:p w14:paraId="1920DBE4" w14:textId="77777777" w:rsidR="00AC2839" w:rsidRPr="0042512A" w:rsidRDefault="00AC2839" w:rsidP="00C115BD">
            <w:pPr>
              <w:pStyle w:val="AmColumnHeading"/>
            </w:pPr>
            <w:r w:rsidRPr="0042512A">
              <w:t>Amendement</w:t>
            </w:r>
          </w:p>
        </w:tc>
      </w:tr>
      <w:tr w:rsidR="00AF7A5D" w:rsidRPr="0042512A" w14:paraId="7892A5A4" w14:textId="77777777" w:rsidTr="00C115BD">
        <w:trPr>
          <w:jc w:val="center"/>
        </w:trPr>
        <w:tc>
          <w:tcPr>
            <w:tcW w:w="4876" w:type="dxa"/>
          </w:tcPr>
          <w:p w14:paraId="52DB8C01" w14:textId="77777777" w:rsidR="00AC2839" w:rsidRPr="0042512A" w:rsidRDefault="00AC2839" w:rsidP="00C115BD">
            <w:pPr>
              <w:pStyle w:val="Normal6a"/>
            </w:pPr>
            <w:r w:rsidRPr="0042512A">
              <w:t>2.</w:t>
            </w:r>
            <w:r w:rsidRPr="0042512A">
              <w:tab/>
              <w:t xml:space="preserve">Les autorités compétentes ne </w:t>
            </w:r>
            <w:r w:rsidRPr="0042512A">
              <w:rPr>
                <w:b/>
                <w:i/>
              </w:rPr>
              <w:t>tiennent</w:t>
            </w:r>
            <w:r w:rsidRPr="0042512A">
              <w:t xml:space="preserve"> pas compte des éléments et informations pertinents pour la détermination de l’État membre responsable présentés après l’expiration du délai visé à l’article 9, paragraphe 3.</w:t>
            </w:r>
          </w:p>
        </w:tc>
        <w:tc>
          <w:tcPr>
            <w:tcW w:w="4876" w:type="dxa"/>
          </w:tcPr>
          <w:p w14:paraId="4B96F06F" w14:textId="77777777" w:rsidR="00AC2839" w:rsidRPr="0042512A" w:rsidRDefault="00AC2839" w:rsidP="00C115BD">
            <w:pPr>
              <w:pStyle w:val="Normal6a"/>
            </w:pPr>
            <w:r w:rsidRPr="0042512A">
              <w:t>2.</w:t>
            </w:r>
            <w:r w:rsidRPr="0042512A">
              <w:tab/>
              <w:t xml:space="preserve">Les autorités compétentes ne </w:t>
            </w:r>
            <w:r w:rsidRPr="0042512A">
              <w:rPr>
                <w:b/>
                <w:i/>
              </w:rPr>
              <w:t>doivent</w:t>
            </w:r>
            <w:r w:rsidRPr="0042512A">
              <w:t xml:space="preserve"> pas </w:t>
            </w:r>
            <w:r w:rsidRPr="0042512A">
              <w:rPr>
                <w:b/>
                <w:i/>
              </w:rPr>
              <w:t>tenir</w:t>
            </w:r>
            <w:r w:rsidRPr="0042512A">
              <w:t xml:space="preserve"> compte des éléments et informations pertinents pour la détermination de l’État membre responsable présentés après l’expiration du délai visé à l’article 9, paragraphe 3</w:t>
            </w:r>
            <w:r w:rsidRPr="0042512A">
              <w:rPr>
                <w:b/>
                <w:i/>
              </w:rPr>
              <w:t>, sauf pour l’application des critères aux mineurs non accompagnés et aux membres de la famille</w:t>
            </w:r>
            <w:r w:rsidRPr="0042512A">
              <w:t>.</w:t>
            </w:r>
          </w:p>
        </w:tc>
      </w:tr>
    </w:tbl>
    <w:p w14:paraId="2CE9842F"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1580BF71" w14:textId="77777777" w:rsidR="00AC2839" w:rsidRPr="0042512A" w:rsidRDefault="00AC2839" w:rsidP="00AC2839">
      <w:r w:rsidRPr="0042512A">
        <w:rPr>
          <w:rStyle w:val="HideTWBExt"/>
          <w:noProof w:val="0"/>
          <w:color w:val="auto"/>
        </w:rPr>
        <w:t>&lt;/Amend&gt;</w:t>
      </w:r>
    </w:p>
    <w:p w14:paraId="0F7EF9B4"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1267</w:t>
      </w:r>
      <w:r w:rsidRPr="0042512A">
        <w:rPr>
          <w:rStyle w:val="HideTWBExt"/>
          <w:noProof w:val="0"/>
          <w:color w:val="auto"/>
        </w:rPr>
        <w:t>&lt;/NumAm&gt;</w:t>
      </w:r>
    </w:p>
    <w:p w14:paraId="153E3AAC" w14:textId="77777777" w:rsidR="00AC2839" w:rsidRPr="0042512A" w:rsidRDefault="00AC2839" w:rsidP="00AC2839">
      <w:pPr>
        <w:pStyle w:val="NormalBold"/>
      </w:pPr>
      <w:r w:rsidRPr="0042512A">
        <w:rPr>
          <w:rStyle w:val="HideTWBExt"/>
          <w:noProof w:val="0"/>
          <w:color w:val="auto"/>
        </w:rPr>
        <w:t>&lt;RepeatBlock-By&gt;&lt;Members&gt;</w:t>
      </w:r>
      <w:r w:rsidRPr="0042512A">
        <w:t>Maria Walsh, Deirdre Clune, Seán Kelly, Frances Fitzgerald, Colm Markey</w:t>
      </w:r>
      <w:r w:rsidRPr="0042512A">
        <w:rPr>
          <w:rStyle w:val="HideTWBExt"/>
          <w:noProof w:val="0"/>
          <w:color w:val="auto"/>
        </w:rPr>
        <w:t>&lt;/Members&gt;</w:t>
      </w:r>
    </w:p>
    <w:p w14:paraId="0F5D8884" w14:textId="77777777" w:rsidR="00AC2839" w:rsidRPr="0042512A" w:rsidRDefault="00AC2839" w:rsidP="00AC2839">
      <w:pPr>
        <w:pStyle w:val="NormalBold"/>
      </w:pPr>
      <w:r w:rsidRPr="0042512A">
        <w:rPr>
          <w:rStyle w:val="HideTWBExt"/>
          <w:noProof w:val="0"/>
          <w:color w:val="auto"/>
        </w:rPr>
        <w:t>&lt;/RepeatBlock-By&gt;</w:t>
      </w:r>
    </w:p>
    <w:p w14:paraId="124AF3FE"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607F080D" w14:textId="77777777" w:rsidR="00AC2839" w:rsidRPr="0042512A" w:rsidRDefault="00AC2839" w:rsidP="00AC2839">
      <w:pPr>
        <w:pStyle w:val="NormalBold"/>
      </w:pPr>
      <w:r w:rsidRPr="0042512A">
        <w:rPr>
          <w:rStyle w:val="HideTWBExt"/>
          <w:noProof w:val="0"/>
          <w:color w:val="auto"/>
        </w:rPr>
        <w:t>&lt;Article&gt;</w:t>
      </w:r>
      <w:r w:rsidRPr="0042512A">
        <w:t>Article 10 – paragraphe 2</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27DCD990" w14:textId="77777777" w:rsidTr="00C115BD">
        <w:trPr>
          <w:trHeight w:hRule="exact" w:val="240"/>
          <w:jc w:val="center"/>
        </w:trPr>
        <w:tc>
          <w:tcPr>
            <w:tcW w:w="9752" w:type="dxa"/>
            <w:gridSpan w:val="2"/>
          </w:tcPr>
          <w:p w14:paraId="0464BE15" w14:textId="77777777" w:rsidR="00AC2839" w:rsidRPr="0042512A" w:rsidRDefault="00AC2839" w:rsidP="00C115BD"/>
        </w:tc>
      </w:tr>
      <w:tr w:rsidR="00AF7A5D" w:rsidRPr="0042512A" w14:paraId="5EFC801F" w14:textId="77777777" w:rsidTr="00C115BD">
        <w:trPr>
          <w:trHeight w:val="240"/>
          <w:jc w:val="center"/>
        </w:trPr>
        <w:tc>
          <w:tcPr>
            <w:tcW w:w="4876" w:type="dxa"/>
          </w:tcPr>
          <w:p w14:paraId="5E932A0D" w14:textId="77777777" w:rsidR="00AC2839" w:rsidRPr="0042512A" w:rsidRDefault="00AC2839" w:rsidP="00C115BD">
            <w:pPr>
              <w:pStyle w:val="AmColumnHeading"/>
            </w:pPr>
            <w:r w:rsidRPr="0042512A">
              <w:t>Texte proposé par la Commission</w:t>
            </w:r>
          </w:p>
        </w:tc>
        <w:tc>
          <w:tcPr>
            <w:tcW w:w="4876" w:type="dxa"/>
          </w:tcPr>
          <w:p w14:paraId="4EC10C2A" w14:textId="77777777" w:rsidR="00AC2839" w:rsidRPr="0042512A" w:rsidRDefault="00AC2839" w:rsidP="00C115BD">
            <w:pPr>
              <w:pStyle w:val="AmColumnHeading"/>
            </w:pPr>
            <w:r w:rsidRPr="0042512A">
              <w:t>Amendement</w:t>
            </w:r>
          </w:p>
        </w:tc>
      </w:tr>
      <w:tr w:rsidR="00AF7A5D" w:rsidRPr="0042512A" w14:paraId="5EB23673" w14:textId="77777777" w:rsidTr="00C115BD">
        <w:trPr>
          <w:jc w:val="center"/>
        </w:trPr>
        <w:tc>
          <w:tcPr>
            <w:tcW w:w="4876" w:type="dxa"/>
          </w:tcPr>
          <w:p w14:paraId="17CC0F70" w14:textId="77777777" w:rsidR="00AC2839" w:rsidRPr="0042512A" w:rsidRDefault="00AC2839" w:rsidP="00C115BD">
            <w:pPr>
              <w:pStyle w:val="Normal6a"/>
            </w:pPr>
            <w:r w:rsidRPr="0042512A">
              <w:t>2.</w:t>
            </w:r>
            <w:r w:rsidRPr="0042512A">
              <w:tab/>
              <w:t>Les autorités compétentes ne tiennent pas compte des éléments et informations pertinents pour la détermination de l’État membre responsable présentés après l’expiration du délai visé à l’article 9, paragraphe 3.</w:t>
            </w:r>
          </w:p>
        </w:tc>
        <w:tc>
          <w:tcPr>
            <w:tcW w:w="4876" w:type="dxa"/>
          </w:tcPr>
          <w:p w14:paraId="0A78FDED" w14:textId="77777777" w:rsidR="00AC2839" w:rsidRPr="0042512A" w:rsidRDefault="00AC2839" w:rsidP="00C115BD">
            <w:pPr>
              <w:pStyle w:val="Normal6a"/>
            </w:pPr>
            <w:r w:rsidRPr="0042512A">
              <w:t>2.</w:t>
            </w:r>
            <w:r w:rsidRPr="0042512A">
              <w:tab/>
              <w:t>Les autorités compétentes ne tiennent pas compte des éléments et informations pertinents pour la détermination de l’État membre responsable présentés après l’expiration du délai visé à l’article 9, paragraphe 3</w:t>
            </w:r>
            <w:r w:rsidRPr="0042512A">
              <w:rPr>
                <w:b/>
                <w:i/>
              </w:rPr>
              <w:t>, sauf lorsque le demandeur peut justifier le non-respect de manière objective</w:t>
            </w:r>
            <w:r w:rsidRPr="0042512A">
              <w:t>.</w:t>
            </w:r>
          </w:p>
        </w:tc>
      </w:tr>
    </w:tbl>
    <w:p w14:paraId="75DFD34F"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26BA6F5E" w14:textId="77777777" w:rsidR="00AC2839" w:rsidRPr="0042512A" w:rsidRDefault="00AC2839" w:rsidP="00AC2839">
      <w:r w:rsidRPr="0042512A">
        <w:rPr>
          <w:rStyle w:val="HideTWBExt"/>
          <w:noProof w:val="0"/>
          <w:color w:val="auto"/>
        </w:rPr>
        <w:t>&lt;/Amend&gt;</w:t>
      </w:r>
    </w:p>
    <w:p w14:paraId="4523065F"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1268</w:t>
      </w:r>
      <w:r w:rsidRPr="0042512A">
        <w:rPr>
          <w:rStyle w:val="HideTWBExt"/>
          <w:noProof w:val="0"/>
          <w:color w:val="auto"/>
        </w:rPr>
        <w:t>&lt;/NumAm&gt;</w:t>
      </w:r>
    </w:p>
    <w:p w14:paraId="6BB838A9" w14:textId="77777777" w:rsidR="00AC2839" w:rsidRPr="0042512A" w:rsidRDefault="00AC2839" w:rsidP="00AC2839">
      <w:pPr>
        <w:pStyle w:val="NormalBold"/>
      </w:pPr>
      <w:r w:rsidRPr="0042512A">
        <w:rPr>
          <w:rStyle w:val="HideTWBExt"/>
          <w:noProof w:val="0"/>
          <w:color w:val="auto"/>
        </w:rPr>
        <w:t>&lt;RepeatBlock-By&gt;&lt;Members&gt;</w:t>
      </w:r>
      <w:r w:rsidRPr="0042512A">
        <w:t>Cornelia Ernst, Konstantinos Arvanitis, Sira Rego, Pernando Barrena Arza, Malin Björk, Miguel Urbán Crespo, Anne-Sophie Pelletier</w:t>
      </w:r>
      <w:r w:rsidRPr="0042512A">
        <w:rPr>
          <w:rStyle w:val="HideTWBExt"/>
          <w:noProof w:val="0"/>
          <w:color w:val="auto"/>
        </w:rPr>
        <w:t>&lt;/Members&gt;</w:t>
      </w:r>
    </w:p>
    <w:p w14:paraId="1562968C" w14:textId="77777777" w:rsidR="00AC2839" w:rsidRPr="0042512A" w:rsidRDefault="00AC2839" w:rsidP="00AC2839">
      <w:pPr>
        <w:pStyle w:val="NormalBold"/>
      </w:pPr>
      <w:r w:rsidRPr="0042512A">
        <w:rPr>
          <w:rStyle w:val="HideTWBExt"/>
          <w:noProof w:val="0"/>
          <w:color w:val="auto"/>
        </w:rPr>
        <w:t>&lt;/RepeatBlock-By&gt;</w:t>
      </w:r>
    </w:p>
    <w:p w14:paraId="023622C0"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71DFC177" w14:textId="77777777" w:rsidR="00AC2839" w:rsidRPr="0042512A" w:rsidRDefault="00AC2839" w:rsidP="00AC2839">
      <w:pPr>
        <w:pStyle w:val="NormalBold"/>
      </w:pPr>
      <w:r w:rsidRPr="0042512A">
        <w:rPr>
          <w:rStyle w:val="HideTWBExt"/>
          <w:noProof w:val="0"/>
          <w:color w:val="auto"/>
        </w:rPr>
        <w:t>&lt;Article&gt;</w:t>
      </w:r>
      <w:r w:rsidRPr="0042512A">
        <w:t>Article 10 – paragraphe 2</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20994655" w14:textId="77777777" w:rsidTr="00C115BD">
        <w:trPr>
          <w:trHeight w:hRule="exact" w:val="240"/>
          <w:jc w:val="center"/>
        </w:trPr>
        <w:tc>
          <w:tcPr>
            <w:tcW w:w="9752" w:type="dxa"/>
            <w:gridSpan w:val="2"/>
          </w:tcPr>
          <w:p w14:paraId="300DE865" w14:textId="77777777" w:rsidR="00AC2839" w:rsidRPr="0042512A" w:rsidRDefault="00AC2839" w:rsidP="00C115BD"/>
        </w:tc>
      </w:tr>
      <w:tr w:rsidR="00AF7A5D" w:rsidRPr="0042512A" w14:paraId="61F5571F" w14:textId="77777777" w:rsidTr="00C115BD">
        <w:trPr>
          <w:trHeight w:val="240"/>
          <w:jc w:val="center"/>
        </w:trPr>
        <w:tc>
          <w:tcPr>
            <w:tcW w:w="4876" w:type="dxa"/>
          </w:tcPr>
          <w:p w14:paraId="332BE3FA" w14:textId="77777777" w:rsidR="00AC2839" w:rsidRPr="0042512A" w:rsidRDefault="00AC2839" w:rsidP="00C115BD">
            <w:pPr>
              <w:pStyle w:val="AmColumnHeading"/>
            </w:pPr>
            <w:r w:rsidRPr="0042512A">
              <w:t>Texte proposé par la Commission</w:t>
            </w:r>
          </w:p>
        </w:tc>
        <w:tc>
          <w:tcPr>
            <w:tcW w:w="4876" w:type="dxa"/>
          </w:tcPr>
          <w:p w14:paraId="35D5B108" w14:textId="77777777" w:rsidR="00AC2839" w:rsidRPr="0042512A" w:rsidRDefault="00AC2839" w:rsidP="00C115BD">
            <w:pPr>
              <w:pStyle w:val="AmColumnHeading"/>
            </w:pPr>
            <w:r w:rsidRPr="0042512A">
              <w:t>Amendement</w:t>
            </w:r>
          </w:p>
        </w:tc>
      </w:tr>
      <w:tr w:rsidR="00AF7A5D" w:rsidRPr="0042512A" w14:paraId="67133D3B" w14:textId="77777777" w:rsidTr="00C115BD">
        <w:trPr>
          <w:jc w:val="center"/>
        </w:trPr>
        <w:tc>
          <w:tcPr>
            <w:tcW w:w="4876" w:type="dxa"/>
          </w:tcPr>
          <w:p w14:paraId="1C1C2A96" w14:textId="77777777" w:rsidR="00AC2839" w:rsidRPr="0042512A" w:rsidRDefault="00AC2839" w:rsidP="00C115BD">
            <w:pPr>
              <w:pStyle w:val="Normal6a"/>
            </w:pPr>
            <w:r w:rsidRPr="0042512A">
              <w:t>2.</w:t>
            </w:r>
            <w:r w:rsidRPr="0042512A">
              <w:tab/>
              <w:t xml:space="preserve">Les autorités compétentes </w:t>
            </w:r>
            <w:r w:rsidRPr="0042512A">
              <w:rPr>
                <w:b/>
                <w:i/>
              </w:rPr>
              <w:t>ne</w:t>
            </w:r>
            <w:r w:rsidRPr="0042512A">
              <w:t xml:space="preserve"> tiennent </w:t>
            </w:r>
            <w:r w:rsidRPr="0042512A">
              <w:rPr>
                <w:b/>
                <w:i/>
              </w:rPr>
              <w:t>pas</w:t>
            </w:r>
            <w:r w:rsidRPr="0042512A">
              <w:t xml:space="preserve"> compte des éléments et </w:t>
            </w:r>
            <w:r w:rsidRPr="0042512A">
              <w:lastRenderedPageBreak/>
              <w:t>informations pertinents pour la détermination de l’État membre responsable présentés après l’expiration du délai visé à l’article 9, paragraphe 3.</w:t>
            </w:r>
          </w:p>
        </w:tc>
        <w:tc>
          <w:tcPr>
            <w:tcW w:w="4876" w:type="dxa"/>
          </w:tcPr>
          <w:p w14:paraId="7F9A8CA9" w14:textId="77777777" w:rsidR="00AC2839" w:rsidRPr="0042512A" w:rsidRDefault="00AC2839" w:rsidP="00C115BD">
            <w:pPr>
              <w:pStyle w:val="Normal6a"/>
            </w:pPr>
            <w:r w:rsidRPr="0042512A">
              <w:lastRenderedPageBreak/>
              <w:t>2.</w:t>
            </w:r>
            <w:r w:rsidRPr="0042512A">
              <w:tab/>
              <w:t xml:space="preserve">Les autorités compétentes tiennent compte des éléments et informations </w:t>
            </w:r>
            <w:r w:rsidRPr="0042512A">
              <w:lastRenderedPageBreak/>
              <w:t>pertinents pour la détermination de l’État membre responsable présentés après l’expiration du délai visé à l’article 9, paragraphe 3.</w:t>
            </w:r>
          </w:p>
        </w:tc>
      </w:tr>
    </w:tbl>
    <w:p w14:paraId="6820FACA" w14:textId="77777777" w:rsidR="00AC2839" w:rsidRPr="0042512A" w:rsidRDefault="00AC2839" w:rsidP="00AC2839">
      <w:pPr>
        <w:pStyle w:val="AmOrLang"/>
      </w:pPr>
      <w:r w:rsidRPr="0042512A">
        <w:lastRenderedPageBreak/>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544208F9" w14:textId="77777777" w:rsidR="00AC2839" w:rsidRPr="0042512A" w:rsidRDefault="00AC2839" w:rsidP="00AC2839">
      <w:r w:rsidRPr="0042512A">
        <w:rPr>
          <w:rStyle w:val="HideTWBExt"/>
          <w:noProof w:val="0"/>
          <w:color w:val="auto"/>
        </w:rPr>
        <w:t>&lt;/Amend&gt;</w:t>
      </w:r>
    </w:p>
    <w:p w14:paraId="1151CE81"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1269</w:t>
      </w:r>
      <w:r w:rsidRPr="0042512A">
        <w:rPr>
          <w:rStyle w:val="HideTWBExt"/>
          <w:noProof w:val="0"/>
          <w:color w:val="auto"/>
        </w:rPr>
        <w:t>&lt;/NumAm&gt;</w:t>
      </w:r>
    </w:p>
    <w:p w14:paraId="0A6BDC18" w14:textId="77777777" w:rsidR="00AC2839" w:rsidRPr="0042512A" w:rsidRDefault="00AC2839" w:rsidP="00AC2839">
      <w:pPr>
        <w:pStyle w:val="NormalBold"/>
      </w:pPr>
      <w:r w:rsidRPr="0042512A">
        <w:rPr>
          <w:rStyle w:val="HideTWBExt"/>
          <w:noProof w:val="0"/>
          <w:color w:val="auto"/>
        </w:rPr>
        <w:t>&lt;RepeatBlock-By&gt;&lt;Members&gt;</w:t>
      </w:r>
      <w:r w:rsidRPr="0042512A">
        <w:t>Charlie Weimers, Laura Huhtasaari, Peter Kofod</w:t>
      </w:r>
      <w:r w:rsidRPr="0042512A">
        <w:rPr>
          <w:rStyle w:val="HideTWBExt"/>
          <w:noProof w:val="0"/>
          <w:color w:val="auto"/>
        </w:rPr>
        <w:t>&lt;/Members&gt;</w:t>
      </w:r>
    </w:p>
    <w:p w14:paraId="66E74528" w14:textId="77777777" w:rsidR="00AC2839" w:rsidRPr="0042512A" w:rsidRDefault="00AC2839" w:rsidP="00AC2839">
      <w:pPr>
        <w:pStyle w:val="NormalBold"/>
      </w:pPr>
      <w:r w:rsidRPr="0042512A">
        <w:rPr>
          <w:rStyle w:val="HideTWBExt"/>
          <w:noProof w:val="0"/>
          <w:color w:val="auto"/>
        </w:rPr>
        <w:t>&lt;/RepeatBlock-By&gt;</w:t>
      </w:r>
    </w:p>
    <w:p w14:paraId="5154F176"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42C02537" w14:textId="77777777" w:rsidR="00AC2839" w:rsidRPr="0042512A" w:rsidRDefault="00AC2839" w:rsidP="00AC2839">
      <w:pPr>
        <w:pStyle w:val="NormalBold"/>
      </w:pPr>
      <w:r w:rsidRPr="0042512A">
        <w:rPr>
          <w:rStyle w:val="HideTWBExt"/>
          <w:noProof w:val="0"/>
          <w:color w:val="auto"/>
        </w:rPr>
        <w:t>&lt;Article&gt;</w:t>
      </w:r>
      <w:r w:rsidRPr="0042512A">
        <w:t>Article 10 – paragraphe 2 bis (nouveau)</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74A6D85A" w14:textId="77777777" w:rsidTr="00C115BD">
        <w:trPr>
          <w:trHeight w:hRule="exact" w:val="240"/>
          <w:jc w:val="center"/>
        </w:trPr>
        <w:tc>
          <w:tcPr>
            <w:tcW w:w="9752" w:type="dxa"/>
            <w:gridSpan w:val="2"/>
          </w:tcPr>
          <w:p w14:paraId="606097A7" w14:textId="77777777" w:rsidR="00AC2839" w:rsidRPr="0042512A" w:rsidRDefault="00AC2839" w:rsidP="00C115BD"/>
        </w:tc>
      </w:tr>
      <w:tr w:rsidR="00AF7A5D" w:rsidRPr="0042512A" w14:paraId="79D9F312" w14:textId="77777777" w:rsidTr="00C115BD">
        <w:trPr>
          <w:trHeight w:val="240"/>
          <w:jc w:val="center"/>
        </w:trPr>
        <w:tc>
          <w:tcPr>
            <w:tcW w:w="4876" w:type="dxa"/>
          </w:tcPr>
          <w:p w14:paraId="3FC6EA1C" w14:textId="77777777" w:rsidR="00AC2839" w:rsidRPr="0042512A" w:rsidRDefault="00AC2839" w:rsidP="00C115BD">
            <w:pPr>
              <w:pStyle w:val="AmColumnHeading"/>
            </w:pPr>
            <w:r w:rsidRPr="0042512A">
              <w:t>Texte proposé par la Commission</w:t>
            </w:r>
          </w:p>
        </w:tc>
        <w:tc>
          <w:tcPr>
            <w:tcW w:w="4876" w:type="dxa"/>
          </w:tcPr>
          <w:p w14:paraId="4D0FFFED" w14:textId="77777777" w:rsidR="00AC2839" w:rsidRPr="0042512A" w:rsidRDefault="00AC2839" w:rsidP="00C115BD">
            <w:pPr>
              <w:pStyle w:val="AmColumnHeading"/>
            </w:pPr>
            <w:r w:rsidRPr="0042512A">
              <w:t>Amendement</w:t>
            </w:r>
          </w:p>
        </w:tc>
      </w:tr>
      <w:tr w:rsidR="00AF7A5D" w:rsidRPr="0042512A" w14:paraId="2BD7AAA6" w14:textId="77777777" w:rsidTr="00C115BD">
        <w:trPr>
          <w:jc w:val="center"/>
        </w:trPr>
        <w:tc>
          <w:tcPr>
            <w:tcW w:w="4876" w:type="dxa"/>
          </w:tcPr>
          <w:p w14:paraId="394F00C9" w14:textId="77777777" w:rsidR="00AC2839" w:rsidRPr="0042512A" w:rsidRDefault="00AC2839" w:rsidP="00C115BD">
            <w:pPr>
              <w:pStyle w:val="Normal6a"/>
            </w:pPr>
          </w:p>
        </w:tc>
        <w:tc>
          <w:tcPr>
            <w:tcW w:w="4876" w:type="dxa"/>
          </w:tcPr>
          <w:p w14:paraId="26DDF39E" w14:textId="77777777" w:rsidR="00AC2839" w:rsidRPr="0042512A" w:rsidRDefault="00AC2839" w:rsidP="00C115BD">
            <w:pPr>
              <w:pStyle w:val="Normal6a"/>
            </w:pPr>
            <w:r w:rsidRPr="0042512A">
              <w:rPr>
                <w:b/>
                <w:i/>
              </w:rPr>
              <w:t>2 bis.</w:t>
            </w:r>
            <w:r w:rsidRPr="0042512A">
              <w:tab/>
            </w:r>
            <w:r w:rsidRPr="0042512A">
              <w:rPr>
                <w:b/>
                <w:i/>
              </w:rPr>
              <w:t>Les États membres sont vivement encouragés, dans le cadre de leur législation nationale, à;</w:t>
            </w:r>
          </w:p>
        </w:tc>
      </w:tr>
      <w:tr w:rsidR="00AF7A5D" w:rsidRPr="0042512A" w14:paraId="04321A7B" w14:textId="77777777" w:rsidTr="00C115BD">
        <w:trPr>
          <w:jc w:val="center"/>
        </w:trPr>
        <w:tc>
          <w:tcPr>
            <w:tcW w:w="4876" w:type="dxa"/>
          </w:tcPr>
          <w:p w14:paraId="0BBA6944" w14:textId="77777777" w:rsidR="00AC2839" w:rsidRPr="0042512A" w:rsidRDefault="00AC2839" w:rsidP="00C115BD">
            <w:pPr>
              <w:pStyle w:val="Normal6a"/>
            </w:pPr>
          </w:p>
        </w:tc>
        <w:tc>
          <w:tcPr>
            <w:tcW w:w="4876" w:type="dxa"/>
          </w:tcPr>
          <w:p w14:paraId="096509B5" w14:textId="0F721E06" w:rsidR="00AC2839" w:rsidRPr="0042512A" w:rsidRDefault="00AC2839" w:rsidP="00E74FE4">
            <w:pPr>
              <w:pStyle w:val="Normal6a"/>
            </w:pPr>
            <w:r w:rsidRPr="0042512A">
              <w:rPr>
                <w:b/>
                <w:i/>
              </w:rPr>
              <w:t xml:space="preserve">(i) criminaliser l’entrée illégale, y compris l’entrée dans l’Union européenne en violation d’une décision d’expulsion d’un État membre, et à </w:t>
            </w:r>
            <w:r w:rsidR="00E74FE4">
              <w:rPr>
                <w:b/>
                <w:i/>
              </w:rPr>
              <w:t>punir</w:t>
            </w:r>
            <w:r w:rsidRPr="0042512A">
              <w:rPr>
                <w:b/>
                <w:i/>
              </w:rPr>
              <w:t xml:space="preserve"> les demandeurs d’asile qui arrivent dans des États membres de l’Union européenne sans autorisation d’entrée</w:t>
            </w:r>
            <w:r w:rsidR="00E74FE4">
              <w:rPr>
                <w:b/>
                <w:i/>
              </w:rPr>
              <w:t xml:space="preserve"> par une peine d’amende et/ou d’emprisonnement</w:t>
            </w:r>
            <w:r w:rsidRPr="0042512A">
              <w:rPr>
                <w:b/>
                <w:i/>
              </w:rPr>
              <w:t>;</w:t>
            </w:r>
          </w:p>
        </w:tc>
      </w:tr>
      <w:tr w:rsidR="00AF7A5D" w:rsidRPr="0042512A" w14:paraId="2DA832D6" w14:textId="77777777" w:rsidTr="00C115BD">
        <w:trPr>
          <w:jc w:val="center"/>
        </w:trPr>
        <w:tc>
          <w:tcPr>
            <w:tcW w:w="4876" w:type="dxa"/>
          </w:tcPr>
          <w:p w14:paraId="112E9D3B" w14:textId="77777777" w:rsidR="00AC2839" w:rsidRPr="0042512A" w:rsidRDefault="00AC2839" w:rsidP="00C115BD">
            <w:pPr>
              <w:pStyle w:val="Normal6a"/>
            </w:pPr>
          </w:p>
        </w:tc>
        <w:tc>
          <w:tcPr>
            <w:tcW w:w="4876" w:type="dxa"/>
          </w:tcPr>
          <w:p w14:paraId="44528AEB" w14:textId="77777777" w:rsidR="00AC2839" w:rsidRPr="0042512A" w:rsidRDefault="00AC2839" w:rsidP="00C115BD">
            <w:pPr>
              <w:pStyle w:val="Normal6a"/>
            </w:pPr>
            <w:r w:rsidRPr="0042512A">
              <w:rPr>
                <w:b/>
                <w:i/>
              </w:rPr>
              <w:t>(ii) prévoir des sanctions sévères, y compris l’emprisonnement à vie lorsque cela s’avère justifié et proportionné, pour les trafiquants d’êtres humains qui permettent à des demandeurs d’asile d’entrer sur le territoire d’États membres par des moyens illicites.</w:t>
            </w:r>
          </w:p>
        </w:tc>
      </w:tr>
    </w:tbl>
    <w:p w14:paraId="28B310F0"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789D8ED1" w14:textId="77777777" w:rsidR="00AC2839" w:rsidRPr="0042512A" w:rsidRDefault="00AC2839" w:rsidP="00AC2839">
      <w:r w:rsidRPr="0042512A">
        <w:rPr>
          <w:rStyle w:val="HideTWBExt"/>
          <w:noProof w:val="0"/>
          <w:color w:val="auto"/>
        </w:rPr>
        <w:t>&lt;/Amend&gt;</w:t>
      </w:r>
    </w:p>
    <w:p w14:paraId="26A07364"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1270</w:t>
      </w:r>
      <w:r w:rsidRPr="0042512A">
        <w:rPr>
          <w:rStyle w:val="HideTWBExt"/>
          <w:noProof w:val="0"/>
          <w:color w:val="auto"/>
        </w:rPr>
        <w:t>&lt;/NumAm&gt;</w:t>
      </w:r>
    </w:p>
    <w:p w14:paraId="7477821D" w14:textId="77777777" w:rsidR="00AC2839" w:rsidRPr="0042512A" w:rsidRDefault="00AC2839" w:rsidP="00AC2839">
      <w:pPr>
        <w:pStyle w:val="NormalBold"/>
      </w:pPr>
      <w:r w:rsidRPr="0042512A">
        <w:rPr>
          <w:rStyle w:val="HideTWBExt"/>
          <w:noProof w:val="0"/>
          <w:color w:val="auto"/>
        </w:rPr>
        <w:t>&lt;RepeatBlock-By&gt;&lt;Members&gt;</w:t>
      </w:r>
      <w:r w:rsidRPr="0042512A">
        <w:t>Balázs Hidvéghi, Loránt Vincze</w:t>
      </w:r>
      <w:r w:rsidRPr="0042512A">
        <w:rPr>
          <w:rStyle w:val="HideTWBExt"/>
          <w:noProof w:val="0"/>
          <w:color w:val="auto"/>
        </w:rPr>
        <w:t>&lt;/Members&gt;</w:t>
      </w:r>
    </w:p>
    <w:p w14:paraId="27C79AFB" w14:textId="77777777" w:rsidR="00AC2839" w:rsidRPr="0042512A" w:rsidRDefault="00AC2839" w:rsidP="00AC2839">
      <w:pPr>
        <w:pStyle w:val="NormalBold"/>
      </w:pPr>
      <w:r w:rsidRPr="0042512A">
        <w:rPr>
          <w:rStyle w:val="HideTWBExt"/>
          <w:noProof w:val="0"/>
          <w:color w:val="auto"/>
        </w:rPr>
        <w:t>&lt;/RepeatBlock-By&gt;</w:t>
      </w:r>
    </w:p>
    <w:p w14:paraId="2F91602F"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7723AC1C" w14:textId="77777777" w:rsidR="00AC2839" w:rsidRPr="0042512A" w:rsidRDefault="00AC2839" w:rsidP="00AC2839">
      <w:pPr>
        <w:pStyle w:val="NormalBold"/>
      </w:pPr>
      <w:r w:rsidRPr="0042512A">
        <w:rPr>
          <w:rStyle w:val="HideTWBExt"/>
          <w:noProof w:val="0"/>
          <w:color w:val="auto"/>
        </w:rPr>
        <w:t>&lt;Article&gt;</w:t>
      </w:r>
      <w:r w:rsidRPr="0042512A">
        <w:t>Article 10 – paragraphe 2 bis (nouveau)</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30D600DE" w14:textId="77777777" w:rsidTr="00C115BD">
        <w:trPr>
          <w:trHeight w:hRule="exact" w:val="240"/>
          <w:jc w:val="center"/>
        </w:trPr>
        <w:tc>
          <w:tcPr>
            <w:tcW w:w="9752" w:type="dxa"/>
            <w:gridSpan w:val="2"/>
          </w:tcPr>
          <w:p w14:paraId="2E8EA17D" w14:textId="77777777" w:rsidR="00AC2839" w:rsidRPr="0042512A" w:rsidRDefault="00AC2839" w:rsidP="00C115BD"/>
        </w:tc>
      </w:tr>
      <w:tr w:rsidR="00AF7A5D" w:rsidRPr="0042512A" w14:paraId="1634E7D0" w14:textId="77777777" w:rsidTr="00C115BD">
        <w:trPr>
          <w:trHeight w:val="240"/>
          <w:jc w:val="center"/>
        </w:trPr>
        <w:tc>
          <w:tcPr>
            <w:tcW w:w="4876" w:type="dxa"/>
          </w:tcPr>
          <w:p w14:paraId="1CEC10EE" w14:textId="77777777" w:rsidR="00AC2839" w:rsidRPr="0042512A" w:rsidRDefault="00AC2839" w:rsidP="00C115BD">
            <w:pPr>
              <w:pStyle w:val="AmColumnHeading"/>
            </w:pPr>
            <w:r w:rsidRPr="0042512A">
              <w:t>Texte proposé par la Commission</w:t>
            </w:r>
          </w:p>
        </w:tc>
        <w:tc>
          <w:tcPr>
            <w:tcW w:w="4876" w:type="dxa"/>
          </w:tcPr>
          <w:p w14:paraId="27522A7E" w14:textId="77777777" w:rsidR="00AC2839" w:rsidRPr="0042512A" w:rsidRDefault="00AC2839" w:rsidP="00C115BD">
            <w:pPr>
              <w:pStyle w:val="AmColumnHeading"/>
            </w:pPr>
            <w:r w:rsidRPr="0042512A">
              <w:t>Amendement</w:t>
            </w:r>
          </w:p>
        </w:tc>
      </w:tr>
      <w:tr w:rsidR="00AF7A5D" w:rsidRPr="0042512A" w14:paraId="5000ACA9" w14:textId="77777777" w:rsidTr="00C115BD">
        <w:trPr>
          <w:jc w:val="center"/>
        </w:trPr>
        <w:tc>
          <w:tcPr>
            <w:tcW w:w="4876" w:type="dxa"/>
          </w:tcPr>
          <w:p w14:paraId="06ADC758" w14:textId="77777777" w:rsidR="00AC2839" w:rsidRPr="0042512A" w:rsidRDefault="00AC2839" w:rsidP="00C115BD">
            <w:pPr>
              <w:pStyle w:val="Normal6a"/>
            </w:pPr>
          </w:p>
        </w:tc>
        <w:tc>
          <w:tcPr>
            <w:tcW w:w="4876" w:type="dxa"/>
          </w:tcPr>
          <w:p w14:paraId="53C537F6" w14:textId="77777777" w:rsidR="00AC2839" w:rsidRPr="0042512A" w:rsidRDefault="00AC2839" w:rsidP="00C115BD">
            <w:pPr>
              <w:pStyle w:val="Normal6a"/>
            </w:pPr>
            <w:r w:rsidRPr="0042512A">
              <w:rPr>
                <w:b/>
                <w:i/>
              </w:rPr>
              <w:t>2 bis.</w:t>
            </w:r>
            <w:r w:rsidRPr="0042512A">
              <w:tab/>
            </w:r>
            <w:r w:rsidRPr="0042512A">
              <w:rPr>
                <w:b/>
                <w:i/>
              </w:rPr>
              <w:t>Lorsque le demandeur ne coopère pas avec les autorités, et retarde ainsi indûment la procédure, sa demande devrait être rejetée.</w:t>
            </w:r>
          </w:p>
        </w:tc>
      </w:tr>
    </w:tbl>
    <w:p w14:paraId="44ECB67F"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4821FD94" w14:textId="77777777" w:rsidR="00AC2839" w:rsidRPr="0042512A" w:rsidRDefault="00AC2839" w:rsidP="00AC2839">
      <w:r w:rsidRPr="0042512A">
        <w:rPr>
          <w:rStyle w:val="HideTWBExt"/>
          <w:noProof w:val="0"/>
          <w:color w:val="auto"/>
        </w:rPr>
        <w:t>&lt;/Amend&gt;</w:t>
      </w:r>
    </w:p>
    <w:p w14:paraId="5AB5775A"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1271</w:t>
      </w:r>
      <w:r w:rsidRPr="0042512A">
        <w:rPr>
          <w:rStyle w:val="HideTWBExt"/>
          <w:noProof w:val="0"/>
          <w:color w:val="auto"/>
        </w:rPr>
        <w:t>&lt;/NumAm&gt;</w:t>
      </w:r>
    </w:p>
    <w:p w14:paraId="7EB0AFF4" w14:textId="77777777" w:rsidR="00AC2839" w:rsidRPr="0042512A" w:rsidRDefault="00AC2839" w:rsidP="00AC2839">
      <w:pPr>
        <w:pStyle w:val="NormalBold"/>
      </w:pPr>
      <w:r w:rsidRPr="0042512A">
        <w:rPr>
          <w:rStyle w:val="HideTWBExt"/>
          <w:noProof w:val="0"/>
          <w:color w:val="auto"/>
        </w:rPr>
        <w:t>&lt;RepeatBlock-By&gt;&lt;Members&gt;</w:t>
      </w:r>
      <w:r w:rsidRPr="0042512A">
        <w:t>Nicolaus Fest, Jaak Madison, Bernhard Zimniok, Gunnar Beck, Tom Vandendriessche, Peter Kofod, Roman Haider, Georg Mayer, Harald Vilimsky, Laura Huhtasaari, Philippe Olivier</w:t>
      </w:r>
      <w:r w:rsidRPr="0042512A">
        <w:rPr>
          <w:rStyle w:val="HideTWBExt"/>
          <w:noProof w:val="0"/>
          <w:color w:val="auto"/>
        </w:rPr>
        <w:t>&lt;/Members&gt;</w:t>
      </w:r>
    </w:p>
    <w:p w14:paraId="5B5B11EF" w14:textId="77777777" w:rsidR="00AC2839" w:rsidRPr="0042512A" w:rsidRDefault="00AC2839" w:rsidP="00AC2839">
      <w:pPr>
        <w:pStyle w:val="NormalBold"/>
      </w:pPr>
      <w:r w:rsidRPr="0042512A">
        <w:rPr>
          <w:rStyle w:val="HideTWBExt"/>
          <w:noProof w:val="0"/>
          <w:color w:val="auto"/>
        </w:rPr>
        <w:t>&lt;/RepeatBlock-By&gt;</w:t>
      </w:r>
    </w:p>
    <w:p w14:paraId="4FCBE60D"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5C454D99" w14:textId="77777777" w:rsidR="00AC2839" w:rsidRPr="0042512A" w:rsidRDefault="00AC2839" w:rsidP="00AC2839">
      <w:pPr>
        <w:pStyle w:val="NormalBold"/>
      </w:pPr>
      <w:r w:rsidRPr="0042512A">
        <w:rPr>
          <w:rStyle w:val="HideTWBExt"/>
          <w:noProof w:val="0"/>
          <w:color w:val="auto"/>
        </w:rPr>
        <w:t>&lt;Article&gt;</w:t>
      </w:r>
      <w:r w:rsidRPr="0042512A">
        <w:t>Article 11</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57FF68DA" w14:textId="77777777" w:rsidTr="00C115BD">
        <w:trPr>
          <w:trHeight w:hRule="exact" w:val="240"/>
          <w:jc w:val="center"/>
        </w:trPr>
        <w:tc>
          <w:tcPr>
            <w:tcW w:w="9752" w:type="dxa"/>
            <w:gridSpan w:val="2"/>
          </w:tcPr>
          <w:p w14:paraId="69BECE5B" w14:textId="77777777" w:rsidR="00AC2839" w:rsidRPr="0042512A" w:rsidRDefault="00AC2839" w:rsidP="00C115BD"/>
        </w:tc>
      </w:tr>
      <w:tr w:rsidR="00AF7A5D" w:rsidRPr="0042512A" w14:paraId="68D755A7" w14:textId="77777777" w:rsidTr="00C115BD">
        <w:trPr>
          <w:trHeight w:val="240"/>
          <w:jc w:val="center"/>
        </w:trPr>
        <w:tc>
          <w:tcPr>
            <w:tcW w:w="4876" w:type="dxa"/>
          </w:tcPr>
          <w:p w14:paraId="7C664D55" w14:textId="77777777" w:rsidR="00AC2839" w:rsidRPr="0042512A" w:rsidRDefault="00AC2839" w:rsidP="00C115BD">
            <w:pPr>
              <w:pStyle w:val="AmColumnHeading"/>
            </w:pPr>
            <w:r w:rsidRPr="0042512A">
              <w:t>Texte proposé par la Commission</w:t>
            </w:r>
          </w:p>
        </w:tc>
        <w:tc>
          <w:tcPr>
            <w:tcW w:w="4876" w:type="dxa"/>
          </w:tcPr>
          <w:p w14:paraId="7BB1A36C" w14:textId="77777777" w:rsidR="00AC2839" w:rsidRPr="0042512A" w:rsidRDefault="00AC2839" w:rsidP="00C115BD">
            <w:pPr>
              <w:pStyle w:val="AmColumnHeading"/>
            </w:pPr>
            <w:r w:rsidRPr="0042512A">
              <w:t>Amendement</w:t>
            </w:r>
          </w:p>
        </w:tc>
      </w:tr>
      <w:tr w:rsidR="00AF7A5D" w:rsidRPr="0042512A" w14:paraId="6439F842" w14:textId="77777777" w:rsidTr="00C115BD">
        <w:trPr>
          <w:jc w:val="center"/>
        </w:trPr>
        <w:tc>
          <w:tcPr>
            <w:tcW w:w="4876" w:type="dxa"/>
          </w:tcPr>
          <w:p w14:paraId="27FDC568" w14:textId="77777777" w:rsidR="00AC2839" w:rsidRPr="0042512A" w:rsidRDefault="00AC2839" w:rsidP="00C115BD">
            <w:pPr>
              <w:pStyle w:val="Normal6a"/>
            </w:pPr>
            <w:r w:rsidRPr="0042512A">
              <w:rPr>
                <w:b/>
                <w:i/>
              </w:rPr>
              <w:t>[...]</w:t>
            </w:r>
          </w:p>
        </w:tc>
        <w:tc>
          <w:tcPr>
            <w:tcW w:w="4876" w:type="dxa"/>
          </w:tcPr>
          <w:p w14:paraId="4D8AE32C" w14:textId="77777777" w:rsidR="00AC2839" w:rsidRPr="0042512A" w:rsidRDefault="00AC2839" w:rsidP="00C115BD">
            <w:pPr>
              <w:pStyle w:val="Normal6a"/>
            </w:pPr>
            <w:r w:rsidRPr="0042512A">
              <w:rPr>
                <w:b/>
                <w:i/>
              </w:rPr>
              <w:t>supprimé</w:t>
            </w:r>
          </w:p>
        </w:tc>
      </w:tr>
    </w:tbl>
    <w:p w14:paraId="1EF5DDAF"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59465704" w14:textId="77777777" w:rsidR="00AC2839" w:rsidRPr="0042512A" w:rsidRDefault="00AC2839" w:rsidP="00AC2839">
      <w:r w:rsidRPr="0042512A">
        <w:rPr>
          <w:rStyle w:val="HideTWBExt"/>
          <w:noProof w:val="0"/>
          <w:color w:val="auto"/>
        </w:rPr>
        <w:t>&lt;/Amend&gt;</w:t>
      </w:r>
    </w:p>
    <w:p w14:paraId="16746AFA"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1272</w:t>
      </w:r>
      <w:r w:rsidRPr="0042512A">
        <w:rPr>
          <w:rStyle w:val="HideTWBExt"/>
          <w:noProof w:val="0"/>
          <w:color w:val="auto"/>
        </w:rPr>
        <w:t>&lt;/NumAm&gt;</w:t>
      </w:r>
    </w:p>
    <w:p w14:paraId="0B38BE6F" w14:textId="77777777" w:rsidR="00AC2839" w:rsidRPr="0042512A" w:rsidRDefault="00AC2839" w:rsidP="00AC2839">
      <w:pPr>
        <w:pStyle w:val="NormalBold"/>
      </w:pPr>
      <w:r w:rsidRPr="0042512A">
        <w:rPr>
          <w:rStyle w:val="HideTWBExt"/>
          <w:noProof w:val="0"/>
          <w:color w:val="auto"/>
        </w:rPr>
        <w:t>&lt;RepeatBlock-By&gt;&lt;Members&gt;</w:t>
      </w:r>
      <w:r w:rsidRPr="0042512A">
        <w:t>Pietro Bartolo, Sylvie Guillaume, Juan Fernando López Aguilar, Bettina Vollath, Javier Moreno Sánchez, Domènec Ruiz Devesa, Giuliano Pisapia, Elena Yoncheva, Thijs Reuten, Franco Roberti, Cyrus Engerer, Caterina Chinnici</w:t>
      </w:r>
      <w:r w:rsidRPr="0042512A">
        <w:rPr>
          <w:rStyle w:val="HideTWBExt"/>
          <w:noProof w:val="0"/>
          <w:color w:val="auto"/>
        </w:rPr>
        <w:t>&lt;/Members&gt;</w:t>
      </w:r>
    </w:p>
    <w:p w14:paraId="1AEE51FD" w14:textId="77777777" w:rsidR="00AC2839" w:rsidRPr="0042512A" w:rsidRDefault="00AC2839" w:rsidP="00AC2839">
      <w:pPr>
        <w:pStyle w:val="NormalBold"/>
      </w:pPr>
      <w:r w:rsidRPr="0042512A">
        <w:rPr>
          <w:rStyle w:val="HideTWBExt"/>
          <w:noProof w:val="0"/>
          <w:color w:val="auto"/>
        </w:rPr>
        <w:t>&lt;/RepeatBlock-By&gt;</w:t>
      </w:r>
    </w:p>
    <w:p w14:paraId="43CC0A16"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05ABCA28" w14:textId="77777777" w:rsidR="00AC2839" w:rsidRPr="0042512A" w:rsidRDefault="00AC2839" w:rsidP="00AC2839">
      <w:pPr>
        <w:pStyle w:val="NormalBold"/>
      </w:pPr>
      <w:r w:rsidRPr="0042512A">
        <w:rPr>
          <w:rStyle w:val="HideTWBExt"/>
          <w:noProof w:val="0"/>
          <w:color w:val="auto"/>
        </w:rPr>
        <w:t>&lt;Article&gt;</w:t>
      </w:r>
      <w:r w:rsidRPr="0042512A">
        <w:t>Article 11 – titre</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37AE86B9" w14:textId="77777777" w:rsidTr="00C115BD">
        <w:trPr>
          <w:trHeight w:hRule="exact" w:val="240"/>
          <w:jc w:val="center"/>
        </w:trPr>
        <w:tc>
          <w:tcPr>
            <w:tcW w:w="9752" w:type="dxa"/>
            <w:gridSpan w:val="2"/>
          </w:tcPr>
          <w:p w14:paraId="2A77240B" w14:textId="77777777" w:rsidR="00AC2839" w:rsidRPr="0042512A" w:rsidRDefault="00AC2839" w:rsidP="00C115BD"/>
        </w:tc>
      </w:tr>
      <w:tr w:rsidR="00AF7A5D" w:rsidRPr="0042512A" w14:paraId="704C7B4B" w14:textId="77777777" w:rsidTr="00C115BD">
        <w:trPr>
          <w:trHeight w:val="240"/>
          <w:jc w:val="center"/>
        </w:trPr>
        <w:tc>
          <w:tcPr>
            <w:tcW w:w="4876" w:type="dxa"/>
          </w:tcPr>
          <w:p w14:paraId="3D73410C" w14:textId="77777777" w:rsidR="00AC2839" w:rsidRPr="0042512A" w:rsidRDefault="00AC2839" w:rsidP="00C115BD">
            <w:pPr>
              <w:pStyle w:val="AmColumnHeading"/>
            </w:pPr>
            <w:r w:rsidRPr="0042512A">
              <w:t>Texte proposé par la Commission</w:t>
            </w:r>
          </w:p>
        </w:tc>
        <w:tc>
          <w:tcPr>
            <w:tcW w:w="4876" w:type="dxa"/>
          </w:tcPr>
          <w:p w14:paraId="09933B09" w14:textId="77777777" w:rsidR="00AC2839" w:rsidRPr="0042512A" w:rsidRDefault="00AC2839" w:rsidP="00C115BD">
            <w:pPr>
              <w:pStyle w:val="AmColumnHeading"/>
            </w:pPr>
            <w:r w:rsidRPr="0042512A">
              <w:t>Amendement</w:t>
            </w:r>
          </w:p>
        </w:tc>
      </w:tr>
      <w:tr w:rsidR="00AF7A5D" w:rsidRPr="0042512A" w14:paraId="26FBFD1E" w14:textId="77777777" w:rsidTr="00C115BD">
        <w:trPr>
          <w:jc w:val="center"/>
        </w:trPr>
        <w:tc>
          <w:tcPr>
            <w:tcW w:w="4876" w:type="dxa"/>
          </w:tcPr>
          <w:p w14:paraId="4122E0D6" w14:textId="77777777" w:rsidR="00AC2839" w:rsidRPr="0042512A" w:rsidRDefault="00AC2839" w:rsidP="00C115BD">
            <w:pPr>
              <w:pStyle w:val="Normal6a"/>
            </w:pPr>
            <w:r w:rsidRPr="0042512A">
              <w:t>Droit à l’information</w:t>
            </w:r>
          </w:p>
        </w:tc>
        <w:tc>
          <w:tcPr>
            <w:tcW w:w="4876" w:type="dxa"/>
          </w:tcPr>
          <w:p w14:paraId="72183D7E" w14:textId="77777777" w:rsidR="00AC2839" w:rsidRPr="0042512A" w:rsidRDefault="00AC2839" w:rsidP="00C115BD">
            <w:pPr>
              <w:pStyle w:val="Normal6a"/>
            </w:pPr>
            <w:r w:rsidRPr="0042512A">
              <w:t xml:space="preserve">Droit à l’information </w:t>
            </w:r>
            <w:r w:rsidRPr="0042512A">
              <w:rPr>
                <w:b/>
                <w:i/>
              </w:rPr>
              <w:t>et coopération</w:t>
            </w:r>
          </w:p>
        </w:tc>
      </w:tr>
    </w:tbl>
    <w:p w14:paraId="2C2A2292"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677CF721" w14:textId="77777777" w:rsidR="00AC2839" w:rsidRPr="0042512A" w:rsidRDefault="00AC2839" w:rsidP="00AC2839">
      <w:r w:rsidRPr="0042512A">
        <w:rPr>
          <w:rStyle w:val="HideTWBExt"/>
          <w:noProof w:val="0"/>
          <w:color w:val="auto"/>
        </w:rPr>
        <w:t>&lt;/Amend&gt;</w:t>
      </w:r>
    </w:p>
    <w:p w14:paraId="562612C0"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1273</w:t>
      </w:r>
      <w:r w:rsidRPr="0042512A">
        <w:rPr>
          <w:rStyle w:val="HideTWBExt"/>
          <w:noProof w:val="0"/>
          <w:color w:val="auto"/>
        </w:rPr>
        <w:t>&lt;/NumAm&gt;</w:t>
      </w:r>
    </w:p>
    <w:p w14:paraId="0DAA3DF9" w14:textId="77777777" w:rsidR="00AC2839" w:rsidRPr="0042512A" w:rsidRDefault="00AC2839" w:rsidP="00AC2839">
      <w:pPr>
        <w:pStyle w:val="NormalBold"/>
      </w:pPr>
      <w:r w:rsidRPr="0042512A">
        <w:rPr>
          <w:rStyle w:val="HideTWBExt"/>
          <w:noProof w:val="0"/>
          <w:color w:val="auto"/>
        </w:rPr>
        <w:t>&lt;RepeatBlock-By&gt;&lt;Members&gt;</w:t>
      </w:r>
      <w:r w:rsidRPr="0042512A">
        <w:t>Pietro Bartolo, Sylvie Guillaume, Juan Fernando López Aguilar, Bettina Vollath, Javier Moreno Sánchez, Domènec Ruiz Devesa, Giuliano Pisapia, Elena Yoncheva, Thijs Reuten, Franco Roberti, Cyrus Engerer, Caterina Chinnici</w:t>
      </w:r>
      <w:r w:rsidRPr="0042512A">
        <w:rPr>
          <w:rStyle w:val="HideTWBExt"/>
          <w:noProof w:val="0"/>
          <w:color w:val="auto"/>
        </w:rPr>
        <w:t>&lt;/Members&gt;</w:t>
      </w:r>
    </w:p>
    <w:p w14:paraId="57183459" w14:textId="77777777" w:rsidR="00AC2839" w:rsidRPr="0042512A" w:rsidRDefault="00AC2839" w:rsidP="00AC2839">
      <w:pPr>
        <w:pStyle w:val="NormalBold"/>
      </w:pPr>
      <w:r w:rsidRPr="0042512A">
        <w:rPr>
          <w:rStyle w:val="HideTWBExt"/>
          <w:noProof w:val="0"/>
          <w:color w:val="auto"/>
        </w:rPr>
        <w:t>&lt;/RepeatBlock-By&gt;</w:t>
      </w:r>
    </w:p>
    <w:p w14:paraId="569D31B1"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67883AB3" w14:textId="77777777" w:rsidR="00AC2839" w:rsidRPr="0042512A" w:rsidRDefault="00AC2839" w:rsidP="00AC2839">
      <w:pPr>
        <w:pStyle w:val="NormalBold"/>
      </w:pPr>
      <w:r w:rsidRPr="0042512A">
        <w:rPr>
          <w:rStyle w:val="HideTWBExt"/>
          <w:noProof w:val="0"/>
          <w:color w:val="auto"/>
        </w:rPr>
        <w:t>&lt;Article&gt;</w:t>
      </w:r>
      <w:r w:rsidRPr="0042512A">
        <w:t>Article 11 – paragraphe -1 (nouveau)</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02B8705B" w14:textId="77777777" w:rsidTr="00C115BD">
        <w:trPr>
          <w:trHeight w:hRule="exact" w:val="240"/>
          <w:jc w:val="center"/>
        </w:trPr>
        <w:tc>
          <w:tcPr>
            <w:tcW w:w="9752" w:type="dxa"/>
            <w:gridSpan w:val="2"/>
          </w:tcPr>
          <w:p w14:paraId="7040D857" w14:textId="77777777" w:rsidR="00AC2839" w:rsidRPr="0042512A" w:rsidRDefault="00AC2839" w:rsidP="00C115BD"/>
        </w:tc>
      </w:tr>
      <w:tr w:rsidR="00AF7A5D" w:rsidRPr="0042512A" w14:paraId="16E66843" w14:textId="77777777" w:rsidTr="00C115BD">
        <w:trPr>
          <w:trHeight w:val="240"/>
          <w:jc w:val="center"/>
        </w:trPr>
        <w:tc>
          <w:tcPr>
            <w:tcW w:w="4876" w:type="dxa"/>
          </w:tcPr>
          <w:p w14:paraId="78BAF227" w14:textId="77777777" w:rsidR="00AC2839" w:rsidRPr="0042512A" w:rsidRDefault="00AC2839" w:rsidP="00C115BD">
            <w:pPr>
              <w:pStyle w:val="AmColumnHeading"/>
            </w:pPr>
            <w:r w:rsidRPr="0042512A">
              <w:lastRenderedPageBreak/>
              <w:t>Texte proposé par la Commission</w:t>
            </w:r>
          </w:p>
        </w:tc>
        <w:tc>
          <w:tcPr>
            <w:tcW w:w="4876" w:type="dxa"/>
          </w:tcPr>
          <w:p w14:paraId="36E8AA9F" w14:textId="77777777" w:rsidR="00AC2839" w:rsidRPr="0042512A" w:rsidRDefault="00AC2839" w:rsidP="00C115BD">
            <w:pPr>
              <w:pStyle w:val="AmColumnHeading"/>
            </w:pPr>
            <w:r w:rsidRPr="0042512A">
              <w:t>Amendement</w:t>
            </w:r>
          </w:p>
        </w:tc>
      </w:tr>
      <w:tr w:rsidR="00AF7A5D" w:rsidRPr="0042512A" w14:paraId="409505BD" w14:textId="77777777" w:rsidTr="00C115BD">
        <w:trPr>
          <w:jc w:val="center"/>
        </w:trPr>
        <w:tc>
          <w:tcPr>
            <w:tcW w:w="4876" w:type="dxa"/>
          </w:tcPr>
          <w:p w14:paraId="203A854B" w14:textId="77777777" w:rsidR="00AC2839" w:rsidRPr="0042512A" w:rsidRDefault="00AC2839" w:rsidP="00C115BD">
            <w:pPr>
              <w:pStyle w:val="Normal6a"/>
            </w:pPr>
          </w:p>
        </w:tc>
        <w:tc>
          <w:tcPr>
            <w:tcW w:w="4876" w:type="dxa"/>
          </w:tcPr>
          <w:p w14:paraId="00185582" w14:textId="77777777" w:rsidR="00AC2839" w:rsidRPr="0042512A" w:rsidRDefault="00AC2839" w:rsidP="00C115BD">
            <w:pPr>
              <w:pStyle w:val="Normal6a"/>
            </w:pPr>
            <w:r w:rsidRPr="0042512A">
              <w:rPr>
                <w:b/>
                <w:i/>
              </w:rPr>
              <w:t>-1.</w:t>
            </w:r>
            <w:r w:rsidRPr="0042512A">
              <w:tab/>
            </w:r>
            <w:r w:rsidRPr="0042512A">
              <w:rPr>
                <w:b/>
                <w:i/>
              </w:rPr>
              <w:t>Dès que possible, l’État membre et ses autorités compétentes, assistés par l’Agence pour l’asile, s’assurent que le ressortissant de pays tiers ou l’apatride qui a l’intention de présenter une demande de protection internationale coopère pleinement sur les questions relevant du présent règlement, en l’informant:</w:t>
            </w:r>
          </w:p>
        </w:tc>
      </w:tr>
    </w:tbl>
    <w:p w14:paraId="3009EF44"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082CCF62" w14:textId="77777777" w:rsidR="00AC2839" w:rsidRPr="0042512A" w:rsidRDefault="00AC2839" w:rsidP="00AC2839">
      <w:r w:rsidRPr="0042512A">
        <w:rPr>
          <w:rStyle w:val="HideTWBExt"/>
          <w:noProof w:val="0"/>
          <w:color w:val="auto"/>
        </w:rPr>
        <w:t>&lt;/Amend&gt;</w:t>
      </w:r>
    </w:p>
    <w:p w14:paraId="290E7CC1"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1274</w:t>
      </w:r>
      <w:r w:rsidRPr="0042512A">
        <w:rPr>
          <w:rStyle w:val="HideTWBExt"/>
          <w:noProof w:val="0"/>
          <w:color w:val="auto"/>
        </w:rPr>
        <w:t>&lt;/NumAm&gt;</w:t>
      </w:r>
    </w:p>
    <w:p w14:paraId="2BD4B93A" w14:textId="77777777" w:rsidR="00AC2839" w:rsidRPr="0042512A" w:rsidRDefault="00AC2839" w:rsidP="00AC2839">
      <w:pPr>
        <w:pStyle w:val="NormalBold"/>
      </w:pPr>
      <w:r w:rsidRPr="0042512A">
        <w:rPr>
          <w:rStyle w:val="HideTWBExt"/>
          <w:noProof w:val="0"/>
          <w:color w:val="auto"/>
        </w:rPr>
        <w:t>&lt;RepeatBlock-By&gt;&lt;Members&gt;</w:t>
      </w:r>
      <w:r w:rsidRPr="0042512A">
        <w:t>Pietro Bartolo, Sylvie Guillaume, Juan Fernando López Aguilar, Bettina Vollath, Javier Moreno Sánchez, Domènec Ruiz Devesa, Giuliano Pisapia, Elena Yoncheva, Thijs Reuten, Franco Roberti, Cyrus Engerer, Caterina Chinnici</w:t>
      </w:r>
      <w:r w:rsidRPr="0042512A">
        <w:rPr>
          <w:rStyle w:val="HideTWBExt"/>
          <w:noProof w:val="0"/>
          <w:color w:val="auto"/>
        </w:rPr>
        <w:t>&lt;/Members&gt;</w:t>
      </w:r>
    </w:p>
    <w:p w14:paraId="1AD2B9FE" w14:textId="77777777" w:rsidR="00AC2839" w:rsidRPr="0042512A" w:rsidRDefault="00AC2839" w:rsidP="00AC2839">
      <w:pPr>
        <w:pStyle w:val="NormalBold"/>
      </w:pPr>
      <w:r w:rsidRPr="0042512A">
        <w:rPr>
          <w:rStyle w:val="HideTWBExt"/>
          <w:noProof w:val="0"/>
          <w:color w:val="auto"/>
        </w:rPr>
        <w:t>&lt;/RepeatBlock-By&gt;</w:t>
      </w:r>
    </w:p>
    <w:p w14:paraId="21360989"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31189274" w14:textId="77777777" w:rsidR="00AC2839" w:rsidRPr="0042512A" w:rsidRDefault="00AC2839" w:rsidP="00AC2839">
      <w:pPr>
        <w:pStyle w:val="NormalBold"/>
      </w:pPr>
      <w:r w:rsidRPr="0042512A">
        <w:rPr>
          <w:rStyle w:val="HideTWBExt"/>
          <w:noProof w:val="0"/>
          <w:color w:val="auto"/>
        </w:rPr>
        <w:t>&lt;Article&gt;</w:t>
      </w:r>
      <w:r w:rsidRPr="0042512A">
        <w:t>Article 11 – paragraphe 1</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0F9744C6" w14:textId="77777777" w:rsidTr="00C115BD">
        <w:trPr>
          <w:trHeight w:hRule="exact" w:val="240"/>
          <w:jc w:val="center"/>
        </w:trPr>
        <w:tc>
          <w:tcPr>
            <w:tcW w:w="9752" w:type="dxa"/>
            <w:gridSpan w:val="2"/>
          </w:tcPr>
          <w:p w14:paraId="16B74323" w14:textId="77777777" w:rsidR="00AC2839" w:rsidRPr="0042512A" w:rsidRDefault="00AC2839" w:rsidP="00C115BD"/>
        </w:tc>
      </w:tr>
      <w:tr w:rsidR="00AF7A5D" w:rsidRPr="0042512A" w14:paraId="321C7598" w14:textId="77777777" w:rsidTr="00C115BD">
        <w:trPr>
          <w:trHeight w:val="240"/>
          <w:jc w:val="center"/>
        </w:trPr>
        <w:tc>
          <w:tcPr>
            <w:tcW w:w="4876" w:type="dxa"/>
          </w:tcPr>
          <w:p w14:paraId="3936161B" w14:textId="77777777" w:rsidR="00AC2839" w:rsidRPr="0042512A" w:rsidRDefault="00AC2839" w:rsidP="00C115BD">
            <w:pPr>
              <w:pStyle w:val="AmColumnHeading"/>
            </w:pPr>
            <w:r w:rsidRPr="0042512A">
              <w:t>Texte proposé par la Commission</w:t>
            </w:r>
          </w:p>
        </w:tc>
        <w:tc>
          <w:tcPr>
            <w:tcW w:w="4876" w:type="dxa"/>
          </w:tcPr>
          <w:p w14:paraId="6AFAC9CC" w14:textId="77777777" w:rsidR="00AC2839" w:rsidRPr="0042512A" w:rsidRDefault="00AC2839" w:rsidP="00C115BD">
            <w:pPr>
              <w:pStyle w:val="AmColumnHeading"/>
            </w:pPr>
            <w:r w:rsidRPr="0042512A">
              <w:t>Amendement</w:t>
            </w:r>
          </w:p>
        </w:tc>
      </w:tr>
      <w:tr w:rsidR="00AF7A5D" w:rsidRPr="0042512A" w14:paraId="40041ECF" w14:textId="77777777" w:rsidTr="00C115BD">
        <w:trPr>
          <w:jc w:val="center"/>
        </w:trPr>
        <w:tc>
          <w:tcPr>
            <w:tcW w:w="4876" w:type="dxa"/>
          </w:tcPr>
          <w:p w14:paraId="08D82402" w14:textId="77777777" w:rsidR="00AC2839" w:rsidRPr="0042512A" w:rsidRDefault="00AC2839" w:rsidP="00C115BD">
            <w:pPr>
              <w:pStyle w:val="Normal6a"/>
            </w:pPr>
            <w:r w:rsidRPr="0042512A">
              <w:rPr>
                <w:b/>
                <w:i/>
              </w:rPr>
              <w:t>[...]</w:t>
            </w:r>
          </w:p>
        </w:tc>
        <w:tc>
          <w:tcPr>
            <w:tcW w:w="4876" w:type="dxa"/>
          </w:tcPr>
          <w:p w14:paraId="66EA27C2" w14:textId="77777777" w:rsidR="00AC2839" w:rsidRPr="0042512A" w:rsidRDefault="00AC2839" w:rsidP="00C115BD">
            <w:pPr>
              <w:pStyle w:val="Normal6a"/>
            </w:pPr>
            <w:r w:rsidRPr="0042512A">
              <w:rPr>
                <w:b/>
                <w:i/>
              </w:rPr>
              <w:t>supprimé</w:t>
            </w:r>
          </w:p>
        </w:tc>
      </w:tr>
    </w:tbl>
    <w:p w14:paraId="791EC329"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2C32058A" w14:textId="77777777" w:rsidR="00AC2839" w:rsidRPr="0042512A" w:rsidRDefault="00AC2839" w:rsidP="00AC2839">
      <w:r w:rsidRPr="0042512A">
        <w:rPr>
          <w:rStyle w:val="HideTWBExt"/>
          <w:noProof w:val="0"/>
          <w:color w:val="auto"/>
        </w:rPr>
        <w:t>&lt;/Amend&gt;</w:t>
      </w:r>
    </w:p>
    <w:p w14:paraId="4043C63B"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1275</w:t>
      </w:r>
      <w:r w:rsidRPr="0042512A">
        <w:rPr>
          <w:rStyle w:val="HideTWBExt"/>
          <w:noProof w:val="0"/>
          <w:color w:val="auto"/>
        </w:rPr>
        <w:t>&lt;/NumAm&gt;</w:t>
      </w:r>
    </w:p>
    <w:p w14:paraId="031899A8" w14:textId="77777777" w:rsidR="00AC2839" w:rsidRPr="0042512A" w:rsidRDefault="00AC2839" w:rsidP="00AC2839">
      <w:pPr>
        <w:pStyle w:val="NormalBold"/>
      </w:pPr>
      <w:r w:rsidRPr="0042512A">
        <w:rPr>
          <w:rStyle w:val="HideTWBExt"/>
          <w:noProof w:val="0"/>
          <w:color w:val="auto"/>
        </w:rPr>
        <w:t>&lt;RepeatBlock-By&gt;&lt;Members&gt;</w:t>
      </w:r>
      <w:r w:rsidRPr="0042512A">
        <w:t>Juan Ignacio Zoido Álvarez</w:t>
      </w:r>
      <w:r w:rsidRPr="0042512A">
        <w:rPr>
          <w:rStyle w:val="HideTWBExt"/>
          <w:noProof w:val="0"/>
          <w:color w:val="auto"/>
        </w:rPr>
        <w:t>&lt;/Members&gt;</w:t>
      </w:r>
    </w:p>
    <w:p w14:paraId="61CB7BCD" w14:textId="77777777" w:rsidR="00AC2839" w:rsidRPr="0042512A" w:rsidRDefault="00AC2839" w:rsidP="00AC2839">
      <w:pPr>
        <w:pStyle w:val="NormalBold"/>
      </w:pPr>
      <w:r w:rsidRPr="0042512A">
        <w:rPr>
          <w:rStyle w:val="HideTWBExt"/>
          <w:noProof w:val="0"/>
          <w:color w:val="auto"/>
        </w:rPr>
        <w:t>&lt;/RepeatBlock-By&gt;</w:t>
      </w:r>
    </w:p>
    <w:p w14:paraId="56594309"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396D9FC3" w14:textId="77777777" w:rsidR="00AC2839" w:rsidRPr="0042512A" w:rsidRDefault="00AC2839" w:rsidP="00AC2839">
      <w:pPr>
        <w:pStyle w:val="NormalBold"/>
      </w:pPr>
      <w:r w:rsidRPr="0042512A">
        <w:rPr>
          <w:rStyle w:val="HideTWBExt"/>
          <w:noProof w:val="0"/>
          <w:color w:val="auto"/>
        </w:rPr>
        <w:t>&lt;Article&gt;</w:t>
      </w:r>
      <w:r w:rsidRPr="0042512A">
        <w:t>Article 11 – paragraphe 1 – partie introductive</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602E3342" w14:textId="77777777" w:rsidTr="00C115BD">
        <w:trPr>
          <w:trHeight w:hRule="exact" w:val="240"/>
          <w:jc w:val="center"/>
        </w:trPr>
        <w:tc>
          <w:tcPr>
            <w:tcW w:w="9752" w:type="dxa"/>
            <w:gridSpan w:val="2"/>
          </w:tcPr>
          <w:p w14:paraId="3D96E078" w14:textId="77777777" w:rsidR="00AC2839" w:rsidRPr="0042512A" w:rsidRDefault="00AC2839" w:rsidP="00C115BD"/>
        </w:tc>
      </w:tr>
      <w:tr w:rsidR="00AF7A5D" w:rsidRPr="0042512A" w14:paraId="2FAAE8E4" w14:textId="77777777" w:rsidTr="00C115BD">
        <w:trPr>
          <w:trHeight w:val="240"/>
          <w:jc w:val="center"/>
        </w:trPr>
        <w:tc>
          <w:tcPr>
            <w:tcW w:w="4876" w:type="dxa"/>
          </w:tcPr>
          <w:p w14:paraId="677158BF" w14:textId="77777777" w:rsidR="00AC2839" w:rsidRPr="0042512A" w:rsidRDefault="00AC2839" w:rsidP="00C115BD">
            <w:pPr>
              <w:pStyle w:val="AmColumnHeading"/>
            </w:pPr>
            <w:r w:rsidRPr="0042512A">
              <w:t>Texte proposé par la Commission</w:t>
            </w:r>
          </w:p>
        </w:tc>
        <w:tc>
          <w:tcPr>
            <w:tcW w:w="4876" w:type="dxa"/>
          </w:tcPr>
          <w:p w14:paraId="02667533" w14:textId="77777777" w:rsidR="00AC2839" w:rsidRPr="0042512A" w:rsidRDefault="00AC2839" w:rsidP="00C115BD">
            <w:pPr>
              <w:pStyle w:val="AmColumnHeading"/>
            </w:pPr>
            <w:r w:rsidRPr="0042512A">
              <w:t>Amendement</w:t>
            </w:r>
          </w:p>
        </w:tc>
      </w:tr>
      <w:tr w:rsidR="00AF7A5D" w:rsidRPr="0042512A" w14:paraId="648423E7" w14:textId="77777777" w:rsidTr="00C115BD">
        <w:trPr>
          <w:jc w:val="center"/>
        </w:trPr>
        <w:tc>
          <w:tcPr>
            <w:tcW w:w="4876" w:type="dxa"/>
          </w:tcPr>
          <w:p w14:paraId="4AB5319F" w14:textId="77777777" w:rsidR="00AC2839" w:rsidRPr="0042512A" w:rsidRDefault="00AC2839" w:rsidP="00C115BD">
            <w:pPr>
              <w:pStyle w:val="Normal6a"/>
            </w:pPr>
            <w:r w:rsidRPr="0042512A">
              <w:t>1.</w:t>
            </w:r>
            <w:r w:rsidRPr="0042512A">
              <w:tab/>
            </w:r>
            <w:r w:rsidRPr="0042512A">
              <w:rPr>
                <w:b/>
                <w:i/>
              </w:rPr>
              <w:t>Dès que possible et au plus tard dès qu’une demande de protection internationale est enregistrée dans un État</w:t>
            </w:r>
            <w:r w:rsidRPr="0042512A">
              <w:t xml:space="preserve"> membre</w:t>
            </w:r>
            <w:r w:rsidRPr="0042512A">
              <w:rPr>
                <w:b/>
                <w:i/>
              </w:rPr>
              <w:t>, les autorités compétentes de cet État membre informent</w:t>
            </w:r>
            <w:r w:rsidRPr="0042512A">
              <w:t xml:space="preserve"> le demandeur de l’application du présent règlement et des obligations énoncées à l’article 9, ainsi que des conséquences en cas de non-respect énoncées à l’article 10</w:t>
            </w:r>
            <w:r w:rsidRPr="0042512A">
              <w:rPr>
                <w:b/>
                <w:i/>
              </w:rPr>
              <w:t>, et notamment</w:t>
            </w:r>
            <w:r w:rsidRPr="0042512A">
              <w:t>:</w:t>
            </w:r>
          </w:p>
        </w:tc>
        <w:tc>
          <w:tcPr>
            <w:tcW w:w="4876" w:type="dxa"/>
          </w:tcPr>
          <w:p w14:paraId="243D737C" w14:textId="77777777" w:rsidR="00AC2839" w:rsidRPr="0042512A" w:rsidRDefault="00AC2839" w:rsidP="00C115BD">
            <w:pPr>
              <w:pStyle w:val="Normal6a"/>
            </w:pPr>
            <w:r w:rsidRPr="0042512A">
              <w:t>1.</w:t>
            </w:r>
            <w:r w:rsidRPr="0042512A">
              <w:tab/>
            </w:r>
            <w:r w:rsidRPr="0042512A">
              <w:rPr>
                <w:b/>
                <w:i/>
              </w:rPr>
              <w:t>L’État</w:t>
            </w:r>
            <w:r w:rsidRPr="0042512A">
              <w:t xml:space="preserve"> membre </w:t>
            </w:r>
            <w:r w:rsidRPr="0042512A">
              <w:rPr>
                <w:b/>
                <w:i/>
              </w:rPr>
              <w:t xml:space="preserve">procédant à la détermination de l’État membre responsable informe </w:t>
            </w:r>
            <w:r w:rsidRPr="0042512A">
              <w:t xml:space="preserve">le demandeur </w:t>
            </w:r>
            <w:r w:rsidRPr="0042512A">
              <w:rPr>
                <w:b/>
                <w:i/>
              </w:rPr>
              <w:t>par écrit ou oralement, dans une langue que le demandeur comprend ou dont on peut raisonnablement supposer qu’il la comprend,</w:t>
            </w:r>
            <w:r w:rsidRPr="0042512A">
              <w:t xml:space="preserve"> de l’application du présent règlement et des obligations énoncées à l’article 9, ainsi que des conséquences en </w:t>
            </w:r>
            <w:r w:rsidRPr="0042512A">
              <w:lastRenderedPageBreak/>
              <w:t>cas de non-respect énoncées à l’article 10</w:t>
            </w:r>
            <w:r w:rsidRPr="0042512A">
              <w:rPr>
                <w:b/>
                <w:i/>
              </w:rPr>
              <w:t>, de la finalité de l’entretien individuel visé à l’article 12 et de l’assistance que l’État membre ou des organisations non gouvernementales peuvent offrir en ce qui concerne la localisation de membres de la famille ou de proches. Ainsi, il informe le demandeur</w:t>
            </w:r>
            <w:r w:rsidRPr="0042512A">
              <w:t>:</w:t>
            </w:r>
          </w:p>
        </w:tc>
      </w:tr>
    </w:tbl>
    <w:p w14:paraId="3C62362D" w14:textId="77777777" w:rsidR="00AC2839" w:rsidRPr="0042512A" w:rsidRDefault="00AC2839" w:rsidP="00AC2839">
      <w:pPr>
        <w:pStyle w:val="AmOrLang"/>
      </w:pPr>
      <w:r w:rsidRPr="0042512A">
        <w:lastRenderedPageBreak/>
        <w:t xml:space="preserve">Or. </w:t>
      </w:r>
      <w:r w:rsidRPr="0042512A">
        <w:rPr>
          <w:rStyle w:val="HideTWBExt"/>
          <w:noProof w:val="0"/>
          <w:color w:val="auto"/>
        </w:rPr>
        <w:t>&lt;Original&gt;</w:t>
      </w:r>
      <w:r w:rsidRPr="0042512A">
        <w:rPr>
          <w:rStyle w:val="HideTWBInt"/>
          <w:rFonts w:eastAsiaTheme="majorEastAsia"/>
          <w:color w:val="auto"/>
        </w:rPr>
        <w:t>{ES}</w:t>
      </w:r>
      <w:r w:rsidRPr="0042512A">
        <w:t>es</w:t>
      </w:r>
      <w:r w:rsidRPr="0042512A">
        <w:rPr>
          <w:rStyle w:val="HideTWBExt"/>
          <w:noProof w:val="0"/>
          <w:color w:val="auto"/>
        </w:rPr>
        <w:t>&lt;/Original&gt;</w:t>
      </w:r>
    </w:p>
    <w:p w14:paraId="67FF9657" w14:textId="147BC0B6" w:rsidR="00AC2839" w:rsidRPr="0042512A" w:rsidRDefault="00AC2839" w:rsidP="00AC2839">
      <w:r w:rsidRPr="0042512A">
        <w:rPr>
          <w:rStyle w:val="HideTWBExt"/>
          <w:noProof w:val="0"/>
          <w:color w:val="auto"/>
        </w:rPr>
        <w:t>&lt;/Amend&gt;</w:t>
      </w:r>
    </w:p>
    <w:p w14:paraId="090BC131"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1276</w:t>
      </w:r>
      <w:r w:rsidRPr="0042512A">
        <w:rPr>
          <w:rStyle w:val="HideTWBExt"/>
          <w:noProof w:val="0"/>
          <w:color w:val="auto"/>
        </w:rPr>
        <w:t>&lt;/NumAm&gt;</w:t>
      </w:r>
    </w:p>
    <w:p w14:paraId="22FF2D26" w14:textId="77777777" w:rsidR="00AC2839" w:rsidRPr="0042512A" w:rsidRDefault="00AC2839" w:rsidP="00AC2839">
      <w:pPr>
        <w:pStyle w:val="NormalBold"/>
      </w:pPr>
      <w:r w:rsidRPr="0042512A">
        <w:rPr>
          <w:rStyle w:val="HideTWBExt"/>
          <w:noProof w:val="0"/>
          <w:color w:val="auto"/>
        </w:rPr>
        <w:t>&lt;RepeatBlock-By&gt;&lt;Members&gt;</w:t>
      </w:r>
      <w:r w:rsidRPr="0042512A">
        <w:t>Maria Walsh, Deirdre Clune, Seán Kelly, Frances Fitzgerald, Colm Markey</w:t>
      </w:r>
      <w:r w:rsidRPr="0042512A">
        <w:rPr>
          <w:rStyle w:val="HideTWBExt"/>
          <w:noProof w:val="0"/>
          <w:color w:val="auto"/>
        </w:rPr>
        <w:t>&lt;/Members&gt;</w:t>
      </w:r>
    </w:p>
    <w:p w14:paraId="3273D50F" w14:textId="77777777" w:rsidR="00AC2839" w:rsidRPr="0042512A" w:rsidRDefault="00AC2839" w:rsidP="00AC2839">
      <w:pPr>
        <w:pStyle w:val="NormalBold"/>
      </w:pPr>
      <w:r w:rsidRPr="0042512A">
        <w:rPr>
          <w:rStyle w:val="HideTWBExt"/>
          <w:noProof w:val="0"/>
          <w:color w:val="auto"/>
        </w:rPr>
        <w:t>&lt;/RepeatBlock-By&gt;</w:t>
      </w:r>
    </w:p>
    <w:p w14:paraId="20C17A84"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3985DA2B" w14:textId="77777777" w:rsidR="00AC2839" w:rsidRPr="0042512A" w:rsidRDefault="00AC2839" w:rsidP="00AC2839">
      <w:pPr>
        <w:pStyle w:val="NormalBold"/>
      </w:pPr>
      <w:r w:rsidRPr="0042512A">
        <w:rPr>
          <w:rStyle w:val="HideTWBExt"/>
          <w:noProof w:val="0"/>
          <w:color w:val="auto"/>
        </w:rPr>
        <w:t>&lt;Article&gt;</w:t>
      </w:r>
      <w:r w:rsidRPr="0042512A">
        <w:t>Article 11 – paragraphe 1 – partie introductive</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6E615FA7" w14:textId="77777777" w:rsidTr="00C115BD">
        <w:trPr>
          <w:trHeight w:hRule="exact" w:val="240"/>
          <w:jc w:val="center"/>
        </w:trPr>
        <w:tc>
          <w:tcPr>
            <w:tcW w:w="9752" w:type="dxa"/>
            <w:gridSpan w:val="2"/>
          </w:tcPr>
          <w:p w14:paraId="5F0F70A5" w14:textId="77777777" w:rsidR="00AC2839" w:rsidRPr="0042512A" w:rsidRDefault="00AC2839" w:rsidP="00C115BD"/>
        </w:tc>
      </w:tr>
      <w:tr w:rsidR="00AF7A5D" w:rsidRPr="0042512A" w14:paraId="03CA19AE" w14:textId="77777777" w:rsidTr="00C115BD">
        <w:trPr>
          <w:trHeight w:val="240"/>
          <w:jc w:val="center"/>
        </w:trPr>
        <w:tc>
          <w:tcPr>
            <w:tcW w:w="4876" w:type="dxa"/>
          </w:tcPr>
          <w:p w14:paraId="289F7138" w14:textId="77777777" w:rsidR="00AC2839" w:rsidRPr="0042512A" w:rsidRDefault="00AC2839" w:rsidP="00C115BD">
            <w:pPr>
              <w:pStyle w:val="AmColumnHeading"/>
            </w:pPr>
            <w:r w:rsidRPr="0042512A">
              <w:t>Texte proposé par la Commission</w:t>
            </w:r>
          </w:p>
        </w:tc>
        <w:tc>
          <w:tcPr>
            <w:tcW w:w="4876" w:type="dxa"/>
          </w:tcPr>
          <w:p w14:paraId="07C74C63" w14:textId="77777777" w:rsidR="00AC2839" w:rsidRPr="0042512A" w:rsidRDefault="00AC2839" w:rsidP="00C115BD">
            <w:pPr>
              <w:pStyle w:val="AmColumnHeading"/>
            </w:pPr>
            <w:r w:rsidRPr="0042512A">
              <w:t>Amendement</w:t>
            </w:r>
          </w:p>
        </w:tc>
      </w:tr>
      <w:tr w:rsidR="00AF7A5D" w:rsidRPr="0042512A" w14:paraId="78B60EF8" w14:textId="77777777" w:rsidTr="00C115BD">
        <w:trPr>
          <w:jc w:val="center"/>
        </w:trPr>
        <w:tc>
          <w:tcPr>
            <w:tcW w:w="4876" w:type="dxa"/>
          </w:tcPr>
          <w:p w14:paraId="7B47E606" w14:textId="77777777" w:rsidR="00AC2839" w:rsidRPr="0042512A" w:rsidRDefault="00AC2839" w:rsidP="00C115BD">
            <w:pPr>
              <w:pStyle w:val="Normal6a"/>
            </w:pPr>
            <w:r w:rsidRPr="0042512A">
              <w:t>1.</w:t>
            </w:r>
            <w:r w:rsidRPr="0042512A">
              <w:tab/>
              <w:t>Dès que possible et au plus tard dès qu’une demande de protection internationale est enregistrée dans un État membre, les autorités compétentes de cet État membre informent le demandeur de l’application du présent règlement et des obligations énoncées à l’article 9, ainsi que des conséquences en cas de non-respect énoncées à l’article 10, et notamment:</w:t>
            </w:r>
          </w:p>
        </w:tc>
        <w:tc>
          <w:tcPr>
            <w:tcW w:w="4876" w:type="dxa"/>
          </w:tcPr>
          <w:p w14:paraId="10506EC4" w14:textId="7EB73DAE" w:rsidR="00AC2839" w:rsidRPr="0042512A" w:rsidRDefault="00AC2839" w:rsidP="00E74FE4">
            <w:pPr>
              <w:pStyle w:val="Normal6a"/>
            </w:pPr>
            <w:r w:rsidRPr="0042512A">
              <w:t>1.</w:t>
            </w:r>
            <w:r w:rsidRPr="0042512A">
              <w:tab/>
              <w:t>Dès que possible et au plus tard dès qu’une demande de protection internationale est enregistrée dans un État membre, les autorités compétentes de cet État membre informent le demandeur</w:t>
            </w:r>
            <w:r w:rsidRPr="0042512A">
              <w:rPr>
                <w:b/>
                <w:i/>
              </w:rPr>
              <w:t>, dans une langue que celui-ci comprend,</w:t>
            </w:r>
            <w:r w:rsidRPr="0042512A">
              <w:t xml:space="preserve"> de l’application du présent règlement et des obligations énoncées à l’article 9, ainsi que des conséquences en cas de non-respect énoncées à l’article 10, </w:t>
            </w:r>
            <w:r w:rsidRPr="0042512A">
              <w:rPr>
                <w:b/>
                <w:i/>
              </w:rPr>
              <w:t xml:space="preserve">de </w:t>
            </w:r>
            <w:r w:rsidR="00E74FE4">
              <w:rPr>
                <w:b/>
                <w:i/>
              </w:rPr>
              <w:t>la finalité</w:t>
            </w:r>
            <w:r w:rsidRPr="0042512A">
              <w:rPr>
                <w:b/>
                <w:i/>
              </w:rPr>
              <w:t xml:space="preserve"> de l’entretien individuel, de l’aide juridique et des autres formes d’assistance qui peuvent lui être fournies par l’État membre et les organisations non gouvernementales,</w:t>
            </w:r>
            <w:r w:rsidRPr="0042512A">
              <w:t xml:space="preserve"> et notamment:</w:t>
            </w:r>
          </w:p>
        </w:tc>
      </w:tr>
    </w:tbl>
    <w:p w14:paraId="7B694204"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10169276" w14:textId="77777777" w:rsidR="00AC2839" w:rsidRPr="0042512A" w:rsidRDefault="00AC2839" w:rsidP="00AC2839">
      <w:r w:rsidRPr="0042512A">
        <w:rPr>
          <w:rStyle w:val="HideTWBExt"/>
          <w:noProof w:val="0"/>
          <w:color w:val="auto"/>
        </w:rPr>
        <w:t>&lt;/Amend&gt;</w:t>
      </w:r>
    </w:p>
    <w:p w14:paraId="5C82724B"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1277</w:t>
      </w:r>
      <w:r w:rsidRPr="0042512A">
        <w:rPr>
          <w:rStyle w:val="HideTWBExt"/>
          <w:noProof w:val="0"/>
          <w:color w:val="auto"/>
        </w:rPr>
        <w:t>&lt;/NumAm&gt;</w:t>
      </w:r>
    </w:p>
    <w:p w14:paraId="13677BEB" w14:textId="77777777" w:rsidR="00AC2839" w:rsidRPr="0042512A" w:rsidRDefault="00AC2839" w:rsidP="00AC2839">
      <w:pPr>
        <w:pStyle w:val="NormalBold"/>
      </w:pPr>
      <w:r w:rsidRPr="0042512A">
        <w:rPr>
          <w:rStyle w:val="HideTWBExt"/>
          <w:noProof w:val="0"/>
          <w:color w:val="auto"/>
        </w:rPr>
        <w:t>&lt;RepeatBlock-By&gt;&lt;Members&gt;</w:t>
      </w:r>
      <w:r w:rsidRPr="0042512A">
        <w:t>Fabienne Keller, Hilde Vautmans, Olivier Chastel, Michal Šimečka, Jan-Christoph Oetjen, Malik Azmani, Sophia in ’t Veld, Karen Melchior</w:t>
      </w:r>
      <w:r w:rsidRPr="0042512A">
        <w:rPr>
          <w:rStyle w:val="HideTWBExt"/>
          <w:noProof w:val="0"/>
          <w:color w:val="auto"/>
        </w:rPr>
        <w:t>&lt;/Members&gt;</w:t>
      </w:r>
    </w:p>
    <w:p w14:paraId="0409A397" w14:textId="77777777" w:rsidR="00AC2839" w:rsidRPr="0042512A" w:rsidRDefault="00AC2839" w:rsidP="00AC2839">
      <w:pPr>
        <w:pStyle w:val="NormalBold"/>
      </w:pPr>
      <w:r w:rsidRPr="0042512A">
        <w:rPr>
          <w:rStyle w:val="HideTWBExt"/>
          <w:noProof w:val="0"/>
          <w:color w:val="auto"/>
        </w:rPr>
        <w:t>&lt;/RepeatBlock-By&gt;</w:t>
      </w:r>
    </w:p>
    <w:p w14:paraId="00D59AB2"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1D9C530B" w14:textId="77777777" w:rsidR="00AC2839" w:rsidRPr="0042512A" w:rsidRDefault="00AC2839" w:rsidP="00AC2839">
      <w:pPr>
        <w:pStyle w:val="NormalBold"/>
      </w:pPr>
      <w:r w:rsidRPr="0042512A">
        <w:rPr>
          <w:rStyle w:val="HideTWBExt"/>
          <w:noProof w:val="0"/>
          <w:color w:val="auto"/>
        </w:rPr>
        <w:t>&lt;Article&gt;</w:t>
      </w:r>
      <w:r w:rsidRPr="0042512A">
        <w:t>Article 11 – paragraphe 1 – partie introductive</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265EA155" w14:textId="77777777" w:rsidTr="00C115BD">
        <w:trPr>
          <w:trHeight w:hRule="exact" w:val="240"/>
          <w:jc w:val="center"/>
        </w:trPr>
        <w:tc>
          <w:tcPr>
            <w:tcW w:w="9752" w:type="dxa"/>
            <w:gridSpan w:val="2"/>
          </w:tcPr>
          <w:p w14:paraId="112A7F34" w14:textId="77777777" w:rsidR="00AC2839" w:rsidRPr="0042512A" w:rsidRDefault="00AC2839" w:rsidP="00C115BD"/>
        </w:tc>
      </w:tr>
      <w:tr w:rsidR="00AF7A5D" w:rsidRPr="0042512A" w14:paraId="2AEBAA56" w14:textId="77777777" w:rsidTr="00C115BD">
        <w:trPr>
          <w:trHeight w:val="240"/>
          <w:jc w:val="center"/>
        </w:trPr>
        <w:tc>
          <w:tcPr>
            <w:tcW w:w="4876" w:type="dxa"/>
          </w:tcPr>
          <w:p w14:paraId="175FF4E3" w14:textId="77777777" w:rsidR="00AC2839" w:rsidRPr="0042512A" w:rsidRDefault="00AC2839" w:rsidP="00C115BD">
            <w:pPr>
              <w:pStyle w:val="AmColumnHeading"/>
            </w:pPr>
            <w:r w:rsidRPr="0042512A">
              <w:lastRenderedPageBreak/>
              <w:t>Texte proposé par la Commission</w:t>
            </w:r>
          </w:p>
        </w:tc>
        <w:tc>
          <w:tcPr>
            <w:tcW w:w="4876" w:type="dxa"/>
          </w:tcPr>
          <w:p w14:paraId="574270BB" w14:textId="77777777" w:rsidR="00AC2839" w:rsidRPr="0042512A" w:rsidRDefault="00AC2839" w:rsidP="00C115BD">
            <w:pPr>
              <w:pStyle w:val="AmColumnHeading"/>
            </w:pPr>
            <w:r w:rsidRPr="0042512A">
              <w:t>Amendement</w:t>
            </w:r>
          </w:p>
        </w:tc>
      </w:tr>
      <w:tr w:rsidR="00AF7A5D" w:rsidRPr="0042512A" w14:paraId="17559568" w14:textId="77777777" w:rsidTr="00C115BD">
        <w:trPr>
          <w:jc w:val="center"/>
        </w:trPr>
        <w:tc>
          <w:tcPr>
            <w:tcW w:w="4876" w:type="dxa"/>
          </w:tcPr>
          <w:p w14:paraId="2DF272B8" w14:textId="77777777" w:rsidR="00AC2839" w:rsidRPr="0042512A" w:rsidRDefault="00AC2839" w:rsidP="00C115BD">
            <w:pPr>
              <w:pStyle w:val="Normal6a"/>
            </w:pPr>
            <w:r w:rsidRPr="0042512A">
              <w:t>1.</w:t>
            </w:r>
            <w:r w:rsidRPr="0042512A">
              <w:tab/>
              <w:t>Dès que possible et au plus tard dès qu’une demande de protection internationale est enregistrée dans un État membre, les autorités compétentes de cet État membre informent le demandeur de l’application du présent règlement et des obligations énoncées à l’article 9, ainsi que des conséquences en cas de non-respect énoncées à l’article 10, et notamment:</w:t>
            </w:r>
          </w:p>
        </w:tc>
        <w:tc>
          <w:tcPr>
            <w:tcW w:w="4876" w:type="dxa"/>
          </w:tcPr>
          <w:p w14:paraId="4927CFA4" w14:textId="77777777" w:rsidR="00AC2839" w:rsidRPr="0042512A" w:rsidRDefault="00AC2839" w:rsidP="00C115BD">
            <w:pPr>
              <w:pStyle w:val="Normal6a"/>
            </w:pPr>
            <w:r w:rsidRPr="0042512A">
              <w:t>1.</w:t>
            </w:r>
            <w:r w:rsidRPr="0042512A">
              <w:tab/>
              <w:t xml:space="preserve">Dès que possible et au plus tard dès qu’une demande de protection internationale est enregistrée dans un État membre </w:t>
            </w:r>
            <w:r w:rsidRPr="0042512A">
              <w:rPr>
                <w:b/>
                <w:i/>
              </w:rPr>
              <w:t>comme prévu à l’article 27 du règlement (UE) XXX/XXX [règlement sur la procédure d’asile]</w:t>
            </w:r>
            <w:r w:rsidRPr="0042512A">
              <w:t>, les autorités compétentes de cet État membre informent le demandeur</w:t>
            </w:r>
            <w:r w:rsidRPr="0042512A">
              <w:rPr>
                <w:b/>
                <w:i/>
              </w:rPr>
              <w:t>, dans une langue qu’il comprend,</w:t>
            </w:r>
            <w:r w:rsidRPr="0042512A">
              <w:t xml:space="preserve"> de l’application du présent règlement et des obligations énoncées à l’article 9, ainsi que des conséquences en cas de non-respect énoncées à l’article 10, et notamment:</w:t>
            </w:r>
          </w:p>
        </w:tc>
      </w:tr>
    </w:tbl>
    <w:p w14:paraId="49516D8E"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53E4B1F5" w14:textId="77777777" w:rsidR="00AC2839" w:rsidRPr="0042512A" w:rsidRDefault="00AC2839" w:rsidP="00AC2839">
      <w:r w:rsidRPr="0042512A">
        <w:rPr>
          <w:rStyle w:val="HideTWBExt"/>
          <w:noProof w:val="0"/>
          <w:color w:val="auto"/>
        </w:rPr>
        <w:t>&lt;/Amend&gt;</w:t>
      </w:r>
    </w:p>
    <w:p w14:paraId="09A01FD3"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1278</w:t>
      </w:r>
      <w:r w:rsidRPr="0042512A">
        <w:rPr>
          <w:rStyle w:val="HideTWBExt"/>
          <w:noProof w:val="0"/>
          <w:color w:val="auto"/>
        </w:rPr>
        <w:t>&lt;/NumAm&gt;</w:t>
      </w:r>
    </w:p>
    <w:p w14:paraId="5EF1A6E2" w14:textId="77777777" w:rsidR="00AC2839" w:rsidRPr="0042512A" w:rsidRDefault="00AC2839" w:rsidP="00AC2839">
      <w:pPr>
        <w:pStyle w:val="NormalBold"/>
      </w:pPr>
      <w:r w:rsidRPr="0042512A">
        <w:rPr>
          <w:rStyle w:val="HideTWBExt"/>
          <w:noProof w:val="0"/>
          <w:color w:val="auto"/>
        </w:rPr>
        <w:t>&lt;RepeatBlock-By&gt;&lt;Members&gt;</w:t>
      </w:r>
      <w:r w:rsidRPr="0042512A">
        <w:t>Elissavet Vozemberg-Vrionidi, Loucas Fourlas</w:t>
      </w:r>
      <w:r w:rsidRPr="0042512A">
        <w:rPr>
          <w:rStyle w:val="HideTWBExt"/>
          <w:noProof w:val="0"/>
          <w:color w:val="auto"/>
        </w:rPr>
        <w:t>&lt;/Members&gt;</w:t>
      </w:r>
    </w:p>
    <w:p w14:paraId="779C2602" w14:textId="77777777" w:rsidR="00AC2839" w:rsidRPr="0042512A" w:rsidRDefault="00AC2839" w:rsidP="00AC2839">
      <w:pPr>
        <w:pStyle w:val="NormalBold"/>
      </w:pPr>
      <w:r w:rsidRPr="0042512A">
        <w:rPr>
          <w:rStyle w:val="HideTWBExt"/>
          <w:noProof w:val="0"/>
          <w:color w:val="auto"/>
        </w:rPr>
        <w:t>&lt;/RepeatBlock-By&gt;</w:t>
      </w:r>
    </w:p>
    <w:p w14:paraId="3C6B08DF"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71402D73" w14:textId="77777777" w:rsidR="00AC2839" w:rsidRPr="0042512A" w:rsidRDefault="00AC2839" w:rsidP="00AC2839">
      <w:pPr>
        <w:pStyle w:val="NormalBold"/>
      </w:pPr>
      <w:r w:rsidRPr="0042512A">
        <w:rPr>
          <w:rStyle w:val="HideTWBExt"/>
          <w:noProof w:val="0"/>
          <w:color w:val="auto"/>
        </w:rPr>
        <w:t>&lt;Article&gt;</w:t>
      </w:r>
      <w:r w:rsidRPr="0042512A">
        <w:t>Article 11 – paragraphe 1 – partie introductive</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4D2E0550" w14:textId="77777777" w:rsidTr="00C115BD">
        <w:trPr>
          <w:trHeight w:hRule="exact" w:val="240"/>
          <w:jc w:val="center"/>
        </w:trPr>
        <w:tc>
          <w:tcPr>
            <w:tcW w:w="9752" w:type="dxa"/>
            <w:gridSpan w:val="2"/>
          </w:tcPr>
          <w:p w14:paraId="461C77D5" w14:textId="77777777" w:rsidR="00AC2839" w:rsidRPr="0042512A" w:rsidRDefault="00AC2839" w:rsidP="00C115BD"/>
        </w:tc>
      </w:tr>
      <w:tr w:rsidR="00AF7A5D" w:rsidRPr="0042512A" w14:paraId="76AC4A8E" w14:textId="77777777" w:rsidTr="00C115BD">
        <w:trPr>
          <w:trHeight w:val="240"/>
          <w:jc w:val="center"/>
        </w:trPr>
        <w:tc>
          <w:tcPr>
            <w:tcW w:w="4876" w:type="dxa"/>
          </w:tcPr>
          <w:p w14:paraId="798EAD38" w14:textId="77777777" w:rsidR="00AC2839" w:rsidRPr="0042512A" w:rsidRDefault="00AC2839" w:rsidP="00C115BD">
            <w:pPr>
              <w:pStyle w:val="AmColumnHeading"/>
            </w:pPr>
            <w:r w:rsidRPr="0042512A">
              <w:t>Texte proposé par la Commission</w:t>
            </w:r>
          </w:p>
        </w:tc>
        <w:tc>
          <w:tcPr>
            <w:tcW w:w="4876" w:type="dxa"/>
          </w:tcPr>
          <w:p w14:paraId="71983168" w14:textId="77777777" w:rsidR="00AC2839" w:rsidRPr="0042512A" w:rsidRDefault="00AC2839" w:rsidP="00C115BD">
            <w:pPr>
              <w:pStyle w:val="AmColumnHeading"/>
            </w:pPr>
            <w:r w:rsidRPr="0042512A">
              <w:t>Amendement</w:t>
            </w:r>
          </w:p>
        </w:tc>
      </w:tr>
      <w:tr w:rsidR="00AF7A5D" w:rsidRPr="0042512A" w14:paraId="75AF322E" w14:textId="77777777" w:rsidTr="00C115BD">
        <w:trPr>
          <w:jc w:val="center"/>
        </w:trPr>
        <w:tc>
          <w:tcPr>
            <w:tcW w:w="4876" w:type="dxa"/>
          </w:tcPr>
          <w:p w14:paraId="4AB51974" w14:textId="77777777" w:rsidR="00AC2839" w:rsidRPr="0042512A" w:rsidRDefault="00AC2839" w:rsidP="00C115BD">
            <w:pPr>
              <w:pStyle w:val="Normal6a"/>
            </w:pPr>
            <w:r w:rsidRPr="0042512A">
              <w:t>1.</w:t>
            </w:r>
            <w:r w:rsidRPr="0042512A">
              <w:tab/>
            </w:r>
            <w:r w:rsidRPr="0042512A">
              <w:rPr>
                <w:b/>
                <w:i/>
              </w:rPr>
              <w:t>Dès que possible et au plus tard dès qu’une demande de protection internationale est enregistrée dans un État membre, les autorités compétentes de cet État</w:t>
            </w:r>
            <w:r w:rsidRPr="0042512A">
              <w:t xml:space="preserve"> membre </w:t>
            </w:r>
            <w:r w:rsidRPr="0042512A">
              <w:rPr>
                <w:b/>
                <w:i/>
              </w:rPr>
              <w:t>informent</w:t>
            </w:r>
            <w:r w:rsidRPr="0042512A">
              <w:t xml:space="preserve"> le demandeur de l’application du présent règlement et des obligations énoncées à l’article 9, ainsi que des conséquences en cas de non-respect énoncées à l’article 10</w:t>
            </w:r>
            <w:r w:rsidRPr="0042512A">
              <w:rPr>
                <w:b/>
                <w:i/>
              </w:rPr>
              <w:t>, et notamment:</w:t>
            </w:r>
          </w:p>
        </w:tc>
        <w:tc>
          <w:tcPr>
            <w:tcW w:w="4876" w:type="dxa"/>
          </w:tcPr>
          <w:p w14:paraId="209E5853" w14:textId="77777777" w:rsidR="00AC2839" w:rsidRPr="0042512A" w:rsidRDefault="00AC2839" w:rsidP="00C115BD">
            <w:pPr>
              <w:pStyle w:val="Normal6a"/>
            </w:pPr>
            <w:r w:rsidRPr="0042512A">
              <w:t>1.</w:t>
            </w:r>
            <w:r w:rsidRPr="0042512A">
              <w:tab/>
            </w:r>
            <w:r w:rsidRPr="0042512A">
              <w:rPr>
                <w:b/>
                <w:i/>
              </w:rPr>
              <w:t>L’État</w:t>
            </w:r>
            <w:r w:rsidRPr="0042512A">
              <w:t xml:space="preserve"> membre </w:t>
            </w:r>
            <w:r w:rsidRPr="0042512A">
              <w:rPr>
                <w:b/>
                <w:i/>
              </w:rPr>
              <w:t>informe</w:t>
            </w:r>
            <w:r w:rsidRPr="0042512A">
              <w:t xml:space="preserve"> le demandeur de l’application du présent règlement et des obligations énoncées à l’article 9, ainsi que des conséquences en cas de non-respect énoncées à l’article 10 </w:t>
            </w:r>
            <w:r w:rsidRPr="0042512A">
              <w:rPr>
                <w:b/>
                <w:i/>
              </w:rPr>
              <w:t>et de l’objectif de l’entretien individuel visé à l’article 12.</w:t>
            </w:r>
          </w:p>
        </w:tc>
      </w:tr>
    </w:tbl>
    <w:p w14:paraId="5D24FA3B"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6EA09C72" w14:textId="77777777" w:rsidR="00AC2839" w:rsidRPr="0042512A" w:rsidRDefault="00AC2839" w:rsidP="00AC2839">
      <w:r w:rsidRPr="0042512A">
        <w:rPr>
          <w:rStyle w:val="HideTWBExt"/>
          <w:noProof w:val="0"/>
          <w:color w:val="auto"/>
        </w:rPr>
        <w:t>&lt;/Amend&gt;</w:t>
      </w:r>
    </w:p>
    <w:p w14:paraId="21E17C24"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1279</w:t>
      </w:r>
      <w:r w:rsidRPr="0042512A">
        <w:rPr>
          <w:rStyle w:val="HideTWBExt"/>
          <w:noProof w:val="0"/>
          <w:color w:val="auto"/>
        </w:rPr>
        <w:t>&lt;/NumAm&gt;</w:t>
      </w:r>
    </w:p>
    <w:p w14:paraId="62642D65" w14:textId="77777777" w:rsidR="00AC2839" w:rsidRPr="0042512A" w:rsidRDefault="00AC2839" w:rsidP="00AC2839">
      <w:pPr>
        <w:pStyle w:val="NormalBold"/>
      </w:pPr>
      <w:r w:rsidRPr="0042512A">
        <w:rPr>
          <w:rStyle w:val="HideTWBExt"/>
          <w:noProof w:val="0"/>
          <w:color w:val="auto"/>
        </w:rPr>
        <w:t>&lt;RepeatBlock-By&gt;&lt;Members&gt;</w:t>
      </w:r>
      <w:r w:rsidRPr="0042512A">
        <w:t>Damien Carême</w:t>
      </w:r>
      <w:r w:rsidRPr="0042512A">
        <w:rPr>
          <w:rStyle w:val="HideTWBExt"/>
          <w:noProof w:val="0"/>
          <w:color w:val="auto"/>
        </w:rPr>
        <w:t>&lt;/Members&gt;</w:t>
      </w:r>
    </w:p>
    <w:p w14:paraId="382E5E00" w14:textId="77777777" w:rsidR="00AC2839" w:rsidRPr="0042512A" w:rsidRDefault="00AC2839" w:rsidP="00AC2839">
      <w:pPr>
        <w:pStyle w:val="NormalBold"/>
      </w:pPr>
      <w:r w:rsidRPr="0042512A">
        <w:rPr>
          <w:rStyle w:val="HideTWBExt"/>
          <w:noProof w:val="0"/>
          <w:color w:val="auto"/>
        </w:rPr>
        <w:t>&lt;/RepeatBlock-By&gt;</w:t>
      </w:r>
    </w:p>
    <w:p w14:paraId="65D8E576"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4CE7DA4D" w14:textId="77777777" w:rsidR="00AC2839" w:rsidRPr="0042512A" w:rsidRDefault="00AC2839" w:rsidP="00AC2839">
      <w:pPr>
        <w:pStyle w:val="NormalBold"/>
      </w:pPr>
      <w:r w:rsidRPr="0042512A">
        <w:rPr>
          <w:rStyle w:val="HideTWBExt"/>
          <w:noProof w:val="0"/>
          <w:color w:val="auto"/>
        </w:rPr>
        <w:t>&lt;Article&gt;</w:t>
      </w:r>
      <w:r w:rsidRPr="0042512A">
        <w:t>Article 11 – paragraphe 1 – partie introductive</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4490EB6D" w14:textId="77777777" w:rsidTr="00C115BD">
        <w:trPr>
          <w:trHeight w:hRule="exact" w:val="240"/>
          <w:jc w:val="center"/>
        </w:trPr>
        <w:tc>
          <w:tcPr>
            <w:tcW w:w="9752" w:type="dxa"/>
            <w:gridSpan w:val="2"/>
          </w:tcPr>
          <w:p w14:paraId="75AE8E2B" w14:textId="77777777" w:rsidR="00AC2839" w:rsidRPr="0042512A" w:rsidRDefault="00AC2839" w:rsidP="00C115BD"/>
        </w:tc>
      </w:tr>
      <w:tr w:rsidR="00AF7A5D" w:rsidRPr="0042512A" w14:paraId="700D7DDF" w14:textId="77777777" w:rsidTr="00C115BD">
        <w:trPr>
          <w:trHeight w:val="240"/>
          <w:jc w:val="center"/>
        </w:trPr>
        <w:tc>
          <w:tcPr>
            <w:tcW w:w="4876" w:type="dxa"/>
          </w:tcPr>
          <w:p w14:paraId="06A48C58" w14:textId="77777777" w:rsidR="00AC2839" w:rsidRPr="0042512A" w:rsidRDefault="00AC2839" w:rsidP="00C115BD">
            <w:pPr>
              <w:pStyle w:val="AmColumnHeading"/>
            </w:pPr>
            <w:r w:rsidRPr="0042512A">
              <w:lastRenderedPageBreak/>
              <w:t>Texte proposé par la Commission</w:t>
            </w:r>
          </w:p>
        </w:tc>
        <w:tc>
          <w:tcPr>
            <w:tcW w:w="4876" w:type="dxa"/>
          </w:tcPr>
          <w:p w14:paraId="71A8B3FA" w14:textId="77777777" w:rsidR="00AC2839" w:rsidRPr="0042512A" w:rsidRDefault="00AC2839" w:rsidP="00C115BD">
            <w:pPr>
              <w:pStyle w:val="AmColumnHeading"/>
            </w:pPr>
            <w:r w:rsidRPr="0042512A">
              <w:t>Amendement</w:t>
            </w:r>
          </w:p>
        </w:tc>
      </w:tr>
      <w:tr w:rsidR="00AF7A5D" w:rsidRPr="0042512A" w14:paraId="1F880B13" w14:textId="77777777" w:rsidTr="00C115BD">
        <w:trPr>
          <w:jc w:val="center"/>
        </w:trPr>
        <w:tc>
          <w:tcPr>
            <w:tcW w:w="4876" w:type="dxa"/>
          </w:tcPr>
          <w:p w14:paraId="50A2BE2F" w14:textId="77777777" w:rsidR="00AC2839" w:rsidRPr="0042512A" w:rsidRDefault="00AC2839" w:rsidP="00C115BD">
            <w:pPr>
              <w:pStyle w:val="Normal6a"/>
            </w:pPr>
            <w:r w:rsidRPr="0042512A">
              <w:t>1.</w:t>
            </w:r>
            <w:r w:rsidRPr="0042512A">
              <w:tab/>
              <w:t xml:space="preserve">Dès que possible et au plus tard dès qu’une demande de protection internationale est enregistrée dans un État membre, les autorités compétentes de cet État membre informent le demandeur de l’application du présent règlement et des obligations énoncées à l’article 9, </w:t>
            </w:r>
            <w:r w:rsidRPr="0042512A">
              <w:rPr>
                <w:b/>
                <w:i/>
              </w:rPr>
              <w:t>ainsi que des conséquences en cas de non-respect énoncées à l’article 10,</w:t>
            </w:r>
            <w:r w:rsidRPr="0042512A">
              <w:t xml:space="preserve"> et notamment:</w:t>
            </w:r>
          </w:p>
        </w:tc>
        <w:tc>
          <w:tcPr>
            <w:tcW w:w="4876" w:type="dxa"/>
          </w:tcPr>
          <w:p w14:paraId="0E66F9C1" w14:textId="77777777" w:rsidR="00AC2839" w:rsidRPr="0042512A" w:rsidRDefault="00AC2839" w:rsidP="00C115BD">
            <w:pPr>
              <w:pStyle w:val="Normal6a"/>
            </w:pPr>
            <w:r w:rsidRPr="0042512A">
              <w:t>1.</w:t>
            </w:r>
            <w:r w:rsidRPr="0042512A">
              <w:tab/>
              <w:t>Dès que possible et au plus tard dès qu’une demande de protection internationale est enregistrée dans un État membre, les autorités compétentes de cet État membre informent le demandeur de l’application du présent règlement et des obligations énoncées à l’article 9, et notamment:</w:t>
            </w:r>
          </w:p>
        </w:tc>
      </w:tr>
    </w:tbl>
    <w:p w14:paraId="411DA6F4"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299AAA52" w14:textId="77777777" w:rsidR="00AC2839" w:rsidRPr="0042512A" w:rsidRDefault="00AC2839" w:rsidP="00AC2839">
      <w:r w:rsidRPr="0042512A">
        <w:rPr>
          <w:rStyle w:val="HideTWBExt"/>
          <w:noProof w:val="0"/>
          <w:color w:val="auto"/>
        </w:rPr>
        <w:t>&lt;/Amend&gt;</w:t>
      </w:r>
    </w:p>
    <w:p w14:paraId="6819AA6F"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1280</w:t>
      </w:r>
      <w:r w:rsidRPr="0042512A">
        <w:rPr>
          <w:rStyle w:val="HideTWBExt"/>
          <w:noProof w:val="0"/>
          <w:color w:val="auto"/>
        </w:rPr>
        <w:t>&lt;/NumAm&gt;</w:t>
      </w:r>
    </w:p>
    <w:p w14:paraId="3BAC5372" w14:textId="77777777" w:rsidR="00AC2839" w:rsidRPr="0042512A" w:rsidRDefault="00AC2839" w:rsidP="00AC2839">
      <w:pPr>
        <w:pStyle w:val="NormalBold"/>
      </w:pPr>
      <w:r w:rsidRPr="0042512A">
        <w:rPr>
          <w:rStyle w:val="HideTWBExt"/>
          <w:noProof w:val="0"/>
          <w:color w:val="auto"/>
        </w:rPr>
        <w:t>&lt;RepeatBlock-By&gt;&lt;Members&gt;</w:t>
      </w:r>
      <w:r w:rsidRPr="0042512A">
        <w:t>Cornelia Ernst, Konstantinos Arvanitis, Sira Rego, Pernando Barrena Arza, Malin Björk, Miguel Urbán Crespo, Anne-Sophie Pelletier</w:t>
      </w:r>
      <w:r w:rsidRPr="0042512A">
        <w:rPr>
          <w:rStyle w:val="HideTWBExt"/>
          <w:noProof w:val="0"/>
          <w:color w:val="auto"/>
        </w:rPr>
        <w:t>&lt;/Members&gt;</w:t>
      </w:r>
    </w:p>
    <w:p w14:paraId="5D09FE33" w14:textId="77777777" w:rsidR="00AC2839" w:rsidRPr="0042512A" w:rsidRDefault="00AC2839" w:rsidP="00AC2839">
      <w:pPr>
        <w:pStyle w:val="NormalBold"/>
      </w:pPr>
      <w:r w:rsidRPr="0042512A">
        <w:rPr>
          <w:rStyle w:val="HideTWBExt"/>
          <w:noProof w:val="0"/>
          <w:color w:val="auto"/>
        </w:rPr>
        <w:t>&lt;/RepeatBlock-By&gt;</w:t>
      </w:r>
    </w:p>
    <w:p w14:paraId="6369D6CC"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6E623C01" w14:textId="77777777" w:rsidR="00AC2839" w:rsidRPr="0042512A" w:rsidRDefault="00AC2839" w:rsidP="00AC2839">
      <w:pPr>
        <w:pStyle w:val="NormalBold"/>
      </w:pPr>
      <w:r w:rsidRPr="0042512A">
        <w:rPr>
          <w:rStyle w:val="HideTWBExt"/>
          <w:noProof w:val="0"/>
          <w:color w:val="auto"/>
        </w:rPr>
        <w:t>&lt;Article&gt;</w:t>
      </w:r>
      <w:r w:rsidRPr="0042512A">
        <w:t>Article 11 – paragraphe 1 – partie introductive</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55769364" w14:textId="77777777" w:rsidTr="00C115BD">
        <w:trPr>
          <w:trHeight w:hRule="exact" w:val="240"/>
          <w:jc w:val="center"/>
        </w:trPr>
        <w:tc>
          <w:tcPr>
            <w:tcW w:w="9752" w:type="dxa"/>
            <w:gridSpan w:val="2"/>
          </w:tcPr>
          <w:p w14:paraId="49A4E1C8" w14:textId="77777777" w:rsidR="00AC2839" w:rsidRPr="0042512A" w:rsidRDefault="00AC2839" w:rsidP="00C115BD"/>
        </w:tc>
      </w:tr>
      <w:tr w:rsidR="00AF7A5D" w:rsidRPr="0042512A" w14:paraId="06C68BA1" w14:textId="77777777" w:rsidTr="00C115BD">
        <w:trPr>
          <w:trHeight w:val="240"/>
          <w:jc w:val="center"/>
        </w:trPr>
        <w:tc>
          <w:tcPr>
            <w:tcW w:w="4876" w:type="dxa"/>
          </w:tcPr>
          <w:p w14:paraId="41014615" w14:textId="77777777" w:rsidR="00AC2839" w:rsidRPr="0042512A" w:rsidRDefault="00AC2839" w:rsidP="00C115BD">
            <w:pPr>
              <w:pStyle w:val="AmColumnHeading"/>
            </w:pPr>
            <w:r w:rsidRPr="0042512A">
              <w:t>Texte proposé par la Commission</w:t>
            </w:r>
          </w:p>
        </w:tc>
        <w:tc>
          <w:tcPr>
            <w:tcW w:w="4876" w:type="dxa"/>
          </w:tcPr>
          <w:p w14:paraId="68EA7CE7" w14:textId="77777777" w:rsidR="00AC2839" w:rsidRPr="0042512A" w:rsidRDefault="00AC2839" w:rsidP="00C115BD">
            <w:pPr>
              <w:pStyle w:val="AmColumnHeading"/>
            </w:pPr>
            <w:r w:rsidRPr="0042512A">
              <w:t>Amendement</w:t>
            </w:r>
          </w:p>
        </w:tc>
      </w:tr>
      <w:tr w:rsidR="00AF7A5D" w:rsidRPr="0042512A" w14:paraId="1A3043AF" w14:textId="77777777" w:rsidTr="00C115BD">
        <w:trPr>
          <w:jc w:val="center"/>
        </w:trPr>
        <w:tc>
          <w:tcPr>
            <w:tcW w:w="4876" w:type="dxa"/>
          </w:tcPr>
          <w:p w14:paraId="09E74D93" w14:textId="77777777" w:rsidR="00AC2839" w:rsidRPr="0042512A" w:rsidRDefault="00AC2839" w:rsidP="00C115BD">
            <w:pPr>
              <w:pStyle w:val="Normal6a"/>
            </w:pPr>
            <w:r w:rsidRPr="0042512A">
              <w:t>1.</w:t>
            </w:r>
            <w:r w:rsidRPr="0042512A">
              <w:tab/>
              <w:t xml:space="preserve">Dès que possible et au plus tard dès qu’une demande de protection internationale est enregistrée dans un État membre, les autorités compétentes de cet État membre informent le demandeur de l’application du présent règlement et des obligations énoncées à l’article 9, </w:t>
            </w:r>
            <w:r w:rsidRPr="0042512A">
              <w:rPr>
                <w:b/>
                <w:i/>
              </w:rPr>
              <w:t>ainsi que des conséquences en cas de non-respect énoncées à l’article 10,</w:t>
            </w:r>
            <w:r w:rsidRPr="0042512A">
              <w:t xml:space="preserve"> et notamment:</w:t>
            </w:r>
          </w:p>
        </w:tc>
        <w:tc>
          <w:tcPr>
            <w:tcW w:w="4876" w:type="dxa"/>
          </w:tcPr>
          <w:p w14:paraId="0997A8B8" w14:textId="77777777" w:rsidR="00AC2839" w:rsidRPr="0042512A" w:rsidRDefault="00AC2839" w:rsidP="00C115BD">
            <w:pPr>
              <w:pStyle w:val="Normal6a"/>
            </w:pPr>
            <w:r w:rsidRPr="0042512A">
              <w:t>1.</w:t>
            </w:r>
            <w:r w:rsidRPr="0042512A">
              <w:tab/>
              <w:t>Dès que possible et au plus tard dès qu’une demande de protection internationale est enregistrée dans un État membre, les autorités compétentes de cet État membre informent le demandeur de l’application du présent règlement et des obligations énoncées à l’article 9, et notamment:</w:t>
            </w:r>
          </w:p>
        </w:tc>
      </w:tr>
    </w:tbl>
    <w:p w14:paraId="48A143D3"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6DB3D8C8" w14:textId="77777777" w:rsidR="00AC2839" w:rsidRPr="0042512A" w:rsidRDefault="00AC2839" w:rsidP="00AC2839">
      <w:r w:rsidRPr="0042512A">
        <w:rPr>
          <w:rStyle w:val="HideTWBExt"/>
          <w:noProof w:val="0"/>
          <w:color w:val="auto"/>
        </w:rPr>
        <w:t>&lt;/Amend&gt;</w:t>
      </w:r>
    </w:p>
    <w:p w14:paraId="1CF476AB"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1281</w:t>
      </w:r>
      <w:r w:rsidRPr="0042512A">
        <w:rPr>
          <w:rStyle w:val="HideTWBExt"/>
          <w:noProof w:val="0"/>
          <w:color w:val="auto"/>
        </w:rPr>
        <w:t>&lt;/NumAm&gt;</w:t>
      </w:r>
    </w:p>
    <w:p w14:paraId="69793CAF" w14:textId="77777777" w:rsidR="00AC2839" w:rsidRPr="0042512A" w:rsidRDefault="00AC2839" w:rsidP="00AC2839">
      <w:pPr>
        <w:pStyle w:val="NormalBold"/>
      </w:pPr>
      <w:r w:rsidRPr="0042512A">
        <w:rPr>
          <w:rStyle w:val="HideTWBExt"/>
          <w:noProof w:val="0"/>
          <w:color w:val="auto"/>
        </w:rPr>
        <w:t>&lt;RepeatBlock-By&gt;&lt;Members&gt;</w:t>
      </w:r>
      <w:r w:rsidRPr="0042512A">
        <w:t>Pietro Bartolo, Sylvie Guillaume, Juan Fernando López Aguilar, Bettina Vollath, Javier Moreno Sánchez, Domènec Ruiz Devesa, Giuliano Pisapia, Elena Yoncheva, Thijs Reuten, Franco Roberti, Cyrus Engerer, Caterina Chinnici</w:t>
      </w:r>
      <w:r w:rsidRPr="0042512A">
        <w:rPr>
          <w:rStyle w:val="HideTWBExt"/>
          <w:noProof w:val="0"/>
          <w:color w:val="auto"/>
        </w:rPr>
        <w:t>&lt;/Members&gt;</w:t>
      </w:r>
    </w:p>
    <w:p w14:paraId="6B19F91D" w14:textId="77777777" w:rsidR="00AC2839" w:rsidRPr="0042512A" w:rsidRDefault="00AC2839" w:rsidP="00AC2839">
      <w:pPr>
        <w:pStyle w:val="NormalBold"/>
      </w:pPr>
      <w:r w:rsidRPr="0042512A">
        <w:rPr>
          <w:rStyle w:val="HideTWBExt"/>
          <w:noProof w:val="0"/>
          <w:color w:val="auto"/>
        </w:rPr>
        <w:t>&lt;/RepeatBlock-By&gt;</w:t>
      </w:r>
    </w:p>
    <w:p w14:paraId="5E76AAD2"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098419AD" w14:textId="77777777" w:rsidR="00AC2839" w:rsidRPr="0042512A" w:rsidRDefault="00AC2839" w:rsidP="00AC2839">
      <w:pPr>
        <w:pStyle w:val="NormalBold"/>
      </w:pPr>
      <w:r w:rsidRPr="0042512A">
        <w:rPr>
          <w:rStyle w:val="HideTWBExt"/>
          <w:noProof w:val="0"/>
          <w:color w:val="auto"/>
        </w:rPr>
        <w:t>&lt;Article&gt;</w:t>
      </w:r>
      <w:r w:rsidRPr="0042512A">
        <w:t>Article 11 – paragraphe 1 – point a</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5B5E53B1" w14:textId="77777777" w:rsidTr="00C115BD">
        <w:trPr>
          <w:trHeight w:hRule="exact" w:val="240"/>
          <w:jc w:val="center"/>
        </w:trPr>
        <w:tc>
          <w:tcPr>
            <w:tcW w:w="9752" w:type="dxa"/>
            <w:gridSpan w:val="2"/>
          </w:tcPr>
          <w:p w14:paraId="2BD9BE17" w14:textId="77777777" w:rsidR="00AC2839" w:rsidRPr="0042512A" w:rsidRDefault="00AC2839" w:rsidP="00C115BD"/>
        </w:tc>
      </w:tr>
      <w:tr w:rsidR="00AF7A5D" w:rsidRPr="0042512A" w14:paraId="28682AA2" w14:textId="77777777" w:rsidTr="00C115BD">
        <w:trPr>
          <w:trHeight w:val="240"/>
          <w:jc w:val="center"/>
        </w:trPr>
        <w:tc>
          <w:tcPr>
            <w:tcW w:w="4876" w:type="dxa"/>
          </w:tcPr>
          <w:p w14:paraId="4CBD9740" w14:textId="77777777" w:rsidR="00AC2839" w:rsidRPr="0042512A" w:rsidRDefault="00AC2839" w:rsidP="00C115BD">
            <w:pPr>
              <w:pStyle w:val="AmColumnHeading"/>
            </w:pPr>
            <w:r w:rsidRPr="0042512A">
              <w:t>Texte proposé par la Commission</w:t>
            </w:r>
          </w:p>
        </w:tc>
        <w:tc>
          <w:tcPr>
            <w:tcW w:w="4876" w:type="dxa"/>
          </w:tcPr>
          <w:p w14:paraId="206045F2" w14:textId="77777777" w:rsidR="00AC2839" w:rsidRPr="0042512A" w:rsidRDefault="00AC2839" w:rsidP="00C115BD">
            <w:pPr>
              <w:pStyle w:val="AmColumnHeading"/>
            </w:pPr>
            <w:r w:rsidRPr="0042512A">
              <w:t>Amendement</w:t>
            </w:r>
          </w:p>
        </w:tc>
      </w:tr>
      <w:tr w:rsidR="00AF7A5D" w:rsidRPr="0042512A" w14:paraId="646AB237" w14:textId="77777777" w:rsidTr="00C115BD">
        <w:trPr>
          <w:jc w:val="center"/>
        </w:trPr>
        <w:tc>
          <w:tcPr>
            <w:tcW w:w="4876" w:type="dxa"/>
          </w:tcPr>
          <w:p w14:paraId="3F385AE6" w14:textId="77777777" w:rsidR="00AC2839" w:rsidRPr="0042512A" w:rsidRDefault="00AC2839" w:rsidP="00C115BD">
            <w:pPr>
              <w:pStyle w:val="Normal6a"/>
            </w:pPr>
            <w:r w:rsidRPr="0042512A">
              <w:rPr>
                <w:b/>
                <w:i/>
              </w:rPr>
              <w:lastRenderedPageBreak/>
              <w:t>(a)</w:t>
            </w:r>
            <w:r w:rsidRPr="0042512A">
              <w:tab/>
            </w:r>
            <w:r w:rsidRPr="0042512A">
              <w:rPr>
                <w:b/>
                <w:i/>
              </w:rPr>
              <w:t>du fait que le droit de demander une protection internationale ne comprend pas le droit, pour le demandeur, de choisir l’État membre responsable de l’examen de sa demande de protection internationale ni de choisir l’État membre de relocalisation;</w:t>
            </w:r>
          </w:p>
        </w:tc>
        <w:tc>
          <w:tcPr>
            <w:tcW w:w="4876" w:type="dxa"/>
          </w:tcPr>
          <w:p w14:paraId="7003FF6B" w14:textId="77777777" w:rsidR="00AC2839" w:rsidRPr="0042512A" w:rsidRDefault="00AC2839" w:rsidP="00C115BD">
            <w:pPr>
              <w:pStyle w:val="Normal6a"/>
            </w:pPr>
            <w:r w:rsidRPr="0042512A">
              <w:rPr>
                <w:b/>
                <w:i/>
              </w:rPr>
              <w:t>supprimé</w:t>
            </w:r>
          </w:p>
        </w:tc>
      </w:tr>
    </w:tbl>
    <w:p w14:paraId="6C43DC0B"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025D79B3" w14:textId="77777777" w:rsidR="00AC2839" w:rsidRPr="0042512A" w:rsidRDefault="00AC2839" w:rsidP="00AC2839">
      <w:r w:rsidRPr="0042512A">
        <w:rPr>
          <w:rStyle w:val="HideTWBExt"/>
          <w:noProof w:val="0"/>
          <w:color w:val="auto"/>
        </w:rPr>
        <w:t>&lt;/Amend&gt;</w:t>
      </w:r>
    </w:p>
    <w:p w14:paraId="24E6271A"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1282</w:t>
      </w:r>
      <w:r w:rsidRPr="0042512A">
        <w:rPr>
          <w:rStyle w:val="HideTWBExt"/>
          <w:noProof w:val="0"/>
          <w:color w:val="auto"/>
        </w:rPr>
        <w:t>&lt;/NumAm&gt;</w:t>
      </w:r>
    </w:p>
    <w:p w14:paraId="2C76E75D" w14:textId="77777777" w:rsidR="00AC2839" w:rsidRPr="0042512A" w:rsidRDefault="00AC2839" w:rsidP="00AC2839">
      <w:pPr>
        <w:pStyle w:val="NormalBold"/>
      </w:pPr>
      <w:r w:rsidRPr="0042512A">
        <w:rPr>
          <w:rStyle w:val="HideTWBExt"/>
          <w:noProof w:val="0"/>
          <w:color w:val="auto"/>
        </w:rPr>
        <w:t>&lt;RepeatBlock-By&gt;&lt;Members&gt;</w:t>
      </w:r>
      <w:r w:rsidRPr="0042512A">
        <w:t>Damien Carême</w:t>
      </w:r>
      <w:r w:rsidRPr="0042512A">
        <w:rPr>
          <w:rStyle w:val="HideTWBExt"/>
          <w:noProof w:val="0"/>
          <w:color w:val="auto"/>
        </w:rPr>
        <w:t>&lt;/Members&gt;</w:t>
      </w:r>
    </w:p>
    <w:p w14:paraId="6896A93C" w14:textId="77777777" w:rsidR="00AC2839" w:rsidRPr="0042512A" w:rsidRDefault="00AC2839" w:rsidP="00AC2839">
      <w:pPr>
        <w:pStyle w:val="NormalBold"/>
      </w:pPr>
      <w:r w:rsidRPr="0042512A">
        <w:rPr>
          <w:rStyle w:val="HideTWBExt"/>
          <w:noProof w:val="0"/>
          <w:color w:val="auto"/>
        </w:rPr>
        <w:t>&lt;/RepeatBlock-By&gt;</w:t>
      </w:r>
    </w:p>
    <w:p w14:paraId="76E74374"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21139F1F" w14:textId="77777777" w:rsidR="00AC2839" w:rsidRPr="0042512A" w:rsidRDefault="00AC2839" w:rsidP="00AC2839">
      <w:pPr>
        <w:pStyle w:val="NormalBold"/>
      </w:pPr>
      <w:r w:rsidRPr="0042512A">
        <w:rPr>
          <w:rStyle w:val="HideTWBExt"/>
          <w:noProof w:val="0"/>
          <w:color w:val="auto"/>
        </w:rPr>
        <w:t>&lt;Article&gt;</w:t>
      </w:r>
      <w:r w:rsidRPr="0042512A">
        <w:t>Article 11 – paragraphe 1 – point a</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1A8D251C" w14:textId="77777777" w:rsidTr="00C115BD">
        <w:trPr>
          <w:trHeight w:hRule="exact" w:val="240"/>
          <w:jc w:val="center"/>
        </w:trPr>
        <w:tc>
          <w:tcPr>
            <w:tcW w:w="9752" w:type="dxa"/>
            <w:gridSpan w:val="2"/>
          </w:tcPr>
          <w:p w14:paraId="08CC23FC" w14:textId="77777777" w:rsidR="00AC2839" w:rsidRPr="0042512A" w:rsidRDefault="00AC2839" w:rsidP="00C115BD"/>
        </w:tc>
      </w:tr>
      <w:tr w:rsidR="00AF7A5D" w:rsidRPr="0042512A" w14:paraId="555C8996" w14:textId="77777777" w:rsidTr="00C115BD">
        <w:trPr>
          <w:trHeight w:val="240"/>
          <w:jc w:val="center"/>
        </w:trPr>
        <w:tc>
          <w:tcPr>
            <w:tcW w:w="4876" w:type="dxa"/>
          </w:tcPr>
          <w:p w14:paraId="33D55D3E" w14:textId="77777777" w:rsidR="00AC2839" w:rsidRPr="0042512A" w:rsidRDefault="00AC2839" w:rsidP="00C115BD">
            <w:pPr>
              <w:pStyle w:val="AmColumnHeading"/>
            </w:pPr>
            <w:r w:rsidRPr="0042512A">
              <w:t>Texte proposé par la Commission</w:t>
            </w:r>
          </w:p>
        </w:tc>
        <w:tc>
          <w:tcPr>
            <w:tcW w:w="4876" w:type="dxa"/>
          </w:tcPr>
          <w:p w14:paraId="1B66E499" w14:textId="77777777" w:rsidR="00AC2839" w:rsidRPr="0042512A" w:rsidRDefault="00AC2839" w:rsidP="00C115BD">
            <w:pPr>
              <w:pStyle w:val="AmColumnHeading"/>
            </w:pPr>
            <w:r w:rsidRPr="0042512A">
              <w:t>Amendement</w:t>
            </w:r>
          </w:p>
        </w:tc>
      </w:tr>
      <w:tr w:rsidR="00AF7A5D" w:rsidRPr="0042512A" w14:paraId="737A1473" w14:textId="77777777" w:rsidTr="00C115BD">
        <w:trPr>
          <w:jc w:val="center"/>
        </w:trPr>
        <w:tc>
          <w:tcPr>
            <w:tcW w:w="4876" w:type="dxa"/>
          </w:tcPr>
          <w:p w14:paraId="5A172EAF" w14:textId="77777777" w:rsidR="00AC2839" w:rsidRPr="0042512A" w:rsidRDefault="00AC2839" w:rsidP="00C115BD">
            <w:pPr>
              <w:pStyle w:val="Normal6a"/>
            </w:pPr>
            <w:r w:rsidRPr="0042512A">
              <w:t>(a)</w:t>
            </w:r>
            <w:r w:rsidRPr="0042512A">
              <w:tab/>
              <w:t>du fait que le droit de demander une protection internationale ne comprend pas le droit, pour le demandeur, de choisir l’État membre responsable de l’examen de sa demande de protection internationale ni de choisir l’État membre de relocalisation;</w:t>
            </w:r>
          </w:p>
        </w:tc>
        <w:tc>
          <w:tcPr>
            <w:tcW w:w="4876" w:type="dxa"/>
          </w:tcPr>
          <w:p w14:paraId="4666DEB1" w14:textId="77777777" w:rsidR="00AC2839" w:rsidRPr="0042512A" w:rsidRDefault="00AC2839" w:rsidP="00C115BD">
            <w:pPr>
              <w:pStyle w:val="Normal6a"/>
            </w:pPr>
            <w:r w:rsidRPr="0042512A">
              <w:t>(a)</w:t>
            </w:r>
            <w:r w:rsidRPr="0042512A">
              <w:tab/>
              <w:t>du fait que le droit de demander une protection internationale ne comprend pas le droit, pour le demandeur, de choisir l’État membre responsable de l’examen de sa demande de protection internationale ni de choisir l’État membre de relocalisation</w:t>
            </w:r>
            <w:r w:rsidRPr="0042512A">
              <w:rPr>
                <w:b/>
                <w:i/>
              </w:rPr>
              <w:t>, à l’exception de la procédure visée à l’article 23 ter</w:t>
            </w:r>
            <w:r w:rsidRPr="0042512A">
              <w:t>;</w:t>
            </w:r>
          </w:p>
        </w:tc>
      </w:tr>
    </w:tbl>
    <w:p w14:paraId="2D6F6C0D"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2690F455" w14:textId="77777777" w:rsidR="00AC2839" w:rsidRPr="0042512A" w:rsidRDefault="00AC2839" w:rsidP="00AC2839">
      <w:r w:rsidRPr="0042512A">
        <w:rPr>
          <w:rStyle w:val="HideTWBExt"/>
          <w:noProof w:val="0"/>
          <w:color w:val="auto"/>
        </w:rPr>
        <w:t>&lt;/Amend&gt;</w:t>
      </w:r>
    </w:p>
    <w:p w14:paraId="40EDE71B"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1283</w:t>
      </w:r>
      <w:r w:rsidRPr="0042512A">
        <w:rPr>
          <w:rStyle w:val="HideTWBExt"/>
          <w:noProof w:val="0"/>
          <w:color w:val="auto"/>
        </w:rPr>
        <w:t>&lt;/NumAm&gt;</w:t>
      </w:r>
    </w:p>
    <w:p w14:paraId="01C7CC3B" w14:textId="77777777" w:rsidR="00AC2839" w:rsidRPr="0042512A" w:rsidRDefault="00AC2839" w:rsidP="00AC2839">
      <w:pPr>
        <w:pStyle w:val="NormalBold"/>
      </w:pPr>
      <w:r w:rsidRPr="0042512A">
        <w:rPr>
          <w:rStyle w:val="HideTWBExt"/>
          <w:noProof w:val="0"/>
          <w:color w:val="auto"/>
        </w:rPr>
        <w:t>&lt;RepeatBlock-By&gt;&lt;Members&gt;</w:t>
      </w:r>
      <w:r w:rsidRPr="0042512A">
        <w:t>Cornelia Ernst, Konstantinos Arvanitis, Sira Rego, Pernando Barrena Arza, Malin Björk, Miguel Urbán Crespo, Anne-Sophie Pelletier</w:t>
      </w:r>
      <w:r w:rsidRPr="0042512A">
        <w:rPr>
          <w:rStyle w:val="HideTWBExt"/>
          <w:noProof w:val="0"/>
          <w:color w:val="auto"/>
        </w:rPr>
        <w:t>&lt;/Members&gt;</w:t>
      </w:r>
    </w:p>
    <w:p w14:paraId="68F2A99B" w14:textId="77777777" w:rsidR="00AC2839" w:rsidRPr="0042512A" w:rsidRDefault="00AC2839" w:rsidP="00AC2839">
      <w:pPr>
        <w:pStyle w:val="NormalBold"/>
      </w:pPr>
      <w:r w:rsidRPr="0042512A">
        <w:rPr>
          <w:rStyle w:val="HideTWBExt"/>
          <w:noProof w:val="0"/>
          <w:color w:val="auto"/>
        </w:rPr>
        <w:t>&lt;/RepeatBlock-By&gt;</w:t>
      </w:r>
    </w:p>
    <w:p w14:paraId="406185AA"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785199E1" w14:textId="77777777" w:rsidR="00AC2839" w:rsidRPr="0042512A" w:rsidRDefault="00AC2839" w:rsidP="00AC2839">
      <w:pPr>
        <w:pStyle w:val="NormalBold"/>
      </w:pPr>
      <w:r w:rsidRPr="0042512A">
        <w:rPr>
          <w:rStyle w:val="HideTWBExt"/>
          <w:noProof w:val="0"/>
          <w:color w:val="auto"/>
        </w:rPr>
        <w:t>&lt;Article&gt;</w:t>
      </w:r>
      <w:r w:rsidRPr="0042512A">
        <w:t>Article 11 – paragraphe 1 – point a</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464597B6" w14:textId="77777777" w:rsidTr="00C115BD">
        <w:trPr>
          <w:trHeight w:hRule="exact" w:val="240"/>
          <w:jc w:val="center"/>
        </w:trPr>
        <w:tc>
          <w:tcPr>
            <w:tcW w:w="9752" w:type="dxa"/>
            <w:gridSpan w:val="2"/>
          </w:tcPr>
          <w:p w14:paraId="6D8945BF" w14:textId="77777777" w:rsidR="00AC2839" w:rsidRPr="0042512A" w:rsidRDefault="00AC2839" w:rsidP="00C115BD"/>
        </w:tc>
      </w:tr>
      <w:tr w:rsidR="00AF7A5D" w:rsidRPr="0042512A" w14:paraId="6F430D45" w14:textId="77777777" w:rsidTr="00C115BD">
        <w:trPr>
          <w:trHeight w:val="240"/>
          <w:jc w:val="center"/>
        </w:trPr>
        <w:tc>
          <w:tcPr>
            <w:tcW w:w="4876" w:type="dxa"/>
          </w:tcPr>
          <w:p w14:paraId="76DA0D89" w14:textId="77777777" w:rsidR="00AC2839" w:rsidRPr="0042512A" w:rsidRDefault="00AC2839" w:rsidP="00C115BD">
            <w:pPr>
              <w:pStyle w:val="AmColumnHeading"/>
            </w:pPr>
            <w:r w:rsidRPr="0042512A">
              <w:t>Texte proposé par la Commission</w:t>
            </w:r>
          </w:p>
        </w:tc>
        <w:tc>
          <w:tcPr>
            <w:tcW w:w="4876" w:type="dxa"/>
          </w:tcPr>
          <w:p w14:paraId="26463A9B" w14:textId="77777777" w:rsidR="00AC2839" w:rsidRPr="0042512A" w:rsidRDefault="00AC2839" w:rsidP="00C115BD">
            <w:pPr>
              <w:pStyle w:val="AmColumnHeading"/>
            </w:pPr>
            <w:r w:rsidRPr="0042512A">
              <w:t>Amendement</w:t>
            </w:r>
          </w:p>
        </w:tc>
      </w:tr>
      <w:tr w:rsidR="00AF7A5D" w:rsidRPr="0042512A" w14:paraId="6AAA66D6" w14:textId="77777777" w:rsidTr="00C115BD">
        <w:trPr>
          <w:jc w:val="center"/>
        </w:trPr>
        <w:tc>
          <w:tcPr>
            <w:tcW w:w="4876" w:type="dxa"/>
          </w:tcPr>
          <w:p w14:paraId="7A60FC69" w14:textId="77777777" w:rsidR="00AC2839" w:rsidRPr="0042512A" w:rsidRDefault="00AC2839" w:rsidP="00C115BD">
            <w:pPr>
              <w:pStyle w:val="Normal6a"/>
            </w:pPr>
            <w:r w:rsidRPr="0042512A">
              <w:t>(a)</w:t>
            </w:r>
            <w:r w:rsidRPr="0042512A">
              <w:tab/>
              <w:t xml:space="preserve">du fait que le droit de demander une protection internationale ne comprend pas le droit, pour le demandeur, de choisir l’État membre responsable de l’examen de sa demande de protection internationale </w:t>
            </w:r>
            <w:r w:rsidRPr="0042512A">
              <w:rPr>
                <w:b/>
                <w:i/>
              </w:rPr>
              <w:t>ni de choisir l’État membre de relocalisation</w:t>
            </w:r>
            <w:r w:rsidRPr="0042512A">
              <w:t>;</w:t>
            </w:r>
          </w:p>
        </w:tc>
        <w:tc>
          <w:tcPr>
            <w:tcW w:w="4876" w:type="dxa"/>
          </w:tcPr>
          <w:p w14:paraId="75C03B28" w14:textId="77777777" w:rsidR="00AC2839" w:rsidRPr="0042512A" w:rsidRDefault="00AC2839" w:rsidP="00C115BD">
            <w:pPr>
              <w:pStyle w:val="Normal6a"/>
            </w:pPr>
            <w:r w:rsidRPr="0042512A">
              <w:t>(a)</w:t>
            </w:r>
            <w:r w:rsidRPr="0042512A">
              <w:tab/>
              <w:t xml:space="preserve">du fait que le droit de demander une protection internationale ne comprend pas le droit, pour le demandeur, de choisir l’État membre </w:t>
            </w:r>
            <w:r w:rsidRPr="0042512A">
              <w:rPr>
                <w:b/>
                <w:i/>
              </w:rPr>
              <w:t>qui sera</w:t>
            </w:r>
            <w:r w:rsidRPr="0042512A">
              <w:t xml:space="preserve"> responsable de l’examen de sa demande de protection internationale</w:t>
            </w:r>
            <w:r w:rsidRPr="0042512A">
              <w:rPr>
                <w:b/>
                <w:i/>
              </w:rPr>
              <w:t xml:space="preserve">, sauf dans le cas prévu dans les conditions établies pour la procédure </w:t>
            </w:r>
            <w:r w:rsidRPr="0042512A">
              <w:rPr>
                <w:b/>
                <w:i/>
              </w:rPr>
              <w:lastRenderedPageBreak/>
              <w:t>définie à l’article 31 bis</w:t>
            </w:r>
            <w:r w:rsidRPr="0042512A">
              <w:t>;</w:t>
            </w:r>
          </w:p>
        </w:tc>
      </w:tr>
    </w:tbl>
    <w:p w14:paraId="263822F2" w14:textId="77777777" w:rsidR="00AC2839" w:rsidRPr="0042512A" w:rsidRDefault="00AC2839" w:rsidP="00AC2839">
      <w:pPr>
        <w:pStyle w:val="AmOrLang"/>
      </w:pPr>
      <w:r w:rsidRPr="0042512A">
        <w:lastRenderedPageBreak/>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52A15369" w14:textId="77777777" w:rsidR="00AC2839" w:rsidRPr="0042512A" w:rsidRDefault="00AC2839" w:rsidP="00AC2839">
      <w:r w:rsidRPr="0042512A">
        <w:rPr>
          <w:rStyle w:val="HideTWBExt"/>
          <w:noProof w:val="0"/>
          <w:color w:val="auto"/>
        </w:rPr>
        <w:t>&lt;/Amend&gt;</w:t>
      </w:r>
    </w:p>
    <w:p w14:paraId="0103D782"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1284</w:t>
      </w:r>
      <w:r w:rsidRPr="0042512A">
        <w:rPr>
          <w:rStyle w:val="HideTWBExt"/>
          <w:noProof w:val="0"/>
          <w:color w:val="auto"/>
        </w:rPr>
        <w:t>&lt;/NumAm&gt;</w:t>
      </w:r>
    </w:p>
    <w:p w14:paraId="0B6F5133" w14:textId="77777777" w:rsidR="00AC2839" w:rsidRPr="0042512A" w:rsidRDefault="00AC2839" w:rsidP="00AC2839">
      <w:pPr>
        <w:pStyle w:val="NormalBold"/>
      </w:pPr>
      <w:r w:rsidRPr="0042512A">
        <w:rPr>
          <w:rStyle w:val="HideTWBExt"/>
          <w:noProof w:val="0"/>
          <w:color w:val="auto"/>
        </w:rPr>
        <w:t>&lt;RepeatBlock-By&gt;&lt;Members&gt;</w:t>
      </w:r>
      <w:r w:rsidRPr="0042512A">
        <w:t>Balázs Hidvéghi, Loránt Vincze</w:t>
      </w:r>
      <w:r w:rsidRPr="0042512A">
        <w:rPr>
          <w:rStyle w:val="HideTWBExt"/>
          <w:noProof w:val="0"/>
          <w:color w:val="auto"/>
        </w:rPr>
        <w:t>&lt;/Members&gt;</w:t>
      </w:r>
    </w:p>
    <w:p w14:paraId="488AC321" w14:textId="77777777" w:rsidR="00AC2839" w:rsidRPr="0042512A" w:rsidRDefault="00AC2839" w:rsidP="00AC2839">
      <w:pPr>
        <w:pStyle w:val="NormalBold"/>
      </w:pPr>
      <w:r w:rsidRPr="0042512A">
        <w:rPr>
          <w:rStyle w:val="HideTWBExt"/>
          <w:noProof w:val="0"/>
          <w:color w:val="auto"/>
        </w:rPr>
        <w:t>&lt;/RepeatBlock-By&gt;</w:t>
      </w:r>
    </w:p>
    <w:p w14:paraId="0E6CB7C6"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7BD2DC93" w14:textId="77777777" w:rsidR="00AC2839" w:rsidRPr="0042512A" w:rsidRDefault="00AC2839" w:rsidP="00AC2839">
      <w:pPr>
        <w:pStyle w:val="NormalBold"/>
      </w:pPr>
      <w:r w:rsidRPr="0042512A">
        <w:rPr>
          <w:rStyle w:val="HideTWBExt"/>
          <w:noProof w:val="0"/>
          <w:color w:val="auto"/>
        </w:rPr>
        <w:t>&lt;Article&gt;</w:t>
      </w:r>
      <w:r w:rsidRPr="0042512A">
        <w:t>Article 11 – paragraphe 1 – point a</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3332CF6F" w14:textId="77777777" w:rsidTr="00C115BD">
        <w:trPr>
          <w:trHeight w:hRule="exact" w:val="240"/>
          <w:jc w:val="center"/>
        </w:trPr>
        <w:tc>
          <w:tcPr>
            <w:tcW w:w="9752" w:type="dxa"/>
            <w:gridSpan w:val="2"/>
          </w:tcPr>
          <w:p w14:paraId="6364F5B3" w14:textId="77777777" w:rsidR="00AC2839" w:rsidRPr="0042512A" w:rsidRDefault="00AC2839" w:rsidP="00C115BD"/>
        </w:tc>
      </w:tr>
      <w:tr w:rsidR="00AF7A5D" w:rsidRPr="0042512A" w14:paraId="69866BC6" w14:textId="77777777" w:rsidTr="00C115BD">
        <w:trPr>
          <w:trHeight w:val="240"/>
          <w:jc w:val="center"/>
        </w:trPr>
        <w:tc>
          <w:tcPr>
            <w:tcW w:w="4876" w:type="dxa"/>
          </w:tcPr>
          <w:p w14:paraId="3F4CB562" w14:textId="77777777" w:rsidR="00AC2839" w:rsidRPr="0042512A" w:rsidRDefault="00AC2839" w:rsidP="00C115BD">
            <w:pPr>
              <w:pStyle w:val="AmColumnHeading"/>
            </w:pPr>
            <w:r w:rsidRPr="0042512A">
              <w:t>Texte proposé par la Commission</w:t>
            </w:r>
          </w:p>
        </w:tc>
        <w:tc>
          <w:tcPr>
            <w:tcW w:w="4876" w:type="dxa"/>
          </w:tcPr>
          <w:p w14:paraId="7CD74531" w14:textId="77777777" w:rsidR="00AC2839" w:rsidRPr="0042512A" w:rsidRDefault="00AC2839" w:rsidP="00C115BD">
            <w:pPr>
              <w:pStyle w:val="AmColumnHeading"/>
            </w:pPr>
            <w:r w:rsidRPr="0042512A">
              <w:t>Amendement</w:t>
            </w:r>
          </w:p>
        </w:tc>
      </w:tr>
      <w:tr w:rsidR="00AF7A5D" w:rsidRPr="0042512A" w14:paraId="79B0A81E" w14:textId="77777777" w:rsidTr="00C115BD">
        <w:trPr>
          <w:jc w:val="center"/>
        </w:trPr>
        <w:tc>
          <w:tcPr>
            <w:tcW w:w="4876" w:type="dxa"/>
          </w:tcPr>
          <w:p w14:paraId="64E17840" w14:textId="77777777" w:rsidR="00AC2839" w:rsidRPr="0042512A" w:rsidRDefault="00AC2839" w:rsidP="00C115BD">
            <w:pPr>
              <w:pStyle w:val="Normal6a"/>
            </w:pPr>
            <w:r w:rsidRPr="0042512A">
              <w:t>(a)</w:t>
            </w:r>
            <w:r w:rsidRPr="0042512A">
              <w:tab/>
              <w:t xml:space="preserve">du fait que le droit de demander une protection internationale ne comprend pas le droit, pour le demandeur, de choisir l’État membre responsable de l’examen de sa demande de protection internationale </w:t>
            </w:r>
            <w:r w:rsidRPr="0042512A">
              <w:rPr>
                <w:b/>
                <w:i/>
              </w:rPr>
              <w:t>ni de choisir l’État membre de relocalisation</w:t>
            </w:r>
            <w:r w:rsidRPr="0042512A">
              <w:t>;</w:t>
            </w:r>
          </w:p>
        </w:tc>
        <w:tc>
          <w:tcPr>
            <w:tcW w:w="4876" w:type="dxa"/>
          </w:tcPr>
          <w:p w14:paraId="38CF099D" w14:textId="77777777" w:rsidR="00AC2839" w:rsidRPr="0042512A" w:rsidRDefault="00AC2839" w:rsidP="00C115BD">
            <w:pPr>
              <w:pStyle w:val="Normal6a"/>
            </w:pPr>
            <w:r w:rsidRPr="0042512A">
              <w:t>(a)</w:t>
            </w:r>
            <w:r w:rsidRPr="0042512A">
              <w:tab/>
              <w:t>du fait que le droit de demander une protection internationale ne comprend pas le droit, pour le demandeur, de choisir l’État membre responsable de l’examen de sa demande de protection internationale;</w:t>
            </w:r>
          </w:p>
        </w:tc>
      </w:tr>
    </w:tbl>
    <w:p w14:paraId="092E902C"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5A5D9278" w14:textId="77777777" w:rsidR="00AC2839" w:rsidRPr="0042512A" w:rsidRDefault="00AC2839" w:rsidP="00AC2839">
      <w:r w:rsidRPr="0042512A">
        <w:rPr>
          <w:rStyle w:val="HideTWBExt"/>
          <w:noProof w:val="0"/>
          <w:color w:val="auto"/>
        </w:rPr>
        <w:t>&lt;/Amend&gt;</w:t>
      </w:r>
    </w:p>
    <w:p w14:paraId="62BDA364"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1285</w:t>
      </w:r>
      <w:r w:rsidRPr="0042512A">
        <w:rPr>
          <w:rStyle w:val="HideTWBExt"/>
          <w:noProof w:val="0"/>
          <w:color w:val="auto"/>
        </w:rPr>
        <w:t>&lt;/NumAm&gt;</w:t>
      </w:r>
    </w:p>
    <w:p w14:paraId="20321304" w14:textId="77777777" w:rsidR="00AC2839" w:rsidRPr="0042512A" w:rsidRDefault="00AC2839" w:rsidP="00AC2839">
      <w:pPr>
        <w:pStyle w:val="NormalBold"/>
      </w:pPr>
      <w:r w:rsidRPr="0042512A">
        <w:rPr>
          <w:rStyle w:val="HideTWBExt"/>
          <w:noProof w:val="0"/>
          <w:color w:val="auto"/>
        </w:rPr>
        <w:t>&lt;RepeatBlock-By&gt;&lt;Members&gt;</w:t>
      </w:r>
      <w:r w:rsidRPr="0042512A">
        <w:t>Pietro Bartolo, Sylvie Guillaume, Juan Fernando López Aguilar, Bettina Vollath, Javier Moreno Sánchez, Domènec Ruiz Devesa, Giuliano Pisapia, Elena Yoncheva, Thijs Reuten, Franco Roberti, Cyrus Engerer, Caterina Chinnici</w:t>
      </w:r>
      <w:r w:rsidRPr="0042512A">
        <w:rPr>
          <w:rStyle w:val="HideTWBExt"/>
          <w:noProof w:val="0"/>
          <w:color w:val="auto"/>
        </w:rPr>
        <w:t>&lt;/Members&gt;</w:t>
      </w:r>
    </w:p>
    <w:p w14:paraId="3C103235" w14:textId="77777777" w:rsidR="00AC2839" w:rsidRPr="0042512A" w:rsidRDefault="00AC2839" w:rsidP="00AC2839">
      <w:pPr>
        <w:pStyle w:val="NormalBold"/>
      </w:pPr>
      <w:r w:rsidRPr="0042512A">
        <w:rPr>
          <w:rStyle w:val="HideTWBExt"/>
          <w:noProof w:val="0"/>
          <w:color w:val="auto"/>
        </w:rPr>
        <w:t>&lt;/RepeatBlock-By&gt;</w:t>
      </w:r>
    </w:p>
    <w:p w14:paraId="5462E61B"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71228541" w14:textId="77777777" w:rsidR="00AC2839" w:rsidRPr="0042512A" w:rsidRDefault="00AC2839" w:rsidP="00AC2839">
      <w:pPr>
        <w:pStyle w:val="NormalBold"/>
      </w:pPr>
      <w:r w:rsidRPr="0042512A">
        <w:rPr>
          <w:rStyle w:val="HideTWBExt"/>
          <w:noProof w:val="0"/>
          <w:color w:val="auto"/>
        </w:rPr>
        <w:t>&lt;Article&gt;</w:t>
      </w:r>
      <w:r w:rsidRPr="0042512A">
        <w:t>Article 11 – paragraphe 1 – point b</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5AC01C97" w14:textId="77777777" w:rsidTr="00C115BD">
        <w:trPr>
          <w:trHeight w:hRule="exact" w:val="240"/>
          <w:jc w:val="center"/>
        </w:trPr>
        <w:tc>
          <w:tcPr>
            <w:tcW w:w="9752" w:type="dxa"/>
            <w:gridSpan w:val="2"/>
          </w:tcPr>
          <w:p w14:paraId="545EFA96" w14:textId="77777777" w:rsidR="00AC2839" w:rsidRPr="0042512A" w:rsidRDefault="00AC2839" w:rsidP="00C115BD"/>
        </w:tc>
      </w:tr>
      <w:tr w:rsidR="00AF7A5D" w:rsidRPr="0042512A" w14:paraId="212EA8E7" w14:textId="77777777" w:rsidTr="00C115BD">
        <w:trPr>
          <w:trHeight w:val="240"/>
          <w:jc w:val="center"/>
        </w:trPr>
        <w:tc>
          <w:tcPr>
            <w:tcW w:w="4876" w:type="dxa"/>
          </w:tcPr>
          <w:p w14:paraId="1715AD5E" w14:textId="77777777" w:rsidR="00AC2839" w:rsidRPr="0042512A" w:rsidRDefault="00AC2839" w:rsidP="00C115BD">
            <w:pPr>
              <w:pStyle w:val="AmColumnHeading"/>
            </w:pPr>
            <w:r w:rsidRPr="0042512A">
              <w:t>Texte proposé par la Commission</w:t>
            </w:r>
          </w:p>
        </w:tc>
        <w:tc>
          <w:tcPr>
            <w:tcW w:w="4876" w:type="dxa"/>
          </w:tcPr>
          <w:p w14:paraId="35A8A0D4" w14:textId="77777777" w:rsidR="00AC2839" w:rsidRPr="0042512A" w:rsidRDefault="00AC2839" w:rsidP="00C115BD">
            <w:pPr>
              <w:pStyle w:val="AmColumnHeading"/>
            </w:pPr>
            <w:r w:rsidRPr="0042512A">
              <w:t>Amendement</w:t>
            </w:r>
          </w:p>
        </w:tc>
      </w:tr>
      <w:tr w:rsidR="00AF7A5D" w:rsidRPr="0042512A" w14:paraId="4D5B4277" w14:textId="77777777" w:rsidTr="00C115BD">
        <w:trPr>
          <w:jc w:val="center"/>
        </w:trPr>
        <w:tc>
          <w:tcPr>
            <w:tcW w:w="4876" w:type="dxa"/>
          </w:tcPr>
          <w:p w14:paraId="16126F20" w14:textId="77777777" w:rsidR="00AC2839" w:rsidRPr="0042512A" w:rsidRDefault="00AC2839" w:rsidP="00C115BD">
            <w:pPr>
              <w:pStyle w:val="Normal6a"/>
            </w:pPr>
            <w:r w:rsidRPr="0042512A">
              <w:rPr>
                <w:b/>
                <w:i/>
              </w:rPr>
              <w:t>(b)</w:t>
            </w:r>
            <w:r w:rsidRPr="0042512A">
              <w:tab/>
            </w:r>
            <w:r w:rsidRPr="0042512A">
              <w:rPr>
                <w:b/>
                <w:i/>
              </w:rPr>
              <w:t>des objectifs du présent règlement et des conséquences de la présentation d’une autre demande dans un État membre différent ainsi que des conséquences d’un départ de l’État membre où le demandeur est tenu d’être présent au titre de l’article 9, paragraphe 4, en particulier du fait qu’il aura droit aux conditions d’accueil uniquement selon les modalités prévues à l’article 10, paragraphe 1;</w:t>
            </w:r>
          </w:p>
        </w:tc>
        <w:tc>
          <w:tcPr>
            <w:tcW w:w="4876" w:type="dxa"/>
          </w:tcPr>
          <w:p w14:paraId="5C3DE3DB" w14:textId="77777777" w:rsidR="00AC2839" w:rsidRPr="0042512A" w:rsidRDefault="00AC2839" w:rsidP="00C115BD">
            <w:pPr>
              <w:pStyle w:val="Normal6a"/>
            </w:pPr>
            <w:r w:rsidRPr="0042512A">
              <w:rPr>
                <w:b/>
                <w:i/>
              </w:rPr>
              <w:t>supprimé</w:t>
            </w:r>
          </w:p>
        </w:tc>
      </w:tr>
    </w:tbl>
    <w:p w14:paraId="4111BD60"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609AE629" w14:textId="77777777" w:rsidR="00AC2839" w:rsidRPr="0042512A" w:rsidRDefault="00AC2839" w:rsidP="00AC2839">
      <w:r w:rsidRPr="0042512A">
        <w:rPr>
          <w:rStyle w:val="HideTWBExt"/>
          <w:noProof w:val="0"/>
          <w:color w:val="auto"/>
        </w:rPr>
        <w:lastRenderedPageBreak/>
        <w:t>&lt;/Amend&gt;</w:t>
      </w:r>
    </w:p>
    <w:p w14:paraId="31F688EA"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1286</w:t>
      </w:r>
      <w:r w:rsidRPr="0042512A">
        <w:rPr>
          <w:rStyle w:val="HideTWBExt"/>
          <w:noProof w:val="0"/>
          <w:color w:val="auto"/>
        </w:rPr>
        <w:t>&lt;/NumAm&gt;</w:t>
      </w:r>
    </w:p>
    <w:p w14:paraId="59EF4AAE" w14:textId="77777777" w:rsidR="00AC2839" w:rsidRPr="0042512A" w:rsidRDefault="00AC2839" w:rsidP="00AC2839">
      <w:pPr>
        <w:pStyle w:val="NormalBold"/>
      </w:pPr>
      <w:r w:rsidRPr="0042512A">
        <w:rPr>
          <w:rStyle w:val="HideTWBExt"/>
          <w:noProof w:val="0"/>
          <w:color w:val="auto"/>
        </w:rPr>
        <w:t>&lt;RepeatBlock-By&gt;&lt;Members&gt;</w:t>
      </w:r>
      <w:r w:rsidRPr="0042512A">
        <w:t>Fabienne Keller, Hilde Vautmans, Olivier Chastel, Michal Šimečka, Jan-Christoph Oetjen, Malik Azmani, Sophia in ’t Veld, Karen Melchior</w:t>
      </w:r>
      <w:r w:rsidRPr="0042512A">
        <w:rPr>
          <w:rStyle w:val="HideTWBExt"/>
          <w:noProof w:val="0"/>
          <w:color w:val="auto"/>
        </w:rPr>
        <w:t>&lt;/Members&gt;</w:t>
      </w:r>
    </w:p>
    <w:p w14:paraId="4C10CE9A" w14:textId="77777777" w:rsidR="00AC2839" w:rsidRPr="0042512A" w:rsidRDefault="00AC2839" w:rsidP="00AC2839">
      <w:pPr>
        <w:pStyle w:val="NormalBold"/>
      </w:pPr>
      <w:r w:rsidRPr="0042512A">
        <w:rPr>
          <w:rStyle w:val="HideTWBExt"/>
          <w:noProof w:val="0"/>
          <w:color w:val="auto"/>
        </w:rPr>
        <w:t>&lt;/RepeatBlock-By&gt;</w:t>
      </w:r>
    </w:p>
    <w:p w14:paraId="3BD2B82C"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1DF03BBD" w14:textId="77777777" w:rsidR="00AC2839" w:rsidRPr="0042512A" w:rsidRDefault="00AC2839" w:rsidP="00AC2839">
      <w:pPr>
        <w:pStyle w:val="NormalBold"/>
      </w:pPr>
      <w:r w:rsidRPr="0042512A">
        <w:rPr>
          <w:rStyle w:val="HideTWBExt"/>
          <w:noProof w:val="0"/>
          <w:color w:val="auto"/>
        </w:rPr>
        <w:t>&lt;Article&gt;</w:t>
      </w:r>
      <w:r w:rsidRPr="0042512A">
        <w:t>Article 11 – paragraphe 1 – point b</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75B68718" w14:textId="77777777" w:rsidTr="00C115BD">
        <w:trPr>
          <w:trHeight w:hRule="exact" w:val="240"/>
          <w:jc w:val="center"/>
        </w:trPr>
        <w:tc>
          <w:tcPr>
            <w:tcW w:w="9752" w:type="dxa"/>
            <w:gridSpan w:val="2"/>
          </w:tcPr>
          <w:p w14:paraId="24308DA4" w14:textId="77777777" w:rsidR="00AC2839" w:rsidRPr="0042512A" w:rsidRDefault="00AC2839" w:rsidP="00C115BD"/>
        </w:tc>
      </w:tr>
      <w:tr w:rsidR="00AF7A5D" w:rsidRPr="0042512A" w14:paraId="20581F03" w14:textId="77777777" w:rsidTr="00C115BD">
        <w:trPr>
          <w:trHeight w:val="240"/>
          <w:jc w:val="center"/>
        </w:trPr>
        <w:tc>
          <w:tcPr>
            <w:tcW w:w="4876" w:type="dxa"/>
          </w:tcPr>
          <w:p w14:paraId="76699E99" w14:textId="77777777" w:rsidR="00AC2839" w:rsidRPr="0042512A" w:rsidRDefault="00AC2839" w:rsidP="00C115BD">
            <w:pPr>
              <w:pStyle w:val="AmColumnHeading"/>
            </w:pPr>
            <w:r w:rsidRPr="0042512A">
              <w:t>Texte proposé par la Commission</w:t>
            </w:r>
          </w:p>
        </w:tc>
        <w:tc>
          <w:tcPr>
            <w:tcW w:w="4876" w:type="dxa"/>
          </w:tcPr>
          <w:p w14:paraId="4CF64F97" w14:textId="77777777" w:rsidR="00AC2839" w:rsidRPr="0042512A" w:rsidRDefault="00AC2839" w:rsidP="00C115BD">
            <w:pPr>
              <w:pStyle w:val="AmColumnHeading"/>
            </w:pPr>
            <w:r w:rsidRPr="0042512A">
              <w:t>Amendement</w:t>
            </w:r>
          </w:p>
        </w:tc>
      </w:tr>
      <w:tr w:rsidR="00AF7A5D" w:rsidRPr="0042512A" w14:paraId="56E1C869" w14:textId="77777777" w:rsidTr="00C115BD">
        <w:trPr>
          <w:jc w:val="center"/>
        </w:trPr>
        <w:tc>
          <w:tcPr>
            <w:tcW w:w="4876" w:type="dxa"/>
          </w:tcPr>
          <w:p w14:paraId="6FAA70AE" w14:textId="77777777" w:rsidR="00AC2839" w:rsidRPr="0042512A" w:rsidRDefault="00AC2839" w:rsidP="00C115BD">
            <w:pPr>
              <w:pStyle w:val="Normal6a"/>
            </w:pPr>
            <w:r w:rsidRPr="0042512A">
              <w:t>(b)</w:t>
            </w:r>
            <w:r w:rsidRPr="0042512A">
              <w:tab/>
              <w:t xml:space="preserve">des objectifs du présent règlement et des conséquences </w:t>
            </w:r>
            <w:r w:rsidRPr="0042512A">
              <w:rPr>
                <w:b/>
                <w:i/>
              </w:rPr>
              <w:t>de la présentation d’une autre demande dans un État membre différent ainsi que des conséquences d’un départ de l’État membre où le demandeur est tenu d’être présent au titre de l’article 9, paragraphe 4, en particulier du fait qu’il aura droit aux conditions d’accueil uniquement selon les modalités prévues à l’article 10, paragraphe 1</w:t>
            </w:r>
            <w:r w:rsidRPr="0042512A">
              <w:t>;</w:t>
            </w:r>
          </w:p>
        </w:tc>
        <w:tc>
          <w:tcPr>
            <w:tcW w:w="4876" w:type="dxa"/>
          </w:tcPr>
          <w:p w14:paraId="78B1C50F" w14:textId="77777777" w:rsidR="00AC2839" w:rsidRPr="0042512A" w:rsidRDefault="00AC2839" w:rsidP="00C115BD">
            <w:pPr>
              <w:pStyle w:val="Normal6a"/>
            </w:pPr>
            <w:r w:rsidRPr="0042512A">
              <w:t>(b)</w:t>
            </w:r>
            <w:r w:rsidRPr="0042512A">
              <w:tab/>
              <w:t xml:space="preserve">des objectifs du présent règlement et des conséquences </w:t>
            </w:r>
            <w:r w:rsidRPr="0042512A">
              <w:rPr>
                <w:b/>
                <w:i/>
              </w:rPr>
              <w:t>s’il ne coopère pas avec les autorités compétentes ou ne se présente pas à une convocation des autorités compétentes</w:t>
            </w:r>
            <w:r w:rsidRPr="0042512A">
              <w:t>;</w:t>
            </w:r>
          </w:p>
        </w:tc>
      </w:tr>
    </w:tbl>
    <w:p w14:paraId="2ED236A4"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51870AE4" w14:textId="77777777" w:rsidR="00AC2839" w:rsidRPr="0042512A" w:rsidRDefault="00AC2839" w:rsidP="00AC2839">
      <w:r w:rsidRPr="0042512A">
        <w:rPr>
          <w:rStyle w:val="HideTWBExt"/>
          <w:noProof w:val="0"/>
          <w:color w:val="auto"/>
        </w:rPr>
        <w:t>&lt;/Amend&gt;</w:t>
      </w:r>
    </w:p>
    <w:p w14:paraId="29B65BB6"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1287</w:t>
      </w:r>
      <w:r w:rsidRPr="0042512A">
        <w:rPr>
          <w:rStyle w:val="HideTWBExt"/>
          <w:noProof w:val="0"/>
          <w:color w:val="auto"/>
        </w:rPr>
        <w:t>&lt;/NumAm&gt;</w:t>
      </w:r>
    </w:p>
    <w:p w14:paraId="53E91BD9" w14:textId="77777777" w:rsidR="00AC2839" w:rsidRPr="0042512A" w:rsidRDefault="00AC2839" w:rsidP="00AC2839">
      <w:pPr>
        <w:pStyle w:val="NormalBold"/>
      </w:pPr>
      <w:r w:rsidRPr="0042512A">
        <w:rPr>
          <w:rStyle w:val="HideTWBExt"/>
          <w:noProof w:val="0"/>
          <w:color w:val="auto"/>
        </w:rPr>
        <w:t>&lt;RepeatBlock-By&gt;&lt;Members&gt;</w:t>
      </w:r>
      <w:r w:rsidRPr="0042512A">
        <w:t>Damien Carême</w:t>
      </w:r>
      <w:r w:rsidRPr="0042512A">
        <w:rPr>
          <w:rStyle w:val="HideTWBExt"/>
          <w:noProof w:val="0"/>
          <w:color w:val="auto"/>
        </w:rPr>
        <w:t>&lt;/Members&gt;</w:t>
      </w:r>
    </w:p>
    <w:p w14:paraId="30DE3FA8" w14:textId="77777777" w:rsidR="00AC2839" w:rsidRPr="0042512A" w:rsidRDefault="00AC2839" w:rsidP="00AC2839">
      <w:pPr>
        <w:pStyle w:val="NormalBold"/>
      </w:pPr>
      <w:r w:rsidRPr="0042512A">
        <w:rPr>
          <w:rStyle w:val="HideTWBExt"/>
          <w:noProof w:val="0"/>
          <w:color w:val="auto"/>
        </w:rPr>
        <w:t>&lt;/RepeatBlock-By&gt;</w:t>
      </w:r>
    </w:p>
    <w:p w14:paraId="593CD21E"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0D55AAAF" w14:textId="77777777" w:rsidR="00AC2839" w:rsidRPr="0042512A" w:rsidRDefault="00AC2839" w:rsidP="00AC2839">
      <w:pPr>
        <w:pStyle w:val="NormalBold"/>
      </w:pPr>
      <w:r w:rsidRPr="0042512A">
        <w:rPr>
          <w:rStyle w:val="HideTWBExt"/>
          <w:noProof w:val="0"/>
          <w:color w:val="auto"/>
        </w:rPr>
        <w:t>&lt;Article&gt;</w:t>
      </w:r>
      <w:r w:rsidRPr="0042512A">
        <w:t>Article 11 – paragraphe 1 – point b</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4C61B4AE" w14:textId="77777777" w:rsidTr="00C115BD">
        <w:trPr>
          <w:trHeight w:hRule="exact" w:val="240"/>
          <w:jc w:val="center"/>
        </w:trPr>
        <w:tc>
          <w:tcPr>
            <w:tcW w:w="9752" w:type="dxa"/>
            <w:gridSpan w:val="2"/>
          </w:tcPr>
          <w:p w14:paraId="2A81B0A0" w14:textId="77777777" w:rsidR="00AC2839" w:rsidRPr="0042512A" w:rsidRDefault="00AC2839" w:rsidP="00C115BD"/>
        </w:tc>
      </w:tr>
      <w:tr w:rsidR="00AF7A5D" w:rsidRPr="0042512A" w14:paraId="2CF41E10" w14:textId="77777777" w:rsidTr="00C115BD">
        <w:trPr>
          <w:trHeight w:val="240"/>
          <w:jc w:val="center"/>
        </w:trPr>
        <w:tc>
          <w:tcPr>
            <w:tcW w:w="4876" w:type="dxa"/>
          </w:tcPr>
          <w:p w14:paraId="5B5D46C9" w14:textId="77777777" w:rsidR="00AC2839" w:rsidRPr="0042512A" w:rsidRDefault="00AC2839" w:rsidP="00C115BD">
            <w:pPr>
              <w:pStyle w:val="AmColumnHeading"/>
            </w:pPr>
            <w:r w:rsidRPr="0042512A">
              <w:t>Texte proposé par la Commission</w:t>
            </w:r>
          </w:p>
        </w:tc>
        <w:tc>
          <w:tcPr>
            <w:tcW w:w="4876" w:type="dxa"/>
          </w:tcPr>
          <w:p w14:paraId="2471631D" w14:textId="77777777" w:rsidR="00AC2839" w:rsidRPr="0042512A" w:rsidRDefault="00AC2839" w:rsidP="00C115BD">
            <w:pPr>
              <w:pStyle w:val="AmColumnHeading"/>
            </w:pPr>
            <w:r w:rsidRPr="0042512A">
              <w:t>Amendement</w:t>
            </w:r>
          </w:p>
        </w:tc>
      </w:tr>
      <w:tr w:rsidR="00AF7A5D" w:rsidRPr="0042512A" w14:paraId="1F61BBDC" w14:textId="77777777" w:rsidTr="00C115BD">
        <w:trPr>
          <w:jc w:val="center"/>
        </w:trPr>
        <w:tc>
          <w:tcPr>
            <w:tcW w:w="4876" w:type="dxa"/>
          </w:tcPr>
          <w:p w14:paraId="2C320D14" w14:textId="77777777" w:rsidR="00AC2839" w:rsidRPr="0042512A" w:rsidRDefault="00AC2839" w:rsidP="00C115BD">
            <w:pPr>
              <w:pStyle w:val="Normal6a"/>
            </w:pPr>
            <w:r w:rsidRPr="0042512A">
              <w:t>(b)</w:t>
            </w:r>
            <w:r w:rsidRPr="0042512A">
              <w:tab/>
              <w:t>des objectifs du présent règlement et des conséquences de la présentation d’une autre demande dans un État membre différent ainsi que des conséquences d’un départ de l’État membre où le demandeur est tenu d’être présent au titre de l’article 9, paragraphe 4</w:t>
            </w:r>
            <w:r w:rsidRPr="0042512A">
              <w:rPr>
                <w:b/>
                <w:i/>
              </w:rPr>
              <w:t>, en particulier du fait qu’il aura droit aux conditions d’accueil uniquement selon les modalités prévues à l’article 10, paragraphe 1</w:t>
            </w:r>
            <w:r w:rsidRPr="0042512A">
              <w:t>;</w:t>
            </w:r>
          </w:p>
        </w:tc>
        <w:tc>
          <w:tcPr>
            <w:tcW w:w="4876" w:type="dxa"/>
          </w:tcPr>
          <w:p w14:paraId="172C73C3" w14:textId="77777777" w:rsidR="00AC2839" w:rsidRPr="0042512A" w:rsidRDefault="00AC2839" w:rsidP="00C115BD">
            <w:pPr>
              <w:pStyle w:val="Normal6a"/>
            </w:pPr>
            <w:r w:rsidRPr="0042512A">
              <w:t>(b)</w:t>
            </w:r>
            <w:r w:rsidRPr="0042512A">
              <w:tab/>
              <w:t>des objectifs du présent règlement et des conséquences de la présentation d’une autre demande dans un État membre différent ainsi que des conséquences d’un départ de l’État membre où le demandeur est tenu d’être présent au titre de l’article 9, paragraphe 4;</w:t>
            </w:r>
          </w:p>
        </w:tc>
      </w:tr>
    </w:tbl>
    <w:p w14:paraId="0370AD5C"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14B74C03" w14:textId="77777777" w:rsidR="00AC2839" w:rsidRPr="0042512A" w:rsidRDefault="00AC2839" w:rsidP="00AC2839">
      <w:r w:rsidRPr="0042512A">
        <w:rPr>
          <w:rStyle w:val="HideTWBExt"/>
          <w:noProof w:val="0"/>
          <w:color w:val="auto"/>
        </w:rPr>
        <w:t>&lt;/Amend&gt;</w:t>
      </w:r>
    </w:p>
    <w:p w14:paraId="00D02BC3" w14:textId="77777777" w:rsidR="00AC2839" w:rsidRPr="0042512A" w:rsidRDefault="00AC2839" w:rsidP="00AC2839">
      <w:pPr>
        <w:pStyle w:val="AmNumberTabs"/>
      </w:pPr>
      <w:r w:rsidRPr="0042512A">
        <w:rPr>
          <w:rStyle w:val="HideTWBExt"/>
          <w:noProof w:val="0"/>
          <w:color w:val="auto"/>
        </w:rPr>
        <w:lastRenderedPageBreak/>
        <w:t>&lt;Amend&gt;</w:t>
      </w:r>
      <w:r w:rsidRPr="0042512A">
        <w:t>Amendement</w:t>
      </w:r>
      <w:r w:rsidRPr="0042512A">
        <w:tab/>
      </w:r>
      <w:r w:rsidRPr="0042512A">
        <w:tab/>
      </w:r>
      <w:r w:rsidRPr="0042512A">
        <w:rPr>
          <w:rStyle w:val="HideTWBExt"/>
          <w:noProof w:val="0"/>
          <w:color w:val="auto"/>
        </w:rPr>
        <w:t>&lt;NumAm&gt;</w:t>
      </w:r>
      <w:r w:rsidRPr="0042512A">
        <w:t>1288</w:t>
      </w:r>
      <w:r w:rsidRPr="0042512A">
        <w:rPr>
          <w:rStyle w:val="HideTWBExt"/>
          <w:noProof w:val="0"/>
          <w:color w:val="auto"/>
        </w:rPr>
        <w:t>&lt;/NumAm&gt;</w:t>
      </w:r>
    </w:p>
    <w:p w14:paraId="4D2B7D14" w14:textId="77777777" w:rsidR="00AC2839" w:rsidRPr="0042512A" w:rsidRDefault="00AC2839" w:rsidP="00AC2839">
      <w:pPr>
        <w:pStyle w:val="NormalBold"/>
      </w:pPr>
      <w:r w:rsidRPr="0042512A">
        <w:rPr>
          <w:rStyle w:val="HideTWBExt"/>
          <w:noProof w:val="0"/>
          <w:color w:val="auto"/>
        </w:rPr>
        <w:t>&lt;RepeatBlock-By&gt;&lt;Members&gt;</w:t>
      </w:r>
      <w:r w:rsidRPr="0042512A">
        <w:t>Balázs Hidvéghi, Loránt Vincze</w:t>
      </w:r>
      <w:r w:rsidRPr="0042512A">
        <w:rPr>
          <w:rStyle w:val="HideTWBExt"/>
          <w:noProof w:val="0"/>
          <w:color w:val="auto"/>
        </w:rPr>
        <w:t>&lt;/Members&gt;</w:t>
      </w:r>
    </w:p>
    <w:p w14:paraId="186A4CAC" w14:textId="77777777" w:rsidR="00AC2839" w:rsidRPr="0042512A" w:rsidRDefault="00AC2839" w:rsidP="00AC2839">
      <w:pPr>
        <w:pStyle w:val="NormalBold"/>
      </w:pPr>
      <w:r w:rsidRPr="0042512A">
        <w:rPr>
          <w:rStyle w:val="HideTWBExt"/>
          <w:noProof w:val="0"/>
          <w:color w:val="auto"/>
        </w:rPr>
        <w:t>&lt;/RepeatBlock-By&gt;</w:t>
      </w:r>
    </w:p>
    <w:p w14:paraId="410C30B6"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0BB581E0" w14:textId="77777777" w:rsidR="00AC2839" w:rsidRPr="0042512A" w:rsidRDefault="00AC2839" w:rsidP="00AC2839">
      <w:pPr>
        <w:pStyle w:val="NormalBold"/>
      </w:pPr>
      <w:r w:rsidRPr="0042512A">
        <w:rPr>
          <w:rStyle w:val="HideTWBExt"/>
          <w:noProof w:val="0"/>
          <w:color w:val="auto"/>
        </w:rPr>
        <w:t>&lt;Article&gt;</w:t>
      </w:r>
      <w:r w:rsidRPr="0042512A">
        <w:t>Article 11 – paragraphe 1 – point b</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47BFB1CB" w14:textId="77777777" w:rsidTr="00C115BD">
        <w:trPr>
          <w:trHeight w:hRule="exact" w:val="240"/>
          <w:jc w:val="center"/>
        </w:trPr>
        <w:tc>
          <w:tcPr>
            <w:tcW w:w="9752" w:type="dxa"/>
            <w:gridSpan w:val="2"/>
          </w:tcPr>
          <w:p w14:paraId="4D4413FD" w14:textId="77777777" w:rsidR="00AC2839" w:rsidRPr="0042512A" w:rsidRDefault="00AC2839" w:rsidP="00C115BD"/>
        </w:tc>
      </w:tr>
      <w:tr w:rsidR="00AF7A5D" w:rsidRPr="0042512A" w14:paraId="6C970468" w14:textId="77777777" w:rsidTr="00C115BD">
        <w:trPr>
          <w:trHeight w:val="240"/>
          <w:jc w:val="center"/>
        </w:trPr>
        <w:tc>
          <w:tcPr>
            <w:tcW w:w="4876" w:type="dxa"/>
          </w:tcPr>
          <w:p w14:paraId="20148D44" w14:textId="77777777" w:rsidR="00AC2839" w:rsidRPr="0042512A" w:rsidRDefault="00AC2839" w:rsidP="00C115BD">
            <w:pPr>
              <w:pStyle w:val="AmColumnHeading"/>
            </w:pPr>
            <w:r w:rsidRPr="0042512A">
              <w:t>Texte proposé par la Commission</w:t>
            </w:r>
          </w:p>
        </w:tc>
        <w:tc>
          <w:tcPr>
            <w:tcW w:w="4876" w:type="dxa"/>
          </w:tcPr>
          <w:p w14:paraId="4F7C3F58" w14:textId="77777777" w:rsidR="00AC2839" w:rsidRPr="0042512A" w:rsidRDefault="00AC2839" w:rsidP="00C115BD">
            <w:pPr>
              <w:pStyle w:val="AmColumnHeading"/>
            </w:pPr>
            <w:r w:rsidRPr="0042512A">
              <w:t>Amendement</w:t>
            </w:r>
          </w:p>
        </w:tc>
      </w:tr>
      <w:tr w:rsidR="00AF7A5D" w:rsidRPr="0042512A" w14:paraId="4FA82376" w14:textId="77777777" w:rsidTr="00C115BD">
        <w:trPr>
          <w:jc w:val="center"/>
        </w:trPr>
        <w:tc>
          <w:tcPr>
            <w:tcW w:w="4876" w:type="dxa"/>
          </w:tcPr>
          <w:p w14:paraId="78910A21" w14:textId="77777777" w:rsidR="00AC2839" w:rsidRPr="0042512A" w:rsidRDefault="00AC2839" w:rsidP="00C115BD">
            <w:pPr>
              <w:pStyle w:val="Normal6a"/>
            </w:pPr>
            <w:r w:rsidRPr="0042512A">
              <w:t>(b)</w:t>
            </w:r>
            <w:r w:rsidRPr="0042512A">
              <w:tab/>
              <w:t>des objectifs du présent règlement et des conséquences de la présentation d’une autre demande dans un État membre différent ainsi que des conséquences d’un départ de l’État membre où le demandeur est tenu d’être présent au titre de l’article 9, paragraphe 4, en particulier du fait qu’il aura droit aux conditions d’accueil uniquement selon les modalités prévues à l’article 10, paragraphe 1;</w:t>
            </w:r>
          </w:p>
        </w:tc>
        <w:tc>
          <w:tcPr>
            <w:tcW w:w="4876" w:type="dxa"/>
          </w:tcPr>
          <w:p w14:paraId="6F3E9A08" w14:textId="77777777" w:rsidR="00AC2839" w:rsidRPr="0042512A" w:rsidRDefault="00AC2839" w:rsidP="00C115BD">
            <w:pPr>
              <w:pStyle w:val="Normal6a"/>
            </w:pPr>
            <w:r w:rsidRPr="0042512A">
              <w:t>(b)</w:t>
            </w:r>
            <w:r w:rsidRPr="0042512A">
              <w:tab/>
              <w:t>des objectifs du présent règlement et des conséquences de la présentation d’une autre demande dans un État membre différent ainsi que des conséquences d’un départ de l’État membre où le demandeur est tenu d’être présent au titre de l’article 9, paragraphe 4, en particulier du fait qu’il aura droit aux conditions d’accueil uniquement selon les modalités prévues à l’article 10, paragraphe 1</w:t>
            </w:r>
            <w:r w:rsidRPr="0042512A">
              <w:rPr>
                <w:b/>
                <w:i/>
              </w:rPr>
              <w:t>, ainsi que des conséquences de sa non-coopération avec les autorités</w:t>
            </w:r>
            <w:r w:rsidRPr="0042512A">
              <w:t>;</w:t>
            </w:r>
          </w:p>
        </w:tc>
      </w:tr>
    </w:tbl>
    <w:p w14:paraId="006537C5"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46192222" w14:textId="77777777" w:rsidR="00AC2839" w:rsidRPr="0042512A" w:rsidRDefault="00AC2839" w:rsidP="00AC2839">
      <w:r w:rsidRPr="0042512A">
        <w:rPr>
          <w:rStyle w:val="HideTWBExt"/>
          <w:noProof w:val="0"/>
          <w:color w:val="auto"/>
        </w:rPr>
        <w:t>&lt;/Amend&gt;</w:t>
      </w:r>
    </w:p>
    <w:p w14:paraId="2770F444"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1289</w:t>
      </w:r>
      <w:r w:rsidRPr="0042512A">
        <w:rPr>
          <w:rStyle w:val="HideTWBExt"/>
          <w:noProof w:val="0"/>
          <w:color w:val="auto"/>
        </w:rPr>
        <w:t>&lt;/NumAm&gt;</w:t>
      </w:r>
    </w:p>
    <w:p w14:paraId="33579418" w14:textId="77777777" w:rsidR="00AC2839" w:rsidRPr="0042512A" w:rsidRDefault="00AC2839" w:rsidP="00AC2839">
      <w:pPr>
        <w:pStyle w:val="NormalBold"/>
      </w:pPr>
      <w:r w:rsidRPr="0042512A">
        <w:rPr>
          <w:rStyle w:val="HideTWBExt"/>
          <w:noProof w:val="0"/>
          <w:color w:val="auto"/>
        </w:rPr>
        <w:t>&lt;RepeatBlock-By&gt;&lt;Members&gt;</w:t>
      </w:r>
      <w:r w:rsidRPr="0042512A">
        <w:t>Cornelia Ernst, Konstantinos Arvanitis, Sira Rego, Pernando Barrena Arza, Malin Björk, Miguel Urbán Crespo, Anne-Sophie Pelletier</w:t>
      </w:r>
      <w:r w:rsidRPr="0042512A">
        <w:rPr>
          <w:rStyle w:val="HideTWBExt"/>
          <w:noProof w:val="0"/>
          <w:color w:val="auto"/>
        </w:rPr>
        <w:t>&lt;/Members&gt;</w:t>
      </w:r>
    </w:p>
    <w:p w14:paraId="41D929D2" w14:textId="77777777" w:rsidR="00AC2839" w:rsidRPr="0042512A" w:rsidRDefault="00AC2839" w:rsidP="00AC2839">
      <w:pPr>
        <w:pStyle w:val="NormalBold"/>
      </w:pPr>
      <w:r w:rsidRPr="0042512A">
        <w:rPr>
          <w:rStyle w:val="HideTWBExt"/>
          <w:noProof w:val="0"/>
          <w:color w:val="auto"/>
        </w:rPr>
        <w:t>&lt;/RepeatBlock-By&gt;</w:t>
      </w:r>
    </w:p>
    <w:p w14:paraId="4326339B"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2B96A4BD" w14:textId="77777777" w:rsidR="00AC2839" w:rsidRPr="0042512A" w:rsidRDefault="00AC2839" w:rsidP="00AC2839">
      <w:pPr>
        <w:pStyle w:val="NormalBold"/>
      </w:pPr>
      <w:r w:rsidRPr="0042512A">
        <w:rPr>
          <w:rStyle w:val="HideTWBExt"/>
          <w:noProof w:val="0"/>
          <w:color w:val="auto"/>
        </w:rPr>
        <w:t>&lt;Article&gt;</w:t>
      </w:r>
      <w:r w:rsidRPr="0042512A">
        <w:t>Article 11 – paragraphe 1 – point b</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622E5DB6" w14:textId="77777777" w:rsidTr="00C115BD">
        <w:trPr>
          <w:trHeight w:hRule="exact" w:val="240"/>
          <w:jc w:val="center"/>
        </w:trPr>
        <w:tc>
          <w:tcPr>
            <w:tcW w:w="9752" w:type="dxa"/>
            <w:gridSpan w:val="2"/>
          </w:tcPr>
          <w:p w14:paraId="4D3AC1EC" w14:textId="77777777" w:rsidR="00AC2839" w:rsidRPr="0042512A" w:rsidRDefault="00AC2839" w:rsidP="00C115BD"/>
        </w:tc>
      </w:tr>
      <w:tr w:rsidR="00AF7A5D" w:rsidRPr="0042512A" w14:paraId="1EAEF336" w14:textId="77777777" w:rsidTr="00C115BD">
        <w:trPr>
          <w:trHeight w:val="240"/>
          <w:jc w:val="center"/>
        </w:trPr>
        <w:tc>
          <w:tcPr>
            <w:tcW w:w="4876" w:type="dxa"/>
          </w:tcPr>
          <w:p w14:paraId="27CE0D4C" w14:textId="77777777" w:rsidR="00AC2839" w:rsidRPr="0042512A" w:rsidRDefault="00AC2839" w:rsidP="00C115BD">
            <w:pPr>
              <w:pStyle w:val="AmColumnHeading"/>
            </w:pPr>
            <w:r w:rsidRPr="0042512A">
              <w:t>Texte proposé par la Commission</w:t>
            </w:r>
          </w:p>
        </w:tc>
        <w:tc>
          <w:tcPr>
            <w:tcW w:w="4876" w:type="dxa"/>
          </w:tcPr>
          <w:p w14:paraId="26E0F1F4" w14:textId="77777777" w:rsidR="00AC2839" w:rsidRPr="0042512A" w:rsidRDefault="00AC2839" w:rsidP="00C115BD">
            <w:pPr>
              <w:pStyle w:val="AmColumnHeading"/>
            </w:pPr>
            <w:r w:rsidRPr="0042512A">
              <w:t>Amendement</w:t>
            </w:r>
          </w:p>
        </w:tc>
      </w:tr>
      <w:tr w:rsidR="00AF7A5D" w:rsidRPr="0042512A" w14:paraId="23534D72" w14:textId="77777777" w:rsidTr="00C115BD">
        <w:trPr>
          <w:jc w:val="center"/>
        </w:trPr>
        <w:tc>
          <w:tcPr>
            <w:tcW w:w="4876" w:type="dxa"/>
          </w:tcPr>
          <w:p w14:paraId="38B522BA" w14:textId="77777777" w:rsidR="00AC2839" w:rsidRPr="0042512A" w:rsidRDefault="00AC2839" w:rsidP="00C115BD">
            <w:pPr>
              <w:pStyle w:val="Normal6a"/>
            </w:pPr>
            <w:r w:rsidRPr="0042512A">
              <w:t>(b)</w:t>
            </w:r>
            <w:r w:rsidRPr="0042512A">
              <w:tab/>
              <w:t xml:space="preserve">des objectifs du présent règlement et des conséquences de la présentation d’une autre demande dans un État membre différent ainsi que des conséquences d’un départ de l’État membre où le demandeur est tenu d’être présent </w:t>
            </w:r>
            <w:r w:rsidRPr="0042512A">
              <w:rPr>
                <w:b/>
                <w:i/>
              </w:rPr>
              <w:t>au titre de l’article 9, paragraphe 4, en particulier du fait qu’il aura droit aux conditions d’accueil uniquement selon les modalités prévues à l’article 10, paragraphe 1</w:t>
            </w:r>
            <w:r w:rsidRPr="0042512A">
              <w:t>;</w:t>
            </w:r>
          </w:p>
        </w:tc>
        <w:tc>
          <w:tcPr>
            <w:tcW w:w="4876" w:type="dxa"/>
          </w:tcPr>
          <w:p w14:paraId="180217AF" w14:textId="77777777" w:rsidR="00AC2839" w:rsidRPr="0042512A" w:rsidRDefault="00AC2839" w:rsidP="00C115BD">
            <w:pPr>
              <w:pStyle w:val="Normal6a"/>
            </w:pPr>
            <w:r w:rsidRPr="0042512A">
              <w:t>(b)</w:t>
            </w:r>
            <w:r w:rsidRPr="0042512A">
              <w:tab/>
              <w:t xml:space="preserve">des objectifs du présent règlement et des conséquences de la présentation d’une autre demande dans un État membre différent ainsi que des conséquences d’un départ de l’État membre où le demandeur est tenu d’être présent </w:t>
            </w:r>
            <w:r w:rsidRPr="0042512A">
              <w:rPr>
                <w:b/>
                <w:i/>
              </w:rPr>
              <w:t>pendant les phases au cours desquelles l’État membre responsable au titre du présent règlement est déterminé</w:t>
            </w:r>
            <w:r w:rsidRPr="0042512A">
              <w:t>;</w:t>
            </w:r>
          </w:p>
        </w:tc>
      </w:tr>
    </w:tbl>
    <w:p w14:paraId="4DCEE315"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14EA8036" w14:textId="77777777" w:rsidR="00AC2839" w:rsidRPr="0042512A" w:rsidRDefault="00AC2839" w:rsidP="00AC2839">
      <w:r w:rsidRPr="0042512A">
        <w:rPr>
          <w:rStyle w:val="HideTWBExt"/>
          <w:noProof w:val="0"/>
          <w:color w:val="auto"/>
        </w:rPr>
        <w:t>&lt;/Amend&gt;</w:t>
      </w:r>
    </w:p>
    <w:p w14:paraId="1C09A2F3" w14:textId="77777777" w:rsidR="00AC2839" w:rsidRPr="0042512A" w:rsidRDefault="00AC2839" w:rsidP="00AC2839">
      <w:pPr>
        <w:pStyle w:val="AmNumberTabs"/>
      </w:pPr>
      <w:r w:rsidRPr="0042512A">
        <w:rPr>
          <w:rStyle w:val="HideTWBExt"/>
          <w:noProof w:val="0"/>
          <w:color w:val="auto"/>
        </w:rPr>
        <w:lastRenderedPageBreak/>
        <w:t>&lt;Amend&gt;</w:t>
      </w:r>
      <w:r w:rsidRPr="0042512A">
        <w:t>Amendement</w:t>
      </w:r>
      <w:r w:rsidRPr="0042512A">
        <w:tab/>
      </w:r>
      <w:r w:rsidRPr="0042512A">
        <w:tab/>
      </w:r>
      <w:r w:rsidRPr="0042512A">
        <w:rPr>
          <w:rStyle w:val="HideTWBExt"/>
          <w:noProof w:val="0"/>
          <w:color w:val="auto"/>
        </w:rPr>
        <w:t>&lt;NumAm&gt;</w:t>
      </w:r>
      <w:r w:rsidRPr="0042512A">
        <w:t>1290</w:t>
      </w:r>
      <w:r w:rsidRPr="0042512A">
        <w:rPr>
          <w:rStyle w:val="HideTWBExt"/>
          <w:noProof w:val="0"/>
          <w:color w:val="auto"/>
        </w:rPr>
        <w:t>&lt;/NumAm&gt;</w:t>
      </w:r>
    </w:p>
    <w:p w14:paraId="38BD1161" w14:textId="77777777" w:rsidR="00AC2839" w:rsidRPr="0042512A" w:rsidRDefault="00AC2839" w:rsidP="00AC2839">
      <w:pPr>
        <w:pStyle w:val="NormalBold"/>
      </w:pPr>
      <w:r w:rsidRPr="0042512A">
        <w:rPr>
          <w:rStyle w:val="HideTWBExt"/>
          <w:noProof w:val="0"/>
          <w:color w:val="auto"/>
        </w:rPr>
        <w:t>&lt;RepeatBlock-By&gt;&lt;Members&gt;</w:t>
      </w:r>
      <w:r w:rsidRPr="0042512A">
        <w:t>Fabienne Keller, Hilde Vautmans, Olivier Chastel, Michal Šimečka, Jan-Christoph Oetjen, Malik Azmani, Sophia in ’t Veld, Karen Melchior</w:t>
      </w:r>
      <w:r w:rsidRPr="0042512A">
        <w:rPr>
          <w:rStyle w:val="HideTWBExt"/>
          <w:noProof w:val="0"/>
          <w:color w:val="auto"/>
        </w:rPr>
        <w:t>&lt;/Members&gt;</w:t>
      </w:r>
    </w:p>
    <w:p w14:paraId="48508C8E" w14:textId="77777777" w:rsidR="00AC2839" w:rsidRPr="0042512A" w:rsidRDefault="00AC2839" w:rsidP="00AC2839">
      <w:pPr>
        <w:pStyle w:val="NormalBold"/>
      </w:pPr>
      <w:r w:rsidRPr="0042512A">
        <w:rPr>
          <w:rStyle w:val="HideTWBExt"/>
          <w:noProof w:val="0"/>
          <w:color w:val="auto"/>
        </w:rPr>
        <w:t>&lt;/RepeatBlock-By&gt;</w:t>
      </w:r>
    </w:p>
    <w:p w14:paraId="552D0704"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3B72FFB7" w14:textId="77777777" w:rsidR="00AC2839" w:rsidRPr="0042512A" w:rsidRDefault="00AC2839" w:rsidP="00AC2839">
      <w:pPr>
        <w:pStyle w:val="NormalBold"/>
      </w:pPr>
      <w:r w:rsidRPr="0042512A">
        <w:rPr>
          <w:rStyle w:val="HideTWBExt"/>
          <w:noProof w:val="0"/>
          <w:color w:val="auto"/>
        </w:rPr>
        <w:t>&lt;Article&gt;</w:t>
      </w:r>
      <w:r w:rsidRPr="0042512A">
        <w:t>Article 11 – paragraphe 1 – point b bis (nouveau)</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490A70AF" w14:textId="77777777" w:rsidTr="00C115BD">
        <w:trPr>
          <w:trHeight w:hRule="exact" w:val="240"/>
          <w:jc w:val="center"/>
        </w:trPr>
        <w:tc>
          <w:tcPr>
            <w:tcW w:w="9752" w:type="dxa"/>
            <w:gridSpan w:val="2"/>
          </w:tcPr>
          <w:p w14:paraId="45C8F276" w14:textId="77777777" w:rsidR="00AC2839" w:rsidRPr="0042512A" w:rsidRDefault="00AC2839" w:rsidP="00C115BD"/>
        </w:tc>
      </w:tr>
      <w:tr w:rsidR="00AF7A5D" w:rsidRPr="0042512A" w14:paraId="1B216BAA" w14:textId="77777777" w:rsidTr="00C115BD">
        <w:trPr>
          <w:trHeight w:val="240"/>
          <w:jc w:val="center"/>
        </w:trPr>
        <w:tc>
          <w:tcPr>
            <w:tcW w:w="4876" w:type="dxa"/>
          </w:tcPr>
          <w:p w14:paraId="3091BEEB" w14:textId="77777777" w:rsidR="00AC2839" w:rsidRPr="0042512A" w:rsidRDefault="00AC2839" w:rsidP="00C115BD">
            <w:pPr>
              <w:pStyle w:val="AmColumnHeading"/>
            </w:pPr>
            <w:r w:rsidRPr="0042512A">
              <w:t>Texte proposé par la Commission</w:t>
            </w:r>
          </w:p>
        </w:tc>
        <w:tc>
          <w:tcPr>
            <w:tcW w:w="4876" w:type="dxa"/>
          </w:tcPr>
          <w:p w14:paraId="625612F0" w14:textId="77777777" w:rsidR="00AC2839" w:rsidRPr="0042512A" w:rsidRDefault="00AC2839" w:rsidP="00C115BD">
            <w:pPr>
              <w:pStyle w:val="AmColumnHeading"/>
            </w:pPr>
            <w:r w:rsidRPr="0042512A">
              <w:t>Amendement</w:t>
            </w:r>
          </w:p>
        </w:tc>
      </w:tr>
      <w:tr w:rsidR="00AF7A5D" w:rsidRPr="0042512A" w14:paraId="23E407D4" w14:textId="77777777" w:rsidTr="00C115BD">
        <w:trPr>
          <w:jc w:val="center"/>
        </w:trPr>
        <w:tc>
          <w:tcPr>
            <w:tcW w:w="4876" w:type="dxa"/>
          </w:tcPr>
          <w:p w14:paraId="6C2C1081" w14:textId="77777777" w:rsidR="00AC2839" w:rsidRPr="0042512A" w:rsidRDefault="00AC2839" w:rsidP="00C115BD">
            <w:pPr>
              <w:pStyle w:val="Normal6a"/>
            </w:pPr>
          </w:p>
        </w:tc>
        <w:tc>
          <w:tcPr>
            <w:tcW w:w="4876" w:type="dxa"/>
          </w:tcPr>
          <w:p w14:paraId="71820418" w14:textId="77777777" w:rsidR="00AC2839" w:rsidRPr="0042512A" w:rsidRDefault="00AC2839" w:rsidP="00C115BD">
            <w:pPr>
              <w:pStyle w:val="Normal6a"/>
            </w:pPr>
            <w:r w:rsidRPr="0042512A">
              <w:rPr>
                <w:b/>
                <w:i/>
              </w:rPr>
              <w:t>(b bis)</w:t>
            </w:r>
            <w:r w:rsidRPr="0042512A">
              <w:tab/>
            </w:r>
            <w:r w:rsidRPr="0042512A">
              <w:rPr>
                <w:b/>
                <w:i/>
              </w:rPr>
              <w:t>des conséquences de la présentation d’une autre demande dans un État membre différent ainsi que des conséquences d’un départ de l’État membre où il est tenu d’être présent au titre de l’article 9, paragraphe 4, en particulier du fait qu’il aura droit aux conditions d’accueil uniquement selon les modalités prévues à l’article 10, paragraphe 1;</w:t>
            </w:r>
          </w:p>
        </w:tc>
      </w:tr>
    </w:tbl>
    <w:p w14:paraId="7E0D1446"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56CFAD7A" w14:textId="77777777" w:rsidR="00AC2839" w:rsidRPr="0042512A" w:rsidRDefault="00AC2839" w:rsidP="00AC2839">
      <w:r w:rsidRPr="0042512A">
        <w:rPr>
          <w:rStyle w:val="HideTWBExt"/>
          <w:noProof w:val="0"/>
          <w:color w:val="auto"/>
        </w:rPr>
        <w:t>&lt;/Amend&gt;</w:t>
      </w:r>
    </w:p>
    <w:p w14:paraId="63C06DB7"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1291</w:t>
      </w:r>
      <w:r w:rsidRPr="0042512A">
        <w:rPr>
          <w:rStyle w:val="HideTWBExt"/>
          <w:noProof w:val="0"/>
          <w:color w:val="auto"/>
        </w:rPr>
        <w:t>&lt;/NumAm&gt;</w:t>
      </w:r>
    </w:p>
    <w:p w14:paraId="683E0070" w14:textId="77777777" w:rsidR="00AC2839" w:rsidRPr="0042512A" w:rsidRDefault="00AC2839" w:rsidP="00AC2839">
      <w:pPr>
        <w:pStyle w:val="NormalBold"/>
      </w:pPr>
      <w:r w:rsidRPr="0042512A">
        <w:rPr>
          <w:rStyle w:val="HideTWBExt"/>
          <w:noProof w:val="0"/>
          <w:color w:val="auto"/>
        </w:rPr>
        <w:t>&lt;RepeatBlock-By&gt;&lt;Members&gt;</w:t>
      </w:r>
      <w:r w:rsidRPr="0042512A">
        <w:t>Fabienne Keller, Hilde Vautmans, Olivier Chastel, Michal Šimečka, Jan-Christoph Oetjen, Malik Azmani, Sophia in ’t Veld, Karen Melchior</w:t>
      </w:r>
      <w:r w:rsidRPr="0042512A">
        <w:rPr>
          <w:rStyle w:val="HideTWBExt"/>
          <w:noProof w:val="0"/>
          <w:color w:val="auto"/>
        </w:rPr>
        <w:t>&lt;/Members&gt;</w:t>
      </w:r>
    </w:p>
    <w:p w14:paraId="2DA3A54D" w14:textId="77777777" w:rsidR="00AC2839" w:rsidRPr="0042512A" w:rsidRDefault="00AC2839" w:rsidP="00AC2839">
      <w:pPr>
        <w:pStyle w:val="NormalBold"/>
      </w:pPr>
      <w:r w:rsidRPr="0042512A">
        <w:rPr>
          <w:rStyle w:val="HideTWBExt"/>
          <w:noProof w:val="0"/>
          <w:color w:val="auto"/>
        </w:rPr>
        <w:t>&lt;/RepeatBlock-By&gt;</w:t>
      </w:r>
    </w:p>
    <w:p w14:paraId="7A0941ED"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503321D3" w14:textId="77777777" w:rsidR="00AC2839" w:rsidRPr="0042512A" w:rsidRDefault="00AC2839" w:rsidP="00AC2839">
      <w:pPr>
        <w:pStyle w:val="NormalBold"/>
      </w:pPr>
      <w:r w:rsidRPr="0042512A">
        <w:rPr>
          <w:rStyle w:val="HideTWBExt"/>
          <w:noProof w:val="0"/>
          <w:color w:val="auto"/>
        </w:rPr>
        <w:t>&lt;Article&gt;</w:t>
      </w:r>
      <w:r w:rsidRPr="0042512A">
        <w:t>Article 11 – paragraphe 1 – point c</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6AF5304E" w14:textId="77777777" w:rsidTr="00C115BD">
        <w:trPr>
          <w:trHeight w:hRule="exact" w:val="240"/>
          <w:jc w:val="center"/>
        </w:trPr>
        <w:tc>
          <w:tcPr>
            <w:tcW w:w="9752" w:type="dxa"/>
            <w:gridSpan w:val="2"/>
          </w:tcPr>
          <w:p w14:paraId="54A577E3" w14:textId="77777777" w:rsidR="00AC2839" w:rsidRPr="0042512A" w:rsidRDefault="00AC2839" w:rsidP="00C115BD"/>
        </w:tc>
      </w:tr>
      <w:tr w:rsidR="00AF7A5D" w:rsidRPr="0042512A" w14:paraId="608CB83E" w14:textId="77777777" w:rsidTr="00C115BD">
        <w:trPr>
          <w:trHeight w:val="240"/>
          <w:jc w:val="center"/>
        </w:trPr>
        <w:tc>
          <w:tcPr>
            <w:tcW w:w="4876" w:type="dxa"/>
          </w:tcPr>
          <w:p w14:paraId="5B4B0F4E" w14:textId="77777777" w:rsidR="00AC2839" w:rsidRPr="0042512A" w:rsidRDefault="00AC2839" w:rsidP="00C115BD">
            <w:pPr>
              <w:pStyle w:val="AmColumnHeading"/>
            </w:pPr>
            <w:r w:rsidRPr="0042512A">
              <w:t>Texte proposé par la Commission</w:t>
            </w:r>
          </w:p>
        </w:tc>
        <w:tc>
          <w:tcPr>
            <w:tcW w:w="4876" w:type="dxa"/>
          </w:tcPr>
          <w:p w14:paraId="6996FD9F" w14:textId="77777777" w:rsidR="00AC2839" w:rsidRPr="0042512A" w:rsidRDefault="00AC2839" w:rsidP="00C115BD">
            <w:pPr>
              <w:pStyle w:val="AmColumnHeading"/>
            </w:pPr>
            <w:r w:rsidRPr="0042512A">
              <w:t>Amendement</w:t>
            </w:r>
          </w:p>
        </w:tc>
      </w:tr>
      <w:tr w:rsidR="00AF7A5D" w:rsidRPr="0042512A" w14:paraId="305B27A7" w14:textId="77777777" w:rsidTr="00C115BD">
        <w:trPr>
          <w:jc w:val="center"/>
        </w:trPr>
        <w:tc>
          <w:tcPr>
            <w:tcW w:w="4876" w:type="dxa"/>
          </w:tcPr>
          <w:p w14:paraId="1185098E" w14:textId="77777777" w:rsidR="00AC2839" w:rsidRPr="0042512A" w:rsidRDefault="00AC2839" w:rsidP="00C115BD">
            <w:pPr>
              <w:pStyle w:val="Normal6a"/>
            </w:pPr>
            <w:r w:rsidRPr="0042512A">
              <w:t>(c)</w:t>
            </w:r>
            <w:r w:rsidRPr="0042512A">
              <w:tab/>
              <w:t>des critères et des procédures de détermination de l’État membre responsable, de la hiérarchie de ces critères au cours des différentes étapes de la procédure et de leur durée;</w:t>
            </w:r>
          </w:p>
        </w:tc>
        <w:tc>
          <w:tcPr>
            <w:tcW w:w="4876" w:type="dxa"/>
          </w:tcPr>
          <w:p w14:paraId="37CC36B2" w14:textId="77777777" w:rsidR="00AC2839" w:rsidRPr="0042512A" w:rsidRDefault="00AC2839" w:rsidP="00C115BD">
            <w:pPr>
              <w:pStyle w:val="Normal6a"/>
            </w:pPr>
            <w:r w:rsidRPr="0042512A">
              <w:t>(c)</w:t>
            </w:r>
            <w:r w:rsidRPr="0042512A">
              <w:tab/>
              <w:t>des critères et des procédures de détermination de l’État membre responsable, de la hiérarchie de ces critères au cours des différentes étapes de la procédure et de leur durée</w:t>
            </w:r>
            <w:r w:rsidRPr="0042512A">
              <w:rPr>
                <w:b/>
                <w:i/>
              </w:rPr>
              <w:t>, en particulier des dispositions relatives au regroupement familial et, à cet égard, de la définition applicable des termes «membres de la famille» et «proches»</w:t>
            </w:r>
            <w:r w:rsidRPr="0042512A">
              <w:t>;</w:t>
            </w:r>
          </w:p>
        </w:tc>
      </w:tr>
    </w:tbl>
    <w:p w14:paraId="340CF51B"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7023D290" w14:textId="77777777" w:rsidR="00AC2839" w:rsidRPr="0042512A" w:rsidRDefault="00AC2839" w:rsidP="00AC2839">
      <w:r w:rsidRPr="0042512A">
        <w:rPr>
          <w:rStyle w:val="HideTWBExt"/>
          <w:noProof w:val="0"/>
          <w:color w:val="auto"/>
        </w:rPr>
        <w:t>&lt;/Amend&gt;</w:t>
      </w:r>
    </w:p>
    <w:p w14:paraId="1C60ABBB"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1292</w:t>
      </w:r>
      <w:r w:rsidRPr="0042512A">
        <w:rPr>
          <w:rStyle w:val="HideTWBExt"/>
          <w:noProof w:val="0"/>
          <w:color w:val="auto"/>
        </w:rPr>
        <w:t>&lt;/NumAm&gt;</w:t>
      </w:r>
    </w:p>
    <w:p w14:paraId="43A8DB55" w14:textId="77777777" w:rsidR="00AC2839" w:rsidRPr="0042512A" w:rsidRDefault="00AC2839" w:rsidP="00AC2839">
      <w:pPr>
        <w:pStyle w:val="NormalBold"/>
      </w:pPr>
      <w:r w:rsidRPr="0042512A">
        <w:rPr>
          <w:rStyle w:val="HideTWBExt"/>
          <w:noProof w:val="0"/>
          <w:color w:val="auto"/>
        </w:rPr>
        <w:t>&lt;RepeatBlock-By&gt;&lt;Members&gt;</w:t>
      </w:r>
      <w:r w:rsidRPr="0042512A">
        <w:t xml:space="preserve">Pietro Bartolo, Sylvie Guillaume, Juan Fernando López Aguilar, Bettina Vollath, </w:t>
      </w:r>
      <w:r w:rsidRPr="0042512A">
        <w:lastRenderedPageBreak/>
        <w:t>Javier Moreno Sánchez, Domènec Ruiz Devesa, Giuliano Pisapia, Elena Yoncheva, Thijs Reuten, Franco Roberti, Cyrus Engerer, Caterina Chinnici</w:t>
      </w:r>
      <w:r w:rsidRPr="0042512A">
        <w:rPr>
          <w:rStyle w:val="HideTWBExt"/>
          <w:noProof w:val="0"/>
          <w:color w:val="auto"/>
        </w:rPr>
        <w:t>&lt;/Members&gt;</w:t>
      </w:r>
    </w:p>
    <w:p w14:paraId="3FF320C6" w14:textId="77777777" w:rsidR="00AC2839" w:rsidRPr="0042512A" w:rsidRDefault="00AC2839" w:rsidP="00AC2839">
      <w:pPr>
        <w:pStyle w:val="NormalBold"/>
      </w:pPr>
      <w:r w:rsidRPr="0042512A">
        <w:rPr>
          <w:rStyle w:val="HideTWBExt"/>
          <w:noProof w:val="0"/>
          <w:color w:val="auto"/>
        </w:rPr>
        <w:t>&lt;/RepeatBlock-By&gt;</w:t>
      </w:r>
    </w:p>
    <w:p w14:paraId="6D3D1E0C"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5CB6B58F" w14:textId="77777777" w:rsidR="00AC2839" w:rsidRPr="0042512A" w:rsidRDefault="00AC2839" w:rsidP="00AC2839">
      <w:pPr>
        <w:pStyle w:val="NormalBold"/>
      </w:pPr>
      <w:r w:rsidRPr="0042512A">
        <w:rPr>
          <w:rStyle w:val="HideTWBExt"/>
          <w:noProof w:val="0"/>
          <w:color w:val="auto"/>
        </w:rPr>
        <w:t>&lt;Article&gt;</w:t>
      </w:r>
      <w:r w:rsidRPr="0042512A">
        <w:t>Article 11 – paragraphe 1 – point c</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478E7B6F" w14:textId="77777777" w:rsidTr="00C115BD">
        <w:trPr>
          <w:trHeight w:hRule="exact" w:val="240"/>
          <w:jc w:val="center"/>
        </w:trPr>
        <w:tc>
          <w:tcPr>
            <w:tcW w:w="9752" w:type="dxa"/>
            <w:gridSpan w:val="2"/>
          </w:tcPr>
          <w:p w14:paraId="68600AE2" w14:textId="77777777" w:rsidR="00AC2839" w:rsidRPr="0042512A" w:rsidRDefault="00AC2839" w:rsidP="00C115BD"/>
        </w:tc>
      </w:tr>
      <w:tr w:rsidR="00AF7A5D" w:rsidRPr="0042512A" w14:paraId="221C4FF2" w14:textId="77777777" w:rsidTr="00C115BD">
        <w:trPr>
          <w:trHeight w:val="240"/>
          <w:jc w:val="center"/>
        </w:trPr>
        <w:tc>
          <w:tcPr>
            <w:tcW w:w="4876" w:type="dxa"/>
          </w:tcPr>
          <w:p w14:paraId="40222A6A" w14:textId="77777777" w:rsidR="00AC2839" w:rsidRPr="0042512A" w:rsidRDefault="00AC2839" w:rsidP="00C115BD">
            <w:pPr>
              <w:pStyle w:val="AmColumnHeading"/>
            </w:pPr>
            <w:r w:rsidRPr="0042512A">
              <w:t>Texte proposé par la Commission</w:t>
            </w:r>
          </w:p>
        </w:tc>
        <w:tc>
          <w:tcPr>
            <w:tcW w:w="4876" w:type="dxa"/>
          </w:tcPr>
          <w:p w14:paraId="79C1FD38" w14:textId="77777777" w:rsidR="00AC2839" w:rsidRPr="0042512A" w:rsidRDefault="00AC2839" w:rsidP="00C115BD">
            <w:pPr>
              <w:pStyle w:val="AmColumnHeading"/>
            </w:pPr>
            <w:r w:rsidRPr="0042512A">
              <w:t>Amendement</w:t>
            </w:r>
          </w:p>
        </w:tc>
      </w:tr>
      <w:tr w:rsidR="00AF7A5D" w:rsidRPr="0042512A" w14:paraId="6F848FB6" w14:textId="77777777" w:rsidTr="00C115BD">
        <w:trPr>
          <w:jc w:val="center"/>
        </w:trPr>
        <w:tc>
          <w:tcPr>
            <w:tcW w:w="4876" w:type="dxa"/>
          </w:tcPr>
          <w:p w14:paraId="3333C178" w14:textId="77777777" w:rsidR="00AC2839" w:rsidRPr="0042512A" w:rsidRDefault="00AC2839" w:rsidP="00C115BD">
            <w:pPr>
              <w:pStyle w:val="Normal6a"/>
            </w:pPr>
            <w:r w:rsidRPr="0042512A">
              <w:t>(c)</w:t>
            </w:r>
            <w:r w:rsidRPr="0042512A">
              <w:tab/>
              <w:t>des critères et des procédures de détermination de l’État membre responsable, de la hiérarchie de ces critères au cours des différentes étapes de la procédure et de leur durée;</w:t>
            </w:r>
          </w:p>
        </w:tc>
        <w:tc>
          <w:tcPr>
            <w:tcW w:w="4876" w:type="dxa"/>
          </w:tcPr>
          <w:p w14:paraId="6391E82A" w14:textId="77777777" w:rsidR="00AC2839" w:rsidRPr="0042512A" w:rsidRDefault="00AC2839" w:rsidP="00C115BD">
            <w:pPr>
              <w:pStyle w:val="Normal6a"/>
            </w:pPr>
            <w:r w:rsidRPr="0042512A">
              <w:t>(c)</w:t>
            </w:r>
            <w:r w:rsidRPr="0042512A">
              <w:tab/>
            </w:r>
            <w:r w:rsidRPr="0042512A">
              <w:rPr>
                <w:b/>
                <w:i/>
              </w:rPr>
              <w:t>des objectifs du présent règlement,</w:t>
            </w:r>
            <w:r w:rsidRPr="0042512A">
              <w:t xml:space="preserve"> des critères et des procédures de détermination de l’État membre responsable, de la hiérarchie de ces critères au cours des différentes étapes de la procédure et de leur durée</w:t>
            </w:r>
            <w:r w:rsidRPr="0042512A">
              <w:rPr>
                <w:b/>
                <w:i/>
              </w:rPr>
              <w:t>, y compris des critères spécifiques appliqués par les États membres, requis et notifiés dans le cas individuel</w:t>
            </w:r>
            <w:r w:rsidRPr="0042512A">
              <w:t>;</w:t>
            </w:r>
          </w:p>
        </w:tc>
      </w:tr>
    </w:tbl>
    <w:p w14:paraId="4B8A2E01"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0F13C3FE" w14:textId="77777777" w:rsidR="00AC2839" w:rsidRPr="0042512A" w:rsidRDefault="00AC2839" w:rsidP="00AC2839">
      <w:r w:rsidRPr="0042512A">
        <w:rPr>
          <w:rStyle w:val="HideTWBExt"/>
          <w:noProof w:val="0"/>
          <w:color w:val="auto"/>
        </w:rPr>
        <w:t>&lt;/Amend&gt;</w:t>
      </w:r>
    </w:p>
    <w:p w14:paraId="3D23A8C8"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1293</w:t>
      </w:r>
      <w:r w:rsidRPr="0042512A">
        <w:rPr>
          <w:rStyle w:val="HideTWBExt"/>
          <w:noProof w:val="0"/>
          <w:color w:val="auto"/>
        </w:rPr>
        <w:t>&lt;/NumAm&gt;</w:t>
      </w:r>
    </w:p>
    <w:p w14:paraId="1C0ED301" w14:textId="77777777" w:rsidR="00AC2839" w:rsidRPr="0042512A" w:rsidRDefault="00AC2839" w:rsidP="00AC2839">
      <w:pPr>
        <w:pStyle w:val="NormalBold"/>
      </w:pPr>
      <w:r w:rsidRPr="0042512A">
        <w:rPr>
          <w:rStyle w:val="HideTWBExt"/>
          <w:noProof w:val="0"/>
          <w:color w:val="auto"/>
        </w:rPr>
        <w:t>&lt;RepeatBlock-By&gt;&lt;Members&gt;</w:t>
      </w:r>
      <w:r w:rsidRPr="0042512A">
        <w:t>Damien Carême</w:t>
      </w:r>
      <w:r w:rsidRPr="0042512A">
        <w:rPr>
          <w:rStyle w:val="HideTWBExt"/>
          <w:noProof w:val="0"/>
          <w:color w:val="auto"/>
        </w:rPr>
        <w:t>&lt;/Members&gt;</w:t>
      </w:r>
    </w:p>
    <w:p w14:paraId="7FC198BD" w14:textId="77777777" w:rsidR="00AC2839" w:rsidRPr="0042512A" w:rsidRDefault="00AC2839" w:rsidP="00AC2839">
      <w:pPr>
        <w:pStyle w:val="NormalBold"/>
      </w:pPr>
      <w:r w:rsidRPr="0042512A">
        <w:rPr>
          <w:rStyle w:val="HideTWBExt"/>
          <w:noProof w:val="0"/>
          <w:color w:val="auto"/>
        </w:rPr>
        <w:t>&lt;/RepeatBlock-By&gt;</w:t>
      </w:r>
    </w:p>
    <w:p w14:paraId="410D8086"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3E0863E1" w14:textId="77777777" w:rsidR="00AC2839" w:rsidRPr="0042512A" w:rsidRDefault="00AC2839" w:rsidP="00AC2839">
      <w:pPr>
        <w:pStyle w:val="NormalBold"/>
      </w:pPr>
      <w:r w:rsidRPr="0042512A">
        <w:rPr>
          <w:rStyle w:val="HideTWBExt"/>
          <w:noProof w:val="0"/>
          <w:color w:val="auto"/>
        </w:rPr>
        <w:t>&lt;Article&gt;</w:t>
      </w:r>
      <w:r w:rsidRPr="0042512A">
        <w:t>Article 11 – paragraphe 1 – point c</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2737C7D4" w14:textId="77777777" w:rsidTr="00C115BD">
        <w:trPr>
          <w:trHeight w:hRule="exact" w:val="240"/>
          <w:jc w:val="center"/>
        </w:trPr>
        <w:tc>
          <w:tcPr>
            <w:tcW w:w="9752" w:type="dxa"/>
            <w:gridSpan w:val="2"/>
          </w:tcPr>
          <w:p w14:paraId="62EC885A" w14:textId="77777777" w:rsidR="00AC2839" w:rsidRPr="0042512A" w:rsidRDefault="00AC2839" w:rsidP="00C115BD"/>
        </w:tc>
      </w:tr>
      <w:tr w:rsidR="00AF7A5D" w:rsidRPr="0042512A" w14:paraId="3700D56B" w14:textId="77777777" w:rsidTr="00C115BD">
        <w:trPr>
          <w:trHeight w:val="240"/>
          <w:jc w:val="center"/>
        </w:trPr>
        <w:tc>
          <w:tcPr>
            <w:tcW w:w="4876" w:type="dxa"/>
          </w:tcPr>
          <w:p w14:paraId="21F9CF68" w14:textId="77777777" w:rsidR="00AC2839" w:rsidRPr="0042512A" w:rsidRDefault="00AC2839" w:rsidP="00C115BD">
            <w:pPr>
              <w:pStyle w:val="AmColumnHeading"/>
            </w:pPr>
            <w:r w:rsidRPr="0042512A">
              <w:t>Texte proposé par la Commission</w:t>
            </w:r>
          </w:p>
        </w:tc>
        <w:tc>
          <w:tcPr>
            <w:tcW w:w="4876" w:type="dxa"/>
          </w:tcPr>
          <w:p w14:paraId="079695E3" w14:textId="77777777" w:rsidR="00AC2839" w:rsidRPr="0042512A" w:rsidRDefault="00AC2839" w:rsidP="00C115BD">
            <w:pPr>
              <w:pStyle w:val="AmColumnHeading"/>
            </w:pPr>
            <w:r w:rsidRPr="0042512A">
              <w:t>Amendement</w:t>
            </w:r>
          </w:p>
        </w:tc>
      </w:tr>
      <w:tr w:rsidR="00AF7A5D" w:rsidRPr="0042512A" w14:paraId="124E06C8" w14:textId="77777777" w:rsidTr="00C115BD">
        <w:trPr>
          <w:jc w:val="center"/>
        </w:trPr>
        <w:tc>
          <w:tcPr>
            <w:tcW w:w="4876" w:type="dxa"/>
          </w:tcPr>
          <w:p w14:paraId="36084D4D" w14:textId="77777777" w:rsidR="00AC2839" w:rsidRPr="0042512A" w:rsidRDefault="00AC2839" w:rsidP="00C115BD">
            <w:pPr>
              <w:pStyle w:val="Normal6a"/>
            </w:pPr>
            <w:r w:rsidRPr="0042512A">
              <w:t>(c)</w:t>
            </w:r>
            <w:r w:rsidRPr="0042512A">
              <w:tab/>
              <w:t>des critères et des procédures de détermination de l’État membre responsable, de la hiérarchie de ces critères au cours des différentes étapes de la procédure et de leur durée;</w:t>
            </w:r>
          </w:p>
        </w:tc>
        <w:tc>
          <w:tcPr>
            <w:tcW w:w="4876" w:type="dxa"/>
          </w:tcPr>
          <w:p w14:paraId="778A5E3B" w14:textId="77777777" w:rsidR="00AC2839" w:rsidRPr="0042512A" w:rsidRDefault="00AC2839" w:rsidP="00C115BD">
            <w:pPr>
              <w:pStyle w:val="Normal6a"/>
            </w:pPr>
            <w:r w:rsidRPr="0042512A">
              <w:t>(c)</w:t>
            </w:r>
            <w:r w:rsidRPr="0042512A">
              <w:tab/>
              <w:t>des critères et des procédures de détermination de l’État membre responsable, de la hiérarchie de ces critères au cours des différentes étapes de la procédure et de leur durée</w:t>
            </w:r>
            <w:r w:rsidRPr="0042512A">
              <w:rPr>
                <w:b/>
                <w:i/>
              </w:rPr>
              <w:t>, y compris des critères spécifiques appliqués et requis par les États membres aux fins de prise en charge ou de reprise en charge dans le cas individuel</w:t>
            </w:r>
            <w:r w:rsidRPr="0042512A">
              <w:t>;</w:t>
            </w:r>
          </w:p>
        </w:tc>
      </w:tr>
    </w:tbl>
    <w:p w14:paraId="5666D82F"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42805F63" w14:textId="77777777" w:rsidR="00AC2839" w:rsidRPr="0042512A" w:rsidRDefault="00AC2839" w:rsidP="00AC2839">
      <w:r w:rsidRPr="0042512A">
        <w:rPr>
          <w:rStyle w:val="HideTWBExt"/>
          <w:noProof w:val="0"/>
          <w:color w:val="auto"/>
        </w:rPr>
        <w:t>&lt;/Amend&gt;</w:t>
      </w:r>
    </w:p>
    <w:p w14:paraId="1F378C9E"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1294</w:t>
      </w:r>
      <w:r w:rsidRPr="0042512A">
        <w:rPr>
          <w:rStyle w:val="HideTWBExt"/>
          <w:noProof w:val="0"/>
          <w:color w:val="auto"/>
        </w:rPr>
        <w:t>&lt;/NumAm&gt;</w:t>
      </w:r>
    </w:p>
    <w:p w14:paraId="311A5800" w14:textId="77777777" w:rsidR="00AC2839" w:rsidRPr="0042512A" w:rsidRDefault="00AC2839" w:rsidP="00AC2839">
      <w:pPr>
        <w:pStyle w:val="NormalBold"/>
      </w:pPr>
      <w:r w:rsidRPr="0042512A">
        <w:rPr>
          <w:rStyle w:val="HideTWBExt"/>
          <w:noProof w:val="0"/>
          <w:color w:val="auto"/>
        </w:rPr>
        <w:t>&lt;RepeatBlock-By&gt;&lt;Members&gt;</w:t>
      </w:r>
      <w:r w:rsidRPr="0042512A">
        <w:t>Maria Walsh, Deirdre Clune, Seán Kelly, Frances Fitzgerald, Colm Markey</w:t>
      </w:r>
      <w:r w:rsidRPr="0042512A">
        <w:rPr>
          <w:rStyle w:val="HideTWBExt"/>
          <w:noProof w:val="0"/>
          <w:color w:val="auto"/>
        </w:rPr>
        <w:t>&lt;/Members&gt;</w:t>
      </w:r>
    </w:p>
    <w:p w14:paraId="5AAEC03B" w14:textId="77777777" w:rsidR="00AC2839" w:rsidRPr="0042512A" w:rsidRDefault="00AC2839" w:rsidP="00AC2839">
      <w:pPr>
        <w:pStyle w:val="NormalBold"/>
      </w:pPr>
      <w:r w:rsidRPr="0042512A">
        <w:rPr>
          <w:rStyle w:val="HideTWBExt"/>
          <w:noProof w:val="0"/>
          <w:color w:val="auto"/>
        </w:rPr>
        <w:t>&lt;/RepeatBlock-By&gt;</w:t>
      </w:r>
    </w:p>
    <w:p w14:paraId="7D11752A"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21C8D561" w14:textId="77777777" w:rsidR="00AC2839" w:rsidRPr="0042512A" w:rsidRDefault="00AC2839" w:rsidP="00AC2839">
      <w:pPr>
        <w:pStyle w:val="NormalBold"/>
      </w:pPr>
      <w:r w:rsidRPr="0042512A">
        <w:rPr>
          <w:rStyle w:val="HideTWBExt"/>
          <w:noProof w:val="0"/>
          <w:color w:val="auto"/>
        </w:rPr>
        <w:t>&lt;Article&gt;</w:t>
      </w:r>
      <w:r w:rsidRPr="0042512A">
        <w:t>Article 11 – paragraphe 1 – point c</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383B2C41" w14:textId="77777777" w:rsidTr="00C115BD">
        <w:trPr>
          <w:trHeight w:hRule="exact" w:val="240"/>
          <w:jc w:val="center"/>
        </w:trPr>
        <w:tc>
          <w:tcPr>
            <w:tcW w:w="9752" w:type="dxa"/>
            <w:gridSpan w:val="2"/>
          </w:tcPr>
          <w:p w14:paraId="30AEAD4D" w14:textId="77777777" w:rsidR="00AC2839" w:rsidRPr="0042512A" w:rsidRDefault="00AC2839" w:rsidP="00C115BD"/>
        </w:tc>
      </w:tr>
      <w:tr w:rsidR="00AF7A5D" w:rsidRPr="0042512A" w14:paraId="3D66AEDA" w14:textId="77777777" w:rsidTr="00C115BD">
        <w:trPr>
          <w:trHeight w:val="240"/>
          <w:jc w:val="center"/>
        </w:trPr>
        <w:tc>
          <w:tcPr>
            <w:tcW w:w="4876" w:type="dxa"/>
          </w:tcPr>
          <w:p w14:paraId="511D85D1" w14:textId="77777777" w:rsidR="00AC2839" w:rsidRPr="0042512A" w:rsidRDefault="00AC2839" w:rsidP="00C115BD">
            <w:pPr>
              <w:pStyle w:val="AmColumnHeading"/>
            </w:pPr>
            <w:r w:rsidRPr="0042512A">
              <w:t>Texte proposé par la Commission</w:t>
            </w:r>
          </w:p>
        </w:tc>
        <w:tc>
          <w:tcPr>
            <w:tcW w:w="4876" w:type="dxa"/>
          </w:tcPr>
          <w:p w14:paraId="74A37259" w14:textId="77777777" w:rsidR="00AC2839" w:rsidRPr="0042512A" w:rsidRDefault="00AC2839" w:rsidP="00C115BD">
            <w:pPr>
              <w:pStyle w:val="AmColumnHeading"/>
            </w:pPr>
            <w:r w:rsidRPr="0042512A">
              <w:t>Amendement</w:t>
            </w:r>
          </w:p>
        </w:tc>
      </w:tr>
      <w:tr w:rsidR="00AF7A5D" w:rsidRPr="0042512A" w14:paraId="50718050" w14:textId="77777777" w:rsidTr="00C115BD">
        <w:trPr>
          <w:jc w:val="center"/>
        </w:trPr>
        <w:tc>
          <w:tcPr>
            <w:tcW w:w="4876" w:type="dxa"/>
          </w:tcPr>
          <w:p w14:paraId="274EB80A" w14:textId="77777777" w:rsidR="00AC2839" w:rsidRPr="0042512A" w:rsidRDefault="00AC2839" w:rsidP="00C115BD">
            <w:pPr>
              <w:pStyle w:val="Normal6a"/>
            </w:pPr>
            <w:r w:rsidRPr="0042512A">
              <w:t>(c)</w:t>
            </w:r>
            <w:r w:rsidRPr="0042512A">
              <w:tab/>
              <w:t>des critères et des procédures de détermination de l’État membre responsable, de la hiérarchie de ces critères au cours des différentes étapes de la procédure et de leur durée;</w:t>
            </w:r>
          </w:p>
        </w:tc>
        <w:tc>
          <w:tcPr>
            <w:tcW w:w="4876" w:type="dxa"/>
          </w:tcPr>
          <w:p w14:paraId="11F71F1E" w14:textId="77777777" w:rsidR="00AC2839" w:rsidRPr="0042512A" w:rsidRDefault="00AC2839" w:rsidP="00C115BD">
            <w:pPr>
              <w:pStyle w:val="Normal6a"/>
            </w:pPr>
            <w:r w:rsidRPr="0042512A">
              <w:t>(c)</w:t>
            </w:r>
            <w:r w:rsidRPr="0042512A">
              <w:tab/>
              <w:t>des critères et des procédures de détermination de l’État membre responsable, de la hiérarchie de ces critères au cours des différentes étapes de la procédure et de leur durée</w:t>
            </w:r>
            <w:r w:rsidRPr="0042512A">
              <w:rPr>
                <w:b/>
                <w:i/>
              </w:rPr>
              <w:t>, y compris des critères spécifiques appliqués et requis ou notifiés par les États membres dans le cas individuel</w:t>
            </w:r>
            <w:r w:rsidRPr="0042512A">
              <w:t>;</w:t>
            </w:r>
          </w:p>
        </w:tc>
      </w:tr>
    </w:tbl>
    <w:p w14:paraId="2D5462AB"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1959F94A" w14:textId="77777777" w:rsidR="00AC2839" w:rsidRPr="0042512A" w:rsidRDefault="00AC2839" w:rsidP="00AC2839">
      <w:r w:rsidRPr="0042512A">
        <w:rPr>
          <w:rStyle w:val="HideTWBExt"/>
          <w:noProof w:val="0"/>
          <w:color w:val="auto"/>
        </w:rPr>
        <w:t>&lt;/Amend&gt;</w:t>
      </w:r>
    </w:p>
    <w:p w14:paraId="776BAA4E"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1295</w:t>
      </w:r>
      <w:r w:rsidRPr="0042512A">
        <w:rPr>
          <w:rStyle w:val="HideTWBExt"/>
          <w:noProof w:val="0"/>
          <w:color w:val="auto"/>
        </w:rPr>
        <w:t>&lt;/NumAm&gt;</w:t>
      </w:r>
    </w:p>
    <w:p w14:paraId="78717947" w14:textId="77777777" w:rsidR="00AC2839" w:rsidRPr="0042512A" w:rsidRDefault="00AC2839" w:rsidP="00AC2839">
      <w:pPr>
        <w:pStyle w:val="NormalBold"/>
      </w:pPr>
      <w:r w:rsidRPr="0042512A">
        <w:rPr>
          <w:rStyle w:val="HideTWBExt"/>
          <w:noProof w:val="0"/>
          <w:color w:val="auto"/>
        </w:rPr>
        <w:t>&lt;RepeatBlock-By&gt;&lt;Members&gt;</w:t>
      </w:r>
      <w:r w:rsidRPr="0042512A">
        <w:t>Cornelia Ernst, Konstantinos Arvanitis, Sira Rego, Pernando Barrena Arza, Malin Björk, Miguel Urbán Crespo, Anne-Sophie Pelletier</w:t>
      </w:r>
      <w:r w:rsidRPr="0042512A">
        <w:rPr>
          <w:rStyle w:val="HideTWBExt"/>
          <w:noProof w:val="0"/>
          <w:color w:val="auto"/>
        </w:rPr>
        <w:t>&lt;/Members&gt;</w:t>
      </w:r>
    </w:p>
    <w:p w14:paraId="34469E3E" w14:textId="77777777" w:rsidR="00AC2839" w:rsidRPr="0042512A" w:rsidRDefault="00AC2839" w:rsidP="00AC2839">
      <w:pPr>
        <w:pStyle w:val="NormalBold"/>
      </w:pPr>
      <w:r w:rsidRPr="0042512A">
        <w:rPr>
          <w:rStyle w:val="HideTWBExt"/>
          <w:noProof w:val="0"/>
          <w:color w:val="auto"/>
        </w:rPr>
        <w:t>&lt;/RepeatBlock-By&gt;</w:t>
      </w:r>
    </w:p>
    <w:p w14:paraId="14317755"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48BBC44E" w14:textId="77777777" w:rsidR="00AC2839" w:rsidRPr="0042512A" w:rsidRDefault="00AC2839" w:rsidP="00AC2839">
      <w:pPr>
        <w:pStyle w:val="NormalBold"/>
      </w:pPr>
      <w:r w:rsidRPr="0042512A">
        <w:rPr>
          <w:rStyle w:val="HideTWBExt"/>
          <w:noProof w:val="0"/>
          <w:color w:val="auto"/>
        </w:rPr>
        <w:t>&lt;Article&gt;</w:t>
      </w:r>
      <w:r w:rsidRPr="0042512A">
        <w:t>Article 11 – paragraphe 1 – point c</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102D03EB" w14:textId="77777777" w:rsidTr="00C115BD">
        <w:trPr>
          <w:trHeight w:hRule="exact" w:val="240"/>
          <w:jc w:val="center"/>
        </w:trPr>
        <w:tc>
          <w:tcPr>
            <w:tcW w:w="9752" w:type="dxa"/>
            <w:gridSpan w:val="2"/>
          </w:tcPr>
          <w:p w14:paraId="6666C8AA" w14:textId="77777777" w:rsidR="00AC2839" w:rsidRPr="0042512A" w:rsidRDefault="00AC2839" w:rsidP="00C115BD"/>
        </w:tc>
      </w:tr>
      <w:tr w:rsidR="00AF7A5D" w:rsidRPr="0042512A" w14:paraId="44CF7418" w14:textId="77777777" w:rsidTr="00C115BD">
        <w:trPr>
          <w:trHeight w:val="240"/>
          <w:jc w:val="center"/>
        </w:trPr>
        <w:tc>
          <w:tcPr>
            <w:tcW w:w="4876" w:type="dxa"/>
          </w:tcPr>
          <w:p w14:paraId="29FBFFE6" w14:textId="77777777" w:rsidR="00AC2839" w:rsidRPr="0042512A" w:rsidRDefault="00AC2839" w:rsidP="00C115BD">
            <w:pPr>
              <w:pStyle w:val="AmColumnHeading"/>
            </w:pPr>
            <w:r w:rsidRPr="0042512A">
              <w:t>Texte proposé par la Commission</w:t>
            </w:r>
          </w:p>
        </w:tc>
        <w:tc>
          <w:tcPr>
            <w:tcW w:w="4876" w:type="dxa"/>
          </w:tcPr>
          <w:p w14:paraId="4394F6DE" w14:textId="77777777" w:rsidR="00AC2839" w:rsidRPr="0042512A" w:rsidRDefault="00AC2839" w:rsidP="00C115BD">
            <w:pPr>
              <w:pStyle w:val="AmColumnHeading"/>
            </w:pPr>
            <w:r w:rsidRPr="0042512A">
              <w:t>Amendement</w:t>
            </w:r>
          </w:p>
        </w:tc>
      </w:tr>
      <w:tr w:rsidR="00AF7A5D" w:rsidRPr="0042512A" w14:paraId="4D203B55" w14:textId="77777777" w:rsidTr="00C115BD">
        <w:trPr>
          <w:jc w:val="center"/>
        </w:trPr>
        <w:tc>
          <w:tcPr>
            <w:tcW w:w="4876" w:type="dxa"/>
          </w:tcPr>
          <w:p w14:paraId="65A5A791" w14:textId="77777777" w:rsidR="00AC2839" w:rsidRPr="0042512A" w:rsidRDefault="00AC2839" w:rsidP="00C115BD">
            <w:pPr>
              <w:pStyle w:val="Normal6a"/>
            </w:pPr>
            <w:r w:rsidRPr="0042512A">
              <w:t>(c)</w:t>
            </w:r>
            <w:r w:rsidRPr="0042512A">
              <w:tab/>
              <w:t>des critères et des procédures de détermination de l’État membre responsable, de la hiérarchie de ces critères au cours des différentes étapes de la procédure et de leur durée</w:t>
            </w:r>
            <w:r w:rsidRPr="0042512A">
              <w:rPr>
                <w:b/>
                <w:i/>
              </w:rPr>
              <w:t>;</w:t>
            </w:r>
          </w:p>
        </w:tc>
        <w:tc>
          <w:tcPr>
            <w:tcW w:w="4876" w:type="dxa"/>
          </w:tcPr>
          <w:p w14:paraId="1F1A4044" w14:textId="77777777" w:rsidR="00AC2839" w:rsidRPr="0042512A" w:rsidRDefault="00AC2839" w:rsidP="00C115BD">
            <w:pPr>
              <w:pStyle w:val="Normal6a"/>
            </w:pPr>
            <w:r w:rsidRPr="0042512A">
              <w:t>(c)</w:t>
            </w:r>
            <w:r w:rsidRPr="0042512A">
              <w:tab/>
              <w:t>des critères et des procédures de détermination de l’État membre responsable, de la hiérarchie de ces critères au cours des différentes étapes de la procédure et de leur durée</w:t>
            </w:r>
            <w:r w:rsidRPr="0042512A">
              <w:rPr>
                <w:b/>
                <w:i/>
              </w:rPr>
              <w:t>,</w:t>
            </w:r>
            <w:r w:rsidRPr="0042512A">
              <w:t xml:space="preserve"> </w:t>
            </w:r>
            <w:r w:rsidRPr="0042512A">
              <w:rPr>
                <w:b/>
                <w:i/>
              </w:rPr>
              <w:t>y compris des critères spécifiques appliqués et requis ou notifiés par les États membres dans le cas individuel;</w:t>
            </w:r>
          </w:p>
        </w:tc>
      </w:tr>
    </w:tbl>
    <w:p w14:paraId="6891026B"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1E16BB35" w14:textId="77777777" w:rsidR="00AC2839" w:rsidRPr="0042512A" w:rsidRDefault="00AC2839" w:rsidP="00AC2839">
      <w:r w:rsidRPr="0042512A">
        <w:rPr>
          <w:rStyle w:val="HideTWBExt"/>
          <w:noProof w:val="0"/>
          <w:color w:val="auto"/>
        </w:rPr>
        <w:t>&lt;/Amend&gt;</w:t>
      </w:r>
    </w:p>
    <w:p w14:paraId="0F12714C"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1296</w:t>
      </w:r>
      <w:r w:rsidRPr="0042512A">
        <w:rPr>
          <w:rStyle w:val="HideTWBExt"/>
          <w:noProof w:val="0"/>
          <w:color w:val="auto"/>
        </w:rPr>
        <w:t>&lt;/NumAm&gt;</w:t>
      </w:r>
    </w:p>
    <w:p w14:paraId="51912642" w14:textId="77777777" w:rsidR="00AC2839" w:rsidRPr="0042512A" w:rsidRDefault="00AC2839" w:rsidP="00AC2839">
      <w:pPr>
        <w:pStyle w:val="NormalBold"/>
      </w:pPr>
      <w:r w:rsidRPr="0042512A">
        <w:rPr>
          <w:rStyle w:val="HideTWBExt"/>
          <w:noProof w:val="0"/>
          <w:color w:val="auto"/>
        </w:rPr>
        <w:t>&lt;RepeatBlock-By&gt;&lt;Members&gt;</w:t>
      </w:r>
      <w:r w:rsidRPr="0042512A">
        <w:t>Cornelia Ernst, Konstantinos Arvanitis, Sira Rego, Pernando Barrena Arza, Malin Björk, Miguel Urbán Crespo, Anne-Sophie Pelletier</w:t>
      </w:r>
      <w:r w:rsidRPr="0042512A">
        <w:rPr>
          <w:rStyle w:val="HideTWBExt"/>
          <w:noProof w:val="0"/>
          <w:color w:val="auto"/>
        </w:rPr>
        <w:t>&lt;/Members&gt;</w:t>
      </w:r>
    </w:p>
    <w:p w14:paraId="48758DEA" w14:textId="77777777" w:rsidR="00AC2839" w:rsidRPr="0042512A" w:rsidRDefault="00AC2839" w:rsidP="00AC2839">
      <w:pPr>
        <w:pStyle w:val="NormalBold"/>
      </w:pPr>
      <w:r w:rsidRPr="0042512A">
        <w:rPr>
          <w:rStyle w:val="HideTWBExt"/>
          <w:noProof w:val="0"/>
          <w:color w:val="auto"/>
        </w:rPr>
        <w:t>&lt;/RepeatBlock-By&gt;</w:t>
      </w:r>
    </w:p>
    <w:p w14:paraId="60D21EFA"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77FB35E8" w14:textId="77777777" w:rsidR="00AC2839" w:rsidRPr="0042512A" w:rsidRDefault="00AC2839" w:rsidP="00AC2839">
      <w:pPr>
        <w:pStyle w:val="NormalBold"/>
      </w:pPr>
      <w:r w:rsidRPr="0042512A">
        <w:rPr>
          <w:rStyle w:val="HideTWBExt"/>
          <w:noProof w:val="0"/>
          <w:color w:val="auto"/>
        </w:rPr>
        <w:t>&lt;Article&gt;</w:t>
      </w:r>
      <w:r w:rsidRPr="0042512A">
        <w:t>Article 11 – paragraphe 1 – point d</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47C419A9" w14:textId="77777777" w:rsidTr="00C115BD">
        <w:trPr>
          <w:trHeight w:hRule="exact" w:val="240"/>
          <w:jc w:val="center"/>
        </w:trPr>
        <w:tc>
          <w:tcPr>
            <w:tcW w:w="9752" w:type="dxa"/>
            <w:gridSpan w:val="2"/>
          </w:tcPr>
          <w:p w14:paraId="7B50045B" w14:textId="77777777" w:rsidR="00AC2839" w:rsidRPr="0042512A" w:rsidRDefault="00AC2839" w:rsidP="00C115BD"/>
        </w:tc>
      </w:tr>
      <w:tr w:rsidR="00AF7A5D" w:rsidRPr="0042512A" w14:paraId="1737784A" w14:textId="77777777" w:rsidTr="00C115BD">
        <w:trPr>
          <w:trHeight w:val="240"/>
          <w:jc w:val="center"/>
        </w:trPr>
        <w:tc>
          <w:tcPr>
            <w:tcW w:w="4876" w:type="dxa"/>
          </w:tcPr>
          <w:p w14:paraId="491932F3" w14:textId="77777777" w:rsidR="00AC2839" w:rsidRPr="0042512A" w:rsidRDefault="00AC2839" w:rsidP="00C115BD">
            <w:pPr>
              <w:pStyle w:val="AmColumnHeading"/>
            </w:pPr>
            <w:r w:rsidRPr="0042512A">
              <w:t>Texte proposé par la Commission</w:t>
            </w:r>
          </w:p>
        </w:tc>
        <w:tc>
          <w:tcPr>
            <w:tcW w:w="4876" w:type="dxa"/>
          </w:tcPr>
          <w:p w14:paraId="66C463D9" w14:textId="77777777" w:rsidR="00AC2839" w:rsidRPr="0042512A" w:rsidRDefault="00AC2839" w:rsidP="00C115BD">
            <w:pPr>
              <w:pStyle w:val="AmColumnHeading"/>
            </w:pPr>
            <w:r w:rsidRPr="0042512A">
              <w:t>Amendement</w:t>
            </w:r>
          </w:p>
        </w:tc>
      </w:tr>
      <w:tr w:rsidR="00AF7A5D" w:rsidRPr="0042512A" w14:paraId="25AD05A4" w14:textId="77777777" w:rsidTr="00C115BD">
        <w:trPr>
          <w:jc w:val="center"/>
        </w:trPr>
        <w:tc>
          <w:tcPr>
            <w:tcW w:w="4876" w:type="dxa"/>
          </w:tcPr>
          <w:p w14:paraId="460E7D68" w14:textId="77777777" w:rsidR="00AC2839" w:rsidRPr="0042512A" w:rsidRDefault="00AC2839" w:rsidP="00C115BD">
            <w:pPr>
              <w:pStyle w:val="Normal6a"/>
            </w:pPr>
            <w:r w:rsidRPr="0042512A">
              <w:t>(d)</w:t>
            </w:r>
            <w:r w:rsidRPr="0042512A">
              <w:tab/>
              <w:t xml:space="preserve">de </w:t>
            </w:r>
            <w:r w:rsidRPr="0042512A">
              <w:rPr>
                <w:b/>
                <w:i/>
              </w:rPr>
              <w:t>la finalité</w:t>
            </w:r>
            <w:r w:rsidRPr="0042512A">
              <w:t xml:space="preserve"> de l’entretien individuel en vertu de l’article 12 et </w:t>
            </w:r>
            <w:r w:rsidRPr="0042512A">
              <w:rPr>
                <w:b/>
                <w:i/>
              </w:rPr>
              <w:t xml:space="preserve">de </w:t>
            </w:r>
            <w:r w:rsidRPr="0042512A">
              <w:rPr>
                <w:b/>
                <w:i/>
              </w:rPr>
              <w:lastRenderedPageBreak/>
              <w:t>l’obligation de présenter, et d’étayer oralement ou par la production d’informations documentaires</w:t>
            </w:r>
            <w:r w:rsidRPr="0042512A">
              <w:t xml:space="preserve">, le plus tôt possible dans la procédure, toutes informations pertinentes susceptibles d’aider à établir </w:t>
            </w:r>
            <w:r w:rsidRPr="0042512A">
              <w:rPr>
                <w:b/>
                <w:i/>
              </w:rPr>
              <w:t>la présence de</w:t>
            </w:r>
            <w:r w:rsidRPr="0042512A">
              <w:t xml:space="preserve"> membres de la famille</w:t>
            </w:r>
            <w:r w:rsidRPr="0042512A">
              <w:rPr>
                <w:b/>
                <w:i/>
              </w:rPr>
              <w:t>, de</w:t>
            </w:r>
            <w:r w:rsidRPr="0042512A">
              <w:t xml:space="preserve"> proches </w:t>
            </w:r>
            <w:r w:rsidRPr="0042512A">
              <w:rPr>
                <w:b/>
                <w:i/>
              </w:rPr>
              <w:t>ou de tout autre parent</w:t>
            </w:r>
            <w:r w:rsidRPr="0042512A">
              <w:t xml:space="preserve"> dans </w:t>
            </w:r>
            <w:r w:rsidRPr="0042512A">
              <w:rPr>
                <w:b/>
                <w:i/>
              </w:rPr>
              <w:t>les</w:t>
            </w:r>
            <w:r w:rsidRPr="0042512A">
              <w:t xml:space="preserve"> États membres, y compris des moyens par lesquels le demandeur peut fournir ces informations, ainsi que toute aide que l’État membre peut offrir pour localiser les membres de la famille ou les proches;</w:t>
            </w:r>
          </w:p>
        </w:tc>
        <w:tc>
          <w:tcPr>
            <w:tcW w:w="4876" w:type="dxa"/>
          </w:tcPr>
          <w:p w14:paraId="34EDE668" w14:textId="77777777" w:rsidR="00AC2839" w:rsidRPr="0042512A" w:rsidRDefault="00AC2839" w:rsidP="00C115BD">
            <w:pPr>
              <w:pStyle w:val="Normal6a"/>
            </w:pPr>
            <w:r w:rsidRPr="0042512A">
              <w:lastRenderedPageBreak/>
              <w:t>(d)</w:t>
            </w:r>
            <w:r w:rsidRPr="0042512A">
              <w:tab/>
              <w:t xml:space="preserve">de </w:t>
            </w:r>
            <w:r w:rsidRPr="0042512A">
              <w:rPr>
                <w:b/>
                <w:i/>
              </w:rPr>
              <w:t>l’objectif</w:t>
            </w:r>
            <w:r w:rsidRPr="0042512A">
              <w:t xml:space="preserve"> de l’entretien individuel en vertu de l’article 12 et </w:t>
            </w:r>
            <w:r w:rsidRPr="0042512A">
              <w:rPr>
                <w:b/>
                <w:i/>
              </w:rPr>
              <w:t xml:space="preserve">des </w:t>
            </w:r>
            <w:r w:rsidRPr="0042512A">
              <w:rPr>
                <w:b/>
                <w:i/>
              </w:rPr>
              <w:lastRenderedPageBreak/>
              <w:t>dispositions relatives au regroupement familial et, à cet égard, de la définition applicable de membres de la famille et de proches, ainsi que de la nécessité pour le demandeur de divulguer</w:t>
            </w:r>
            <w:r w:rsidRPr="0042512A">
              <w:t xml:space="preserve">, le plus tôt possible dans la procédure, toutes informations pertinentes susceptibles d’aider à établir </w:t>
            </w:r>
            <w:r w:rsidRPr="0042512A">
              <w:rPr>
                <w:b/>
                <w:i/>
              </w:rPr>
              <w:t>l’endroit où se trouvent les</w:t>
            </w:r>
            <w:r w:rsidRPr="0042512A">
              <w:t xml:space="preserve"> membres de la famille </w:t>
            </w:r>
            <w:r w:rsidRPr="0042512A">
              <w:rPr>
                <w:b/>
                <w:i/>
              </w:rPr>
              <w:t>ou les</w:t>
            </w:r>
            <w:r w:rsidRPr="0042512A">
              <w:t xml:space="preserve"> proches dans </w:t>
            </w:r>
            <w:r w:rsidRPr="0042512A">
              <w:rPr>
                <w:b/>
                <w:i/>
              </w:rPr>
              <w:t>d’autres</w:t>
            </w:r>
            <w:r w:rsidRPr="0042512A">
              <w:t xml:space="preserve"> États membres, y compris des moyens par lesquels le demandeur peut fournir ces informations, ainsi que toute aide que l’État membre peut offrir pour localiser les membres de la famille ou les proches;</w:t>
            </w:r>
          </w:p>
        </w:tc>
      </w:tr>
    </w:tbl>
    <w:p w14:paraId="79BE2098" w14:textId="77777777" w:rsidR="00AC2839" w:rsidRPr="0042512A" w:rsidRDefault="00AC2839" w:rsidP="00AC2839">
      <w:pPr>
        <w:pStyle w:val="AmOrLang"/>
      </w:pPr>
      <w:r w:rsidRPr="0042512A">
        <w:lastRenderedPageBreak/>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0DF55405" w14:textId="77777777" w:rsidR="00AC2839" w:rsidRPr="0042512A" w:rsidRDefault="00AC2839" w:rsidP="00AC2839">
      <w:r w:rsidRPr="0042512A">
        <w:rPr>
          <w:rStyle w:val="HideTWBExt"/>
          <w:noProof w:val="0"/>
          <w:color w:val="auto"/>
        </w:rPr>
        <w:t>&lt;/Amend&gt;</w:t>
      </w:r>
    </w:p>
    <w:p w14:paraId="1A8B0611"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1297</w:t>
      </w:r>
      <w:r w:rsidRPr="0042512A">
        <w:rPr>
          <w:rStyle w:val="HideTWBExt"/>
          <w:noProof w:val="0"/>
          <w:color w:val="auto"/>
        </w:rPr>
        <w:t>&lt;/NumAm&gt;</w:t>
      </w:r>
    </w:p>
    <w:p w14:paraId="6274700C" w14:textId="77777777" w:rsidR="00AC2839" w:rsidRPr="0042512A" w:rsidRDefault="00AC2839" w:rsidP="00AC2839">
      <w:pPr>
        <w:pStyle w:val="NormalBold"/>
      </w:pPr>
      <w:r w:rsidRPr="0042512A">
        <w:rPr>
          <w:rStyle w:val="HideTWBExt"/>
          <w:noProof w:val="0"/>
          <w:color w:val="auto"/>
        </w:rPr>
        <w:t>&lt;RepeatBlock-By&gt;&lt;Members&gt;</w:t>
      </w:r>
      <w:r w:rsidRPr="0042512A">
        <w:t>Damien Carême</w:t>
      </w:r>
      <w:r w:rsidRPr="0042512A">
        <w:rPr>
          <w:rStyle w:val="HideTWBExt"/>
          <w:noProof w:val="0"/>
          <w:color w:val="auto"/>
        </w:rPr>
        <w:t>&lt;/Members&gt;</w:t>
      </w:r>
    </w:p>
    <w:p w14:paraId="27FB6D34" w14:textId="77777777" w:rsidR="00AC2839" w:rsidRPr="0042512A" w:rsidRDefault="00AC2839" w:rsidP="00AC2839">
      <w:pPr>
        <w:pStyle w:val="NormalBold"/>
      </w:pPr>
      <w:r w:rsidRPr="0042512A">
        <w:rPr>
          <w:rStyle w:val="HideTWBExt"/>
          <w:noProof w:val="0"/>
          <w:color w:val="auto"/>
        </w:rPr>
        <w:t>&lt;/RepeatBlock-By&gt;</w:t>
      </w:r>
    </w:p>
    <w:p w14:paraId="73992C7E"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564CDE59" w14:textId="77777777" w:rsidR="00AC2839" w:rsidRPr="0042512A" w:rsidRDefault="00AC2839" w:rsidP="00AC2839">
      <w:pPr>
        <w:pStyle w:val="NormalBold"/>
      </w:pPr>
      <w:r w:rsidRPr="0042512A">
        <w:rPr>
          <w:rStyle w:val="HideTWBExt"/>
          <w:noProof w:val="0"/>
          <w:color w:val="auto"/>
        </w:rPr>
        <w:t>&lt;Article&gt;</w:t>
      </w:r>
      <w:r w:rsidRPr="0042512A">
        <w:t>Article 11 – paragraphe 1 – point d</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7EF6799D" w14:textId="77777777" w:rsidTr="00C115BD">
        <w:trPr>
          <w:trHeight w:hRule="exact" w:val="240"/>
          <w:jc w:val="center"/>
        </w:trPr>
        <w:tc>
          <w:tcPr>
            <w:tcW w:w="9752" w:type="dxa"/>
            <w:gridSpan w:val="2"/>
          </w:tcPr>
          <w:p w14:paraId="5DFAF0D8" w14:textId="77777777" w:rsidR="00AC2839" w:rsidRPr="0042512A" w:rsidRDefault="00AC2839" w:rsidP="00C115BD"/>
        </w:tc>
      </w:tr>
      <w:tr w:rsidR="00AF7A5D" w:rsidRPr="0042512A" w14:paraId="79773BDA" w14:textId="77777777" w:rsidTr="00C115BD">
        <w:trPr>
          <w:trHeight w:val="240"/>
          <w:jc w:val="center"/>
        </w:trPr>
        <w:tc>
          <w:tcPr>
            <w:tcW w:w="4876" w:type="dxa"/>
          </w:tcPr>
          <w:p w14:paraId="50A4727F" w14:textId="77777777" w:rsidR="00AC2839" w:rsidRPr="0042512A" w:rsidRDefault="00AC2839" w:rsidP="00C115BD">
            <w:pPr>
              <w:pStyle w:val="AmColumnHeading"/>
            </w:pPr>
            <w:r w:rsidRPr="0042512A">
              <w:t>Texte proposé par la Commission</w:t>
            </w:r>
          </w:p>
        </w:tc>
        <w:tc>
          <w:tcPr>
            <w:tcW w:w="4876" w:type="dxa"/>
          </w:tcPr>
          <w:p w14:paraId="4FC952B8" w14:textId="77777777" w:rsidR="00AC2839" w:rsidRPr="0042512A" w:rsidRDefault="00AC2839" w:rsidP="00C115BD">
            <w:pPr>
              <w:pStyle w:val="AmColumnHeading"/>
            </w:pPr>
            <w:r w:rsidRPr="0042512A">
              <w:t>Amendement</w:t>
            </w:r>
          </w:p>
        </w:tc>
      </w:tr>
      <w:tr w:rsidR="00AF7A5D" w:rsidRPr="0042512A" w14:paraId="020B82F5" w14:textId="77777777" w:rsidTr="00C115BD">
        <w:trPr>
          <w:jc w:val="center"/>
        </w:trPr>
        <w:tc>
          <w:tcPr>
            <w:tcW w:w="4876" w:type="dxa"/>
          </w:tcPr>
          <w:p w14:paraId="6E400052" w14:textId="77777777" w:rsidR="00AC2839" w:rsidRPr="0042512A" w:rsidRDefault="00AC2839" w:rsidP="00C115BD">
            <w:pPr>
              <w:pStyle w:val="Normal6a"/>
            </w:pPr>
            <w:r w:rsidRPr="0042512A">
              <w:t>(d)</w:t>
            </w:r>
            <w:r w:rsidRPr="0042512A">
              <w:tab/>
            </w:r>
            <w:r w:rsidRPr="0042512A">
              <w:rPr>
                <w:b/>
                <w:i/>
              </w:rPr>
              <w:t>de la finalité de l’entretien</w:t>
            </w:r>
            <w:r w:rsidRPr="0042512A">
              <w:t xml:space="preserve"> individuel en vertu de l’article 12 et de l’obligation de présenter</w:t>
            </w:r>
            <w:r w:rsidRPr="0042512A">
              <w:rPr>
                <w:b/>
                <w:i/>
              </w:rPr>
              <w:t>, et d’étayer</w:t>
            </w:r>
            <w:r w:rsidRPr="0042512A">
              <w:t xml:space="preserve"> oralement ou par la production d’informations documentaires, le plus tôt possible dans la procédure, toutes informations pertinentes susceptibles d’aider à établir la présence de membres de la famille, de proches ou de tout autre parent dans les États membres, y compris des moyens par lesquels le demandeur peut fournir ces informations, ainsi que toute aide que l’État membre peut offrir pour localiser les membres de la famille ou les proches;</w:t>
            </w:r>
          </w:p>
        </w:tc>
        <w:tc>
          <w:tcPr>
            <w:tcW w:w="4876" w:type="dxa"/>
          </w:tcPr>
          <w:p w14:paraId="285939CF" w14:textId="77777777" w:rsidR="00AC2839" w:rsidRPr="0042512A" w:rsidRDefault="00AC2839" w:rsidP="00C115BD">
            <w:pPr>
              <w:pStyle w:val="Normal6a"/>
            </w:pPr>
            <w:r w:rsidRPr="0042512A">
              <w:t>(d)</w:t>
            </w:r>
            <w:r w:rsidRPr="0042512A">
              <w:tab/>
            </w:r>
            <w:r w:rsidRPr="0042512A">
              <w:rPr>
                <w:b/>
                <w:i/>
              </w:rPr>
              <w:t>du droit à un entretien</w:t>
            </w:r>
            <w:r w:rsidRPr="0042512A">
              <w:t xml:space="preserve"> individuel en vertu de l’article 12</w:t>
            </w:r>
            <w:r w:rsidRPr="0042512A">
              <w:rPr>
                <w:b/>
                <w:i/>
              </w:rPr>
              <w:t>, de la procédure et de la finalité de l’entretien, des conséquences de son absence</w:t>
            </w:r>
            <w:r w:rsidRPr="0042512A">
              <w:t xml:space="preserve"> et de l’obligation de présenter oralement ou par la production d’informations documentaires, le plus tôt possible dans la procédure, toutes informations pertinentes susceptibles d’aider à établir la présence de membres de la famille, de proches ou de tout autre parent dans les États membres, y compris des moyens par lesquels le demandeur peut fournir ces informations, ainsi que toute aide que l’État membre peut offrir pour localiser les membres de la famille ou les proches;</w:t>
            </w:r>
          </w:p>
        </w:tc>
      </w:tr>
    </w:tbl>
    <w:p w14:paraId="0EABB2CB"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6BF6DBA7" w14:textId="77777777" w:rsidR="00AC2839" w:rsidRPr="0042512A" w:rsidRDefault="00AC2839" w:rsidP="00AC2839">
      <w:r w:rsidRPr="0042512A">
        <w:rPr>
          <w:rStyle w:val="HideTWBExt"/>
          <w:noProof w:val="0"/>
          <w:color w:val="auto"/>
        </w:rPr>
        <w:t>&lt;/Amend&gt;</w:t>
      </w:r>
    </w:p>
    <w:p w14:paraId="2DC2A23D" w14:textId="77777777" w:rsidR="00AC2839" w:rsidRPr="0042512A" w:rsidRDefault="00AC2839" w:rsidP="00AC2839">
      <w:pPr>
        <w:pStyle w:val="AmNumberTabs"/>
      </w:pPr>
      <w:r w:rsidRPr="0042512A">
        <w:rPr>
          <w:rStyle w:val="HideTWBExt"/>
          <w:noProof w:val="0"/>
          <w:color w:val="auto"/>
        </w:rPr>
        <w:lastRenderedPageBreak/>
        <w:t>&lt;Amend&gt;</w:t>
      </w:r>
      <w:r w:rsidRPr="0042512A">
        <w:t>Amendement</w:t>
      </w:r>
      <w:r w:rsidRPr="0042512A">
        <w:tab/>
      </w:r>
      <w:r w:rsidRPr="0042512A">
        <w:tab/>
      </w:r>
      <w:r w:rsidRPr="0042512A">
        <w:rPr>
          <w:rStyle w:val="HideTWBExt"/>
          <w:noProof w:val="0"/>
          <w:color w:val="auto"/>
        </w:rPr>
        <w:t>&lt;NumAm&gt;</w:t>
      </w:r>
      <w:r w:rsidRPr="0042512A">
        <w:t>1298</w:t>
      </w:r>
      <w:r w:rsidRPr="0042512A">
        <w:rPr>
          <w:rStyle w:val="HideTWBExt"/>
          <w:noProof w:val="0"/>
          <w:color w:val="auto"/>
        </w:rPr>
        <w:t>&lt;/NumAm&gt;</w:t>
      </w:r>
    </w:p>
    <w:p w14:paraId="1ED6C917" w14:textId="77777777" w:rsidR="00AC2839" w:rsidRPr="0042512A" w:rsidRDefault="00AC2839" w:rsidP="00AC2839">
      <w:pPr>
        <w:pStyle w:val="NormalBold"/>
      </w:pPr>
      <w:r w:rsidRPr="0042512A">
        <w:rPr>
          <w:rStyle w:val="HideTWBExt"/>
          <w:noProof w:val="0"/>
          <w:color w:val="auto"/>
        </w:rPr>
        <w:t>&lt;RepeatBlock-By&gt;&lt;Members&gt;</w:t>
      </w:r>
      <w:r w:rsidRPr="0042512A">
        <w:t>Maria Walsh, Deirdre Clune, Seán Kelly, Frances Fitzgerald, Colm Markey</w:t>
      </w:r>
      <w:r w:rsidRPr="0042512A">
        <w:rPr>
          <w:rStyle w:val="HideTWBExt"/>
          <w:noProof w:val="0"/>
          <w:color w:val="auto"/>
        </w:rPr>
        <w:t>&lt;/Members&gt;</w:t>
      </w:r>
    </w:p>
    <w:p w14:paraId="30ED4369" w14:textId="77777777" w:rsidR="00AC2839" w:rsidRPr="0042512A" w:rsidRDefault="00AC2839" w:rsidP="00AC2839">
      <w:pPr>
        <w:pStyle w:val="NormalBold"/>
      </w:pPr>
      <w:r w:rsidRPr="0042512A">
        <w:rPr>
          <w:rStyle w:val="HideTWBExt"/>
          <w:noProof w:val="0"/>
          <w:color w:val="auto"/>
        </w:rPr>
        <w:t>&lt;/RepeatBlock-By&gt;</w:t>
      </w:r>
    </w:p>
    <w:p w14:paraId="193FD4A2"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40CD1B40" w14:textId="77777777" w:rsidR="00AC2839" w:rsidRPr="0042512A" w:rsidRDefault="00AC2839" w:rsidP="00AC2839">
      <w:pPr>
        <w:pStyle w:val="NormalBold"/>
      </w:pPr>
      <w:r w:rsidRPr="0042512A">
        <w:rPr>
          <w:rStyle w:val="HideTWBExt"/>
          <w:noProof w:val="0"/>
          <w:color w:val="auto"/>
        </w:rPr>
        <w:t>&lt;Article&gt;</w:t>
      </w:r>
      <w:r w:rsidRPr="0042512A">
        <w:t>Article 11 – paragraphe 1 – point d</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3963EAA0" w14:textId="77777777" w:rsidTr="00C115BD">
        <w:trPr>
          <w:trHeight w:hRule="exact" w:val="240"/>
          <w:jc w:val="center"/>
        </w:trPr>
        <w:tc>
          <w:tcPr>
            <w:tcW w:w="9752" w:type="dxa"/>
            <w:gridSpan w:val="2"/>
          </w:tcPr>
          <w:p w14:paraId="179B3C45" w14:textId="77777777" w:rsidR="00AC2839" w:rsidRPr="0042512A" w:rsidRDefault="00AC2839" w:rsidP="00C115BD"/>
        </w:tc>
      </w:tr>
      <w:tr w:rsidR="00AF7A5D" w:rsidRPr="0042512A" w14:paraId="4131FAA8" w14:textId="77777777" w:rsidTr="00C115BD">
        <w:trPr>
          <w:trHeight w:val="240"/>
          <w:jc w:val="center"/>
        </w:trPr>
        <w:tc>
          <w:tcPr>
            <w:tcW w:w="4876" w:type="dxa"/>
          </w:tcPr>
          <w:p w14:paraId="492CC182" w14:textId="77777777" w:rsidR="00AC2839" w:rsidRPr="0042512A" w:rsidRDefault="00AC2839" w:rsidP="00C115BD">
            <w:pPr>
              <w:pStyle w:val="AmColumnHeading"/>
            </w:pPr>
            <w:r w:rsidRPr="0042512A">
              <w:t>Texte proposé par la Commission</w:t>
            </w:r>
          </w:p>
        </w:tc>
        <w:tc>
          <w:tcPr>
            <w:tcW w:w="4876" w:type="dxa"/>
          </w:tcPr>
          <w:p w14:paraId="550879B5" w14:textId="77777777" w:rsidR="00AC2839" w:rsidRPr="0042512A" w:rsidRDefault="00AC2839" w:rsidP="00C115BD">
            <w:pPr>
              <w:pStyle w:val="AmColumnHeading"/>
            </w:pPr>
            <w:r w:rsidRPr="0042512A">
              <w:t>Amendement</w:t>
            </w:r>
          </w:p>
        </w:tc>
      </w:tr>
      <w:tr w:rsidR="00AF7A5D" w:rsidRPr="0042512A" w14:paraId="78D41536" w14:textId="77777777" w:rsidTr="00C115BD">
        <w:trPr>
          <w:jc w:val="center"/>
        </w:trPr>
        <w:tc>
          <w:tcPr>
            <w:tcW w:w="4876" w:type="dxa"/>
          </w:tcPr>
          <w:p w14:paraId="3569DA12" w14:textId="77777777" w:rsidR="00AC2839" w:rsidRPr="0042512A" w:rsidRDefault="00AC2839" w:rsidP="00C115BD">
            <w:pPr>
              <w:pStyle w:val="Normal6a"/>
            </w:pPr>
            <w:r w:rsidRPr="0042512A">
              <w:t>(d)</w:t>
            </w:r>
            <w:r w:rsidRPr="0042512A">
              <w:tab/>
              <w:t>de la finalité de l’entretien individuel en vertu de l’article 12 et de l’obligation de présenter</w:t>
            </w:r>
            <w:r w:rsidRPr="0042512A">
              <w:rPr>
                <w:b/>
                <w:i/>
              </w:rPr>
              <w:t>, et d’étayer</w:t>
            </w:r>
            <w:r w:rsidRPr="0042512A">
              <w:t xml:space="preserve"> oralement ou par la production d’informations documentaires, le plus tôt possible dans la procédure, toutes informations pertinentes susceptibles d’aider à établir la présence de membres de la famille, de proches ou de tout autre parent dans les États membres, y compris des moyens par lesquels le demandeur peut fournir ces informations, ainsi que toute aide que l’État membre peut offrir pour localiser les membres de la famille ou les proches;</w:t>
            </w:r>
          </w:p>
        </w:tc>
        <w:tc>
          <w:tcPr>
            <w:tcW w:w="4876" w:type="dxa"/>
          </w:tcPr>
          <w:p w14:paraId="38DFB29D" w14:textId="77777777" w:rsidR="00AC2839" w:rsidRPr="0042512A" w:rsidRDefault="00AC2839" w:rsidP="00C115BD">
            <w:pPr>
              <w:pStyle w:val="Normal6a"/>
            </w:pPr>
            <w:r w:rsidRPr="0042512A">
              <w:t>(d)</w:t>
            </w:r>
            <w:r w:rsidRPr="0042512A">
              <w:tab/>
              <w:t>de la finalité de l’entretien individuel en vertu de l’article 12 et de l’obligation de présenter oralement</w:t>
            </w:r>
            <w:r w:rsidRPr="0042512A">
              <w:rPr>
                <w:b/>
                <w:i/>
              </w:rPr>
              <w:t>,</w:t>
            </w:r>
            <w:r w:rsidRPr="0042512A">
              <w:t xml:space="preserve"> ou par la production d’informations documentaires, le plus tôt possible dans la procédure, toutes informations pertinentes susceptibles d’aider à établir la présence de membres de la famille, de proches ou de tout autre parent dans les États membres, y compris des moyens par lesquels le demandeur peut fournir ces informations, ainsi que toute aide que l’État membre peut offrir pour localiser les membres de la famille ou les proches;</w:t>
            </w:r>
          </w:p>
        </w:tc>
      </w:tr>
    </w:tbl>
    <w:p w14:paraId="7B3EB332"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2F6D8BA9" w14:textId="77777777" w:rsidR="00AC2839" w:rsidRPr="0042512A" w:rsidRDefault="00AC2839" w:rsidP="00AC2839">
      <w:r w:rsidRPr="0042512A">
        <w:rPr>
          <w:rStyle w:val="HideTWBExt"/>
          <w:noProof w:val="0"/>
          <w:color w:val="auto"/>
        </w:rPr>
        <w:t>&lt;/Amend&gt;</w:t>
      </w:r>
    </w:p>
    <w:p w14:paraId="7AC0EE23"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1299</w:t>
      </w:r>
      <w:r w:rsidRPr="0042512A">
        <w:rPr>
          <w:rStyle w:val="HideTWBExt"/>
          <w:noProof w:val="0"/>
          <w:color w:val="auto"/>
        </w:rPr>
        <w:t>&lt;/NumAm&gt;</w:t>
      </w:r>
    </w:p>
    <w:p w14:paraId="567CBF1C" w14:textId="77777777" w:rsidR="00AC2839" w:rsidRPr="0042512A" w:rsidRDefault="00AC2839" w:rsidP="00AC2839">
      <w:pPr>
        <w:pStyle w:val="NormalBold"/>
      </w:pPr>
      <w:r w:rsidRPr="0042512A">
        <w:rPr>
          <w:rStyle w:val="HideTWBExt"/>
          <w:noProof w:val="0"/>
          <w:color w:val="auto"/>
        </w:rPr>
        <w:t>&lt;RepeatBlock-By&gt;&lt;Members&gt;</w:t>
      </w:r>
      <w:r w:rsidRPr="0042512A">
        <w:t>Pietro Bartolo, Sylvie Guillaume, Juan Fernando López Aguilar, Bettina Vollath, Javier Moreno Sánchez, Domènec Ruiz Devesa, Giuliano Pisapia, Elena Yoncheva, Thijs Reuten, Franco Roberti, Cyrus Engerer, Caterina Chinnici</w:t>
      </w:r>
      <w:r w:rsidRPr="0042512A">
        <w:rPr>
          <w:rStyle w:val="HideTWBExt"/>
          <w:noProof w:val="0"/>
          <w:color w:val="auto"/>
        </w:rPr>
        <w:t>&lt;/Members&gt;</w:t>
      </w:r>
    </w:p>
    <w:p w14:paraId="0ABC7276" w14:textId="77777777" w:rsidR="00AC2839" w:rsidRPr="0042512A" w:rsidRDefault="00AC2839" w:rsidP="00AC2839">
      <w:pPr>
        <w:pStyle w:val="NormalBold"/>
      </w:pPr>
      <w:r w:rsidRPr="0042512A">
        <w:rPr>
          <w:rStyle w:val="HideTWBExt"/>
          <w:noProof w:val="0"/>
          <w:color w:val="auto"/>
        </w:rPr>
        <w:t>&lt;/RepeatBlock-By&gt;</w:t>
      </w:r>
    </w:p>
    <w:p w14:paraId="7A7FD1CF"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14A0F434" w14:textId="77777777" w:rsidR="00AC2839" w:rsidRPr="0042512A" w:rsidRDefault="00AC2839" w:rsidP="00AC2839">
      <w:pPr>
        <w:pStyle w:val="NormalBold"/>
      </w:pPr>
      <w:r w:rsidRPr="0042512A">
        <w:rPr>
          <w:rStyle w:val="HideTWBExt"/>
          <w:noProof w:val="0"/>
          <w:color w:val="auto"/>
        </w:rPr>
        <w:t>&lt;Article&gt;</w:t>
      </w:r>
      <w:r w:rsidRPr="0042512A">
        <w:t>Article 11 – paragraphe 1 – point d</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0F9EB7FF" w14:textId="77777777" w:rsidTr="00C115BD">
        <w:trPr>
          <w:trHeight w:hRule="exact" w:val="240"/>
          <w:jc w:val="center"/>
        </w:trPr>
        <w:tc>
          <w:tcPr>
            <w:tcW w:w="9752" w:type="dxa"/>
            <w:gridSpan w:val="2"/>
          </w:tcPr>
          <w:p w14:paraId="7DC5280F" w14:textId="77777777" w:rsidR="00AC2839" w:rsidRPr="0042512A" w:rsidRDefault="00AC2839" w:rsidP="00C115BD"/>
        </w:tc>
      </w:tr>
      <w:tr w:rsidR="00AF7A5D" w:rsidRPr="0042512A" w14:paraId="3E25F344" w14:textId="77777777" w:rsidTr="00C115BD">
        <w:trPr>
          <w:trHeight w:val="240"/>
          <w:jc w:val="center"/>
        </w:trPr>
        <w:tc>
          <w:tcPr>
            <w:tcW w:w="4876" w:type="dxa"/>
          </w:tcPr>
          <w:p w14:paraId="57055E85" w14:textId="77777777" w:rsidR="00AC2839" w:rsidRPr="0042512A" w:rsidRDefault="00AC2839" w:rsidP="00C115BD">
            <w:pPr>
              <w:pStyle w:val="AmColumnHeading"/>
            </w:pPr>
            <w:r w:rsidRPr="0042512A">
              <w:t>Texte proposé par la Commission</w:t>
            </w:r>
          </w:p>
        </w:tc>
        <w:tc>
          <w:tcPr>
            <w:tcW w:w="4876" w:type="dxa"/>
          </w:tcPr>
          <w:p w14:paraId="0407E697" w14:textId="77777777" w:rsidR="00AC2839" w:rsidRPr="0042512A" w:rsidRDefault="00AC2839" w:rsidP="00C115BD">
            <w:pPr>
              <w:pStyle w:val="AmColumnHeading"/>
            </w:pPr>
            <w:r w:rsidRPr="0042512A">
              <w:t>Amendement</w:t>
            </w:r>
          </w:p>
        </w:tc>
      </w:tr>
      <w:tr w:rsidR="00AF7A5D" w:rsidRPr="0042512A" w14:paraId="172ADD17" w14:textId="77777777" w:rsidTr="00C115BD">
        <w:trPr>
          <w:jc w:val="center"/>
        </w:trPr>
        <w:tc>
          <w:tcPr>
            <w:tcW w:w="4876" w:type="dxa"/>
          </w:tcPr>
          <w:p w14:paraId="50F24B53" w14:textId="77777777" w:rsidR="00AC2839" w:rsidRPr="0042512A" w:rsidRDefault="00AC2839" w:rsidP="00C115BD">
            <w:pPr>
              <w:pStyle w:val="Normal6a"/>
            </w:pPr>
            <w:r w:rsidRPr="0042512A">
              <w:t>(d)</w:t>
            </w:r>
            <w:r w:rsidRPr="0042512A">
              <w:tab/>
              <w:t>de la finalité de l’entretien individuel en vertu de l’article 12 et de l’obligation de présenter</w:t>
            </w:r>
            <w:r w:rsidRPr="0042512A">
              <w:rPr>
                <w:b/>
                <w:i/>
              </w:rPr>
              <w:t>, et d’étayer</w:t>
            </w:r>
            <w:r w:rsidRPr="0042512A">
              <w:t xml:space="preserve"> oralement ou par la production d’informations documentaires, le plus tôt possible dans la procédure, toutes informations pertinentes susceptibles d’aider à établir la présence de membres de la famille, de proches ou de tout autre parent dans les États membres, y compris des moyens par lesquels le demandeur peut </w:t>
            </w:r>
            <w:r w:rsidRPr="0042512A">
              <w:lastRenderedPageBreak/>
              <w:t>fournir ces informations, ainsi que toute aide que l’État membre peut offrir pour localiser les membres de la famille ou les proches;</w:t>
            </w:r>
          </w:p>
        </w:tc>
        <w:tc>
          <w:tcPr>
            <w:tcW w:w="4876" w:type="dxa"/>
          </w:tcPr>
          <w:p w14:paraId="7A407DE6" w14:textId="77777777" w:rsidR="00AC2839" w:rsidRPr="0042512A" w:rsidRDefault="00AC2839" w:rsidP="00C115BD">
            <w:pPr>
              <w:pStyle w:val="Normal6a"/>
            </w:pPr>
            <w:r w:rsidRPr="0042512A">
              <w:lastRenderedPageBreak/>
              <w:t>(d)</w:t>
            </w:r>
            <w:r w:rsidRPr="0042512A">
              <w:tab/>
              <w:t xml:space="preserve">de la finalité de l’entretien individuel en vertu de l’article 12 et de l’obligation de présenter oralement ou par la production d’informations documentaires, le plus tôt possible dans la procédure, toutes informations pertinentes susceptibles d’aider à établir la présence de membres de la famille, de proches ou de tout autre parent dans les États membres, y compris des moyens par lesquels le demandeur peut fournir ces informations, </w:t>
            </w:r>
            <w:r w:rsidRPr="0042512A">
              <w:lastRenderedPageBreak/>
              <w:t>ainsi que toute aide que l’État membre peut offrir pour localiser les membres de la famille ou les proches;</w:t>
            </w:r>
          </w:p>
        </w:tc>
      </w:tr>
    </w:tbl>
    <w:p w14:paraId="62706AA2" w14:textId="77777777" w:rsidR="00AC2839" w:rsidRPr="0042512A" w:rsidRDefault="00AC2839" w:rsidP="00AC2839">
      <w:pPr>
        <w:pStyle w:val="AmOrLang"/>
      </w:pPr>
      <w:r w:rsidRPr="0042512A">
        <w:lastRenderedPageBreak/>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0DB7BA4C" w14:textId="77777777" w:rsidR="00AC2839" w:rsidRPr="0042512A" w:rsidRDefault="00AC2839" w:rsidP="00AC2839">
      <w:r w:rsidRPr="0042512A">
        <w:rPr>
          <w:rStyle w:val="HideTWBExt"/>
          <w:noProof w:val="0"/>
          <w:color w:val="auto"/>
        </w:rPr>
        <w:t>&lt;/Amend&gt;</w:t>
      </w:r>
    </w:p>
    <w:p w14:paraId="19B66395"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1300</w:t>
      </w:r>
      <w:r w:rsidRPr="0042512A">
        <w:rPr>
          <w:rStyle w:val="HideTWBExt"/>
          <w:noProof w:val="0"/>
          <w:color w:val="auto"/>
        </w:rPr>
        <w:t>&lt;/NumAm&gt;</w:t>
      </w:r>
    </w:p>
    <w:p w14:paraId="051702F4" w14:textId="77777777" w:rsidR="00AC2839" w:rsidRPr="0042512A" w:rsidRDefault="00AC2839" w:rsidP="00AC2839">
      <w:pPr>
        <w:pStyle w:val="NormalBold"/>
      </w:pPr>
      <w:r w:rsidRPr="0042512A">
        <w:rPr>
          <w:rStyle w:val="HideTWBExt"/>
          <w:noProof w:val="0"/>
          <w:color w:val="auto"/>
        </w:rPr>
        <w:t>&lt;RepeatBlock-By&gt;&lt;Members&gt;</w:t>
      </w:r>
      <w:r w:rsidRPr="0042512A">
        <w:t>Pietro Bartolo, Sylvie Guillaume, Juan Fernando López Aguilar, Bettina Vollath, Javier Moreno Sánchez, Domènec Ruiz Devesa, Giuliano Pisapia, Elena Yoncheva, Thijs Reuten, Franco Roberti, Cyrus Engerer, Caterina Chinnici</w:t>
      </w:r>
      <w:r w:rsidRPr="0042512A">
        <w:rPr>
          <w:rStyle w:val="HideTWBExt"/>
          <w:noProof w:val="0"/>
          <w:color w:val="auto"/>
        </w:rPr>
        <w:t>&lt;/Members&gt;</w:t>
      </w:r>
    </w:p>
    <w:p w14:paraId="5ED90A7A" w14:textId="77777777" w:rsidR="00AC2839" w:rsidRPr="0042512A" w:rsidRDefault="00AC2839" w:rsidP="00AC2839">
      <w:pPr>
        <w:pStyle w:val="NormalBold"/>
      </w:pPr>
      <w:r w:rsidRPr="0042512A">
        <w:rPr>
          <w:rStyle w:val="HideTWBExt"/>
          <w:noProof w:val="0"/>
          <w:color w:val="auto"/>
        </w:rPr>
        <w:t>&lt;/RepeatBlock-By&gt;</w:t>
      </w:r>
    </w:p>
    <w:p w14:paraId="4773E13B"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43947863" w14:textId="77777777" w:rsidR="00AC2839" w:rsidRPr="0042512A" w:rsidRDefault="00AC2839" w:rsidP="00AC2839">
      <w:pPr>
        <w:pStyle w:val="NormalBold"/>
      </w:pPr>
      <w:r w:rsidRPr="0042512A">
        <w:rPr>
          <w:rStyle w:val="HideTWBExt"/>
          <w:noProof w:val="0"/>
          <w:color w:val="auto"/>
        </w:rPr>
        <w:t>&lt;Article&gt;</w:t>
      </w:r>
      <w:r w:rsidRPr="0042512A">
        <w:t>Article 11 – paragraphe 1 – point d bis (nouveau)</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4624A713" w14:textId="77777777" w:rsidTr="00C115BD">
        <w:trPr>
          <w:trHeight w:hRule="exact" w:val="240"/>
          <w:jc w:val="center"/>
        </w:trPr>
        <w:tc>
          <w:tcPr>
            <w:tcW w:w="9752" w:type="dxa"/>
            <w:gridSpan w:val="2"/>
          </w:tcPr>
          <w:p w14:paraId="31DB53A5" w14:textId="77777777" w:rsidR="00AC2839" w:rsidRPr="0042512A" w:rsidRDefault="00AC2839" w:rsidP="00C115BD"/>
        </w:tc>
      </w:tr>
      <w:tr w:rsidR="00AF7A5D" w:rsidRPr="0042512A" w14:paraId="5642BC2E" w14:textId="77777777" w:rsidTr="00C115BD">
        <w:trPr>
          <w:trHeight w:val="240"/>
          <w:jc w:val="center"/>
        </w:trPr>
        <w:tc>
          <w:tcPr>
            <w:tcW w:w="4876" w:type="dxa"/>
          </w:tcPr>
          <w:p w14:paraId="072A5E58" w14:textId="77777777" w:rsidR="00AC2839" w:rsidRPr="0042512A" w:rsidRDefault="00AC2839" w:rsidP="00C115BD">
            <w:pPr>
              <w:pStyle w:val="AmColumnHeading"/>
            </w:pPr>
            <w:r w:rsidRPr="0042512A">
              <w:t>Texte proposé par la Commission</w:t>
            </w:r>
          </w:p>
        </w:tc>
        <w:tc>
          <w:tcPr>
            <w:tcW w:w="4876" w:type="dxa"/>
          </w:tcPr>
          <w:p w14:paraId="7F7212A8" w14:textId="77777777" w:rsidR="00AC2839" w:rsidRPr="0042512A" w:rsidRDefault="00AC2839" w:rsidP="00C115BD">
            <w:pPr>
              <w:pStyle w:val="AmColumnHeading"/>
            </w:pPr>
            <w:r w:rsidRPr="0042512A">
              <w:t>Amendement</w:t>
            </w:r>
          </w:p>
        </w:tc>
      </w:tr>
      <w:tr w:rsidR="00AF7A5D" w:rsidRPr="0042512A" w14:paraId="4308C70C" w14:textId="77777777" w:rsidTr="00C115BD">
        <w:trPr>
          <w:jc w:val="center"/>
        </w:trPr>
        <w:tc>
          <w:tcPr>
            <w:tcW w:w="4876" w:type="dxa"/>
          </w:tcPr>
          <w:p w14:paraId="593A0202" w14:textId="77777777" w:rsidR="00AC2839" w:rsidRPr="0042512A" w:rsidRDefault="00AC2839" w:rsidP="00C115BD">
            <w:pPr>
              <w:pStyle w:val="Normal6a"/>
            </w:pPr>
          </w:p>
        </w:tc>
        <w:tc>
          <w:tcPr>
            <w:tcW w:w="4876" w:type="dxa"/>
          </w:tcPr>
          <w:p w14:paraId="216BE3A4" w14:textId="77777777" w:rsidR="00AC2839" w:rsidRPr="0042512A" w:rsidRDefault="00AC2839" w:rsidP="00C115BD">
            <w:pPr>
              <w:pStyle w:val="Normal6a"/>
            </w:pPr>
            <w:r w:rsidRPr="0042512A">
              <w:rPr>
                <w:b/>
                <w:i/>
              </w:rPr>
              <w:t>(d bis)</w:t>
            </w:r>
            <w:r w:rsidRPr="0042512A">
              <w:tab/>
            </w:r>
            <w:r w:rsidRPr="0042512A">
              <w:rPr>
                <w:b/>
                <w:i/>
              </w:rPr>
              <w:t>du fait que sa fuite peut porter préjudice à la conduite de l’entretien et, dans tous les cas, de son droit à demander que l’entretien ait lieu;</w:t>
            </w:r>
          </w:p>
        </w:tc>
      </w:tr>
    </w:tbl>
    <w:p w14:paraId="42C8E13D"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2F75BEBF" w14:textId="77777777" w:rsidR="00AC2839" w:rsidRPr="0042512A" w:rsidRDefault="00AC2839" w:rsidP="00AC2839">
      <w:r w:rsidRPr="0042512A">
        <w:rPr>
          <w:rStyle w:val="HideTWBExt"/>
          <w:noProof w:val="0"/>
          <w:color w:val="auto"/>
        </w:rPr>
        <w:t>&lt;/Amend&gt;</w:t>
      </w:r>
    </w:p>
    <w:p w14:paraId="3B541D4C"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1301</w:t>
      </w:r>
      <w:r w:rsidRPr="0042512A">
        <w:rPr>
          <w:rStyle w:val="HideTWBExt"/>
          <w:noProof w:val="0"/>
          <w:color w:val="auto"/>
        </w:rPr>
        <w:t>&lt;/NumAm&gt;</w:t>
      </w:r>
    </w:p>
    <w:p w14:paraId="24F4C7E0" w14:textId="77777777" w:rsidR="00AC2839" w:rsidRPr="0042512A" w:rsidRDefault="00AC2839" w:rsidP="00AC2839">
      <w:pPr>
        <w:pStyle w:val="NormalBold"/>
      </w:pPr>
      <w:r w:rsidRPr="0042512A">
        <w:rPr>
          <w:rStyle w:val="HideTWBExt"/>
          <w:noProof w:val="0"/>
          <w:color w:val="auto"/>
        </w:rPr>
        <w:t>&lt;RepeatBlock-By&gt;&lt;Members&gt;</w:t>
      </w:r>
      <w:r w:rsidRPr="0042512A">
        <w:t>Fabienne Keller, Hilde Vautmans, Olivier Chastel, Michal Šimečka, Jan-Christoph Oetjen, Malik Azmani, Sophia in ’t Veld, Karen Melchior</w:t>
      </w:r>
      <w:r w:rsidRPr="0042512A">
        <w:rPr>
          <w:rStyle w:val="HideTWBExt"/>
          <w:noProof w:val="0"/>
          <w:color w:val="auto"/>
        </w:rPr>
        <w:t>&lt;/Members&gt;</w:t>
      </w:r>
    </w:p>
    <w:p w14:paraId="5DA498FE" w14:textId="77777777" w:rsidR="00AC2839" w:rsidRPr="0042512A" w:rsidRDefault="00AC2839" w:rsidP="00AC2839">
      <w:pPr>
        <w:pStyle w:val="NormalBold"/>
      </w:pPr>
      <w:r w:rsidRPr="0042512A">
        <w:rPr>
          <w:rStyle w:val="HideTWBExt"/>
          <w:noProof w:val="0"/>
          <w:color w:val="auto"/>
        </w:rPr>
        <w:t>&lt;/RepeatBlock-By&gt;</w:t>
      </w:r>
    </w:p>
    <w:p w14:paraId="0E8E2018"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7D71E7B2" w14:textId="77777777" w:rsidR="00AC2839" w:rsidRPr="0042512A" w:rsidRDefault="00AC2839" w:rsidP="00AC2839">
      <w:pPr>
        <w:pStyle w:val="NormalBold"/>
      </w:pPr>
      <w:r w:rsidRPr="0042512A">
        <w:rPr>
          <w:rStyle w:val="HideTWBExt"/>
          <w:noProof w:val="0"/>
          <w:color w:val="auto"/>
        </w:rPr>
        <w:t>&lt;Article&gt;</w:t>
      </w:r>
      <w:r w:rsidRPr="0042512A">
        <w:t>Article 11 – paragraphe 1 – point e</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4A7518D7" w14:textId="77777777" w:rsidTr="00C115BD">
        <w:trPr>
          <w:trHeight w:hRule="exact" w:val="240"/>
          <w:jc w:val="center"/>
        </w:trPr>
        <w:tc>
          <w:tcPr>
            <w:tcW w:w="9752" w:type="dxa"/>
            <w:gridSpan w:val="2"/>
          </w:tcPr>
          <w:p w14:paraId="15D29399" w14:textId="77777777" w:rsidR="00AC2839" w:rsidRPr="0042512A" w:rsidRDefault="00AC2839" w:rsidP="00C115BD"/>
        </w:tc>
      </w:tr>
      <w:tr w:rsidR="00AF7A5D" w:rsidRPr="0042512A" w14:paraId="73E5494F" w14:textId="77777777" w:rsidTr="00C115BD">
        <w:trPr>
          <w:trHeight w:val="240"/>
          <w:jc w:val="center"/>
        </w:trPr>
        <w:tc>
          <w:tcPr>
            <w:tcW w:w="4876" w:type="dxa"/>
          </w:tcPr>
          <w:p w14:paraId="0946DC28" w14:textId="77777777" w:rsidR="00AC2839" w:rsidRPr="0042512A" w:rsidRDefault="00AC2839" w:rsidP="00C115BD">
            <w:pPr>
              <w:pStyle w:val="AmColumnHeading"/>
            </w:pPr>
            <w:r w:rsidRPr="0042512A">
              <w:t>Texte proposé par la Commission</w:t>
            </w:r>
          </w:p>
        </w:tc>
        <w:tc>
          <w:tcPr>
            <w:tcW w:w="4876" w:type="dxa"/>
          </w:tcPr>
          <w:p w14:paraId="7E789B28" w14:textId="77777777" w:rsidR="00AC2839" w:rsidRPr="0042512A" w:rsidRDefault="00AC2839" w:rsidP="00C115BD">
            <w:pPr>
              <w:pStyle w:val="AmColumnHeading"/>
            </w:pPr>
            <w:r w:rsidRPr="0042512A">
              <w:t>Amendement</w:t>
            </w:r>
          </w:p>
        </w:tc>
      </w:tr>
      <w:tr w:rsidR="00AF7A5D" w:rsidRPr="0042512A" w14:paraId="5DC3042E" w14:textId="77777777" w:rsidTr="00C115BD">
        <w:trPr>
          <w:jc w:val="center"/>
        </w:trPr>
        <w:tc>
          <w:tcPr>
            <w:tcW w:w="4876" w:type="dxa"/>
          </w:tcPr>
          <w:p w14:paraId="3E3A5E99" w14:textId="77777777" w:rsidR="00AC2839" w:rsidRPr="0042512A" w:rsidRDefault="00AC2839" w:rsidP="00C115BD">
            <w:pPr>
              <w:pStyle w:val="Normal6a"/>
            </w:pPr>
            <w:r w:rsidRPr="0042512A">
              <w:rPr>
                <w:b/>
                <w:i/>
              </w:rPr>
              <w:t>(e)</w:t>
            </w:r>
            <w:r w:rsidRPr="0042512A">
              <w:tab/>
            </w:r>
            <w:r w:rsidRPr="0042512A">
              <w:rPr>
                <w:b/>
                <w:i/>
              </w:rPr>
              <w:t>de l’obligation pour le demandeur de communiquer, le plus tôt possible dans la procédure, toute information pertinente susceptible d’aider à identifier d’anciens titres de séjour, visas ou diplômes;</w:t>
            </w:r>
          </w:p>
        </w:tc>
        <w:tc>
          <w:tcPr>
            <w:tcW w:w="4876" w:type="dxa"/>
          </w:tcPr>
          <w:p w14:paraId="604BFA02" w14:textId="77777777" w:rsidR="00AC2839" w:rsidRPr="0042512A" w:rsidRDefault="00AC2839" w:rsidP="00C115BD">
            <w:pPr>
              <w:pStyle w:val="Normal6a"/>
            </w:pPr>
            <w:r w:rsidRPr="0042512A">
              <w:rPr>
                <w:b/>
                <w:i/>
              </w:rPr>
              <w:t>supprimé</w:t>
            </w:r>
          </w:p>
        </w:tc>
      </w:tr>
    </w:tbl>
    <w:p w14:paraId="1D84304E"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733DE0C5" w14:textId="77777777" w:rsidR="00AC2839" w:rsidRPr="0042512A" w:rsidRDefault="00AC2839" w:rsidP="00AC2839">
      <w:r w:rsidRPr="0042512A">
        <w:rPr>
          <w:rStyle w:val="HideTWBExt"/>
          <w:noProof w:val="0"/>
          <w:color w:val="auto"/>
        </w:rPr>
        <w:t>&lt;/Amend&gt;</w:t>
      </w:r>
    </w:p>
    <w:p w14:paraId="774BF01B"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1302</w:t>
      </w:r>
      <w:r w:rsidRPr="0042512A">
        <w:rPr>
          <w:rStyle w:val="HideTWBExt"/>
          <w:noProof w:val="0"/>
          <w:color w:val="auto"/>
        </w:rPr>
        <w:t>&lt;/NumAm&gt;</w:t>
      </w:r>
    </w:p>
    <w:p w14:paraId="37472C0D" w14:textId="77777777" w:rsidR="00AC2839" w:rsidRPr="0042512A" w:rsidRDefault="00AC2839" w:rsidP="00AC2839">
      <w:pPr>
        <w:pStyle w:val="NormalBold"/>
      </w:pPr>
      <w:r w:rsidRPr="0042512A">
        <w:rPr>
          <w:rStyle w:val="HideTWBExt"/>
          <w:noProof w:val="0"/>
          <w:color w:val="auto"/>
        </w:rPr>
        <w:t>&lt;RepeatBlock-By&gt;&lt;Members&gt;</w:t>
      </w:r>
      <w:r w:rsidRPr="0042512A">
        <w:t xml:space="preserve">Pietro Bartolo, Sylvie Guillaume, Juan Fernando López Aguilar, Bettina Vollath, </w:t>
      </w:r>
      <w:r w:rsidRPr="0042512A">
        <w:lastRenderedPageBreak/>
        <w:t>Javier Moreno Sánchez, Domènec Ruiz Devesa, Giuliano Pisapia, Elena Yoncheva, Thijs Reuten, Franco Roberti, Cyrus Engerer, Caterina Chinnici</w:t>
      </w:r>
      <w:r w:rsidRPr="0042512A">
        <w:rPr>
          <w:rStyle w:val="HideTWBExt"/>
          <w:noProof w:val="0"/>
          <w:color w:val="auto"/>
        </w:rPr>
        <w:t>&lt;/Members&gt;</w:t>
      </w:r>
    </w:p>
    <w:p w14:paraId="4071CC75" w14:textId="77777777" w:rsidR="00AC2839" w:rsidRPr="0042512A" w:rsidRDefault="00AC2839" w:rsidP="00AC2839">
      <w:pPr>
        <w:pStyle w:val="NormalBold"/>
      </w:pPr>
      <w:r w:rsidRPr="0042512A">
        <w:rPr>
          <w:rStyle w:val="HideTWBExt"/>
          <w:noProof w:val="0"/>
          <w:color w:val="auto"/>
        </w:rPr>
        <w:t>&lt;/RepeatBlock-By&gt;</w:t>
      </w:r>
    </w:p>
    <w:p w14:paraId="68BD8742"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49FAD840" w14:textId="77777777" w:rsidR="00AC2839" w:rsidRPr="0042512A" w:rsidRDefault="00AC2839" w:rsidP="00AC2839">
      <w:pPr>
        <w:pStyle w:val="NormalBold"/>
      </w:pPr>
      <w:r w:rsidRPr="0042512A">
        <w:rPr>
          <w:rStyle w:val="HideTWBExt"/>
          <w:noProof w:val="0"/>
          <w:color w:val="auto"/>
        </w:rPr>
        <w:t>&lt;Article&gt;</w:t>
      </w:r>
      <w:r w:rsidRPr="0042512A">
        <w:t>Article 11 – paragraphe 1 – point e</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3796BB73" w14:textId="77777777" w:rsidTr="00C115BD">
        <w:trPr>
          <w:trHeight w:hRule="exact" w:val="240"/>
          <w:jc w:val="center"/>
        </w:trPr>
        <w:tc>
          <w:tcPr>
            <w:tcW w:w="9752" w:type="dxa"/>
            <w:gridSpan w:val="2"/>
          </w:tcPr>
          <w:p w14:paraId="3746F0F5" w14:textId="77777777" w:rsidR="00AC2839" w:rsidRPr="0042512A" w:rsidRDefault="00AC2839" w:rsidP="00C115BD"/>
        </w:tc>
      </w:tr>
      <w:tr w:rsidR="00AF7A5D" w:rsidRPr="0042512A" w14:paraId="57593138" w14:textId="77777777" w:rsidTr="00C115BD">
        <w:trPr>
          <w:trHeight w:val="240"/>
          <w:jc w:val="center"/>
        </w:trPr>
        <w:tc>
          <w:tcPr>
            <w:tcW w:w="4876" w:type="dxa"/>
          </w:tcPr>
          <w:p w14:paraId="2CA1F974" w14:textId="77777777" w:rsidR="00AC2839" w:rsidRPr="0042512A" w:rsidRDefault="00AC2839" w:rsidP="00C115BD">
            <w:pPr>
              <w:pStyle w:val="AmColumnHeading"/>
            </w:pPr>
            <w:r w:rsidRPr="0042512A">
              <w:t>Texte proposé par la Commission</w:t>
            </w:r>
          </w:p>
        </w:tc>
        <w:tc>
          <w:tcPr>
            <w:tcW w:w="4876" w:type="dxa"/>
          </w:tcPr>
          <w:p w14:paraId="5CEBA657" w14:textId="77777777" w:rsidR="00AC2839" w:rsidRPr="0042512A" w:rsidRDefault="00AC2839" w:rsidP="00C115BD">
            <w:pPr>
              <w:pStyle w:val="AmColumnHeading"/>
            </w:pPr>
            <w:r w:rsidRPr="0042512A">
              <w:t>Amendement</w:t>
            </w:r>
          </w:p>
        </w:tc>
      </w:tr>
      <w:tr w:rsidR="00AF7A5D" w:rsidRPr="0042512A" w14:paraId="489D5238" w14:textId="77777777" w:rsidTr="00C115BD">
        <w:trPr>
          <w:jc w:val="center"/>
        </w:trPr>
        <w:tc>
          <w:tcPr>
            <w:tcW w:w="4876" w:type="dxa"/>
          </w:tcPr>
          <w:p w14:paraId="13C2147A" w14:textId="77777777" w:rsidR="00AC2839" w:rsidRPr="0042512A" w:rsidRDefault="00AC2839" w:rsidP="00C115BD">
            <w:pPr>
              <w:pStyle w:val="Normal6a"/>
            </w:pPr>
            <w:r w:rsidRPr="0042512A">
              <w:t>(e)</w:t>
            </w:r>
            <w:r w:rsidRPr="0042512A">
              <w:tab/>
              <w:t xml:space="preserve">de l’obligation pour le demandeur de communiquer, </w:t>
            </w:r>
            <w:r w:rsidRPr="0042512A">
              <w:rPr>
                <w:b/>
                <w:i/>
              </w:rPr>
              <w:t>le plus tôt possible</w:t>
            </w:r>
            <w:r w:rsidRPr="0042512A">
              <w:t xml:space="preserve"> dans la procédure, toute information pertinente susceptible d’aider à identifier d’anciens titres de séjour, visas ou diplômes</w:t>
            </w:r>
            <w:r w:rsidRPr="0042512A">
              <w:rPr>
                <w:b/>
                <w:i/>
              </w:rPr>
              <w:t>;</w:t>
            </w:r>
          </w:p>
        </w:tc>
        <w:tc>
          <w:tcPr>
            <w:tcW w:w="4876" w:type="dxa"/>
          </w:tcPr>
          <w:p w14:paraId="17984BB6" w14:textId="77777777" w:rsidR="00AC2839" w:rsidRPr="0042512A" w:rsidRDefault="00AC2839" w:rsidP="00C115BD">
            <w:pPr>
              <w:pStyle w:val="Normal6a"/>
            </w:pPr>
            <w:r w:rsidRPr="0042512A">
              <w:t>(e)</w:t>
            </w:r>
            <w:r w:rsidRPr="0042512A">
              <w:tab/>
              <w:t>de l’obligation pour le demandeur de communiquer, dans la procédure, toute information pertinente susceptible d’aider à identifier d’anciens titres de séjour, visas ou diplômes</w:t>
            </w:r>
            <w:r w:rsidRPr="0042512A">
              <w:rPr>
                <w:b/>
                <w:i/>
              </w:rPr>
              <w:t>. Pour déterminer l’État membre responsable, les autorités compétentes tiennent compte des éléments et informations pertinents qui ont été présentés à un quelconque stade de la procédure, pour autant qu’ils aient été fournis avant que la décision définitive déterminant l’État membre responsable ait été rendue. Durant la période s’écoulant entre la décision finale et le transfert effectif vers un État membre désigné, les divers autres éléments pertinents fournis par le demandeur sont pris en compte si leur dépôt tardif est imputable à des raisons justifiées;</w:t>
            </w:r>
          </w:p>
        </w:tc>
      </w:tr>
    </w:tbl>
    <w:p w14:paraId="566804A9"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6F87AAD2" w14:textId="77777777" w:rsidR="00AC2839" w:rsidRPr="0042512A" w:rsidRDefault="00AC2839" w:rsidP="00AC2839">
      <w:r w:rsidRPr="0042512A">
        <w:rPr>
          <w:rStyle w:val="HideTWBExt"/>
          <w:noProof w:val="0"/>
          <w:color w:val="auto"/>
        </w:rPr>
        <w:t>&lt;/Amend&gt;</w:t>
      </w:r>
    </w:p>
    <w:p w14:paraId="31CA3645"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1303</w:t>
      </w:r>
      <w:r w:rsidRPr="0042512A">
        <w:rPr>
          <w:rStyle w:val="HideTWBExt"/>
          <w:noProof w:val="0"/>
          <w:color w:val="auto"/>
        </w:rPr>
        <w:t>&lt;/NumAm&gt;</w:t>
      </w:r>
    </w:p>
    <w:p w14:paraId="3590C16B" w14:textId="77777777" w:rsidR="00AC2839" w:rsidRPr="0042512A" w:rsidRDefault="00AC2839" w:rsidP="00AC2839">
      <w:pPr>
        <w:pStyle w:val="NormalBold"/>
      </w:pPr>
      <w:r w:rsidRPr="0042512A">
        <w:rPr>
          <w:rStyle w:val="HideTWBExt"/>
          <w:noProof w:val="0"/>
          <w:color w:val="auto"/>
        </w:rPr>
        <w:t>&lt;RepeatBlock-By&gt;&lt;Members&gt;</w:t>
      </w:r>
      <w:r w:rsidRPr="0042512A">
        <w:t>Charlie Weimers</w:t>
      </w:r>
      <w:r w:rsidRPr="0042512A">
        <w:rPr>
          <w:rStyle w:val="HideTWBExt"/>
          <w:noProof w:val="0"/>
          <w:color w:val="auto"/>
        </w:rPr>
        <w:t>&lt;/Members&gt;</w:t>
      </w:r>
    </w:p>
    <w:p w14:paraId="0D59033C" w14:textId="77777777" w:rsidR="00AC2839" w:rsidRPr="0042512A" w:rsidRDefault="00AC2839" w:rsidP="00AC2839">
      <w:pPr>
        <w:pStyle w:val="NormalBold"/>
      </w:pPr>
      <w:r w:rsidRPr="0042512A">
        <w:rPr>
          <w:rStyle w:val="HideTWBExt"/>
          <w:noProof w:val="0"/>
          <w:color w:val="auto"/>
        </w:rPr>
        <w:t>&lt;/RepeatBlock-By&gt;</w:t>
      </w:r>
    </w:p>
    <w:p w14:paraId="2ADDD4B6"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1B3621A3" w14:textId="77777777" w:rsidR="00AC2839" w:rsidRPr="0042512A" w:rsidRDefault="00AC2839" w:rsidP="00AC2839">
      <w:pPr>
        <w:pStyle w:val="NormalBold"/>
      </w:pPr>
      <w:r w:rsidRPr="0042512A">
        <w:rPr>
          <w:rStyle w:val="HideTWBExt"/>
          <w:noProof w:val="0"/>
          <w:color w:val="auto"/>
        </w:rPr>
        <w:t>&lt;Article&gt;</w:t>
      </w:r>
      <w:r w:rsidRPr="0042512A">
        <w:t>Article 11 – paragraphe 1 – point e</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6E26D6A0" w14:textId="77777777" w:rsidTr="00C115BD">
        <w:trPr>
          <w:trHeight w:hRule="exact" w:val="240"/>
          <w:jc w:val="center"/>
        </w:trPr>
        <w:tc>
          <w:tcPr>
            <w:tcW w:w="9752" w:type="dxa"/>
            <w:gridSpan w:val="2"/>
          </w:tcPr>
          <w:p w14:paraId="06B523B0" w14:textId="77777777" w:rsidR="00AC2839" w:rsidRPr="0042512A" w:rsidRDefault="00AC2839" w:rsidP="00C115BD"/>
        </w:tc>
      </w:tr>
      <w:tr w:rsidR="00AF7A5D" w:rsidRPr="0042512A" w14:paraId="3209F098" w14:textId="77777777" w:rsidTr="00C115BD">
        <w:trPr>
          <w:trHeight w:val="240"/>
          <w:jc w:val="center"/>
        </w:trPr>
        <w:tc>
          <w:tcPr>
            <w:tcW w:w="4876" w:type="dxa"/>
          </w:tcPr>
          <w:p w14:paraId="6304A119" w14:textId="77777777" w:rsidR="00AC2839" w:rsidRPr="0042512A" w:rsidRDefault="00AC2839" w:rsidP="00C115BD">
            <w:pPr>
              <w:pStyle w:val="AmColumnHeading"/>
            </w:pPr>
            <w:r w:rsidRPr="0042512A">
              <w:t>Texte proposé par la Commission</w:t>
            </w:r>
          </w:p>
        </w:tc>
        <w:tc>
          <w:tcPr>
            <w:tcW w:w="4876" w:type="dxa"/>
          </w:tcPr>
          <w:p w14:paraId="43A5285A" w14:textId="77777777" w:rsidR="00AC2839" w:rsidRPr="0042512A" w:rsidRDefault="00AC2839" w:rsidP="00C115BD">
            <w:pPr>
              <w:pStyle w:val="AmColumnHeading"/>
            </w:pPr>
            <w:r w:rsidRPr="0042512A">
              <w:t>Amendement</w:t>
            </w:r>
          </w:p>
        </w:tc>
      </w:tr>
      <w:tr w:rsidR="00AF7A5D" w:rsidRPr="0042512A" w14:paraId="77FC1D24" w14:textId="77777777" w:rsidTr="00C115BD">
        <w:trPr>
          <w:jc w:val="center"/>
        </w:trPr>
        <w:tc>
          <w:tcPr>
            <w:tcW w:w="4876" w:type="dxa"/>
          </w:tcPr>
          <w:p w14:paraId="425FC046" w14:textId="77777777" w:rsidR="00AC2839" w:rsidRPr="0042512A" w:rsidRDefault="00AC2839" w:rsidP="00C115BD">
            <w:pPr>
              <w:pStyle w:val="Normal6a"/>
            </w:pPr>
            <w:r w:rsidRPr="0042512A">
              <w:t>(e)</w:t>
            </w:r>
            <w:r w:rsidRPr="0042512A">
              <w:tab/>
              <w:t>de l’obligation pour le demandeur de communiquer, le plus tôt possible dans la procédure, toute information pertinente susceptible d’aider à identifier d’anciens titres de séjour, visas ou diplômes;</w:t>
            </w:r>
          </w:p>
        </w:tc>
        <w:tc>
          <w:tcPr>
            <w:tcW w:w="4876" w:type="dxa"/>
          </w:tcPr>
          <w:p w14:paraId="6E601B16" w14:textId="77777777" w:rsidR="00AC2839" w:rsidRPr="0042512A" w:rsidRDefault="00AC2839" w:rsidP="00C115BD">
            <w:pPr>
              <w:pStyle w:val="Normal6a"/>
            </w:pPr>
            <w:r w:rsidRPr="0042512A">
              <w:t>(e)</w:t>
            </w:r>
            <w:r w:rsidRPr="0042512A">
              <w:tab/>
              <w:t xml:space="preserve">de l’obligation pour le demandeur de communiquer, le plus tôt possible dans la procédure, toute information pertinente susceptible d’aider à identifier d’anciens titres de séjour, visas ou diplômes </w:t>
            </w:r>
            <w:r w:rsidRPr="0042512A">
              <w:rPr>
                <w:b/>
                <w:i/>
              </w:rPr>
              <w:t>ainsi que toute information sur la manière dont il est arrivé dans l’Union européenne depuis son pays d’origine et s’il a traversé des pays sûrs en cours de route</w:t>
            </w:r>
            <w:r w:rsidRPr="0042512A">
              <w:t>;</w:t>
            </w:r>
          </w:p>
        </w:tc>
      </w:tr>
    </w:tbl>
    <w:p w14:paraId="1DF6DB8D" w14:textId="77777777" w:rsidR="00AC2839" w:rsidRPr="0042512A" w:rsidRDefault="00AC2839" w:rsidP="00AC2839">
      <w:pPr>
        <w:pStyle w:val="AmOrLang"/>
      </w:pPr>
      <w:r w:rsidRPr="0042512A">
        <w:lastRenderedPageBreak/>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2251723D" w14:textId="77777777" w:rsidR="00AC2839" w:rsidRPr="0042512A" w:rsidRDefault="00AC2839" w:rsidP="00AC2839">
      <w:r w:rsidRPr="0042512A">
        <w:rPr>
          <w:rStyle w:val="HideTWBExt"/>
          <w:noProof w:val="0"/>
          <w:color w:val="auto"/>
        </w:rPr>
        <w:t>&lt;/Amend&gt;</w:t>
      </w:r>
    </w:p>
    <w:p w14:paraId="0D1030EF"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1304</w:t>
      </w:r>
      <w:r w:rsidRPr="0042512A">
        <w:rPr>
          <w:rStyle w:val="HideTWBExt"/>
          <w:noProof w:val="0"/>
          <w:color w:val="auto"/>
        </w:rPr>
        <w:t>&lt;/NumAm&gt;</w:t>
      </w:r>
    </w:p>
    <w:p w14:paraId="4131EAB6" w14:textId="77777777" w:rsidR="00AC2839" w:rsidRPr="0042512A" w:rsidRDefault="00AC2839" w:rsidP="00AC2839">
      <w:pPr>
        <w:pStyle w:val="NormalBold"/>
      </w:pPr>
      <w:r w:rsidRPr="0042512A">
        <w:rPr>
          <w:rStyle w:val="HideTWBExt"/>
          <w:noProof w:val="0"/>
          <w:color w:val="auto"/>
        </w:rPr>
        <w:t>&lt;RepeatBlock-By&gt;&lt;Members&gt;</w:t>
      </w:r>
      <w:r w:rsidRPr="0042512A">
        <w:t>Cornelia Ernst, Konstantinos Arvanitis, Sira Rego, Pernando Barrena Arza, Malin Björk, Miguel Urbán Crespo, Anne-Sophie Pelletier</w:t>
      </w:r>
      <w:r w:rsidRPr="0042512A">
        <w:rPr>
          <w:rStyle w:val="HideTWBExt"/>
          <w:noProof w:val="0"/>
          <w:color w:val="auto"/>
        </w:rPr>
        <w:t>&lt;/Members&gt;</w:t>
      </w:r>
    </w:p>
    <w:p w14:paraId="33061033" w14:textId="77777777" w:rsidR="00AC2839" w:rsidRPr="0042512A" w:rsidRDefault="00AC2839" w:rsidP="00AC2839">
      <w:pPr>
        <w:pStyle w:val="NormalBold"/>
      </w:pPr>
      <w:r w:rsidRPr="0042512A">
        <w:rPr>
          <w:rStyle w:val="HideTWBExt"/>
          <w:noProof w:val="0"/>
          <w:color w:val="auto"/>
        </w:rPr>
        <w:t>&lt;/RepeatBlock-By&gt;</w:t>
      </w:r>
    </w:p>
    <w:p w14:paraId="0AA84454"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74520F26" w14:textId="77777777" w:rsidR="00AC2839" w:rsidRPr="0042512A" w:rsidRDefault="00AC2839" w:rsidP="00AC2839">
      <w:pPr>
        <w:pStyle w:val="NormalBold"/>
      </w:pPr>
      <w:r w:rsidRPr="0042512A">
        <w:rPr>
          <w:rStyle w:val="HideTWBExt"/>
          <w:noProof w:val="0"/>
          <w:color w:val="auto"/>
        </w:rPr>
        <w:t>&lt;Article&gt;</w:t>
      </w:r>
      <w:r w:rsidRPr="0042512A">
        <w:t>Article 11 – paragraphe 1 – point e</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4E383857" w14:textId="77777777" w:rsidTr="00C115BD">
        <w:trPr>
          <w:trHeight w:hRule="exact" w:val="240"/>
          <w:jc w:val="center"/>
        </w:trPr>
        <w:tc>
          <w:tcPr>
            <w:tcW w:w="9752" w:type="dxa"/>
            <w:gridSpan w:val="2"/>
          </w:tcPr>
          <w:p w14:paraId="0B1C0D55" w14:textId="77777777" w:rsidR="00AC2839" w:rsidRPr="0042512A" w:rsidRDefault="00AC2839" w:rsidP="00C115BD"/>
        </w:tc>
      </w:tr>
      <w:tr w:rsidR="00AF7A5D" w:rsidRPr="0042512A" w14:paraId="2B34CAEF" w14:textId="77777777" w:rsidTr="00C115BD">
        <w:trPr>
          <w:trHeight w:val="240"/>
          <w:jc w:val="center"/>
        </w:trPr>
        <w:tc>
          <w:tcPr>
            <w:tcW w:w="4876" w:type="dxa"/>
          </w:tcPr>
          <w:p w14:paraId="5DD63FDD" w14:textId="77777777" w:rsidR="00AC2839" w:rsidRPr="0042512A" w:rsidRDefault="00AC2839" w:rsidP="00C115BD">
            <w:pPr>
              <w:pStyle w:val="AmColumnHeading"/>
            </w:pPr>
            <w:r w:rsidRPr="0042512A">
              <w:t>Texte proposé par la Commission</w:t>
            </w:r>
          </w:p>
        </w:tc>
        <w:tc>
          <w:tcPr>
            <w:tcW w:w="4876" w:type="dxa"/>
          </w:tcPr>
          <w:p w14:paraId="7F5CEE74" w14:textId="77777777" w:rsidR="00AC2839" w:rsidRPr="0042512A" w:rsidRDefault="00AC2839" w:rsidP="00C115BD">
            <w:pPr>
              <w:pStyle w:val="AmColumnHeading"/>
            </w:pPr>
            <w:r w:rsidRPr="0042512A">
              <w:t>Amendement</w:t>
            </w:r>
          </w:p>
        </w:tc>
      </w:tr>
      <w:tr w:rsidR="00AF7A5D" w:rsidRPr="0042512A" w14:paraId="19662107" w14:textId="77777777" w:rsidTr="00C115BD">
        <w:trPr>
          <w:jc w:val="center"/>
        </w:trPr>
        <w:tc>
          <w:tcPr>
            <w:tcW w:w="4876" w:type="dxa"/>
          </w:tcPr>
          <w:p w14:paraId="2359F0CB" w14:textId="77777777" w:rsidR="00AC2839" w:rsidRPr="0042512A" w:rsidRDefault="00AC2839" w:rsidP="00C115BD">
            <w:pPr>
              <w:pStyle w:val="Normal6a"/>
            </w:pPr>
            <w:r w:rsidRPr="0042512A">
              <w:t>(e)</w:t>
            </w:r>
            <w:r w:rsidRPr="0042512A">
              <w:tab/>
              <w:t xml:space="preserve">de </w:t>
            </w:r>
            <w:r w:rsidRPr="0042512A">
              <w:rPr>
                <w:b/>
                <w:i/>
              </w:rPr>
              <w:t>l’obligation</w:t>
            </w:r>
            <w:r w:rsidRPr="0042512A">
              <w:t xml:space="preserve"> pour le demandeur de communiquer, le plus tôt possible dans la procédure, toute information pertinente susceptible d’aider à identifier d’anciens titres de séjour, visas ou diplômes;</w:t>
            </w:r>
          </w:p>
        </w:tc>
        <w:tc>
          <w:tcPr>
            <w:tcW w:w="4876" w:type="dxa"/>
          </w:tcPr>
          <w:p w14:paraId="4C77578A" w14:textId="77777777" w:rsidR="00AC2839" w:rsidRPr="0042512A" w:rsidRDefault="00AC2839" w:rsidP="00C115BD">
            <w:pPr>
              <w:pStyle w:val="Normal6a"/>
            </w:pPr>
            <w:r w:rsidRPr="0042512A">
              <w:t>(e)</w:t>
            </w:r>
            <w:r w:rsidRPr="0042512A">
              <w:tab/>
              <w:t xml:space="preserve">de </w:t>
            </w:r>
            <w:r w:rsidRPr="0042512A">
              <w:rPr>
                <w:b/>
                <w:i/>
              </w:rPr>
              <w:t>la nécessité</w:t>
            </w:r>
            <w:r w:rsidRPr="0042512A">
              <w:t xml:space="preserve"> pour le demandeur de communiquer, le plus tôt possible dans la procédure, toute information pertinente susceptible d’aider à identifier d’anciens titres de séjour, visas ou diplômes;</w:t>
            </w:r>
          </w:p>
        </w:tc>
      </w:tr>
    </w:tbl>
    <w:p w14:paraId="7E0DBF7D"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70781638" w14:textId="77777777" w:rsidR="00AC2839" w:rsidRPr="0042512A" w:rsidRDefault="00AC2839" w:rsidP="00AC2839">
      <w:r w:rsidRPr="0042512A">
        <w:rPr>
          <w:rStyle w:val="HideTWBExt"/>
          <w:noProof w:val="0"/>
          <w:color w:val="auto"/>
        </w:rPr>
        <w:t>&lt;/Amend&gt;</w:t>
      </w:r>
    </w:p>
    <w:p w14:paraId="5CE65189"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1305</w:t>
      </w:r>
      <w:r w:rsidRPr="0042512A">
        <w:rPr>
          <w:rStyle w:val="HideTWBExt"/>
          <w:noProof w:val="0"/>
          <w:color w:val="auto"/>
        </w:rPr>
        <w:t>&lt;/NumAm&gt;</w:t>
      </w:r>
    </w:p>
    <w:p w14:paraId="0AD2E2FE" w14:textId="77777777" w:rsidR="00AC2839" w:rsidRPr="0042512A" w:rsidRDefault="00AC2839" w:rsidP="00AC2839">
      <w:pPr>
        <w:pStyle w:val="NormalBold"/>
      </w:pPr>
      <w:r w:rsidRPr="0042512A">
        <w:rPr>
          <w:rStyle w:val="HideTWBExt"/>
          <w:noProof w:val="0"/>
          <w:color w:val="auto"/>
        </w:rPr>
        <w:t>&lt;RepeatBlock-By&gt;&lt;Members&gt;</w:t>
      </w:r>
      <w:r w:rsidRPr="0042512A">
        <w:t>Cornelia Ernst, Konstantinos Arvanitis, Sira Rego, Pernando Barrena Arza, Malin Björk, Miguel Urbán Crespo, Anne-Sophie Pelletier</w:t>
      </w:r>
      <w:r w:rsidRPr="0042512A">
        <w:rPr>
          <w:rStyle w:val="HideTWBExt"/>
          <w:noProof w:val="0"/>
          <w:color w:val="auto"/>
        </w:rPr>
        <w:t>&lt;/Members&gt;</w:t>
      </w:r>
    </w:p>
    <w:p w14:paraId="575AF38D" w14:textId="77777777" w:rsidR="00AC2839" w:rsidRPr="0042512A" w:rsidRDefault="00AC2839" w:rsidP="00AC2839">
      <w:pPr>
        <w:pStyle w:val="NormalBold"/>
      </w:pPr>
      <w:r w:rsidRPr="0042512A">
        <w:rPr>
          <w:rStyle w:val="HideTWBExt"/>
          <w:noProof w:val="0"/>
          <w:color w:val="auto"/>
        </w:rPr>
        <w:t>&lt;/RepeatBlock-By&gt;</w:t>
      </w:r>
    </w:p>
    <w:p w14:paraId="573E5AC9"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0E2DC6CF" w14:textId="77777777" w:rsidR="00AC2839" w:rsidRPr="0042512A" w:rsidRDefault="00AC2839" w:rsidP="00AC2839">
      <w:pPr>
        <w:pStyle w:val="NormalBold"/>
      </w:pPr>
      <w:r w:rsidRPr="0042512A">
        <w:rPr>
          <w:rStyle w:val="HideTWBExt"/>
          <w:noProof w:val="0"/>
          <w:color w:val="auto"/>
        </w:rPr>
        <w:t>&lt;Article&gt;</w:t>
      </w:r>
      <w:r w:rsidRPr="0042512A">
        <w:t>Article 11 – paragraphe 1 – point e bis (nouveau)</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219068D4" w14:textId="77777777" w:rsidTr="00C115BD">
        <w:trPr>
          <w:trHeight w:hRule="exact" w:val="240"/>
          <w:jc w:val="center"/>
        </w:trPr>
        <w:tc>
          <w:tcPr>
            <w:tcW w:w="9752" w:type="dxa"/>
            <w:gridSpan w:val="2"/>
          </w:tcPr>
          <w:p w14:paraId="0D30BB5C" w14:textId="77777777" w:rsidR="00AC2839" w:rsidRPr="0042512A" w:rsidRDefault="00AC2839" w:rsidP="00C115BD"/>
        </w:tc>
      </w:tr>
      <w:tr w:rsidR="00AF7A5D" w:rsidRPr="0042512A" w14:paraId="01A42EC8" w14:textId="77777777" w:rsidTr="00C115BD">
        <w:trPr>
          <w:trHeight w:val="240"/>
          <w:jc w:val="center"/>
        </w:trPr>
        <w:tc>
          <w:tcPr>
            <w:tcW w:w="4876" w:type="dxa"/>
          </w:tcPr>
          <w:p w14:paraId="3C124D88" w14:textId="77777777" w:rsidR="00AC2839" w:rsidRPr="0042512A" w:rsidRDefault="00AC2839" w:rsidP="00C115BD">
            <w:pPr>
              <w:pStyle w:val="AmColumnHeading"/>
            </w:pPr>
            <w:r w:rsidRPr="0042512A">
              <w:t>Texte proposé par la Commission</w:t>
            </w:r>
          </w:p>
        </w:tc>
        <w:tc>
          <w:tcPr>
            <w:tcW w:w="4876" w:type="dxa"/>
          </w:tcPr>
          <w:p w14:paraId="25351CF2" w14:textId="77777777" w:rsidR="00AC2839" w:rsidRPr="0042512A" w:rsidRDefault="00AC2839" w:rsidP="00C115BD">
            <w:pPr>
              <w:pStyle w:val="AmColumnHeading"/>
            </w:pPr>
            <w:r w:rsidRPr="0042512A">
              <w:t>Amendement</w:t>
            </w:r>
          </w:p>
        </w:tc>
      </w:tr>
      <w:tr w:rsidR="00AF7A5D" w:rsidRPr="0042512A" w14:paraId="6AC3B6DF" w14:textId="77777777" w:rsidTr="00C115BD">
        <w:trPr>
          <w:jc w:val="center"/>
        </w:trPr>
        <w:tc>
          <w:tcPr>
            <w:tcW w:w="4876" w:type="dxa"/>
          </w:tcPr>
          <w:p w14:paraId="12A37158" w14:textId="77777777" w:rsidR="00AC2839" w:rsidRPr="0042512A" w:rsidRDefault="00AC2839" w:rsidP="00C115BD">
            <w:pPr>
              <w:pStyle w:val="Normal6a"/>
            </w:pPr>
          </w:p>
        </w:tc>
        <w:tc>
          <w:tcPr>
            <w:tcW w:w="4876" w:type="dxa"/>
          </w:tcPr>
          <w:p w14:paraId="234009C6" w14:textId="77777777" w:rsidR="00AC2839" w:rsidRPr="0042512A" w:rsidRDefault="00AC2839" w:rsidP="00C115BD">
            <w:pPr>
              <w:pStyle w:val="Normal6a"/>
            </w:pPr>
            <w:r w:rsidRPr="0042512A">
              <w:rPr>
                <w:b/>
                <w:i/>
              </w:rPr>
              <w:t>(e bis)</w:t>
            </w:r>
            <w:r w:rsidRPr="0042512A">
              <w:tab/>
            </w:r>
            <w:r w:rsidRPr="0042512A">
              <w:rPr>
                <w:b/>
                <w:i/>
              </w:rPr>
              <w:t>de la possibilité, énoncée à l’article 25, de demander, depuis l’État membre où le demandeur se trouve, l’application de la clause discrétionnaire par tout État membre, ainsi que des modalités spécifiques relatives à cette procédure;</w:t>
            </w:r>
          </w:p>
        </w:tc>
      </w:tr>
    </w:tbl>
    <w:p w14:paraId="714B8B92"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7A36609D" w14:textId="77777777" w:rsidR="00AC2839" w:rsidRPr="0042512A" w:rsidRDefault="00AC2839" w:rsidP="00AC2839">
      <w:r w:rsidRPr="0042512A">
        <w:rPr>
          <w:rStyle w:val="HideTWBExt"/>
          <w:noProof w:val="0"/>
          <w:color w:val="auto"/>
        </w:rPr>
        <w:t>&lt;/Amend&gt;</w:t>
      </w:r>
    </w:p>
    <w:p w14:paraId="624CCA95"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1306</w:t>
      </w:r>
      <w:r w:rsidRPr="0042512A">
        <w:rPr>
          <w:rStyle w:val="HideTWBExt"/>
          <w:noProof w:val="0"/>
          <w:color w:val="auto"/>
        </w:rPr>
        <w:t>&lt;/NumAm&gt;</w:t>
      </w:r>
    </w:p>
    <w:p w14:paraId="3704A9E5" w14:textId="77777777" w:rsidR="00AC2839" w:rsidRPr="0042512A" w:rsidRDefault="00AC2839" w:rsidP="00AC2839">
      <w:pPr>
        <w:pStyle w:val="NormalBold"/>
      </w:pPr>
      <w:r w:rsidRPr="0042512A">
        <w:rPr>
          <w:rStyle w:val="HideTWBExt"/>
          <w:noProof w:val="0"/>
          <w:color w:val="auto"/>
        </w:rPr>
        <w:t>&lt;RepeatBlock-By&gt;&lt;Members&gt;</w:t>
      </w:r>
      <w:r w:rsidRPr="0042512A">
        <w:t>Damien Carême</w:t>
      </w:r>
      <w:r w:rsidRPr="0042512A">
        <w:rPr>
          <w:rStyle w:val="HideTWBExt"/>
          <w:noProof w:val="0"/>
          <w:color w:val="auto"/>
        </w:rPr>
        <w:t>&lt;/Members&gt;</w:t>
      </w:r>
    </w:p>
    <w:p w14:paraId="48F68205" w14:textId="77777777" w:rsidR="00AC2839" w:rsidRPr="0042512A" w:rsidRDefault="00AC2839" w:rsidP="00AC2839">
      <w:pPr>
        <w:pStyle w:val="NormalBold"/>
      </w:pPr>
      <w:r w:rsidRPr="0042512A">
        <w:rPr>
          <w:rStyle w:val="HideTWBExt"/>
          <w:noProof w:val="0"/>
          <w:color w:val="auto"/>
        </w:rPr>
        <w:t>&lt;/RepeatBlock-By&gt;</w:t>
      </w:r>
    </w:p>
    <w:p w14:paraId="33E6CCC3"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384A319A" w14:textId="77777777" w:rsidR="00AC2839" w:rsidRPr="0042512A" w:rsidRDefault="00AC2839" w:rsidP="00AC2839">
      <w:pPr>
        <w:pStyle w:val="NormalBold"/>
      </w:pPr>
      <w:r w:rsidRPr="0042512A">
        <w:rPr>
          <w:rStyle w:val="HideTWBExt"/>
          <w:noProof w:val="0"/>
          <w:color w:val="auto"/>
        </w:rPr>
        <w:t>&lt;Article&gt;</w:t>
      </w:r>
      <w:r w:rsidRPr="0042512A">
        <w:t>Article 11 – paragraphe 1 – point e bis (nouveau)</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5315CB3A" w14:textId="77777777" w:rsidTr="00C115BD">
        <w:trPr>
          <w:trHeight w:hRule="exact" w:val="240"/>
          <w:jc w:val="center"/>
        </w:trPr>
        <w:tc>
          <w:tcPr>
            <w:tcW w:w="9752" w:type="dxa"/>
            <w:gridSpan w:val="2"/>
          </w:tcPr>
          <w:p w14:paraId="115DB5D8" w14:textId="77777777" w:rsidR="00AC2839" w:rsidRPr="0042512A" w:rsidRDefault="00AC2839" w:rsidP="00C115BD"/>
        </w:tc>
      </w:tr>
      <w:tr w:rsidR="00AF7A5D" w:rsidRPr="0042512A" w14:paraId="64292571" w14:textId="77777777" w:rsidTr="00C115BD">
        <w:trPr>
          <w:trHeight w:val="240"/>
          <w:jc w:val="center"/>
        </w:trPr>
        <w:tc>
          <w:tcPr>
            <w:tcW w:w="4876" w:type="dxa"/>
          </w:tcPr>
          <w:p w14:paraId="06224CE9" w14:textId="77777777" w:rsidR="00AC2839" w:rsidRPr="0042512A" w:rsidRDefault="00AC2839" w:rsidP="00C115BD">
            <w:pPr>
              <w:pStyle w:val="AmColumnHeading"/>
            </w:pPr>
            <w:r w:rsidRPr="0042512A">
              <w:lastRenderedPageBreak/>
              <w:t>Texte proposé par la Commission</w:t>
            </w:r>
          </w:p>
        </w:tc>
        <w:tc>
          <w:tcPr>
            <w:tcW w:w="4876" w:type="dxa"/>
          </w:tcPr>
          <w:p w14:paraId="6CED3C24" w14:textId="77777777" w:rsidR="00AC2839" w:rsidRPr="0042512A" w:rsidRDefault="00AC2839" w:rsidP="00C115BD">
            <w:pPr>
              <w:pStyle w:val="AmColumnHeading"/>
            </w:pPr>
            <w:r w:rsidRPr="0042512A">
              <w:t>Amendement</w:t>
            </w:r>
          </w:p>
        </w:tc>
      </w:tr>
      <w:tr w:rsidR="00AF7A5D" w:rsidRPr="0042512A" w14:paraId="5D005BDC" w14:textId="77777777" w:rsidTr="00C115BD">
        <w:trPr>
          <w:jc w:val="center"/>
        </w:trPr>
        <w:tc>
          <w:tcPr>
            <w:tcW w:w="4876" w:type="dxa"/>
          </w:tcPr>
          <w:p w14:paraId="198E3D57" w14:textId="77777777" w:rsidR="00AC2839" w:rsidRPr="0042512A" w:rsidRDefault="00AC2839" w:rsidP="00C115BD">
            <w:pPr>
              <w:pStyle w:val="Normal6a"/>
            </w:pPr>
          </w:p>
        </w:tc>
        <w:tc>
          <w:tcPr>
            <w:tcW w:w="4876" w:type="dxa"/>
          </w:tcPr>
          <w:p w14:paraId="00D3EB8E" w14:textId="77777777" w:rsidR="00AC2839" w:rsidRPr="0042512A" w:rsidRDefault="00AC2839" w:rsidP="00C115BD">
            <w:pPr>
              <w:pStyle w:val="Normal6a"/>
            </w:pPr>
            <w:r w:rsidRPr="0042512A">
              <w:rPr>
                <w:b/>
                <w:i/>
              </w:rPr>
              <w:t>(e bis)</w:t>
            </w:r>
            <w:r w:rsidRPr="0042512A">
              <w:tab/>
            </w:r>
            <w:r w:rsidRPr="0042512A">
              <w:rPr>
                <w:b/>
                <w:i/>
              </w:rPr>
              <w:t>des coordonnées des organismes et organisations compétents pouvant apporter leur aide pour réunir les informations nécessaires;</w:t>
            </w:r>
          </w:p>
        </w:tc>
      </w:tr>
    </w:tbl>
    <w:p w14:paraId="71D0E661"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76230C46" w14:textId="77777777" w:rsidR="00AC2839" w:rsidRPr="0042512A" w:rsidRDefault="00AC2839" w:rsidP="00AC2839">
      <w:r w:rsidRPr="0042512A">
        <w:rPr>
          <w:rStyle w:val="HideTWBExt"/>
          <w:noProof w:val="0"/>
          <w:color w:val="auto"/>
        </w:rPr>
        <w:t>&lt;/Amend&gt;</w:t>
      </w:r>
    </w:p>
    <w:p w14:paraId="2E9CD602"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1307</w:t>
      </w:r>
      <w:r w:rsidRPr="0042512A">
        <w:rPr>
          <w:rStyle w:val="HideTWBExt"/>
          <w:noProof w:val="0"/>
          <w:color w:val="auto"/>
        </w:rPr>
        <w:t>&lt;/NumAm&gt;</w:t>
      </w:r>
    </w:p>
    <w:p w14:paraId="51CAC3D2" w14:textId="77777777" w:rsidR="00AC2839" w:rsidRPr="0042512A" w:rsidRDefault="00AC2839" w:rsidP="00AC2839">
      <w:pPr>
        <w:pStyle w:val="NormalBold"/>
      </w:pPr>
      <w:r w:rsidRPr="0042512A">
        <w:rPr>
          <w:rStyle w:val="HideTWBExt"/>
          <w:noProof w:val="0"/>
          <w:color w:val="auto"/>
        </w:rPr>
        <w:t>&lt;RepeatBlock-By&gt;&lt;Members&gt;</w:t>
      </w:r>
      <w:r w:rsidRPr="0042512A">
        <w:t>Balázs Hidvéghi, Loránt Vincze</w:t>
      </w:r>
      <w:r w:rsidRPr="0042512A">
        <w:rPr>
          <w:rStyle w:val="HideTWBExt"/>
          <w:noProof w:val="0"/>
          <w:color w:val="auto"/>
        </w:rPr>
        <w:t>&lt;/Members&gt;</w:t>
      </w:r>
    </w:p>
    <w:p w14:paraId="6AC738DC" w14:textId="77777777" w:rsidR="00AC2839" w:rsidRPr="0042512A" w:rsidRDefault="00AC2839" w:rsidP="00AC2839">
      <w:pPr>
        <w:pStyle w:val="NormalBold"/>
      </w:pPr>
      <w:r w:rsidRPr="0042512A">
        <w:rPr>
          <w:rStyle w:val="HideTWBExt"/>
          <w:noProof w:val="0"/>
          <w:color w:val="auto"/>
        </w:rPr>
        <w:t>&lt;/RepeatBlock-By&gt;</w:t>
      </w:r>
    </w:p>
    <w:p w14:paraId="77DD4D80"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7FF311D2" w14:textId="77777777" w:rsidR="00AC2839" w:rsidRPr="0042512A" w:rsidRDefault="00AC2839" w:rsidP="00AC2839">
      <w:pPr>
        <w:pStyle w:val="NormalBold"/>
      </w:pPr>
      <w:r w:rsidRPr="0042512A">
        <w:rPr>
          <w:rStyle w:val="HideTWBExt"/>
          <w:noProof w:val="0"/>
          <w:color w:val="auto"/>
        </w:rPr>
        <w:t>&lt;Article&gt;</w:t>
      </w:r>
      <w:r w:rsidRPr="0042512A">
        <w:t>Article 11 – paragraphe 1 – point e bis (nouveau)</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2B0CB513" w14:textId="77777777" w:rsidTr="00C115BD">
        <w:trPr>
          <w:trHeight w:hRule="exact" w:val="240"/>
          <w:jc w:val="center"/>
        </w:trPr>
        <w:tc>
          <w:tcPr>
            <w:tcW w:w="9752" w:type="dxa"/>
            <w:gridSpan w:val="2"/>
          </w:tcPr>
          <w:p w14:paraId="2AFF9BE7" w14:textId="77777777" w:rsidR="00AC2839" w:rsidRPr="0042512A" w:rsidRDefault="00AC2839" w:rsidP="00C115BD"/>
        </w:tc>
      </w:tr>
      <w:tr w:rsidR="00AF7A5D" w:rsidRPr="0042512A" w14:paraId="0840BD8A" w14:textId="77777777" w:rsidTr="00C115BD">
        <w:trPr>
          <w:trHeight w:val="240"/>
          <w:jc w:val="center"/>
        </w:trPr>
        <w:tc>
          <w:tcPr>
            <w:tcW w:w="4876" w:type="dxa"/>
          </w:tcPr>
          <w:p w14:paraId="218B70AC" w14:textId="77777777" w:rsidR="00AC2839" w:rsidRPr="0042512A" w:rsidRDefault="00AC2839" w:rsidP="00C115BD">
            <w:pPr>
              <w:pStyle w:val="AmColumnHeading"/>
            </w:pPr>
            <w:r w:rsidRPr="0042512A">
              <w:t>Texte proposé par la Commission</w:t>
            </w:r>
          </w:p>
        </w:tc>
        <w:tc>
          <w:tcPr>
            <w:tcW w:w="4876" w:type="dxa"/>
          </w:tcPr>
          <w:p w14:paraId="7D6E36FF" w14:textId="77777777" w:rsidR="00AC2839" w:rsidRPr="0042512A" w:rsidRDefault="00AC2839" w:rsidP="00C115BD">
            <w:pPr>
              <w:pStyle w:val="AmColumnHeading"/>
            </w:pPr>
            <w:r w:rsidRPr="0042512A">
              <w:t>Amendement</w:t>
            </w:r>
          </w:p>
        </w:tc>
      </w:tr>
      <w:tr w:rsidR="00AF7A5D" w:rsidRPr="0042512A" w14:paraId="2538ECBE" w14:textId="77777777" w:rsidTr="00C115BD">
        <w:trPr>
          <w:jc w:val="center"/>
        </w:trPr>
        <w:tc>
          <w:tcPr>
            <w:tcW w:w="4876" w:type="dxa"/>
          </w:tcPr>
          <w:p w14:paraId="36B41600" w14:textId="77777777" w:rsidR="00AC2839" w:rsidRPr="0042512A" w:rsidRDefault="00AC2839" w:rsidP="00C115BD">
            <w:pPr>
              <w:pStyle w:val="Normal6a"/>
            </w:pPr>
          </w:p>
        </w:tc>
        <w:tc>
          <w:tcPr>
            <w:tcW w:w="4876" w:type="dxa"/>
          </w:tcPr>
          <w:p w14:paraId="35BCC0B0" w14:textId="77777777" w:rsidR="00AC2839" w:rsidRPr="0042512A" w:rsidRDefault="00AC2839" w:rsidP="00C115BD">
            <w:pPr>
              <w:pStyle w:val="Normal6a"/>
            </w:pPr>
            <w:r w:rsidRPr="0042512A">
              <w:rPr>
                <w:b/>
                <w:i/>
              </w:rPr>
              <w:t>(e bis)</w:t>
            </w:r>
            <w:r w:rsidRPr="0042512A">
              <w:tab/>
            </w:r>
            <w:r w:rsidRPr="0042512A">
              <w:rPr>
                <w:b/>
                <w:i/>
              </w:rPr>
              <w:t>de l’obligation pour le demandeur de fournir ses données biométriques;</w:t>
            </w:r>
          </w:p>
        </w:tc>
      </w:tr>
    </w:tbl>
    <w:p w14:paraId="13DEEF78"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6A959C24" w14:textId="77777777" w:rsidR="00AC2839" w:rsidRPr="0042512A" w:rsidRDefault="00AC2839" w:rsidP="00AC2839">
      <w:r w:rsidRPr="0042512A">
        <w:rPr>
          <w:rStyle w:val="HideTWBExt"/>
          <w:noProof w:val="0"/>
          <w:color w:val="auto"/>
        </w:rPr>
        <w:t>&lt;/Amend&gt;</w:t>
      </w:r>
    </w:p>
    <w:p w14:paraId="79632EF6"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1308</w:t>
      </w:r>
      <w:r w:rsidRPr="0042512A">
        <w:rPr>
          <w:rStyle w:val="HideTWBExt"/>
          <w:noProof w:val="0"/>
          <w:color w:val="auto"/>
        </w:rPr>
        <w:t>&lt;/NumAm&gt;</w:t>
      </w:r>
    </w:p>
    <w:p w14:paraId="6D0D8CD3" w14:textId="77777777" w:rsidR="00AC2839" w:rsidRPr="0042512A" w:rsidRDefault="00AC2839" w:rsidP="00AC2839">
      <w:pPr>
        <w:pStyle w:val="NormalBold"/>
      </w:pPr>
      <w:r w:rsidRPr="0042512A">
        <w:rPr>
          <w:rStyle w:val="HideTWBExt"/>
          <w:noProof w:val="0"/>
          <w:color w:val="auto"/>
        </w:rPr>
        <w:t>&lt;RepeatBlock-By&gt;&lt;Members&gt;</w:t>
      </w:r>
      <w:r w:rsidRPr="0042512A">
        <w:t>Cornelia Ernst, Konstantinos Arvanitis, Sira Rego, Pernando Barrena Arza, Malin Björk, Miguel Urbán Crespo, Anne-Sophie Pelletier</w:t>
      </w:r>
      <w:r w:rsidRPr="0042512A">
        <w:rPr>
          <w:rStyle w:val="HideTWBExt"/>
          <w:noProof w:val="0"/>
          <w:color w:val="auto"/>
        </w:rPr>
        <w:t>&lt;/Members&gt;</w:t>
      </w:r>
    </w:p>
    <w:p w14:paraId="3BE0656D" w14:textId="77777777" w:rsidR="00AC2839" w:rsidRPr="0042512A" w:rsidRDefault="00AC2839" w:rsidP="00AC2839">
      <w:pPr>
        <w:pStyle w:val="NormalBold"/>
      </w:pPr>
      <w:r w:rsidRPr="0042512A">
        <w:rPr>
          <w:rStyle w:val="HideTWBExt"/>
          <w:noProof w:val="0"/>
          <w:color w:val="auto"/>
        </w:rPr>
        <w:t>&lt;/RepeatBlock-By&gt;</w:t>
      </w:r>
    </w:p>
    <w:p w14:paraId="2A9FDA4B"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518644F7" w14:textId="77777777" w:rsidR="00AC2839" w:rsidRPr="0042512A" w:rsidRDefault="00AC2839" w:rsidP="00AC2839">
      <w:pPr>
        <w:pStyle w:val="NormalBold"/>
      </w:pPr>
      <w:r w:rsidRPr="0042512A">
        <w:rPr>
          <w:rStyle w:val="HideTWBExt"/>
          <w:noProof w:val="0"/>
          <w:color w:val="auto"/>
        </w:rPr>
        <w:t>&lt;Article&gt;</w:t>
      </w:r>
      <w:r w:rsidRPr="0042512A">
        <w:t>Article 11 – paragraphe 1 – point e ter (nouveau)</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40826D29" w14:textId="77777777" w:rsidTr="00C115BD">
        <w:trPr>
          <w:trHeight w:hRule="exact" w:val="240"/>
          <w:jc w:val="center"/>
        </w:trPr>
        <w:tc>
          <w:tcPr>
            <w:tcW w:w="9752" w:type="dxa"/>
            <w:gridSpan w:val="2"/>
          </w:tcPr>
          <w:p w14:paraId="271089C7" w14:textId="77777777" w:rsidR="00AC2839" w:rsidRPr="0042512A" w:rsidRDefault="00AC2839" w:rsidP="00C115BD"/>
        </w:tc>
      </w:tr>
      <w:tr w:rsidR="00AF7A5D" w:rsidRPr="0042512A" w14:paraId="29556685" w14:textId="77777777" w:rsidTr="00C115BD">
        <w:trPr>
          <w:trHeight w:val="240"/>
          <w:jc w:val="center"/>
        </w:trPr>
        <w:tc>
          <w:tcPr>
            <w:tcW w:w="4876" w:type="dxa"/>
          </w:tcPr>
          <w:p w14:paraId="66A29DE0" w14:textId="77777777" w:rsidR="00AC2839" w:rsidRPr="0042512A" w:rsidRDefault="00AC2839" w:rsidP="00C115BD">
            <w:pPr>
              <w:pStyle w:val="AmColumnHeading"/>
            </w:pPr>
            <w:r w:rsidRPr="0042512A">
              <w:t>Texte proposé par la Commission</w:t>
            </w:r>
          </w:p>
        </w:tc>
        <w:tc>
          <w:tcPr>
            <w:tcW w:w="4876" w:type="dxa"/>
          </w:tcPr>
          <w:p w14:paraId="078F8E5E" w14:textId="77777777" w:rsidR="00AC2839" w:rsidRPr="0042512A" w:rsidRDefault="00AC2839" w:rsidP="00C115BD">
            <w:pPr>
              <w:pStyle w:val="AmColumnHeading"/>
            </w:pPr>
            <w:r w:rsidRPr="0042512A">
              <w:t>Amendement</w:t>
            </w:r>
          </w:p>
        </w:tc>
      </w:tr>
      <w:tr w:rsidR="00AF7A5D" w:rsidRPr="0042512A" w14:paraId="57D9EC61" w14:textId="77777777" w:rsidTr="00C115BD">
        <w:trPr>
          <w:jc w:val="center"/>
        </w:trPr>
        <w:tc>
          <w:tcPr>
            <w:tcW w:w="4876" w:type="dxa"/>
          </w:tcPr>
          <w:p w14:paraId="4C4AC2E6" w14:textId="77777777" w:rsidR="00AC2839" w:rsidRPr="0042512A" w:rsidRDefault="00AC2839" w:rsidP="00C115BD">
            <w:pPr>
              <w:pStyle w:val="Normal6a"/>
            </w:pPr>
          </w:p>
        </w:tc>
        <w:tc>
          <w:tcPr>
            <w:tcW w:w="4876" w:type="dxa"/>
          </w:tcPr>
          <w:p w14:paraId="6B23CF70" w14:textId="0340DDA3" w:rsidR="00AC2839" w:rsidRPr="0042512A" w:rsidRDefault="00AC2839" w:rsidP="00E74FE4">
            <w:pPr>
              <w:pStyle w:val="Normal6a"/>
            </w:pPr>
            <w:r w:rsidRPr="0042512A">
              <w:rPr>
                <w:b/>
                <w:i/>
              </w:rPr>
              <w:t>(e ter)</w:t>
            </w:r>
            <w:r w:rsidRPr="0042512A">
              <w:tab/>
            </w:r>
            <w:r w:rsidRPr="0042512A">
              <w:rPr>
                <w:b/>
                <w:i/>
              </w:rPr>
              <w:t xml:space="preserve">de la possibilité, si aucun lien familial ou significatif autre ne peut être établi lors de la procédure de détermination de l’État membre responsable, de présenter une demande écrite dûment motivée de relocalisation dans </w:t>
            </w:r>
            <w:r w:rsidR="00E74FE4">
              <w:rPr>
                <w:b/>
                <w:i/>
              </w:rPr>
              <w:t xml:space="preserve">tout </w:t>
            </w:r>
            <w:r w:rsidRPr="0042512A">
              <w:rPr>
                <w:b/>
                <w:i/>
              </w:rPr>
              <w:t xml:space="preserve">État membre, en particulier sur la base de liens culturels ou sociaux, de compétences linguistiques ou d’autres liens susceptibles de faciliter son intégration dans un État membre donné et qui n’ont pas pu être pris en considération en tant que liens significatifs au sens du présent règlement. Ces demandes doivent </w:t>
            </w:r>
            <w:r w:rsidRPr="0042512A">
              <w:rPr>
                <w:b/>
                <w:i/>
              </w:rPr>
              <w:lastRenderedPageBreak/>
              <w:t>être soumises par l’État membre procédant à la détermination à ces États membres, qui peuvent accepter la responsabilité sur une base volontaire;</w:t>
            </w:r>
          </w:p>
        </w:tc>
      </w:tr>
    </w:tbl>
    <w:p w14:paraId="5E4E2645" w14:textId="77777777" w:rsidR="00AC2839" w:rsidRPr="0042512A" w:rsidRDefault="00AC2839" w:rsidP="00AC2839">
      <w:pPr>
        <w:pStyle w:val="AmOrLang"/>
      </w:pPr>
      <w:r w:rsidRPr="0042512A">
        <w:lastRenderedPageBreak/>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771F0785" w14:textId="77777777" w:rsidR="00AC2839" w:rsidRPr="0042512A" w:rsidRDefault="00AC2839" w:rsidP="00AC2839">
      <w:r w:rsidRPr="0042512A">
        <w:rPr>
          <w:rStyle w:val="HideTWBExt"/>
          <w:noProof w:val="0"/>
          <w:color w:val="auto"/>
        </w:rPr>
        <w:t>&lt;/Amend&gt;</w:t>
      </w:r>
    </w:p>
    <w:p w14:paraId="2D38D2AE"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1309</w:t>
      </w:r>
      <w:r w:rsidRPr="0042512A">
        <w:rPr>
          <w:rStyle w:val="HideTWBExt"/>
          <w:noProof w:val="0"/>
          <w:color w:val="auto"/>
        </w:rPr>
        <w:t>&lt;/NumAm&gt;</w:t>
      </w:r>
    </w:p>
    <w:p w14:paraId="77F73A32" w14:textId="77777777" w:rsidR="00AC2839" w:rsidRPr="0042512A" w:rsidRDefault="00AC2839" w:rsidP="00AC2839">
      <w:pPr>
        <w:pStyle w:val="NormalBold"/>
      </w:pPr>
      <w:r w:rsidRPr="0042512A">
        <w:rPr>
          <w:rStyle w:val="HideTWBExt"/>
          <w:noProof w:val="0"/>
          <w:color w:val="auto"/>
        </w:rPr>
        <w:t>&lt;RepeatBlock-By&gt;&lt;Members&gt;</w:t>
      </w:r>
      <w:r w:rsidRPr="0042512A">
        <w:t>Damien Carême</w:t>
      </w:r>
      <w:r w:rsidRPr="0042512A">
        <w:rPr>
          <w:rStyle w:val="HideTWBExt"/>
          <w:noProof w:val="0"/>
          <w:color w:val="auto"/>
        </w:rPr>
        <w:t>&lt;/Members&gt;</w:t>
      </w:r>
    </w:p>
    <w:p w14:paraId="62808576" w14:textId="77777777" w:rsidR="00AC2839" w:rsidRPr="0042512A" w:rsidRDefault="00AC2839" w:rsidP="00AC2839">
      <w:pPr>
        <w:pStyle w:val="NormalBold"/>
      </w:pPr>
      <w:r w:rsidRPr="0042512A">
        <w:rPr>
          <w:rStyle w:val="HideTWBExt"/>
          <w:noProof w:val="0"/>
          <w:color w:val="auto"/>
        </w:rPr>
        <w:t>&lt;/RepeatBlock-By&gt;</w:t>
      </w:r>
    </w:p>
    <w:p w14:paraId="778CFAAC"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76798D85" w14:textId="77777777" w:rsidR="00AC2839" w:rsidRPr="0042512A" w:rsidRDefault="00AC2839" w:rsidP="00AC2839">
      <w:pPr>
        <w:pStyle w:val="NormalBold"/>
      </w:pPr>
      <w:r w:rsidRPr="0042512A">
        <w:rPr>
          <w:rStyle w:val="HideTWBExt"/>
          <w:noProof w:val="0"/>
          <w:color w:val="auto"/>
        </w:rPr>
        <w:t>&lt;Article&gt;</w:t>
      </w:r>
      <w:r w:rsidRPr="0042512A">
        <w:t>Article 11 – paragraphe 1 – point e ter (nouveau)</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4D617D2B" w14:textId="77777777" w:rsidTr="00C115BD">
        <w:trPr>
          <w:trHeight w:hRule="exact" w:val="240"/>
          <w:jc w:val="center"/>
        </w:trPr>
        <w:tc>
          <w:tcPr>
            <w:tcW w:w="9752" w:type="dxa"/>
            <w:gridSpan w:val="2"/>
          </w:tcPr>
          <w:p w14:paraId="30371D08" w14:textId="77777777" w:rsidR="00AC2839" w:rsidRPr="0042512A" w:rsidRDefault="00AC2839" w:rsidP="00C115BD"/>
        </w:tc>
      </w:tr>
      <w:tr w:rsidR="00AF7A5D" w:rsidRPr="0042512A" w14:paraId="3CB89DD3" w14:textId="77777777" w:rsidTr="00C115BD">
        <w:trPr>
          <w:trHeight w:val="240"/>
          <w:jc w:val="center"/>
        </w:trPr>
        <w:tc>
          <w:tcPr>
            <w:tcW w:w="4876" w:type="dxa"/>
          </w:tcPr>
          <w:p w14:paraId="300BBC7B" w14:textId="77777777" w:rsidR="00AC2839" w:rsidRPr="0042512A" w:rsidRDefault="00AC2839" w:rsidP="00C115BD">
            <w:pPr>
              <w:pStyle w:val="AmColumnHeading"/>
            </w:pPr>
            <w:r w:rsidRPr="0042512A">
              <w:t>Texte proposé par la Commission</w:t>
            </w:r>
          </w:p>
        </w:tc>
        <w:tc>
          <w:tcPr>
            <w:tcW w:w="4876" w:type="dxa"/>
          </w:tcPr>
          <w:p w14:paraId="4D4A76B3" w14:textId="77777777" w:rsidR="00AC2839" w:rsidRPr="0042512A" w:rsidRDefault="00AC2839" w:rsidP="00C115BD">
            <w:pPr>
              <w:pStyle w:val="AmColumnHeading"/>
            </w:pPr>
            <w:r w:rsidRPr="0042512A">
              <w:t>Amendement</w:t>
            </w:r>
          </w:p>
        </w:tc>
      </w:tr>
      <w:tr w:rsidR="00AF7A5D" w:rsidRPr="0042512A" w14:paraId="51AAA53C" w14:textId="77777777" w:rsidTr="00C115BD">
        <w:trPr>
          <w:jc w:val="center"/>
        </w:trPr>
        <w:tc>
          <w:tcPr>
            <w:tcW w:w="4876" w:type="dxa"/>
          </w:tcPr>
          <w:p w14:paraId="118B779B" w14:textId="77777777" w:rsidR="00AC2839" w:rsidRPr="0042512A" w:rsidRDefault="00AC2839" w:rsidP="00C115BD">
            <w:pPr>
              <w:pStyle w:val="Normal6a"/>
            </w:pPr>
          </w:p>
        </w:tc>
        <w:tc>
          <w:tcPr>
            <w:tcW w:w="4876" w:type="dxa"/>
          </w:tcPr>
          <w:p w14:paraId="2E782185" w14:textId="77777777" w:rsidR="00AC2839" w:rsidRPr="0042512A" w:rsidRDefault="00AC2839" w:rsidP="00C115BD">
            <w:pPr>
              <w:pStyle w:val="Normal6a"/>
            </w:pPr>
            <w:r w:rsidRPr="0042512A">
              <w:rPr>
                <w:b/>
                <w:i/>
              </w:rPr>
              <w:t>(e ter)</w:t>
            </w:r>
            <w:r w:rsidRPr="0042512A">
              <w:tab/>
            </w:r>
            <w:r w:rsidRPr="0042512A">
              <w:rPr>
                <w:b/>
                <w:i/>
              </w:rPr>
              <w:t>de la possibilité pour le demandeur dans la situation décrite à l’article 23 bis de choisir entre les dix États membres enregistrant la plus faible part de demandeurs en vertu de la clé de référence visée à l’article 54;</w:t>
            </w:r>
          </w:p>
        </w:tc>
      </w:tr>
    </w:tbl>
    <w:p w14:paraId="1A91D84C"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6823ABDB" w14:textId="77777777" w:rsidR="00AC2839" w:rsidRPr="0042512A" w:rsidRDefault="00AC2839" w:rsidP="00AC2839">
      <w:r w:rsidRPr="0042512A">
        <w:rPr>
          <w:rStyle w:val="HideTWBExt"/>
          <w:noProof w:val="0"/>
          <w:color w:val="auto"/>
        </w:rPr>
        <w:t>&lt;/Amend&gt;</w:t>
      </w:r>
    </w:p>
    <w:p w14:paraId="06C31430"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1310</w:t>
      </w:r>
      <w:r w:rsidRPr="0042512A">
        <w:rPr>
          <w:rStyle w:val="HideTWBExt"/>
          <w:noProof w:val="0"/>
          <w:color w:val="auto"/>
        </w:rPr>
        <w:t>&lt;/NumAm&gt;</w:t>
      </w:r>
    </w:p>
    <w:p w14:paraId="04EA234C" w14:textId="77777777" w:rsidR="00AC2839" w:rsidRPr="0042512A" w:rsidRDefault="00AC2839" w:rsidP="00AC2839">
      <w:pPr>
        <w:pStyle w:val="NormalBold"/>
      </w:pPr>
      <w:r w:rsidRPr="0042512A">
        <w:rPr>
          <w:rStyle w:val="HideTWBExt"/>
          <w:noProof w:val="0"/>
          <w:color w:val="auto"/>
        </w:rPr>
        <w:t>&lt;RepeatBlock-By&gt;&lt;Members&gt;</w:t>
      </w:r>
      <w:r w:rsidRPr="0042512A">
        <w:t>Cornelia Ernst, Konstantinos Arvanitis, Sira Rego, Pernando Barrena Arza, Malin Björk, Miguel Urbán Crespo, Anne-Sophie Pelletier</w:t>
      </w:r>
      <w:r w:rsidRPr="0042512A">
        <w:rPr>
          <w:rStyle w:val="HideTWBExt"/>
          <w:noProof w:val="0"/>
          <w:color w:val="auto"/>
        </w:rPr>
        <w:t>&lt;/Members&gt;</w:t>
      </w:r>
    </w:p>
    <w:p w14:paraId="2558D462" w14:textId="77777777" w:rsidR="00AC2839" w:rsidRPr="0042512A" w:rsidRDefault="00AC2839" w:rsidP="00AC2839">
      <w:pPr>
        <w:pStyle w:val="NormalBold"/>
      </w:pPr>
      <w:r w:rsidRPr="0042512A">
        <w:rPr>
          <w:rStyle w:val="HideTWBExt"/>
          <w:noProof w:val="0"/>
          <w:color w:val="auto"/>
        </w:rPr>
        <w:t>&lt;/RepeatBlock-By&gt;</w:t>
      </w:r>
    </w:p>
    <w:p w14:paraId="5BD868CD"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183958F7" w14:textId="77777777" w:rsidR="00AC2839" w:rsidRPr="0042512A" w:rsidRDefault="00AC2839" w:rsidP="00AC2839">
      <w:pPr>
        <w:pStyle w:val="NormalBold"/>
      </w:pPr>
      <w:r w:rsidRPr="0042512A">
        <w:rPr>
          <w:rStyle w:val="HideTWBExt"/>
          <w:noProof w:val="0"/>
          <w:color w:val="auto"/>
        </w:rPr>
        <w:t>&lt;Article&gt;</w:t>
      </w:r>
      <w:r w:rsidRPr="0042512A">
        <w:t>Article 11 – paragraphe 1 – point e quater (nouveau)</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634613A7" w14:textId="77777777" w:rsidTr="00C115BD">
        <w:trPr>
          <w:trHeight w:hRule="exact" w:val="240"/>
          <w:jc w:val="center"/>
        </w:trPr>
        <w:tc>
          <w:tcPr>
            <w:tcW w:w="9752" w:type="dxa"/>
            <w:gridSpan w:val="2"/>
          </w:tcPr>
          <w:p w14:paraId="6B16C30F" w14:textId="77777777" w:rsidR="00AC2839" w:rsidRPr="0042512A" w:rsidRDefault="00AC2839" w:rsidP="00C115BD"/>
        </w:tc>
      </w:tr>
      <w:tr w:rsidR="00AF7A5D" w:rsidRPr="0042512A" w14:paraId="723D06A4" w14:textId="77777777" w:rsidTr="00C115BD">
        <w:trPr>
          <w:trHeight w:val="240"/>
          <w:jc w:val="center"/>
        </w:trPr>
        <w:tc>
          <w:tcPr>
            <w:tcW w:w="4876" w:type="dxa"/>
          </w:tcPr>
          <w:p w14:paraId="126CDB97" w14:textId="77777777" w:rsidR="00AC2839" w:rsidRPr="0042512A" w:rsidRDefault="00AC2839" w:rsidP="00C115BD">
            <w:pPr>
              <w:pStyle w:val="AmColumnHeading"/>
            </w:pPr>
            <w:r w:rsidRPr="0042512A">
              <w:t>Texte proposé par la Commission</w:t>
            </w:r>
          </w:p>
        </w:tc>
        <w:tc>
          <w:tcPr>
            <w:tcW w:w="4876" w:type="dxa"/>
          </w:tcPr>
          <w:p w14:paraId="7530F53C" w14:textId="77777777" w:rsidR="00AC2839" w:rsidRPr="0042512A" w:rsidRDefault="00AC2839" w:rsidP="00C115BD">
            <w:pPr>
              <w:pStyle w:val="AmColumnHeading"/>
            </w:pPr>
            <w:r w:rsidRPr="0042512A">
              <w:t>Amendement</w:t>
            </w:r>
          </w:p>
        </w:tc>
      </w:tr>
      <w:tr w:rsidR="00AF7A5D" w:rsidRPr="0042512A" w14:paraId="2447750C" w14:textId="77777777" w:rsidTr="00C115BD">
        <w:trPr>
          <w:jc w:val="center"/>
        </w:trPr>
        <w:tc>
          <w:tcPr>
            <w:tcW w:w="4876" w:type="dxa"/>
          </w:tcPr>
          <w:p w14:paraId="2A34A78F" w14:textId="77777777" w:rsidR="00AC2839" w:rsidRPr="0042512A" w:rsidRDefault="00AC2839" w:rsidP="00C115BD">
            <w:pPr>
              <w:pStyle w:val="Normal6a"/>
            </w:pPr>
          </w:p>
        </w:tc>
        <w:tc>
          <w:tcPr>
            <w:tcW w:w="4876" w:type="dxa"/>
          </w:tcPr>
          <w:p w14:paraId="410CD4AB" w14:textId="77777777" w:rsidR="00AC2839" w:rsidRPr="0042512A" w:rsidRDefault="00AC2839" w:rsidP="00C115BD">
            <w:pPr>
              <w:pStyle w:val="Normal6a"/>
            </w:pPr>
            <w:r w:rsidRPr="0042512A">
              <w:rPr>
                <w:b/>
                <w:i/>
              </w:rPr>
              <w:t>(e quater)</w:t>
            </w:r>
            <w:r w:rsidRPr="0042512A">
              <w:tab/>
            </w:r>
            <w:r w:rsidRPr="0042512A">
              <w:rPr>
                <w:b/>
                <w:i/>
              </w:rPr>
              <w:t>de la possibilité pour le demandeur, en vertu de l’article 31 bis, de choisir entre les cinq États membres enregistrant la plus faible part de demandeurs en vertu de la clé de répartition visée à l’article 54 et de la possibilité de s’enregistrer en tant que groupe afin d’être relocalisé avec les membres de ce groupe;</w:t>
            </w:r>
          </w:p>
        </w:tc>
      </w:tr>
    </w:tbl>
    <w:p w14:paraId="6462076D"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1FC3D809" w14:textId="77777777" w:rsidR="00AC2839" w:rsidRPr="0042512A" w:rsidRDefault="00AC2839" w:rsidP="00AC2839">
      <w:r w:rsidRPr="0042512A">
        <w:rPr>
          <w:rStyle w:val="HideTWBExt"/>
          <w:noProof w:val="0"/>
          <w:color w:val="auto"/>
        </w:rPr>
        <w:lastRenderedPageBreak/>
        <w:t>&lt;/Amend&gt;</w:t>
      </w:r>
    </w:p>
    <w:p w14:paraId="0C0A9DA5"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1311</w:t>
      </w:r>
      <w:r w:rsidRPr="0042512A">
        <w:rPr>
          <w:rStyle w:val="HideTWBExt"/>
          <w:noProof w:val="0"/>
          <w:color w:val="auto"/>
        </w:rPr>
        <w:t>&lt;/NumAm&gt;</w:t>
      </w:r>
    </w:p>
    <w:p w14:paraId="0E4E8927" w14:textId="77777777" w:rsidR="00AC2839" w:rsidRPr="0042512A" w:rsidRDefault="00AC2839" w:rsidP="00AC2839">
      <w:pPr>
        <w:pStyle w:val="NormalBold"/>
      </w:pPr>
      <w:r w:rsidRPr="0042512A">
        <w:rPr>
          <w:rStyle w:val="HideTWBExt"/>
          <w:noProof w:val="0"/>
          <w:color w:val="auto"/>
        </w:rPr>
        <w:t>&lt;RepeatBlock-By&gt;&lt;Members&gt;</w:t>
      </w:r>
      <w:r w:rsidRPr="0042512A">
        <w:t>Pietro Bartolo, Sylvie Guillaume, Juan Fernando López Aguilar, Bettina Vollath, Javier Moreno Sánchez, Domènec Ruiz Devesa, Giuliano Pisapia, Elena Yoncheva, Thijs Reuten, Franco Roberti, Cyrus Engerer, Caterina Chinnici</w:t>
      </w:r>
      <w:r w:rsidRPr="0042512A">
        <w:rPr>
          <w:rStyle w:val="HideTWBExt"/>
          <w:noProof w:val="0"/>
          <w:color w:val="auto"/>
        </w:rPr>
        <w:t>&lt;/Members&gt;</w:t>
      </w:r>
    </w:p>
    <w:p w14:paraId="75F05835" w14:textId="77777777" w:rsidR="00AC2839" w:rsidRPr="0042512A" w:rsidRDefault="00AC2839" w:rsidP="00AC2839">
      <w:pPr>
        <w:pStyle w:val="NormalBold"/>
      </w:pPr>
      <w:r w:rsidRPr="0042512A">
        <w:rPr>
          <w:rStyle w:val="HideTWBExt"/>
          <w:noProof w:val="0"/>
          <w:color w:val="auto"/>
        </w:rPr>
        <w:t>&lt;/RepeatBlock-By&gt;</w:t>
      </w:r>
    </w:p>
    <w:p w14:paraId="2074EE8E"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40F07675" w14:textId="77777777" w:rsidR="00AC2839" w:rsidRPr="0042512A" w:rsidRDefault="00AC2839" w:rsidP="00AC2839">
      <w:pPr>
        <w:pStyle w:val="NormalBold"/>
      </w:pPr>
      <w:r w:rsidRPr="0042512A">
        <w:rPr>
          <w:rStyle w:val="HideTWBExt"/>
          <w:noProof w:val="0"/>
          <w:color w:val="auto"/>
        </w:rPr>
        <w:t>&lt;Article&gt;</w:t>
      </w:r>
      <w:r w:rsidRPr="0042512A">
        <w:t>Article 11 – paragraphe 1 – point f</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04D3EA91" w14:textId="77777777" w:rsidTr="00C115BD">
        <w:trPr>
          <w:trHeight w:hRule="exact" w:val="240"/>
          <w:jc w:val="center"/>
        </w:trPr>
        <w:tc>
          <w:tcPr>
            <w:tcW w:w="9752" w:type="dxa"/>
            <w:gridSpan w:val="2"/>
          </w:tcPr>
          <w:p w14:paraId="63FD3B2C" w14:textId="77777777" w:rsidR="00AC2839" w:rsidRPr="0042512A" w:rsidRDefault="00AC2839" w:rsidP="00C115BD"/>
        </w:tc>
      </w:tr>
      <w:tr w:rsidR="00AF7A5D" w:rsidRPr="0042512A" w14:paraId="549F3214" w14:textId="77777777" w:rsidTr="00C115BD">
        <w:trPr>
          <w:trHeight w:val="240"/>
          <w:jc w:val="center"/>
        </w:trPr>
        <w:tc>
          <w:tcPr>
            <w:tcW w:w="4876" w:type="dxa"/>
          </w:tcPr>
          <w:p w14:paraId="50DA7F83" w14:textId="77777777" w:rsidR="00AC2839" w:rsidRPr="0042512A" w:rsidRDefault="00AC2839" w:rsidP="00C115BD">
            <w:pPr>
              <w:pStyle w:val="AmColumnHeading"/>
            </w:pPr>
            <w:r w:rsidRPr="0042512A">
              <w:t>Texte proposé par la Commission</w:t>
            </w:r>
          </w:p>
        </w:tc>
        <w:tc>
          <w:tcPr>
            <w:tcW w:w="4876" w:type="dxa"/>
          </w:tcPr>
          <w:p w14:paraId="695A9F53" w14:textId="77777777" w:rsidR="00AC2839" w:rsidRPr="0042512A" w:rsidRDefault="00AC2839" w:rsidP="00C115BD">
            <w:pPr>
              <w:pStyle w:val="AmColumnHeading"/>
            </w:pPr>
            <w:r w:rsidRPr="0042512A">
              <w:t>Amendement</w:t>
            </w:r>
          </w:p>
        </w:tc>
      </w:tr>
      <w:tr w:rsidR="00AF7A5D" w:rsidRPr="0042512A" w14:paraId="3D5800EE" w14:textId="77777777" w:rsidTr="00C115BD">
        <w:trPr>
          <w:jc w:val="center"/>
        </w:trPr>
        <w:tc>
          <w:tcPr>
            <w:tcW w:w="4876" w:type="dxa"/>
          </w:tcPr>
          <w:p w14:paraId="7A511DED" w14:textId="77777777" w:rsidR="00AC2839" w:rsidRPr="0042512A" w:rsidRDefault="00AC2839" w:rsidP="00C115BD">
            <w:pPr>
              <w:pStyle w:val="Normal6a"/>
            </w:pPr>
            <w:r w:rsidRPr="0042512A">
              <w:t>(f)</w:t>
            </w:r>
            <w:r w:rsidRPr="0042512A">
              <w:tab/>
              <w:t xml:space="preserve">de la possibilité de contester une décision de transfert dans le délai fixé à l’article 33, paragraphe 2, et </w:t>
            </w:r>
            <w:r w:rsidRPr="0042512A">
              <w:rPr>
                <w:b/>
                <w:i/>
              </w:rPr>
              <w:t>du fait que la portée de ce recours est limitée comme le prévoit l’article 33, paragraphe 1</w:t>
            </w:r>
            <w:r w:rsidRPr="0042512A">
              <w:t>;</w:t>
            </w:r>
          </w:p>
        </w:tc>
        <w:tc>
          <w:tcPr>
            <w:tcW w:w="4876" w:type="dxa"/>
          </w:tcPr>
          <w:p w14:paraId="14F6062F" w14:textId="77777777" w:rsidR="00AC2839" w:rsidRPr="0042512A" w:rsidRDefault="00AC2839" w:rsidP="00C115BD">
            <w:pPr>
              <w:pStyle w:val="Normal6a"/>
            </w:pPr>
            <w:r w:rsidRPr="0042512A">
              <w:t>(f)</w:t>
            </w:r>
            <w:r w:rsidRPr="0042512A">
              <w:tab/>
              <w:t xml:space="preserve">de la possibilité de contester une décision de transfert dans le délai fixé à l’article 33, paragraphe 2, et </w:t>
            </w:r>
            <w:r w:rsidRPr="0042512A">
              <w:rPr>
                <w:b/>
                <w:i/>
              </w:rPr>
              <w:t>de l’existence du droit à un recours effectif avec effet suspensif automatique devant une juridiction, conformément à l’article 47 de la charte des droits fondamentaux, y compris dans le cas où aucune décision de transfert n’est prise</w:t>
            </w:r>
            <w:r w:rsidRPr="0042512A">
              <w:t>;</w:t>
            </w:r>
          </w:p>
        </w:tc>
      </w:tr>
    </w:tbl>
    <w:p w14:paraId="74288BB7"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5284E2D7" w14:textId="77777777" w:rsidR="00AC2839" w:rsidRPr="0042512A" w:rsidRDefault="00AC2839" w:rsidP="00AC2839">
      <w:r w:rsidRPr="0042512A">
        <w:rPr>
          <w:rStyle w:val="HideTWBExt"/>
          <w:noProof w:val="0"/>
          <w:color w:val="auto"/>
        </w:rPr>
        <w:t>&lt;/Amend&gt;</w:t>
      </w:r>
    </w:p>
    <w:p w14:paraId="6887B76F"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1312</w:t>
      </w:r>
      <w:r w:rsidRPr="0042512A">
        <w:rPr>
          <w:rStyle w:val="HideTWBExt"/>
          <w:noProof w:val="0"/>
          <w:color w:val="auto"/>
        </w:rPr>
        <w:t>&lt;/NumAm&gt;</w:t>
      </w:r>
    </w:p>
    <w:p w14:paraId="3994FF42" w14:textId="77777777" w:rsidR="00AC2839" w:rsidRPr="0042512A" w:rsidRDefault="00AC2839" w:rsidP="00AC2839">
      <w:pPr>
        <w:pStyle w:val="NormalBold"/>
      </w:pPr>
      <w:r w:rsidRPr="0042512A">
        <w:rPr>
          <w:rStyle w:val="HideTWBExt"/>
          <w:noProof w:val="0"/>
          <w:color w:val="auto"/>
        </w:rPr>
        <w:t>&lt;RepeatBlock-By&gt;&lt;Members&gt;</w:t>
      </w:r>
      <w:r w:rsidRPr="0042512A">
        <w:t>Fabienne Keller, Hilde Vautmans, Olivier Chastel, Michal Šimečka, Jan-Christoph Oetjen, Malik Azmani, Sophia in ’t Veld, Karen Melchior</w:t>
      </w:r>
      <w:r w:rsidRPr="0042512A">
        <w:rPr>
          <w:rStyle w:val="HideTWBExt"/>
          <w:noProof w:val="0"/>
          <w:color w:val="auto"/>
        </w:rPr>
        <w:t>&lt;/Members&gt;</w:t>
      </w:r>
    </w:p>
    <w:p w14:paraId="241149F7" w14:textId="77777777" w:rsidR="00AC2839" w:rsidRPr="0042512A" w:rsidRDefault="00AC2839" w:rsidP="00AC2839">
      <w:pPr>
        <w:pStyle w:val="NormalBold"/>
      </w:pPr>
      <w:r w:rsidRPr="0042512A">
        <w:rPr>
          <w:rStyle w:val="HideTWBExt"/>
          <w:noProof w:val="0"/>
          <w:color w:val="auto"/>
        </w:rPr>
        <w:t>&lt;/RepeatBlock-By&gt;</w:t>
      </w:r>
    </w:p>
    <w:p w14:paraId="464F4B0B"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6AFEB551" w14:textId="77777777" w:rsidR="00AC2839" w:rsidRPr="0042512A" w:rsidRDefault="00AC2839" w:rsidP="00AC2839">
      <w:pPr>
        <w:pStyle w:val="NormalBold"/>
      </w:pPr>
      <w:r w:rsidRPr="0042512A">
        <w:rPr>
          <w:rStyle w:val="HideTWBExt"/>
          <w:noProof w:val="0"/>
          <w:color w:val="auto"/>
        </w:rPr>
        <w:t>&lt;Article&gt;</w:t>
      </w:r>
      <w:r w:rsidRPr="0042512A">
        <w:t>Article 11 – paragraphe 1 – point f</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4577D8DC" w14:textId="77777777" w:rsidTr="00C115BD">
        <w:trPr>
          <w:trHeight w:hRule="exact" w:val="240"/>
          <w:jc w:val="center"/>
        </w:trPr>
        <w:tc>
          <w:tcPr>
            <w:tcW w:w="9752" w:type="dxa"/>
            <w:gridSpan w:val="2"/>
          </w:tcPr>
          <w:p w14:paraId="487ED9D7" w14:textId="77777777" w:rsidR="00AC2839" w:rsidRPr="0042512A" w:rsidRDefault="00AC2839" w:rsidP="00C115BD"/>
        </w:tc>
      </w:tr>
      <w:tr w:rsidR="00AF7A5D" w:rsidRPr="0042512A" w14:paraId="235CE835" w14:textId="77777777" w:rsidTr="00C115BD">
        <w:trPr>
          <w:trHeight w:val="240"/>
          <w:jc w:val="center"/>
        </w:trPr>
        <w:tc>
          <w:tcPr>
            <w:tcW w:w="4876" w:type="dxa"/>
          </w:tcPr>
          <w:p w14:paraId="21C73BE7" w14:textId="77777777" w:rsidR="00AC2839" w:rsidRPr="0042512A" w:rsidRDefault="00AC2839" w:rsidP="00C115BD">
            <w:pPr>
              <w:pStyle w:val="AmColumnHeading"/>
            </w:pPr>
            <w:r w:rsidRPr="0042512A">
              <w:t>Texte proposé par la Commission</w:t>
            </w:r>
          </w:p>
        </w:tc>
        <w:tc>
          <w:tcPr>
            <w:tcW w:w="4876" w:type="dxa"/>
          </w:tcPr>
          <w:p w14:paraId="7351C76F" w14:textId="77777777" w:rsidR="00AC2839" w:rsidRPr="0042512A" w:rsidRDefault="00AC2839" w:rsidP="00C115BD">
            <w:pPr>
              <w:pStyle w:val="AmColumnHeading"/>
            </w:pPr>
            <w:r w:rsidRPr="0042512A">
              <w:t>Amendement</w:t>
            </w:r>
          </w:p>
        </w:tc>
      </w:tr>
      <w:tr w:rsidR="00AF7A5D" w:rsidRPr="0042512A" w14:paraId="50AA18D7" w14:textId="77777777" w:rsidTr="00C115BD">
        <w:trPr>
          <w:jc w:val="center"/>
        </w:trPr>
        <w:tc>
          <w:tcPr>
            <w:tcW w:w="4876" w:type="dxa"/>
          </w:tcPr>
          <w:p w14:paraId="3E450EE6" w14:textId="77777777" w:rsidR="00AC2839" w:rsidRPr="0042512A" w:rsidRDefault="00AC2839" w:rsidP="00C115BD">
            <w:pPr>
              <w:pStyle w:val="Normal6a"/>
            </w:pPr>
            <w:r w:rsidRPr="0042512A">
              <w:t>(f)</w:t>
            </w:r>
            <w:r w:rsidRPr="0042512A">
              <w:tab/>
              <w:t>de la possibilité de contester une décision de transfert dans le délai fixé à l’article 33, paragraphe 2, et du fait que la portée de ce recours est limitée comme le prévoit l’article 33, paragraphe 1;</w:t>
            </w:r>
          </w:p>
        </w:tc>
        <w:tc>
          <w:tcPr>
            <w:tcW w:w="4876" w:type="dxa"/>
          </w:tcPr>
          <w:p w14:paraId="7A5958A1" w14:textId="77777777" w:rsidR="00AC2839" w:rsidRPr="0042512A" w:rsidRDefault="00AC2839" w:rsidP="00C115BD">
            <w:pPr>
              <w:pStyle w:val="Normal6a"/>
            </w:pPr>
            <w:r w:rsidRPr="0042512A">
              <w:t>(f)</w:t>
            </w:r>
            <w:r w:rsidRPr="0042512A">
              <w:tab/>
              <w:t xml:space="preserve">de la possibilité de contester une décision de transfert dans le délai fixé à l’article 33, paragraphe 2, et </w:t>
            </w:r>
            <w:r w:rsidRPr="0042512A">
              <w:rPr>
                <w:b/>
                <w:i/>
              </w:rPr>
              <w:t>des modalités à cet effet,</w:t>
            </w:r>
            <w:r w:rsidRPr="0042512A">
              <w:t xml:space="preserve"> du fait que la portée de ce recours est limitée comme le prévoit l’article 33, paragraphe 1</w:t>
            </w:r>
            <w:r w:rsidRPr="0042512A">
              <w:rPr>
                <w:b/>
                <w:i/>
              </w:rPr>
              <w:t>, ainsi que de l’existence du droit à un recours effectif devant une juridiction</w:t>
            </w:r>
            <w:r w:rsidRPr="0042512A">
              <w:t>;</w:t>
            </w:r>
          </w:p>
        </w:tc>
      </w:tr>
    </w:tbl>
    <w:p w14:paraId="2887CFCA"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7D3B507F" w14:textId="77777777" w:rsidR="00AC2839" w:rsidRPr="0042512A" w:rsidRDefault="00AC2839" w:rsidP="00AC2839">
      <w:r w:rsidRPr="0042512A">
        <w:rPr>
          <w:rStyle w:val="HideTWBExt"/>
          <w:noProof w:val="0"/>
          <w:color w:val="auto"/>
        </w:rPr>
        <w:t>&lt;/Amend&gt;</w:t>
      </w:r>
    </w:p>
    <w:p w14:paraId="5661630D"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1313</w:t>
      </w:r>
      <w:r w:rsidRPr="0042512A">
        <w:rPr>
          <w:rStyle w:val="HideTWBExt"/>
          <w:noProof w:val="0"/>
          <w:color w:val="auto"/>
        </w:rPr>
        <w:t>&lt;/NumAm&gt;</w:t>
      </w:r>
    </w:p>
    <w:p w14:paraId="7121BD6A" w14:textId="77777777" w:rsidR="00AC2839" w:rsidRPr="0042512A" w:rsidRDefault="00AC2839" w:rsidP="00AC2839">
      <w:pPr>
        <w:pStyle w:val="NormalBold"/>
      </w:pPr>
      <w:r w:rsidRPr="0042512A">
        <w:rPr>
          <w:rStyle w:val="HideTWBExt"/>
          <w:noProof w:val="0"/>
          <w:color w:val="auto"/>
        </w:rPr>
        <w:lastRenderedPageBreak/>
        <w:t>&lt;RepeatBlock-By&gt;&lt;Members&gt;</w:t>
      </w:r>
      <w:r w:rsidRPr="0042512A">
        <w:t>Cornelia Ernst, Konstantinos Arvanitis, Sira Rego, Pernando Barrena Arza, Malin Björk, Miguel Urbán Crespo, Anne-Sophie Pelletier</w:t>
      </w:r>
      <w:r w:rsidRPr="0042512A">
        <w:rPr>
          <w:rStyle w:val="HideTWBExt"/>
          <w:noProof w:val="0"/>
          <w:color w:val="auto"/>
        </w:rPr>
        <w:t>&lt;/Members&gt;</w:t>
      </w:r>
    </w:p>
    <w:p w14:paraId="366C8797" w14:textId="77777777" w:rsidR="00AC2839" w:rsidRPr="0042512A" w:rsidRDefault="00AC2839" w:rsidP="00AC2839">
      <w:pPr>
        <w:pStyle w:val="NormalBold"/>
      </w:pPr>
      <w:r w:rsidRPr="0042512A">
        <w:rPr>
          <w:rStyle w:val="HideTWBExt"/>
          <w:noProof w:val="0"/>
          <w:color w:val="auto"/>
        </w:rPr>
        <w:t>&lt;/RepeatBlock-By&gt;</w:t>
      </w:r>
    </w:p>
    <w:p w14:paraId="7C9A7DE6"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4DDCDCC9" w14:textId="77777777" w:rsidR="00AC2839" w:rsidRPr="0042512A" w:rsidRDefault="00AC2839" w:rsidP="00AC2839">
      <w:pPr>
        <w:pStyle w:val="NormalBold"/>
      </w:pPr>
      <w:r w:rsidRPr="0042512A">
        <w:rPr>
          <w:rStyle w:val="HideTWBExt"/>
          <w:noProof w:val="0"/>
          <w:color w:val="auto"/>
        </w:rPr>
        <w:t>&lt;Article&gt;</w:t>
      </w:r>
      <w:r w:rsidRPr="0042512A">
        <w:t>Article 11 – paragraphe 1 – point f</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306012BB" w14:textId="77777777" w:rsidTr="00C115BD">
        <w:trPr>
          <w:trHeight w:hRule="exact" w:val="240"/>
          <w:jc w:val="center"/>
        </w:trPr>
        <w:tc>
          <w:tcPr>
            <w:tcW w:w="9752" w:type="dxa"/>
            <w:gridSpan w:val="2"/>
          </w:tcPr>
          <w:p w14:paraId="2D0EEB27" w14:textId="77777777" w:rsidR="00AC2839" w:rsidRPr="0042512A" w:rsidRDefault="00AC2839" w:rsidP="00C115BD"/>
        </w:tc>
      </w:tr>
      <w:tr w:rsidR="00AF7A5D" w:rsidRPr="0042512A" w14:paraId="3DD8554E" w14:textId="77777777" w:rsidTr="00C115BD">
        <w:trPr>
          <w:trHeight w:val="240"/>
          <w:jc w:val="center"/>
        </w:trPr>
        <w:tc>
          <w:tcPr>
            <w:tcW w:w="4876" w:type="dxa"/>
          </w:tcPr>
          <w:p w14:paraId="70BB686C" w14:textId="77777777" w:rsidR="00AC2839" w:rsidRPr="0042512A" w:rsidRDefault="00AC2839" w:rsidP="00C115BD">
            <w:pPr>
              <w:pStyle w:val="AmColumnHeading"/>
            </w:pPr>
            <w:r w:rsidRPr="0042512A">
              <w:t>Texte proposé par la Commission</w:t>
            </w:r>
          </w:p>
        </w:tc>
        <w:tc>
          <w:tcPr>
            <w:tcW w:w="4876" w:type="dxa"/>
          </w:tcPr>
          <w:p w14:paraId="60A1E4ED" w14:textId="77777777" w:rsidR="00AC2839" w:rsidRPr="0042512A" w:rsidRDefault="00AC2839" w:rsidP="00C115BD">
            <w:pPr>
              <w:pStyle w:val="AmColumnHeading"/>
            </w:pPr>
            <w:r w:rsidRPr="0042512A">
              <w:t>Amendement</w:t>
            </w:r>
          </w:p>
        </w:tc>
      </w:tr>
      <w:tr w:rsidR="00AF7A5D" w:rsidRPr="0042512A" w14:paraId="6FED94FE" w14:textId="77777777" w:rsidTr="00C115BD">
        <w:trPr>
          <w:jc w:val="center"/>
        </w:trPr>
        <w:tc>
          <w:tcPr>
            <w:tcW w:w="4876" w:type="dxa"/>
          </w:tcPr>
          <w:p w14:paraId="2F4D58D2" w14:textId="77777777" w:rsidR="00AC2839" w:rsidRPr="0042512A" w:rsidRDefault="00AC2839" w:rsidP="00C115BD">
            <w:pPr>
              <w:pStyle w:val="Normal6a"/>
            </w:pPr>
            <w:r w:rsidRPr="0042512A">
              <w:t>(f)</w:t>
            </w:r>
            <w:r w:rsidRPr="0042512A">
              <w:tab/>
              <w:t xml:space="preserve">de la possibilité de contester une décision de transfert </w:t>
            </w:r>
            <w:r w:rsidRPr="0042512A">
              <w:rPr>
                <w:b/>
                <w:i/>
              </w:rPr>
              <w:t xml:space="preserve">dans le délai fixé à l’article 33, paragraphe 2, et du fait que la portée de ce recours est limitée comme le prévoit </w:t>
            </w:r>
            <w:r w:rsidRPr="0042512A">
              <w:t>l’article 33</w:t>
            </w:r>
            <w:r w:rsidRPr="0042512A">
              <w:rPr>
                <w:b/>
                <w:i/>
              </w:rPr>
              <w:t>, paragraphe 1</w:t>
            </w:r>
            <w:r w:rsidRPr="0042512A">
              <w:t>;</w:t>
            </w:r>
          </w:p>
        </w:tc>
        <w:tc>
          <w:tcPr>
            <w:tcW w:w="4876" w:type="dxa"/>
          </w:tcPr>
          <w:p w14:paraId="45552EB4" w14:textId="77777777" w:rsidR="00AC2839" w:rsidRPr="0042512A" w:rsidRDefault="00AC2839" w:rsidP="00C115BD">
            <w:pPr>
              <w:pStyle w:val="Normal6a"/>
            </w:pPr>
            <w:r w:rsidRPr="0042512A">
              <w:t>(f)</w:t>
            </w:r>
            <w:r w:rsidRPr="0042512A">
              <w:tab/>
              <w:t xml:space="preserve">de la possibilité de contester une décision de transfert </w:t>
            </w:r>
            <w:r w:rsidRPr="0042512A">
              <w:rPr>
                <w:b/>
                <w:i/>
              </w:rPr>
              <w:t xml:space="preserve">et des modalités à cet effet, ainsi que de l’existence du droit à un recours effectif devant une juridiction, conformément à </w:t>
            </w:r>
            <w:r w:rsidRPr="0042512A">
              <w:t>l’article 33</w:t>
            </w:r>
            <w:r w:rsidRPr="0042512A">
              <w:rPr>
                <w:b/>
                <w:i/>
              </w:rPr>
              <w:t>, y compris dans une situation où aucune décision de transfert n’est prise</w:t>
            </w:r>
            <w:r w:rsidRPr="0042512A">
              <w:t>;</w:t>
            </w:r>
          </w:p>
        </w:tc>
      </w:tr>
    </w:tbl>
    <w:p w14:paraId="0879B9CE"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40D9CC1B" w14:textId="77777777" w:rsidR="00AC2839" w:rsidRPr="0042512A" w:rsidRDefault="00AC2839" w:rsidP="00AC2839">
      <w:r w:rsidRPr="0042512A">
        <w:rPr>
          <w:rStyle w:val="HideTWBExt"/>
          <w:noProof w:val="0"/>
          <w:color w:val="auto"/>
        </w:rPr>
        <w:t>&lt;/Amend&gt;</w:t>
      </w:r>
    </w:p>
    <w:p w14:paraId="13A9CD7A"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1314</w:t>
      </w:r>
      <w:r w:rsidRPr="0042512A">
        <w:rPr>
          <w:rStyle w:val="HideTWBExt"/>
          <w:noProof w:val="0"/>
          <w:color w:val="auto"/>
        </w:rPr>
        <w:t>&lt;/NumAm&gt;</w:t>
      </w:r>
    </w:p>
    <w:p w14:paraId="743C8008" w14:textId="77777777" w:rsidR="00AC2839" w:rsidRPr="0042512A" w:rsidRDefault="00AC2839" w:rsidP="00AC2839">
      <w:pPr>
        <w:pStyle w:val="NormalBold"/>
      </w:pPr>
      <w:r w:rsidRPr="0042512A">
        <w:rPr>
          <w:rStyle w:val="HideTWBExt"/>
          <w:noProof w:val="0"/>
          <w:color w:val="auto"/>
        </w:rPr>
        <w:t>&lt;RepeatBlock-By&gt;&lt;Members&gt;</w:t>
      </w:r>
      <w:r w:rsidRPr="0042512A">
        <w:t>Damien Carême</w:t>
      </w:r>
      <w:r w:rsidRPr="0042512A">
        <w:rPr>
          <w:rStyle w:val="HideTWBExt"/>
          <w:noProof w:val="0"/>
          <w:color w:val="auto"/>
        </w:rPr>
        <w:t>&lt;/Members&gt;</w:t>
      </w:r>
    </w:p>
    <w:p w14:paraId="5008B462" w14:textId="77777777" w:rsidR="00AC2839" w:rsidRPr="0042512A" w:rsidRDefault="00AC2839" w:rsidP="00AC2839">
      <w:pPr>
        <w:pStyle w:val="NormalBold"/>
      </w:pPr>
      <w:r w:rsidRPr="0042512A">
        <w:rPr>
          <w:rStyle w:val="HideTWBExt"/>
          <w:noProof w:val="0"/>
          <w:color w:val="auto"/>
        </w:rPr>
        <w:t>&lt;/RepeatBlock-By&gt;</w:t>
      </w:r>
    </w:p>
    <w:p w14:paraId="78FCE8A4"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1975E201" w14:textId="77777777" w:rsidR="00AC2839" w:rsidRPr="0042512A" w:rsidRDefault="00AC2839" w:rsidP="00AC2839">
      <w:pPr>
        <w:pStyle w:val="NormalBold"/>
      </w:pPr>
      <w:r w:rsidRPr="0042512A">
        <w:rPr>
          <w:rStyle w:val="HideTWBExt"/>
          <w:noProof w:val="0"/>
          <w:color w:val="auto"/>
        </w:rPr>
        <w:t>&lt;Article&gt;</w:t>
      </w:r>
      <w:r w:rsidRPr="0042512A">
        <w:t>Article 11 – paragraphe 1 – point f</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79B2D991" w14:textId="77777777" w:rsidTr="00C115BD">
        <w:trPr>
          <w:trHeight w:hRule="exact" w:val="240"/>
          <w:jc w:val="center"/>
        </w:trPr>
        <w:tc>
          <w:tcPr>
            <w:tcW w:w="9752" w:type="dxa"/>
            <w:gridSpan w:val="2"/>
          </w:tcPr>
          <w:p w14:paraId="5A6BEEBE" w14:textId="77777777" w:rsidR="00AC2839" w:rsidRPr="0042512A" w:rsidRDefault="00AC2839" w:rsidP="00C115BD"/>
        </w:tc>
      </w:tr>
      <w:tr w:rsidR="00AF7A5D" w:rsidRPr="0042512A" w14:paraId="2D3B8D01" w14:textId="77777777" w:rsidTr="00C115BD">
        <w:trPr>
          <w:trHeight w:val="240"/>
          <w:jc w:val="center"/>
        </w:trPr>
        <w:tc>
          <w:tcPr>
            <w:tcW w:w="4876" w:type="dxa"/>
          </w:tcPr>
          <w:p w14:paraId="5D519B1E" w14:textId="77777777" w:rsidR="00AC2839" w:rsidRPr="0042512A" w:rsidRDefault="00AC2839" w:rsidP="00C115BD">
            <w:pPr>
              <w:pStyle w:val="AmColumnHeading"/>
            </w:pPr>
            <w:r w:rsidRPr="0042512A">
              <w:t>Texte proposé par la Commission</w:t>
            </w:r>
          </w:p>
        </w:tc>
        <w:tc>
          <w:tcPr>
            <w:tcW w:w="4876" w:type="dxa"/>
          </w:tcPr>
          <w:p w14:paraId="1EB8A917" w14:textId="77777777" w:rsidR="00AC2839" w:rsidRPr="0042512A" w:rsidRDefault="00AC2839" w:rsidP="00C115BD">
            <w:pPr>
              <w:pStyle w:val="AmColumnHeading"/>
            </w:pPr>
            <w:r w:rsidRPr="0042512A">
              <w:t>Amendement</w:t>
            </w:r>
          </w:p>
        </w:tc>
      </w:tr>
      <w:tr w:rsidR="00AF7A5D" w:rsidRPr="0042512A" w14:paraId="06016FA5" w14:textId="77777777" w:rsidTr="00C115BD">
        <w:trPr>
          <w:jc w:val="center"/>
        </w:trPr>
        <w:tc>
          <w:tcPr>
            <w:tcW w:w="4876" w:type="dxa"/>
          </w:tcPr>
          <w:p w14:paraId="609D3B4C" w14:textId="77777777" w:rsidR="00AC2839" w:rsidRPr="0042512A" w:rsidRDefault="00AC2839" w:rsidP="00C115BD">
            <w:pPr>
              <w:pStyle w:val="Normal6a"/>
            </w:pPr>
            <w:r w:rsidRPr="0042512A">
              <w:t>(f)</w:t>
            </w:r>
            <w:r w:rsidRPr="0042512A">
              <w:tab/>
              <w:t xml:space="preserve">de la possibilité de contester une décision de transfert </w:t>
            </w:r>
            <w:r w:rsidRPr="0042512A">
              <w:rPr>
                <w:b/>
                <w:i/>
              </w:rPr>
              <w:t xml:space="preserve">dans le délai fixé à l’article 33, paragraphe 2, et du fait que la portée de ce recours est limitée comme le prévoit </w:t>
            </w:r>
            <w:r w:rsidRPr="0042512A">
              <w:t>l’article 33</w:t>
            </w:r>
            <w:r w:rsidRPr="0042512A">
              <w:rPr>
                <w:b/>
                <w:i/>
              </w:rPr>
              <w:t>, paragraphe 1</w:t>
            </w:r>
            <w:r w:rsidRPr="0042512A">
              <w:t>;</w:t>
            </w:r>
          </w:p>
        </w:tc>
        <w:tc>
          <w:tcPr>
            <w:tcW w:w="4876" w:type="dxa"/>
          </w:tcPr>
          <w:p w14:paraId="0AF8CDF2" w14:textId="77777777" w:rsidR="00AC2839" w:rsidRPr="0042512A" w:rsidRDefault="00AC2839" w:rsidP="00C115BD">
            <w:pPr>
              <w:pStyle w:val="Normal6a"/>
            </w:pPr>
            <w:r w:rsidRPr="0042512A">
              <w:t>(f)</w:t>
            </w:r>
            <w:r w:rsidRPr="0042512A">
              <w:tab/>
              <w:t xml:space="preserve">de la possibilité de contester </w:t>
            </w:r>
            <w:r w:rsidRPr="0042512A">
              <w:rPr>
                <w:b/>
                <w:i/>
              </w:rPr>
              <w:t>le rejet d’une demande de prise en charge,</w:t>
            </w:r>
            <w:r w:rsidRPr="0042512A">
              <w:t xml:space="preserve"> une décision de transfert </w:t>
            </w:r>
            <w:r w:rsidRPr="0042512A">
              <w:rPr>
                <w:b/>
                <w:i/>
              </w:rPr>
              <w:t xml:space="preserve">ou l’absence de décision de transfert, et du droit à un recours effectif devant une juridiction, conformément à </w:t>
            </w:r>
            <w:r w:rsidRPr="0042512A">
              <w:t>l’article 33;</w:t>
            </w:r>
          </w:p>
        </w:tc>
      </w:tr>
    </w:tbl>
    <w:p w14:paraId="0024BF4C"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1CCB7C7C" w14:textId="77777777" w:rsidR="00AC2839" w:rsidRPr="0042512A" w:rsidRDefault="00AC2839" w:rsidP="00AC2839">
      <w:r w:rsidRPr="0042512A">
        <w:rPr>
          <w:rStyle w:val="HideTWBExt"/>
          <w:noProof w:val="0"/>
          <w:color w:val="auto"/>
        </w:rPr>
        <w:t>&lt;/Amend&gt;</w:t>
      </w:r>
    </w:p>
    <w:p w14:paraId="77B18F2F"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1315</w:t>
      </w:r>
      <w:r w:rsidRPr="0042512A">
        <w:rPr>
          <w:rStyle w:val="HideTWBExt"/>
          <w:noProof w:val="0"/>
          <w:color w:val="auto"/>
        </w:rPr>
        <w:t>&lt;/NumAm&gt;</w:t>
      </w:r>
    </w:p>
    <w:p w14:paraId="71CEF55B" w14:textId="77777777" w:rsidR="00AC2839" w:rsidRPr="0042512A" w:rsidRDefault="00AC2839" w:rsidP="00AC2839">
      <w:pPr>
        <w:pStyle w:val="NormalBold"/>
      </w:pPr>
      <w:r w:rsidRPr="0042512A">
        <w:rPr>
          <w:rStyle w:val="HideTWBExt"/>
          <w:noProof w:val="0"/>
          <w:color w:val="auto"/>
        </w:rPr>
        <w:t>&lt;RepeatBlock-By&gt;&lt;Members&gt;</w:t>
      </w:r>
      <w:r w:rsidRPr="0042512A">
        <w:t>Maria Walsh, Deirdre Clune, Seán Kelly, Frances Fitzgerald, Colm Markey</w:t>
      </w:r>
      <w:r w:rsidRPr="0042512A">
        <w:rPr>
          <w:rStyle w:val="HideTWBExt"/>
          <w:noProof w:val="0"/>
          <w:color w:val="auto"/>
        </w:rPr>
        <w:t>&lt;/Members&gt;</w:t>
      </w:r>
    </w:p>
    <w:p w14:paraId="2BA7AADB" w14:textId="77777777" w:rsidR="00AC2839" w:rsidRPr="0042512A" w:rsidRDefault="00AC2839" w:rsidP="00AC2839">
      <w:pPr>
        <w:pStyle w:val="NormalBold"/>
      </w:pPr>
      <w:r w:rsidRPr="0042512A">
        <w:rPr>
          <w:rStyle w:val="HideTWBExt"/>
          <w:noProof w:val="0"/>
          <w:color w:val="auto"/>
        </w:rPr>
        <w:t>&lt;/RepeatBlock-By&gt;</w:t>
      </w:r>
    </w:p>
    <w:p w14:paraId="5A5264B4"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25EE42BB" w14:textId="77777777" w:rsidR="00AC2839" w:rsidRPr="0042512A" w:rsidRDefault="00AC2839" w:rsidP="00AC2839">
      <w:pPr>
        <w:pStyle w:val="NormalBold"/>
      </w:pPr>
      <w:r w:rsidRPr="0042512A">
        <w:rPr>
          <w:rStyle w:val="HideTWBExt"/>
          <w:noProof w:val="0"/>
          <w:color w:val="auto"/>
        </w:rPr>
        <w:t>&lt;Article&gt;</w:t>
      </w:r>
      <w:r w:rsidRPr="0042512A">
        <w:t>Article 11 – paragraphe 1 – point f</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73BEB712" w14:textId="77777777" w:rsidTr="00C115BD">
        <w:trPr>
          <w:trHeight w:hRule="exact" w:val="240"/>
          <w:jc w:val="center"/>
        </w:trPr>
        <w:tc>
          <w:tcPr>
            <w:tcW w:w="9752" w:type="dxa"/>
            <w:gridSpan w:val="2"/>
          </w:tcPr>
          <w:p w14:paraId="4082C4A5" w14:textId="77777777" w:rsidR="00AC2839" w:rsidRPr="0042512A" w:rsidRDefault="00AC2839" w:rsidP="00C115BD"/>
        </w:tc>
      </w:tr>
      <w:tr w:rsidR="00AF7A5D" w:rsidRPr="0042512A" w14:paraId="4F5C653C" w14:textId="77777777" w:rsidTr="00C115BD">
        <w:trPr>
          <w:trHeight w:val="240"/>
          <w:jc w:val="center"/>
        </w:trPr>
        <w:tc>
          <w:tcPr>
            <w:tcW w:w="4876" w:type="dxa"/>
          </w:tcPr>
          <w:p w14:paraId="7682122A" w14:textId="77777777" w:rsidR="00AC2839" w:rsidRPr="0042512A" w:rsidRDefault="00AC2839" w:rsidP="00C115BD">
            <w:pPr>
              <w:pStyle w:val="AmColumnHeading"/>
            </w:pPr>
            <w:r w:rsidRPr="0042512A">
              <w:t>Texte proposé par la Commission</w:t>
            </w:r>
          </w:p>
        </w:tc>
        <w:tc>
          <w:tcPr>
            <w:tcW w:w="4876" w:type="dxa"/>
          </w:tcPr>
          <w:p w14:paraId="76FFD35C" w14:textId="77777777" w:rsidR="00AC2839" w:rsidRPr="0042512A" w:rsidRDefault="00AC2839" w:rsidP="00C115BD">
            <w:pPr>
              <w:pStyle w:val="AmColumnHeading"/>
            </w:pPr>
            <w:r w:rsidRPr="0042512A">
              <w:t>Amendement</w:t>
            </w:r>
          </w:p>
        </w:tc>
      </w:tr>
      <w:tr w:rsidR="00AF7A5D" w:rsidRPr="0042512A" w14:paraId="67CF39CB" w14:textId="77777777" w:rsidTr="00C115BD">
        <w:trPr>
          <w:jc w:val="center"/>
        </w:trPr>
        <w:tc>
          <w:tcPr>
            <w:tcW w:w="4876" w:type="dxa"/>
          </w:tcPr>
          <w:p w14:paraId="26A48F88" w14:textId="77777777" w:rsidR="00AC2839" w:rsidRPr="0042512A" w:rsidRDefault="00AC2839" w:rsidP="00C115BD">
            <w:pPr>
              <w:pStyle w:val="Normal6a"/>
            </w:pPr>
            <w:r w:rsidRPr="0042512A">
              <w:t>(f)</w:t>
            </w:r>
            <w:r w:rsidRPr="0042512A">
              <w:tab/>
              <w:t xml:space="preserve">de la possibilité de contester une décision de transfert dans le délai fixé à </w:t>
            </w:r>
            <w:r w:rsidRPr="0042512A">
              <w:lastRenderedPageBreak/>
              <w:t xml:space="preserve">l’article 33, paragraphe 2, et </w:t>
            </w:r>
            <w:r w:rsidRPr="0042512A">
              <w:rPr>
                <w:b/>
                <w:i/>
              </w:rPr>
              <w:t>du fait que la portée de ce recours est limitée comme le prévoit</w:t>
            </w:r>
            <w:r w:rsidRPr="0042512A">
              <w:t xml:space="preserve"> l’article 33</w:t>
            </w:r>
            <w:r w:rsidRPr="0042512A">
              <w:rPr>
                <w:b/>
                <w:i/>
              </w:rPr>
              <w:t>, paragraphe 1</w:t>
            </w:r>
            <w:r w:rsidRPr="0042512A">
              <w:t>;</w:t>
            </w:r>
          </w:p>
        </w:tc>
        <w:tc>
          <w:tcPr>
            <w:tcW w:w="4876" w:type="dxa"/>
          </w:tcPr>
          <w:p w14:paraId="12231AFE" w14:textId="77777777" w:rsidR="00AC2839" w:rsidRPr="0042512A" w:rsidRDefault="00AC2839" w:rsidP="00C115BD">
            <w:pPr>
              <w:pStyle w:val="Normal6a"/>
            </w:pPr>
            <w:r w:rsidRPr="0042512A">
              <w:lastRenderedPageBreak/>
              <w:t>(f)</w:t>
            </w:r>
            <w:r w:rsidRPr="0042512A">
              <w:tab/>
              <w:t xml:space="preserve">de la possibilité de contester une décision de transfert dans le délai fixé à </w:t>
            </w:r>
            <w:r w:rsidRPr="0042512A">
              <w:lastRenderedPageBreak/>
              <w:t>l’article 33, paragraphe 2, et</w:t>
            </w:r>
            <w:r w:rsidRPr="0042512A">
              <w:rPr>
                <w:b/>
                <w:i/>
              </w:rPr>
              <w:t xml:space="preserve">, lorsqu’aucune décision de transfert n’est prise, du droit à un recours effectif devant une juridiction, conformément à </w:t>
            </w:r>
            <w:r w:rsidRPr="0042512A">
              <w:t>l’article 33;</w:t>
            </w:r>
          </w:p>
        </w:tc>
      </w:tr>
    </w:tbl>
    <w:p w14:paraId="13E91171" w14:textId="77777777" w:rsidR="00AC2839" w:rsidRPr="0042512A" w:rsidRDefault="00AC2839" w:rsidP="00AC2839">
      <w:pPr>
        <w:pStyle w:val="AmOrLang"/>
      </w:pPr>
      <w:r w:rsidRPr="0042512A">
        <w:lastRenderedPageBreak/>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6F4ED6B8" w14:textId="77777777" w:rsidR="00AC2839" w:rsidRPr="0042512A" w:rsidRDefault="00AC2839" w:rsidP="00AC2839">
      <w:r w:rsidRPr="0042512A">
        <w:rPr>
          <w:rStyle w:val="HideTWBExt"/>
          <w:noProof w:val="0"/>
          <w:color w:val="auto"/>
        </w:rPr>
        <w:t>&lt;/Amend&gt;</w:t>
      </w:r>
    </w:p>
    <w:p w14:paraId="3D3FAF54"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1316</w:t>
      </w:r>
      <w:r w:rsidRPr="0042512A">
        <w:rPr>
          <w:rStyle w:val="HideTWBExt"/>
          <w:noProof w:val="0"/>
          <w:color w:val="auto"/>
        </w:rPr>
        <w:t>&lt;/NumAm&gt;</w:t>
      </w:r>
    </w:p>
    <w:p w14:paraId="4F35F08C" w14:textId="77777777" w:rsidR="00AC2839" w:rsidRPr="0042512A" w:rsidRDefault="00AC2839" w:rsidP="00AC2839">
      <w:pPr>
        <w:pStyle w:val="NormalBold"/>
      </w:pPr>
      <w:r w:rsidRPr="0042512A">
        <w:rPr>
          <w:rStyle w:val="HideTWBExt"/>
          <w:noProof w:val="0"/>
          <w:color w:val="auto"/>
        </w:rPr>
        <w:t>&lt;RepeatBlock-By&gt;&lt;Members&gt;</w:t>
      </w:r>
      <w:r w:rsidRPr="0042512A">
        <w:t>Charlie Weimers</w:t>
      </w:r>
      <w:r w:rsidRPr="0042512A">
        <w:rPr>
          <w:rStyle w:val="HideTWBExt"/>
          <w:noProof w:val="0"/>
          <w:color w:val="auto"/>
        </w:rPr>
        <w:t>&lt;/Members&gt;</w:t>
      </w:r>
    </w:p>
    <w:p w14:paraId="635A0C30" w14:textId="77777777" w:rsidR="00AC2839" w:rsidRPr="0042512A" w:rsidRDefault="00AC2839" w:rsidP="00AC2839">
      <w:pPr>
        <w:pStyle w:val="NormalBold"/>
      </w:pPr>
      <w:r w:rsidRPr="0042512A">
        <w:rPr>
          <w:rStyle w:val="HideTWBExt"/>
          <w:noProof w:val="0"/>
          <w:color w:val="auto"/>
        </w:rPr>
        <w:t>&lt;/RepeatBlock-By&gt;</w:t>
      </w:r>
    </w:p>
    <w:p w14:paraId="10928BC5"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6108C17B" w14:textId="77777777" w:rsidR="00AC2839" w:rsidRPr="0042512A" w:rsidRDefault="00AC2839" w:rsidP="00AC2839">
      <w:pPr>
        <w:pStyle w:val="NormalBold"/>
      </w:pPr>
      <w:r w:rsidRPr="0042512A">
        <w:rPr>
          <w:rStyle w:val="HideTWBExt"/>
          <w:noProof w:val="0"/>
          <w:color w:val="auto"/>
        </w:rPr>
        <w:t>&lt;Article&gt;</w:t>
      </w:r>
      <w:r w:rsidRPr="0042512A">
        <w:t>Article 11 – paragraphe 1 – point g</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436A4ABC" w14:textId="77777777" w:rsidTr="00C115BD">
        <w:trPr>
          <w:trHeight w:hRule="exact" w:val="240"/>
          <w:jc w:val="center"/>
        </w:trPr>
        <w:tc>
          <w:tcPr>
            <w:tcW w:w="9752" w:type="dxa"/>
            <w:gridSpan w:val="2"/>
          </w:tcPr>
          <w:p w14:paraId="27F37F60" w14:textId="77777777" w:rsidR="00AC2839" w:rsidRPr="0042512A" w:rsidRDefault="00AC2839" w:rsidP="00C115BD"/>
        </w:tc>
      </w:tr>
      <w:tr w:rsidR="00AF7A5D" w:rsidRPr="0042512A" w14:paraId="1E655967" w14:textId="77777777" w:rsidTr="00C115BD">
        <w:trPr>
          <w:trHeight w:val="240"/>
          <w:jc w:val="center"/>
        </w:trPr>
        <w:tc>
          <w:tcPr>
            <w:tcW w:w="4876" w:type="dxa"/>
          </w:tcPr>
          <w:p w14:paraId="5FC1E55D" w14:textId="77777777" w:rsidR="00AC2839" w:rsidRPr="0042512A" w:rsidRDefault="00AC2839" w:rsidP="00C115BD">
            <w:pPr>
              <w:pStyle w:val="AmColumnHeading"/>
            </w:pPr>
            <w:r w:rsidRPr="0042512A">
              <w:t>Texte proposé par la Commission</w:t>
            </w:r>
          </w:p>
        </w:tc>
        <w:tc>
          <w:tcPr>
            <w:tcW w:w="4876" w:type="dxa"/>
          </w:tcPr>
          <w:p w14:paraId="2C88FD2C" w14:textId="77777777" w:rsidR="00AC2839" w:rsidRPr="0042512A" w:rsidRDefault="00AC2839" w:rsidP="00C115BD">
            <w:pPr>
              <w:pStyle w:val="AmColumnHeading"/>
            </w:pPr>
            <w:r w:rsidRPr="0042512A">
              <w:t>Amendement</w:t>
            </w:r>
          </w:p>
        </w:tc>
      </w:tr>
      <w:tr w:rsidR="00AF7A5D" w:rsidRPr="0042512A" w14:paraId="1E5BE5DF" w14:textId="77777777" w:rsidTr="00C115BD">
        <w:trPr>
          <w:jc w:val="center"/>
        </w:trPr>
        <w:tc>
          <w:tcPr>
            <w:tcW w:w="4876" w:type="dxa"/>
          </w:tcPr>
          <w:p w14:paraId="312384C8" w14:textId="77777777" w:rsidR="00AC2839" w:rsidRPr="0042512A" w:rsidRDefault="00AC2839" w:rsidP="00C115BD">
            <w:pPr>
              <w:pStyle w:val="Normal6a"/>
            </w:pPr>
            <w:r w:rsidRPr="0042512A">
              <w:rPr>
                <w:b/>
                <w:i/>
              </w:rPr>
              <w:t>(g)</w:t>
            </w:r>
            <w:r w:rsidRPr="0042512A">
              <w:tab/>
            </w:r>
            <w:r w:rsidRPr="0042512A">
              <w:rPr>
                <w:b/>
                <w:i/>
              </w:rPr>
              <w:t>du droit d’obtenir, sur demande, une assistance juridique gratuite lorsque la personne concernée ne peut en assumer le coût;</w:t>
            </w:r>
          </w:p>
        </w:tc>
        <w:tc>
          <w:tcPr>
            <w:tcW w:w="4876" w:type="dxa"/>
          </w:tcPr>
          <w:p w14:paraId="3AA9C79F" w14:textId="77777777" w:rsidR="00AC2839" w:rsidRPr="0042512A" w:rsidRDefault="00AC2839" w:rsidP="00C115BD">
            <w:pPr>
              <w:pStyle w:val="Normal6a"/>
            </w:pPr>
            <w:r w:rsidRPr="0042512A">
              <w:rPr>
                <w:b/>
                <w:i/>
              </w:rPr>
              <w:t>supprimé</w:t>
            </w:r>
          </w:p>
        </w:tc>
      </w:tr>
    </w:tbl>
    <w:p w14:paraId="468E5DF3"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5EB7071F" w14:textId="77777777" w:rsidR="00AC2839" w:rsidRPr="0042512A" w:rsidRDefault="00AC2839" w:rsidP="00AC2839">
      <w:r w:rsidRPr="0042512A">
        <w:rPr>
          <w:rStyle w:val="HideTWBExt"/>
          <w:noProof w:val="0"/>
          <w:color w:val="auto"/>
        </w:rPr>
        <w:t>&lt;/Amend&gt;</w:t>
      </w:r>
    </w:p>
    <w:p w14:paraId="2DED69FD"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1317</w:t>
      </w:r>
      <w:r w:rsidRPr="0042512A">
        <w:rPr>
          <w:rStyle w:val="HideTWBExt"/>
          <w:noProof w:val="0"/>
          <w:color w:val="auto"/>
        </w:rPr>
        <w:t>&lt;/NumAm&gt;</w:t>
      </w:r>
    </w:p>
    <w:p w14:paraId="0807C935" w14:textId="77777777" w:rsidR="00AC2839" w:rsidRPr="0042512A" w:rsidRDefault="00AC2839" w:rsidP="00AC2839">
      <w:pPr>
        <w:pStyle w:val="NormalBold"/>
      </w:pPr>
      <w:r w:rsidRPr="0042512A">
        <w:rPr>
          <w:rStyle w:val="HideTWBExt"/>
          <w:noProof w:val="0"/>
          <w:color w:val="auto"/>
        </w:rPr>
        <w:t>&lt;RepeatBlock-By&gt;&lt;Members&gt;</w:t>
      </w:r>
      <w:r w:rsidRPr="0042512A">
        <w:t>Annalisa Tardino</w:t>
      </w:r>
      <w:r w:rsidRPr="0042512A">
        <w:rPr>
          <w:rStyle w:val="HideTWBExt"/>
          <w:noProof w:val="0"/>
          <w:color w:val="auto"/>
        </w:rPr>
        <w:t>&lt;/Members&gt;</w:t>
      </w:r>
    </w:p>
    <w:p w14:paraId="2DBEB5DF" w14:textId="77777777" w:rsidR="00AC2839" w:rsidRPr="0042512A" w:rsidRDefault="00AC2839" w:rsidP="00AC2839">
      <w:pPr>
        <w:pStyle w:val="NormalBold"/>
      </w:pPr>
      <w:r w:rsidRPr="0042512A">
        <w:rPr>
          <w:rStyle w:val="HideTWBExt"/>
          <w:noProof w:val="0"/>
          <w:color w:val="auto"/>
        </w:rPr>
        <w:t>&lt;/RepeatBlock-By&gt;</w:t>
      </w:r>
    </w:p>
    <w:p w14:paraId="0853E7A9"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15EAE1FD" w14:textId="77777777" w:rsidR="00AC2839" w:rsidRPr="0042512A" w:rsidRDefault="00AC2839" w:rsidP="00AC2839">
      <w:pPr>
        <w:pStyle w:val="NormalBold"/>
      </w:pPr>
      <w:r w:rsidRPr="0042512A">
        <w:rPr>
          <w:rStyle w:val="HideTWBExt"/>
          <w:noProof w:val="0"/>
          <w:color w:val="auto"/>
        </w:rPr>
        <w:t>&lt;Article&gt;</w:t>
      </w:r>
      <w:r w:rsidRPr="0042512A">
        <w:t>Article 11 – paragraphe 1 – point g</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7DEF6724" w14:textId="77777777" w:rsidTr="00C115BD">
        <w:trPr>
          <w:trHeight w:hRule="exact" w:val="240"/>
          <w:jc w:val="center"/>
        </w:trPr>
        <w:tc>
          <w:tcPr>
            <w:tcW w:w="9752" w:type="dxa"/>
            <w:gridSpan w:val="2"/>
          </w:tcPr>
          <w:p w14:paraId="6EEC6519" w14:textId="77777777" w:rsidR="00AC2839" w:rsidRPr="0042512A" w:rsidRDefault="00AC2839" w:rsidP="00C115BD"/>
        </w:tc>
      </w:tr>
      <w:tr w:rsidR="00AF7A5D" w:rsidRPr="0042512A" w14:paraId="2FA9860D" w14:textId="77777777" w:rsidTr="00C115BD">
        <w:trPr>
          <w:trHeight w:val="240"/>
          <w:jc w:val="center"/>
        </w:trPr>
        <w:tc>
          <w:tcPr>
            <w:tcW w:w="4876" w:type="dxa"/>
          </w:tcPr>
          <w:p w14:paraId="6454C20B" w14:textId="77777777" w:rsidR="00AC2839" w:rsidRPr="0042512A" w:rsidRDefault="00AC2839" w:rsidP="00C115BD">
            <w:pPr>
              <w:pStyle w:val="AmColumnHeading"/>
            </w:pPr>
            <w:r w:rsidRPr="0042512A">
              <w:t>Texte proposé par la Commission</w:t>
            </w:r>
          </w:p>
        </w:tc>
        <w:tc>
          <w:tcPr>
            <w:tcW w:w="4876" w:type="dxa"/>
          </w:tcPr>
          <w:p w14:paraId="22A5047A" w14:textId="77777777" w:rsidR="00AC2839" w:rsidRPr="0042512A" w:rsidRDefault="00AC2839" w:rsidP="00C115BD">
            <w:pPr>
              <w:pStyle w:val="AmColumnHeading"/>
            </w:pPr>
            <w:r w:rsidRPr="0042512A">
              <w:t>Amendement</w:t>
            </w:r>
          </w:p>
        </w:tc>
      </w:tr>
      <w:tr w:rsidR="00AF7A5D" w:rsidRPr="0042512A" w14:paraId="2C80D6CF" w14:textId="77777777" w:rsidTr="00C115BD">
        <w:trPr>
          <w:jc w:val="center"/>
        </w:trPr>
        <w:tc>
          <w:tcPr>
            <w:tcW w:w="4876" w:type="dxa"/>
          </w:tcPr>
          <w:p w14:paraId="15887060" w14:textId="77777777" w:rsidR="00AC2839" w:rsidRPr="0042512A" w:rsidRDefault="00AC2839" w:rsidP="00C115BD">
            <w:pPr>
              <w:pStyle w:val="Normal6a"/>
            </w:pPr>
            <w:r w:rsidRPr="0042512A">
              <w:t>(g)</w:t>
            </w:r>
            <w:r w:rsidRPr="0042512A">
              <w:tab/>
              <w:t>du droit d’obtenir, sur demande, une assistance juridique gratuite lorsque la personne concernée ne peut en assumer le coût</w:t>
            </w:r>
            <w:r w:rsidRPr="0042512A">
              <w:rPr>
                <w:b/>
                <w:i/>
              </w:rPr>
              <w:t>;</w:t>
            </w:r>
          </w:p>
        </w:tc>
        <w:tc>
          <w:tcPr>
            <w:tcW w:w="4876" w:type="dxa"/>
          </w:tcPr>
          <w:p w14:paraId="2E4BC993" w14:textId="77777777" w:rsidR="00AC2839" w:rsidRPr="0042512A" w:rsidRDefault="00AC2839" w:rsidP="00C115BD">
            <w:pPr>
              <w:pStyle w:val="Normal6a"/>
            </w:pPr>
            <w:r w:rsidRPr="0042512A">
              <w:t>(g)</w:t>
            </w:r>
            <w:r w:rsidRPr="0042512A">
              <w:tab/>
              <w:t>du droit d’obtenir, sur demande, une assistance juridique gratuite lorsque la personne concernée ne peut en assumer le coût</w:t>
            </w:r>
            <w:r w:rsidRPr="0042512A">
              <w:rPr>
                <w:b/>
                <w:i/>
              </w:rPr>
              <w:t>.</w:t>
            </w:r>
            <w:r w:rsidRPr="0042512A">
              <w:t xml:space="preserve"> </w:t>
            </w:r>
            <w:r w:rsidRPr="0042512A">
              <w:rPr>
                <w:b/>
                <w:i/>
              </w:rPr>
              <w:t>Les coûts liés à l’assistance juridique ne sont pas directement supportés par le budget de l’État membre dans lequel ils sont encourus, mais par un fonds de l’Union spécifique créé à cette fin;</w:t>
            </w:r>
          </w:p>
        </w:tc>
      </w:tr>
    </w:tbl>
    <w:p w14:paraId="65BD84D6"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329DE414" w14:textId="77777777" w:rsidR="00AC2839" w:rsidRPr="0042512A" w:rsidRDefault="00AC2839" w:rsidP="00AC2839">
      <w:r w:rsidRPr="0042512A">
        <w:rPr>
          <w:rStyle w:val="HideTWBExt"/>
          <w:noProof w:val="0"/>
          <w:color w:val="auto"/>
        </w:rPr>
        <w:t>&lt;/Amend&gt;</w:t>
      </w:r>
    </w:p>
    <w:p w14:paraId="1F4BA6BA" w14:textId="77777777" w:rsidR="00AC2839" w:rsidRPr="0042512A" w:rsidRDefault="00AC2839" w:rsidP="00AC2839">
      <w:pPr>
        <w:pStyle w:val="AmNumberTabs"/>
      </w:pPr>
      <w:r w:rsidRPr="0042512A">
        <w:rPr>
          <w:rStyle w:val="HideTWBExt"/>
          <w:noProof w:val="0"/>
          <w:color w:val="auto"/>
        </w:rPr>
        <w:lastRenderedPageBreak/>
        <w:t>&lt;Amend&gt;</w:t>
      </w:r>
      <w:r w:rsidRPr="0042512A">
        <w:t>Amendement</w:t>
      </w:r>
      <w:r w:rsidRPr="0042512A">
        <w:tab/>
      </w:r>
      <w:r w:rsidRPr="0042512A">
        <w:tab/>
      </w:r>
      <w:r w:rsidRPr="0042512A">
        <w:rPr>
          <w:rStyle w:val="HideTWBExt"/>
          <w:noProof w:val="0"/>
          <w:color w:val="auto"/>
        </w:rPr>
        <w:t>&lt;NumAm&gt;</w:t>
      </w:r>
      <w:r w:rsidRPr="0042512A">
        <w:t>1318</w:t>
      </w:r>
      <w:r w:rsidRPr="0042512A">
        <w:rPr>
          <w:rStyle w:val="HideTWBExt"/>
          <w:noProof w:val="0"/>
          <w:color w:val="auto"/>
        </w:rPr>
        <w:t>&lt;/NumAm&gt;</w:t>
      </w:r>
    </w:p>
    <w:p w14:paraId="3447F221" w14:textId="77777777" w:rsidR="00AC2839" w:rsidRPr="0042512A" w:rsidRDefault="00AC2839" w:rsidP="00AC2839">
      <w:pPr>
        <w:pStyle w:val="NormalBold"/>
      </w:pPr>
      <w:r w:rsidRPr="0042512A">
        <w:rPr>
          <w:rStyle w:val="HideTWBExt"/>
          <w:noProof w:val="0"/>
          <w:color w:val="auto"/>
        </w:rPr>
        <w:t>&lt;RepeatBlock-By&gt;&lt;Members&gt;</w:t>
      </w:r>
      <w:r w:rsidRPr="0042512A">
        <w:t>Cornelia Ernst, Konstantinos Arvanitis, Sira Rego, Pernando Barrena Arza, Malin Björk, Miguel Urbán Crespo, Anne-Sophie Pelletier</w:t>
      </w:r>
      <w:r w:rsidRPr="0042512A">
        <w:rPr>
          <w:rStyle w:val="HideTWBExt"/>
          <w:noProof w:val="0"/>
          <w:color w:val="auto"/>
        </w:rPr>
        <w:t>&lt;/Members&gt;</w:t>
      </w:r>
    </w:p>
    <w:p w14:paraId="4720BD8B" w14:textId="77777777" w:rsidR="00AC2839" w:rsidRPr="0042512A" w:rsidRDefault="00AC2839" w:rsidP="00AC2839">
      <w:pPr>
        <w:pStyle w:val="NormalBold"/>
      </w:pPr>
      <w:r w:rsidRPr="0042512A">
        <w:rPr>
          <w:rStyle w:val="HideTWBExt"/>
          <w:noProof w:val="0"/>
          <w:color w:val="auto"/>
        </w:rPr>
        <w:t>&lt;/RepeatBlock-By&gt;</w:t>
      </w:r>
    </w:p>
    <w:p w14:paraId="4E146A5E"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00416F12" w14:textId="77777777" w:rsidR="00AC2839" w:rsidRPr="0042512A" w:rsidRDefault="00AC2839" w:rsidP="00AC2839">
      <w:pPr>
        <w:pStyle w:val="NormalBold"/>
      </w:pPr>
      <w:r w:rsidRPr="0042512A">
        <w:rPr>
          <w:rStyle w:val="HideTWBExt"/>
          <w:noProof w:val="0"/>
          <w:color w:val="auto"/>
        </w:rPr>
        <w:t>&lt;Article&gt;</w:t>
      </w:r>
      <w:r w:rsidRPr="0042512A">
        <w:t>Article 11 – paragraphe 1 – point g</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0A67B3CA" w14:textId="77777777" w:rsidTr="00C115BD">
        <w:trPr>
          <w:trHeight w:hRule="exact" w:val="240"/>
          <w:jc w:val="center"/>
        </w:trPr>
        <w:tc>
          <w:tcPr>
            <w:tcW w:w="9752" w:type="dxa"/>
            <w:gridSpan w:val="2"/>
          </w:tcPr>
          <w:p w14:paraId="694EADA0" w14:textId="77777777" w:rsidR="00AC2839" w:rsidRPr="0042512A" w:rsidRDefault="00AC2839" w:rsidP="00C115BD"/>
        </w:tc>
      </w:tr>
      <w:tr w:rsidR="00AF7A5D" w:rsidRPr="0042512A" w14:paraId="0DD981E3" w14:textId="77777777" w:rsidTr="00C115BD">
        <w:trPr>
          <w:trHeight w:val="240"/>
          <w:jc w:val="center"/>
        </w:trPr>
        <w:tc>
          <w:tcPr>
            <w:tcW w:w="4876" w:type="dxa"/>
          </w:tcPr>
          <w:p w14:paraId="4768F405" w14:textId="77777777" w:rsidR="00AC2839" w:rsidRPr="0042512A" w:rsidRDefault="00AC2839" w:rsidP="00C115BD">
            <w:pPr>
              <w:pStyle w:val="AmColumnHeading"/>
            </w:pPr>
            <w:r w:rsidRPr="0042512A">
              <w:t>Texte proposé par la Commission</w:t>
            </w:r>
          </w:p>
        </w:tc>
        <w:tc>
          <w:tcPr>
            <w:tcW w:w="4876" w:type="dxa"/>
          </w:tcPr>
          <w:p w14:paraId="20664108" w14:textId="77777777" w:rsidR="00AC2839" w:rsidRPr="0042512A" w:rsidRDefault="00AC2839" w:rsidP="00C115BD">
            <w:pPr>
              <w:pStyle w:val="AmColumnHeading"/>
            </w:pPr>
            <w:r w:rsidRPr="0042512A">
              <w:t>Amendement</w:t>
            </w:r>
          </w:p>
        </w:tc>
      </w:tr>
      <w:tr w:rsidR="00AF7A5D" w:rsidRPr="0042512A" w14:paraId="29E11889" w14:textId="77777777" w:rsidTr="00C115BD">
        <w:trPr>
          <w:jc w:val="center"/>
        </w:trPr>
        <w:tc>
          <w:tcPr>
            <w:tcW w:w="4876" w:type="dxa"/>
          </w:tcPr>
          <w:p w14:paraId="6C589ADC" w14:textId="77777777" w:rsidR="00AC2839" w:rsidRPr="0042512A" w:rsidRDefault="00AC2839" w:rsidP="00C115BD">
            <w:pPr>
              <w:pStyle w:val="Normal6a"/>
            </w:pPr>
            <w:r w:rsidRPr="0042512A">
              <w:t>(g)</w:t>
            </w:r>
            <w:r w:rsidRPr="0042512A">
              <w:tab/>
              <w:t xml:space="preserve">du droit d’obtenir, sur demande, une assistance juridique </w:t>
            </w:r>
            <w:r w:rsidRPr="0042512A">
              <w:rPr>
                <w:b/>
                <w:i/>
              </w:rPr>
              <w:t>gratuite lorsque la personne concernée ne peut en assumer le coût;</w:t>
            </w:r>
          </w:p>
        </w:tc>
        <w:tc>
          <w:tcPr>
            <w:tcW w:w="4876" w:type="dxa"/>
          </w:tcPr>
          <w:p w14:paraId="1E39C902" w14:textId="77777777" w:rsidR="00AC2839" w:rsidRPr="0042512A" w:rsidRDefault="00AC2839" w:rsidP="00C115BD">
            <w:pPr>
              <w:pStyle w:val="Normal6a"/>
            </w:pPr>
            <w:r w:rsidRPr="0042512A">
              <w:t>(g)</w:t>
            </w:r>
            <w:r w:rsidRPr="0042512A">
              <w:tab/>
              <w:t xml:space="preserve">du droit d’obtenir, sur demande, une assistance juridique </w:t>
            </w:r>
            <w:r w:rsidRPr="0042512A">
              <w:rPr>
                <w:b/>
                <w:i/>
              </w:rPr>
              <w:t>et une représentation gratuites à tous les stades de la procédure. Ce droit est octroyé sans préjudice du droit du demandeur de choisir à ses frais son propre représentant légal;</w:t>
            </w:r>
          </w:p>
        </w:tc>
      </w:tr>
    </w:tbl>
    <w:p w14:paraId="3B770C32"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611BBE7E" w14:textId="77777777" w:rsidR="00AC2839" w:rsidRPr="0042512A" w:rsidRDefault="00AC2839" w:rsidP="00AC2839">
      <w:r w:rsidRPr="0042512A">
        <w:rPr>
          <w:rStyle w:val="HideTWBExt"/>
          <w:noProof w:val="0"/>
          <w:color w:val="auto"/>
        </w:rPr>
        <w:t>&lt;/Amend&gt;</w:t>
      </w:r>
    </w:p>
    <w:p w14:paraId="2D8D0D37"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1319</w:t>
      </w:r>
      <w:r w:rsidRPr="0042512A">
        <w:rPr>
          <w:rStyle w:val="HideTWBExt"/>
          <w:noProof w:val="0"/>
          <w:color w:val="auto"/>
        </w:rPr>
        <w:t>&lt;/NumAm&gt;</w:t>
      </w:r>
    </w:p>
    <w:p w14:paraId="1740B40D" w14:textId="77777777" w:rsidR="00AC2839" w:rsidRPr="0042512A" w:rsidRDefault="00AC2839" w:rsidP="00AC2839">
      <w:pPr>
        <w:pStyle w:val="NormalBold"/>
      </w:pPr>
      <w:r w:rsidRPr="0042512A">
        <w:rPr>
          <w:rStyle w:val="HideTWBExt"/>
          <w:noProof w:val="0"/>
          <w:color w:val="auto"/>
        </w:rPr>
        <w:t>&lt;RepeatBlock-By&gt;&lt;Members&gt;</w:t>
      </w:r>
      <w:r w:rsidRPr="0042512A">
        <w:t>Pietro Bartolo, Sylvie Guillaume, Juan Fernando López Aguilar, Bettina Vollath, Javier Moreno Sánchez, Domènec Ruiz Devesa, Giuliano Pisapia, Elena Yoncheva, Thijs Reuten, Franco Roberti, Cyrus Engerer, Caterina Chinnici</w:t>
      </w:r>
      <w:r w:rsidRPr="0042512A">
        <w:rPr>
          <w:rStyle w:val="HideTWBExt"/>
          <w:noProof w:val="0"/>
          <w:color w:val="auto"/>
        </w:rPr>
        <w:t>&lt;/Members&gt;</w:t>
      </w:r>
    </w:p>
    <w:p w14:paraId="28480BA0" w14:textId="77777777" w:rsidR="00AC2839" w:rsidRPr="0042512A" w:rsidRDefault="00AC2839" w:rsidP="00AC2839">
      <w:pPr>
        <w:pStyle w:val="NormalBold"/>
      </w:pPr>
      <w:r w:rsidRPr="0042512A">
        <w:rPr>
          <w:rStyle w:val="HideTWBExt"/>
          <w:noProof w:val="0"/>
          <w:color w:val="auto"/>
        </w:rPr>
        <w:t>&lt;/RepeatBlock-By&gt;</w:t>
      </w:r>
    </w:p>
    <w:p w14:paraId="6EF2B5BD"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703311D6" w14:textId="77777777" w:rsidR="00AC2839" w:rsidRPr="0042512A" w:rsidRDefault="00AC2839" w:rsidP="00AC2839">
      <w:pPr>
        <w:pStyle w:val="NormalBold"/>
      </w:pPr>
      <w:r w:rsidRPr="0042512A">
        <w:rPr>
          <w:rStyle w:val="HideTWBExt"/>
          <w:noProof w:val="0"/>
          <w:color w:val="auto"/>
        </w:rPr>
        <w:t>&lt;Article&gt;</w:t>
      </w:r>
      <w:r w:rsidRPr="0042512A">
        <w:t>Article 11 – paragraphe 1 – point g</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250F236C" w14:textId="77777777" w:rsidTr="00C115BD">
        <w:trPr>
          <w:trHeight w:hRule="exact" w:val="240"/>
          <w:jc w:val="center"/>
        </w:trPr>
        <w:tc>
          <w:tcPr>
            <w:tcW w:w="9752" w:type="dxa"/>
            <w:gridSpan w:val="2"/>
          </w:tcPr>
          <w:p w14:paraId="72403A72" w14:textId="77777777" w:rsidR="00AC2839" w:rsidRPr="0042512A" w:rsidRDefault="00AC2839" w:rsidP="00C115BD"/>
        </w:tc>
      </w:tr>
      <w:tr w:rsidR="00AF7A5D" w:rsidRPr="0042512A" w14:paraId="2B3B5039" w14:textId="77777777" w:rsidTr="00C115BD">
        <w:trPr>
          <w:trHeight w:val="240"/>
          <w:jc w:val="center"/>
        </w:trPr>
        <w:tc>
          <w:tcPr>
            <w:tcW w:w="4876" w:type="dxa"/>
          </w:tcPr>
          <w:p w14:paraId="50CEB163" w14:textId="77777777" w:rsidR="00AC2839" w:rsidRPr="0042512A" w:rsidRDefault="00AC2839" w:rsidP="00C115BD">
            <w:pPr>
              <w:pStyle w:val="AmColumnHeading"/>
            </w:pPr>
            <w:r w:rsidRPr="0042512A">
              <w:t>Texte proposé par la Commission</w:t>
            </w:r>
          </w:p>
        </w:tc>
        <w:tc>
          <w:tcPr>
            <w:tcW w:w="4876" w:type="dxa"/>
          </w:tcPr>
          <w:p w14:paraId="247803ED" w14:textId="77777777" w:rsidR="00AC2839" w:rsidRPr="0042512A" w:rsidRDefault="00AC2839" w:rsidP="00C115BD">
            <w:pPr>
              <w:pStyle w:val="AmColumnHeading"/>
            </w:pPr>
            <w:r w:rsidRPr="0042512A">
              <w:t>Amendement</w:t>
            </w:r>
          </w:p>
        </w:tc>
      </w:tr>
      <w:tr w:rsidR="00AF7A5D" w:rsidRPr="0042512A" w14:paraId="737080EE" w14:textId="77777777" w:rsidTr="00C115BD">
        <w:trPr>
          <w:jc w:val="center"/>
        </w:trPr>
        <w:tc>
          <w:tcPr>
            <w:tcW w:w="4876" w:type="dxa"/>
          </w:tcPr>
          <w:p w14:paraId="1D816C3B" w14:textId="77777777" w:rsidR="00AC2839" w:rsidRPr="0042512A" w:rsidRDefault="00AC2839" w:rsidP="00C115BD">
            <w:pPr>
              <w:pStyle w:val="Normal6a"/>
            </w:pPr>
            <w:r w:rsidRPr="0042512A">
              <w:t>(g)</w:t>
            </w:r>
            <w:r w:rsidRPr="0042512A">
              <w:tab/>
              <w:t>du droit d’obtenir, sur demande, une assistance juridique gratuite lorsque la personne concernée ne peut en assumer le coût;</w:t>
            </w:r>
          </w:p>
        </w:tc>
        <w:tc>
          <w:tcPr>
            <w:tcW w:w="4876" w:type="dxa"/>
          </w:tcPr>
          <w:p w14:paraId="0921DEE4" w14:textId="77777777" w:rsidR="00AC2839" w:rsidRPr="0042512A" w:rsidRDefault="00AC2839" w:rsidP="00C115BD">
            <w:pPr>
              <w:pStyle w:val="Normal6a"/>
            </w:pPr>
            <w:r w:rsidRPr="0042512A">
              <w:t>(g)</w:t>
            </w:r>
            <w:r w:rsidRPr="0042512A">
              <w:tab/>
              <w:t xml:space="preserve">du droit d’obtenir, sur demande, une assistance juridique </w:t>
            </w:r>
            <w:r w:rsidRPr="0042512A">
              <w:rPr>
                <w:b/>
                <w:i/>
              </w:rPr>
              <w:t>et linguistique</w:t>
            </w:r>
            <w:r w:rsidRPr="0042512A">
              <w:t xml:space="preserve"> gratuite </w:t>
            </w:r>
            <w:r w:rsidRPr="0042512A">
              <w:rPr>
                <w:b/>
                <w:i/>
              </w:rPr>
              <w:t>à tous les stades de la procédure</w:t>
            </w:r>
            <w:r w:rsidRPr="0042512A">
              <w:t xml:space="preserve"> lorsque la personne concernée ne peut en assumer le coût;</w:t>
            </w:r>
          </w:p>
        </w:tc>
      </w:tr>
    </w:tbl>
    <w:p w14:paraId="3E0F1BD4"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64AB671C" w14:textId="77777777" w:rsidR="00AC2839" w:rsidRPr="0042512A" w:rsidRDefault="00AC2839" w:rsidP="00AC2839">
      <w:r w:rsidRPr="0042512A">
        <w:rPr>
          <w:rStyle w:val="HideTWBExt"/>
          <w:noProof w:val="0"/>
          <w:color w:val="auto"/>
        </w:rPr>
        <w:t>&lt;/Amend&gt;</w:t>
      </w:r>
    </w:p>
    <w:p w14:paraId="16CD975B"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1320</w:t>
      </w:r>
      <w:r w:rsidRPr="0042512A">
        <w:rPr>
          <w:rStyle w:val="HideTWBExt"/>
          <w:noProof w:val="0"/>
          <w:color w:val="auto"/>
        </w:rPr>
        <w:t>&lt;/NumAm&gt;</w:t>
      </w:r>
    </w:p>
    <w:p w14:paraId="68343162" w14:textId="77777777" w:rsidR="00AC2839" w:rsidRPr="0042512A" w:rsidRDefault="00AC2839" w:rsidP="00AC2839">
      <w:pPr>
        <w:pStyle w:val="NormalBold"/>
      </w:pPr>
      <w:r w:rsidRPr="0042512A">
        <w:rPr>
          <w:rStyle w:val="HideTWBExt"/>
          <w:noProof w:val="0"/>
          <w:color w:val="auto"/>
        </w:rPr>
        <w:t>&lt;RepeatBlock-By&gt;&lt;Members&gt;</w:t>
      </w:r>
      <w:r w:rsidRPr="0042512A">
        <w:t>Nicola Procaccini</w:t>
      </w:r>
      <w:r w:rsidRPr="0042512A">
        <w:rPr>
          <w:rStyle w:val="HideTWBExt"/>
          <w:noProof w:val="0"/>
          <w:color w:val="auto"/>
        </w:rPr>
        <w:t>&lt;/Members&gt;</w:t>
      </w:r>
    </w:p>
    <w:p w14:paraId="355766B3" w14:textId="77777777" w:rsidR="00AC2839" w:rsidRPr="0042512A" w:rsidRDefault="00AC2839" w:rsidP="00AC2839">
      <w:pPr>
        <w:pStyle w:val="NormalBold"/>
      </w:pPr>
      <w:r w:rsidRPr="0042512A">
        <w:rPr>
          <w:rStyle w:val="HideTWBExt"/>
          <w:noProof w:val="0"/>
          <w:color w:val="auto"/>
        </w:rPr>
        <w:t>&lt;/RepeatBlock-By&gt;</w:t>
      </w:r>
    </w:p>
    <w:p w14:paraId="750BC2A8"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5F379ADE" w14:textId="77777777" w:rsidR="00AC2839" w:rsidRPr="0042512A" w:rsidRDefault="00AC2839" w:rsidP="00AC2839">
      <w:pPr>
        <w:pStyle w:val="NormalBold"/>
      </w:pPr>
      <w:r w:rsidRPr="0042512A">
        <w:rPr>
          <w:rStyle w:val="HideTWBExt"/>
          <w:noProof w:val="0"/>
          <w:color w:val="auto"/>
        </w:rPr>
        <w:t>&lt;Article&gt;</w:t>
      </w:r>
      <w:r w:rsidRPr="0042512A">
        <w:t>Article 11 – paragraphe 1 – point g</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0D65A6C5" w14:textId="77777777" w:rsidTr="00C115BD">
        <w:trPr>
          <w:trHeight w:hRule="exact" w:val="240"/>
          <w:jc w:val="center"/>
        </w:trPr>
        <w:tc>
          <w:tcPr>
            <w:tcW w:w="9752" w:type="dxa"/>
            <w:gridSpan w:val="2"/>
          </w:tcPr>
          <w:p w14:paraId="733D2FF4" w14:textId="77777777" w:rsidR="00AC2839" w:rsidRPr="0042512A" w:rsidRDefault="00AC2839" w:rsidP="00C115BD"/>
        </w:tc>
      </w:tr>
      <w:tr w:rsidR="00AF7A5D" w:rsidRPr="0042512A" w14:paraId="095F3A83" w14:textId="77777777" w:rsidTr="00C115BD">
        <w:trPr>
          <w:trHeight w:val="240"/>
          <w:jc w:val="center"/>
        </w:trPr>
        <w:tc>
          <w:tcPr>
            <w:tcW w:w="4876" w:type="dxa"/>
          </w:tcPr>
          <w:p w14:paraId="0FBB8240" w14:textId="77777777" w:rsidR="00AC2839" w:rsidRPr="0042512A" w:rsidRDefault="00AC2839" w:rsidP="00C115BD">
            <w:pPr>
              <w:pStyle w:val="AmColumnHeading"/>
            </w:pPr>
            <w:r w:rsidRPr="0042512A">
              <w:t>Texte proposé par la Commission</w:t>
            </w:r>
          </w:p>
        </w:tc>
        <w:tc>
          <w:tcPr>
            <w:tcW w:w="4876" w:type="dxa"/>
          </w:tcPr>
          <w:p w14:paraId="27808AF2" w14:textId="77777777" w:rsidR="00AC2839" w:rsidRPr="0042512A" w:rsidRDefault="00AC2839" w:rsidP="00C115BD">
            <w:pPr>
              <w:pStyle w:val="AmColumnHeading"/>
            </w:pPr>
            <w:r w:rsidRPr="0042512A">
              <w:t>Amendement</w:t>
            </w:r>
          </w:p>
        </w:tc>
      </w:tr>
      <w:tr w:rsidR="00AF7A5D" w:rsidRPr="0042512A" w14:paraId="200D542E" w14:textId="77777777" w:rsidTr="00C115BD">
        <w:trPr>
          <w:jc w:val="center"/>
        </w:trPr>
        <w:tc>
          <w:tcPr>
            <w:tcW w:w="4876" w:type="dxa"/>
          </w:tcPr>
          <w:p w14:paraId="255469D7" w14:textId="77777777" w:rsidR="00AC2839" w:rsidRPr="0042512A" w:rsidRDefault="00AC2839" w:rsidP="00C115BD">
            <w:pPr>
              <w:pStyle w:val="Normal6a"/>
            </w:pPr>
            <w:r w:rsidRPr="0042512A">
              <w:lastRenderedPageBreak/>
              <w:t>(g)</w:t>
            </w:r>
            <w:r w:rsidRPr="0042512A">
              <w:tab/>
              <w:t xml:space="preserve">du droit d’obtenir, sur demande, une assistance juridique </w:t>
            </w:r>
            <w:r w:rsidRPr="0042512A">
              <w:rPr>
                <w:b/>
                <w:i/>
              </w:rPr>
              <w:t>gratuite lorsque la personne concernée ne peut en assumer le coût</w:t>
            </w:r>
            <w:r w:rsidRPr="0042512A">
              <w:t>;</w:t>
            </w:r>
          </w:p>
        </w:tc>
        <w:tc>
          <w:tcPr>
            <w:tcW w:w="4876" w:type="dxa"/>
          </w:tcPr>
          <w:p w14:paraId="326D2410" w14:textId="77777777" w:rsidR="00AC2839" w:rsidRPr="0042512A" w:rsidRDefault="00AC2839" w:rsidP="00C115BD">
            <w:pPr>
              <w:pStyle w:val="Normal6a"/>
            </w:pPr>
            <w:r w:rsidRPr="0042512A">
              <w:t>(g)</w:t>
            </w:r>
            <w:r w:rsidRPr="0042512A">
              <w:tab/>
              <w:t>du droit d’obtenir, sur demande, une assistance juridique;</w:t>
            </w:r>
          </w:p>
        </w:tc>
      </w:tr>
    </w:tbl>
    <w:p w14:paraId="3A631E6F"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07936B3C" w14:textId="77777777" w:rsidR="00AC2839" w:rsidRPr="0042512A" w:rsidRDefault="00AC2839" w:rsidP="00AC2839">
      <w:r w:rsidRPr="0042512A">
        <w:rPr>
          <w:rStyle w:val="HideTWBExt"/>
          <w:noProof w:val="0"/>
          <w:color w:val="auto"/>
        </w:rPr>
        <w:t>&lt;/Amend&gt;</w:t>
      </w:r>
    </w:p>
    <w:p w14:paraId="4F41C623"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1321</w:t>
      </w:r>
      <w:r w:rsidRPr="0042512A">
        <w:rPr>
          <w:rStyle w:val="HideTWBExt"/>
          <w:noProof w:val="0"/>
          <w:color w:val="auto"/>
        </w:rPr>
        <w:t>&lt;/NumAm&gt;</w:t>
      </w:r>
    </w:p>
    <w:p w14:paraId="295B1D42" w14:textId="77777777" w:rsidR="00AC2839" w:rsidRPr="0042512A" w:rsidRDefault="00AC2839" w:rsidP="00AC2839">
      <w:pPr>
        <w:pStyle w:val="NormalBold"/>
      </w:pPr>
      <w:r w:rsidRPr="0042512A">
        <w:rPr>
          <w:rStyle w:val="HideTWBExt"/>
          <w:noProof w:val="0"/>
          <w:color w:val="auto"/>
        </w:rPr>
        <w:t>&lt;RepeatBlock-By&gt;&lt;Members&gt;</w:t>
      </w:r>
      <w:r w:rsidRPr="0042512A">
        <w:t>Damien Carême</w:t>
      </w:r>
      <w:r w:rsidRPr="0042512A">
        <w:rPr>
          <w:rStyle w:val="HideTWBExt"/>
          <w:noProof w:val="0"/>
          <w:color w:val="auto"/>
        </w:rPr>
        <w:t>&lt;/Members&gt;</w:t>
      </w:r>
    </w:p>
    <w:p w14:paraId="277E4013" w14:textId="77777777" w:rsidR="00AC2839" w:rsidRPr="0042512A" w:rsidRDefault="00AC2839" w:rsidP="00AC2839">
      <w:pPr>
        <w:pStyle w:val="NormalBold"/>
      </w:pPr>
      <w:r w:rsidRPr="0042512A">
        <w:rPr>
          <w:rStyle w:val="HideTWBExt"/>
          <w:noProof w:val="0"/>
          <w:color w:val="auto"/>
        </w:rPr>
        <w:t>&lt;/RepeatBlock-By&gt;</w:t>
      </w:r>
    </w:p>
    <w:p w14:paraId="316CDD3D"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387039D0" w14:textId="77777777" w:rsidR="00AC2839" w:rsidRPr="0042512A" w:rsidRDefault="00AC2839" w:rsidP="00AC2839">
      <w:pPr>
        <w:pStyle w:val="NormalBold"/>
      </w:pPr>
      <w:r w:rsidRPr="0042512A">
        <w:rPr>
          <w:rStyle w:val="HideTWBExt"/>
          <w:noProof w:val="0"/>
          <w:color w:val="auto"/>
        </w:rPr>
        <w:t>&lt;Article&gt;</w:t>
      </w:r>
      <w:r w:rsidRPr="0042512A">
        <w:t>Article 11 – paragraphe 1 – point g</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32FE7F1E" w14:textId="77777777" w:rsidTr="00C115BD">
        <w:trPr>
          <w:trHeight w:hRule="exact" w:val="240"/>
          <w:jc w:val="center"/>
        </w:trPr>
        <w:tc>
          <w:tcPr>
            <w:tcW w:w="9752" w:type="dxa"/>
            <w:gridSpan w:val="2"/>
          </w:tcPr>
          <w:p w14:paraId="4466B36F" w14:textId="77777777" w:rsidR="00AC2839" w:rsidRPr="0042512A" w:rsidRDefault="00AC2839" w:rsidP="00C115BD"/>
        </w:tc>
      </w:tr>
      <w:tr w:rsidR="00AF7A5D" w:rsidRPr="0042512A" w14:paraId="0D23B079" w14:textId="77777777" w:rsidTr="00C115BD">
        <w:trPr>
          <w:trHeight w:val="240"/>
          <w:jc w:val="center"/>
        </w:trPr>
        <w:tc>
          <w:tcPr>
            <w:tcW w:w="4876" w:type="dxa"/>
          </w:tcPr>
          <w:p w14:paraId="685F7AE9" w14:textId="77777777" w:rsidR="00AC2839" w:rsidRPr="0042512A" w:rsidRDefault="00AC2839" w:rsidP="00C115BD">
            <w:pPr>
              <w:pStyle w:val="AmColumnHeading"/>
            </w:pPr>
            <w:r w:rsidRPr="0042512A">
              <w:t>Texte proposé par la Commission</w:t>
            </w:r>
          </w:p>
        </w:tc>
        <w:tc>
          <w:tcPr>
            <w:tcW w:w="4876" w:type="dxa"/>
          </w:tcPr>
          <w:p w14:paraId="31FB34C1" w14:textId="77777777" w:rsidR="00AC2839" w:rsidRPr="0042512A" w:rsidRDefault="00AC2839" w:rsidP="00C115BD">
            <w:pPr>
              <w:pStyle w:val="AmColumnHeading"/>
            </w:pPr>
            <w:r w:rsidRPr="0042512A">
              <w:t>Amendement</w:t>
            </w:r>
          </w:p>
        </w:tc>
      </w:tr>
      <w:tr w:rsidR="00AF7A5D" w:rsidRPr="0042512A" w14:paraId="17B16F02" w14:textId="77777777" w:rsidTr="00C115BD">
        <w:trPr>
          <w:jc w:val="center"/>
        </w:trPr>
        <w:tc>
          <w:tcPr>
            <w:tcW w:w="4876" w:type="dxa"/>
          </w:tcPr>
          <w:p w14:paraId="2D35DC10" w14:textId="77777777" w:rsidR="00AC2839" w:rsidRPr="0042512A" w:rsidRDefault="00AC2839" w:rsidP="00C115BD">
            <w:pPr>
              <w:pStyle w:val="Normal6a"/>
            </w:pPr>
            <w:r w:rsidRPr="0042512A">
              <w:t>(g)</w:t>
            </w:r>
            <w:r w:rsidRPr="0042512A">
              <w:tab/>
              <w:t xml:space="preserve">du droit d’obtenir, sur demande, une assistance juridique gratuite </w:t>
            </w:r>
            <w:r w:rsidRPr="0042512A">
              <w:rPr>
                <w:b/>
                <w:i/>
              </w:rPr>
              <w:t>lorsque la personne concernée ne peut en assumer le coût</w:t>
            </w:r>
            <w:r w:rsidRPr="0042512A">
              <w:t>;</w:t>
            </w:r>
          </w:p>
        </w:tc>
        <w:tc>
          <w:tcPr>
            <w:tcW w:w="4876" w:type="dxa"/>
          </w:tcPr>
          <w:p w14:paraId="06481DF2" w14:textId="77777777" w:rsidR="00AC2839" w:rsidRPr="0042512A" w:rsidRDefault="00AC2839" w:rsidP="00C115BD">
            <w:pPr>
              <w:pStyle w:val="Normal6a"/>
            </w:pPr>
            <w:r w:rsidRPr="0042512A">
              <w:t>(g)</w:t>
            </w:r>
            <w:r w:rsidRPr="0042512A">
              <w:tab/>
              <w:t>du droit d’obtenir, sur demande, une assistance juridique gratuite;</w:t>
            </w:r>
          </w:p>
        </w:tc>
      </w:tr>
    </w:tbl>
    <w:p w14:paraId="0CFC6C02"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4AC838C1" w14:textId="77777777" w:rsidR="00AC2839" w:rsidRPr="0042512A" w:rsidRDefault="00AC2839" w:rsidP="00AC2839">
      <w:r w:rsidRPr="0042512A">
        <w:rPr>
          <w:rStyle w:val="HideTWBExt"/>
          <w:noProof w:val="0"/>
          <w:color w:val="auto"/>
        </w:rPr>
        <w:t>&lt;/Amend&gt;</w:t>
      </w:r>
    </w:p>
    <w:p w14:paraId="0BCF8889"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1322</w:t>
      </w:r>
      <w:r w:rsidRPr="0042512A">
        <w:rPr>
          <w:rStyle w:val="HideTWBExt"/>
          <w:noProof w:val="0"/>
          <w:color w:val="auto"/>
        </w:rPr>
        <w:t>&lt;/NumAm&gt;</w:t>
      </w:r>
    </w:p>
    <w:p w14:paraId="33B5A352" w14:textId="77777777" w:rsidR="00AC2839" w:rsidRPr="0042512A" w:rsidRDefault="00AC2839" w:rsidP="00AC2839">
      <w:pPr>
        <w:pStyle w:val="NormalBold"/>
      </w:pPr>
      <w:r w:rsidRPr="0042512A">
        <w:rPr>
          <w:rStyle w:val="HideTWBExt"/>
          <w:noProof w:val="0"/>
          <w:color w:val="auto"/>
        </w:rPr>
        <w:t>&lt;RepeatBlock-By&gt;&lt;Members&gt;</w:t>
      </w:r>
      <w:r w:rsidRPr="0042512A">
        <w:t>Cornelia Ernst, Konstantinos Arvanitis, Sira Rego, Pernando Barrena Arza, Malin Björk, Miguel Urbán Crespo, Anne-Sophie Pelletier</w:t>
      </w:r>
      <w:r w:rsidRPr="0042512A">
        <w:rPr>
          <w:rStyle w:val="HideTWBExt"/>
          <w:noProof w:val="0"/>
          <w:color w:val="auto"/>
        </w:rPr>
        <w:t>&lt;/Members&gt;</w:t>
      </w:r>
    </w:p>
    <w:p w14:paraId="5A47596E" w14:textId="77777777" w:rsidR="00AC2839" w:rsidRPr="0042512A" w:rsidRDefault="00AC2839" w:rsidP="00AC2839">
      <w:pPr>
        <w:pStyle w:val="NormalBold"/>
      </w:pPr>
      <w:r w:rsidRPr="0042512A">
        <w:rPr>
          <w:rStyle w:val="HideTWBExt"/>
          <w:noProof w:val="0"/>
          <w:color w:val="auto"/>
        </w:rPr>
        <w:t>&lt;/RepeatBlock-By&gt;</w:t>
      </w:r>
    </w:p>
    <w:p w14:paraId="7E3EA63A"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447BF409" w14:textId="77777777" w:rsidR="00AC2839" w:rsidRPr="0042512A" w:rsidRDefault="00AC2839" w:rsidP="00AC2839">
      <w:pPr>
        <w:pStyle w:val="NormalBold"/>
      </w:pPr>
      <w:r w:rsidRPr="0042512A">
        <w:rPr>
          <w:rStyle w:val="HideTWBExt"/>
          <w:noProof w:val="0"/>
          <w:color w:val="auto"/>
        </w:rPr>
        <w:t>&lt;Article&gt;</w:t>
      </w:r>
      <w:r w:rsidRPr="0042512A">
        <w:t>Article 11 – paragraphe 1 – point g bis (nouveau)</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5CA17D1B" w14:textId="77777777" w:rsidTr="00C115BD">
        <w:trPr>
          <w:trHeight w:hRule="exact" w:val="240"/>
          <w:jc w:val="center"/>
        </w:trPr>
        <w:tc>
          <w:tcPr>
            <w:tcW w:w="9752" w:type="dxa"/>
            <w:gridSpan w:val="2"/>
          </w:tcPr>
          <w:p w14:paraId="624DC593" w14:textId="77777777" w:rsidR="00AC2839" w:rsidRPr="0042512A" w:rsidRDefault="00AC2839" w:rsidP="00C115BD"/>
        </w:tc>
      </w:tr>
      <w:tr w:rsidR="00AF7A5D" w:rsidRPr="0042512A" w14:paraId="35E85437" w14:textId="77777777" w:rsidTr="00C115BD">
        <w:trPr>
          <w:trHeight w:val="240"/>
          <w:jc w:val="center"/>
        </w:trPr>
        <w:tc>
          <w:tcPr>
            <w:tcW w:w="4876" w:type="dxa"/>
          </w:tcPr>
          <w:p w14:paraId="3A495372" w14:textId="77777777" w:rsidR="00AC2839" w:rsidRPr="0042512A" w:rsidRDefault="00AC2839" w:rsidP="00C115BD">
            <w:pPr>
              <w:pStyle w:val="AmColumnHeading"/>
            </w:pPr>
            <w:r w:rsidRPr="0042512A">
              <w:t>Texte proposé par la Commission</w:t>
            </w:r>
          </w:p>
        </w:tc>
        <w:tc>
          <w:tcPr>
            <w:tcW w:w="4876" w:type="dxa"/>
          </w:tcPr>
          <w:p w14:paraId="2A12FFB4" w14:textId="77777777" w:rsidR="00AC2839" w:rsidRPr="0042512A" w:rsidRDefault="00AC2839" w:rsidP="00C115BD">
            <w:pPr>
              <w:pStyle w:val="AmColumnHeading"/>
            </w:pPr>
            <w:r w:rsidRPr="0042512A">
              <w:t>Amendement</w:t>
            </w:r>
          </w:p>
        </w:tc>
      </w:tr>
      <w:tr w:rsidR="00AF7A5D" w:rsidRPr="0042512A" w14:paraId="5D6066B2" w14:textId="77777777" w:rsidTr="00C115BD">
        <w:trPr>
          <w:jc w:val="center"/>
        </w:trPr>
        <w:tc>
          <w:tcPr>
            <w:tcW w:w="4876" w:type="dxa"/>
          </w:tcPr>
          <w:p w14:paraId="2CF381D2" w14:textId="77777777" w:rsidR="00AC2839" w:rsidRPr="0042512A" w:rsidRDefault="00AC2839" w:rsidP="00C115BD">
            <w:pPr>
              <w:pStyle w:val="Normal6a"/>
            </w:pPr>
          </w:p>
        </w:tc>
        <w:tc>
          <w:tcPr>
            <w:tcW w:w="4876" w:type="dxa"/>
          </w:tcPr>
          <w:p w14:paraId="14C825D7" w14:textId="77777777" w:rsidR="00AC2839" w:rsidRPr="0042512A" w:rsidRDefault="00AC2839" w:rsidP="00C115BD">
            <w:pPr>
              <w:pStyle w:val="Normal6a"/>
            </w:pPr>
            <w:r w:rsidRPr="0042512A">
              <w:rPr>
                <w:b/>
                <w:i/>
              </w:rPr>
              <w:t>(g bis)</w:t>
            </w:r>
            <w:r w:rsidRPr="0042512A">
              <w:tab/>
            </w:r>
            <w:r w:rsidRPr="0042512A">
              <w:rPr>
                <w:b/>
                <w:i/>
              </w:rPr>
              <w:t>L’assistance juridique et la représentation comprennent au moins:</w:t>
            </w:r>
          </w:p>
        </w:tc>
      </w:tr>
      <w:tr w:rsidR="00AF7A5D" w:rsidRPr="0042512A" w14:paraId="7970BDE1" w14:textId="77777777" w:rsidTr="00C115BD">
        <w:trPr>
          <w:jc w:val="center"/>
        </w:trPr>
        <w:tc>
          <w:tcPr>
            <w:tcW w:w="4876" w:type="dxa"/>
          </w:tcPr>
          <w:p w14:paraId="5650A057" w14:textId="77777777" w:rsidR="00AC2839" w:rsidRPr="0042512A" w:rsidRDefault="00AC2839" w:rsidP="00C115BD">
            <w:pPr>
              <w:pStyle w:val="Normal6a"/>
            </w:pPr>
          </w:p>
        </w:tc>
        <w:tc>
          <w:tcPr>
            <w:tcW w:w="4876" w:type="dxa"/>
          </w:tcPr>
          <w:p w14:paraId="6E241619" w14:textId="77777777" w:rsidR="00AC2839" w:rsidRPr="0042512A" w:rsidRDefault="00AC2839" w:rsidP="00C115BD">
            <w:pPr>
              <w:pStyle w:val="Normal6a"/>
            </w:pPr>
            <w:r w:rsidRPr="0042512A">
              <w:rPr>
                <w:b/>
                <w:i/>
              </w:rPr>
              <w:t>(a) la fourniture d’informations de procédure relatives à la situation personnelle du demandeur;</w:t>
            </w:r>
          </w:p>
        </w:tc>
      </w:tr>
      <w:tr w:rsidR="00AF7A5D" w:rsidRPr="0042512A" w14:paraId="4118C17C" w14:textId="77777777" w:rsidTr="00C115BD">
        <w:trPr>
          <w:jc w:val="center"/>
        </w:trPr>
        <w:tc>
          <w:tcPr>
            <w:tcW w:w="4876" w:type="dxa"/>
          </w:tcPr>
          <w:p w14:paraId="75316A3B" w14:textId="77777777" w:rsidR="00AC2839" w:rsidRPr="0042512A" w:rsidRDefault="00AC2839" w:rsidP="00C115BD">
            <w:pPr>
              <w:pStyle w:val="Normal6a"/>
            </w:pPr>
          </w:p>
        </w:tc>
        <w:tc>
          <w:tcPr>
            <w:tcW w:w="4876" w:type="dxa"/>
          </w:tcPr>
          <w:p w14:paraId="03C53F44" w14:textId="77777777" w:rsidR="00AC2839" w:rsidRPr="0042512A" w:rsidRDefault="00AC2839" w:rsidP="00C115BD">
            <w:pPr>
              <w:pStyle w:val="Normal6a"/>
            </w:pPr>
            <w:r w:rsidRPr="0042512A">
              <w:rPr>
                <w:b/>
                <w:i/>
              </w:rPr>
              <w:t>(b) l’aide à la préparation de l’entretien individuel ainsi qu’à la collecte des pièces justificatives et des preuves à présenter dans le cadre de l’entretien, y compris la participation audit entretien;</w:t>
            </w:r>
          </w:p>
        </w:tc>
      </w:tr>
      <w:tr w:rsidR="00AF7A5D" w:rsidRPr="0042512A" w14:paraId="4F87402A" w14:textId="77777777" w:rsidTr="00C115BD">
        <w:trPr>
          <w:jc w:val="center"/>
        </w:trPr>
        <w:tc>
          <w:tcPr>
            <w:tcW w:w="4876" w:type="dxa"/>
          </w:tcPr>
          <w:p w14:paraId="6DC38B36" w14:textId="77777777" w:rsidR="00AC2839" w:rsidRPr="0042512A" w:rsidRDefault="00AC2839" w:rsidP="00C115BD">
            <w:pPr>
              <w:pStyle w:val="Normal6a"/>
            </w:pPr>
          </w:p>
        </w:tc>
        <w:tc>
          <w:tcPr>
            <w:tcW w:w="4876" w:type="dxa"/>
          </w:tcPr>
          <w:p w14:paraId="01C0764E" w14:textId="77777777" w:rsidR="00AC2839" w:rsidRPr="0042512A" w:rsidRDefault="00AC2839" w:rsidP="00C115BD">
            <w:pPr>
              <w:pStyle w:val="Normal6a"/>
            </w:pPr>
            <w:r w:rsidRPr="0042512A">
              <w:rPr>
                <w:b/>
                <w:i/>
              </w:rPr>
              <w:t xml:space="preserve">(c) l’explication des raisons fondant une décision de transfert et des conséquences d’une telle décision, ainsi que des </w:t>
            </w:r>
            <w:r w:rsidRPr="0042512A">
              <w:rPr>
                <w:b/>
                <w:i/>
              </w:rPr>
              <w:lastRenderedPageBreak/>
              <w:t>informations sur les voies de recours contre cette décision ou sur les modalités de recours dans les cas où aucune décision de transfert n’a été prise;</w:t>
            </w:r>
          </w:p>
        </w:tc>
      </w:tr>
      <w:tr w:rsidR="00AF7A5D" w:rsidRPr="0042512A" w14:paraId="488F9880" w14:textId="77777777" w:rsidTr="00C115BD">
        <w:trPr>
          <w:jc w:val="center"/>
        </w:trPr>
        <w:tc>
          <w:tcPr>
            <w:tcW w:w="4876" w:type="dxa"/>
          </w:tcPr>
          <w:p w14:paraId="12B55D16" w14:textId="77777777" w:rsidR="00AC2839" w:rsidRPr="0042512A" w:rsidRDefault="00AC2839" w:rsidP="00C115BD">
            <w:pPr>
              <w:pStyle w:val="Normal6a"/>
            </w:pPr>
          </w:p>
        </w:tc>
        <w:tc>
          <w:tcPr>
            <w:tcW w:w="4876" w:type="dxa"/>
          </w:tcPr>
          <w:p w14:paraId="52C0C698" w14:textId="77777777" w:rsidR="00AC2839" w:rsidRPr="0042512A" w:rsidRDefault="00AC2839" w:rsidP="00C115BD">
            <w:pPr>
              <w:pStyle w:val="Normal6a"/>
            </w:pPr>
            <w:r w:rsidRPr="0042512A">
              <w:rPr>
                <w:b/>
                <w:i/>
              </w:rPr>
              <w:t>(d) la préparation des documents de procédure requis et de la représentation devant une juridiction.</w:t>
            </w:r>
          </w:p>
        </w:tc>
      </w:tr>
      <w:tr w:rsidR="00AF7A5D" w:rsidRPr="0042512A" w14:paraId="25AB3872" w14:textId="77777777" w:rsidTr="00C115BD">
        <w:trPr>
          <w:jc w:val="center"/>
        </w:trPr>
        <w:tc>
          <w:tcPr>
            <w:tcW w:w="4876" w:type="dxa"/>
          </w:tcPr>
          <w:p w14:paraId="47DA33D3" w14:textId="77777777" w:rsidR="00AC2839" w:rsidRPr="0042512A" w:rsidRDefault="00AC2839" w:rsidP="00C115BD">
            <w:pPr>
              <w:pStyle w:val="Normal6a"/>
            </w:pPr>
          </w:p>
        </w:tc>
        <w:tc>
          <w:tcPr>
            <w:tcW w:w="4876" w:type="dxa"/>
          </w:tcPr>
          <w:p w14:paraId="190310E1" w14:textId="77777777" w:rsidR="00AC2839" w:rsidRPr="0042512A" w:rsidRDefault="00AC2839" w:rsidP="00C115BD">
            <w:pPr>
              <w:pStyle w:val="Normal6a"/>
            </w:pPr>
            <w:r w:rsidRPr="0042512A">
              <w:rPr>
                <w:b/>
                <w:i/>
              </w:rPr>
              <w:t>Afin d’être en conformité avec le présent paragraphe, les États membres veillent à ce que l’assistance juridique et la représentation ne soient pas soumises à des restrictions arbitraires et à ce que l’accès effectif du demandeur à la justice ne soit pas entravé.</w:t>
            </w:r>
          </w:p>
        </w:tc>
      </w:tr>
    </w:tbl>
    <w:p w14:paraId="34A12370"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24D9581B" w14:textId="77777777" w:rsidR="00AC2839" w:rsidRPr="0042512A" w:rsidRDefault="00AC2839" w:rsidP="00AC2839">
      <w:r w:rsidRPr="0042512A">
        <w:rPr>
          <w:rStyle w:val="HideTWBExt"/>
          <w:noProof w:val="0"/>
          <w:color w:val="auto"/>
        </w:rPr>
        <w:t>&lt;/Amend&gt;</w:t>
      </w:r>
    </w:p>
    <w:p w14:paraId="7B67A004"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1323</w:t>
      </w:r>
      <w:r w:rsidRPr="0042512A">
        <w:rPr>
          <w:rStyle w:val="HideTWBExt"/>
          <w:noProof w:val="0"/>
          <w:color w:val="auto"/>
        </w:rPr>
        <w:t>&lt;/NumAm&gt;</w:t>
      </w:r>
    </w:p>
    <w:p w14:paraId="5172A892" w14:textId="77777777" w:rsidR="00AC2839" w:rsidRPr="0042512A" w:rsidRDefault="00AC2839" w:rsidP="00AC2839">
      <w:pPr>
        <w:pStyle w:val="NormalBold"/>
      </w:pPr>
      <w:r w:rsidRPr="0042512A">
        <w:rPr>
          <w:rStyle w:val="HideTWBExt"/>
          <w:noProof w:val="0"/>
          <w:color w:val="auto"/>
        </w:rPr>
        <w:t>&lt;RepeatBlock-By&gt;&lt;Members&gt;</w:t>
      </w:r>
      <w:r w:rsidRPr="0042512A">
        <w:t>Pietro Bartolo, Sylvie Guillaume, Juan Fernando López Aguilar, Bettina Vollath, Javier Moreno Sánchez, Domènec Ruiz Devesa, Giuliano Pisapia, Elena Yoncheva, Thijs Reuten, Franco Roberti, Cyrus Engerer, Caterina Chinnici</w:t>
      </w:r>
      <w:r w:rsidRPr="0042512A">
        <w:rPr>
          <w:rStyle w:val="HideTWBExt"/>
          <w:noProof w:val="0"/>
          <w:color w:val="auto"/>
        </w:rPr>
        <w:t>&lt;/Members&gt;</w:t>
      </w:r>
    </w:p>
    <w:p w14:paraId="36B9D144" w14:textId="77777777" w:rsidR="00AC2839" w:rsidRPr="0042512A" w:rsidRDefault="00AC2839" w:rsidP="00AC2839">
      <w:pPr>
        <w:pStyle w:val="NormalBold"/>
      </w:pPr>
      <w:r w:rsidRPr="0042512A">
        <w:rPr>
          <w:rStyle w:val="HideTWBExt"/>
          <w:noProof w:val="0"/>
          <w:color w:val="auto"/>
        </w:rPr>
        <w:t>&lt;/RepeatBlock-By&gt;</w:t>
      </w:r>
    </w:p>
    <w:p w14:paraId="119DEA95"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723D178A" w14:textId="77777777" w:rsidR="00AC2839" w:rsidRPr="0042512A" w:rsidRDefault="00AC2839" w:rsidP="00AC2839">
      <w:pPr>
        <w:pStyle w:val="NormalBold"/>
      </w:pPr>
      <w:r w:rsidRPr="0042512A">
        <w:rPr>
          <w:rStyle w:val="HideTWBExt"/>
          <w:noProof w:val="0"/>
          <w:color w:val="auto"/>
        </w:rPr>
        <w:t>&lt;Article&gt;</w:t>
      </w:r>
      <w:r w:rsidRPr="0042512A">
        <w:t>Article 11 – paragraphe 1 – point g bis (nouveau)</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68A6763C" w14:textId="77777777" w:rsidTr="00C115BD">
        <w:trPr>
          <w:trHeight w:hRule="exact" w:val="240"/>
          <w:jc w:val="center"/>
        </w:trPr>
        <w:tc>
          <w:tcPr>
            <w:tcW w:w="9752" w:type="dxa"/>
            <w:gridSpan w:val="2"/>
          </w:tcPr>
          <w:p w14:paraId="2CBCF8ED" w14:textId="77777777" w:rsidR="00AC2839" w:rsidRPr="0042512A" w:rsidRDefault="00AC2839" w:rsidP="00C115BD"/>
        </w:tc>
      </w:tr>
      <w:tr w:rsidR="00AF7A5D" w:rsidRPr="0042512A" w14:paraId="6F924A19" w14:textId="77777777" w:rsidTr="00C115BD">
        <w:trPr>
          <w:trHeight w:val="240"/>
          <w:jc w:val="center"/>
        </w:trPr>
        <w:tc>
          <w:tcPr>
            <w:tcW w:w="4876" w:type="dxa"/>
          </w:tcPr>
          <w:p w14:paraId="5512C957" w14:textId="77777777" w:rsidR="00AC2839" w:rsidRPr="0042512A" w:rsidRDefault="00AC2839" w:rsidP="00C115BD">
            <w:pPr>
              <w:pStyle w:val="AmColumnHeading"/>
            </w:pPr>
            <w:r w:rsidRPr="0042512A">
              <w:t>Texte proposé par la Commission</w:t>
            </w:r>
          </w:p>
        </w:tc>
        <w:tc>
          <w:tcPr>
            <w:tcW w:w="4876" w:type="dxa"/>
          </w:tcPr>
          <w:p w14:paraId="4CC2FDE0" w14:textId="77777777" w:rsidR="00AC2839" w:rsidRPr="0042512A" w:rsidRDefault="00AC2839" w:rsidP="00C115BD">
            <w:pPr>
              <w:pStyle w:val="AmColumnHeading"/>
            </w:pPr>
            <w:r w:rsidRPr="0042512A">
              <w:t>Amendement</w:t>
            </w:r>
          </w:p>
        </w:tc>
      </w:tr>
      <w:tr w:rsidR="00AF7A5D" w:rsidRPr="0042512A" w14:paraId="15ED6D2D" w14:textId="77777777" w:rsidTr="00C115BD">
        <w:trPr>
          <w:jc w:val="center"/>
        </w:trPr>
        <w:tc>
          <w:tcPr>
            <w:tcW w:w="4876" w:type="dxa"/>
          </w:tcPr>
          <w:p w14:paraId="5A31851C" w14:textId="77777777" w:rsidR="00AC2839" w:rsidRPr="0042512A" w:rsidRDefault="00AC2839" w:rsidP="00C115BD">
            <w:pPr>
              <w:pStyle w:val="Normal6a"/>
            </w:pPr>
          </w:p>
        </w:tc>
        <w:tc>
          <w:tcPr>
            <w:tcW w:w="4876" w:type="dxa"/>
          </w:tcPr>
          <w:p w14:paraId="38CC6FE5" w14:textId="77777777" w:rsidR="00AC2839" w:rsidRPr="0042512A" w:rsidRDefault="00AC2839" w:rsidP="00C115BD">
            <w:pPr>
              <w:pStyle w:val="Normal6a"/>
            </w:pPr>
            <w:r w:rsidRPr="0042512A">
              <w:rPr>
                <w:b/>
                <w:i/>
              </w:rPr>
              <w:t>(g bis)</w:t>
            </w:r>
            <w:r w:rsidRPr="0042512A">
              <w:tab/>
            </w:r>
            <w:r w:rsidRPr="0042512A">
              <w:rPr>
                <w:b/>
                <w:i/>
              </w:rPr>
              <w:t>de la possibilité, énoncée à l’article 25, de demander, depuis l’État membre où le demandeur se trouve, l’application de la clause discrétionnaire par tout État membre, ainsi que des modalités spécifiques relatives à cette procédure;</w:t>
            </w:r>
          </w:p>
        </w:tc>
      </w:tr>
    </w:tbl>
    <w:p w14:paraId="508207AD"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276D57C2" w14:textId="77777777" w:rsidR="00AC2839" w:rsidRPr="0042512A" w:rsidRDefault="00AC2839" w:rsidP="00AC2839">
      <w:r w:rsidRPr="0042512A">
        <w:rPr>
          <w:rStyle w:val="HideTWBExt"/>
          <w:noProof w:val="0"/>
          <w:color w:val="auto"/>
        </w:rPr>
        <w:t>&lt;/Amend&gt;</w:t>
      </w:r>
    </w:p>
    <w:p w14:paraId="0985E6C2"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1324</w:t>
      </w:r>
      <w:r w:rsidRPr="0042512A">
        <w:rPr>
          <w:rStyle w:val="HideTWBExt"/>
          <w:noProof w:val="0"/>
          <w:color w:val="auto"/>
        </w:rPr>
        <w:t>&lt;/NumAm&gt;</w:t>
      </w:r>
    </w:p>
    <w:p w14:paraId="70F24809" w14:textId="77777777" w:rsidR="00AC2839" w:rsidRPr="0042512A" w:rsidRDefault="00AC2839" w:rsidP="00AC2839">
      <w:pPr>
        <w:pStyle w:val="NormalBold"/>
      </w:pPr>
      <w:r w:rsidRPr="0042512A">
        <w:rPr>
          <w:rStyle w:val="HideTWBExt"/>
          <w:noProof w:val="0"/>
          <w:color w:val="auto"/>
        </w:rPr>
        <w:t>&lt;RepeatBlock-By&gt;&lt;Members&gt;</w:t>
      </w:r>
      <w:r w:rsidRPr="0042512A">
        <w:t>Annalisa Tardino</w:t>
      </w:r>
      <w:r w:rsidRPr="0042512A">
        <w:rPr>
          <w:rStyle w:val="HideTWBExt"/>
          <w:noProof w:val="0"/>
          <w:color w:val="auto"/>
        </w:rPr>
        <w:t>&lt;/Members&gt;</w:t>
      </w:r>
    </w:p>
    <w:p w14:paraId="19C27DE1" w14:textId="77777777" w:rsidR="00AC2839" w:rsidRPr="0042512A" w:rsidRDefault="00AC2839" w:rsidP="00AC2839">
      <w:pPr>
        <w:pStyle w:val="NormalBold"/>
      </w:pPr>
      <w:r w:rsidRPr="0042512A">
        <w:rPr>
          <w:rStyle w:val="HideTWBExt"/>
          <w:noProof w:val="0"/>
          <w:color w:val="auto"/>
        </w:rPr>
        <w:t>&lt;/RepeatBlock-By&gt;</w:t>
      </w:r>
    </w:p>
    <w:p w14:paraId="5563D6E9"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72388EFE" w14:textId="77777777" w:rsidR="00AC2839" w:rsidRPr="0042512A" w:rsidRDefault="00AC2839" w:rsidP="00AC2839">
      <w:pPr>
        <w:pStyle w:val="NormalBold"/>
      </w:pPr>
      <w:r w:rsidRPr="0042512A">
        <w:rPr>
          <w:rStyle w:val="HideTWBExt"/>
          <w:noProof w:val="0"/>
          <w:color w:val="auto"/>
        </w:rPr>
        <w:t>&lt;Article&gt;</w:t>
      </w:r>
      <w:r w:rsidRPr="0042512A">
        <w:t>Article 11 – paragraphe 1 – point h</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72FBA00C" w14:textId="77777777" w:rsidTr="00C115BD">
        <w:trPr>
          <w:trHeight w:hRule="exact" w:val="240"/>
          <w:jc w:val="center"/>
        </w:trPr>
        <w:tc>
          <w:tcPr>
            <w:tcW w:w="9752" w:type="dxa"/>
            <w:gridSpan w:val="2"/>
          </w:tcPr>
          <w:p w14:paraId="7ED2AB1E" w14:textId="77777777" w:rsidR="00AC2839" w:rsidRPr="0042512A" w:rsidRDefault="00AC2839" w:rsidP="00C115BD"/>
        </w:tc>
      </w:tr>
      <w:tr w:rsidR="00AF7A5D" w:rsidRPr="0042512A" w14:paraId="74131123" w14:textId="77777777" w:rsidTr="00C115BD">
        <w:trPr>
          <w:trHeight w:val="240"/>
          <w:jc w:val="center"/>
        </w:trPr>
        <w:tc>
          <w:tcPr>
            <w:tcW w:w="4876" w:type="dxa"/>
          </w:tcPr>
          <w:p w14:paraId="3A37D9D5" w14:textId="77777777" w:rsidR="00AC2839" w:rsidRPr="0042512A" w:rsidRDefault="00AC2839" w:rsidP="00C115BD">
            <w:pPr>
              <w:pStyle w:val="AmColumnHeading"/>
            </w:pPr>
            <w:r w:rsidRPr="0042512A">
              <w:lastRenderedPageBreak/>
              <w:t>Texte proposé par la Commission</w:t>
            </w:r>
          </w:p>
        </w:tc>
        <w:tc>
          <w:tcPr>
            <w:tcW w:w="4876" w:type="dxa"/>
          </w:tcPr>
          <w:p w14:paraId="0BAC8265" w14:textId="77777777" w:rsidR="00AC2839" w:rsidRPr="0042512A" w:rsidRDefault="00AC2839" w:rsidP="00C115BD">
            <w:pPr>
              <w:pStyle w:val="AmColumnHeading"/>
            </w:pPr>
            <w:r w:rsidRPr="0042512A">
              <w:t>Amendement</w:t>
            </w:r>
          </w:p>
        </w:tc>
      </w:tr>
      <w:tr w:rsidR="00AF7A5D" w:rsidRPr="0042512A" w14:paraId="018216F3" w14:textId="77777777" w:rsidTr="00C115BD">
        <w:trPr>
          <w:jc w:val="center"/>
        </w:trPr>
        <w:tc>
          <w:tcPr>
            <w:tcW w:w="4876" w:type="dxa"/>
          </w:tcPr>
          <w:p w14:paraId="1A85719D" w14:textId="77777777" w:rsidR="00AC2839" w:rsidRPr="0042512A" w:rsidRDefault="00AC2839" w:rsidP="00C115BD">
            <w:pPr>
              <w:pStyle w:val="Normal6a"/>
            </w:pPr>
            <w:r w:rsidRPr="0042512A">
              <w:t>(h)</w:t>
            </w:r>
            <w:r w:rsidRPr="0042512A">
              <w:tab/>
              <w:t>du fait que les autorités compétentes des États membres et l’Agence pour l’asile procéderont au traitement de données à caractère personnel du demandeur, y compris en vue de l’échange de données le concernant, aux seules fins d’exécuter leurs obligations découlant du présent règlement</w:t>
            </w:r>
            <w:r w:rsidRPr="0042512A">
              <w:rPr>
                <w:b/>
                <w:i/>
              </w:rPr>
              <w:t>;</w:t>
            </w:r>
          </w:p>
        </w:tc>
        <w:tc>
          <w:tcPr>
            <w:tcW w:w="4876" w:type="dxa"/>
          </w:tcPr>
          <w:p w14:paraId="0C645E4B" w14:textId="77777777" w:rsidR="00AC2839" w:rsidRPr="0042512A" w:rsidRDefault="00AC2839" w:rsidP="00C115BD">
            <w:pPr>
              <w:pStyle w:val="Normal6a"/>
            </w:pPr>
            <w:r w:rsidRPr="0042512A">
              <w:t>(h)</w:t>
            </w:r>
            <w:r w:rsidRPr="0042512A">
              <w:tab/>
              <w:t>du fait que les autorités compétentes des États membres et l’Agence pour l’asile procéderont au traitement de données à caractère personnel du demandeur, y compris en vue de l’échange de données le concernant, aux seules fins d’exécuter leurs obligations découlant du présent règlement</w:t>
            </w:r>
            <w:r w:rsidRPr="0042512A">
              <w:rPr>
                <w:b/>
                <w:i/>
              </w:rPr>
              <w:t>.</w:t>
            </w:r>
            <w:r w:rsidRPr="0042512A">
              <w:t xml:space="preserve"> </w:t>
            </w:r>
            <w:r w:rsidRPr="0042512A">
              <w:rPr>
                <w:b/>
                <w:i/>
              </w:rPr>
              <w:t>Ces supports d’information communs comprennent également des informations relatives à l’application du règlement (UE) XXX/XXX [règlement Eurodac] et, en particulier, à la finalité pour laquelle les données concernant un demandeur peuvent être traitées dans Eurodac;</w:t>
            </w:r>
          </w:p>
        </w:tc>
      </w:tr>
    </w:tbl>
    <w:p w14:paraId="76B7287D"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6B9936CC" w14:textId="77777777" w:rsidR="00AC2839" w:rsidRPr="0042512A" w:rsidRDefault="00AC2839" w:rsidP="00AC2839">
      <w:r w:rsidRPr="0042512A">
        <w:rPr>
          <w:rStyle w:val="HideTWBExt"/>
          <w:noProof w:val="0"/>
          <w:color w:val="auto"/>
        </w:rPr>
        <w:t>&lt;/Amend&gt;</w:t>
      </w:r>
    </w:p>
    <w:p w14:paraId="7CEB53D7"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1325</w:t>
      </w:r>
      <w:r w:rsidRPr="0042512A">
        <w:rPr>
          <w:rStyle w:val="HideTWBExt"/>
          <w:noProof w:val="0"/>
          <w:color w:val="auto"/>
        </w:rPr>
        <w:t>&lt;/NumAm&gt;</w:t>
      </w:r>
    </w:p>
    <w:p w14:paraId="6AFC64B3" w14:textId="77777777" w:rsidR="00AC2839" w:rsidRPr="0042512A" w:rsidRDefault="00AC2839" w:rsidP="00AC2839">
      <w:pPr>
        <w:pStyle w:val="NormalBold"/>
      </w:pPr>
      <w:r w:rsidRPr="0042512A">
        <w:rPr>
          <w:rStyle w:val="HideTWBExt"/>
          <w:noProof w:val="0"/>
          <w:color w:val="auto"/>
        </w:rPr>
        <w:t>&lt;RepeatBlock-By&gt;&lt;Members&gt;</w:t>
      </w:r>
      <w:r w:rsidRPr="0042512A">
        <w:t>Cornelia Ernst, Konstantinos Arvanitis, Sira Rego, Pernando Barrena Arza, Malin Björk, Miguel Urbán Crespo, Anne-Sophie Pelletier</w:t>
      </w:r>
      <w:r w:rsidRPr="0042512A">
        <w:rPr>
          <w:rStyle w:val="HideTWBExt"/>
          <w:noProof w:val="0"/>
          <w:color w:val="auto"/>
        </w:rPr>
        <w:t>&lt;/Members&gt;</w:t>
      </w:r>
    </w:p>
    <w:p w14:paraId="6FB02222" w14:textId="77777777" w:rsidR="00AC2839" w:rsidRPr="0042512A" w:rsidRDefault="00AC2839" w:rsidP="00AC2839">
      <w:pPr>
        <w:pStyle w:val="NormalBold"/>
      </w:pPr>
      <w:r w:rsidRPr="0042512A">
        <w:rPr>
          <w:rStyle w:val="HideTWBExt"/>
          <w:noProof w:val="0"/>
          <w:color w:val="auto"/>
        </w:rPr>
        <w:t>&lt;/RepeatBlock-By&gt;</w:t>
      </w:r>
    </w:p>
    <w:p w14:paraId="531A5CF9"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356DA894" w14:textId="77777777" w:rsidR="00AC2839" w:rsidRPr="0042512A" w:rsidRDefault="00AC2839" w:rsidP="00AC2839">
      <w:pPr>
        <w:pStyle w:val="NormalBold"/>
      </w:pPr>
      <w:r w:rsidRPr="0042512A">
        <w:rPr>
          <w:rStyle w:val="HideTWBExt"/>
          <w:noProof w:val="0"/>
          <w:color w:val="auto"/>
        </w:rPr>
        <w:t>&lt;Article&gt;</w:t>
      </w:r>
      <w:r w:rsidRPr="0042512A">
        <w:t>Article 11 – paragraphe 1 – point j bis (nouveau)</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6AA697DD" w14:textId="77777777" w:rsidTr="00C115BD">
        <w:trPr>
          <w:trHeight w:hRule="exact" w:val="240"/>
          <w:jc w:val="center"/>
        </w:trPr>
        <w:tc>
          <w:tcPr>
            <w:tcW w:w="9752" w:type="dxa"/>
            <w:gridSpan w:val="2"/>
          </w:tcPr>
          <w:p w14:paraId="4AE913BA" w14:textId="77777777" w:rsidR="00AC2839" w:rsidRPr="0042512A" w:rsidRDefault="00AC2839" w:rsidP="00C115BD"/>
        </w:tc>
      </w:tr>
      <w:tr w:rsidR="00AF7A5D" w:rsidRPr="0042512A" w14:paraId="434FAE89" w14:textId="77777777" w:rsidTr="00C115BD">
        <w:trPr>
          <w:trHeight w:val="240"/>
          <w:jc w:val="center"/>
        </w:trPr>
        <w:tc>
          <w:tcPr>
            <w:tcW w:w="4876" w:type="dxa"/>
          </w:tcPr>
          <w:p w14:paraId="141CFC90" w14:textId="77777777" w:rsidR="00AC2839" w:rsidRPr="0042512A" w:rsidRDefault="00AC2839" w:rsidP="00C115BD">
            <w:pPr>
              <w:pStyle w:val="AmColumnHeading"/>
            </w:pPr>
            <w:r w:rsidRPr="0042512A">
              <w:t>Texte proposé par la Commission</w:t>
            </w:r>
          </w:p>
        </w:tc>
        <w:tc>
          <w:tcPr>
            <w:tcW w:w="4876" w:type="dxa"/>
          </w:tcPr>
          <w:p w14:paraId="3711DCC8" w14:textId="77777777" w:rsidR="00AC2839" w:rsidRPr="0042512A" w:rsidRDefault="00AC2839" w:rsidP="00C115BD">
            <w:pPr>
              <w:pStyle w:val="AmColumnHeading"/>
            </w:pPr>
            <w:r w:rsidRPr="0042512A">
              <w:t>Amendement</w:t>
            </w:r>
          </w:p>
        </w:tc>
      </w:tr>
      <w:tr w:rsidR="00AF7A5D" w:rsidRPr="0042512A" w14:paraId="2BBD70E5" w14:textId="77777777" w:rsidTr="00C115BD">
        <w:trPr>
          <w:jc w:val="center"/>
        </w:trPr>
        <w:tc>
          <w:tcPr>
            <w:tcW w:w="4876" w:type="dxa"/>
          </w:tcPr>
          <w:p w14:paraId="62E79B5A" w14:textId="77777777" w:rsidR="00AC2839" w:rsidRPr="0042512A" w:rsidRDefault="00AC2839" w:rsidP="00C115BD">
            <w:pPr>
              <w:pStyle w:val="Normal6a"/>
            </w:pPr>
          </w:p>
        </w:tc>
        <w:tc>
          <w:tcPr>
            <w:tcW w:w="4876" w:type="dxa"/>
          </w:tcPr>
          <w:p w14:paraId="6A3FC6E0" w14:textId="77777777" w:rsidR="00AC2839" w:rsidRPr="0042512A" w:rsidRDefault="00AC2839" w:rsidP="00C115BD">
            <w:pPr>
              <w:pStyle w:val="Normal6a"/>
            </w:pPr>
            <w:r w:rsidRPr="0042512A">
              <w:rPr>
                <w:b/>
                <w:i/>
              </w:rPr>
              <w:t>(j bis)</w:t>
            </w:r>
            <w:r w:rsidRPr="0042512A">
              <w:tab/>
            </w:r>
            <w:r w:rsidRPr="0042512A">
              <w:rPr>
                <w:b/>
                <w:i/>
              </w:rPr>
              <w:t>toute autre information, conformément à la législation applicable de l’Union ou de l’État membre relative à la protection des personnes physiques à l’égard du traitement des données à caractère personnel;</w:t>
            </w:r>
          </w:p>
        </w:tc>
      </w:tr>
    </w:tbl>
    <w:p w14:paraId="1DA0BBCA"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3A50E982" w14:textId="77777777" w:rsidR="00AC2839" w:rsidRPr="0042512A" w:rsidRDefault="00AC2839" w:rsidP="00AC2839">
      <w:r w:rsidRPr="0042512A">
        <w:rPr>
          <w:rStyle w:val="HideTWBExt"/>
          <w:noProof w:val="0"/>
          <w:color w:val="auto"/>
        </w:rPr>
        <w:t>&lt;/Amend&gt;</w:t>
      </w:r>
    </w:p>
    <w:p w14:paraId="1FACCFCC"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1326</w:t>
      </w:r>
      <w:r w:rsidRPr="0042512A">
        <w:rPr>
          <w:rStyle w:val="HideTWBExt"/>
          <w:noProof w:val="0"/>
          <w:color w:val="auto"/>
        </w:rPr>
        <w:t>&lt;/NumAm&gt;</w:t>
      </w:r>
    </w:p>
    <w:p w14:paraId="43AC9582" w14:textId="77777777" w:rsidR="00AC2839" w:rsidRPr="0042512A" w:rsidRDefault="00AC2839" w:rsidP="00AC2839">
      <w:pPr>
        <w:pStyle w:val="NormalBold"/>
      </w:pPr>
      <w:r w:rsidRPr="0042512A">
        <w:rPr>
          <w:rStyle w:val="HideTWBExt"/>
          <w:noProof w:val="0"/>
          <w:color w:val="auto"/>
        </w:rPr>
        <w:t>&lt;RepeatBlock-By&gt;&lt;Members&gt;</w:t>
      </w:r>
      <w:r w:rsidRPr="0042512A">
        <w:t>Fabienne Keller, Hilde Vautmans, Olivier Chastel, Michal Šimečka, Jan-Christoph Oetjen, Malik Azmani, Sophia in ’t Veld, Karen Melchior</w:t>
      </w:r>
      <w:r w:rsidRPr="0042512A">
        <w:rPr>
          <w:rStyle w:val="HideTWBExt"/>
          <w:noProof w:val="0"/>
          <w:color w:val="auto"/>
        </w:rPr>
        <w:t>&lt;/Members&gt;</w:t>
      </w:r>
    </w:p>
    <w:p w14:paraId="4EF0723E" w14:textId="77777777" w:rsidR="00AC2839" w:rsidRPr="0042512A" w:rsidRDefault="00AC2839" w:rsidP="00AC2839">
      <w:pPr>
        <w:pStyle w:val="NormalBold"/>
      </w:pPr>
      <w:r w:rsidRPr="0042512A">
        <w:rPr>
          <w:rStyle w:val="HideTWBExt"/>
          <w:noProof w:val="0"/>
          <w:color w:val="auto"/>
        </w:rPr>
        <w:t>&lt;/RepeatBlock-By&gt;</w:t>
      </w:r>
    </w:p>
    <w:p w14:paraId="795BA271"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4B73B4CC" w14:textId="77777777" w:rsidR="00AC2839" w:rsidRPr="0042512A" w:rsidRDefault="00AC2839" w:rsidP="00AC2839">
      <w:pPr>
        <w:pStyle w:val="NormalBold"/>
      </w:pPr>
      <w:r w:rsidRPr="0042512A">
        <w:rPr>
          <w:rStyle w:val="HideTWBExt"/>
          <w:noProof w:val="0"/>
          <w:color w:val="auto"/>
        </w:rPr>
        <w:t>&lt;Article&gt;</w:t>
      </w:r>
      <w:r w:rsidRPr="0042512A">
        <w:t>Article 11 – paragraphe 1 – point k</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62C0617F" w14:textId="77777777" w:rsidTr="00C115BD">
        <w:trPr>
          <w:trHeight w:hRule="exact" w:val="240"/>
          <w:jc w:val="center"/>
        </w:trPr>
        <w:tc>
          <w:tcPr>
            <w:tcW w:w="9752" w:type="dxa"/>
            <w:gridSpan w:val="2"/>
          </w:tcPr>
          <w:p w14:paraId="30EBD7BE" w14:textId="77777777" w:rsidR="00AC2839" w:rsidRPr="0042512A" w:rsidRDefault="00AC2839" w:rsidP="00C115BD"/>
        </w:tc>
      </w:tr>
      <w:tr w:rsidR="00AF7A5D" w:rsidRPr="0042512A" w14:paraId="62BB5775" w14:textId="77777777" w:rsidTr="00C115BD">
        <w:trPr>
          <w:trHeight w:val="240"/>
          <w:jc w:val="center"/>
        </w:trPr>
        <w:tc>
          <w:tcPr>
            <w:tcW w:w="4876" w:type="dxa"/>
          </w:tcPr>
          <w:p w14:paraId="09693E4D" w14:textId="77777777" w:rsidR="00AC2839" w:rsidRPr="0042512A" w:rsidRDefault="00AC2839" w:rsidP="00C115BD">
            <w:pPr>
              <w:pStyle w:val="AmColumnHeading"/>
            </w:pPr>
            <w:r w:rsidRPr="0042512A">
              <w:t>Texte proposé par la Commission</w:t>
            </w:r>
          </w:p>
        </w:tc>
        <w:tc>
          <w:tcPr>
            <w:tcW w:w="4876" w:type="dxa"/>
          </w:tcPr>
          <w:p w14:paraId="2587B870" w14:textId="77777777" w:rsidR="00AC2839" w:rsidRPr="0042512A" w:rsidRDefault="00AC2839" w:rsidP="00C115BD">
            <w:pPr>
              <w:pStyle w:val="AmColumnHeading"/>
            </w:pPr>
            <w:r w:rsidRPr="0042512A">
              <w:t>Amendement</w:t>
            </w:r>
          </w:p>
        </w:tc>
      </w:tr>
      <w:tr w:rsidR="00AF7A5D" w:rsidRPr="0042512A" w14:paraId="05527959" w14:textId="77777777" w:rsidTr="00C115BD">
        <w:trPr>
          <w:jc w:val="center"/>
        </w:trPr>
        <w:tc>
          <w:tcPr>
            <w:tcW w:w="4876" w:type="dxa"/>
          </w:tcPr>
          <w:p w14:paraId="48171B3D" w14:textId="77777777" w:rsidR="00AC2839" w:rsidRPr="0042512A" w:rsidRDefault="00AC2839" w:rsidP="00C115BD">
            <w:pPr>
              <w:pStyle w:val="Normal6a"/>
            </w:pPr>
            <w:r w:rsidRPr="0042512A">
              <w:t>(k)</w:t>
            </w:r>
            <w:r w:rsidRPr="0042512A">
              <w:tab/>
              <w:t xml:space="preserve">dans le cas d’un mineur non accompagné, du rôle et des responsabilités du </w:t>
            </w:r>
            <w:r w:rsidRPr="0042512A">
              <w:rPr>
                <w:b/>
                <w:i/>
              </w:rPr>
              <w:t>représentant</w:t>
            </w:r>
            <w:r w:rsidRPr="0042512A">
              <w:t xml:space="preserve"> et de la procédure à suivre pour engager, en toute confiance et en sécurité, une éventuelle action contre un </w:t>
            </w:r>
            <w:r w:rsidRPr="0042512A">
              <w:rPr>
                <w:b/>
                <w:i/>
              </w:rPr>
              <w:t>représentant</w:t>
            </w:r>
            <w:r w:rsidRPr="0042512A">
              <w:t>, dans le respect intégral des droits de l’enfant d’être entendu sur le sujet;</w:t>
            </w:r>
          </w:p>
        </w:tc>
        <w:tc>
          <w:tcPr>
            <w:tcW w:w="4876" w:type="dxa"/>
          </w:tcPr>
          <w:p w14:paraId="397CD70A" w14:textId="372AEBD1" w:rsidR="00AC2839" w:rsidRPr="0042512A" w:rsidRDefault="00AC2839" w:rsidP="00872B33">
            <w:pPr>
              <w:pStyle w:val="Normal6a"/>
            </w:pPr>
            <w:r w:rsidRPr="0042512A">
              <w:t>(k)</w:t>
            </w:r>
            <w:r w:rsidRPr="0042512A">
              <w:tab/>
              <w:t xml:space="preserve">dans le cas d’un mineur non accompagné, </w:t>
            </w:r>
            <w:r w:rsidRPr="0042512A">
              <w:rPr>
                <w:b/>
                <w:i/>
              </w:rPr>
              <w:t xml:space="preserve">des garanties ou des droits </w:t>
            </w:r>
            <w:r w:rsidR="00872B33">
              <w:rPr>
                <w:b/>
                <w:i/>
              </w:rPr>
              <w:t>auxquels il a droit</w:t>
            </w:r>
            <w:r w:rsidRPr="0042512A">
              <w:rPr>
                <w:b/>
                <w:i/>
              </w:rPr>
              <w:t>, y compris ceux spécifiés aux articles 13 et 15 du présent règlement, en particulier</w:t>
            </w:r>
            <w:r w:rsidRPr="0042512A">
              <w:t xml:space="preserve"> du rôle et des responsabilités du </w:t>
            </w:r>
            <w:r w:rsidRPr="0042512A">
              <w:rPr>
                <w:b/>
                <w:i/>
              </w:rPr>
              <w:t>tuteur</w:t>
            </w:r>
            <w:r w:rsidRPr="0042512A">
              <w:t xml:space="preserve"> et de la procédure à suivre pour e</w:t>
            </w:r>
            <w:bookmarkStart w:id="0" w:name="_GoBack"/>
            <w:bookmarkEnd w:id="0"/>
            <w:r w:rsidRPr="0042512A">
              <w:t xml:space="preserve">ngager, en toute confiance et en sécurité, une éventuelle action contre un </w:t>
            </w:r>
            <w:r w:rsidRPr="0042512A">
              <w:rPr>
                <w:b/>
                <w:i/>
              </w:rPr>
              <w:t>tuteur</w:t>
            </w:r>
            <w:r w:rsidRPr="0042512A">
              <w:t>, dans le respect intégral des droits de l’enfant d’être entendu sur le sujet</w:t>
            </w:r>
            <w:r w:rsidRPr="0042512A">
              <w:rPr>
                <w:b/>
                <w:i/>
              </w:rPr>
              <w:t xml:space="preserve">, ou de l’obligation </w:t>
            </w:r>
            <w:r w:rsidR="00872B33">
              <w:rPr>
                <w:b/>
                <w:i/>
              </w:rPr>
              <w:t>faite aux</w:t>
            </w:r>
            <w:r w:rsidRPr="0042512A">
              <w:rPr>
                <w:b/>
                <w:i/>
              </w:rPr>
              <w:t xml:space="preserve"> États membres de protéger l’intérêt supérieur de l’enfant en toutes circonstances</w:t>
            </w:r>
            <w:r w:rsidRPr="0042512A">
              <w:t>;</w:t>
            </w:r>
          </w:p>
        </w:tc>
      </w:tr>
    </w:tbl>
    <w:p w14:paraId="4805EF39"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26B737C6" w14:textId="77777777" w:rsidR="00AC2839" w:rsidRPr="0042512A" w:rsidRDefault="00AC2839" w:rsidP="00AC2839">
      <w:r w:rsidRPr="0042512A">
        <w:rPr>
          <w:rStyle w:val="HideTWBExt"/>
          <w:noProof w:val="0"/>
          <w:color w:val="auto"/>
        </w:rPr>
        <w:t>&lt;/Amend&gt;</w:t>
      </w:r>
    </w:p>
    <w:p w14:paraId="7CF374BF"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1327</w:t>
      </w:r>
      <w:r w:rsidRPr="0042512A">
        <w:rPr>
          <w:rStyle w:val="HideTWBExt"/>
          <w:noProof w:val="0"/>
          <w:color w:val="auto"/>
        </w:rPr>
        <w:t>&lt;/NumAm&gt;</w:t>
      </w:r>
    </w:p>
    <w:p w14:paraId="22D2AC8D" w14:textId="77777777" w:rsidR="00AC2839" w:rsidRPr="0042512A" w:rsidRDefault="00AC2839" w:rsidP="00AC2839">
      <w:pPr>
        <w:pStyle w:val="NormalBold"/>
      </w:pPr>
      <w:r w:rsidRPr="0042512A">
        <w:rPr>
          <w:rStyle w:val="HideTWBExt"/>
          <w:noProof w:val="0"/>
          <w:color w:val="auto"/>
        </w:rPr>
        <w:t>&lt;RepeatBlock-By&gt;&lt;Members&gt;</w:t>
      </w:r>
      <w:r w:rsidRPr="0042512A">
        <w:t>Damien Carême</w:t>
      </w:r>
      <w:r w:rsidRPr="0042512A">
        <w:rPr>
          <w:rStyle w:val="HideTWBExt"/>
          <w:noProof w:val="0"/>
          <w:color w:val="auto"/>
        </w:rPr>
        <w:t>&lt;/Members&gt;</w:t>
      </w:r>
    </w:p>
    <w:p w14:paraId="07326156" w14:textId="77777777" w:rsidR="00AC2839" w:rsidRPr="0042512A" w:rsidRDefault="00AC2839" w:rsidP="00AC2839">
      <w:pPr>
        <w:pStyle w:val="NormalBold"/>
      </w:pPr>
      <w:r w:rsidRPr="0042512A">
        <w:rPr>
          <w:rStyle w:val="HideTWBExt"/>
          <w:noProof w:val="0"/>
          <w:color w:val="auto"/>
        </w:rPr>
        <w:t>&lt;/RepeatBlock-By&gt;</w:t>
      </w:r>
    </w:p>
    <w:p w14:paraId="32CCD7FD"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7786E424" w14:textId="77777777" w:rsidR="00AC2839" w:rsidRPr="0042512A" w:rsidRDefault="00AC2839" w:rsidP="00AC2839">
      <w:pPr>
        <w:pStyle w:val="NormalBold"/>
      </w:pPr>
      <w:r w:rsidRPr="0042512A">
        <w:rPr>
          <w:rStyle w:val="HideTWBExt"/>
          <w:noProof w:val="0"/>
          <w:color w:val="auto"/>
        </w:rPr>
        <w:t>&lt;Article&gt;</w:t>
      </w:r>
      <w:r w:rsidRPr="0042512A">
        <w:t>Article 11 – paragraphe 1 – point k</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363AF9E7" w14:textId="77777777" w:rsidTr="00C115BD">
        <w:trPr>
          <w:trHeight w:hRule="exact" w:val="240"/>
          <w:jc w:val="center"/>
        </w:trPr>
        <w:tc>
          <w:tcPr>
            <w:tcW w:w="9752" w:type="dxa"/>
            <w:gridSpan w:val="2"/>
          </w:tcPr>
          <w:p w14:paraId="0CEB341D" w14:textId="77777777" w:rsidR="00AC2839" w:rsidRPr="0042512A" w:rsidRDefault="00AC2839" w:rsidP="00C115BD"/>
        </w:tc>
      </w:tr>
      <w:tr w:rsidR="00AF7A5D" w:rsidRPr="0042512A" w14:paraId="1AA89E6D" w14:textId="77777777" w:rsidTr="00C115BD">
        <w:trPr>
          <w:trHeight w:val="240"/>
          <w:jc w:val="center"/>
        </w:trPr>
        <w:tc>
          <w:tcPr>
            <w:tcW w:w="4876" w:type="dxa"/>
          </w:tcPr>
          <w:p w14:paraId="0F91E3B2" w14:textId="77777777" w:rsidR="00AC2839" w:rsidRPr="0042512A" w:rsidRDefault="00AC2839" w:rsidP="00C115BD">
            <w:pPr>
              <w:pStyle w:val="AmColumnHeading"/>
            </w:pPr>
            <w:r w:rsidRPr="0042512A">
              <w:t>Texte proposé par la Commission</w:t>
            </w:r>
          </w:p>
        </w:tc>
        <w:tc>
          <w:tcPr>
            <w:tcW w:w="4876" w:type="dxa"/>
          </w:tcPr>
          <w:p w14:paraId="6AD8CFCB" w14:textId="77777777" w:rsidR="00AC2839" w:rsidRPr="0042512A" w:rsidRDefault="00AC2839" w:rsidP="00C115BD">
            <w:pPr>
              <w:pStyle w:val="AmColumnHeading"/>
            </w:pPr>
            <w:r w:rsidRPr="0042512A">
              <w:t>Amendement</w:t>
            </w:r>
          </w:p>
        </w:tc>
      </w:tr>
      <w:tr w:rsidR="00AF7A5D" w:rsidRPr="0042512A" w14:paraId="66D8FCED" w14:textId="77777777" w:rsidTr="00C115BD">
        <w:trPr>
          <w:jc w:val="center"/>
        </w:trPr>
        <w:tc>
          <w:tcPr>
            <w:tcW w:w="4876" w:type="dxa"/>
          </w:tcPr>
          <w:p w14:paraId="51D282DB" w14:textId="77777777" w:rsidR="00AC2839" w:rsidRPr="0042512A" w:rsidRDefault="00AC2839" w:rsidP="00C115BD">
            <w:pPr>
              <w:pStyle w:val="Normal6a"/>
            </w:pPr>
            <w:r w:rsidRPr="0042512A">
              <w:t>(k)</w:t>
            </w:r>
            <w:r w:rsidRPr="0042512A">
              <w:tab/>
              <w:t xml:space="preserve">dans le cas d’un mineur non accompagné, du rôle et des responsabilités du </w:t>
            </w:r>
            <w:r w:rsidRPr="0042512A">
              <w:rPr>
                <w:b/>
                <w:i/>
              </w:rPr>
              <w:t>représentant</w:t>
            </w:r>
            <w:r w:rsidRPr="0042512A">
              <w:t xml:space="preserve"> et de la procédure à suivre pour engager, en toute confiance et en sécurité, une éventuelle action contre un </w:t>
            </w:r>
            <w:r w:rsidRPr="0042512A">
              <w:rPr>
                <w:b/>
                <w:i/>
              </w:rPr>
              <w:t>représentant</w:t>
            </w:r>
            <w:r w:rsidRPr="0042512A">
              <w:t>, dans le respect intégral des droits de l’enfant d’être entendu sur le sujet;</w:t>
            </w:r>
          </w:p>
        </w:tc>
        <w:tc>
          <w:tcPr>
            <w:tcW w:w="4876" w:type="dxa"/>
          </w:tcPr>
          <w:p w14:paraId="13F2DB6F" w14:textId="77777777" w:rsidR="00AC2839" w:rsidRPr="0042512A" w:rsidRDefault="00AC2839" w:rsidP="00C115BD">
            <w:pPr>
              <w:pStyle w:val="Normal6a"/>
            </w:pPr>
            <w:r w:rsidRPr="0042512A">
              <w:t>(k)</w:t>
            </w:r>
            <w:r w:rsidRPr="0042512A">
              <w:tab/>
              <w:t xml:space="preserve">dans le cas d’un mineur non accompagné, du rôle et des responsabilités du </w:t>
            </w:r>
            <w:r w:rsidRPr="0042512A">
              <w:rPr>
                <w:b/>
                <w:i/>
              </w:rPr>
              <w:t>tuteur</w:t>
            </w:r>
            <w:r w:rsidRPr="0042512A">
              <w:t xml:space="preserve"> et de la procédure à suivre pour engager, en toute confiance et en sécurité, une éventuelle action contre un </w:t>
            </w:r>
            <w:r w:rsidRPr="0042512A">
              <w:rPr>
                <w:b/>
                <w:i/>
              </w:rPr>
              <w:t>tuteur</w:t>
            </w:r>
            <w:r w:rsidRPr="0042512A">
              <w:t>, dans le respect intégral des droits de l’enfant d’être entendu sur le sujet;</w:t>
            </w:r>
          </w:p>
        </w:tc>
      </w:tr>
    </w:tbl>
    <w:p w14:paraId="2D6BF481"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218FBBA0" w14:textId="77777777" w:rsidR="00AC2839" w:rsidRPr="0042512A" w:rsidRDefault="00AC2839" w:rsidP="00AC2839">
      <w:r w:rsidRPr="0042512A">
        <w:rPr>
          <w:rStyle w:val="HideTWBExt"/>
          <w:noProof w:val="0"/>
          <w:color w:val="auto"/>
        </w:rPr>
        <w:t>&lt;/Amend&gt;</w:t>
      </w:r>
    </w:p>
    <w:p w14:paraId="0EC256AD"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1328</w:t>
      </w:r>
      <w:r w:rsidRPr="0042512A">
        <w:rPr>
          <w:rStyle w:val="HideTWBExt"/>
          <w:noProof w:val="0"/>
          <w:color w:val="auto"/>
        </w:rPr>
        <w:t>&lt;/NumAm&gt;</w:t>
      </w:r>
    </w:p>
    <w:p w14:paraId="5083DDB9" w14:textId="77777777" w:rsidR="00AC2839" w:rsidRPr="0042512A" w:rsidRDefault="00AC2839" w:rsidP="00AC2839">
      <w:pPr>
        <w:pStyle w:val="NormalBold"/>
      </w:pPr>
      <w:r w:rsidRPr="0042512A">
        <w:rPr>
          <w:rStyle w:val="HideTWBExt"/>
          <w:noProof w:val="0"/>
          <w:color w:val="auto"/>
        </w:rPr>
        <w:t>&lt;RepeatBlock-By&gt;&lt;Members&gt;</w:t>
      </w:r>
      <w:r w:rsidRPr="0042512A">
        <w:t>Pietro Bartolo, Sylvie Guillaume, Juan Fernando López Aguilar, Bettina Vollath, Javier Moreno Sánchez, Domènec Ruiz Devesa, Giuliano Pisapia, Elena Yoncheva, Thijs Reuten, Franco Roberti, Cyrus Engerer, Caterina Chinnici</w:t>
      </w:r>
      <w:r w:rsidRPr="0042512A">
        <w:rPr>
          <w:rStyle w:val="HideTWBExt"/>
          <w:noProof w:val="0"/>
          <w:color w:val="auto"/>
        </w:rPr>
        <w:t>&lt;/Members&gt;</w:t>
      </w:r>
    </w:p>
    <w:p w14:paraId="6DDDE8DB" w14:textId="77777777" w:rsidR="00AC2839" w:rsidRPr="0042512A" w:rsidRDefault="00AC2839" w:rsidP="00AC2839">
      <w:pPr>
        <w:pStyle w:val="NormalBold"/>
      </w:pPr>
      <w:r w:rsidRPr="0042512A">
        <w:rPr>
          <w:rStyle w:val="HideTWBExt"/>
          <w:noProof w:val="0"/>
          <w:color w:val="auto"/>
        </w:rPr>
        <w:t>&lt;/RepeatBlock-By&gt;</w:t>
      </w:r>
    </w:p>
    <w:p w14:paraId="753B13EA"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7677E9AC" w14:textId="77777777" w:rsidR="00AC2839" w:rsidRPr="0042512A" w:rsidRDefault="00AC2839" w:rsidP="00AC2839">
      <w:pPr>
        <w:pStyle w:val="NormalBold"/>
      </w:pPr>
      <w:r w:rsidRPr="0042512A">
        <w:rPr>
          <w:rStyle w:val="HideTWBExt"/>
          <w:noProof w:val="0"/>
          <w:color w:val="auto"/>
        </w:rPr>
        <w:t>&lt;Article&gt;</w:t>
      </w:r>
      <w:r w:rsidRPr="0042512A">
        <w:t>Article 11 – paragraphe 1 – point k</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1936EE6F" w14:textId="77777777" w:rsidTr="00C115BD">
        <w:trPr>
          <w:trHeight w:hRule="exact" w:val="240"/>
          <w:jc w:val="center"/>
        </w:trPr>
        <w:tc>
          <w:tcPr>
            <w:tcW w:w="9752" w:type="dxa"/>
            <w:gridSpan w:val="2"/>
          </w:tcPr>
          <w:p w14:paraId="714C5A73" w14:textId="77777777" w:rsidR="00AC2839" w:rsidRPr="0042512A" w:rsidRDefault="00AC2839" w:rsidP="00C115BD"/>
        </w:tc>
      </w:tr>
      <w:tr w:rsidR="00AF7A5D" w:rsidRPr="0042512A" w14:paraId="2A1D449D" w14:textId="77777777" w:rsidTr="00C115BD">
        <w:trPr>
          <w:trHeight w:val="240"/>
          <w:jc w:val="center"/>
        </w:trPr>
        <w:tc>
          <w:tcPr>
            <w:tcW w:w="4876" w:type="dxa"/>
          </w:tcPr>
          <w:p w14:paraId="6B65C727" w14:textId="77777777" w:rsidR="00AC2839" w:rsidRPr="0042512A" w:rsidRDefault="00AC2839" w:rsidP="00C115BD">
            <w:pPr>
              <w:pStyle w:val="AmColumnHeading"/>
            </w:pPr>
            <w:r w:rsidRPr="0042512A">
              <w:t>Texte proposé par la Commission</w:t>
            </w:r>
          </w:p>
        </w:tc>
        <w:tc>
          <w:tcPr>
            <w:tcW w:w="4876" w:type="dxa"/>
          </w:tcPr>
          <w:p w14:paraId="3A96112A" w14:textId="77777777" w:rsidR="00AC2839" w:rsidRPr="0042512A" w:rsidRDefault="00AC2839" w:rsidP="00C115BD">
            <w:pPr>
              <w:pStyle w:val="AmColumnHeading"/>
            </w:pPr>
            <w:r w:rsidRPr="0042512A">
              <w:t>Amendement</w:t>
            </w:r>
          </w:p>
        </w:tc>
      </w:tr>
      <w:tr w:rsidR="00AF7A5D" w:rsidRPr="0042512A" w14:paraId="15D5F998" w14:textId="77777777" w:rsidTr="00C115BD">
        <w:trPr>
          <w:jc w:val="center"/>
        </w:trPr>
        <w:tc>
          <w:tcPr>
            <w:tcW w:w="4876" w:type="dxa"/>
          </w:tcPr>
          <w:p w14:paraId="3FDDF208" w14:textId="77777777" w:rsidR="00AC2839" w:rsidRPr="0042512A" w:rsidRDefault="00AC2839" w:rsidP="00C115BD">
            <w:pPr>
              <w:pStyle w:val="Normal6a"/>
            </w:pPr>
            <w:r w:rsidRPr="0042512A">
              <w:t>(k)</w:t>
            </w:r>
            <w:r w:rsidRPr="0042512A">
              <w:tab/>
              <w:t xml:space="preserve">dans le cas d’un mineur non accompagné, du rôle et des responsabilités du </w:t>
            </w:r>
            <w:r w:rsidRPr="0042512A">
              <w:rPr>
                <w:b/>
                <w:i/>
              </w:rPr>
              <w:t>représentant</w:t>
            </w:r>
            <w:r w:rsidRPr="0042512A">
              <w:t xml:space="preserve"> et de la procédure à suivre pour engager, en toute confiance et en sécurité, une éventuelle action contre un </w:t>
            </w:r>
            <w:r w:rsidRPr="0042512A">
              <w:rPr>
                <w:b/>
                <w:i/>
              </w:rPr>
              <w:t>représentant</w:t>
            </w:r>
            <w:r w:rsidRPr="0042512A">
              <w:t>, dans le respect intégral des droits de l’enfant d’être entendu sur le sujet;</w:t>
            </w:r>
          </w:p>
        </w:tc>
        <w:tc>
          <w:tcPr>
            <w:tcW w:w="4876" w:type="dxa"/>
          </w:tcPr>
          <w:p w14:paraId="409B032F" w14:textId="77777777" w:rsidR="00AC2839" w:rsidRPr="0042512A" w:rsidRDefault="00AC2839" w:rsidP="00C115BD">
            <w:pPr>
              <w:pStyle w:val="Normal6a"/>
            </w:pPr>
            <w:r w:rsidRPr="0042512A">
              <w:t>(k)</w:t>
            </w:r>
            <w:r w:rsidRPr="0042512A">
              <w:tab/>
              <w:t xml:space="preserve">dans le cas d’un mineur non accompagné, du rôle et des responsabilités du </w:t>
            </w:r>
            <w:r w:rsidRPr="0042512A">
              <w:rPr>
                <w:b/>
                <w:i/>
              </w:rPr>
              <w:t>tuteur</w:t>
            </w:r>
            <w:r w:rsidRPr="0042512A">
              <w:t xml:space="preserve"> et de la procédure à suivre pour engager, en toute confiance et en sécurité, une éventuelle action contre un </w:t>
            </w:r>
            <w:r w:rsidRPr="0042512A">
              <w:rPr>
                <w:b/>
                <w:i/>
              </w:rPr>
              <w:t>tuteur</w:t>
            </w:r>
            <w:r w:rsidRPr="0042512A">
              <w:t>, dans le respect intégral des droits de l’enfant d’être entendu sur le sujet;</w:t>
            </w:r>
          </w:p>
        </w:tc>
      </w:tr>
    </w:tbl>
    <w:p w14:paraId="4CD4F5B0"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20E246FE" w14:textId="77777777" w:rsidR="00AC2839" w:rsidRPr="0042512A" w:rsidRDefault="00AC2839" w:rsidP="00AC2839">
      <w:r w:rsidRPr="0042512A">
        <w:rPr>
          <w:rStyle w:val="HideTWBExt"/>
          <w:noProof w:val="0"/>
          <w:color w:val="auto"/>
        </w:rPr>
        <w:t>&lt;/Amend&gt;</w:t>
      </w:r>
    </w:p>
    <w:p w14:paraId="7FF458B4"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1329</w:t>
      </w:r>
      <w:r w:rsidRPr="0042512A">
        <w:rPr>
          <w:rStyle w:val="HideTWBExt"/>
          <w:noProof w:val="0"/>
          <w:color w:val="auto"/>
        </w:rPr>
        <w:t>&lt;/NumAm&gt;</w:t>
      </w:r>
    </w:p>
    <w:p w14:paraId="5BFBF44A" w14:textId="77777777" w:rsidR="00AC2839" w:rsidRPr="0042512A" w:rsidRDefault="00AC2839" w:rsidP="00AC2839">
      <w:pPr>
        <w:pStyle w:val="NormalBold"/>
      </w:pPr>
      <w:r w:rsidRPr="0042512A">
        <w:rPr>
          <w:rStyle w:val="HideTWBExt"/>
          <w:noProof w:val="0"/>
          <w:color w:val="auto"/>
        </w:rPr>
        <w:t>&lt;RepeatBlock-By&gt;&lt;Members&gt;</w:t>
      </w:r>
      <w:r w:rsidRPr="0042512A">
        <w:t>Nicolaus Fest, Jaak Madison, Bernhard Zimniok, Gunnar Beck, Tom Vandendriessche, Peter Kofod, Roman Haider, Georg Mayer, Harald Vilimsky, Laura Huhtasaari, Philippe Olivier</w:t>
      </w:r>
      <w:r w:rsidRPr="0042512A">
        <w:rPr>
          <w:rStyle w:val="HideTWBExt"/>
          <w:noProof w:val="0"/>
          <w:color w:val="auto"/>
        </w:rPr>
        <w:t>&lt;/Members&gt;</w:t>
      </w:r>
    </w:p>
    <w:p w14:paraId="6BD7A14F" w14:textId="77777777" w:rsidR="00AC2839" w:rsidRPr="0042512A" w:rsidRDefault="00AC2839" w:rsidP="00AC2839">
      <w:pPr>
        <w:pStyle w:val="NormalBold"/>
      </w:pPr>
      <w:r w:rsidRPr="0042512A">
        <w:rPr>
          <w:rStyle w:val="HideTWBExt"/>
          <w:noProof w:val="0"/>
          <w:color w:val="auto"/>
        </w:rPr>
        <w:t>&lt;/RepeatBlock-By&gt;</w:t>
      </w:r>
    </w:p>
    <w:p w14:paraId="4A543927"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1C2164E9" w14:textId="77777777" w:rsidR="00AC2839" w:rsidRPr="0042512A" w:rsidRDefault="00AC2839" w:rsidP="00AC2839">
      <w:pPr>
        <w:pStyle w:val="NormalBold"/>
      </w:pPr>
      <w:r w:rsidRPr="0042512A">
        <w:rPr>
          <w:rStyle w:val="HideTWBExt"/>
          <w:noProof w:val="0"/>
          <w:color w:val="auto"/>
        </w:rPr>
        <w:t>&lt;Article&gt;</w:t>
      </w:r>
      <w:r w:rsidRPr="0042512A">
        <w:t>Article 11 – paragraphe 1 – point k bis (nouveau)</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69E55281" w14:textId="77777777" w:rsidTr="00C115BD">
        <w:trPr>
          <w:trHeight w:hRule="exact" w:val="240"/>
          <w:jc w:val="center"/>
        </w:trPr>
        <w:tc>
          <w:tcPr>
            <w:tcW w:w="9752" w:type="dxa"/>
            <w:gridSpan w:val="2"/>
          </w:tcPr>
          <w:p w14:paraId="48290D05" w14:textId="77777777" w:rsidR="00AC2839" w:rsidRPr="0042512A" w:rsidRDefault="00AC2839" w:rsidP="00C115BD"/>
        </w:tc>
      </w:tr>
      <w:tr w:rsidR="00AF7A5D" w:rsidRPr="0042512A" w14:paraId="0A1A787B" w14:textId="77777777" w:rsidTr="00C115BD">
        <w:trPr>
          <w:trHeight w:val="240"/>
          <w:jc w:val="center"/>
        </w:trPr>
        <w:tc>
          <w:tcPr>
            <w:tcW w:w="4876" w:type="dxa"/>
          </w:tcPr>
          <w:p w14:paraId="1D9B08F7" w14:textId="77777777" w:rsidR="00AC2839" w:rsidRPr="0042512A" w:rsidRDefault="00AC2839" w:rsidP="00C115BD">
            <w:pPr>
              <w:pStyle w:val="AmColumnHeading"/>
            </w:pPr>
            <w:r w:rsidRPr="0042512A">
              <w:t>Texte proposé par la Commission</w:t>
            </w:r>
          </w:p>
        </w:tc>
        <w:tc>
          <w:tcPr>
            <w:tcW w:w="4876" w:type="dxa"/>
          </w:tcPr>
          <w:p w14:paraId="5FB3A6FF" w14:textId="77777777" w:rsidR="00AC2839" w:rsidRPr="0042512A" w:rsidRDefault="00AC2839" w:rsidP="00C115BD">
            <w:pPr>
              <w:pStyle w:val="AmColumnHeading"/>
            </w:pPr>
            <w:r w:rsidRPr="0042512A">
              <w:t>Amendement</w:t>
            </w:r>
          </w:p>
        </w:tc>
      </w:tr>
      <w:tr w:rsidR="00AF7A5D" w:rsidRPr="0042512A" w14:paraId="317F1A58" w14:textId="77777777" w:rsidTr="00C115BD">
        <w:trPr>
          <w:jc w:val="center"/>
        </w:trPr>
        <w:tc>
          <w:tcPr>
            <w:tcW w:w="4876" w:type="dxa"/>
          </w:tcPr>
          <w:p w14:paraId="348CB31E" w14:textId="77777777" w:rsidR="00AC2839" w:rsidRPr="0042512A" w:rsidRDefault="00AC2839" w:rsidP="00C115BD">
            <w:pPr>
              <w:pStyle w:val="Normal6a"/>
            </w:pPr>
          </w:p>
        </w:tc>
        <w:tc>
          <w:tcPr>
            <w:tcW w:w="4876" w:type="dxa"/>
          </w:tcPr>
          <w:p w14:paraId="14C054BA" w14:textId="77777777" w:rsidR="00AC2839" w:rsidRPr="0042512A" w:rsidRDefault="00AC2839" w:rsidP="00C115BD">
            <w:pPr>
              <w:pStyle w:val="Normal6a"/>
            </w:pPr>
            <w:r w:rsidRPr="0042512A">
              <w:rPr>
                <w:b/>
                <w:i/>
              </w:rPr>
              <w:t>(k bis)</w:t>
            </w:r>
            <w:r w:rsidRPr="0042512A">
              <w:tab/>
            </w:r>
            <w:r w:rsidRPr="0042512A">
              <w:rPr>
                <w:b/>
                <w:i/>
              </w:rPr>
              <w:t>s’il y a lieu, de l’évaluation de l’âge du demandeur, y compris par des méthodes médicales établies, ou de la réalisation d’un test ADN pour prouver un lien familial;</w:t>
            </w:r>
          </w:p>
        </w:tc>
      </w:tr>
    </w:tbl>
    <w:p w14:paraId="74227357"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68AFB47C" w14:textId="77777777" w:rsidR="00AC2839" w:rsidRPr="0042512A" w:rsidRDefault="00AC2839" w:rsidP="00AC2839">
      <w:r w:rsidRPr="0042512A">
        <w:rPr>
          <w:rStyle w:val="HideTWBExt"/>
          <w:noProof w:val="0"/>
          <w:color w:val="auto"/>
        </w:rPr>
        <w:t>&lt;/Amend&gt;</w:t>
      </w:r>
    </w:p>
    <w:p w14:paraId="08A91A0C"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1330</w:t>
      </w:r>
      <w:r w:rsidRPr="0042512A">
        <w:rPr>
          <w:rStyle w:val="HideTWBExt"/>
          <w:noProof w:val="0"/>
          <w:color w:val="auto"/>
        </w:rPr>
        <w:t>&lt;/NumAm&gt;</w:t>
      </w:r>
    </w:p>
    <w:p w14:paraId="5A58E8B1" w14:textId="77777777" w:rsidR="00AC2839" w:rsidRPr="0042512A" w:rsidRDefault="00AC2839" w:rsidP="00AC2839">
      <w:pPr>
        <w:pStyle w:val="NormalBold"/>
      </w:pPr>
      <w:r w:rsidRPr="0042512A">
        <w:rPr>
          <w:rStyle w:val="HideTWBExt"/>
          <w:noProof w:val="0"/>
          <w:color w:val="auto"/>
        </w:rPr>
        <w:t>&lt;RepeatBlock-By&gt;&lt;Members&gt;</w:t>
      </w:r>
      <w:r w:rsidRPr="0042512A">
        <w:t>Elissavet Vozemberg-Vrionidi</w:t>
      </w:r>
      <w:r w:rsidRPr="0042512A">
        <w:rPr>
          <w:rStyle w:val="HideTWBExt"/>
          <w:noProof w:val="0"/>
          <w:color w:val="auto"/>
        </w:rPr>
        <w:t>&lt;/Members&gt;</w:t>
      </w:r>
    </w:p>
    <w:p w14:paraId="1FE3C032" w14:textId="77777777" w:rsidR="00AC2839" w:rsidRPr="0042512A" w:rsidRDefault="00AC2839" w:rsidP="00AC2839">
      <w:pPr>
        <w:pStyle w:val="NormalBold"/>
      </w:pPr>
      <w:r w:rsidRPr="0042512A">
        <w:rPr>
          <w:rStyle w:val="HideTWBExt"/>
          <w:noProof w:val="0"/>
          <w:color w:val="auto"/>
        </w:rPr>
        <w:t>&lt;/RepeatBlock-By&gt;</w:t>
      </w:r>
    </w:p>
    <w:p w14:paraId="7F50F53C"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5FDCEC0A" w14:textId="77777777" w:rsidR="00AC2839" w:rsidRPr="0042512A" w:rsidRDefault="00AC2839" w:rsidP="00AC2839">
      <w:pPr>
        <w:pStyle w:val="NormalBold"/>
      </w:pPr>
      <w:r w:rsidRPr="0042512A">
        <w:rPr>
          <w:rStyle w:val="HideTWBExt"/>
          <w:noProof w:val="0"/>
          <w:color w:val="auto"/>
        </w:rPr>
        <w:t>&lt;Article&gt;</w:t>
      </w:r>
      <w:r w:rsidRPr="0042512A">
        <w:t>Article 11 – paragraphe 1 – point k bis (nouveau)</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080ADD48" w14:textId="77777777" w:rsidTr="00C115BD">
        <w:trPr>
          <w:trHeight w:hRule="exact" w:val="240"/>
          <w:jc w:val="center"/>
        </w:trPr>
        <w:tc>
          <w:tcPr>
            <w:tcW w:w="9752" w:type="dxa"/>
            <w:gridSpan w:val="2"/>
          </w:tcPr>
          <w:p w14:paraId="3958358B" w14:textId="77777777" w:rsidR="00AC2839" w:rsidRPr="0042512A" w:rsidRDefault="00AC2839" w:rsidP="00C115BD"/>
        </w:tc>
      </w:tr>
      <w:tr w:rsidR="00AF7A5D" w:rsidRPr="0042512A" w14:paraId="3A69976A" w14:textId="77777777" w:rsidTr="00C115BD">
        <w:trPr>
          <w:trHeight w:val="240"/>
          <w:jc w:val="center"/>
        </w:trPr>
        <w:tc>
          <w:tcPr>
            <w:tcW w:w="4876" w:type="dxa"/>
          </w:tcPr>
          <w:p w14:paraId="23D7C715" w14:textId="77777777" w:rsidR="00AC2839" w:rsidRPr="0042512A" w:rsidRDefault="00AC2839" w:rsidP="00C115BD">
            <w:pPr>
              <w:pStyle w:val="AmColumnHeading"/>
            </w:pPr>
            <w:r w:rsidRPr="0042512A">
              <w:t>Texte proposé par la Commission</w:t>
            </w:r>
          </w:p>
        </w:tc>
        <w:tc>
          <w:tcPr>
            <w:tcW w:w="4876" w:type="dxa"/>
          </w:tcPr>
          <w:p w14:paraId="27FD45C0" w14:textId="77777777" w:rsidR="00AC2839" w:rsidRPr="0042512A" w:rsidRDefault="00AC2839" w:rsidP="00C115BD">
            <w:pPr>
              <w:pStyle w:val="AmColumnHeading"/>
            </w:pPr>
            <w:r w:rsidRPr="0042512A">
              <w:t>Amendement</w:t>
            </w:r>
          </w:p>
        </w:tc>
      </w:tr>
      <w:tr w:rsidR="00AF7A5D" w:rsidRPr="0042512A" w14:paraId="587F627E" w14:textId="77777777" w:rsidTr="00C115BD">
        <w:trPr>
          <w:jc w:val="center"/>
        </w:trPr>
        <w:tc>
          <w:tcPr>
            <w:tcW w:w="4876" w:type="dxa"/>
          </w:tcPr>
          <w:p w14:paraId="7FE28DFA" w14:textId="77777777" w:rsidR="00AC2839" w:rsidRPr="0042512A" w:rsidRDefault="00AC2839" w:rsidP="00C115BD">
            <w:pPr>
              <w:pStyle w:val="Normal6a"/>
            </w:pPr>
          </w:p>
        </w:tc>
        <w:tc>
          <w:tcPr>
            <w:tcW w:w="4876" w:type="dxa"/>
          </w:tcPr>
          <w:p w14:paraId="316DB32C" w14:textId="77777777" w:rsidR="00AC2839" w:rsidRPr="0042512A" w:rsidRDefault="00AC2839" w:rsidP="00C115BD">
            <w:pPr>
              <w:pStyle w:val="Normal6a"/>
            </w:pPr>
            <w:r w:rsidRPr="0042512A">
              <w:rPr>
                <w:b/>
                <w:i/>
              </w:rPr>
              <w:t>(k bis)</w:t>
            </w:r>
            <w:r w:rsidRPr="0042512A">
              <w:tab/>
            </w:r>
            <w:r w:rsidRPr="0042512A">
              <w:rPr>
                <w:b/>
                <w:i/>
              </w:rPr>
              <w:t>s’il y a lieu, de l’évaluation de l’âge du demandeur ou, exceptionnellement, de la réalisation d’un test ADN pour prouver un lien familial;</w:t>
            </w:r>
          </w:p>
        </w:tc>
      </w:tr>
    </w:tbl>
    <w:p w14:paraId="29F26EDD" w14:textId="77777777" w:rsidR="00AC2839" w:rsidRPr="0042512A" w:rsidRDefault="00AC2839" w:rsidP="00AC2839">
      <w:pPr>
        <w:pStyle w:val="AmOrLang"/>
      </w:pPr>
      <w:r w:rsidRPr="0042512A">
        <w:lastRenderedPageBreak/>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5493EE20" w14:textId="77777777" w:rsidR="00AC2839" w:rsidRPr="0042512A" w:rsidRDefault="00AC2839" w:rsidP="00AC2839">
      <w:r w:rsidRPr="0042512A">
        <w:rPr>
          <w:rStyle w:val="HideTWBExt"/>
          <w:noProof w:val="0"/>
          <w:color w:val="auto"/>
        </w:rPr>
        <w:t>&lt;/Amend&gt;</w:t>
      </w:r>
    </w:p>
    <w:p w14:paraId="3D7B0444"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1331</w:t>
      </w:r>
      <w:r w:rsidRPr="0042512A">
        <w:rPr>
          <w:rStyle w:val="HideTWBExt"/>
          <w:noProof w:val="0"/>
          <w:color w:val="auto"/>
        </w:rPr>
        <w:t>&lt;/NumAm&gt;</w:t>
      </w:r>
    </w:p>
    <w:p w14:paraId="335F8271" w14:textId="77777777" w:rsidR="00AC2839" w:rsidRPr="0042512A" w:rsidRDefault="00AC2839" w:rsidP="00AC2839">
      <w:pPr>
        <w:pStyle w:val="NormalBold"/>
      </w:pPr>
      <w:r w:rsidRPr="0042512A">
        <w:rPr>
          <w:rStyle w:val="HideTWBExt"/>
          <w:noProof w:val="0"/>
          <w:color w:val="auto"/>
        </w:rPr>
        <w:t>&lt;RepeatBlock-By&gt;&lt;Members&gt;</w:t>
      </w:r>
      <w:r w:rsidRPr="0042512A">
        <w:t>Nicola Procaccini</w:t>
      </w:r>
      <w:r w:rsidRPr="0042512A">
        <w:rPr>
          <w:rStyle w:val="HideTWBExt"/>
          <w:noProof w:val="0"/>
          <w:color w:val="auto"/>
        </w:rPr>
        <w:t>&lt;/Members&gt;</w:t>
      </w:r>
    </w:p>
    <w:p w14:paraId="721BE571" w14:textId="77777777" w:rsidR="00AC2839" w:rsidRPr="0042512A" w:rsidRDefault="00AC2839" w:rsidP="00AC2839">
      <w:pPr>
        <w:pStyle w:val="NormalBold"/>
      </w:pPr>
      <w:r w:rsidRPr="0042512A">
        <w:rPr>
          <w:rStyle w:val="HideTWBExt"/>
          <w:noProof w:val="0"/>
          <w:color w:val="auto"/>
        </w:rPr>
        <w:t>&lt;/RepeatBlock-By&gt;</w:t>
      </w:r>
    </w:p>
    <w:p w14:paraId="333E0953"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6DF896EE" w14:textId="77777777" w:rsidR="00AC2839" w:rsidRPr="0042512A" w:rsidRDefault="00AC2839" w:rsidP="00AC2839">
      <w:pPr>
        <w:pStyle w:val="NormalBold"/>
      </w:pPr>
      <w:r w:rsidRPr="0042512A">
        <w:rPr>
          <w:rStyle w:val="HideTWBExt"/>
          <w:noProof w:val="0"/>
          <w:color w:val="auto"/>
        </w:rPr>
        <w:t>&lt;Article&gt;</w:t>
      </w:r>
      <w:r w:rsidRPr="0042512A">
        <w:t>Article 11 – paragraphe 1 – point l</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7E3830B6" w14:textId="77777777" w:rsidTr="00C115BD">
        <w:trPr>
          <w:trHeight w:hRule="exact" w:val="240"/>
          <w:jc w:val="center"/>
        </w:trPr>
        <w:tc>
          <w:tcPr>
            <w:tcW w:w="9752" w:type="dxa"/>
            <w:gridSpan w:val="2"/>
          </w:tcPr>
          <w:p w14:paraId="74C32A3C" w14:textId="77777777" w:rsidR="00AC2839" w:rsidRPr="0042512A" w:rsidRDefault="00AC2839" w:rsidP="00C115BD"/>
        </w:tc>
      </w:tr>
      <w:tr w:rsidR="00AF7A5D" w:rsidRPr="0042512A" w14:paraId="4CBFDBFF" w14:textId="77777777" w:rsidTr="00C115BD">
        <w:trPr>
          <w:trHeight w:val="240"/>
          <w:jc w:val="center"/>
        </w:trPr>
        <w:tc>
          <w:tcPr>
            <w:tcW w:w="4876" w:type="dxa"/>
          </w:tcPr>
          <w:p w14:paraId="4CB1AC21" w14:textId="77777777" w:rsidR="00AC2839" w:rsidRPr="0042512A" w:rsidRDefault="00AC2839" w:rsidP="00C115BD">
            <w:pPr>
              <w:pStyle w:val="AmColumnHeading"/>
            </w:pPr>
            <w:r w:rsidRPr="0042512A">
              <w:t>Texte proposé par la Commission</w:t>
            </w:r>
          </w:p>
        </w:tc>
        <w:tc>
          <w:tcPr>
            <w:tcW w:w="4876" w:type="dxa"/>
          </w:tcPr>
          <w:p w14:paraId="57254B20" w14:textId="77777777" w:rsidR="00AC2839" w:rsidRPr="0042512A" w:rsidRDefault="00AC2839" w:rsidP="00C115BD">
            <w:pPr>
              <w:pStyle w:val="AmColumnHeading"/>
            </w:pPr>
            <w:r w:rsidRPr="0042512A">
              <w:t>Amendement</w:t>
            </w:r>
          </w:p>
        </w:tc>
      </w:tr>
      <w:tr w:rsidR="00AF7A5D" w:rsidRPr="0042512A" w14:paraId="2DCF4303" w14:textId="77777777" w:rsidTr="00C115BD">
        <w:trPr>
          <w:jc w:val="center"/>
        </w:trPr>
        <w:tc>
          <w:tcPr>
            <w:tcW w:w="4876" w:type="dxa"/>
          </w:tcPr>
          <w:p w14:paraId="7767A983" w14:textId="77777777" w:rsidR="00AC2839" w:rsidRPr="0042512A" w:rsidRDefault="00AC2839" w:rsidP="00C115BD">
            <w:pPr>
              <w:pStyle w:val="Normal6a"/>
            </w:pPr>
            <w:r w:rsidRPr="0042512A">
              <w:rPr>
                <w:b/>
                <w:i/>
              </w:rPr>
              <w:t>(l)</w:t>
            </w:r>
            <w:r w:rsidRPr="0042512A">
              <w:tab/>
            </w:r>
            <w:r w:rsidRPr="0042512A">
              <w:rPr>
                <w:b/>
                <w:i/>
              </w:rPr>
              <w:t>le cas échéant, de la procédure de relocalisation décrite aux articles 57 et 58.</w:t>
            </w:r>
          </w:p>
        </w:tc>
        <w:tc>
          <w:tcPr>
            <w:tcW w:w="4876" w:type="dxa"/>
          </w:tcPr>
          <w:p w14:paraId="5EDF0BA9" w14:textId="77777777" w:rsidR="00AC2839" w:rsidRPr="0042512A" w:rsidRDefault="00AC2839" w:rsidP="00C115BD">
            <w:pPr>
              <w:pStyle w:val="Normal6a"/>
            </w:pPr>
            <w:r w:rsidRPr="0042512A">
              <w:rPr>
                <w:b/>
                <w:i/>
              </w:rPr>
              <w:t>supprimé</w:t>
            </w:r>
          </w:p>
        </w:tc>
      </w:tr>
    </w:tbl>
    <w:p w14:paraId="034AA428"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618852BE" w14:textId="77777777" w:rsidR="00AC2839" w:rsidRPr="0042512A" w:rsidRDefault="00AC2839" w:rsidP="00AC2839">
      <w:r w:rsidRPr="0042512A">
        <w:rPr>
          <w:rStyle w:val="HideTWBExt"/>
          <w:noProof w:val="0"/>
          <w:color w:val="auto"/>
        </w:rPr>
        <w:t>&lt;/Amend&gt;</w:t>
      </w:r>
    </w:p>
    <w:p w14:paraId="11CE81F4"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1332</w:t>
      </w:r>
      <w:r w:rsidRPr="0042512A">
        <w:rPr>
          <w:rStyle w:val="HideTWBExt"/>
          <w:noProof w:val="0"/>
          <w:color w:val="auto"/>
        </w:rPr>
        <w:t>&lt;/NumAm&gt;</w:t>
      </w:r>
    </w:p>
    <w:p w14:paraId="3A5C2829" w14:textId="77777777" w:rsidR="00AC2839" w:rsidRPr="0042512A" w:rsidRDefault="00AC2839" w:rsidP="00AC2839">
      <w:pPr>
        <w:pStyle w:val="NormalBold"/>
      </w:pPr>
      <w:r w:rsidRPr="0042512A">
        <w:rPr>
          <w:rStyle w:val="HideTWBExt"/>
          <w:noProof w:val="0"/>
          <w:color w:val="auto"/>
        </w:rPr>
        <w:t>&lt;RepeatBlock-By&gt;&lt;Members&gt;</w:t>
      </w:r>
      <w:r w:rsidRPr="0042512A">
        <w:t>Pietro Bartolo, Sylvie Guillaume, Juan Fernando López Aguilar, Bettina Vollath, Javier Moreno Sánchez, Domènec Ruiz Devesa, Giuliano Pisapia, Elena Yoncheva, Thijs Reuten, Franco Roberti, Cyrus Engerer, Caterina Chinnici</w:t>
      </w:r>
      <w:r w:rsidRPr="0042512A">
        <w:rPr>
          <w:rStyle w:val="HideTWBExt"/>
          <w:noProof w:val="0"/>
          <w:color w:val="auto"/>
        </w:rPr>
        <w:t>&lt;/Members&gt;</w:t>
      </w:r>
    </w:p>
    <w:p w14:paraId="7C7D8169" w14:textId="77777777" w:rsidR="00AC2839" w:rsidRPr="0042512A" w:rsidRDefault="00AC2839" w:rsidP="00AC2839">
      <w:pPr>
        <w:pStyle w:val="NormalBold"/>
      </w:pPr>
      <w:r w:rsidRPr="0042512A">
        <w:rPr>
          <w:rStyle w:val="HideTWBExt"/>
          <w:noProof w:val="0"/>
          <w:color w:val="auto"/>
        </w:rPr>
        <w:t>&lt;/RepeatBlock-By&gt;</w:t>
      </w:r>
    </w:p>
    <w:p w14:paraId="75DA9526"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5D98C452" w14:textId="77777777" w:rsidR="00AC2839" w:rsidRPr="0042512A" w:rsidRDefault="00AC2839" w:rsidP="00AC2839">
      <w:pPr>
        <w:pStyle w:val="NormalBold"/>
      </w:pPr>
      <w:r w:rsidRPr="0042512A">
        <w:rPr>
          <w:rStyle w:val="HideTWBExt"/>
          <w:noProof w:val="0"/>
          <w:color w:val="auto"/>
        </w:rPr>
        <w:t>&lt;Article&gt;</w:t>
      </w:r>
      <w:r w:rsidRPr="0042512A">
        <w:t>Article 11 – paragraphe 1 – point l</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313280BF" w14:textId="77777777" w:rsidTr="00C115BD">
        <w:trPr>
          <w:trHeight w:hRule="exact" w:val="240"/>
          <w:jc w:val="center"/>
        </w:trPr>
        <w:tc>
          <w:tcPr>
            <w:tcW w:w="9752" w:type="dxa"/>
            <w:gridSpan w:val="2"/>
          </w:tcPr>
          <w:p w14:paraId="48B05ED2" w14:textId="77777777" w:rsidR="00AC2839" w:rsidRPr="0042512A" w:rsidRDefault="00AC2839" w:rsidP="00C115BD"/>
        </w:tc>
      </w:tr>
      <w:tr w:rsidR="00AF7A5D" w:rsidRPr="0042512A" w14:paraId="447E6390" w14:textId="77777777" w:rsidTr="00C115BD">
        <w:trPr>
          <w:trHeight w:val="240"/>
          <w:jc w:val="center"/>
        </w:trPr>
        <w:tc>
          <w:tcPr>
            <w:tcW w:w="4876" w:type="dxa"/>
          </w:tcPr>
          <w:p w14:paraId="7981ECC9" w14:textId="77777777" w:rsidR="00AC2839" w:rsidRPr="0042512A" w:rsidRDefault="00AC2839" w:rsidP="00C115BD">
            <w:pPr>
              <w:pStyle w:val="AmColumnHeading"/>
            </w:pPr>
            <w:r w:rsidRPr="0042512A">
              <w:t>Texte proposé par la Commission</w:t>
            </w:r>
          </w:p>
        </w:tc>
        <w:tc>
          <w:tcPr>
            <w:tcW w:w="4876" w:type="dxa"/>
          </w:tcPr>
          <w:p w14:paraId="0865CD37" w14:textId="77777777" w:rsidR="00AC2839" w:rsidRPr="0042512A" w:rsidRDefault="00AC2839" w:rsidP="00C115BD">
            <w:pPr>
              <w:pStyle w:val="AmColumnHeading"/>
            </w:pPr>
            <w:r w:rsidRPr="0042512A">
              <w:t>Amendement</w:t>
            </w:r>
          </w:p>
        </w:tc>
      </w:tr>
      <w:tr w:rsidR="00AF7A5D" w:rsidRPr="0042512A" w14:paraId="7AD2E53A" w14:textId="77777777" w:rsidTr="00C115BD">
        <w:trPr>
          <w:jc w:val="center"/>
        </w:trPr>
        <w:tc>
          <w:tcPr>
            <w:tcW w:w="4876" w:type="dxa"/>
          </w:tcPr>
          <w:p w14:paraId="3FBE6813" w14:textId="77777777" w:rsidR="00AC2839" w:rsidRPr="0042512A" w:rsidRDefault="00AC2839" w:rsidP="00C115BD">
            <w:pPr>
              <w:pStyle w:val="Normal6a"/>
            </w:pPr>
            <w:r w:rsidRPr="0042512A">
              <w:rPr>
                <w:b/>
                <w:i/>
              </w:rPr>
              <w:t>(l)</w:t>
            </w:r>
            <w:r w:rsidRPr="0042512A">
              <w:tab/>
            </w:r>
            <w:r w:rsidRPr="0042512A">
              <w:rPr>
                <w:b/>
                <w:i/>
              </w:rPr>
              <w:t>le cas échéant, de la procédure de relocalisation décrite aux articles 57 et 58.</w:t>
            </w:r>
          </w:p>
        </w:tc>
        <w:tc>
          <w:tcPr>
            <w:tcW w:w="4876" w:type="dxa"/>
          </w:tcPr>
          <w:p w14:paraId="06AB75CD" w14:textId="77777777" w:rsidR="00AC2839" w:rsidRPr="0042512A" w:rsidRDefault="00AC2839" w:rsidP="00C115BD">
            <w:pPr>
              <w:pStyle w:val="Normal6a"/>
            </w:pPr>
            <w:r w:rsidRPr="0042512A">
              <w:rPr>
                <w:b/>
                <w:i/>
              </w:rPr>
              <w:t>supprimé</w:t>
            </w:r>
          </w:p>
        </w:tc>
      </w:tr>
    </w:tbl>
    <w:p w14:paraId="07B0E546"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28586401" w14:textId="77777777" w:rsidR="00AC2839" w:rsidRPr="0042512A" w:rsidRDefault="00AC2839" w:rsidP="00AC2839">
      <w:pPr>
        <w:pStyle w:val="AmJustTitle"/>
      </w:pPr>
      <w:r w:rsidRPr="0042512A">
        <w:rPr>
          <w:rStyle w:val="HideTWBExt"/>
          <w:noProof w:val="0"/>
          <w:color w:val="auto"/>
        </w:rPr>
        <w:t>&lt;TitreJust&gt;</w:t>
      </w:r>
      <w:r w:rsidRPr="0042512A">
        <w:t>Justification</w:t>
      </w:r>
      <w:r w:rsidRPr="0042512A">
        <w:rPr>
          <w:rStyle w:val="HideTWBExt"/>
          <w:noProof w:val="0"/>
          <w:color w:val="auto"/>
        </w:rPr>
        <w:t>&lt;/TitreJust&gt;</w:t>
      </w:r>
    </w:p>
    <w:p w14:paraId="62014F55" w14:textId="77777777" w:rsidR="00AC2839" w:rsidRPr="0042512A" w:rsidRDefault="00AC2839" w:rsidP="00AC2839">
      <w:pPr>
        <w:pStyle w:val="AmJustText"/>
      </w:pPr>
      <w:r w:rsidRPr="0042512A">
        <w:t>Le point est supprimé étant donné que les articles 57 et 58 traitent de la procédure spécifique de relocalisation des bénéficiaires de la protection internationale.</w:t>
      </w:r>
    </w:p>
    <w:p w14:paraId="674D48F7" w14:textId="77777777" w:rsidR="00AC2839" w:rsidRPr="0042512A" w:rsidRDefault="00AC2839" w:rsidP="00AC2839">
      <w:r w:rsidRPr="0042512A">
        <w:rPr>
          <w:rStyle w:val="HideTWBExt"/>
          <w:noProof w:val="0"/>
          <w:color w:val="auto"/>
        </w:rPr>
        <w:t>&lt;/Amend&gt;</w:t>
      </w:r>
    </w:p>
    <w:p w14:paraId="55CEFEB1"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1333</w:t>
      </w:r>
      <w:r w:rsidRPr="0042512A">
        <w:rPr>
          <w:rStyle w:val="HideTWBExt"/>
          <w:noProof w:val="0"/>
          <w:color w:val="auto"/>
        </w:rPr>
        <w:t>&lt;/NumAm&gt;</w:t>
      </w:r>
    </w:p>
    <w:p w14:paraId="010DA8C4" w14:textId="77777777" w:rsidR="00AC2839" w:rsidRPr="0042512A" w:rsidRDefault="00AC2839" w:rsidP="00AC2839">
      <w:pPr>
        <w:pStyle w:val="NormalBold"/>
      </w:pPr>
      <w:r w:rsidRPr="0042512A">
        <w:rPr>
          <w:rStyle w:val="HideTWBExt"/>
          <w:noProof w:val="0"/>
          <w:color w:val="auto"/>
        </w:rPr>
        <w:t>&lt;RepeatBlock-By&gt;&lt;Members&gt;</w:t>
      </w:r>
      <w:r w:rsidRPr="0042512A">
        <w:t>Charlie Weimers</w:t>
      </w:r>
      <w:r w:rsidRPr="0042512A">
        <w:rPr>
          <w:rStyle w:val="HideTWBExt"/>
          <w:noProof w:val="0"/>
          <w:color w:val="auto"/>
        </w:rPr>
        <w:t>&lt;/Members&gt;</w:t>
      </w:r>
    </w:p>
    <w:p w14:paraId="0410203A" w14:textId="77777777" w:rsidR="00AC2839" w:rsidRPr="0042512A" w:rsidRDefault="00AC2839" w:rsidP="00AC2839">
      <w:pPr>
        <w:pStyle w:val="NormalBold"/>
      </w:pPr>
      <w:r w:rsidRPr="0042512A">
        <w:rPr>
          <w:rStyle w:val="HideTWBExt"/>
          <w:noProof w:val="0"/>
          <w:color w:val="auto"/>
        </w:rPr>
        <w:t>&lt;/RepeatBlock-By&gt;</w:t>
      </w:r>
    </w:p>
    <w:p w14:paraId="79B10D50"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18589CE6" w14:textId="77777777" w:rsidR="00AC2839" w:rsidRPr="0042512A" w:rsidRDefault="00AC2839" w:rsidP="00AC2839">
      <w:pPr>
        <w:pStyle w:val="NormalBold"/>
      </w:pPr>
      <w:r w:rsidRPr="0042512A">
        <w:rPr>
          <w:rStyle w:val="HideTWBExt"/>
          <w:noProof w:val="0"/>
          <w:color w:val="auto"/>
        </w:rPr>
        <w:t>&lt;Article&gt;</w:t>
      </w:r>
      <w:r w:rsidRPr="0042512A">
        <w:t>Article 11 – paragraphe 1 – point l</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6BCC377C" w14:textId="77777777" w:rsidTr="00C115BD">
        <w:trPr>
          <w:trHeight w:hRule="exact" w:val="240"/>
          <w:jc w:val="center"/>
        </w:trPr>
        <w:tc>
          <w:tcPr>
            <w:tcW w:w="9752" w:type="dxa"/>
            <w:gridSpan w:val="2"/>
          </w:tcPr>
          <w:p w14:paraId="1A87EE43" w14:textId="77777777" w:rsidR="00AC2839" w:rsidRPr="0042512A" w:rsidRDefault="00AC2839" w:rsidP="00C115BD"/>
        </w:tc>
      </w:tr>
      <w:tr w:rsidR="00AF7A5D" w:rsidRPr="0042512A" w14:paraId="1C86C07E" w14:textId="77777777" w:rsidTr="00C115BD">
        <w:trPr>
          <w:trHeight w:val="240"/>
          <w:jc w:val="center"/>
        </w:trPr>
        <w:tc>
          <w:tcPr>
            <w:tcW w:w="4876" w:type="dxa"/>
          </w:tcPr>
          <w:p w14:paraId="14798443" w14:textId="77777777" w:rsidR="00AC2839" w:rsidRPr="0042512A" w:rsidRDefault="00AC2839" w:rsidP="00C115BD">
            <w:pPr>
              <w:pStyle w:val="AmColumnHeading"/>
            </w:pPr>
            <w:r w:rsidRPr="0042512A">
              <w:t>Texte proposé par la Commission</w:t>
            </w:r>
          </w:p>
        </w:tc>
        <w:tc>
          <w:tcPr>
            <w:tcW w:w="4876" w:type="dxa"/>
          </w:tcPr>
          <w:p w14:paraId="14D3CDB1" w14:textId="77777777" w:rsidR="00AC2839" w:rsidRPr="0042512A" w:rsidRDefault="00AC2839" w:rsidP="00C115BD">
            <w:pPr>
              <w:pStyle w:val="AmColumnHeading"/>
            </w:pPr>
            <w:r w:rsidRPr="0042512A">
              <w:t>Amendement</w:t>
            </w:r>
          </w:p>
        </w:tc>
      </w:tr>
      <w:tr w:rsidR="00AF7A5D" w:rsidRPr="0042512A" w14:paraId="2A0C8698" w14:textId="77777777" w:rsidTr="00C115BD">
        <w:trPr>
          <w:jc w:val="center"/>
        </w:trPr>
        <w:tc>
          <w:tcPr>
            <w:tcW w:w="4876" w:type="dxa"/>
          </w:tcPr>
          <w:p w14:paraId="7893564C" w14:textId="77777777" w:rsidR="00AC2839" w:rsidRPr="0042512A" w:rsidRDefault="00AC2839" w:rsidP="00C115BD">
            <w:pPr>
              <w:pStyle w:val="Normal6a"/>
            </w:pPr>
            <w:r w:rsidRPr="0042512A">
              <w:rPr>
                <w:b/>
                <w:i/>
              </w:rPr>
              <w:lastRenderedPageBreak/>
              <w:t>(l)</w:t>
            </w:r>
            <w:r w:rsidRPr="0042512A">
              <w:tab/>
            </w:r>
            <w:r w:rsidRPr="0042512A">
              <w:rPr>
                <w:b/>
                <w:i/>
              </w:rPr>
              <w:t>le cas échéant, de la procédure de relocalisation décrite aux articles 57 et 58.</w:t>
            </w:r>
          </w:p>
        </w:tc>
        <w:tc>
          <w:tcPr>
            <w:tcW w:w="4876" w:type="dxa"/>
          </w:tcPr>
          <w:p w14:paraId="4762881C" w14:textId="77777777" w:rsidR="00AC2839" w:rsidRPr="0042512A" w:rsidRDefault="00AC2839" w:rsidP="00C115BD">
            <w:pPr>
              <w:pStyle w:val="Normal6a"/>
            </w:pPr>
            <w:r w:rsidRPr="0042512A">
              <w:rPr>
                <w:b/>
                <w:i/>
              </w:rPr>
              <w:t>supprimé</w:t>
            </w:r>
          </w:p>
        </w:tc>
      </w:tr>
    </w:tbl>
    <w:p w14:paraId="3D9448B0"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7CB56F1C" w14:textId="77777777" w:rsidR="00AC2839" w:rsidRPr="0042512A" w:rsidRDefault="00AC2839" w:rsidP="00AC2839">
      <w:r w:rsidRPr="0042512A">
        <w:rPr>
          <w:rStyle w:val="HideTWBExt"/>
          <w:noProof w:val="0"/>
          <w:color w:val="auto"/>
        </w:rPr>
        <w:t>&lt;/Amend&gt;</w:t>
      </w:r>
    </w:p>
    <w:p w14:paraId="6B1F6486"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1334</w:t>
      </w:r>
      <w:r w:rsidRPr="0042512A">
        <w:rPr>
          <w:rStyle w:val="HideTWBExt"/>
          <w:noProof w:val="0"/>
          <w:color w:val="auto"/>
        </w:rPr>
        <w:t>&lt;/NumAm&gt;</w:t>
      </w:r>
    </w:p>
    <w:p w14:paraId="2E6046B7" w14:textId="77777777" w:rsidR="00AC2839" w:rsidRPr="0042512A" w:rsidRDefault="00AC2839" w:rsidP="00AC2839">
      <w:pPr>
        <w:pStyle w:val="NormalBold"/>
      </w:pPr>
      <w:r w:rsidRPr="0042512A">
        <w:rPr>
          <w:rStyle w:val="HideTWBExt"/>
          <w:noProof w:val="0"/>
          <w:color w:val="auto"/>
        </w:rPr>
        <w:t>&lt;RepeatBlock-By&gt;&lt;Members&gt;</w:t>
      </w:r>
      <w:r w:rsidRPr="0042512A">
        <w:t>Balázs Hidvéghi, Loránt Vincze</w:t>
      </w:r>
      <w:r w:rsidRPr="0042512A">
        <w:rPr>
          <w:rStyle w:val="HideTWBExt"/>
          <w:noProof w:val="0"/>
          <w:color w:val="auto"/>
        </w:rPr>
        <w:t>&lt;/Members&gt;</w:t>
      </w:r>
    </w:p>
    <w:p w14:paraId="3E85B2D2" w14:textId="77777777" w:rsidR="00AC2839" w:rsidRPr="0042512A" w:rsidRDefault="00AC2839" w:rsidP="00AC2839">
      <w:pPr>
        <w:pStyle w:val="NormalBold"/>
      </w:pPr>
      <w:r w:rsidRPr="0042512A">
        <w:rPr>
          <w:rStyle w:val="HideTWBExt"/>
          <w:noProof w:val="0"/>
          <w:color w:val="auto"/>
        </w:rPr>
        <w:t>&lt;/RepeatBlock-By&gt;</w:t>
      </w:r>
    </w:p>
    <w:p w14:paraId="2A2A020D"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289D6572" w14:textId="77777777" w:rsidR="00AC2839" w:rsidRPr="0042512A" w:rsidRDefault="00AC2839" w:rsidP="00AC2839">
      <w:pPr>
        <w:pStyle w:val="NormalBold"/>
      </w:pPr>
      <w:r w:rsidRPr="0042512A">
        <w:rPr>
          <w:rStyle w:val="HideTWBExt"/>
          <w:noProof w:val="0"/>
          <w:color w:val="auto"/>
        </w:rPr>
        <w:t>&lt;Article&gt;</w:t>
      </w:r>
      <w:r w:rsidRPr="0042512A">
        <w:t>Article 11 – paragraphe 1 – point l</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55B8B043" w14:textId="77777777" w:rsidTr="00C115BD">
        <w:trPr>
          <w:trHeight w:hRule="exact" w:val="240"/>
          <w:jc w:val="center"/>
        </w:trPr>
        <w:tc>
          <w:tcPr>
            <w:tcW w:w="9752" w:type="dxa"/>
            <w:gridSpan w:val="2"/>
          </w:tcPr>
          <w:p w14:paraId="39498D26" w14:textId="77777777" w:rsidR="00AC2839" w:rsidRPr="0042512A" w:rsidRDefault="00AC2839" w:rsidP="00C115BD"/>
        </w:tc>
      </w:tr>
      <w:tr w:rsidR="00AF7A5D" w:rsidRPr="0042512A" w14:paraId="2B53C3AC" w14:textId="77777777" w:rsidTr="00C115BD">
        <w:trPr>
          <w:trHeight w:val="240"/>
          <w:jc w:val="center"/>
        </w:trPr>
        <w:tc>
          <w:tcPr>
            <w:tcW w:w="4876" w:type="dxa"/>
          </w:tcPr>
          <w:p w14:paraId="294EE2CB" w14:textId="77777777" w:rsidR="00AC2839" w:rsidRPr="0042512A" w:rsidRDefault="00AC2839" w:rsidP="00C115BD">
            <w:pPr>
              <w:pStyle w:val="AmColumnHeading"/>
            </w:pPr>
            <w:r w:rsidRPr="0042512A">
              <w:t>Texte proposé par la Commission</w:t>
            </w:r>
          </w:p>
        </w:tc>
        <w:tc>
          <w:tcPr>
            <w:tcW w:w="4876" w:type="dxa"/>
          </w:tcPr>
          <w:p w14:paraId="525F412A" w14:textId="77777777" w:rsidR="00AC2839" w:rsidRPr="0042512A" w:rsidRDefault="00AC2839" w:rsidP="00C115BD">
            <w:pPr>
              <w:pStyle w:val="AmColumnHeading"/>
            </w:pPr>
            <w:r w:rsidRPr="0042512A">
              <w:t>Amendement</w:t>
            </w:r>
          </w:p>
        </w:tc>
      </w:tr>
      <w:tr w:rsidR="00AF7A5D" w:rsidRPr="0042512A" w14:paraId="0A51225A" w14:textId="77777777" w:rsidTr="00C115BD">
        <w:trPr>
          <w:jc w:val="center"/>
        </w:trPr>
        <w:tc>
          <w:tcPr>
            <w:tcW w:w="4876" w:type="dxa"/>
          </w:tcPr>
          <w:p w14:paraId="4786680A" w14:textId="77777777" w:rsidR="00AC2839" w:rsidRPr="0042512A" w:rsidRDefault="00AC2839" w:rsidP="00C115BD">
            <w:pPr>
              <w:pStyle w:val="Normal6a"/>
            </w:pPr>
            <w:r w:rsidRPr="0042512A">
              <w:rPr>
                <w:b/>
                <w:i/>
              </w:rPr>
              <w:t>(l)</w:t>
            </w:r>
            <w:r w:rsidRPr="0042512A">
              <w:tab/>
            </w:r>
            <w:r w:rsidRPr="0042512A">
              <w:rPr>
                <w:b/>
                <w:i/>
              </w:rPr>
              <w:t>le cas échéant, de la procédure de relocalisation décrite aux articles 57 et 58.</w:t>
            </w:r>
          </w:p>
        </w:tc>
        <w:tc>
          <w:tcPr>
            <w:tcW w:w="4876" w:type="dxa"/>
          </w:tcPr>
          <w:p w14:paraId="0A521736" w14:textId="77777777" w:rsidR="00AC2839" w:rsidRPr="0042512A" w:rsidRDefault="00AC2839" w:rsidP="00C115BD">
            <w:pPr>
              <w:pStyle w:val="Normal6a"/>
            </w:pPr>
            <w:r w:rsidRPr="0042512A">
              <w:rPr>
                <w:b/>
                <w:i/>
              </w:rPr>
              <w:t>supprimé</w:t>
            </w:r>
          </w:p>
        </w:tc>
      </w:tr>
    </w:tbl>
    <w:p w14:paraId="659F7EDB"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32D27F30" w14:textId="77777777" w:rsidR="00AC2839" w:rsidRPr="0042512A" w:rsidRDefault="00AC2839" w:rsidP="00AC2839">
      <w:r w:rsidRPr="0042512A">
        <w:rPr>
          <w:rStyle w:val="HideTWBExt"/>
          <w:noProof w:val="0"/>
          <w:color w:val="auto"/>
        </w:rPr>
        <w:t>&lt;/Amend&gt;</w:t>
      </w:r>
    </w:p>
    <w:p w14:paraId="7A13A372"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1335</w:t>
      </w:r>
      <w:r w:rsidRPr="0042512A">
        <w:rPr>
          <w:rStyle w:val="HideTWBExt"/>
          <w:noProof w:val="0"/>
          <w:color w:val="auto"/>
        </w:rPr>
        <w:t>&lt;/NumAm&gt;</w:t>
      </w:r>
    </w:p>
    <w:p w14:paraId="5E72535C" w14:textId="77777777" w:rsidR="00AC2839" w:rsidRPr="0042512A" w:rsidRDefault="00AC2839" w:rsidP="00AC2839">
      <w:pPr>
        <w:pStyle w:val="NormalBold"/>
      </w:pPr>
      <w:r w:rsidRPr="0042512A">
        <w:rPr>
          <w:rStyle w:val="HideTWBExt"/>
          <w:noProof w:val="0"/>
          <w:color w:val="auto"/>
        </w:rPr>
        <w:t>&lt;RepeatBlock-By&gt;&lt;Members&gt;</w:t>
      </w:r>
      <w:r w:rsidRPr="0042512A">
        <w:t>Nicolaus Fest, Jaak Madison, Bernhard Zimniok, Gunnar Beck, Tom Vandendriessche, Peter Kofod, Roman Haider, Georg Mayer, Harald Vilimsky, Laura Huhtasaari, Philippe Olivier</w:t>
      </w:r>
      <w:r w:rsidRPr="0042512A">
        <w:rPr>
          <w:rStyle w:val="HideTWBExt"/>
          <w:noProof w:val="0"/>
          <w:color w:val="auto"/>
        </w:rPr>
        <w:t>&lt;/Members&gt;</w:t>
      </w:r>
    </w:p>
    <w:p w14:paraId="62F4CF81" w14:textId="77777777" w:rsidR="00AC2839" w:rsidRPr="0042512A" w:rsidRDefault="00AC2839" w:rsidP="00AC2839">
      <w:pPr>
        <w:pStyle w:val="NormalBold"/>
      </w:pPr>
      <w:r w:rsidRPr="0042512A">
        <w:rPr>
          <w:rStyle w:val="HideTWBExt"/>
          <w:noProof w:val="0"/>
          <w:color w:val="auto"/>
        </w:rPr>
        <w:t>&lt;/RepeatBlock-By&gt;</w:t>
      </w:r>
    </w:p>
    <w:p w14:paraId="64C974F5"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1F98C6D4" w14:textId="77777777" w:rsidR="00AC2839" w:rsidRPr="0042512A" w:rsidRDefault="00AC2839" w:rsidP="00AC2839">
      <w:pPr>
        <w:pStyle w:val="NormalBold"/>
      </w:pPr>
      <w:r w:rsidRPr="0042512A">
        <w:rPr>
          <w:rStyle w:val="HideTWBExt"/>
          <w:noProof w:val="0"/>
          <w:color w:val="auto"/>
        </w:rPr>
        <w:t>&lt;Article&gt;</w:t>
      </w:r>
      <w:r w:rsidRPr="0042512A">
        <w:t>Article 11 – paragraphe 2</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69694839" w14:textId="77777777" w:rsidTr="00C115BD">
        <w:trPr>
          <w:trHeight w:hRule="exact" w:val="240"/>
          <w:jc w:val="center"/>
        </w:trPr>
        <w:tc>
          <w:tcPr>
            <w:tcW w:w="9752" w:type="dxa"/>
            <w:gridSpan w:val="2"/>
          </w:tcPr>
          <w:p w14:paraId="4310751A" w14:textId="77777777" w:rsidR="00AC2839" w:rsidRPr="0042512A" w:rsidRDefault="00AC2839" w:rsidP="00C115BD"/>
        </w:tc>
      </w:tr>
      <w:tr w:rsidR="00AF7A5D" w:rsidRPr="0042512A" w14:paraId="6538BA84" w14:textId="77777777" w:rsidTr="00C115BD">
        <w:trPr>
          <w:trHeight w:val="240"/>
          <w:jc w:val="center"/>
        </w:trPr>
        <w:tc>
          <w:tcPr>
            <w:tcW w:w="4876" w:type="dxa"/>
          </w:tcPr>
          <w:p w14:paraId="0704B47D" w14:textId="77777777" w:rsidR="00AC2839" w:rsidRPr="0042512A" w:rsidRDefault="00AC2839" w:rsidP="00C115BD">
            <w:pPr>
              <w:pStyle w:val="AmColumnHeading"/>
            </w:pPr>
            <w:r w:rsidRPr="0042512A">
              <w:t>Texte proposé par la Commission</w:t>
            </w:r>
          </w:p>
        </w:tc>
        <w:tc>
          <w:tcPr>
            <w:tcW w:w="4876" w:type="dxa"/>
          </w:tcPr>
          <w:p w14:paraId="5A8CC399" w14:textId="77777777" w:rsidR="00AC2839" w:rsidRPr="0042512A" w:rsidRDefault="00AC2839" w:rsidP="00C115BD">
            <w:pPr>
              <w:pStyle w:val="AmColumnHeading"/>
            </w:pPr>
            <w:r w:rsidRPr="0042512A">
              <w:t>Amendement</w:t>
            </w:r>
          </w:p>
        </w:tc>
      </w:tr>
      <w:tr w:rsidR="00AF7A5D" w:rsidRPr="0042512A" w14:paraId="03DA2FC0" w14:textId="77777777" w:rsidTr="00C115BD">
        <w:trPr>
          <w:jc w:val="center"/>
        </w:trPr>
        <w:tc>
          <w:tcPr>
            <w:tcW w:w="4876" w:type="dxa"/>
          </w:tcPr>
          <w:p w14:paraId="4C585669" w14:textId="77777777" w:rsidR="00AC2839" w:rsidRPr="0042512A" w:rsidRDefault="00AC2839" w:rsidP="00C115BD">
            <w:pPr>
              <w:pStyle w:val="Normal6a"/>
            </w:pPr>
            <w:r w:rsidRPr="0042512A">
              <w:rPr>
                <w:b/>
                <w:i/>
              </w:rPr>
              <w:t>2.</w:t>
            </w:r>
            <w:r w:rsidRPr="0042512A">
              <w:tab/>
            </w:r>
            <w:r w:rsidRPr="0042512A">
              <w:rPr>
                <w:b/>
                <w:i/>
              </w:rPr>
              <w:t>Les informations visées au paragraphe 1 sont données par écrit, dans une langue que le demandeur comprend ou dont on peut raisonnablement supposer qu’il la comprend. Les États membres utilisent les supports d’information communs rédigés en des termes clairs et simples à cet effet en vertu du paragraphe 3.</w:t>
            </w:r>
          </w:p>
        </w:tc>
        <w:tc>
          <w:tcPr>
            <w:tcW w:w="4876" w:type="dxa"/>
          </w:tcPr>
          <w:p w14:paraId="73F7C8AB" w14:textId="77777777" w:rsidR="00AC2839" w:rsidRPr="0042512A" w:rsidRDefault="00AC2839" w:rsidP="00C115BD">
            <w:pPr>
              <w:pStyle w:val="Normal6a"/>
            </w:pPr>
            <w:r w:rsidRPr="0042512A">
              <w:rPr>
                <w:b/>
                <w:i/>
              </w:rPr>
              <w:t>supprimé</w:t>
            </w:r>
          </w:p>
        </w:tc>
      </w:tr>
      <w:tr w:rsidR="00AF7A5D" w:rsidRPr="0042512A" w14:paraId="26DA249B" w14:textId="77777777" w:rsidTr="00C115BD">
        <w:trPr>
          <w:jc w:val="center"/>
        </w:trPr>
        <w:tc>
          <w:tcPr>
            <w:tcW w:w="4876" w:type="dxa"/>
          </w:tcPr>
          <w:p w14:paraId="64669451" w14:textId="77777777" w:rsidR="00AC2839" w:rsidRPr="0042512A" w:rsidRDefault="00AC2839" w:rsidP="00C115BD">
            <w:pPr>
              <w:pStyle w:val="Normal6a"/>
            </w:pPr>
            <w:r w:rsidRPr="0042512A">
              <w:rPr>
                <w:b/>
                <w:i/>
              </w:rPr>
              <w:t>Si c’est nécessaire à la bonne compréhension du demandeur, les informations lui sont également communiquées oralement, le cas échéant lors de l’entretien individuel visé à l’article 12.</w:t>
            </w:r>
          </w:p>
        </w:tc>
        <w:tc>
          <w:tcPr>
            <w:tcW w:w="4876" w:type="dxa"/>
          </w:tcPr>
          <w:p w14:paraId="4E54D0C6" w14:textId="77777777" w:rsidR="00AC2839" w:rsidRPr="0042512A" w:rsidRDefault="00AC2839" w:rsidP="00C115BD">
            <w:pPr>
              <w:pStyle w:val="Normal6a"/>
            </w:pPr>
          </w:p>
        </w:tc>
      </w:tr>
    </w:tbl>
    <w:p w14:paraId="19BB1EA2" w14:textId="77777777" w:rsidR="00AC2839" w:rsidRPr="0042512A" w:rsidRDefault="00AC2839" w:rsidP="00AC2839">
      <w:pPr>
        <w:pStyle w:val="AmOrLang"/>
      </w:pPr>
      <w:r w:rsidRPr="0042512A">
        <w:lastRenderedPageBreak/>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3A92FBE7" w14:textId="77777777" w:rsidR="00AC2839" w:rsidRPr="0042512A" w:rsidRDefault="00AC2839" w:rsidP="00AC2839">
      <w:r w:rsidRPr="0042512A">
        <w:rPr>
          <w:rStyle w:val="HideTWBExt"/>
          <w:noProof w:val="0"/>
          <w:color w:val="auto"/>
        </w:rPr>
        <w:t>&lt;/Amend&gt;</w:t>
      </w:r>
    </w:p>
    <w:p w14:paraId="4FEFE045"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1336</w:t>
      </w:r>
      <w:r w:rsidRPr="0042512A">
        <w:rPr>
          <w:rStyle w:val="HideTWBExt"/>
          <w:noProof w:val="0"/>
          <w:color w:val="auto"/>
        </w:rPr>
        <w:t>&lt;/NumAm&gt;</w:t>
      </w:r>
    </w:p>
    <w:p w14:paraId="407B885D" w14:textId="77777777" w:rsidR="00AC2839" w:rsidRPr="0042512A" w:rsidRDefault="00AC2839" w:rsidP="00AC2839">
      <w:pPr>
        <w:pStyle w:val="NormalBold"/>
      </w:pPr>
      <w:r w:rsidRPr="0042512A">
        <w:rPr>
          <w:rStyle w:val="HideTWBExt"/>
          <w:noProof w:val="0"/>
          <w:color w:val="auto"/>
        </w:rPr>
        <w:t>&lt;RepeatBlock-By&gt;&lt;Members&gt;</w:t>
      </w:r>
      <w:r w:rsidRPr="0042512A">
        <w:t>Pietro Bartolo, Sylvie Guillaume, Juan Fernando López Aguilar, Bettina Vollath, Javier Moreno Sánchez, Domènec Ruiz Devesa, Giuliano Pisapia, Elena Yoncheva, Thijs Reuten, Franco Roberti, Cyrus Engerer, Caterina Chinnici</w:t>
      </w:r>
      <w:r w:rsidRPr="0042512A">
        <w:rPr>
          <w:rStyle w:val="HideTWBExt"/>
          <w:noProof w:val="0"/>
          <w:color w:val="auto"/>
        </w:rPr>
        <w:t>&lt;/Members&gt;</w:t>
      </w:r>
    </w:p>
    <w:p w14:paraId="5E2B34B2" w14:textId="77777777" w:rsidR="00AC2839" w:rsidRPr="0042512A" w:rsidRDefault="00AC2839" w:rsidP="00AC2839">
      <w:pPr>
        <w:pStyle w:val="NormalBold"/>
      </w:pPr>
      <w:r w:rsidRPr="0042512A">
        <w:rPr>
          <w:rStyle w:val="HideTWBExt"/>
          <w:noProof w:val="0"/>
          <w:color w:val="auto"/>
        </w:rPr>
        <w:t>&lt;/RepeatBlock-By&gt;</w:t>
      </w:r>
    </w:p>
    <w:p w14:paraId="3A91737F"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79089903" w14:textId="77777777" w:rsidR="00AC2839" w:rsidRPr="0042512A" w:rsidRDefault="00AC2839" w:rsidP="00AC2839">
      <w:pPr>
        <w:pStyle w:val="NormalBold"/>
      </w:pPr>
      <w:r w:rsidRPr="0042512A">
        <w:rPr>
          <w:rStyle w:val="HideTWBExt"/>
          <w:noProof w:val="0"/>
          <w:color w:val="auto"/>
        </w:rPr>
        <w:t>&lt;Article&gt;</w:t>
      </w:r>
      <w:r w:rsidRPr="0042512A">
        <w:t>Article 11 – paragraphe 2 – partie introductive</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7651B086" w14:textId="77777777" w:rsidTr="00C115BD">
        <w:trPr>
          <w:trHeight w:hRule="exact" w:val="240"/>
          <w:jc w:val="center"/>
        </w:trPr>
        <w:tc>
          <w:tcPr>
            <w:tcW w:w="9752" w:type="dxa"/>
            <w:gridSpan w:val="2"/>
          </w:tcPr>
          <w:p w14:paraId="59E30C0A" w14:textId="77777777" w:rsidR="00AC2839" w:rsidRPr="0042512A" w:rsidRDefault="00AC2839" w:rsidP="00C115BD"/>
        </w:tc>
      </w:tr>
      <w:tr w:rsidR="00AF7A5D" w:rsidRPr="0042512A" w14:paraId="609AA194" w14:textId="77777777" w:rsidTr="00C115BD">
        <w:trPr>
          <w:trHeight w:val="240"/>
          <w:jc w:val="center"/>
        </w:trPr>
        <w:tc>
          <w:tcPr>
            <w:tcW w:w="4876" w:type="dxa"/>
          </w:tcPr>
          <w:p w14:paraId="36EDFD2A" w14:textId="77777777" w:rsidR="00AC2839" w:rsidRPr="0042512A" w:rsidRDefault="00AC2839" w:rsidP="00C115BD">
            <w:pPr>
              <w:pStyle w:val="AmColumnHeading"/>
            </w:pPr>
            <w:r w:rsidRPr="0042512A">
              <w:t>Texte proposé par la Commission</w:t>
            </w:r>
          </w:p>
        </w:tc>
        <w:tc>
          <w:tcPr>
            <w:tcW w:w="4876" w:type="dxa"/>
          </w:tcPr>
          <w:p w14:paraId="63161118" w14:textId="77777777" w:rsidR="00AC2839" w:rsidRPr="0042512A" w:rsidRDefault="00AC2839" w:rsidP="00C115BD">
            <w:pPr>
              <w:pStyle w:val="AmColumnHeading"/>
            </w:pPr>
            <w:r w:rsidRPr="0042512A">
              <w:t>Amendement</w:t>
            </w:r>
          </w:p>
        </w:tc>
      </w:tr>
      <w:tr w:rsidR="00AF7A5D" w:rsidRPr="0042512A" w14:paraId="15C386DF" w14:textId="77777777" w:rsidTr="00C115BD">
        <w:trPr>
          <w:jc w:val="center"/>
        </w:trPr>
        <w:tc>
          <w:tcPr>
            <w:tcW w:w="4876" w:type="dxa"/>
          </w:tcPr>
          <w:p w14:paraId="27359F22" w14:textId="77777777" w:rsidR="00AC2839" w:rsidRPr="0042512A" w:rsidRDefault="00AC2839" w:rsidP="00C115BD">
            <w:pPr>
              <w:pStyle w:val="Normal6a"/>
            </w:pPr>
            <w:r w:rsidRPr="0042512A">
              <w:t>2.</w:t>
            </w:r>
            <w:r w:rsidRPr="0042512A">
              <w:tab/>
              <w:t xml:space="preserve">Les informations visées au paragraphe 1 sont données </w:t>
            </w:r>
            <w:r w:rsidRPr="0042512A">
              <w:rPr>
                <w:b/>
                <w:i/>
              </w:rPr>
              <w:t>par écrit</w:t>
            </w:r>
            <w:r w:rsidRPr="0042512A">
              <w:t xml:space="preserve">, dans une langue que le demandeur comprend </w:t>
            </w:r>
            <w:r w:rsidRPr="0042512A">
              <w:rPr>
                <w:b/>
                <w:i/>
              </w:rPr>
              <w:t>ou dont on peut raisonnablement supposer qu’il la comprend</w:t>
            </w:r>
            <w:r w:rsidRPr="0042512A">
              <w:t>. Les États membres utilisent les supports d’information communs rédigés en des termes clairs et simples à cet effet en vertu du paragraphe 3.</w:t>
            </w:r>
          </w:p>
        </w:tc>
        <w:tc>
          <w:tcPr>
            <w:tcW w:w="4876" w:type="dxa"/>
          </w:tcPr>
          <w:p w14:paraId="4F269233" w14:textId="6E3265FD" w:rsidR="00AC2839" w:rsidRPr="0042512A" w:rsidRDefault="00AC2839" w:rsidP="00382FF2">
            <w:pPr>
              <w:pStyle w:val="Normal6a"/>
            </w:pPr>
            <w:r w:rsidRPr="0042512A">
              <w:t>2.</w:t>
            </w:r>
            <w:r w:rsidRPr="0042512A">
              <w:tab/>
              <w:t xml:space="preserve">Les informations visées au paragraphe 1 sont données </w:t>
            </w:r>
            <w:r w:rsidRPr="0042512A">
              <w:rPr>
                <w:b/>
                <w:i/>
              </w:rPr>
              <w:t>dans la langue maternelle du demandeur ou, si ce n’est pas possible</w:t>
            </w:r>
            <w:r w:rsidRPr="0042512A">
              <w:t>, dans une langue que le demandeur comprend.</w:t>
            </w:r>
            <w:r w:rsidRPr="0042512A">
              <w:rPr>
                <w:b/>
                <w:i/>
              </w:rPr>
              <w:t xml:space="preserve"> Dans les deux cas, les informations sont fournies sous une forme concise, transparente, intelligible et facilement accessible, et dans un langage clair et simple.</w:t>
            </w:r>
            <w:r w:rsidRPr="0042512A">
              <w:t xml:space="preserve"> Les États membres utilisent les supports d’information communs rédigés en des termes clairs et simples à cet effet en vertu du paragraphe 3. </w:t>
            </w:r>
            <w:r w:rsidRPr="0042512A">
              <w:rPr>
                <w:b/>
                <w:i/>
              </w:rPr>
              <w:t xml:space="preserve">Les informations sont fournies tant à l’écrit qu’à l’oral, le cas échéant à l’aide d’équipements multimédias. Les informations orales sont fournies soit individuellement au demandeur soit lors de sessions de groupe, et les demandeurs ont la possibilité de poser des questions sur les démarches procédurales qu’ils doivent suivre en ce qui concerne le processus de détermination de l’État membre responsable en vertu du présent règlement. Lorsque le demandeur est un mineur, les informations sont fournies d’une manière adaptée </w:t>
            </w:r>
            <w:r w:rsidR="00382FF2">
              <w:rPr>
                <w:b/>
                <w:i/>
              </w:rPr>
              <w:t>à son âge</w:t>
            </w:r>
            <w:r w:rsidRPr="0042512A">
              <w:rPr>
                <w:b/>
                <w:i/>
              </w:rPr>
              <w:t>, tant à l’écrit qu’à l’oral, par du personnel dûment formé et avec la participation du tuteur, notamment en ce qui concerne la procédure d’identification des membres de la famille ou des proches conformément à l’article 15 du présent règlement.</w:t>
            </w:r>
          </w:p>
        </w:tc>
      </w:tr>
    </w:tbl>
    <w:p w14:paraId="0919D269"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3EA9BEDE" w14:textId="77777777" w:rsidR="00AC2839" w:rsidRPr="0042512A" w:rsidRDefault="00AC2839" w:rsidP="00AC2839">
      <w:r w:rsidRPr="0042512A">
        <w:rPr>
          <w:rStyle w:val="HideTWBExt"/>
          <w:noProof w:val="0"/>
          <w:color w:val="auto"/>
        </w:rPr>
        <w:lastRenderedPageBreak/>
        <w:t>&lt;/Amend&gt;</w:t>
      </w:r>
    </w:p>
    <w:p w14:paraId="13C48193"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1337</w:t>
      </w:r>
      <w:r w:rsidRPr="0042512A">
        <w:rPr>
          <w:rStyle w:val="HideTWBExt"/>
          <w:noProof w:val="0"/>
          <w:color w:val="auto"/>
        </w:rPr>
        <w:t>&lt;/NumAm&gt;</w:t>
      </w:r>
    </w:p>
    <w:p w14:paraId="74AB90E8" w14:textId="77777777" w:rsidR="00AC2839" w:rsidRPr="0042512A" w:rsidRDefault="00AC2839" w:rsidP="00AC2839">
      <w:pPr>
        <w:pStyle w:val="NormalBold"/>
      </w:pPr>
      <w:r w:rsidRPr="0042512A">
        <w:rPr>
          <w:rStyle w:val="HideTWBExt"/>
          <w:noProof w:val="0"/>
          <w:color w:val="auto"/>
        </w:rPr>
        <w:t>&lt;RepeatBlock-By&gt;&lt;Members&gt;</w:t>
      </w:r>
      <w:r w:rsidRPr="0042512A">
        <w:t>Cornelia Ernst, Konstantinos Arvanitis, Sira Rego, Pernando Barrena Arza, Malin Björk, Miguel Urbán Crespo, Anne-Sophie Pelletier</w:t>
      </w:r>
      <w:r w:rsidRPr="0042512A">
        <w:rPr>
          <w:rStyle w:val="HideTWBExt"/>
          <w:noProof w:val="0"/>
          <w:color w:val="auto"/>
        </w:rPr>
        <w:t>&lt;/Members&gt;</w:t>
      </w:r>
    </w:p>
    <w:p w14:paraId="74E3106F" w14:textId="77777777" w:rsidR="00AC2839" w:rsidRPr="0042512A" w:rsidRDefault="00AC2839" w:rsidP="00AC2839">
      <w:pPr>
        <w:pStyle w:val="NormalBold"/>
      </w:pPr>
      <w:r w:rsidRPr="0042512A">
        <w:rPr>
          <w:rStyle w:val="HideTWBExt"/>
          <w:noProof w:val="0"/>
          <w:color w:val="auto"/>
        </w:rPr>
        <w:t>&lt;/RepeatBlock-By&gt;</w:t>
      </w:r>
    </w:p>
    <w:p w14:paraId="45FA71C7"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33EBB816" w14:textId="77777777" w:rsidR="00AC2839" w:rsidRPr="0042512A" w:rsidRDefault="00AC2839" w:rsidP="00AC2839">
      <w:pPr>
        <w:pStyle w:val="NormalBold"/>
      </w:pPr>
      <w:r w:rsidRPr="0042512A">
        <w:rPr>
          <w:rStyle w:val="HideTWBExt"/>
          <w:noProof w:val="0"/>
          <w:color w:val="auto"/>
        </w:rPr>
        <w:t>&lt;Article&gt;</w:t>
      </w:r>
      <w:r w:rsidRPr="0042512A">
        <w:t>Article 11 – paragraphe 2 – partie introductive</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641B3819" w14:textId="77777777" w:rsidTr="00C115BD">
        <w:trPr>
          <w:trHeight w:hRule="exact" w:val="240"/>
          <w:jc w:val="center"/>
        </w:trPr>
        <w:tc>
          <w:tcPr>
            <w:tcW w:w="9752" w:type="dxa"/>
            <w:gridSpan w:val="2"/>
          </w:tcPr>
          <w:p w14:paraId="7501E0D5" w14:textId="77777777" w:rsidR="00AC2839" w:rsidRPr="0042512A" w:rsidRDefault="00AC2839" w:rsidP="00C115BD"/>
        </w:tc>
      </w:tr>
      <w:tr w:rsidR="00AF7A5D" w:rsidRPr="0042512A" w14:paraId="7A5612AE" w14:textId="77777777" w:rsidTr="00C115BD">
        <w:trPr>
          <w:trHeight w:val="240"/>
          <w:jc w:val="center"/>
        </w:trPr>
        <w:tc>
          <w:tcPr>
            <w:tcW w:w="4876" w:type="dxa"/>
          </w:tcPr>
          <w:p w14:paraId="03440681" w14:textId="77777777" w:rsidR="00AC2839" w:rsidRPr="0042512A" w:rsidRDefault="00AC2839" w:rsidP="00C115BD">
            <w:pPr>
              <w:pStyle w:val="AmColumnHeading"/>
            </w:pPr>
            <w:r w:rsidRPr="0042512A">
              <w:t>Texte proposé par la Commission</w:t>
            </w:r>
          </w:p>
        </w:tc>
        <w:tc>
          <w:tcPr>
            <w:tcW w:w="4876" w:type="dxa"/>
          </w:tcPr>
          <w:p w14:paraId="63BA3A29" w14:textId="77777777" w:rsidR="00AC2839" w:rsidRPr="0042512A" w:rsidRDefault="00AC2839" w:rsidP="00C115BD">
            <w:pPr>
              <w:pStyle w:val="AmColumnHeading"/>
            </w:pPr>
            <w:r w:rsidRPr="0042512A">
              <w:t>Amendement</w:t>
            </w:r>
          </w:p>
        </w:tc>
      </w:tr>
      <w:tr w:rsidR="00AF7A5D" w:rsidRPr="0042512A" w14:paraId="261670DA" w14:textId="77777777" w:rsidTr="00C115BD">
        <w:trPr>
          <w:jc w:val="center"/>
        </w:trPr>
        <w:tc>
          <w:tcPr>
            <w:tcW w:w="4876" w:type="dxa"/>
          </w:tcPr>
          <w:p w14:paraId="5317A19C" w14:textId="77777777" w:rsidR="00AC2839" w:rsidRPr="0042512A" w:rsidRDefault="00AC2839" w:rsidP="00C115BD">
            <w:pPr>
              <w:pStyle w:val="Normal6a"/>
            </w:pPr>
            <w:r w:rsidRPr="0042512A">
              <w:t>2.</w:t>
            </w:r>
            <w:r w:rsidRPr="0042512A">
              <w:tab/>
              <w:t xml:space="preserve">Les informations visées au paragraphe 1 sont données par écrit, dans une langue que le demandeur comprend </w:t>
            </w:r>
            <w:r w:rsidRPr="0042512A">
              <w:rPr>
                <w:b/>
                <w:i/>
              </w:rPr>
              <w:t>ou dont on peut raisonnablement supposer qu’il la comprend</w:t>
            </w:r>
            <w:r w:rsidRPr="0042512A">
              <w:t>. Les États membres utilisent les supports d’information communs rédigés en des termes clairs et simples à cet effet en vertu du paragraphe 3.</w:t>
            </w:r>
          </w:p>
        </w:tc>
        <w:tc>
          <w:tcPr>
            <w:tcW w:w="4876" w:type="dxa"/>
          </w:tcPr>
          <w:p w14:paraId="4C9FB603" w14:textId="33B3E2BA" w:rsidR="00AC2839" w:rsidRPr="0042512A" w:rsidRDefault="00AC2839" w:rsidP="00382FF2">
            <w:pPr>
              <w:pStyle w:val="Normal6a"/>
            </w:pPr>
            <w:r w:rsidRPr="0042512A">
              <w:t>2.</w:t>
            </w:r>
            <w:r w:rsidRPr="0042512A">
              <w:tab/>
              <w:t>Les informations visées au paragraphe 1 sont données par écrit, dans une langue que le demandeur comprend</w:t>
            </w:r>
            <w:r w:rsidRPr="0042512A">
              <w:rPr>
                <w:b/>
                <w:i/>
              </w:rPr>
              <w:t>, sous une forme concise, transparente, intelligible et facilement accessible, et dans un langage clair et simple</w:t>
            </w:r>
            <w:r w:rsidRPr="0042512A">
              <w:t>.</w:t>
            </w:r>
            <w:r w:rsidRPr="0042512A">
              <w:rPr>
                <w:b/>
                <w:i/>
              </w:rPr>
              <w:t xml:space="preserve"> En ce qui concerne les mineurs et, en particulier, les mineurs non accompagnés, les informations sont fournies d’une manière adaptée </w:t>
            </w:r>
            <w:r w:rsidR="00382FF2">
              <w:rPr>
                <w:b/>
                <w:i/>
              </w:rPr>
              <w:t>à leur âge</w:t>
            </w:r>
            <w:r w:rsidRPr="0042512A">
              <w:rPr>
                <w:b/>
                <w:i/>
              </w:rPr>
              <w:t xml:space="preserve"> par du personnel dûment formé.</w:t>
            </w:r>
            <w:r w:rsidRPr="0042512A">
              <w:t xml:space="preserve"> Les États membres utilisent les supports d’information communs rédigés en des termes clairs et simples à cet effet en vertu du paragraphe 3. </w:t>
            </w:r>
            <w:r w:rsidRPr="0042512A">
              <w:rPr>
                <w:b/>
                <w:i/>
              </w:rPr>
              <w:t xml:space="preserve">Les informations sont fournies dès que la demande est effectuée. Les informations sont fournies tant à l’écrit qu’à l’oral, et le cas échéant à l’aide d’équipements multimédias. Elles sont fournies soit individuellement au demandeur soit lors de sessions de groupe et les demandeurs ont la possibilité de poser des questions sur les démarches procédurales qu’ils doivent suivre en ce qui concerne le processus de détermination de l’État membre responsable en vertu du présent règlement. Dans le cas de mineurs, les informations sont fournies d’une manière adaptée </w:t>
            </w:r>
            <w:r w:rsidR="00382FF2">
              <w:rPr>
                <w:b/>
                <w:i/>
              </w:rPr>
              <w:t>à leur âge</w:t>
            </w:r>
            <w:r w:rsidRPr="0042512A">
              <w:rPr>
                <w:b/>
                <w:i/>
              </w:rPr>
              <w:t xml:space="preserve"> par du personnel dûment formé, et avec la participation du tuteur.</w:t>
            </w:r>
          </w:p>
        </w:tc>
      </w:tr>
    </w:tbl>
    <w:p w14:paraId="45F413EA"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3FACE51B" w14:textId="77777777" w:rsidR="00AC2839" w:rsidRPr="0042512A" w:rsidRDefault="00AC2839" w:rsidP="00AC2839">
      <w:r w:rsidRPr="0042512A">
        <w:rPr>
          <w:rStyle w:val="HideTWBExt"/>
          <w:noProof w:val="0"/>
          <w:color w:val="auto"/>
        </w:rPr>
        <w:t>&lt;/Amend&gt;</w:t>
      </w:r>
    </w:p>
    <w:p w14:paraId="4C94EBAA"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1338</w:t>
      </w:r>
      <w:r w:rsidRPr="0042512A">
        <w:rPr>
          <w:rStyle w:val="HideTWBExt"/>
          <w:noProof w:val="0"/>
          <w:color w:val="auto"/>
        </w:rPr>
        <w:t>&lt;/NumAm&gt;</w:t>
      </w:r>
    </w:p>
    <w:p w14:paraId="0821B5D3" w14:textId="77777777" w:rsidR="00AC2839" w:rsidRPr="0042512A" w:rsidRDefault="00AC2839" w:rsidP="00AC2839">
      <w:pPr>
        <w:pStyle w:val="NormalBold"/>
      </w:pPr>
      <w:r w:rsidRPr="0042512A">
        <w:rPr>
          <w:rStyle w:val="HideTWBExt"/>
          <w:noProof w:val="0"/>
          <w:color w:val="auto"/>
        </w:rPr>
        <w:t>&lt;RepeatBlock-By&gt;&lt;Members&gt;</w:t>
      </w:r>
      <w:r w:rsidRPr="0042512A">
        <w:t>Caterina Chinnici, Javier Moreno Sánchez</w:t>
      </w:r>
      <w:r w:rsidRPr="0042512A">
        <w:rPr>
          <w:rStyle w:val="HideTWBExt"/>
          <w:noProof w:val="0"/>
          <w:color w:val="auto"/>
        </w:rPr>
        <w:t>&lt;/Members&gt;</w:t>
      </w:r>
    </w:p>
    <w:p w14:paraId="104903B2" w14:textId="77777777" w:rsidR="00AC2839" w:rsidRPr="0042512A" w:rsidRDefault="00AC2839" w:rsidP="00AC2839">
      <w:pPr>
        <w:pStyle w:val="NormalBold"/>
      </w:pPr>
      <w:r w:rsidRPr="0042512A">
        <w:rPr>
          <w:rStyle w:val="HideTWBExt"/>
          <w:noProof w:val="0"/>
          <w:color w:val="auto"/>
        </w:rPr>
        <w:lastRenderedPageBreak/>
        <w:t>&lt;/RepeatBlock-By&gt;</w:t>
      </w:r>
    </w:p>
    <w:p w14:paraId="5C1F854D"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4049B94F" w14:textId="77777777" w:rsidR="00AC2839" w:rsidRPr="0042512A" w:rsidRDefault="00AC2839" w:rsidP="00AC2839">
      <w:pPr>
        <w:pStyle w:val="NormalBold"/>
      </w:pPr>
      <w:r w:rsidRPr="0042512A">
        <w:rPr>
          <w:rStyle w:val="HideTWBExt"/>
          <w:noProof w:val="0"/>
          <w:color w:val="auto"/>
        </w:rPr>
        <w:t>&lt;Article&gt;</w:t>
      </w:r>
      <w:r w:rsidRPr="0042512A">
        <w:t>Article 11 – paragraphe 2 – partie introductive</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09E1E5A1" w14:textId="77777777" w:rsidTr="00C115BD">
        <w:trPr>
          <w:trHeight w:hRule="exact" w:val="240"/>
          <w:jc w:val="center"/>
        </w:trPr>
        <w:tc>
          <w:tcPr>
            <w:tcW w:w="9752" w:type="dxa"/>
            <w:gridSpan w:val="2"/>
          </w:tcPr>
          <w:p w14:paraId="6756D979" w14:textId="77777777" w:rsidR="00AC2839" w:rsidRPr="0042512A" w:rsidRDefault="00AC2839" w:rsidP="00C115BD"/>
        </w:tc>
      </w:tr>
      <w:tr w:rsidR="00AF7A5D" w:rsidRPr="0042512A" w14:paraId="2FB8C7F4" w14:textId="77777777" w:rsidTr="00C115BD">
        <w:trPr>
          <w:trHeight w:val="240"/>
          <w:jc w:val="center"/>
        </w:trPr>
        <w:tc>
          <w:tcPr>
            <w:tcW w:w="4876" w:type="dxa"/>
          </w:tcPr>
          <w:p w14:paraId="3A330FD4" w14:textId="77777777" w:rsidR="00AC2839" w:rsidRPr="0042512A" w:rsidRDefault="00AC2839" w:rsidP="00C115BD">
            <w:pPr>
              <w:pStyle w:val="AmColumnHeading"/>
            </w:pPr>
            <w:r w:rsidRPr="0042512A">
              <w:t>Texte proposé par la Commission</w:t>
            </w:r>
          </w:p>
        </w:tc>
        <w:tc>
          <w:tcPr>
            <w:tcW w:w="4876" w:type="dxa"/>
          </w:tcPr>
          <w:p w14:paraId="53F316A6" w14:textId="77777777" w:rsidR="00AC2839" w:rsidRPr="0042512A" w:rsidRDefault="00AC2839" w:rsidP="00C115BD">
            <w:pPr>
              <w:pStyle w:val="AmColumnHeading"/>
            </w:pPr>
            <w:r w:rsidRPr="0042512A">
              <w:t>Amendement</w:t>
            </w:r>
          </w:p>
        </w:tc>
      </w:tr>
      <w:tr w:rsidR="00AF7A5D" w:rsidRPr="0042512A" w14:paraId="4F0AD71B" w14:textId="77777777" w:rsidTr="00C115BD">
        <w:trPr>
          <w:jc w:val="center"/>
        </w:trPr>
        <w:tc>
          <w:tcPr>
            <w:tcW w:w="4876" w:type="dxa"/>
          </w:tcPr>
          <w:p w14:paraId="5EDBB9D3" w14:textId="77777777" w:rsidR="00AC2839" w:rsidRPr="0042512A" w:rsidRDefault="00AC2839" w:rsidP="00C115BD">
            <w:pPr>
              <w:pStyle w:val="Normal6a"/>
            </w:pPr>
            <w:r w:rsidRPr="0042512A">
              <w:t>2.</w:t>
            </w:r>
            <w:r w:rsidRPr="0042512A">
              <w:tab/>
              <w:t xml:space="preserve">Les informations visées au paragraphe 1 sont données par écrit, dans une langue que le demandeur comprend </w:t>
            </w:r>
            <w:r w:rsidRPr="0042512A">
              <w:rPr>
                <w:b/>
                <w:i/>
              </w:rPr>
              <w:t>ou dont on peut raisonnablement supposer qu’il la comprend</w:t>
            </w:r>
            <w:r w:rsidRPr="0042512A">
              <w:t>. Les États membres utilisent les supports d’information communs rédigés en des termes clairs et simples à cet effet en vertu du paragraphe 3.</w:t>
            </w:r>
          </w:p>
        </w:tc>
        <w:tc>
          <w:tcPr>
            <w:tcW w:w="4876" w:type="dxa"/>
          </w:tcPr>
          <w:p w14:paraId="2E74B9DB" w14:textId="24B185BB" w:rsidR="00AC2839" w:rsidRPr="0042512A" w:rsidRDefault="00AC2839" w:rsidP="00382FF2">
            <w:pPr>
              <w:pStyle w:val="Normal6a"/>
            </w:pPr>
            <w:r w:rsidRPr="0042512A">
              <w:t>2.</w:t>
            </w:r>
            <w:r w:rsidRPr="0042512A">
              <w:tab/>
              <w:t xml:space="preserve">Les informations visées au paragraphe 1 sont données par écrit, dans une langue que le demandeur comprend. Les États membres utilisent les supports d’information communs rédigés en des termes clairs et simples à cet effet en vertu du paragraphe 3. </w:t>
            </w:r>
            <w:r w:rsidRPr="0042512A">
              <w:rPr>
                <w:b/>
                <w:i/>
              </w:rPr>
              <w:t xml:space="preserve">Lorsque le demandeur est un mineur, les informations sont fournies d’une manière adaptée </w:t>
            </w:r>
            <w:r w:rsidR="00382FF2">
              <w:rPr>
                <w:b/>
                <w:i/>
              </w:rPr>
              <w:t>à son</w:t>
            </w:r>
            <w:r w:rsidRPr="0042512A">
              <w:rPr>
                <w:b/>
                <w:i/>
              </w:rPr>
              <w:t xml:space="preserve"> </w:t>
            </w:r>
            <w:r w:rsidR="00382FF2">
              <w:rPr>
                <w:b/>
                <w:i/>
              </w:rPr>
              <w:t>âge</w:t>
            </w:r>
            <w:r w:rsidRPr="0042512A">
              <w:rPr>
                <w:b/>
                <w:i/>
              </w:rPr>
              <w:t>, tant à l’écrit qu’à l’oral, dans une langue que le mineur comprend.</w:t>
            </w:r>
          </w:p>
        </w:tc>
      </w:tr>
    </w:tbl>
    <w:p w14:paraId="6DEB0AC3"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6D08C084" w14:textId="77777777" w:rsidR="00AC2839" w:rsidRPr="0042512A" w:rsidRDefault="00AC2839" w:rsidP="00AC2839">
      <w:r w:rsidRPr="0042512A">
        <w:rPr>
          <w:rStyle w:val="HideTWBExt"/>
          <w:noProof w:val="0"/>
          <w:color w:val="auto"/>
        </w:rPr>
        <w:t>&lt;/Amend&gt;</w:t>
      </w:r>
    </w:p>
    <w:p w14:paraId="6DC0F144"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1339</w:t>
      </w:r>
      <w:r w:rsidRPr="0042512A">
        <w:rPr>
          <w:rStyle w:val="HideTWBExt"/>
          <w:noProof w:val="0"/>
          <w:color w:val="auto"/>
        </w:rPr>
        <w:t>&lt;/NumAm&gt;</w:t>
      </w:r>
    </w:p>
    <w:p w14:paraId="1DF4A209" w14:textId="77777777" w:rsidR="00AC2839" w:rsidRPr="0042512A" w:rsidRDefault="00AC2839" w:rsidP="00AC2839">
      <w:pPr>
        <w:pStyle w:val="NormalBold"/>
      </w:pPr>
      <w:r w:rsidRPr="0042512A">
        <w:rPr>
          <w:rStyle w:val="HideTWBExt"/>
          <w:noProof w:val="0"/>
          <w:color w:val="auto"/>
        </w:rPr>
        <w:t>&lt;RepeatBlock-By&gt;&lt;Members&gt;</w:t>
      </w:r>
      <w:r w:rsidRPr="0042512A">
        <w:t>Maria Walsh, Deirdre Clune, Seán Kelly, Frances Fitzgerald, Colm Markey</w:t>
      </w:r>
      <w:r w:rsidRPr="0042512A">
        <w:rPr>
          <w:rStyle w:val="HideTWBExt"/>
          <w:noProof w:val="0"/>
          <w:color w:val="auto"/>
        </w:rPr>
        <w:t>&lt;/Members&gt;</w:t>
      </w:r>
    </w:p>
    <w:p w14:paraId="4CF8EF23" w14:textId="77777777" w:rsidR="00AC2839" w:rsidRPr="0042512A" w:rsidRDefault="00AC2839" w:rsidP="00AC2839">
      <w:pPr>
        <w:pStyle w:val="NormalBold"/>
      </w:pPr>
      <w:r w:rsidRPr="0042512A">
        <w:rPr>
          <w:rStyle w:val="HideTWBExt"/>
          <w:noProof w:val="0"/>
          <w:color w:val="auto"/>
        </w:rPr>
        <w:t>&lt;/RepeatBlock-By&gt;</w:t>
      </w:r>
    </w:p>
    <w:p w14:paraId="04FAF094"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29EC0F98" w14:textId="77777777" w:rsidR="00AC2839" w:rsidRPr="0042512A" w:rsidRDefault="00AC2839" w:rsidP="00AC2839">
      <w:pPr>
        <w:pStyle w:val="NormalBold"/>
      </w:pPr>
      <w:r w:rsidRPr="0042512A">
        <w:rPr>
          <w:rStyle w:val="HideTWBExt"/>
          <w:noProof w:val="0"/>
          <w:color w:val="auto"/>
        </w:rPr>
        <w:t>&lt;Article&gt;</w:t>
      </w:r>
      <w:r w:rsidRPr="0042512A">
        <w:t>Article 11 – paragraphe 2 – partie introductive</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221DC2F6" w14:textId="77777777" w:rsidTr="00C115BD">
        <w:trPr>
          <w:trHeight w:hRule="exact" w:val="240"/>
          <w:jc w:val="center"/>
        </w:trPr>
        <w:tc>
          <w:tcPr>
            <w:tcW w:w="9752" w:type="dxa"/>
            <w:gridSpan w:val="2"/>
          </w:tcPr>
          <w:p w14:paraId="601F0C0A" w14:textId="77777777" w:rsidR="00AC2839" w:rsidRPr="0042512A" w:rsidRDefault="00AC2839" w:rsidP="00C115BD"/>
        </w:tc>
      </w:tr>
      <w:tr w:rsidR="00AF7A5D" w:rsidRPr="0042512A" w14:paraId="46EBB389" w14:textId="77777777" w:rsidTr="00C115BD">
        <w:trPr>
          <w:trHeight w:val="240"/>
          <w:jc w:val="center"/>
        </w:trPr>
        <w:tc>
          <w:tcPr>
            <w:tcW w:w="4876" w:type="dxa"/>
          </w:tcPr>
          <w:p w14:paraId="6ACD1D59" w14:textId="77777777" w:rsidR="00AC2839" w:rsidRPr="0042512A" w:rsidRDefault="00AC2839" w:rsidP="00C115BD">
            <w:pPr>
              <w:pStyle w:val="AmColumnHeading"/>
            </w:pPr>
            <w:r w:rsidRPr="0042512A">
              <w:t>Texte proposé par la Commission</w:t>
            </w:r>
          </w:p>
        </w:tc>
        <w:tc>
          <w:tcPr>
            <w:tcW w:w="4876" w:type="dxa"/>
          </w:tcPr>
          <w:p w14:paraId="59EBD232" w14:textId="77777777" w:rsidR="00AC2839" w:rsidRPr="0042512A" w:rsidRDefault="00AC2839" w:rsidP="00C115BD">
            <w:pPr>
              <w:pStyle w:val="AmColumnHeading"/>
            </w:pPr>
            <w:r w:rsidRPr="0042512A">
              <w:t>Amendement</w:t>
            </w:r>
          </w:p>
        </w:tc>
      </w:tr>
      <w:tr w:rsidR="00AF7A5D" w:rsidRPr="0042512A" w14:paraId="65EC7D11" w14:textId="77777777" w:rsidTr="00C115BD">
        <w:trPr>
          <w:jc w:val="center"/>
        </w:trPr>
        <w:tc>
          <w:tcPr>
            <w:tcW w:w="4876" w:type="dxa"/>
          </w:tcPr>
          <w:p w14:paraId="5B5373C6" w14:textId="77777777" w:rsidR="00AC2839" w:rsidRPr="0042512A" w:rsidRDefault="00AC2839" w:rsidP="00C115BD">
            <w:pPr>
              <w:pStyle w:val="Normal6a"/>
            </w:pPr>
            <w:r w:rsidRPr="0042512A">
              <w:t>2.</w:t>
            </w:r>
            <w:r w:rsidRPr="0042512A">
              <w:tab/>
            </w:r>
            <w:r w:rsidRPr="0042512A">
              <w:rPr>
                <w:b/>
                <w:i/>
              </w:rPr>
              <w:t>Les informations visées au paragraphe 1 sont données par écrit, dans une langue que le demandeur comprend ou dont on peut raisonnablement supposer qu’il la comprend.</w:t>
            </w:r>
            <w:r w:rsidRPr="0042512A">
              <w:t xml:space="preserve"> Les États membres utilisent les supports d’information communs rédigés en des termes clairs et simples à cet effet en vertu du paragraphe 3.</w:t>
            </w:r>
          </w:p>
        </w:tc>
        <w:tc>
          <w:tcPr>
            <w:tcW w:w="4876" w:type="dxa"/>
          </w:tcPr>
          <w:p w14:paraId="2B8D4713" w14:textId="77777777" w:rsidR="00AC2839" w:rsidRPr="0042512A" w:rsidRDefault="00AC2839" w:rsidP="00C115BD">
            <w:pPr>
              <w:pStyle w:val="Normal6a"/>
            </w:pPr>
            <w:r w:rsidRPr="0042512A">
              <w:t>2.</w:t>
            </w:r>
            <w:r w:rsidRPr="0042512A">
              <w:tab/>
              <w:t>Les États membres utilisent les supports d’information communs rédigés en des termes clairs et simples à cet effet en vertu du paragraphe 3.</w:t>
            </w:r>
          </w:p>
        </w:tc>
      </w:tr>
    </w:tbl>
    <w:p w14:paraId="3C86D4DC"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1BA0D40A" w14:textId="77777777" w:rsidR="00AC2839" w:rsidRPr="0042512A" w:rsidRDefault="00AC2839" w:rsidP="00AC2839">
      <w:r w:rsidRPr="0042512A">
        <w:rPr>
          <w:rStyle w:val="HideTWBExt"/>
          <w:noProof w:val="0"/>
          <w:color w:val="auto"/>
        </w:rPr>
        <w:t>&lt;/Amend&gt;</w:t>
      </w:r>
    </w:p>
    <w:p w14:paraId="37611684"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1340</w:t>
      </w:r>
      <w:r w:rsidRPr="0042512A">
        <w:rPr>
          <w:rStyle w:val="HideTWBExt"/>
          <w:noProof w:val="0"/>
          <w:color w:val="auto"/>
        </w:rPr>
        <w:t>&lt;/NumAm&gt;</w:t>
      </w:r>
    </w:p>
    <w:p w14:paraId="22A98C03" w14:textId="77777777" w:rsidR="00AC2839" w:rsidRPr="0042512A" w:rsidRDefault="00AC2839" w:rsidP="00AC2839">
      <w:pPr>
        <w:pStyle w:val="NormalBold"/>
      </w:pPr>
      <w:r w:rsidRPr="0042512A">
        <w:rPr>
          <w:rStyle w:val="HideTWBExt"/>
          <w:noProof w:val="0"/>
          <w:color w:val="auto"/>
        </w:rPr>
        <w:t>&lt;RepeatBlock-By&gt;&lt;Members&gt;</w:t>
      </w:r>
      <w:r w:rsidRPr="0042512A">
        <w:t>Hilde Vautmans, Fabienne Keller, Jan-Christoph Oetjen, Sophia in ’t Veld, Moritz Körner, Abir Al-Sahlani</w:t>
      </w:r>
      <w:r w:rsidRPr="0042512A">
        <w:rPr>
          <w:rStyle w:val="HideTWBExt"/>
          <w:noProof w:val="0"/>
          <w:color w:val="auto"/>
        </w:rPr>
        <w:t>&lt;/Members&gt;</w:t>
      </w:r>
    </w:p>
    <w:p w14:paraId="5D6D228F" w14:textId="77777777" w:rsidR="00AC2839" w:rsidRPr="0042512A" w:rsidRDefault="00AC2839" w:rsidP="00AC2839">
      <w:pPr>
        <w:pStyle w:val="NormalBold"/>
      </w:pPr>
      <w:r w:rsidRPr="0042512A">
        <w:rPr>
          <w:rStyle w:val="HideTWBExt"/>
          <w:noProof w:val="0"/>
          <w:color w:val="auto"/>
        </w:rPr>
        <w:t>&lt;/RepeatBlock-By&gt;</w:t>
      </w:r>
    </w:p>
    <w:p w14:paraId="3ED3AF20"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59F23D09" w14:textId="77777777" w:rsidR="00AC2839" w:rsidRPr="0042512A" w:rsidRDefault="00AC2839" w:rsidP="00AC2839">
      <w:pPr>
        <w:pStyle w:val="NormalBold"/>
      </w:pPr>
      <w:r w:rsidRPr="0042512A">
        <w:rPr>
          <w:rStyle w:val="HideTWBExt"/>
          <w:noProof w:val="0"/>
          <w:color w:val="auto"/>
        </w:rPr>
        <w:lastRenderedPageBreak/>
        <w:t>&lt;Article&gt;</w:t>
      </w:r>
      <w:r w:rsidRPr="0042512A">
        <w:t>Article 11 – paragraphe 2 – partie introductive</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0342F8A4" w14:textId="77777777" w:rsidTr="00C115BD">
        <w:trPr>
          <w:trHeight w:hRule="exact" w:val="240"/>
          <w:jc w:val="center"/>
        </w:trPr>
        <w:tc>
          <w:tcPr>
            <w:tcW w:w="9752" w:type="dxa"/>
            <w:gridSpan w:val="2"/>
          </w:tcPr>
          <w:p w14:paraId="3D1C5704" w14:textId="77777777" w:rsidR="00AC2839" w:rsidRPr="0042512A" w:rsidRDefault="00AC2839" w:rsidP="00C115BD"/>
        </w:tc>
      </w:tr>
      <w:tr w:rsidR="00AF7A5D" w:rsidRPr="0042512A" w14:paraId="5C51A778" w14:textId="77777777" w:rsidTr="00C115BD">
        <w:trPr>
          <w:trHeight w:val="240"/>
          <w:jc w:val="center"/>
        </w:trPr>
        <w:tc>
          <w:tcPr>
            <w:tcW w:w="4876" w:type="dxa"/>
          </w:tcPr>
          <w:p w14:paraId="3B496A4B" w14:textId="77777777" w:rsidR="00AC2839" w:rsidRPr="0042512A" w:rsidRDefault="00AC2839" w:rsidP="00C115BD">
            <w:pPr>
              <w:pStyle w:val="AmColumnHeading"/>
            </w:pPr>
            <w:r w:rsidRPr="0042512A">
              <w:t>Texte proposé par la Commission</w:t>
            </w:r>
          </w:p>
        </w:tc>
        <w:tc>
          <w:tcPr>
            <w:tcW w:w="4876" w:type="dxa"/>
          </w:tcPr>
          <w:p w14:paraId="0A7F9A5D" w14:textId="77777777" w:rsidR="00AC2839" w:rsidRPr="0042512A" w:rsidRDefault="00AC2839" w:rsidP="00C115BD">
            <w:pPr>
              <w:pStyle w:val="AmColumnHeading"/>
            </w:pPr>
            <w:r w:rsidRPr="0042512A">
              <w:t>Amendement</w:t>
            </w:r>
          </w:p>
        </w:tc>
      </w:tr>
      <w:tr w:rsidR="00AF7A5D" w:rsidRPr="0042512A" w14:paraId="2C0A9F2F" w14:textId="77777777" w:rsidTr="00C115BD">
        <w:trPr>
          <w:jc w:val="center"/>
        </w:trPr>
        <w:tc>
          <w:tcPr>
            <w:tcW w:w="4876" w:type="dxa"/>
          </w:tcPr>
          <w:p w14:paraId="43927D96" w14:textId="77777777" w:rsidR="00AC2839" w:rsidRPr="0042512A" w:rsidRDefault="00AC2839" w:rsidP="00C115BD">
            <w:pPr>
              <w:pStyle w:val="Normal6a"/>
            </w:pPr>
            <w:r w:rsidRPr="0042512A">
              <w:t>2.</w:t>
            </w:r>
            <w:r w:rsidRPr="0042512A">
              <w:tab/>
              <w:t>Les informations visées au paragraphe 1 sont données par écrit, dans une langue que le demandeur comprend ou dont on peut raisonnablement supposer qu’il la comprend. Les États membres utilisent les supports d’information communs rédigés en des termes clairs et simples à cet effet en vertu du paragraphe 3.</w:t>
            </w:r>
          </w:p>
        </w:tc>
        <w:tc>
          <w:tcPr>
            <w:tcW w:w="4876" w:type="dxa"/>
          </w:tcPr>
          <w:p w14:paraId="65E8B8E9" w14:textId="7297E106" w:rsidR="00AC2839" w:rsidRPr="0042512A" w:rsidRDefault="00AC2839" w:rsidP="00382FF2">
            <w:pPr>
              <w:pStyle w:val="Normal6a"/>
            </w:pPr>
            <w:r w:rsidRPr="0042512A">
              <w:t>2.</w:t>
            </w:r>
            <w:r w:rsidRPr="0042512A">
              <w:tab/>
              <w:t xml:space="preserve">Les informations visées au paragraphe 1 sont données par écrit, dans une langue que le demandeur comprend ou dont on peut raisonnablement supposer qu’il la comprend. Les États membres utilisent les supports d’information communs rédigés en des termes clairs et simples à cet effet en vertu du paragraphe 3. </w:t>
            </w:r>
            <w:r w:rsidRPr="0042512A">
              <w:rPr>
                <w:b/>
                <w:i/>
              </w:rPr>
              <w:t xml:space="preserve">Lorsque le demandeur est un mineur, les informations sont fournies d’une manière adaptée </w:t>
            </w:r>
            <w:r w:rsidR="00382FF2">
              <w:rPr>
                <w:b/>
                <w:i/>
              </w:rPr>
              <w:t>à son âge</w:t>
            </w:r>
            <w:r w:rsidRPr="0042512A">
              <w:rPr>
                <w:b/>
                <w:i/>
              </w:rPr>
              <w:t>, tant à l’écrit qu’à l’oral.</w:t>
            </w:r>
          </w:p>
        </w:tc>
      </w:tr>
    </w:tbl>
    <w:p w14:paraId="2E898E10"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6E1BDA4B" w14:textId="77777777" w:rsidR="00AC2839" w:rsidRPr="0042512A" w:rsidRDefault="00AC2839" w:rsidP="00AC2839">
      <w:r w:rsidRPr="0042512A">
        <w:rPr>
          <w:rStyle w:val="HideTWBExt"/>
          <w:noProof w:val="0"/>
          <w:color w:val="auto"/>
        </w:rPr>
        <w:t>&lt;/Amend&gt;</w:t>
      </w:r>
    </w:p>
    <w:p w14:paraId="2C0004CF"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1341</w:t>
      </w:r>
      <w:r w:rsidRPr="0042512A">
        <w:rPr>
          <w:rStyle w:val="HideTWBExt"/>
          <w:noProof w:val="0"/>
          <w:color w:val="auto"/>
        </w:rPr>
        <w:t>&lt;/NumAm&gt;</w:t>
      </w:r>
    </w:p>
    <w:p w14:paraId="17C53691" w14:textId="77777777" w:rsidR="00AC2839" w:rsidRPr="0042512A" w:rsidRDefault="00AC2839" w:rsidP="00AC2839">
      <w:pPr>
        <w:pStyle w:val="NormalBold"/>
      </w:pPr>
      <w:r w:rsidRPr="0042512A">
        <w:rPr>
          <w:rStyle w:val="HideTWBExt"/>
          <w:noProof w:val="0"/>
          <w:color w:val="auto"/>
        </w:rPr>
        <w:t>&lt;RepeatBlock-By&gt;&lt;Members&gt;</w:t>
      </w:r>
      <w:r w:rsidRPr="0042512A">
        <w:t>Damien Carême</w:t>
      </w:r>
      <w:r w:rsidRPr="0042512A">
        <w:rPr>
          <w:rStyle w:val="HideTWBExt"/>
          <w:noProof w:val="0"/>
          <w:color w:val="auto"/>
        </w:rPr>
        <w:t>&lt;/Members&gt;</w:t>
      </w:r>
    </w:p>
    <w:p w14:paraId="03CB2974" w14:textId="77777777" w:rsidR="00AC2839" w:rsidRPr="0042512A" w:rsidRDefault="00AC2839" w:rsidP="00AC2839">
      <w:pPr>
        <w:pStyle w:val="NormalBold"/>
      </w:pPr>
      <w:r w:rsidRPr="0042512A">
        <w:rPr>
          <w:rStyle w:val="HideTWBExt"/>
          <w:noProof w:val="0"/>
          <w:color w:val="auto"/>
        </w:rPr>
        <w:t>&lt;/RepeatBlock-By&gt;</w:t>
      </w:r>
    </w:p>
    <w:p w14:paraId="2401F347"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79DE9DBE" w14:textId="77777777" w:rsidR="00AC2839" w:rsidRPr="0042512A" w:rsidRDefault="00AC2839" w:rsidP="00AC2839">
      <w:pPr>
        <w:pStyle w:val="NormalBold"/>
      </w:pPr>
      <w:r w:rsidRPr="0042512A">
        <w:rPr>
          <w:rStyle w:val="HideTWBExt"/>
          <w:noProof w:val="0"/>
          <w:color w:val="auto"/>
        </w:rPr>
        <w:t>&lt;Article&gt;</w:t>
      </w:r>
      <w:r w:rsidRPr="0042512A">
        <w:t>Article 11 – paragraphe 2 – partie introductive</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4B05DCE4" w14:textId="77777777" w:rsidTr="00C115BD">
        <w:trPr>
          <w:trHeight w:hRule="exact" w:val="240"/>
          <w:jc w:val="center"/>
        </w:trPr>
        <w:tc>
          <w:tcPr>
            <w:tcW w:w="9752" w:type="dxa"/>
            <w:gridSpan w:val="2"/>
          </w:tcPr>
          <w:p w14:paraId="6C566FA4" w14:textId="77777777" w:rsidR="00AC2839" w:rsidRPr="0042512A" w:rsidRDefault="00AC2839" w:rsidP="00C115BD"/>
        </w:tc>
      </w:tr>
      <w:tr w:rsidR="00AF7A5D" w:rsidRPr="0042512A" w14:paraId="3B5C0CA2" w14:textId="77777777" w:rsidTr="00C115BD">
        <w:trPr>
          <w:trHeight w:val="240"/>
          <w:jc w:val="center"/>
        </w:trPr>
        <w:tc>
          <w:tcPr>
            <w:tcW w:w="4876" w:type="dxa"/>
          </w:tcPr>
          <w:p w14:paraId="3AF7E97A" w14:textId="77777777" w:rsidR="00AC2839" w:rsidRPr="0042512A" w:rsidRDefault="00AC2839" w:rsidP="00C115BD">
            <w:pPr>
              <w:pStyle w:val="AmColumnHeading"/>
            </w:pPr>
            <w:r w:rsidRPr="0042512A">
              <w:t>Texte proposé par la Commission</w:t>
            </w:r>
          </w:p>
        </w:tc>
        <w:tc>
          <w:tcPr>
            <w:tcW w:w="4876" w:type="dxa"/>
          </w:tcPr>
          <w:p w14:paraId="53C4AE35" w14:textId="77777777" w:rsidR="00AC2839" w:rsidRPr="0042512A" w:rsidRDefault="00AC2839" w:rsidP="00C115BD">
            <w:pPr>
              <w:pStyle w:val="AmColumnHeading"/>
            </w:pPr>
            <w:r w:rsidRPr="0042512A">
              <w:t>Amendement</w:t>
            </w:r>
          </w:p>
        </w:tc>
      </w:tr>
      <w:tr w:rsidR="00AF7A5D" w:rsidRPr="0042512A" w14:paraId="6284404B" w14:textId="77777777" w:rsidTr="00C115BD">
        <w:trPr>
          <w:jc w:val="center"/>
        </w:trPr>
        <w:tc>
          <w:tcPr>
            <w:tcW w:w="4876" w:type="dxa"/>
          </w:tcPr>
          <w:p w14:paraId="555D7379" w14:textId="77777777" w:rsidR="00AC2839" w:rsidRPr="0042512A" w:rsidRDefault="00AC2839" w:rsidP="00C115BD">
            <w:pPr>
              <w:pStyle w:val="Normal6a"/>
            </w:pPr>
            <w:r w:rsidRPr="0042512A">
              <w:t>2.</w:t>
            </w:r>
            <w:r w:rsidRPr="0042512A">
              <w:tab/>
              <w:t xml:space="preserve">Les informations visées au paragraphe 1 sont données par écrit, dans une langue que le demandeur comprend </w:t>
            </w:r>
            <w:r w:rsidRPr="0042512A">
              <w:rPr>
                <w:b/>
                <w:i/>
              </w:rPr>
              <w:t>ou dont on peut raisonnablement supposer qu’il la comprend</w:t>
            </w:r>
            <w:r w:rsidRPr="0042512A">
              <w:t>. Les États membres utilisent les supports d’information communs rédigés en des termes clairs et simples à cet effet en vertu du paragraphe 3.</w:t>
            </w:r>
          </w:p>
        </w:tc>
        <w:tc>
          <w:tcPr>
            <w:tcW w:w="4876" w:type="dxa"/>
          </w:tcPr>
          <w:p w14:paraId="7D23D3E0" w14:textId="77777777" w:rsidR="00AC2839" w:rsidRPr="0042512A" w:rsidRDefault="00AC2839" w:rsidP="00C115BD">
            <w:pPr>
              <w:pStyle w:val="Normal6a"/>
            </w:pPr>
            <w:r w:rsidRPr="0042512A">
              <w:t>2.</w:t>
            </w:r>
            <w:r w:rsidRPr="0042512A">
              <w:tab/>
              <w:t>Les informations visées au paragraphe 1 sont données par écrit, dans une langue que le demandeur comprend. Les États membres utilisent les supports d’information communs rédigés en des termes clairs et simples à cet effet en vertu du paragraphe 3.</w:t>
            </w:r>
          </w:p>
        </w:tc>
      </w:tr>
    </w:tbl>
    <w:p w14:paraId="06A36A45"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4630978E" w14:textId="77777777" w:rsidR="00AC2839" w:rsidRPr="0042512A" w:rsidRDefault="00AC2839" w:rsidP="00AC2839">
      <w:r w:rsidRPr="0042512A">
        <w:rPr>
          <w:rStyle w:val="HideTWBExt"/>
          <w:noProof w:val="0"/>
          <w:color w:val="auto"/>
        </w:rPr>
        <w:t>&lt;/Amend&gt;</w:t>
      </w:r>
    </w:p>
    <w:p w14:paraId="25AA02B8"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1342</w:t>
      </w:r>
      <w:r w:rsidRPr="0042512A">
        <w:rPr>
          <w:rStyle w:val="HideTWBExt"/>
          <w:noProof w:val="0"/>
          <w:color w:val="auto"/>
        </w:rPr>
        <w:t>&lt;/NumAm&gt;</w:t>
      </w:r>
    </w:p>
    <w:p w14:paraId="0637045F" w14:textId="77777777" w:rsidR="00AC2839" w:rsidRPr="0042512A" w:rsidRDefault="00AC2839" w:rsidP="00AC2839">
      <w:pPr>
        <w:pStyle w:val="NormalBold"/>
      </w:pPr>
      <w:r w:rsidRPr="0042512A">
        <w:rPr>
          <w:rStyle w:val="HideTWBExt"/>
          <w:noProof w:val="0"/>
          <w:color w:val="auto"/>
        </w:rPr>
        <w:t>&lt;RepeatBlock-By&gt;&lt;Members&gt;</w:t>
      </w:r>
      <w:r w:rsidRPr="0042512A">
        <w:t>Fabienne Keller, Hilde Vautmans, Olivier Chastel, Michal Šimečka, Jan-Christoph Oetjen, Malik Azmani, Sophia in ’t Veld, Karen Melchior</w:t>
      </w:r>
      <w:r w:rsidRPr="0042512A">
        <w:rPr>
          <w:rStyle w:val="HideTWBExt"/>
          <w:noProof w:val="0"/>
          <w:color w:val="auto"/>
        </w:rPr>
        <w:t>&lt;/Members&gt;</w:t>
      </w:r>
    </w:p>
    <w:p w14:paraId="07AF547B" w14:textId="77777777" w:rsidR="00AC2839" w:rsidRPr="0042512A" w:rsidRDefault="00AC2839" w:rsidP="00AC2839">
      <w:pPr>
        <w:pStyle w:val="NormalBold"/>
      </w:pPr>
      <w:r w:rsidRPr="0042512A">
        <w:rPr>
          <w:rStyle w:val="HideTWBExt"/>
          <w:noProof w:val="0"/>
          <w:color w:val="auto"/>
        </w:rPr>
        <w:t>&lt;/RepeatBlock-By&gt;</w:t>
      </w:r>
    </w:p>
    <w:p w14:paraId="6C48AD5A"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3B2F3827" w14:textId="77777777" w:rsidR="00AC2839" w:rsidRPr="0042512A" w:rsidRDefault="00AC2839" w:rsidP="00AC2839">
      <w:pPr>
        <w:pStyle w:val="NormalBold"/>
      </w:pPr>
      <w:r w:rsidRPr="0042512A">
        <w:rPr>
          <w:rStyle w:val="HideTWBExt"/>
          <w:noProof w:val="0"/>
          <w:color w:val="auto"/>
        </w:rPr>
        <w:t>&lt;Article&gt;</w:t>
      </w:r>
      <w:r w:rsidRPr="0042512A">
        <w:t>Article 11 – paragraphe 2 – partie introductive</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51D7559B" w14:textId="77777777" w:rsidTr="00C115BD">
        <w:trPr>
          <w:trHeight w:hRule="exact" w:val="240"/>
          <w:jc w:val="center"/>
        </w:trPr>
        <w:tc>
          <w:tcPr>
            <w:tcW w:w="9752" w:type="dxa"/>
            <w:gridSpan w:val="2"/>
          </w:tcPr>
          <w:p w14:paraId="1D89FDB9" w14:textId="77777777" w:rsidR="00AC2839" w:rsidRPr="0042512A" w:rsidRDefault="00AC2839" w:rsidP="00C115BD"/>
        </w:tc>
      </w:tr>
      <w:tr w:rsidR="00AF7A5D" w:rsidRPr="0042512A" w14:paraId="7A434FD0" w14:textId="77777777" w:rsidTr="00C115BD">
        <w:trPr>
          <w:trHeight w:val="240"/>
          <w:jc w:val="center"/>
        </w:trPr>
        <w:tc>
          <w:tcPr>
            <w:tcW w:w="4876" w:type="dxa"/>
          </w:tcPr>
          <w:p w14:paraId="4CFC0C60" w14:textId="77777777" w:rsidR="00AC2839" w:rsidRPr="0042512A" w:rsidRDefault="00AC2839" w:rsidP="00C115BD">
            <w:pPr>
              <w:pStyle w:val="AmColumnHeading"/>
            </w:pPr>
            <w:r w:rsidRPr="0042512A">
              <w:t>Texte proposé par la Commission</w:t>
            </w:r>
          </w:p>
        </w:tc>
        <w:tc>
          <w:tcPr>
            <w:tcW w:w="4876" w:type="dxa"/>
          </w:tcPr>
          <w:p w14:paraId="7C739C62" w14:textId="77777777" w:rsidR="00AC2839" w:rsidRPr="0042512A" w:rsidRDefault="00AC2839" w:rsidP="00C115BD">
            <w:pPr>
              <w:pStyle w:val="AmColumnHeading"/>
            </w:pPr>
            <w:r w:rsidRPr="0042512A">
              <w:t>Amendement</w:t>
            </w:r>
          </w:p>
        </w:tc>
      </w:tr>
      <w:tr w:rsidR="00AF7A5D" w:rsidRPr="0042512A" w14:paraId="0A981FF2" w14:textId="77777777" w:rsidTr="00C115BD">
        <w:trPr>
          <w:jc w:val="center"/>
        </w:trPr>
        <w:tc>
          <w:tcPr>
            <w:tcW w:w="4876" w:type="dxa"/>
          </w:tcPr>
          <w:p w14:paraId="0359D447" w14:textId="77777777" w:rsidR="00AC2839" w:rsidRPr="0042512A" w:rsidRDefault="00AC2839" w:rsidP="00C115BD">
            <w:pPr>
              <w:pStyle w:val="Normal6a"/>
            </w:pPr>
            <w:r w:rsidRPr="0042512A">
              <w:t>2.</w:t>
            </w:r>
            <w:r w:rsidRPr="0042512A">
              <w:tab/>
              <w:t xml:space="preserve">Les informations visées au paragraphe 1 sont données par écrit, dans une langue que le demandeur comprend </w:t>
            </w:r>
            <w:r w:rsidRPr="0042512A">
              <w:rPr>
                <w:b/>
                <w:i/>
              </w:rPr>
              <w:t>ou dont on peut raisonnablement supposer qu’il la comprend</w:t>
            </w:r>
            <w:r w:rsidRPr="0042512A">
              <w:t>. Les États membres utilisent les supports d’information communs rédigés en des termes clairs et simples à cet effet en vertu du paragraphe 3.</w:t>
            </w:r>
          </w:p>
        </w:tc>
        <w:tc>
          <w:tcPr>
            <w:tcW w:w="4876" w:type="dxa"/>
          </w:tcPr>
          <w:p w14:paraId="2831690F" w14:textId="77777777" w:rsidR="00AC2839" w:rsidRPr="0042512A" w:rsidRDefault="00AC2839" w:rsidP="00C115BD">
            <w:pPr>
              <w:pStyle w:val="Normal6a"/>
            </w:pPr>
            <w:r w:rsidRPr="0042512A">
              <w:t>2.</w:t>
            </w:r>
            <w:r w:rsidRPr="0042512A">
              <w:tab/>
              <w:t>Les informations visées au paragraphe 1 sont données par écrit, dans une langue que le demandeur comprend. Les États membres utilisent les supports d’information communs rédigés en des termes clairs et simples à cet effet en vertu du paragraphe 3.</w:t>
            </w:r>
          </w:p>
        </w:tc>
      </w:tr>
    </w:tbl>
    <w:p w14:paraId="090E42EF"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032A9143" w14:textId="77777777" w:rsidR="00AC2839" w:rsidRPr="0042512A" w:rsidRDefault="00AC2839" w:rsidP="00AC2839">
      <w:r w:rsidRPr="0042512A">
        <w:rPr>
          <w:rStyle w:val="HideTWBExt"/>
          <w:noProof w:val="0"/>
          <w:color w:val="auto"/>
        </w:rPr>
        <w:t>&lt;/Amend&gt;</w:t>
      </w:r>
    </w:p>
    <w:p w14:paraId="5AA5C9E7"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1343</w:t>
      </w:r>
      <w:r w:rsidRPr="0042512A">
        <w:rPr>
          <w:rStyle w:val="HideTWBExt"/>
          <w:noProof w:val="0"/>
          <w:color w:val="auto"/>
        </w:rPr>
        <w:t>&lt;/NumAm&gt;</w:t>
      </w:r>
    </w:p>
    <w:p w14:paraId="253F987B" w14:textId="77777777" w:rsidR="00AC2839" w:rsidRPr="0042512A" w:rsidRDefault="00AC2839" w:rsidP="00AC2839">
      <w:pPr>
        <w:pStyle w:val="NormalBold"/>
      </w:pPr>
      <w:r w:rsidRPr="0042512A">
        <w:rPr>
          <w:rStyle w:val="HideTWBExt"/>
          <w:noProof w:val="0"/>
          <w:color w:val="auto"/>
        </w:rPr>
        <w:t>&lt;RepeatBlock-By&gt;&lt;Members&gt;</w:t>
      </w:r>
      <w:r w:rsidRPr="0042512A">
        <w:t>Pietro Bartolo, Sylvie Guillaume, Juan Fernando López Aguilar, Bettina Vollath, Javier Moreno Sánchez, Domènec Ruiz Devesa, Giuliano Pisapia, Elena Yoncheva, Thijs Reuten, Franco Roberti, Cyrus Engerer, Caterina Chinnici</w:t>
      </w:r>
      <w:r w:rsidRPr="0042512A">
        <w:rPr>
          <w:rStyle w:val="HideTWBExt"/>
          <w:noProof w:val="0"/>
          <w:color w:val="auto"/>
        </w:rPr>
        <w:t>&lt;/Members&gt;</w:t>
      </w:r>
    </w:p>
    <w:p w14:paraId="13C9804D" w14:textId="77777777" w:rsidR="00AC2839" w:rsidRPr="0042512A" w:rsidRDefault="00AC2839" w:rsidP="00AC2839">
      <w:pPr>
        <w:pStyle w:val="NormalBold"/>
      </w:pPr>
      <w:r w:rsidRPr="0042512A">
        <w:rPr>
          <w:rStyle w:val="HideTWBExt"/>
          <w:noProof w:val="0"/>
          <w:color w:val="auto"/>
        </w:rPr>
        <w:t>&lt;/RepeatBlock-By&gt;</w:t>
      </w:r>
    </w:p>
    <w:p w14:paraId="344BC6BE"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5A142669" w14:textId="77777777" w:rsidR="00AC2839" w:rsidRPr="0042512A" w:rsidRDefault="00AC2839" w:rsidP="00AC2839">
      <w:pPr>
        <w:pStyle w:val="NormalBold"/>
      </w:pPr>
      <w:r w:rsidRPr="0042512A">
        <w:rPr>
          <w:rStyle w:val="HideTWBExt"/>
          <w:noProof w:val="0"/>
          <w:color w:val="auto"/>
        </w:rPr>
        <w:t>&lt;Article&gt;</w:t>
      </w:r>
      <w:r w:rsidRPr="0042512A">
        <w:t>Article 11 – paragraphe 2 – alinéa 1</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2A699FFE" w14:textId="77777777" w:rsidTr="00C115BD">
        <w:trPr>
          <w:trHeight w:hRule="exact" w:val="240"/>
          <w:jc w:val="center"/>
        </w:trPr>
        <w:tc>
          <w:tcPr>
            <w:tcW w:w="9752" w:type="dxa"/>
            <w:gridSpan w:val="2"/>
          </w:tcPr>
          <w:p w14:paraId="52127D9C" w14:textId="77777777" w:rsidR="00AC2839" w:rsidRPr="0042512A" w:rsidRDefault="00AC2839" w:rsidP="00C115BD"/>
        </w:tc>
      </w:tr>
      <w:tr w:rsidR="00AF7A5D" w:rsidRPr="0042512A" w14:paraId="7FF20BA0" w14:textId="77777777" w:rsidTr="00C115BD">
        <w:trPr>
          <w:trHeight w:val="240"/>
          <w:jc w:val="center"/>
        </w:trPr>
        <w:tc>
          <w:tcPr>
            <w:tcW w:w="4876" w:type="dxa"/>
          </w:tcPr>
          <w:p w14:paraId="312B9057" w14:textId="77777777" w:rsidR="00AC2839" w:rsidRPr="0042512A" w:rsidRDefault="00AC2839" w:rsidP="00C115BD">
            <w:pPr>
              <w:pStyle w:val="AmColumnHeading"/>
            </w:pPr>
            <w:r w:rsidRPr="0042512A">
              <w:t>Texte proposé par la Commission</w:t>
            </w:r>
          </w:p>
        </w:tc>
        <w:tc>
          <w:tcPr>
            <w:tcW w:w="4876" w:type="dxa"/>
          </w:tcPr>
          <w:p w14:paraId="6F4D34DE" w14:textId="77777777" w:rsidR="00AC2839" w:rsidRPr="0042512A" w:rsidRDefault="00AC2839" w:rsidP="00C115BD">
            <w:pPr>
              <w:pStyle w:val="AmColumnHeading"/>
            </w:pPr>
            <w:r w:rsidRPr="0042512A">
              <w:t>Amendement</w:t>
            </w:r>
          </w:p>
        </w:tc>
      </w:tr>
      <w:tr w:rsidR="00AF7A5D" w:rsidRPr="0042512A" w14:paraId="5187728A" w14:textId="77777777" w:rsidTr="00C115BD">
        <w:trPr>
          <w:jc w:val="center"/>
        </w:trPr>
        <w:tc>
          <w:tcPr>
            <w:tcW w:w="4876" w:type="dxa"/>
          </w:tcPr>
          <w:p w14:paraId="03B4F762" w14:textId="77777777" w:rsidR="00AC2839" w:rsidRPr="0042512A" w:rsidRDefault="00AC2839" w:rsidP="00C115BD">
            <w:pPr>
              <w:pStyle w:val="Normal6a"/>
            </w:pPr>
            <w:r w:rsidRPr="0042512A">
              <w:rPr>
                <w:b/>
                <w:i/>
              </w:rPr>
              <w:t>Si c’est nécessaire à la bonne compréhension du demandeur, les informations lui sont également communiquées oralement, le cas échéant lors de l’entretien individuel visé à l’article 12.</w:t>
            </w:r>
          </w:p>
        </w:tc>
        <w:tc>
          <w:tcPr>
            <w:tcW w:w="4876" w:type="dxa"/>
          </w:tcPr>
          <w:p w14:paraId="508320A0" w14:textId="77777777" w:rsidR="00AC2839" w:rsidRPr="0042512A" w:rsidRDefault="00AC2839" w:rsidP="00C115BD">
            <w:pPr>
              <w:pStyle w:val="Normal6a"/>
            </w:pPr>
            <w:r w:rsidRPr="0042512A">
              <w:rPr>
                <w:b/>
                <w:i/>
              </w:rPr>
              <w:t>supprimé</w:t>
            </w:r>
          </w:p>
        </w:tc>
      </w:tr>
    </w:tbl>
    <w:p w14:paraId="5441FEDC"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02DB18E4" w14:textId="77777777" w:rsidR="00AC2839" w:rsidRPr="0042512A" w:rsidRDefault="00AC2839" w:rsidP="00AC2839">
      <w:r w:rsidRPr="0042512A">
        <w:rPr>
          <w:rStyle w:val="HideTWBExt"/>
          <w:noProof w:val="0"/>
          <w:color w:val="auto"/>
        </w:rPr>
        <w:t>&lt;/Amend&gt;</w:t>
      </w:r>
    </w:p>
    <w:p w14:paraId="07A1D0B1"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1344</w:t>
      </w:r>
      <w:r w:rsidRPr="0042512A">
        <w:rPr>
          <w:rStyle w:val="HideTWBExt"/>
          <w:noProof w:val="0"/>
          <w:color w:val="auto"/>
        </w:rPr>
        <w:t>&lt;/NumAm&gt;</w:t>
      </w:r>
    </w:p>
    <w:p w14:paraId="65CFC9ED" w14:textId="77777777" w:rsidR="00AC2839" w:rsidRPr="0042512A" w:rsidRDefault="00AC2839" w:rsidP="00AC2839">
      <w:pPr>
        <w:pStyle w:val="NormalBold"/>
      </w:pPr>
      <w:r w:rsidRPr="0042512A">
        <w:rPr>
          <w:rStyle w:val="HideTWBExt"/>
          <w:noProof w:val="0"/>
          <w:color w:val="auto"/>
        </w:rPr>
        <w:t>&lt;RepeatBlock-By&gt;&lt;Members&gt;</w:t>
      </w:r>
      <w:r w:rsidRPr="0042512A">
        <w:t>Fabienne Keller, Hilde Vautmans, Olivier Chastel, Jan-Christoph Oetjen, Malik Azmani, Sophia in ’t Veld, Karen Melchior</w:t>
      </w:r>
      <w:r w:rsidRPr="0042512A">
        <w:rPr>
          <w:rStyle w:val="HideTWBExt"/>
          <w:noProof w:val="0"/>
          <w:color w:val="auto"/>
        </w:rPr>
        <w:t>&lt;/Members&gt;</w:t>
      </w:r>
    </w:p>
    <w:p w14:paraId="6F8268B4" w14:textId="77777777" w:rsidR="00AC2839" w:rsidRPr="0042512A" w:rsidRDefault="00AC2839" w:rsidP="00AC2839">
      <w:pPr>
        <w:pStyle w:val="NormalBold"/>
      </w:pPr>
      <w:r w:rsidRPr="0042512A">
        <w:rPr>
          <w:rStyle w:val="HideTWBExt"/>
          <w:noProof w:val="0"/>
          <w:color w:val="auto"/>
        </w:rPr>
        <w:t>&lt;/RepeatBlock-By&gt;</w:t>
      </w:r>
    </w:p>
    <w:p w14:paraId="78F7B8E6"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527D44F7" w14:textId="77777777" w:rsidR="00AC2839" w:rsidRPr="0042512A" w:rsidRDefault="00AC2839" w:rsidP="00AC2839">
      <w:pPr>
        <w:pStyle w:val="NormalBold"/>
      </w:pPr>
      <w:r w:rsidRPr="0042512A">
        <w:rPr>
          <w:rStyle w:val="HideTWBExt"/>
          <w:noProof w:val="0"/>
          <w:color w:val="auto"/>
        </w:rPr>
        <w:t>&lt;Article&gt;</w:t>
      </w:r>
      <w:r w:rsidRPr="0042512A">
        <w:t>Article 11 – paragraphe 2 – alinéa 1</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623FB5CF" w14:textId="77777777" w:rsidTr="00C115BD">
        <w:trPr>
          <w:trHeight w:hRule="exact" w:val="240"/>
          <w:jc w:val="center"/>
        </w:trPr>
        <w:tc>
          <w:tcPr>
            <w:tcW w:w="9752" w:type="dxa"/>
            <w:gridSpan w:val="2"/>
          </w:tcPr>
          <w:p w14:paraId="2ACBA9D9" w14:textId="77777777" w:rsidR="00AC2839" w:rsidRPr="0042512A" w:rsidRDefault="00AC2839" w:rsidP="00C115BD"/>
        </w:tc>
      </w:tr>
      <w:tr w:rsidR="00AF7A5D" w:rsidRPr="0042512A" w14:paraId="06E87874" w14:textId="77777777" w:rsidTr="00C115BD">
        <w:trPr>
          <w:trHeight w:val="240"/>
          <w:jc w:val="center"/>
        </w:trPr>
        <w:tc>
          <w:tcPr>
            <w:tcW w:w="4876" w:type="dxa"/>
          </w:tcPr>
          <w:p w14:paraId="412EA715" w14:textId="77777777" w:rsidR="00AC2839" w:rsidRPr="0042512A" w:rsidRDefault="00AC2839" w:rsidP="00C115BD">
            <w:pPr>
              <w:pStyle w:val="AmColumnHeading"/>
            </w:pPr>
            <w:r w:rsidRPr="0042512A">
              <w:t>Texte proposé par la Commission</w:t>
            </w:r>
          </w:p>
        </w:tc>
        <w:tc>
          <w:tcPr>
            <w:tcW w:w="4876" w:type="dxa"/>
          </w:tcPr>
          <w:p w14:paraId="35CCA526" w14:textId="77777777" w:rsidR="00AC2839" w:rsidRPr="0042512A" w:rsidRDefault="00AC2839" w:rsidP="00C115BD">
            <w:pPr>
              <w:pStyle w:val="AmColumnHeading"/>
            </w:pPr>
            <w:r w:rsidRPr="0042512A">
              <w:t>Amendement</w:t>
            </w:r>
          </w:p>
        </w:tc>
      </w:tr>
      <w:tr w:rsidR="00AF7A5D" w:rsidRPr="0042512A" w14:paraId="59660777" w14:textId="77777777" w:rsidTr="00C115BD">
        <w:trPr>
          <w:jc w:val="center"/>
        </w:trPr>
        <w:tc>
          <w:tcPr>
            <w:tcW w:w="4876" w:type="dxa"/>
          </w:tcPr>
          <w:p w14:paraId="1F619EDC" w14:textId="77777777" w:rsidR="00AC2839" w:rsidRPr="0042512A" w:rsidRDefault="00AC2839" w:rsidP="00C115BD">
            <w:pPr>
              <w:pStyle w:val="Normal6a"/>
            </w:pPr>
            <w:r w:rsidRPr="0042512A">
              <w:rPr>
                <w:b/>
                <w:i/>
              </w:rPr>
              <w:t xml:space="preserve">Si c’est nécessaire à la bonne compréhension du demandeur, </w:t>
            </w:r>
            <w:r w:rsidRPr="0042512A">
              <w:t xml:space="preserve">les </w:t>
            </w:r>
            <w:r w:rsidRPr="0042512A">
              <w:lastRenderedPageBreak/>
              <w:t>informations lui sont également communiquées oralement, le cas échéant lors de l’entretien individuel visé à l’article 12.</w:t>
            </w:r>
          </w:p>
        </w:tc>
        <w:tc>
          <w:tcPr>
            <w:tcW w:w="4876" w:type="dxa"/>
          </w:tcPr>
          <w:p w14:paraId="7F18118B" w14:textId="77777777" w:rsidR="00AC2839" w:rsidRPr="0042512A" w:rsidRDefault="00AC2839" w:rsidP="00C115BD">
            <w:pPr>
              <w:pStyle w:val="Normal6a"/>
            </w:pPr>
            <w:r w:rsidRPr="0042512A">
              <w:lastRenderedPageBreak/>
              <w:t xml:space="preserve">Les informations lui sont également communiquées oralement, le cas échéant </w:t>
            </w:r>
            <w:r w:rsidRPr="0042512A">
              <w:rPr>
                <w:b/>
                <w:i/>
              </w:rPr>
              <w:t xml:space="preserve">à </w:t>
            </w:r>
            <w:r w:rsidRPr="0042512A">
              <w:rPr>
                <w:b/>
                <w:i/>
              </w:rPr>
              <w:lastRenderedPageBreak/>
              <w:t>l’aide d’équipements multimédias. Des informations peuvent également être communiquées oralement</w:t>
            </w:r>
            <w:r w:rsidRPr="0042512A">
              <w:t xml:space="preserve"> lors de l’entretien individuel visé à l’article 12. </w:t>
            </w:r>
            <w:r w:rsidRPr="0042512A">
              <w:rPr>
                <w:b/>
                <w:i/>
              </w:rPr>
              <w:t>Les autorités compétentes s’assurent que le demandeur comprend les informations spécifiées au paragraphe 1 et a la possibilité de poser des questions ou de demander des éclaircissements.</w:t>
            </w:r>
          </w:p>
        </w:tc>
      </w:tr>
      <w:tr w:rsidR="00AF7A5D" w:rsidRPr="0042512A" w14:paraId="0EFC3BB6" w14:textId="77777777" w:rsidTr="00C115BD">
        <w:trPr>
          <w:jc w:val="center"/>
        </w:trPr>
        <w:tc>
          <w:tcPr>
            <w:tcW w:w="4876" w:type="dxa"/>
          </w:tcPr>
          <w:p w14:paraId="3A3957BE" w14:textId="77777777" w:rsidR="00AC2839" w:rsidRPr="0042512A" w:rsidRDefault="00AC2839" w:rsidP="00C115BD">
            <w:pPr>
              <w:pStyle w:val="Normal6a"/>
            </w:pPr>
          </w:p>
        </w:tc>
        <w:tc>
          <w:tcPr>
            <w:tcW w:w="4876" w:type="dxa"/>
          </w:tcPr>
          <w:p w14:paraId="44E7E2FF" w14:textId="3C4B8B45" w:rsidR="00AC2839" w:rsidRPr="0042512A" w:rsidRDefault="00AC2839" w:rsidP="00382FF2">
            <w:pPr>
              <w:pStyle w:val="Normal6a"/>
            </w:pPr>
            <w:r w:rsidRPr="0042512A">
              <w:rPr>
                <w:b/>
                <w:i/>
              </w:rPr>
              <w:t xml:space="preserve">Lorsque le demandeur est un mineur, les informations sont fournies d’une manière adaptée </w:t>
            </w:r>
            <w:r w:rsidR="00382FF2">
              <w:rPr>
                <w:b/>
                <w:i/>
              </w:rPr>
              <w:t>à son âge</w:t>
            </w:r>
            <w:r w:rsidRPr="0042512A">
              <w:rPr>
                <w:b/>
                <w:i/>
              </w:rPr>
              <w:t xml:space="preserve"> par du personnel dûment formé, et avec la participation du tuteur.</w:t>
            </w:r>
          </w:p>
        </w:tc>
      </w:tr>
    </w:tbl>
    <w:p w14:paraId="7D8B7E3E"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6B771B83" w14:textId="77777777" w:rsidR="00AC2839" w:rsidRPr="0042512A" w:rsidRDefault="00AC2839" w:rsidP="00AC2839">
      <w:r w:rsidRPr="0042512A">
        <w:rPr>
          <w:rStyle w:val="HideTWBExt"/>
          <w:noProof w:val="0"/>
          <w:color w:val="auto"/>
        </w:rPr>
        <w:t>&lt;/Amend&gt;</w:t>
      </w:r>
    </w:p>
    <w:p w14:paraId="63C90004"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1345</w:t>
      </w:r>
      <w:r w:rsidRPr="0042512A">
        <w:rPr>
          <w:rStyle w:val="HideTWBExt"/>
          <w:noProof w:val="0"/>
          <w:color w:val="auto"/>
        </w:rPr>
        <w:t>&lt;/NumAm&gt;</w:t>
      </w:r>
    </w:p>
    <w:p w14:paraId="31128161" w14:textId="77777777" w:rsidR="00AC2839" w:rsidRPr="0042512A" w:rsidRDefault="00AC2839" w:rsidP="00AC2839">
      <w:pPr>
        <w:pStyle w:val="NormalBold"/>
      </w:pPr>
      <w:r w:rsidRPr="0042512A">
        <w:rPr>
          <w:rStyle w:val="HideTWBExt"/>
          <w:noProof w:val="0"/>
          <w:color w:val="auto"/>
        </w:rPr>
        <w:t>&lt;RepeatBlock-By&gt;&lt;Members&gt;</w:t>
      </w:r>
      <w:r w:rsidRPr="0042512A">
        <w:t>Damien Carême</w:t>
      </w:r>
      <w:r w:rsidRPr="0042512A">
        <w:rPr>
          <w:rStyle w:val="HideTWBExt"/>
          <w:noProof w:val="0"/>
          <w:color w:val="auto"/>
        </w:rPr>
        <w:t>&lt;/Members&gt;</w:t>
      </w:r>
    </w:p>
    <w:p w14:paraId="2DFA3D9B" w14:textId="77777777" w:rsidR="00AC2839" w:rsidRPr="0042512A" w:rsidRDefault="00AC2839" w:rsidP="00AC2839">
      <w:pPr>
        <w:pStyle w:val="NormalBold"/>
      </w:pPr>
      <w:r w:rsidRPr="0042512A">
        <w:rPr>
          <w:rStyle w:val="HideTWBExt"/>
          <w:noProof w:val="0"/>
          <w:color w:val="auto"/>
        </w:rPr>
        <w:t>&lt;/RepeatBlock-By&gt;</w:t>
      </w:r>
    </w:p>
    <w:p w14:paraId="741A3534"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2C77FA30" w14:textId="77777777" w:rsidR="00AC2839" w:rsidRPr="0042512A" w:rsidRDefault="00AC2839" w:rsidP="00AC2839">
      <w:pPr>
        <w:pStyle w:val="NormalBold"/>
      </w:pPr>
      <w:r w:rsidRPr="0042512A">
        <w:rPr>
          <w:rStyle w:val="HideTWBExt"/>
          <w:noProof w:val="0"/>
          <w:color w:val="auto"/>
        </w:rPr>
        <w:t>&lt;Article&gt;</w:t>
      </w:r>
      <w:r w:rsidRPr="0042512A">
        <w:t>Article 11 – paragraphe 2 – alinéa 1</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6B2EE7D9" w14:textId="77777777" w:rsidTr="00C115BD">
        <w:trPr>
          <w:trHeight w:hRule="exact" w:val="240"/>
          <w:jc w:val="center"/>
        </w:trPr>
        <w:tc>
          <w:tcPr>
            <w:tcW w:w="9752" w:type="dxa"/>
            <w:gridSpan w:val="2"/>
          </w:tcPr>
          <w:p w14:paraId="11C5C54D" w14:textId="77777777" w:rsidR="00AC2839" w:rsidRPr="0042512A" w:rsidRDefault="00AC2839" w:rsidP="00C115BD"/>
        </w:tc>
      </w:tr>
      <w:tr w:rsidR="00AF7A5D" w:rsidRPr="0042512A" w14:paraId="6A3B3074" w14:textId="77777777" w:rsidTr="00C115BD">
        <w:trPr>
          <w:trHeight w:val="240"/>
          <w:jc w:val="center"/>
        </w:trPr>
        <w:tc>
          <w:tcPr>
            <w:tcW w:w="4876" w:type="dxa"/>
          </w:tcPr>
          <w:p w14:paraId="0181579D" w14:textId="77777777" w:rsidR="00AC2839" w:rsidRPr="0042512A" w:rsidRDefault="00AC2839" w:rsidP="00C115BD">
            <w:pPr>
              <w:pStyle w:val="AmColumnHeading"/>
            </w:pPr>
            <w:r w:rsidRPr="0042512A">
              <w:t>Texte proposé par la Commission</w:t>
            </w:r>
          </w:p>
        </w:tc>
        <w:tc>
          <w:tcPr>
            <w:tcW w:w="4876" w:type="dxa"/>
          </w:tcPr>
          <w:p w14:paraId="5A0AC52D" w14:textId="77777777" w:rsidR="00AC2839" w:rsidRPr="0042512A" w:rsidRDefault="00AC2839" w:rsidP="00C115BD">
            <w:pPr>
              <w:pStyle w:val="AmColumnHeading"/>
            </w:pPr>
            <w:r w:rsidRPr="0042512A">
              <w:t>Amendement</w:t>
            </w:r>
          </w:p>
        </w:tc>
      </w:tr>
      <w:tr w:rsidR="00AF7A5D" w:rsidRPr="0042512A" w14:paraId="7C12368D" w14:textId="77777777" w:rsidTr="00C115BD">
        <w:trPr>
          <w:jc w:val="center"/>
        </w:trPr>
        <w:tc>
          <w:tcPr>
            <w:tcW w:w="4876" w:type="dxa"/>
          </w:tcPr>
          <w:p w14:paraId="7BBEC707" w14:textId="77777777" w:rsidR="00AC2839" w:rsidRPr="0042512A" w:rsidRDefault="00AC2839" w:rsidP="00C115BD">
            <w:pPr>
              <w:pStyle w:val="Normal6a"/>
            </w:pPr>
            <w:r w:rsidRPr="0042512A">
              <w:rPr>
                <w:b/>
                <w:i/>
              </w:rPr>
              <w:t xml:space="preserve">Si c’est nécessaire à la bonne compréhension du demandeur, </w:t>
            </w:r>
            <w:r w:rsidRPr="0042512A">
              <w:t xml:space="preserve">les informations lui sont également communiquées oralement, </w:t>
            </w:r>
            <w:r w:rsidRPr="0042512A">
              <w:rPr>
                <w:b/>
                <w:i/>
              </w:rPr>
              <w:t>le cas échéant lors de</w:t>
            </w:r>
            <w:r w:rsidRPr="0042512A">
              <w:t xml:space="preserve"> l’entretien individuel visé à l’article 12.</w:t>
            </w:r>
          </w:p>
        </w:tc>
        <w:tc>
          <w:tcPr>
            <w:tcW w:w="4876" w:type="dxa"/>
          </w:tcPr>
          <w:p w14:paraId="60E63F2B" w14:textId="77777777" w:rsidR="00AC2839" w:rsidRPr="0042512A" w:rsidRDefault="00AC2839" w:rsidP="00C115BD">
            <w:pPr>
              <w:pStyle w:val="Normal6a"/>
            </w:pPr>
            <w:r w:rsidRPr="0042512A">
              <w:t xml:space="preserve">Les informations lui sont également communiquées oralement, </w:t>
            </w:r>
            <w:r w:rsidRPr="0042512A">
              <w:rPr>
                <w:b/>
                <w:i/>
              </w:rPr>
              <w:t>et avant</w:t>
            </w:r>
            <w:r w:rsidRPr="0042512A">
              <w:t xml:space="preserve"> l’entretien individuel visé à l’article 12.</w:t>
            </w:r>
          </w:p>
        </w:tc>
      </w:tr>
      <w:tr w:rsidR="00AF7A5D" w:rsidRPr="0042512A" w14:paraId="2E4DE98C" w14:textId="77777777" w:rsidTr="00C115BD">
        <w:trPr>
          <w:jc w:val="center"/>
        </w:trPr>
        <w:tc>
          <w:tcPr>
            <w:tcW w:w="4876" w:type="dxa"/>
          </w:tcPr>
          <w:p w14:paraId="61C3A892" w14:textId="77777777" w:rsidR="00AC2839" w:rsidRPr="0042512A" w:rsidRDefault="00AC2839" w:rsidP="00C115BD">
            <w:pPr>
              <w:pStyle w:val="Normal6a"/>
            </w:pPr>
          </w:p>
        </w:tc>
        <w:tc>
          <w:tcPr>
            <w:tcW w:w="4876" w:type="dxa"/>
          </w:tcPr>
          <w:p w14:paraId="2A26D1DE" w14:textId="711C73DB" w:rsidR="00AC2839" w:rsidRPr="0042512A" w:rsidRDefault="00AC2839" w:rsidP="00382FF2">
            <w:pPr>
              <w:pStyle w:val="Normal6a"/>
            </w:pPr>
            <w:r w:rsidRPr="0042512A">
              <w:rPr>
                <w:b/>
                <w:i/>
              </w:rPr>
              <w:t xml:space="preserve">Lorsque le demandeur est un mineur, les informations sont fournies d’une manière adaptée </w:t>
            </w:r>
            <w:r w:rsidR="00382FF2">
              <w:rPr>
                <w:b/>
                <w:i/>
              </w:rPr>
              <w:t>à son âge</w:t>
            </w:r>
            <w:r w:rsidRPr="0042512A">
              <w:rPr>
                <w:b/>
                <w:i/>
              </w:rPr>
              <w:t>, tant à l’écrit qu’à l’oral, dans une langue que le mineur comprend.</w:t>
            </w:r>
          </w:p>
        </w:tc>
      </w:tr>
    </w:tbl>
    <w:p w14:paraId="7E0566AA"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30407A8D" w14:textId="77777777" w:rsidR="00AC2839" w:rsidRPr="0042512A" w:rsidRDefault="00AC2839" w:rsidP="00AC2839">
      <w:r w:rsidRPr="0042512A">
        <w:rPr>
          <w:rStyle w:val="HideTWBExt"/>
          <w:noProof w:val="0"/>
          <w:color w:val="auto"/>
        </w:rPr>
        <w:t>&lt;/Amend&gt;</w:t>
      </w:r>
    </w:p>
    <w:p w14:paraId="7A9F1EAE"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1346</w:t>
      </w:r>
      <w:r w:rsidRPr="0042512A">
        <w:rPr>
          <w:rStyle w:val="HideTWBExt"/>
          <w:noProof w:val="0"/>
          <w:color w:val="auto"/>
        </w:rPr>
        <w:t>&lt;/NumAm&gt;</w:t>
      </w:r>
    </w:p>
    <w:p w14:paraId="4568F6A4" w14:textId="77777777" w:rsidR="00AC2839" w:rsidRPr="0042512A" w:rsidRDefault="00AC2839" w:rsidP="00AC2839">
      <w:pPr>
        <w:pStyle w:val="NormalBold"/>
      </w:pPr>
      <w:r w:rsidRPr="0042512A">
        <w:rPr>
          <w:rStyle w:val="HideTWBExt"/>
          <w:noProof w:val="0"/>
          <w:color w:val="auto"/>
        </w:rPr>
        <w:t>&lt;RepeatBlock-By&gt;&lt;Members&gt;</w:t>
      </w:r>
      <w:r w:rsidRPr="0042512A">
        <w:t>Cornelia Ernst, Konstantinos Arvanitis, Sira Rego, Pernando Barrena Arza, Malin Björk, Miguel Urbán Crespo, Anne-Sophie Pelletier</w:t>
      </w:r>
      <w:r w:rsidRPr="0042512A">
        <w:rPr>
          <w:rStyle w:val="HideTWBExt"/>
          <w:noProof w:val="0"/>
          <w:color w:val="auto"/>
        </w:rPr>
        <w:t>&lt;/Members&gt;</w:t>
      </w:r>
    </w:p>
    <w:p w14:paraId="66CACE1D" w14:textId="77777777" w:rsidR="00AC2839" w:rsidRPr="0042512A" w:rsidRDefault="00AC2839" w:rsidP="00AC2839">
      <w:pPr>
        <w:pStyle w:val="NormalBold"/>
      </w:pPr>
      <w:r w:rsidRPr="0042512A">
        <w:rPr>
          <w:rStyle w:val="HideTWBExt"/>
          <w:noProof w:val="0"/>
          <w:color w:val="auto"/>
        </w:rPr>
        <w:t>&lt;/RepeatBlock-By&gt;</w:t>
      </w:r>
    </w:p>
    <w:p w14:paraId="0D5214E4"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20F826F4" w14:textId="77777777" w:rsidR="00AC2839" w:rsidRPr="0042512A" w:rsidRDefault="00AC2839" w:rsidP="00AC2839">
      <w:pPr>
        <w:pStyle w:val="NormalBold"/>
      </w:pPr>
      <w:r w:rsidRPr="0042512A">
        <w:rPr>
          <w:rStyle w:val="HideTWBExt"/>
          <w:noProof w:val="0"/>
          <w:color w:val="auto"/>
        </w:rPr>
        <w:lastRenderedPageBreak/>
        <w:t>&lt;Article&gt;</w:t>
      </w:r>
      <w:r w:rsidRPr="0042512A">
        <w:t>Article 11 – paragraphe 2 – alinéa 1</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3D3AB756" w14:textId="77777777" w:rsidTr="00C115BD">
        <w:trPr>
          <w:trHeight w:hRule="exact" w:val="240"/>
          <w:jc w:val="center"/>
        </w:trPr>
        <w:tc>
          <w:tcPr>
            <w:tcW w:w="9752" w:type="dxa"/>
            <w:gridSpan w:val="2"/>
          </w:tcPr>
          <w:p w14:paraId="6AFB13FD" w14:textId="77777777" w:rsidR="00AC2839" w:rsidRPr="0042512A" w:rsidRDefault="00AC2839" w:rsidP="00C115BD"/>
        </w:tc>
      </w:tr>
      <w:tr w:rsidR="00AF7A5D" w:rsidRPr="0042512A" w14:paraId="32539D4F" w14:textId="77777777" w:rsidTr="00C115BD">
        <w:trPr>
          <w:trHeight w:val="240"/>
          <w:jc w:val="center"/>
        </w:trPr>
        <w:tc>
          <w:tcPr>
            <w:tcW w:w="4876" w:type="dxa"/>
          </w:tcPr>
          <w:p w14:paraId="109843C6" w14:textId="77777777" w:rsidR="00AC2839" w:rsidRPr="0042512A" w:rsidRDefault="00AC2839" w:rsidP="00C115BD">
            <w:pPr>
              <w:pStyle w:val="AmColumnHeading"/>
            </w:pPr>
            <w:r w:rsidRPr="0042512A">
              <w:t>Texte proposé par la Commission</w:t>
            </w:r>
          </w:p>
        </w:tc>
        <w:tc>
          <w:tcPr>
            <w:tcW w:w="4876" w:type="dxa"/>
          </w:tcPr>
          <w:p w14:paraId="3C6CBB20" w14:textId="77777777" w:rsidR="00AC2839" w:rsidRPr="0042512A" w:rsidRDefault="00AC2839" w:rsidP="00C115BD">
            <w:pPr>
              <w:pStyle w:val="AmColumnHeading"/>
            </w:pPr>
            <w:r w:rsidRPr="0042512A">
              <w:t>Amendement</w:t>
            </w:r>
          </w:p>
        </w:tc>
      </w:tr>
      <w:tr w:rsidR="00AF7A5D" w:rsidRPr="0042512A" w14:paraId="150E11DB" w14:textId="77777777" w:rsidTr="00C115BD">
        <w:trPr>
          <w:jc w:val="center"/>
        </w:trPr>
        <w:tc>
          <w:tcPr>
            <w:tcW w:w="4876" w:type="dxa"/>
          </w:tcPr>
          <w:p w14:paraId="4CC69BA4" w14:textId="77777777" w:rsidR="00AC2839" w:rsidRPr="0042512A" w:rsidRDefault="00AC2839" w:rsidP="00C115BD">
            <w:pPr>
              <w:pStyle w:val="Normal6a"/>
            </w:pPr>
            <w:r w:rsidRPr="0042512A">
              <w:t>Si c’est nécessaire à la bonne compréhension du demandeur, les informations lui sont également communiquées oralement, le cas échéant lors de l’entretien individuel visé à l’article 12.</w:t>
            </w:r>
          </w:p>
        </w:tc>
        <w:tc>
          <w:tcPr>
            <w:tcW w:w="4876" w:type="dxa"/>
          </w:tcPr>
          <w:p w14:paraId="7A4DC867" w14:textId="77777777" w:rsidR="00AC2839" w:rsidRPr="0042512A" w:rsidRDefault="00AC2839" w:rsidP="00C115BD">
            <w:pPr>
              <w:pStyle w:val="Normal6a"/>
            </w:pPr>
            <w:r w:rsidRPr="0042512A">
              <w:t xml:space="preserve">Si c’est nécessaire à la bonne compréhension du demandeur, les informations lui sont également communiquées oralement, le cas échéant lors de l’entretien individuel visé à l’article 12. </w:t>
            </w:r>
            <w:r w:rsidRPr="0042512A">
              <w:rPr>
                <w:b/>
                <w:i/>
              </w:rPr>
              <w:t>Ces informations sont adaptées à la situation individuelle du demandeur.</w:t>
            </w:r>
          </w:p>
        </w:tc>
      </w:tr>
    </w:tbl>
    <w:p w14:paraId="57CFAA8A"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54CE61DF" w14:textId="77777777" w:rsidR="00AC2839" w:rsidRPr="0042512A" w:rsidRDefault="00AC2839" w:rsidP="00AC2839">
      <w:r w:rsidRPr="0042512A">
        <w:rPr>
          <w:rStyle w:val="HideTWBExt"/>
          <w:noProof w:val="0"/>
          <w:color w:val="auto"/>
        </w:rPr>
        <w:t>&lt;/Amend&gt;</w:t>
      </w:r>
    </w:p>
    <w:p w14:paraId="2EE84AC8"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1347</w:t>
      </w:r>
      <w:r w:rsidRPr="0042512A">
        <w:rPr>
          <w:rStyle w:val="HideTWBExt"/>
          <w:noProof w:val="0"/>
          <w:color w:val="auto"/>
        </w:rPr>
        <w:t>&lt;/NumAm&gt;</w:t>
      </w:r>
    </w:p>
    <w:p w14:paraId="2089B818" w14:textId="77777777" w:rsidR="00AC2839" w:rsidRPr="0042512A" w:rsidRDefault="00AC2839" w:rsidP="00AC2839">
      <w:pPr>
        <w:pStyle w:val="NormalBold"/>
      </w:pPr>
      <w:r w:rsidRPr="0042512A">
        <w:rPr>
          <w:rStyle w:val="HideTWBExt"/>
          <w:noProof w:val="0"/>
          <w:color w:val="auto"/>
        </w:rPr>
        <w:t>&lt;RepeatBlock-By&gt;&lt;Members&gt;</w:t>
      </w:r>
      <w:r w:rsidRPr="0042512A">
        <w:t>Cornelia Ernst, Konstantinos Arvanitis, Sira Rego, Pernando Barrena Arza, Malin Björk, Miguel Urbán Crespo, Anne-Sophie Pelletier</w:t>
      </w:r>
      <w:r w:rsidRPr="0042512A">
        <w:rPr>
          <w:rStyle w:val="HideTWBExt"/>
          <w:noProof w:val="0"/>
          <w:color w:val="auto"/>
        </w:rPr>
        <w:t>&lt;/Members&gt;</w:t>
      </w:r>
    </w:p>
    <w:p w14:paraId="5E683799" w14:textId="77777777" w:rsidR="00AC2839" w:rsidRPr="0042512A" w:rsidRDefault="00AC2839" w:rsidP="00AC2839">
      <w:pPr>
        <w:pStyle w:val="NormalBold"/>
      </w:pPr>
      <w:r w:rsidRPr="0042512A">
        <w:rPr>
          <w:rStyle w:val="HideTWBExt"/>
          <w:noProof w:val="0"/>
          <w:color w:val="auto"/>
        </w:rPr>
        <w:t>&lt;/RepeatBlock-By&gt;</w:t>
      </w:r>
    </w:p>
    <w:p w14:paraId="5F29E257"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64DD03D0" w14:textId="77777777" w:rsidR="00AC2839" w:rsidRPr="0042512A" w:rsidRDefault="00AC2839" w:rsidP="00AC2839">
      <w:pPr>
        <w:pStyle w:val="NormalBold"/>
      </w:pPr>
      <w:r w:rsidRPr="0042512A">
        <w:rPr>
          <w:rStyle w:val="HideTWBExt"/>
          <w:noProof w:val="0"/>
          <w:color w:val="auto"/>
        </w:rPr>
        <w:t>&lt;Article&gt;</w:t>
      </w:r>
      <w:r w:rsidRPr="0042512A">
        <w:t>Article 11 – paragraphe 2 – alinéa 1 bis (nouveau)</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1DE3DE17" w14:textId="77777777" w:rsidTr="00C115BD">
        <w:trPr>
          <w:trHeight w:hRule="exact" w:val="240"/>
          <w:jc w:val="center"/>
        </w:trPr>
        <w:tc>
          <w:tcPr>
            <w:tcW w:w="9752" w:type="dxa"/>
            <w:gridSpan w:val="2"/>
          </w:tcPr>
          <w:p w14:paraId="0DE82519" w14:textId="77777777" w:rsidR="00AC2839" w:rsidRPr="0042512A" w:rsidRDefault="00AC2839" w:rsidP="00C115BD"/>
        </w:tc>
      </w:tr>
      <w:tr w:rsidR="00AF7A5D" w:rsidRPr="0042512A" w14:paraId="47828697" w14:textId="77777777" w:rsidTr="00C115BD">
        <w:trPr>
          <w:trHeight w:val="240"/>
          <w:jc w:val="center"/>
        </w:trPr>
        <w:tc>
          <w:tcPr>
            <w:tcW w:w="4876" w:type="dxa"/>
          </w:tcPr>
          <w:p w14:paraId="49CBE010" w14:textId="77777777" w:rsidR="00AC2839" w:rsidRPr="0042512A" w:rsidRDefault="00AC2839" w:rsidP="00C115BD">
            <w:pPr>
              <w:pStyle w:val="AmColumnHeading"/>
            </w:pPr>
            <w:r w:rsidRPr="0042512A">
              <w:t>Texte proposé par la Commission</w:t>
            </w:r>
          </w:p>
        </w:tc>
        <w:tc>
          <w:tcPr>
            <w:tcW w:w="4876" w:type="dxa"/>
          </w:tcPr>
          <w:p w14:paraId="2D5F9922" w14:textId="77777777" w:rsidR="00AC2839" w:rsidRPr="0042512A" w:rsidRDefault="00AC2839" w:rsidP="00C115BD">
            <w:pPr>
              <w:pStyle w:val="AmColumnHeading"/>
            </w:pPr>
            <w:r w:rsidRPr="0042512A">
              <w:t>Amendement</w:t>
            </w:r>
          </w:p>
        </w:tc>
      </w:tr>
      <w:tr w:rsidR="00AF7A5D" w:rsidRPr="0042512A" w14:paraId="5458A602" w14:textId="77777777" w:rsidTr="00C115BD">
        <w:trPr>
          <w:jc w:val="center"/>
        </w:trPr>
        <w:tc>
          <w:tcPr>
            <w:tcW w:w="4876" w:type="dxa"/>
          </w:tcPr>
          <w:p w14:paraId="75723581" w14:textId="77777777" w:rsidR="00AC2839" w:rsidRPr="0042512A" w:rsidRDefault="00AC2839" w:rsidP="00C115BD">
            <w:pPr>
              <w:pStyle w:val="Normal6a"/>
            </w:pPr>
          </w:p>
        </w:tc>
        <w:tc>
          <w:tcPr>
            <w:tcW w:w="4876" w:type="dxa"/>
          </w:tcPr>
          <w:p w14:paraId="397B9039" w14:textId="77777777" w:rsidR="00AC2839" w:rsidRPr="0042512A" w:rsidRDefault="00AC2839" w:rsidP="00C115BD">
            <w:pPr>
              <w:pStyle w:val="Normal6a"/>
            </w:pPr>
            <w:r w:rsidRPr="0042512A">
              <w:rPr>
                <w:b/>
                <w:i/>
              </w:rPr>
              <w:t>Les autorités compétentes des États membres tiennent les demandeurs informés de l’avancement des procédures menées dans le cadre du présent règlement en ce qui concerne leur demande. Ces informations sont fournies par écrit à intervalles réguliers. Dans le cas des mineurs, les autorités compétentes informent le mineur et le représentant selon les mêmes modalités. La Commission est habilitée à adopter des actes d’exécution pour établir les modalités qui permettront de fournir ces informations.</w:t>
            </w:r>
          </w:p>
        </w:tc>
      </w:tr>
    </w:tbl>
    <w:p w14:paraId="67E5899E"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6BDD6C01" w14:textId="77777777" w:rsidR="00AC2839" w:rsidRPr="0042512A" w:rsidRDefault="00AC2839" w:rsidP="00AC2839">
      <w:r w:rsidRPr="0042512A">
        <w:rPr>
          <w:rStyle w:val="HideTWBExt"/>
          <w:noProof w:val="0"/>
          <w:color w:val="auto"/>
        </w:rPr>
        <w:t>&lt;/Amend&gt;</w:t>
      </w:r>
    </w:p>
    <w:p w14:paraId="47BF8433"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1348</w:t>
      </w:r>
      <w:r w:rsidRPr="0042512A">
        <w:rPr>
          <w:rStyle w:val="HideTWBExt"/>
          <w:noProof w:val="0"/>
          <w:color w:val="auto"/>
        </w:rPr>
        <w:t>&lt;/NumAm&gt;</w:t>
      </w:r>
    </w:p>
    <w:p w14:paraId="193F72AB" w14:textId="77777777" w:rsidR="00AC2839" w:rsidRPr="0042512A" w:rsidRDefault="00AC2839" w:rsidP="00AC2839">
      <w:pPr>
        <w:pStyle w:val="NormalBold"/>
      </w:pPr>
      <w:r w:rsidRPr="0042512A">
        <w:rPr>
          <w:rStyle w:val="HideTWBExt"/>
          <w:noProof w:val="0"/>
          <w:color w:val="auto"/>
        </w:rPr>
        <w:t>&lt;RepeatBlock-By&gt;&lt;Members&gt;</w:t>
      </w:r>
      <w:r w:rsidRPr="0042512A">
        <w:t>Cornelia Ernst, Konstantinos Arvanitis, Sira Rego, Pernando Barrena Arza, Malin Björk, Miguel Urbán Crespo, Anne-Sophie Pelletier</w:t>
      </w:r>
      <w:r w:rsidRPr="0042512A">
        <w:rPr>
          <w:rStyle w:val="HideTWBExt"/>
          <w:noProof w:val="0"/>
          <w:color w:val="auto"/>
        </w:rPr>
        <w:t>&lt;/Members&gt;</w:t>
      </w:r>
    </w:p>
    <w:p w14:paraId="321ED14E" w14:textId="77777777" w:rsidR="00AC2839" w:rsidRPr="0042512A" w:rsidRDefault="00AC2839" w:rsidP="00AC2839">
      <w:pPr>
        <w:pStyle w:val="NormalBold"/>
      </w:pPr>
      <w:r w:rsidRPr="0042512A">
        <w:rPr>
          <w:rStyle w:val="HideTWBExt"/>
          <w:noProof w:val="0"/>
          <w:color w:val="auto"/>
        </w:rPr>
        <w:t>&lt;/RepeatBlock-By&gt;</w:t>
      </w:r>
    </w:p>
    <w:p w14:paraId="6350663D" w14:textId="77777777" w:rsidR="00AC2839" w:rsidRPr="0042512A" w:rsidRDefault="00AC2839" w:rsidP="00AC2839">
      <w:pPr>
        <w:pStyle w:val="NormalBold"/>
      </w:pPr>
      <w:r w:rsidRPr="0042512A">
        <w:rPr>
          <w:rStyle w:val="HideTWBExt"/>
          <w:noProof w:val="0"/>
          <w:color w:val="auto"/>
        </w:rPr>
        <w:lastRenderedPageBreak/>
        <w:t>&lt;DocAmend&gt;</w:t>
      </w:r>
      <w:r w:rsidRPr="0042512A">
        <w:t>Proposition de règlement</w:t>
      </w:r>
      <w:r w:rsidRPr="0042512A">
        <w:rPr>
          <w:rStyle w:val="HideTWBExt"/>
          <w:noProof w:val="0"/>
          <w:color w:val="auto"/>
        </w:rPr>
        <w:t>&lt;/DocAmend&gt;</w:t>
      </w:r>
    </w:p>
    <w:p w14:paraId="1E6F2840" w14:textId="77777777" w:rsidR="00AC2839" w:rsidRPr="0042512A" w:rsidRDefault="00AC2839" w:rsidP="00AC2839">
      <w:pPr>
        <w:pStyle w:val="NormalBold"/>
      </w:pPr>
      <w:r w:rsidRPr="0042512A">
        <w:rPr>
          <w:rStyle w:val="HideTWBExt"/>
          <w:noProof w:val="0"/>
          <w:color w:val="auto"/>
        </w:rPr>
        <w:t>&lt;Article&gt;</w:t>
      </w:r>
      <w:r w:rsidRPr="0042512A">
        <w:t>Article 11 – paragraphe 2 bis (nouveau)</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1092E9A8" w14:textId="77777777" w:rsidTr="00C115BD">
        <w:trPr>
          <w:trHeight w:hRule="exact" w:val="240"/>
          <w:jc w:val="center"/>
        </w:trPr>
        <w:tc>
          <w:tcPr>
            <w:tcW w:w="9752" w:type="dxa"/>
            <w:gridSpan w:val="2"/>
          </w:tcPr>
          <w:p w14:paraId="2967DCEB" w14:textId="77777777" w:rsidR="00AC2839" w:rsidRPr="0042512A" w:rsidRDefault="00AC2839" w:rsidP="00C115BD"/>
        </w:tc>
      </w:tr>
      <w:tr w:rsidR="00AF7A5D" w:rsidRPr="0042512A" w14:paraId="5D9298BB" w14:textId="77777777" w:rsidTr="00C115BD">
        <w:trPr>
          <w:trHeight w:val="240"/>
          <w:jc w:val="center"/>
        </w:trPr>
        <w:tc>
          <w:tcPr>
            <w:tcW w:w="4876" w:type="dxa"/>
          </w:tcPr>
          <w:p w14:paraId="6F1A940A" w14:textId="77777777" w:rsidR="00AC2839" w:rsidRPr="0042512A" w:rsidRDefault="00AC2839" w:rsidP="00C115BD">
            <w:pPr>
              <w:pStyle w:val="AmColumnHeading"/>
            </w:pPr>
            <w:r w:rsidRPr="0042512A">
              <w:t>Texte proposé par la Commission</w:t>
            </w:r>
          </w:p>
        </w:tc>
        <w:tc>
          <w:tcPr>
            <w:tcW w:w="4876" w:type="dxa"/>
          </w:tcPr>
          <w:p w14:paraId="69AE44CF" w14:textId="77777777" w:rsidR="00AC2839" w:rsidRPr="0042512A" w:rsidRDefault="00AC2839" w:rsidP="00C115BD">
            <w:pPr>
              <w:pStyle w:val="AmColumnHeading"/>
            </w:pPr>
            <w:r w:rsidRPr="0042512A">
              <w:t>Amendement</w:t>
            </w:r>
          </w:p>
        </w:tc>
      </w:tr>
      <w:tr w:rsidR="00AF7A5D" w:rsidRPr="0042512A" w14:paraId="50CFBA34" w14:textId="77777777" w:rsidTr="00C115BD">
        <w:trPr>
          <w:jc w:val="center"/>
        </w:trPr>
        <w:tc>
          <w:tcPr>
            <w:tcW w:w="4876" w:type="dxa"/>
          </w:tcPr>
          <w:p w14:paraId="5BFA2E79" w14:textId="77777777" w:rsidR="00AC2839" w:rsidRPr="0042512A" w:rsidRDefault="00AC2839" w:rsidP="00C115BD">
            <w:pPr>
              <w:pStyle w:val="Normal6a"/>
            </w:pPr>
          </w:p>
        </w:tc>
        <w:tc>
          <w:tcPr>
            <w:tcW w:w="4876" w:type="dxa"/>
          </w:tcPr>
          <w:p w14:paraId="27D5D16B" w14:textId="21235404" w:rsidR="00AC2839" w:rsidRPr="0042512A" w:rsidRDefault="00AC2839" w:rsidP="00C115BD">
            <w:pPr>
              <w:pStyle w:val="Normal6a"/>
            </w:pPr>
            <w:r w:rsidRPr="0042512A">
              <w:rPr>
                <w:b/>
                <w:i/>
              </w:rPr>
              <w:t>2 bis.</w:t>
            </w:r>
            <w:r w:rsidRPr="0042512A">
              <w:tab/>
            </w:r>
            <w:r w:rsidRPr="0042512A">
              <w:rPr>
                <w:b/>
                <w:i/>
              </w:rPr>
              <w:t xml:space="preserve">Pour permettre au demandeur de mieux comprendre le régime d’asile européen commun (RAEC) et le mécanisme de solidarité au titre du présent règlement, l’Agence pour l’asile élabore des supports d’information adéquats, en étroite coopération avec les autorités nationales, en </w:t>
            </w:r>
            <w:r w:rsidR="00C115BD">
              <w:rPr>
                <w:b/>
                <w:i/>
              </w:rPr>
              <w:t xml:space="preserve">tirant </w:t>
            </w:r>
            <w:r w:rsidRPr="0042512A">
              <w:rPr>
                <w:b/>
                <w:i/>
              </w:rPr>
              <w:t xml:space="preserve">pleinement </w:t>
            </w:r>
            <w:r w:rsidR="00C115BD">
              <w:rPr>
                <w:b/>
                <w:i/>
              </w:rPr>
              <w:t xml:space="preserve">parti </w:t>
            </w:r>
            <w:r w:rsidRPr="0042512A">
              <w:rPr>
                <w:b/>
                <w:i/>
              </w:rPr>
              <w:t>les technologies modernes. Afin d’aider les demandeurs, l’Agence pour l’asile conçoit également des supports d’information audiovisuels pouvant être utilisés en complément des supports d’information écrits. Ces supports d’information sont traduits et mis à disposition dans</w:t>
            </w:r>
            <w:r w:rsidR="00C115BD">
              <w:rPr>
                <w:b/>
                <w:i/>
              </w:rPr>
              <w:t xml:space="preserve"> toutes</w:t>
            </w:r>
            <w:r w:rsidRPr="0042512A">
              <w:rPr>
                <w:b/>
                <w:i/>
              </w:rPr>
              <w:t xml:space="preserve"> les langues </w:t>
            </w:r>
            <w:r w:rsidR="00C115BD">
              <w:rPr>
                <w:b/>
                <w:i/>
              </w:rPr>
              <w:t xml:space="preserve">les plus </w:t>
            </w:r>
            <w:r w:rsidRPr="0042512A">
              <w:rPr>
                <w:b/>
                <w:i/>
              </w:rPr>
              <w:t xml:space="preserve">parlées par les demandeurs d’une protection internationale arrivant dans l’Union. Les supports d’information sont adaptés aux différentes catégories de demandeurs et à leurs besoins, en particulier pour garantir que les mineurs ont accès à des informations adaptées </w:t>
            </w:r>
            <w:r w:rsidR="00382FF2">
              <w:rPr>
                <w:b/>
                <w:i/>
              </w:rPr>
              <w:t>à leur âge</w:t>
            </w:r>
            <w:r w:rsidRPr="0042512A">
              <w:rPr>
                <w:b/>
                <w:i/>
              </w:rPr>
              <w:t xml:space="preserve"> et spécifiques à leurs besoins et à leur situation.</w:t>
            </w:r>
          </w:p>
        </w:tc>
      </w:tr>
    </w:tbl>
    <w:p w14:paraId="4C274FE8"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1B314A28" w14:textId="77777777" w:rsidR="00AC2839" w:rsidRPr="0042512A" w:rsidRDefault="00AC2839" w:rsidP="00AC2839">
      <w:r w:rsidRPr="0042512A">
        <w:rPr>
          <w:rStyle w:val="HideTWBExt"/>
          <w:noProof w:val="0"/>
          <w:color w:val="auto"/>
        </w:rPr>
        <w:t>&lt;/Amend&gt;</w:t>
      </w:r>
    </w:p>
    <w:p w14:paraId="6B4F4068"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1349</w:t>
      </w:r>
      <w:r w:rsidRPr="0042512A">
        <w:rPr>
          <w:rStyle w:val="HideTWBExt"/>
          <w:noProof w:val="0"/>
          <w:color w:val="auto"/>
        </w:rPr>
        <w:t>&lt;/NumAm&gt;</w:t>
      </w:r>
    </w:p>
    <w:p w14:paraId="5A66BD42" w14:textId="77777777" w:rsidR="00AC2839" w:rsidRPr="0042512A" w:rsidRDefault="00AC2839" w:rsidP="00AC2839">
      <w:pPr>
        <w:pStyle w:val="NormalBold"/>
      </w:pPr>
      <w:r w:rsidRPr="0042512A">
        <w:rPr>
          <w:rStyle w:val="HideTWBExt"/>
          <w:noProof w:val="0"/>
          <w:color w:val="auto"/>
        </w:rPr>
        <w:t>&lt;RepeatBlock-By&gt;&lt;Members&gt;</w:t>
      </w:r>
      <w:r w:rsidRPr="0042512A">
        <w:t>Cornelia Ernst, Konstantinos Arvanitis, Sira Rego, Pernando Barrena Arza, Malin Björk, Miguel Urbán Crespo, Anne-Sophie Pelletier</w:t>
      </w:r>
      <w:r w:rsidRPr="0042512A">
        <w:rPr>
          <w:rStyle w:val="HideTWBExt"/>
          <w:noProof w:val="0"/>
          <w:color w:val="auto"/>
        </w:rPr>
        <w:t>&lt;/Members&gt;</w:t>
      </w:r>
    </w:p>
    <w:p w14:paraId="327760F9" w14:textId="77777777" w:rsidR="00AC2839" w:rsidRPr="0042512A" w:rsidRDefault="00AC2839" w:rsidP="00AC2839">
      <w:pPr>
        <w:pStyle w:val="NormalBold"/>
      </w:pPr>
      <w:r w:rsidRPr="0042512A">
        <w:rPr>
          <w:rStyle w:val="HideTWBExt"/>
          <w:noProof w:val="0"/>
          <w:color w:val="auto"/>
        </w:rPr>
        <w:t>&lt;/RepeatBlock-By&gt;</w:t>
      </w:r>
    </w:p>
    <w:p w14:paraId="28CFFBB0"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4DF75080" w14:textId="77777777" w:rsidR="00AC2839" w:rsidRPr="0042512A" w:rsidRDefault="00AC2839" w:rsidP="00AC2839">
      <w:pPr>
        <w:pStyle w:val="NormalBold"/>
      </w:pPr>
      <w:r w:rsidRPr="0042512A">
        <w:rPr>
          <w:rStyle w:val="HideTWBExt"/>
          <w:noProof w:val="0"/>
          <w:color w:val="auto"/>
        </w:rPr>
        <w:t>&lt;Article&gt;</w:t>
      </w:r>
      <w:r w:rsidRPr="0042512A">
        <w:t>Article 11 – paragraphe 3</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33CBB78C" w14:textId="77777777" w:rsidTr="00C115BD">
        <w:trPr>
          <w:trHeight w:hRule="exact" w:val="240"/>
          <w:jc w:val="center"/>
        </w:trPr>
        <w:tc>
          <w:tcPr>
            <w:tcW w:w="9752" w:type="dxa"/>
            <w:gridSpan w:val="2"/>
          </w:tcPr>
          <w:p w14:paraId="23D815DE" w14:textId="77777777" w:rsidR="00AC2839" w:rsidRPr="0042512A" w:rsidRDefault="00AC2839" w:rsidP="00C115BD"/>
        </w:tc>
      </w:tr>
      <w:tr w:rsidR="00AF7A5D" w:rsidRPr="0042512A" w14:paraId="592F6B8C" w14:textId="77777777" w:rsidTr="00C115BD">
        <w:trPr>
          <w:trHeight w:val="240"/>
          <w:jc w:val="center"/>
        </w:trPr>
        <w:tc>
          <w:tcPr>
            <w:tcW w:w="4876" w:type="dxa"/>
          </w:tcPr>
          <w:p w14:paraId="294D3DCB" w14:textId="77777777" w:rsidR="00AC2839" w:rsidRPr="0042512A" w:rsidRDefault="00AC2839" w:rsidP="00C115BD">
            <w:pPr>
              <w:pStyle w:val="AmColumnHeading"/>
            </w:pPr>
            <w:r w:rsidRPr="0042512A">
              <w:t>Texte proposé par la Commission</w:t>
            </w:r>
          </w:p>
        </w:tc>
        <w:tc>
          <w:tcPr>
            <w:tcW w:w="4876" w:type="dxa"/>
          </w:tcPr>
          <w:p w14:paraId="1348569C" w14:textId="77777777" w:rsidR="00AC2839" w:rsidRPr="0042512A" w:rsidRDefault="00AC2839" w:rsidP="00C115BD">
            <w:pPr>
              <w:pStyle w:val="AmColumnHeading"/>
            </w:pPr>
            <w:r w:rsidRPr="0042512A">
              <w:t>Amendement</w:t>
            </w:r>
          </w:p>
        </w:tc>
      </w:tr>
      <w:tr w:rsidR="00AF7A5D" w:rsidRPr="0042512A" w14:paraId="67A7BB14" w14:textId="77777777" w:rsidTr="00C115BD">
        <w:trPr>
          <w:jc w:val="center"/>
        </w:trPr>
        <w:tc>
          <w:tcPr>
            <w:tcW w:w="4876" w:type="dxa"/>
          </w:tcPr>
          <w:p w14:paraId="0B3DC1A3" w14:textId="77777777" w:rsidR="00AC2839" w:rsidRPr="0042512A" w:rsidRDefault="00AC2839" w:rsidP="00C115BD">
            <w:pPr>
              <w:pStyle w:val="Normal6a"/>
            </w:pPr>
            <w:r w:rsidRPr="0042512A">
              <w:t>3.</w:t>
            </w:r>
            <w:r w:rsidRPr="0042512A">
              <w:tab/>
              <w:t xml:space="preserve">L’Agence pour l’asile élabore, en étroite coopération avec les agences nationales compétentes, des supports d’information communs, ainsi qu’une brochure spécifique pour les mineurs non </w:t>
            </w:r>
            <w:r w:rsidRPr="0042512A">
              <w:lastRenderedPageBreak/>
              <w:t>accompagnés, contenant au minimum les informations visées au paragraphe 1. Ces supports d’information communs comprennent également des informations relatives à l’application du règlement (UE) XXX/XXX [règlement Eurodac] et, en particulier, à la finalité pour laquelle les données concernant un demandeur peuvent être traitées dans Eurodac. Les supports d’information communs sont réalisés de telle manière que les États membres puissent y ajouter des informations qui leur sont propres.</w:t>
            </w:r>
          </w:p>
        </w:tc>
        <w:tc>
          <w:tcPr>
            <w:tcW w:w="4876" w:type="dxa"/>
          </w:tcPr>
          <w:p w14:paraId="5B3A53A5" w14:textId="773E82DB" w:rsidR="00AC2839" w:rsidRPr="0042512A" w:rsidRDefault="00AC2839" w:rsidP="00C115BD">
            <w:pPr>
              <w:pStyle w:val="Normal6a"/>
            </w:pPr>
            <w:r w:rsidRPr="0042512A">
              <w:lastRenderedPageBreak/>
              <w:t>3.</w:t>
            </w:r>
            <w:r w:rsidRPr="0042512A">
              <w:tab/>
              <w:t xml:space="preserve">L’Agence pour l’asile élabore, en étroite coopération avec les agences nationales compétentes, des supports d’information communs, ainsi qu’une brochure spécifique pour </w:t>
            </w:r>
            <w:r w:rsidRPr="0042512A">
              <w:rPr>
                <w:b/>
                <w:i/>
              </w:rPr>
              <w:t xml:space="preserve">des groupes </w:t>
            </w:r>
            <w:r w:rsidRPr="0042512A">
              <w:rPr>
                <w:b/>
                <w:i/>
              </w:rPr>
              <w:lastRenderedPageBreak/>
              <w:t>cibles spécifiques, tels que</w:t>
            </w:r>
            <w:r w:rsidRPr="0042512A">
              <w:t xml:space="preserve"> les mineurs non accompagnés, </w:t>
            </w:r>
            <w:r w:rsidRPr="0042512A">
              <w:rPr>
                <w:b/>
                <w:i/>
              </w:rPr>
              <w:t>les demandeurs majeurs et les mineurs accompagnés,</w:t>
            </w:r>
            <w:r w:rsidRPr="0042512A">
              <w:t xml:space="preserve"> contenant au minimum les informations visées au paragraphe 1. Ces supports d’information communs comprennent également des informations relatives à l’application du règlement (UE) XXX/XXX [règlement Eurodac] et, en particulier, à la finalité pour laquelle les données concernant un demandeur peuvent être traitées dans Eurodac. Les supports d’information communs sont réalisés de telle manière que les États membres puissent y ajouter des informations qui leur sont propres. </w:t>
            </w:r>
            <w:r w:rsidRPr="0042512A">
              <w:rPr>
                <w:b/>
                <w:i/>
              </w:rPr>
              <w:t>Dans la mesure où ces supports d’information contiennent des informations en conformité avec la législation en matière de protection des données, l’Agence pour l’asi</w:t>
            </w:r>
            <w:r w:rsidR="00C115BD">
              <w:rPr>
                <w:b/>
                <w:i/>
              </w:rPr>
              <w:t>le coopère étroitement avec le C</w:t>
            </w:r>
            <w:r w:rsidRPr="0042512A">
              <w:rPr>
                <w:b/>
                <w:i/>
              </w:rPr>
              <w:t>ontrôleur européen de la protection des données (CEPD), les autorités nationales responsables et l’Agence des droits fondamentaux de l’Union européenne (FRA) lors de l’élaboration de ces supports.</w:t>
            </w:r>
          </w:p>
        </w:tc>
      </w:tr>
    </w:tbl>
    <w:p w14:paraId="28C0DBD0" w14:textId="77777777" w:rsidR="00AC2839" w:rsidRPr="0042512A" w:rsidRDefault="00AC2839" w:rsidP="00AC2839">
      <w:pPr>
        <w:pStyle w:val="AmOrLang"/>
      </w:pPr>
      <w:r w:rsidRPr="0042512A">
        <w:lastRenderedPageBreak/>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09BD8379" w14:textId="77777777" w:rsidR="00AC2839" w:rsidRPr="0042512A" w:rsidRDefault="00AC2839" w:rsidP="00AC2839">
      <w:r w:rsidRPr="0042512A">
        <w:rPr>
          <w:rStyle w:val="HideTWBExt"/>
          <w:noProof w:val="0"/>
          <w:color w:val="auto"/>
        </w:rPr>
        <w:t>&lt;/Amend&gt;</w:t>
      </w:r>
    </w:p>
    <w:p w14:paraId="5D277B2A"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1350</w:t>
      </w:r>
      <w:r w:rsidRPr="0042512A">
        <w:rPr>
          <w:rStyle w:val="HideTWBExt"/>
          <w:noProof w:val="0"/>
          <w:color w:val="auto"/>
        </w:rPr>
        <w:t>&lt;/NumAm&gt;</w:t>
      </w:r>
    </w:p>
    <w:p w14:paraId="4EACF344" w14:textId="77777777" w:rsidR="00AC2839" w:rsidRPr="0042512A" w:rsidRDefault="00AC2839" w:rsidP="00AC2839">
      <w:pPr>
        <w:pStyle w:val="NormalBold"/>
      </w:pPr>
      <w:r w:rsidRPr="0042512A">
        <w:rPr>
          <w:rStyle w:val="HideTWBExt"/>
          <w:noProof w:val="0"/>
          <w:color w:val="auto"/>
        </w:rPr>
        <w:t>&lt;RepeatBlock-By&gt;&lt;Members&gt;</w:t>
      </w:r>
      <w:r w:rsidRPr="0042512A">
        <w:t>Pietro Bartolo, Sylvie Guillaume, Juan Fernando López Aguilar, Bettina Vollath, Javier Moreno Sánchez, Domènec Ruiz Devesa, Giuliano Pisapia, Elena Yoncheva, Thijs Reuten, Franco Roberti, Cyrus Engerer, Caterina Chinnici</w:t>
      </w:r>
      <w:r w:rsidRPr="0042512A">
        <w:rPr>
          <w:rStyle w:val="HideTWBExt"/>
          <w:noProof w:val="0"/>
          <w:color w:val="auto"/>
        </w:rPr>
        <w:t>&lt;/Members&gt;</w:t>
      </w:r>
    </w:p>
    <w:p w14:paraId="5BFD5EF4" w14:textId="77777777" w:rsidR="00AC2839" w:rsidRPr="0042512A" w:rsidRDefault="00AC2839" w:rsidP="00AC2839">
      <w:pPr>
        <w:pStyle w:val="NormalBold"/>
      </w:pPr>
      <w:r w:rsidRPr="0042512A">
        <w:rPr>
          <w:rStyle w:val="HideTWBExt"/>
          <w:noProof w:val="0"/>
          <w:color w:val="auto"/>
        </w:rPr>
        <w:t>&lt;/RepeatBlock-By&gt;</w:t>
      </w:r>
    </w:p>
    <w:p w14:paraId="22309C05"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3DDE3C71" w14:textId="77777777" w:rsidR="00AC2839" w:rsidRPr="0042512A" w:rsidRDefault="00AC2839" w:rsidP="00AC2839">
      <w:pPr>
        <w:pStyle w:val="NormalBold"/>
      </w:pPr>
      <w:r w:rsidRPr="0042512A">
        <w:rPr>
          <w:rStyle w:val="HideTWBExt"/>
          <w:noProof w:val="0"/>
          <w:color w:val="auto"/>
        </w:rPr>
        <w:t>&lt;Article&gt;</w:t>
      </w:r>
      <w:r w:rsidRPr="0042512A">
        <w:t>Article 11 – paragraphe 3</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4749653A" w14:textId="77777777" w:rsidTr="00C115BD">
        <w:trPr>
          <w:trHeight w:hRule="exact" w:val="240"/>
          <w:jc w:val="center"/>
        </w:trPr>
        <w:tc>
          <w:tcPr>
            <w:tcW w:w="9752" w:type="dxa"/>
            <w:gridSpan w:val="2"/>
          </w:tcPr>
          <w:p w14:paraId="11C17F9D" w14:textId="77777777" w:rsidR="00AC2839" w:rsidRPr="0042512A" w:rsidRDefault="00AC2839" w:rsidP="00C115BD"/>
        </w:tc>
      </w:tr>
      <w:tr w:rsidR="00AF7A5D" w:rsidRPr="0042512A" w14:paraId="1657AC0C" w14:textId="77777777" w:rsidTr="00C115BD">
        <w:trPr>
          <w:trHeight w:val="240"/>
          <w:jc w:val="center"/>
        </w:trPr>
        <w:tc>
          <w:tcPr>
            <w:tcW w:w="4876" w:type="dxa"/>
          </w:tcPr>
          <w:p w14:paraId="65BD4EF0" w14:textId="77777777" w:rsidR="00AC2839" w:rsidRPr="0042512A" w:rsidRDefault="00AC2839" w:rsidP="00C115BD">
            <w:pPr>
              <w:pStyle w:val="AmColumnHeading"/>
            </w:pPr>
            <w:r w:rsidRPr="0042512A">
              <w:t>Texte proposé par la Commission</w:t>
            </w:r>
          </w:p>
        </w:tc>
        <w:tc>
          <w:tcPr>
            <w:tcW w:w="4876" w:type="dxa"/>
          </w:tcPr>
          <w:p w14:paraId="2A8A4A78" w14:textId="77777777" w:rsidR="00AC2839" w:rsidRPr="0042512A" w:rsidRDefault="00AC2839" w:rsidP="00C115BD">
            <w:pPr>
              <w:pStyle w:val="AmColumnHeading"/>
            </w:pPr>
            <w:r w:rsidRPr="0042512A">
              <w:t>Amendement</w:t>
            </w:r>
          </w:p>
        </w:tc>
      </w:tr>
      <w:tr w:rsidR="00AF7A5D" w:rsidRPr="0042512A" w14:paraId="3C5FE9F3" w14:textId="77777777" w:rsidTr="00C115BD">
        <w:trPr>
          <w:jc w:val="center"/>
        </w:trPr>
        <w:tc>
          <w:tcPr>
            <w:tcW w:w="4876" w:type="dxa"/>
          </w:tcPr>
          <w:p w14:paraId="3C7002A7" w14:textId="77777777" w:rsidR="00AC2839" w:rsidRPr="0042512A" w:rsidRDefault="00AC2839" w:rsidP="00C115BD">
            <w:pPr>
              <w:pStyle w:val="Normal6a"/>
            </w:pPr>
            <w:r w:rsidRPr="0042512A">
              <w:t>3.</w:t>
            </w:r>
            <w:r w:rsidRPr="0042512A">
              <w:tab/>
              <w:t xml:space="preserve">L’Agence pour l’asile élabore, en étroite coopération avec les agences nationales compétentes, des supports d’information communs, ainsi qu’une brochure spécifique pour les mineurs non accompagnés, contenant au minimum les informations visées au paragraphe 1. Ces supports d’information communs </w:t>
            </w:r>
            <w:r w:rsidRPr="0042512A">
              <w:lastRenderedPageBreak/>
              <w:t>comprennent également des informations relatives à l’application du règlement (UE) XXX/XXX [règlement Eurodac] et, en particulier, à la finalité pour laquelle les données concernant un demandeur peuvent être traitées dans Eurodac. Les supports d’information communs sont réalisés de telle manière que les États membres puissent y ajouter des informations qui leur sont propres.</w:t>
            </w:r>
          </w:p>
        </w:tc>
        <w:tc>
          <w:tcPr>
            <w:tcW w:w="4876" w:type="dxa"/>
          </w:tcPr>
          <w:p w14:paraId="3022A6A6" w14:textId="77777777" w:rsidR="00AC2839" w:rsidRPr="0042512A" w:rsidRDefault="00AC2839" w:rsidP="00C115BD">
            <w:pPr>
              <w:pStyle w:val="Normal6a"/>
            </w:pPr>
            <w:r w:rsidRPr="0042512A">
              <w:lastRenderedPageBreak/>
              <w:t>3.</w:t>
            </w:r>
            <w:r w:rsidRPr="0042512A">
              <w:tab/>
              <w:t xml:space="preserve">L’Agence pour l’asile élabore, en étroite coopération avec les agences nationales compétentes, des supports d’information communs, ainsi qu’une brochure spécifique pour les mineurs non accompagnés, contenant au minimum les informations visées au paragraphe 1. Ces supports d’information communs </w:t>
            </w:r>
            <w:r w:rsidRPr="0042512A">
              <w:lastRenderedPageBreak/>
              <w:t xml:space="preserve">comprennent également des informations relatives à l’application du règlement (UE) XXX/XXX [règlement Eurodac] et, en particulier, à la finalité pour laquelle les données concernant un demandeur peuvent être traitées dans Eurodac. Les supports d’information communs sont réalisés de telle manière que les États membres puissent y ajouter des informations qui leur sont propres. </w:t>
            </w:r>
            <w:r w:rsidRPr="0042512A">
              <w:rPr>
                <w:b/>
                <w:i/>
              </w:rPr>
              <w:t>L’Agence de l’Union européenne pour l’asile établit des supports d’information spécifiques destinés tout particulièrement aux groupes cibles suivants:</w:t>
            </w:r>
          </w:p>
        </w:tc>
      </w:tr>
      <w:tr w:rsidR="00AF7A5D" w:rsidRPr="0042512A" w14:paraId="4BC70A9C" w14:textId="77777777" w:rsidTr="00C115BD">
        <w:trPr>
          <w:jc w:val="center"/>
        </w:trPr>
        <w:tc>
          <w:tcPr>
            <w:tcW w:w="4876" w:type="dxa"/>
          </w:tcPr>
          <w:p w14:paraId="469ED93B" w14:textId="77777777" w:rsidR="00AC2839" w:rsidRPr="0042512A" w:rsidRDefault="00AC2839" w:rsidP="00C115BD">
            <w:pPr>
              <w:pStyle w:val="Normal6a"/>
            </w:pPr>
          </w:p>
        </w:tc>
        <w:tc>
          <w:tcPr>
            <w:tcW w:w="4876" w:type="dxa"/>
          </w:tcPr>
          <w:p w14:paraId="570090FC" w14:textId="77777777" w:rsidR="00AC2839" w:rsidRPr="0042512A" w:rsidRDefault="00AC2839" w:rsidP="00C115BD">
            <w:pPr>
              <w:pStyle w:val="Normal6a"/>
            </w:pPr>
            <w:r w:rsidRPr="0042512A">
              <w:rPr>
                <w:b/>
                <w:i/>
              </w:rPr>
              <w:t>(a) demandeurs majeurs;</w:t>
            </w:r>
          </w:p>
        </w:tc>
      </w:tr>
      <w:tr w:rsidR="00AF7A5D" w:rsidRPr="0042512A" w14:paraId="0D60659E" w14:textId="77777777" w:rsidTr="00C115BD">
        <w:trPr>
          <w:jc w:val="center"/>
        </w:trPr>
        <w:tc>
          <w:tcPr>
            <w:tcW w:w="4876" w:type="dxa"/>
          </w:tcPr>
          <w:p w14:paraId="2DEECE33" w14:textId="77777777" w:rsidR="00AC2839" w:rsidRPr="0042512A" w:rsidRDefault="00AC2839" w:rsidP="00C115BD">
            <w:pPr>
              <w:pStyle w:val="Normal6a"/>
            </w:pPr>
          </w:p>
        </w:tc>
        <w:tc>
          <w:tcPr>
            <w:tcW w:w="4876" w:type="dxa"/>
          </w:tcPr>
          <w:p w14:paraId="3D6957F7" w14:textId="77777777" w:rsidR="00AC2839" w:rsidRPr="0042512A" w:rsidRDefault="00AC2839" w:rsidP="00C115BD">
            <w:pPr>
              <w:pStyle w:val="Normal6a"/>
            </w:pPr>
            <w:r w:rsidRPr="0042512A">
              <w:rPr>
                <w:b/>
                <w:i/>
              </w:rPr>
              <w:t>(b) mineurs non accompagnés;</w:t>
            </w:r>
          </w:p>
        </w:tc>
      </w:tr>
      <w:tr w:rsidR="00AF7A5D" w:rsidRPr="0042512A" w14:paraId="6D2C6326" w14:textId="77777777" w:rsidTr="00C115BD">
        <w:trPr>
          <w:jc w:val="center"/>
        </w:trPr>
        <w:tc>
          <w:tcPr>
            <w:tcW w:w="4876" w:type="dxa"/>
          </w:tcPr>
          <w:p w14:paraId="46270B6E" w14:textId="77777777" w:rsidR="00AC2839" w:rsidRPr="0042512A" w:rsidRDefault="00AC2839" w:rsidP="00C115BD">
            <w:pPr>
              <w:pStyle w:val="Normal6a"/>
            </w:pPr>
          </w:p>
        </w:tc>
        <w:tc>
          <w:tcPr>
            <w:tcW w:w="4876" w:type="dxa"/>
          </w:tcPr>
          <w:p w14:paraId="62EE5B2B" w14:textId="77777777" w:rsidR="00AC2839" w:rsidRPr="0042512A" w:rsidRDefault="00AC2839" w:rsidP="00C115BD">
            <w:pPr>
              <w:pStyle w:val="Normal6a"/>
            </w:pPr>
            <w:r w:rsidRPr="0042512A">
              <w:rPr>
                <w:b/>
                <w:i/>
              </w:rPr>
              <w:t>(c) mineurs accompagnés.</w:t>
            </w:r>
          </w:p>
        </w:tc>
      </w:tr>
    </w:tbl>
    <w:p w14:paraId="5AE4A389"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1062ACFE" w14:textId="77777777" w:rsidR="00AC2839" w:rsidRPr="0042512A" w:rsidRDefault="00AC2839" w:rsidP="00AC2839">
      <w:r w:rsidRPr="0042512A">
        <w:rPr>
          <w:rStyle w:val="HideTWBExt"/>
          <w:noProof w:val="0"/>
          <w:color w:val="auto"/>
        </w:rPr>
        <w:t>&lt;/Amend&gt;</w:t>
      </w:r>
    </w:p>
    <w:p w14:paraId="0439EFCF"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1351</w:t>
      </w:r>
      <w:r w:rsidRPr="0042512A">
        <w:rPr>
          <w:rStyle w:val="HideTWBExt"/>
          <w:noProof w:val="0"/>
          <w:color w:val="auto"/>
        </w:rPr>
        <w:t>&lt;/NumAm&gt;</w:t>
      </w:r>
    </w:p>
    <w:p w14:paraId="3DB1847B" w14:textId="77777777" w:rsidR="00AC2839" w:rsidRPr="0042512A" w:rsidRDefault="00AC2839" w:rsidP="00AC2839">
      <w:pPr>
        <w:pStyle w:val="NormalBold"/>
      </w:pPr>
      <w:r w:rsidRPr="0042512A">
        <w:rPr>
          <w:rStyle w:val="HideTWBExt"/>
          <w:noProof w:val="0"/>
          <w:color w:val="auto"/>
        </w:rPr>
        <w:t>&lt;RepeatBlock-By&gt;&lt;Members&gt;</w:t>
      </w:r>
      <w:r w:rsidRPr="0042512A">
        <w:t>Annalisa Tardino</w:t>
      </w:r>
      <w:r w:rsidRPr="0042512A">
        <w:rPr>
          <w:rStyle w:val="HideTWBExt"/>
          <w:noProof w:val="0"/>
          <w:color w:val="auto"/>
        </w:rPr>
        <w:t>&lt;/Members&gt;</w:t>
      </w:r>
    </w:p>
    <w:p w14:paraId="5E3449EF" w14:textId="77777777" w:rsidR="00AC2839" w:rsidRPr="0042512A" w:rsidRDefault="00AC2839" w:rsidP="00AC2839">
      <w:pPr>
        <w:pStyle w:val="NormalBold"/>
      </w:pPr>
      <w:r w:rsidRPr="0042512A">
        <w:rPr>
          <w:rStyle w:val="HideTWBExt"/>
          <w:noProof w:val="0"/>
          <w:color w:val="auto"/>
        </w:rPr>
        <w:t>&lt;/RepeatBlock-By&gt;</w:t>
      </w:r>
    </w:p>
    <w:p w14:paraId="17053B34"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3EBD0A84" w14:textId="77777777" w:rsidR="00AC2839" w:rsidRPr="0042512A" w:rsidRDefault="00AC2839" w:rsidP="00AC2839">
      <w:pPr>
        <w:pStyle w:val="NormalBold"/>
      </w:pPr>
      <w:r w:rsidRPr="0042512A">
        <w:rPr>
          <w:rStyle w:val="HideTWBExt"/>
          <w:noProof w:val="0"/>
          <w:color w:val="auto"/>
        </w:rPr>
        <w:t>&lt;Article&gt;</w:t>
      </w:r>
      <w:r w:rsidRPr="0042512A">
        <w:t>Article 11 – paragraphe 3</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138A3926" w14:textId="77777777" w:rsidTr="00C115BD">
        <w:trPr>
          <w:trHeight w:hRule="exact" w:val="240"/>
          <w:jc w:val="center"/>
        </w:trPr>
        <w:tc>
          <w:tcPr>
            <w:tcW w:w="9752" w:type="dxa"/>
            <w:gridSpan w:val="2"/>
          </w:tcPr>
          <w:p w14:paraId="75492E82" w14:textId="77777777" w:rsidR="00AC2839" w:rsidRPr="0042512A" w:rsidRDefault="00AC2839" w:rsidP="00C115BD"/>
        </w:tc>
      </w:tr>
      <w:tr w:rsidR="00AF7A5D" w:rsidRPr="0042512A" w14:paraId="44693B6A" w14:textId="77777777" w:rsidTr="00C115BD">
        <w:trPr>
          <w:trHeight w:val="240"/>
          <w:jc w:val="center"/>
        </w:trPr>
        <w:tc>
          <w:tcPr>
            <w:tcW w:w="4876" w:type="dxa"/>
          </w:tcPr>
          <w:p w14:paraId="38BF2D76" w14:textId="77777777" w:rsidR="00AC2839" w:rsidRPr="0042512A" w:rsidRDefault="00AC2839" w:rsidP="00C115BD">
            <w:pPr>
              <w:pStyle w:val="AmColumnHeading"/>
            </w:pPr>
            <w:r w:rsidRPr="0042512A">
              <w:t>Texte proposé par la Commission</w:t>
            </w:r>
          </w:p>
        </w:tc>
        <w:tc>
          <w:tcPr>
            <w:tcW w:w="4876" w:type="dxa"/>
          </w:tcPr>
          <w:p w14:paraId="193FECB9" w14:textId="77777777" w:rsidR="00AC2839" w:rsidRPr="0042512A" w:rsidRDefault="00AC2839" w:rsidP="00C115BD">
            <w:pPr>
              <w:pStyle w:val="AmColumnHeading"/>
            </w:pPr>
            <w:r w:rsidRPr="0042512A">
              <w:t>Amendement</w:t>
            </w:r>
          </w:p>
        </w:tc>
      </w:tr>
      <w:tr w:rsidR="00AF7A5D" w:rsidRPr="0042512A" w14:paraId="48C711B6" w14:textId="77777777" w:rsidTr="00C115BD">
        <w:trPr>
          <w:jc w:val="center"/>
        </w:trPr>
        <w:tc>
          <w:tcPr>
            <w:tcW w:w="4876" w:type="dxa"/>
          </w:tcPr>
          <w:p w14:paraId="141932EB" w14:textId="77777777" w:rsidR="00AC2839" w:rsidRPr="0042512A" w:rsidRDefault="00AC2839" w:rsidP="00C115BD">
            <w:pPr>
              <w:pStyle w:val="Normal6a"/>
            </w:pPr>
            <w:r w:rsidRPr="0042512A">
              <w:t>3.</w:t>
            </w:r>
            <w:r w:rsidRPr="0042512A">
              <w:tab/>
              <w:t xml:space="preserve">L’Agence pour l’asile élabore, en étroite coopération avec les agences nationales compétentes, des supports d’information communs, ainsi qu’une brochure spécifique pour les mineurs non accompagnés, contenant au minimum les informations visées au paragraphe 1. </w:t>
            </w:r>
            <w:r w:rsidRPr="0042512A">
              <w:rPr>
                <w:b/>
                <w:i/>
              </w:rPr>
              <w:t>Ces supports d’information communs comprennent également des informations relatives à l’application du règlement (UE) XXX/XXX [règlement Eurodac] et, en particulier, à la finalité pour laquelle les données concernant un demandeur peuvent être traitées dans Eurodac.</w:t>
            </w:r>
            <w:r w:rsidRPr="0042512A">
              <w:t xml:space="preserve"> Les supports d’information communs sont réalisés de telle manière que les États membres puissent y ajouter des </w:t>
            </w:r>
            <w:r w:rsidRPr="0042512A">
              <w:lastRenderedPageBreak/>
              <w:t>informations qui leur sont propres.</w:t>
            </w:r>
          </w:p>
        </w:tc>
        <w:tc>
          <w:tcPr>
            <w:tcW w:w="4876" w:type="dxa"/>
          </w:tcPr>
          <w:p w14:paraId="25C319F2" w14:textId="77777777" w:rsidR="00AC2839" w:rsidRPr="0042512A" w:rsidRDefault="00AC2839" w:rsidP="00C115BD">
            <w:pPr>
              <w:pStyle w:val="Normal6a"/>
            </w:pPr>
            <w:r w:rsidRPr="0042512A">
              <w:lastRenderedPageBreak/>
              <w:t>3.</w:t>
            </w:r>
            <w:r w:rsidRPr="0042512A">
              <w:tab/>
              <w:t>L’Agence pour l’asile élabore, en étroite coopération avec les agences nationales compétentes, des supports d’information communs, ainsi qu’une brochure spécifique pour les mineurs non accompagnés, contenant au minimum les informations visées au paragraphe 1. Les supports d’information communs sont réalisés de telle manière que les États membres puissent y ajouter des informations qui leur sont propres.</w:t>
            </w:r>
          </w:p>
        </w:tc>
      </w:tr>
    </w:tbl>
    <w:p w14:paraId="17FF40D2"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366679A1" w14:textId="77777777" w:rsidR="00AC2839" w:rsidRPr="0042512A" w:rsidRDefault="00AC2839" w:rsidP="00AC2839">
      <w:r w:rsidRPr="0042512A">
        <w:rPr>
          <w:rStyle w:val="HideTWBExt"/>
          <w:noProof w:val="0"/>
          <w:color w:val="auto"/>
        </w:rPr>
        <w:t>&lt;/Amend&gt;</w:t>
      </w:r>
    </w:p>
    <w:p w14:paraId="5D4F1EEE"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1352</w:t>
      </w:r>
      <w:r w:rsidRPr="0042512A">
        <w:rPr>
          <w:rStyle w:val="HideTWBExt"/>
          <w:noProof w:val="0"/>
          <w:color w:val="auto"/>
        </w:rPr>
        <w:t>&lt;/NumAm&gt;</w:t>
      </w:r>
    </w:p>
    <w:p w14:paraId="3F6277F0" w14:textId="77777777" w:rsidR="00AC2839" w:rsidRPr="0042512A" w:rsidRDefault="00AC2839" w:rsidP="00AC2839">
      <w:pPr>
        <w:pStyle w:val="NormalBold"/>
      </w:pPr>
      <w:r w:rsidRPr="0042512A">
        <w:rPr>
          <w:rStyle w:val="HideTWBExt"/>
          <w:noProof w:val="0"/>
          <w:color w:val="auto"/>
        </w:rPr>
        <w:t>&lt;RepeatBlock-By&gt;&lt;Members&gt;</w:t>
      </w:r>
      <w:r w:rsidRPr="0042512A">
        <w:t>Maria Walsh, Deirdre Clune, Seán Kelly, Frances Fitzgerald, Colm Markey</w:t>
      </w:r>
      <w:r w:rsidRPr="0042512A">
        <w:rPr>
          <w:rStyle w:val="HideTWBExt"/>
          <w:noProof w:val="0"/>
          <w:color w:val="auto"/>
        </w:rPr>
        <w:t>&lt;/Members&gt;</w:t>
      </w:r>
    </w:p>
    <w:p w14:paraId="3FA0061C" w14:textId="77777777" w:rsidR="00AC2839" w:rsidRPr="0042512A" w:rsidRDefault="00AC2839" w:rsidP="00AC2839">
      <w:pPr>
        <w:pStyle w:val="NormalBold"/>
      </w:pPr>
      <w:r w:rsidRPr="0042512A">
        <w:rPr>
          <w:rStyle w:val="HideTWBExt"/>
          <w:noProof w:val="0"/>
          <w:color w:val="auto"/>
        </w:rPr>
        <w:t>&lt;/RepeatBlock-By&gt;</w:t>
      </w:r>
    </w:p>
    <w:p w14:paraId="7917246E"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07DD7C03" w14:textId="77777777" w:rsidR="00AC2839" w:rsidRPr="0042512A" w:rsidRDefault="00AC2839" w:rsidP="00AC2839">
      <w:pPr>
        <w:pStyle w:val="NormalBold"/>
      </w:pPr>
      <w:r w:rsidRPr="0042512A">
        <w:rPr>
          <w:rStyle w:val="HideTWBExt"/>
          <w:noProof w:val="0"/>
          <w:color w:val="auto"/>
        </w:rPr>
        <w:t>&lt;Article&gt;</w:t>
      </w:r>
      <w:r w:rsidRPr="0042512A">
        <w:t>Article 11 – paragraphe 3</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17983B02" w14:textId="77777777" w:rsidTr="00C115BD">
        <w:trPr>
          <w:trHeight w:hRule="exact" w:val="240"/>
          <w:jc w:val="center"/>
        </w:trPr>
        <w:tc>
          <w:tcPr>
            <w:tcW w:w="9752" w:type="dxa"/>
            <w:gridSpan w:val="2"/>
          </w:tcPr>
          <w:p w14:paraId="56EB2FDE" w14:textId="77777777" w:rsidR="00AC2839" w:rsidRPr="0042512A" w:rsidRDefault="00AC2839" w:rsidP="00C115BD"/>
        </w:tc>
      </w:tr>
      <w:tr w:rsidR="00AF7A5D" w:rsidRPr="0042512A" w14:paraId="7BB2A4CA" w14:textId="77777777" w:rsidTr="00C115BD">
        <w:trPr>
          <w:trHeight w:val="240"/>
          <w:jc w:val="center"/>
        </w:trPr>
        <w:tc>
          <w:tcPr>
            <w:tcW w:w="4876" w:type="dxa"/>
          </w:tcPr>
          <w:p w14:paraId="461C69A8" w14:textId="77777777" w:rsidR="00AC2839" w:rsidRPr="0042512A" w:rsidRDefault="00AC2839" w:rsidP="00C115BD">
            <w:pPr>
              <w:pStyle w:val="AmColumnHeading"/>
            </w:pPr>
            <w:r w:rsidRPr="0042512A">
              <w:t>Texte proposé par la Commission</w:t>
            </w:r>
          </w:p>
        </w:tc>
        <w:tc>
          <w:tcPr>
            <w:tcW w:w="4876" w:type="dxa"/>
          </w:tcPr>
          <w:p w14:paraId="4B0E3922" w14:textId="77777777" w:rsidR="00AC2839" w:rsidRPr="0042512A" w:rsidRDefault="00AC2839" w:rsidP="00C115BD">
            <w:pPr>
              <w:pStyle w:val="AmColumnHeading"/>
            </w:pPr>
            <w:r w:rsidRPr="0042512A">
              <w:t>Amendement</w:t>
            </w:r>
          </w:p>
        </w:tc>
      </w:tr>
      <w:tr w:rsidR="00AF7A5D" w:rsidRPr="0042512A" w14:paraId="032780D0" w14:textId="77777777" w:rsidTr="00C115BD">
        <w:trPr>
          <w:jc w:val="center"/>
        </w:trPr>
        <w:tc>
          <w:tcPr>
            <w:tcW w:w="4876" w:type="dxa"/>
          </w:tcPr>
          <w:p w14:paraId="0F68D89D" w14:textId="77777777" w:rsidR="00AC2839" w:rsidRPr="0042512A" w:rsidRDefault="00AC2839" w:rsidP="00C115BD">
            <w:pPr>
              <w:pStyle w:val="Normal6a"/>
            </w:pPr>
            <w:r w:rsidRPr="0042512A">
              <w:t>3.</w:t>
            </w:r>
            <w:r w:rsidRPr="0042512A">
              <w:tab/>
              <w:t>L’Agence pour l’asile élabore, en étroite coopération avec les agences nationales compétentes, des supports d’information communs, ainsi qu’une brochure spécifique pour les mineurs non accompagnés, contenant au minimum les informations visées au paragraphe 1. Ces supports d’information communs comprennent également des informations relatives à l’application du règlement (UE) XXX/XXX [règlement Eurodac] et, en particulier, à la finalité pour laquelle les données concernant un demandeur peuvent être traitées dans Eurodac. Les supports d’information communs sont réalisés de telle manière que les États membres puissent y ajouter des informations qui leur sont propres.</w:t>
            </w:r>
          </w:p>
        </w:tc>
        <w:tc>
          <w:tcPr>
            <w:tcW w:w="4876" w:type="dxa"/>
          </w:tcPr>
          <w:p w14:paraId="444AC2FF" w14:textId="77777777" w:rsidR="00AC2839" w:rsidRPr="0042512A" w:rsidRDefault="00AC2839" w:rsidP="00C115BD">
            <w:pPr>
              <w:pStyle w:val="Normal6a"/>
            </w:pPr>
            <w:r w:rsidRPr="0042512A">
              <w:t>3.</w:t>
            </w:r>
            <w:r w:rsidRPr="0042512A">
              <w:tab/>
              <w:t xml:space="preserve">L’Agence pour l’asile élabore, en étroite coopération avec les agences nationales compétentes, des supports d’information communs, ainsi qu’une brochure spécifique pour les mineurs non accompagnés </w:t>
            </w:r>
            <w:r w:rsidRPr="0042512A">
              <w:rPr>
                <w:b/>
                <w:i/>
              </w:rPr>
              <w:t>et d’autres groupes vulnérables, tels que les victimes de la traite des êtres humains</w:t>
            </w:r>
            <w:r w:rsidRPr="0042512A">
              <w:t>, contenant au minimum les informations visées au paragraphe 1. Ces supports d’information communs comprennent également des informations relatives à l’application du règlement (UE) XXX/XXX [règlement Eurodac] et, en particulier, à la finalité pour laquelle les données concernant un demandeur peuvent être traitées dans Eurodac. Les supports d’information communs sont réalisés de telle manière que les États membres puissent y ajouter des informations qui leur sont propres.</w:t>
            </w:r>
          </w:p>
        </w:tc>
      </w:tr>
    </w:tbl>
    <w:p w14:paraId="1D856CAD"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22A6FCC6" w14:textId="77777777" w:rsidR="00AC2839" w:rsidRPr="0042512A" w:rsidRDefault="00AC2839" w:rsidP="00AC2839">
      <w:r w:rsidRPr="0042512A">
        <w:rPr>
          <w:rStyle w:val="HideTWBExt"/>
          <w:noProof w:val="0"/>
          <w:color w:val="auto"/>
        </w:rPr>
        <w:t>&lt;/Amend&gt;</w:t>
      </w:r>
    </w:p>
    <w:p w14:paraId="19A458F0"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1353</w:t>
      </w:r>
      <w:r w:rsidRPr="0042512A">
        <w:rPr>
          <w:rStyle w:val="HideTWBExt"/>
          <w:noProof w:val="0"/>
          <w:color w:val="auto"/>
        </w:rPr>
        <w:t>&lt;/NumAm&gt;</w:t>
      </w:r>
    </w:p>
    <w:p w14:paraId="50F4A1EA" w14:textId="77777777" w:rsidR="00AC2839" w:rsidRPr="0042512A" w:rsidRDefault="00AC2839" w:rsidP="00AC2839">
      <w:pPr>
        <w:pStyle w:val="NormalBold"/>
      </w:pPr>
      <w:r w:rsidRPr="0042512A">
        <w:rPr>
          <w:rStyle w:val="HideTWBExt"/>
          <w:noProof w:val="0"/>
          <w:color w:val="auto"/>
        </w:rPr>
        <w:t>&lt;RepeatBlock-By&gt;&lt;Members&gt;</w:t>
      </w:r>
      <w:r w:rsidRPr="0042512A">
        <w:t>Fabienne Keller, Hilde Vautmans, Olivier Chastel, Jan-Christoph Oetjen, Malik Azmani, Sophia in ’t Veld, Karen Melchior</w:t>
      </w:r>
      <w:r w:rsidRPr="0042512A">
        <w:rPr>
          <w:rStyle w:val="HideTWBExt"/>
          <w:noProof w:val="0"/>
          <w:color w:val="auto"/>
        </w:rPr>
        <w:t>&lt;/Members&gt;</w:t>
      </w:r>
    </w:p>
    <w:p w14:paraId="53F466B9" w14:textId="77777777" w:rsidR="00AC2839" w:rsidRPr="0042512A" w:rsidRDefault="00AC2839" w:rsidP="00AC2839">
      <w:pPr>
        <w:pStyle w:val="NormalBold"/>
      </w:pPr>
      <w:r w:rsidRPr="0042512A">
        <w:rPr>
          <w:rStyle w:val="HideTWBExt"/>
          <w:noProof w:val="0"/>
          <w:color w:val="auto"/>
        </w:rPr>
        <w:t>&lt;/RepeatBlock-By&gt;</w:t>
      </w:r>
    </w:p>
    <w:p w14:paraId="6215A371"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732C16E4" w14:textId="77777777" w:rsidR="00AC2839" w:rsidRPr="0042512A" w:rsidRDefault="00AC2839" w:rsidP="00AC2839">
      <w:pPr>
        <w:pStyle w:val="NormalBold"/>
      </w:pPr>
      <w:r w:rsidRPr="0042512A">
        <w:rPr>
          <w:rStyle w:val="HideTWBExt"/>
          <w:noProof w:val="0"/>
          <w:color w:val="auto"/>
        </w:rPr>
        <w:t>&lt;Article&gt;</w:t>
      </w:r>
      <w:r w:rsidRPr="0042512A">
        <w:t>Article 11 – paragraphe 3</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5CD8C766" w14:textId="77777777" w:rsidTr="00C115BD">
        <w:trPr>
          <w:trHeight w:hRule="exact" w:val="240"/>
          <w:jc w:val="center"/>
        </w:trPr>
        <w:tc>
          <w:tcPr>
            <w:tcW w:w="9752" w:type="dxa"/>
            <w:gridSpan w:val="2"/>
          </w:tcPr>
          <w:p w14:paraId="7D7717CB" w14:textId="77777777" w:rsidR="00AC2839" w:rsidRPr="0042512A" w:rsidRDefault="00AC2839" w:rsidP="00C115BD"/>
        </w:tc>
      </w:tr>
      <w:tr w:rsidR="00AF7A5D" w:rsidRPr="0042512A" w14:paraId="62304174" w14:textId="77777777" w:rsidTr="00C115BD">
        <w:trPr>
          <w:trHeight w:val="240"/>
          <w:jc w:val="center"/>
        </w:trPr>
        <w:tc>
          <w:tcPr>
            <w:tcW w:w="4876" w:type="dxa"/>
          </w:tcPr>
          <w:p w14:paraId="03666941" w14:textId="77777777" w:rsidR="00AC2839" w:rsidRPr="0042512A" w:rsidRDefault="00AC2839" w:rsidP="00C115BD">
            <w:pPr>
              <w:pStyle w:val="AmColumnHeading"/>
            </w:pPr>
            <w:r w:rsidRPr="0042512A">
              <w:t>Texte proposé par la Commission</w:t>
            </w:r>
          </w:p>
        </w:tc>
        <w:tc>
          <w:tcPr>
            <w:tcW w:w="4876" w:type="dxa"/>
          </w:tcPr>
          <w:p w14:paraId="0AE083E3" w14:textId="77777777" w:rsidR="00AC2839" w:rsidRPr="0042512A" w:rsidRDefault="00AC2839" w:rsidP="00C115BD">
            <w:pPr>
              <w:pStyle w:val="AmColumnHeading"/>
            </w:pPr>
            <w:r w:rsidRPr="0042512A">
              <w:t>Amendement</w:t>
            </w:r>
          </w:p>
        </w:tc>
      </w:tr>
      <w:tr w:rsidR="00AF7A5D" w:rsidRPr="0042512A" w14:paraId="09C5A9E3" w14:textId="77777777" w:rsidTr="00C115BD">
        <w:trPr>
          <w:jc w:val="center"/>
        </w:trPr>
        <w:tc>
          <w:tcPr>
            <w:tcW w:w="4876" w:type="dxa"/>
          </w:tcPr>
          <w:p w14:paraId="704BDC80" w14:textId="77777777" w:rsidR="00AC2839" w:rsidRPr="0042512A" w:rsidRDefault="00AC2839" w:rsidP="00C115BD">
            <w:pPr>
              <w:pStyle w:val="Normal6a"/>
            </w:pPr>
            <w:r w:rsidRPr="0042512A">
              <w:t>3.</w:t>
            </w:r>
            <w:r w:rsidRPr="0042512A">
              <w:tab/>
              <w:t xml:space="preserve">L’Agence pour l’asile élabore, en </w:t>
            </w:r>
            <w:r w:rsidRPr="0042512A">
              <w:lastRenderedPageBreak/>
              <w:t xml:space="preserve">étroite coopération avec les </w:t>
            </w:r>
            <w:r w:rsidRPr="0042512A">
              <w:rPr>
                <w:b/>
                <w:i/>
              </w:rPr>
              <w:t>agences</w:t>
            </w:r>
            <w:r w:rsidRPr="0042512A">
              <w:t xml:space="preserve"> nationales compétentes, des supports </w:t>
            </w:r>
            <w:r w:rsidRPr="0042512A">
              <w:rPr>
                <w:b/>
                <w:i/>
              </w:rPr>
              <w:t>d’information</w:t>
            </w:r>
            <w:r w:rsidRPr="0042512A">
              <w:t xml:space="preserve"> communs, ainsi qu’une brochure spécifique pour les mineurs non accompagnés, contenant au minimum les informations visées au paragraphe 1. Ces supports d’information communs comprennent également des informations relatives à l’application du règlement (UE) XXX/XXX [règlement Eurodac] et, en particulier, à la finalité pour laquelle les données concernant un demandeur peuvent être traitées dans Eurodac. Les supports d’information communs sont réalisés de telle manière que les États membres puissent y ajouter des informations qui leur sont propres.</w:t>
            </w:r>
          </w:p>
        </w:tc>
        <w:tc>
          <w:tcPr>
            <w:tcW w:w="4876" w:type="dxa"/>
          </w:tcPr>
          <w:p w14:paraId="295700C7" w14:textId="77777777" w:rsidR="00AC2839" w:rsidRPr="0042512A" w:rsidRDefault="00AC2839" w:rsidP="00C115BD">
            <w:pPr>
              <w:pStyle w:val="Normal6a"/>
            </w:pPr>
            <w:r w:rsidRPr="0042512A">
              <w:lastRenderedPageBreak/>
              <w:t>3.</w:t>
            </w:r>
            <w:r w:rsidRPr="0042512A">
              <w:tab/>
              <w:t xml:space="preserve">L’Agence pour l’asile élabore, en </w:t>
            </w:r>
            <w:r w:rsidRPr="0042512A">
              <w:lastRenderedPageBreak/>
              <w:t xml:space="preserve">étroite coopération avec les </w:t>
            </w:r>
            <w:r w:rsidRPr="0042512A">
              <w:rPr>
                <w:b/>
                <w:i/>
              </w:rPr>
              <w:t>autorités</w:t>
            </w:r>
            <w:r w:rsidRPr="0042512A">
              <w:t xml:space="preserve"> nationales compétentes, des </w:t>
            </w:r>
            <w:r w:rsidRPr="0042512A">
              <w:rPr>
                <w:b/>
                <w:i/>
              </w:rPr>
              <w:t>informations et des</w:t>
            </w:r>
            <w:r w:rsidRPr="0042512A">
              <w:t xml:space="preserve"> supports communs, ainsi qu’une brochure spécifique pour les mineurs non accompagnés </w:t>
            </w:r>
            <w:r w:rsidRPr="0042512A">
              <w:rPr>
                <w:b/>
                <w:i/>
              </w:rPr>
              <w:t>ou d’autres groupes vulnérables</w:t>
            </w:r>
            <w:r w:rsidRPr="0042512A">
              <w:t>, contenant au minimum les informations visées au paragraphe 1. Ces supports d’information communs comprennent également des informations relatives à l’application du règlement (UE) XXX/XXX [règlement Eurodac] et, en particulier, à la finalité pour laquelle les données concernant un demandeur peuvent être traitées dans Eurodac. Les supports d’information communs sont réalisés de telle manière que les États membres puissent y ajouter des informations qui leur sont propres.</w:t>
            </w:r>
          </w:p>
        </w:tc>
      </w:tr>
    </w:tbl>
    <w:p w14:paraId="7F1329E6" w14:textId="77777777" w:rsidR="00AC2839" w:rsidRPr="0042512A" w:rsidRDefault="00AC2839" w:rsidP="00AC2839">
      <w:pPr>
        <w:pStyle w:val="AmOrLang"/>
      </w:pPr>
      <w:r w:rsidRPr="0042512A">
        <w:lastRenderedPageBreak/>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1D3B64DA" w14:textId="77777777" w:rsidR="00AC2839" w:rsidRPr="0042512A" w:rsidRDefault="00AC2839" w:rsidP="00AC2839">
      <w:r w:rsidRPr="0042512A">
        <w:rPr>
          <w:rStyle w:val="HideTWBExt"/>
          <w:noProof w:val="0"/>
          <w:color w:val="auto"/>
        </w:rPr>
        <w:t>&lt;/Amend&gt;</w:t>
      </w:r>
    </w:p>
    <w:p w14:paraId="754D4977"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1354</w:t>
      </w:r>
      <w:r w:rsidRPr="0042512A">
        <w:rPr>
          <w:rStyle w:val="HideTWBExt"/>
          <w:noProof w:val="0"/>
          <w:color w:val="auto"/>
        </w:rPr>
        <w:t>&lt;/NumAm&gt;</w:t>
      </w:r>
    </w:p>
    <w:p w14:paraId="3108612D" w14:textId="77777777" w:rsidR="00AC2839" w:rsidRPr="0042512A" w:rsidRDefault="00AC2839" w:rsidP="00AC2839">
      <w:pPr>
        <w:pStyle w:val="NormalBold"/>
      </w:pPr>
      <w:r w:rsidRPr="0042512A">
        <w:rPr>
          <w:rStyle w:val="HideTWBExt"/>
          <w:noProof w:val="0"/>
          <w:color w:val="auto"/>
        </w:rPr>
        <w:t>&lt;RepeatBlock-By&gt;&lt;Members&gt;</w:t>
      </w:r>
      <w:r w:rsidRPr="0042512A">
        <w:t>Pietro Bartolo, Sylvie Guillaume, Juan Fernando López Aguilar, Bettina Vollath, Javier Moreno Sánchez, Domènec Ruiz Devesa, Giuliano Pisapia, Elena Yoncheva, Thijs Reuten, Franco Roberti, Cyrus Engerer, Caterina Chinnici</w:t>
      </w:r>
      <w:r w:rsidRPr="0042512A">
        <w:rPr>
          <w:rStyle w:val="HideTWBExt"/>
          <w:noProof w:val="0"/>
          <w:color w:val="auto"/>
        </w:rPr>
        <w:t>&lt;/Members&gt;</w:t>
      </w:r>
    </w:p>
    <w:p w14:paraId="2984DA6F" w14:textId="77777777" w:rsidR="00AC2839" w:rsidRPr="0042512A" w:rsidRDefault="00AC2839" w:rsidP="00AC2839">
      <w:pPr>
        <w:pStyle w:val="NormalBold"/>
      </w:pPr>
      <w:r w:rsidRPr="0042512A">
        <w:rPr>
          <w:rStyle w:val="HideTWBExt"/>
          <w:noProof w:val="0"/>
          <w:color w:val="auto"/>
        </w:rPr>
        <w:t>&lt;/RepeatBlock-By&gt;</w:t>
      </w:r>
    </w:p>
    <w:p w14:paraId="68BC9B0E"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269553E9" w14:textId="77777777" w:rsidR="00AC2839" w:rsidRPr="0042512A" w:rsidRDefault="00AC2839" w:rsidP="00AC2839">
      <w:pPr>
        <w:pStyle w:val="NormalBold"/>
      </w:pPr>
      <w:r w:rsidRPr="0042512A">
        <w:rPr>
          <w:rStyle w:val="HideTWBExt"/>
          <w:noProof w:val="0"/>
          <w:color w:val="auto"/>
        </w:rPr>
        <w:t>&lt;Article&gt;</w:t>
      </w:r>
      <w:r w:rsidRPr="0042512A">
        <w:t>Article 11 – paragraphe 3 bis (nouveau)</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05878EB8" w14:textId="77777777" w:rsidTr="00C115BD">
        <w:trPr>
          <w:trHeight w:hRule="exact" w:val="240"/>
          <w:jc w:val="center"/>
        </w:trPr>
        <w:tc>
          <w:tcPr>
            <w:tcW w:w="9752" w:type="dxa"/>
            <w:gridSpan w:val="2"/>
          </w:tcPr>
          <w:p w14:paraId="49C0D3BB" w14:textId="77777777" w:rsidR="00AC2839" w:rsidRPr="0042512A" w:rsidRDefault="00AC2839" w:rsidP="00C115BD"/>
        </w:tc>
      </w:tr>
      <w:tr w:rsidR="00AF7A5D" w:rsidRPr="0042512A" w14:paraId="0DE8C2F7" w14:textId="77777777" w:rsidTr="00C115BD">
        <w:trPr>
          <w:trHeight w:val="240"/>
          <w:jc w:val="center"/>
        </w:trPr>
        <w:tc>
          <w:tcPr>
            <w:tcW w:w="4876" w:type="dxa"/>
          </w:tcPr>
          <w:p w14:paraId="3C7ADDE5" w14:textId="77777777" w:rsidR="00AC2839" w:rsidRPr="0042512A" w:rsidRDefault="00AC2839" w:rsidP="00C115BD">
            <w:pPr>
              <w:pStyle w:val="AmColumnHeading"/>
            </w:pPr>
            <w:r w:rsidRPr="0042512A">
              <w:t>Texte proposé par la Commission</w:t>
            </w:r>
          </w:p>
        </w:tc>
        <w:tc>
          <w:tcPr>
            <w:tcW w:w="4876" w:type="dxa"/>
          </w:tcPr>
          <w:p w14:paraId="509F64BF" w14:textId="77777777" w:rsidR="00AC2839" w:rsidRPr="0042512A" w:rsidRDefault="00AC2839" w:rsidP="00C115BD">
            <w:pPr>
              <w:pStyle w:val="AmColumnHeading"/>
            </w:pPr>
            <w:r w:rsidRPr="0042512A">
              <w:t>Amendement</w:t>
            </w:r>
          </w:p>
        </w:tc>
      </w:tr>
      <w:tr w:rsidR="00AF7A5D" w:rsidRPr="0042512A" w14:paraId="1705A1F5" w14:textId="77777777" w:rsidTr="00C115BD">
        <w:trPr>
          <w:jc w:val="center"/>
        </w:trPr>
        <w:tc>
          <w:tcPr>
            <w:tcW w:w="4876" w:type="dxa"/>
          </w:tcPr>
          <w:p w14:paraId="358C2D76" w14:textId="77777777" w:rsidR="00AC2839" w:rsidRPr="0042512A" w:rsidRDefault="00AC2839" w:rsidP="00C115BD">
            <w:pPr>
              <w:pStyle w:val="Normal6a"/>
            </w:pPr>
          </w:p>
        </w:tc>
        <w:tc>
          <w:tcPr>
            <w:tcW w:w="4876" w:type="dxa"/>
          </w:tcPr>
          <w:p w14:paraId="5DB8D664" w14:textId="77777777" w:rsidR="00AC2839" w:rsidRPr="0042512A" w:rsidRDefault="00AC2839" w:rsidP="00C115BD">
            <w:pPr>
              <w:pStyle w:val="Normal6a"/>
            </w:pPr>
            <w:r w:rsidRPr="0042512A">
              <w:rPr>
                <w:b/>
                <w:i/>
              </w:rPr>
              <w:t>3 bis.</w:t>
            </w:r>
            <w:r w:rsidRPr="0042512A">
              <w:tab/>
            </w:r>
            <w:r w:rsidRPr="0042512A">
              <w:rPr>
                <w:b/>
                <w:i/>
              </w:rPr>
              <w:t>Les autorités compétentes des États membres tiennent les demandeurs informés de l’avancement des procédures menées dans le cadre du présent règlement en ce qui concerne leur demande. Les informations sont fournies par écrit à intervalles réguliers, au moins toutes les deux semaines. Dans le cas des mineurs, les autorités compétentes informent, selon les mêmes modalités, le mineur et le parent ou le tuteur. La Commission est habilitée à adopter des actes d’exécution pour établir les modalités qui permettront de fournir ces informations.</w:t>
            </w:r>
          </w:p>
        </w:tc>
      </w:tr>
    </w:tbl>
    <w:p w14:paraId="4E22EF7F" w14:textId="77777777" w:rsidR="00AC2839" w:rsidRPr="0042512A" w:rsidRDefault="00AC2839" w:rsidP="00AC2839">
      <w:pPr>
        <w:pStyle w:val="AmOrLang"/>
      </w:pPr>
      <w:r w:rsidRPr="0042512A">
        <w:lastRenderedPageBreak/>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2D4ABD85" w14:textId="77777777" w:rsidR="00AC2839" w:rsidRPr="0042512A" w:rsidRDefault="00AC2839" w:rsidP="00AC2839">
      <w:r w:rsidRPr="0042512A">
        <w:rPr>
          <w:rStyle w:val="HideTWBExt"/>
          <w:noProof w:val="0"/>
          <w:color w:val="auto"/>
        </w:rPr>
        <w:t>&lt;/Amend&gt;</w:t>
      </w:r>
    </w:p>
    <w:p w14:paraId="4040BDC9"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1355</w:t>
      </w:r>
      <w:r w:rsidRPr="0042512A">
        <w:rPr>
          <w:rStyle w:val="HideTWBExt"/>
          <w:noProof w:val="0"/>
          <w:color w:val="auto"/>
        </w:rPr>
        <w:t>&lt;/NumAm&gt;</w:t>
      </w:r>
    </w:p>
    <w:p w14:paraId="0EBDB02C" w14:textId="77777777" w:rsidR="00AC2839" w:rsidRPr="0042512A" w:rsidRDefault="00AC2839" w:rsidP="00AC2839">
      <w:pPr>
        <w:pStyle w:val="NormalBold"/>
      </w:pPr>
      <w:r w:rsidRPr="0042512A">
        <w:rPr>
          <w:rStyle w:val="HideTWBExt"/>
          <w:noProof w:val="0"/>
          <w:color w:val="auto"/>
        </w:rPr>
        <w:t>&lt;RepeatBlock-By&gt;&lt;Members&gt;</w:t>
      </w:r>
      <w:r w:rsidRPr="0042512A">
        <w:t>Fabienne Keller, Hilde Vautmans, Olivier Chastel, Jan-Christoph Oetjen, Malik Azmani, Sophia in ’t Veld, Karen Melchior</w:t>
      </w:r>
      <w:r w:rsidRPr="0042512A">
        <w:rPr>
          <w:rStyle w:val="HideTWBExt"/>
          <w:noProof w:val="0"/>
          <w:color w:val="auto"/>
        </w:rPr>
        <w:t>&lt;/Members&gt;</w:t>
      </w:r>
    </w:p>
    <w:p w14:paraId="1E1C4DE5" w14:textId="77777777" w:rsidR="00AC2839" w:rsidRPr="0042512A" w:rsidRDefault="00AC2839" w:rsidP="00AC2839">
      <w:pPr>
        <w:pStyle w:val="NormalBold"/>
      </w:pPr>
      <w:r w:rsidRPr="0042512A">
        <w:rPr>
          <w:rStyle w:val="HideTWBExt"/>
          <w:noProof w:val="0"/>
          <w:color w:val="auto"/>
        </w:rPr>
        <w:t>&lt;/RepeatBlock-By&gt;</w:t>
      </w:r>
    </w:p>
    <w:p w14:paraId="3EE50FBA"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74991B9F" w14:textId="77777777" w:rsidR="00AC2839" w:rsidRPr="0042512A" w:rsidRDefault="00AC2839" w:rsidP="00AC2839">
      <w:pPr>
        <w:pStyle w:val="NormalBold"/>
      </w:pPr>
      <w:r w:rsidRPr="0042512A">
        <w:rPr>
          <w:rStyle w:val="HideTWBExt"/>
          <w:noProof w:val="0"/>
          <w:color w:val="auto"/>
        </w:rPr>
        <w:t>&lt;Article&gt;</w:t>
      </w:r>
      <w:r w:rsidRPr="0042512A">
        <w:t>Article 11 – paragraphe 3 bis (nouveau)</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299C48F5" w14:textId="77777777" w:rsidTr="00C115BD">
        <w:trPr>
          <w:trHeight w:hRule="exact" w:val="240"/>
          <w:jc w:val="center"/>
        </w:trPr>
        <w:tc>
          <w:tcPr>
            <w:tcW w:w="9752" w:type="dxa"/>
            <w:gridSpan w:val="2"/>
          </w:tcPr>
          <w:p w14:paraId="30C5A6C9" w14:textId="77777777" w:rsidR="00AC2839" w:rsidRPr="0042512A" w:rsidRDefault="00AC2839" w:rsidP="00C115BD"/>
        </w:tc>
      </w:tr>
      <w:tr w:rsidR="00AF7A5D" w:rsidRPr="0042512A" w14:paraId="514343A6" w14:textId="77777777" w:rsidTr="00C115BD">
        <w:trPr>
          <w:trHeight w:val="240"/>
          <w:jc w:val="center"/>
        </w:trPr>
        <w:tc>
          <w:tcPr>
            <w:tcW w:w="4876" w:type="dxa"/>
          </w:tcPr>
          <w:p w14:paraId="6BA7B3F8" w14:textId="77777777" w:rsidR="00AC2839" w:rsidRPr="0042512A" w:rsidRDefault="00AC2839" w:rsidP="00C115BD">
            <w:pPr>
              <w:pStyle w:val="AmColumnHeading"/>
            </w:pPr>
            <w:r w:rsidRPr="0042512A">
              <w:t>Texte proposé par la Commission</w:t>
            </w:r>
          </w:p>
        </w:tc>
        <w:tc>
          <w:tcPr>
            <w:tcW w:w="4876" w:type="dxa"/>
          </w:tcPr>
          <w:p w14:paraId="1BB0308D" w14:textId="77777777" w:rsidR="00AC2839" w:rsidRPr="0042512A" w:rsidRDefault="00AC2839" w:rsidP="00C115BD">
            <w:pPr>
              <w:pStyle w:val="AmColumnHeading"/>
            </w:pPr>
            <w:r w:rsidRPr="0042512A">
              <w:t>Amendement</w:t>
            </w:r>
          </w:p>
        </w:tc>
      </w:tr>
      <w:tr w:rsidR="00AF7A5D" w:rsidRPr="0042512A" w14:paraId="4F860842" w14:textId="77777777" w:rsidTr="00C115BD">
        <w:trPr>
          <w:jc w:val="center"/>
        </w:trPr>
        <w:tc>
          <w:tcPr>
            <w:tcW w:w="4876" w:type="dxa"/>
          </w:tcPr>
          <w:p w14:paraId="1C871A83" w14:textId="77777777" w:rsidR="00AC2839" w:rsidRPr="0042512A" w:rsidRDefault="00AC2839" w:rsidP="00C115BD">
            <w:pPr>
              <w:pStyle w:val="Normal6a"/>
            </w:pPr>
          </w:p>
        </w:tc>
        <w:tc>
          <w:tcPr>
            <w:tcW w:w="4876" w:type="dxa"/>
          </w:tcPr>
          <w:p w14:paraId="0610D9F4" w14:textId="77777777" w:rsidR="00AC2839" w:rsidRPr="0042512A" w:rsidRDefault="00AC2839" w:rsidP="00C115BD">
            <w:pPr>
              <w:pStyle w:val="Normal6a"/>
            </w:pPr>
            <w:r w:rsidRPr="0042512A">
              <w:rPr>
                <w:b/>
                <w:i/>
              </w:rPr>
              <w:t>3 bis.</w:t>
            </w:r>
            <w:r w:rsidRPr="0042512A">
              <w:tab/>
            </w:r>
            <w:r w:rsidRPr="0042512A">
              <w:rPr>
                <w:b/>
                <w:i/>
              </w:rPr>
              <w:t>L’Agence pour l’asile veille à ce que ces supports d’information communs soient clairs et disponibles en ligne, sur une plateforme ouverte et facile d’accès pour les demandeurs.</w:t>
            </w:r>
          </w:p>
        </w:tc>
      </w:tr>
    </w:tbl>
    <w:p w14:paraId="63F7A2AB"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2E285A08" w14:textId="77777777" w:rsidR="00AC2839" w:rsidRPr="0042512A" w:rsidRDefault="00AC2839" w:rsidP="00AC2839">
      <w:r w:rsidRPr="0042512A">
        <w:rPr>
          <w:rStyle w:val="HideTWBExt"/>
          <w:noProof w:val="0"/>
          <w:color w:val="auto"/>
        </w:rPr>
        <w:t>&lt;/Amend&gt;</w:t>
      </w:r>
    </w:p>
    <w:p w14:paraId="4317BE4F"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1356</w:t>
      </w:r>
      <w:r w:rsidRPr="0042512A">
        <w:rPr>
          <w:rStyle w:val="HideTWBExt"/>
          <w:noProof w:val="0"/>
          <w:color w:val="auto"/>
        </w:rPr>
        <w:t>&lt;/NumAm&gt;</w:t>
      </w:r>
    </w:p>
    <w:p w14:paraId="00ECB74B" w14:textId="77777777" w:rsidR="00AC2839" w:rsidRPr="0042512A" w:rsidRDefault="00AC2839" w:rsidP="00AC2839">
      <w:pPr>
        <w:pStyle w:val="NormalBold"/>
      </w:pPr>
      <w:r w:rsidRPr="0042512A">
        <w:rPr>
          <w:rStyle w:val="HideTWBExt"/>
          <w:noProof w:val="0"/>
          <w:color w:val="auto"/>
        </w:rPr>
        <w:t>&lt;RepeatBlock-By&gt;&lt;Members&gt;</w:t>
      </w:r>
      <w:r w:rsidRPr="0042512A">
        <w:t>Fabienne Keller, Hilde Vautmans, Olivier Chastel, Jan-Christoph Oetjen, Malik Azmani, Sophia in ’t Veld, Karen Melchior</w:t>
      </w:r>
      <w:r w:rsidRPr="0042512A">
        <w:rPr>
          <w:rStyle w:val="HideTWBExt"/>
          <w:noProof w:val="0"/>
          <w:color w:val="auto"/>
        </w:rPr>
        <w:t>&lt;/Members&gt;</w:t>
      </w:r>
    </w:p>
    <w:p w14:paraId="14405C84" w14:textId="77777777" w:rsidR="00AC2839" w:rsidRPr="0042512A" w:rsidRDefault="00AC2839" w:rsidP="00AC2839">
      <w:pPr>
        <w:pStyle w:val="NormalBold"/>
      </w:pPr>
      <w:r w:rsidRPr="0042512A">
        <w:rPr>
          <w:rStyle w:val="HideTWBExt"/>
          <w:noProof w:val="0"/>
          <w:color w:val="auto"/>
        </w:rPr>
        <w:t>&lt;/RepeatBlock-By&gt;</w:t>
      </w:r>
    </w:p>
    <w:p w14:paraId="0429E423"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5621C9D3" w14:textId="77777777" w:rsidR="00AC2839" w:rsidRPr="0042512A" w:rsidRDefault="00AC2839" w:rsidP="00AC2839">
      <w:pPr>
        <w:pStyle w:val="NormalBold"/>
      </w:pPr>
      <w:r w:rsidRPr="0042512A">
        <w:rPr>
          <w:rStyle w:val="HideTWBExt"/>
          <w:noProof w:val="0"/>
          <w:color w:val="auto"/>
        </w:rPr>
        <w:t>&lt;Article&gt;</w:t>
      </w:r>
      <w:r w:rsidRPr="0042512A">
        <w:t>Article 11 – paragraphe 3 ter (nouveau)</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1D916615" w14:textId="77777777" w:rsidTr="00C115BD">
        <w:trPr>
          <w:trHeight w:hRule="exact" w:val="240"/>
          <w:jc w:val="center"/>
        </w:trPr>
        <w:tc>
          <w:tcPr>
            <w:tcW w:w="9752" w:type="dxa"/>
            <w:gridSpan w:val="2"/>
          </w:tcPr>
          <w:p w14:paraId="69488133" w14:textId="77777777" w:rsidR="00AC2839" w:rsidRPr="0042512A" w:rsidRDefault="00AC2839" w:rsidP="00C115BD"/>
        </w:tc>
      </w:tr>
      <w:tr w:rsidR="00AF7A5D" w:rsidRPr="0042512A" w14:paraId="0780416F" w14:textId="77777777" w:rsidTr="00C115BD">
        <w:trPr>
          <w:trHeight w:val="240"/>
          <w:jc w:val="center"/>
        </w:trPr>
        <w:tc>
          <w:tcPr>
            <w:tcW w:w="4876" w:type="dxa"/>
          </w:tcPr>
          <w:p w14:paraId="6E060453" w14:textId="77777777" w:rsidR="00AC2839" w:rsidRPr="0042512A" w:rsidRDefault="00AC2839" w:rsidP="00C115BD">
            <w:pPr>
              <w:pStyle w:val="AmColumnHeading"/>
            </w:pPr>
            <w:r w:rsidRPr="0042512A">
              <w:t>Texte proposé par la Commission</w:t>
            </w:r>
          </w:p>
        </w:tc>
        <w:tc>
          <w:tcPr>
            <w:tcW w:w="4876" w:type="dxa"/>
          </w:tcPr>
          <w:p w14:paraId="77E0D60A" w14:textId="77777777" w:rsidR="00AC2839" w:rsidRPr="0042512A" w:rsidRDefault="00AC2839" w:rsidP="00C115BD">
            <w:pPr>
              <w:pStyle w:val="AmColumnHeading"/>
            </w:pPr>
            <w:r w:rsidRPr="0042512A">
              <w:t>Amendement</w:t>
            </w:r>
          </w:p>
        </w:tc>
      </w:tr>
      <w:tr w:rsidR="00AF7A5D" w:rsidRPr="0042512A" w14:paraId="37F51467" w14:textId="77777777" w:rsidTr="00C115BD">
        <w:trPr>
          <w:jc w:val="center"/>
        </w:trPr>
        <w:tc>
          <w:tcPr>
            <w:tcW w:w="4876" w:type="dxa"/>
          </w:tcPr>
          <w:p w14:paraId="5E5B0648" w14:textId="77777777" w:rsidR="00AC2839" w:rsidRPr="0042512A" w:rsidRDefault="00AC2839" w:rsidP="00C115BD">
            <w:pPr>
              <w:pStyle w:val="Normal6a"/>
            </w:pPr>
          </w:p>
        </w:tc>
        <w:tc>
          <w:tcPr>
            <w:tcW w:w="4876" w:type="dxa"/>
          </w:tcPr>
          <w:p w14:paraId="650CD285" w14:textId="77777777" w:rsidR="00AC2839" w:rsidRPr="0042512A" w:rsidRDefault="00AC2839" w:rsidP="00C115BD">
            <w:pPr>
              <w:pStyle w:val="Normal6a"/>
            </w:pPr>
            <w:r w:rsidRPr="0042512A">
              <w:rPr>
                <w:b/>
                <w:i/>
              </w:rPr>
              <w:t>3 ter.</w:t>
            </w:r>
            <w:r w:rsidRPr="0042512A">
              <w:tab/>
            </w:r>
            <w:r w:rsidRPr="0042512A">
              <w:rPr>
                <w:b/>
                <w:i/>
              </w:rPr>
              <w:t>Les autorités compétentes des États membres tiennent les demandeurs informés de l’avancement des procédures menées dans le cadre du présent règlement en ce qui concerne leur demande. Les informations sont fournies par écrit à intervalles réguliers. Dans le cas des mineurs, les autorités compétentes informent, selon les mêmes modalités, le mineur et le parent ou le tuteur.</w:t>
            </w:r>
          </w:p>
        </w:tc>
      </w:tr>
    </w:tbl>
    <w:p w14:paraId="501C9653"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73BFBEFF" w14:textId="77777777" w:rsidR="00AC2839" w:rsidRPr="0042512A" w:rsidRDefault="00AC2839" w:rsidP="00AC2839">
      <w:r w:rsidRPr="0042512A">
        <w:rPr>
          <w:rStyle w:val="HideTWBExt"/>
          <w:noProof w:val="0"/>
          <w:color w:val="auto"/>
        </w:rPr>
        <w:t>&lt;/Amend&gt;</w:t>
      </w:r>
    </w:p>
    <w:p w14:paraId="06E4B649"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1357</w:t>
      </w:r>
      <w:r w:rsidRPr="0042512A">
        <w:rPr>
          <w:rStyle w:val="HideTWBExt"/>
          <w:noProof w:val="0"/>
          <w:color w:val="auto"/>
        </w:rPr>
        <w:t>&lt;/NumAm&gt;</w:t>
      </w:r>
    </w:p>
    <w:p w14:paraId="0F31CC57" w14:textId="77777777" w:rsidR="00AC2839" w:rsidRPr="0042512A" w:rsidRDefault="00AC2839" w:rsidP="00AC2839">
      <w:pPr>
        <w:pStyle w:val="NormalBold"/>
      </w:pPr>
      <w:r w:rsidRPr="0042512A">
        <w:rPr>
          <w:rStyle w:val="HideTWBExt"/>
          <w:noProof w:val="0"/>
          <w:color w:val="auto"/>
        </w:rPr>
        <w:t>&lt;RepeatBlock-By&gt;&lt;Members&gt;</w:t>
      </w:r>
      <w:r w:rsidRPr="0042512A">
        <w:t xml:space="preserve">Pietro Bartolo, Sylvie Guillaume, Juan Fernando López Aguilar, Bettina Vollath, </w:t>
      </w:r>
      <w:r w:rsidRPr="0042512A">
        <w:lastRenderedPageBreak/>
        <w:t>Javier Moreno Sánchez, Domènec Ruiz Devesa, Giuliano Pisapia, Elena Yoncheva, Thijs Reuten, Birgit Sippel, Franco Roberti, Cyrus Engerer, Caterina Chinnici</w:t>
      </w:r>
      <w:r w:rsidRPr="0042512A">
        <w:rPr>
          <w:rStyle w:val="HideTWBExt"/>
          <w:noProof w:val="0"/>
          <w:color w:val="auto"/>
        </w:rPr>
        <w:t>&lt;/Members&gt;</w:t>
      </w:r>
    </w:p>
    <w:p w14:paraId="0478D377" w14:textId="77777777" w:rsidR="00AC2839" w:rsidRPr="0042512A" w:rsidRDefault="00AC2839" w:rsidP="00AC2839">
      <w:pPr>
        <w:pStyle w:val="NormalBold"/>
      </w:pPr>
      <w:r w:rsidRPr="0042512A">
        <w:rPr>
          <w:rStyle w:val="HideTWBExt"/>
          <w:noProof w:val="0"/>
          <w:color w:val="auto"/>
        </w:rPr>
        <w:t>&lt;/RepeatBlock-By&gt;</w:t>
      </w:r>
    </w:p>
    <w:p w14:paraId="2A553600"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22057991" w14:textId="77777777" w:rsidR="00AC2839" w:rsidRPr="0042512A" w:rsidRDefault="00AC2839" w:rsidP="00AC2839">
      <w:pPr>
        <w:pStyle w:val="NormalBold"/>
      </w:pPr>
      <w:r w:rsidRPr="0042512A">
        <w:rPr>
          <w:rStyle w:val="HideTWBExt"/>
          <w:noProof w:val="0"/>
          <w:color w:val="auto"/>
        </w:rPr>
        <w:t>&lt;Article&gt;</w:t>
      </w:r>
      <w:r w:rsidRPr="0042512A">
        <w:t>Article 11 bis (nouveau)</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1A55E32C" w14:textId="77777777" w:rsidTr="00C115BD">
        <w:trPr>
          <w:trHeight w:hRule="exact" w:val="240"/>
          <w:jc w:val="center"/>
        </w:trPr>
        <w:tc>
          <w:tcPr>
            <w:tcW w:w="9752" w:type="dxa"/>
            <w:gridSpan w:val="2"/>
          </w:tcPr>
          <w:p w14:paraId="471561CD" w14:textId="77777777" w:rsidR="00AC2839" w:rsidRPr="0042512A" w:rsidRDefault="00AC2839" w:rsidP="00C115BD"/>
        </w:tc>
      </w:tr>
      <w:tr w:rsidR="00AF7A5D" w:rsidRPr="0042512A" w14:paraId="6CBFCE0B" w14:textId="77777777" w:rsidTr="00C115BD">
        <w:trPr>
          <w:trHeight w:val="240"/>
          <w:jc w:val="center"/>
        </w:trPr>
        <w:tc>
          <w:tcPr>
            <w:tcW w:w="4876" w:type="dxa"/>
          </w:tcPr>
          <w:p w14:paraId="6BF8BF76" w14:textId="77777777" w:rsidR="00AC2839" w:rsidRPr="0042512A" w:rsidRDefault="00AC2839" w:rsidP="00C115BD">
            <w:pPr>
              <w:pStyle w:val="AmColumnHeading"/>
            </w:pPr>
            <w:r w:rsidRPr="0042512A">
              <w:t>Texte proposé par la Commission</w:t>
            </w:r>
          </w:p>
        </w:tc>
        <w:tc>
          <w:tcPr>
            <w:tcW w:w="4876" w:type="dxa"/>
          </w:tcPr>
          <w:p w14:paraId="40D5FFB6" w14:textId="77777777" w:rsidR="00AC2839" w:rsidRPr="0042512A" w:rsidRDefault="00AC2839" w:rsidP="00C115BD">
            <w:pPr>
              <w:pStyle w:val="AmColumnHeading"/>
            </w:pPr>
            <w:r w:rsidRPr="0042512A">
              <w:t>Amendement</w:t>
            </w:r>
          </w:p>
        </w:tc>
      </w:tr>
      <w:tr w:rsidR="00AF7A5D" w:rsidRPr="0042512A" w14:paraId="5A4E9023" w14:textId="77777777" w:rsidTr="00C115BD">
        <w:trPr>
          <w:jc w:val="center"/>
        </w:trPr>
        <w:tc>
          <w:tcPr>
            <w:tcW w:w="4876" w:type="dxa"/>
          </w:tcPr>
          <w:p w14:paraId="15506F8A" w14:textId="77777777" w:rsidR="00AC2839" w:rsidRPr="0042512A" w:rsidRDefault="00AC2839" w:rsidP="00C115BD">
            <w:pPr>
              <w:pStyle w:val="Normal6a"/>
            </w:pPr>
          </w:p>
        </w:tc>
        <w:tc>
          <w:tcPr>
            <w:tcW w:w="4876" w:type="dxa"/>
          </w:tcPr>
          <w:p w14:paraId="49D3B834" w14:textId="77777777" w:rsidR="00AC2839" w:rsidRPr="0042512A" w:rsidRDefault="00AC2839" w:rsidP="00C115BD">
            <w:pPr>
              <w:pStyle w:val="NormalBoldItalicCenter6a"/>
            </w:pPr>
            <w:r w:rsidRPr="0042512A">
              <w:t>Article 11 bis.</w:t>
            </w:r>
          </w:p>
        </w:tc>
      </w:tr>
      <w:tr w:rsidR="00AF7A5D" w:rsidRPr="0042512A" w14:paraId="537DE7C5" w14:textId="77777777" w:rsidTr="00C115BD">
        <w:trPr>
          <w:jc w:val="center"/>
        </w:trPr>
        <w:tc>
          <w:tcPr>
            <w:tcW w:w="4876" w:type="dxa"/>
          </w:tcPr>
          <w:p w14:paraId="12FC621D" w14:textId="77777777" w:rsidR="00AC2839" w:rsidRPr="0042512A" w:rsidRDefault="00AC2839" w:rsidP="00C115BD">
            <w:pPr>
              <w:pStyle w:val="Normal6a"/>
            </w:pPr>
          </w:p>
        </w:tc>
        <w:tc>
          <w:tcPr>
            <w:tcW w:w="4876" w:type="dxa"/>
          </w:tcPr>
          <w:p w14:paraId="774CAC60" w14:textId="77777777" w:rsidR="00AC2839" w:rsidRPr="0042512A" w:rsidRDefault="00AC2839" w:rsidP="00C115BD">
            <w:pPr>
              <w:pStyle w:val="NormalBoldItalicCenter6a"/>
            </w:pPr>
            <w:r w:rsidRPr="0042512A">
              <w:t>Assistance juridique gratuite</w:t>
            </w:r>
          </w:p>
        </w:tc>
      </w:tr>
      <w:tr w:rsidR="00AF7A5D" w:rsidRPr="0042512A" w14:paraId="0840F868" w14:textId="77777777" w:rsidTr="00C115BD">
        <w:trPr>
          <w:jc w:val="center"/>
        </w:trPr>
        <w:tc>
          <w:tcPr>
            <w:tcW w:w="4876" w:type="dxa"/>
          </w:tcPr>
          <w:p w14:paraId="20314503" w14:textId="77777777" w:rsidR="00AC2839" w:rsidRPr="0042512A" w:rsidRDefault="00AC2839" w:rsidP="00C115BD">
            <w:pPr>
              <w:pStyle w:val="Normal6a"/>
            </w:pPr>
          </w:p>
        </w:tc>
        <w:tc>
          <w:tcPr>
            <w:tcW w:w="4876" w:type="dxa"/>
          </w:tcPr>
          <w:p w14:paraId="1D3152C4" w14:textId="77777777" w:rsidR="00AC2839" w:rsidRPr="0042512A" w:rsidRDefault="00AC2839" w:rsidP="00C115BD">
            <w:pPr>
              <w:pStyle w:val="Normal6a"/>
            </w:pPr>
            <w:r w:rsidRPr="0042512A">
              <w:rPr>
                <w:b/>
                <w:i/>
              </w:rPr>
              <w:t>1. Sans préjudice du droit du demandeur de choisir, à ses frais, son propre représentant légal, les États membres proposent une assistance juridique et une représentation gratuites pour les aspects concernant l’application du présent règlement, et ce à toutes les étapes de la procédure, lorsque le demandeur concerné ne peut pas en assumer le coût. Les États membres peuvent demander le remboursement total ou partiel des frais engendrés lorsque la décision de prendre en charge ces frais a été prise sur la base de fausses informations fournies par le demandeur, à condition qu’il puisse être établi que ce dernier est en mesure d’assumer les frais correspondants.</w:t>
            </w:r>
          </w:p>
        </w:tc>
      </w:tr>
      <w:tr w:rsidR="00AF7A5D" w:rsidRPr="0042512A" w14:paraId="7B8F6605" w14:textId="77777777" w:rsidTr="00C115BD">
        <w:trPr>
          <w:jc w:val="center"/>
        </w:trPr>
        <w:tc>
          <w:tcPr>
            <w:tcW w:w="4876" w:type="dxa"/>
          </w:tcPr>
          <w:p w14:paraId="3F866108" w14:textId="77777777" w:rsidR="00AC2839" w:rsidRPr="0042512A" w:rsidRDefault="00AC2839" w:rsidP="00C115BD">
            <w:pPr>
              <w:pStyle w:val="Normal6a"/>
            </w:pPr>
          </w:p>
        </w:tc>
        <w:tc>
          <w:tcPr>
            <w:tcW w:w="4876" w:type="dxa"/>
          </w:tcPr>
          <w:p w14:paraId="2145530A" w14:textId="77777777" w:rsidR="00AC2839" w:rsidRPr="0042512A" w:rsidRDefault="00AC2839" w:rsidP="00C115BD">
            <w:pPr>
              <w:pStyle w:val="Normal6a"/>
            </w:pPr>
            <w:r w:rsidRPr="0042512A">
              <w:rPr>
                <w:b/>
                <w:i/>
              </w:rPr>
              <w:t>2. L’assistance juridique et la représentation comprennent au moins:</w:t>
            </w:r>
          </w:p>
        </w:tc>
      </w:tr>
      <w:tr w:rsidR="00AF7A5D" w:rsidRPr="0042512A" w14:paraId="5FDC8E42" w14:textId="77777777" w:rsidTr="00C115BD">
        <w:trPr>
          <w:jc w:val="center"/>
        </w:trPr>
        <w:tc>
          <w:tcPr>
            <w:tcW w:w="4876" w:type="dxa"/>
          </w:tcPr>
          <w:p w14:paraId="4749C148" w14:textId="77777777" w:rsidR="00AC2839" w:rsidRPr="0042512A" w:rsidRDefault="00AC2839" w:rsidP="00C115BD">
            <w:pPr>
              <w:pStyle w:val="Normal6a"/>
            </w:pPr>
          </w:p>
        </w:tc>
        <w:tc>
          <w:tcPr>
            <w:tcW w:w="4876" w:type="dxa"/>
          </w:tcPr>
          <w:p w14:paraId="7388BD8C" w14:textId="77777777" w:rsidR="00AC2839" w:rsidRPr="0042512A" w:rsidRDefault="00AC2839" w:rsidP="00C115BD">
            <w:pPr>
              <w:pStyle w:val="Normal6a"/>
            </w:pPr>
            <w:r w:rsidRPr="0042512A">
              <w:rPr>
                <w:b/>
                <w:i/>
              </w:rPr>
              <w:t>(a) la fourniture d’informations de procédure relatives à la situation personnelle du demandeur;</w:t>
            </w:r>
          </w:p>
        </w:tc>
      </w:tr>
      <w:tr w:rsidR="00AF7A5D" w:rsidRPr="0042512A" w14:paraId="4F19C4E8" w14:textId="77777777" w:rsidTr="00C115BD">
        <w:trPr>
          <w:jc w:val="center"/>
        </w:trPr>
        <w:tc>
          <w:tcPr>
            <w:tcW w:w="4876" w:type="dxa"/>
          </w:tcPr>
          <w:p w14:paraId="2B4A511F" w14:textId="77777777" w:rsidR="00AC2839" w:rsidRPr="0042512A" w:rsidRDefault="00AC2839" w:rsidP="00C115BD">
            <w:pPr>
              <w:pStyle w:val="Normal6a"/>
            </w:pPr>
          </w:p>
        </w:tc>
        <w:tc>
          <w:tcPr>
            <w:tcW w:w="4876" w:type="dxa"/>
          </w:tcPr>
          <w:p w14:paraId="5D16CF40" w14:textId="77777777" w:rsidR="00AC2839" w:rsidRPr="0042512A" w:rsidRDefault="00AC2839" w:rsidP="00C115BD">
            <w:pPr>
              <w:pStyle w:val="Normal6a"/>
            </w:pPr>
            <w:r w:rsidRPr="0042512A">
              <w:rPr>
                <w:b/>
                <w:i/>
              </w:rPr>
              <w:t>(b) l’aide à la préparation de l’entretien individuel ainsi qu’à la collecte des pièces justificatives et des preuves à présenter dans le cadre de l’entretien, y compris la participation audit entretien;</w:t>
            </w:r>
          </w:p>
        </w:tc>
      </w:tr>
      <w:tr w:rsidR="00AF7A5D" w:rsidRPr="0042512A" w14:paraId="6165A0DC" w14:textId="77777777" w:rsidTr="00C115BD">
        <w:trPr>
          <w:jc w:val="center"/>
        </w:trPr>
        <w:tc>
          <w:tcPr>
            <w:tcW w:w="4876" w:type="dxa"/>
          </w:tcPr>
          <w:p w14:paraId="2AA3DF62" w14:textId="77777777" w:rsidR="00AC2839" w:rsidRPr="0042512A" w:rsidRDefault="00AC2839" w:rsidP="00C115BD">
            <w:pPr>
              <w:pStyle w:val="Normal6a"/>
            </w:pPr>
          </w:p>
        </w:tc>
        <w:tc>
          <w:tcPr>
            <w:tcW w:w="4876" w:type="dxa"/>
          </w:tcPr>
          <w:p w14:paraId="6BBD8A0A" w14:textId="77777777" w:rsidR="00AC2839" w:rsidRPr="0042512A" w:rsidRDefault="00AC2839" w:rsidP="00C115BD">
            <w:pPr>
              <w:pStyle w:val="Normal6a"/>
            </w:pPr>
            <w:r w:rsidRPr="0042512A">
              <w:rPr>
                <w:b/>
                <w:i/>
              </w:rPr>
              <w:t>(c) l’explication des raisons fondant une décision de transfert et des conséquences d’une telle décision, ainsi que des informations sur les voies de recours contre cette décision ou sur les modalités de recours dans les cas où aucune décision de transfert n’a été prise, conformément à l’article 33;</w:t>
            </w:r>
          </w:p>
        </w:tc>
      </w:tr>
      <w:tr w:rsidR="00AF7A5D" w:rsidRPr="0042512A" w14:paraId="40A755ED" w14:textId="77777777" w:rsidTr="00C115BD">
        <w:trPr>
          <w:jc w:val="center"/>
        </w:trPr>
        <w:tc>
          <w:tcPr>
            <w:tcW w:w="4876" w:type="dxa"/>
          </w:tcPr>
          <w:p w14:paraId="12D90240" w14:textId="77777777" w:rsidR="00AC2839" w:rsidRPr="0042512A" w:rsidRDefault="00AC2839" w:rsidP="00C115BD">
            <w:pPr>
              <w:pStyle w:val="Normal6a"/>
            </w:pPr>
          </w:p>
        </w:tc>
        <w:tc>
          <w:tcPr>
            <w:tcW w:w="4876" w:type="dxa"/>
          </w:tcPr>
          <w:p w14:paraId="2A37FB10" w14:textId="77777777" w:rsidR="00AC2839" w:rsidRPr="0042512A" w:rsidRDefault="00AC2839" w:rsidP="00C115BD">
            <w:pPr>
              <w:pStyle w:val="Normal6a"/>
            </w:pPr>
            <w:r w:rsidRPr="0042512A">
              <w:rPr>
                <w:b/>
                <w:i/>
              </w:rPr>
              <w:t>(d) la préparation des documents de procédure requis et de la représentation devant une juridiction.</w:t>
            </w:r>
          </w:p>
        </w:tc>
      </w:tr>
      <w:tr w:rsidR="00AF7A5D" w:rsidRPr="0042512A" w14:paraId="2F2A7A06" w14:textId="77777777" w:rsidTr="00C115BD">
        <w:trPr>
          <w:jc w:val="center"/>
        </w:trPr>
        <w:tc>
          <w:tcPr>
            <w:tcW w:w="4876" w:type="dxa"/>
          </w:tcPr>
          <w:p w14:paraId="6E983904" w14:textId="77777777" w:rsidR="00AC2839" w:rsidRPr="0042512A" w:rsidRDefault="00AC2839" w:rsidP="00C115BD">
            <w:pPr>
              <w:pStyle w:val="Normal6a"/>
            </w:pPr>
          </w:p>
        </w:tc>
        <w:tc>
          <w:tcPr>
            <w:tcW w:w="4876" w:type="dxa"/>
          </w:tcPr>
          <w:p w14:paraId="60D03913" w14:textId="77777777" w:rsidR="00AC2839" w:rsidRPr="0042512A" w:rsidRDefault="00AC2839" w:rsidP="00C115BD">
            <w:pPr>
              <w:pStyle w:val="Normal6a"/>
            </w:pPr>
            <w:r w:rsidRPr="0042512A">
              <w:rPr>
                <w:b/>
                <w:i/>
              </w:rPr>
              <w:t>Afin d’être en conformité avec le présent paragraphe, les États membres veillent à ce que l’assistance juridique et la représentation ne soient pas soumises à des restrictions arbitraires et à ce que l’accès effectif du demandeur à la justice ne soit pas entravé.</w:t>
            </w:r>
          </w:p>
        </w:tc>
      </w:tr>
      <w:tr w:rsidR="00AF7A5D" w:rsidRPr="0042512A" w14:paraId="716423C9" w14:textId="77777777" w:rsidTr="00C115BD">
        <w:trPr>
          <w:jc w:val="center"/>
        </w:trPr>
        <w:tc>
          <w:tcPr>
            <w:tcW w:w="4876" w:type="dxa"/>
          </w:tcPr>
          <w:p w14:paraId="0B981625" w14:textId="77777777" w:rsidR="00AC2839" w:rsidRPr="0042512A" w:rsidRDefault="00AC2839" w:rsidP="00C115BD">
            <w:pPr>
              <w:pStyle w:val="Normal6a"/>
            </w:pPr>
          </w:p>
        </w:tc>
        <w:tc>
          <w:tcPr>
            <w:tcW w:w="4876" w:type="dxa"/>
          </w:tcPr>
          <w:p w14:paraId="64963460" w14:textId="77777777" w:rsidR="00AC2839" w:rsidRPr="0042512A" w:rsidRDefault="00AC2839" w:rsidP="00C115BD">
            <w:pPr>
              <w:pStyle w:val="Normal6a"/>
            </w:pPr>
            <w:r w:rsidRPr="0042512A">
              <w:rPr>
                <w:b/>
                <w:i/>
              </w:rPr>
              <w:t>Les procédures d’accès à l’assistance juridique sont définies dans le droit national.</w:t>
            </w:r>
          </w:p>
        </w:tc>
      </w:tr>
    </w:tbl>
    <w:p w14:paraId="29BDB8DA"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6E694D26" w14:textId="77777777" w:rsidR="00AC2839" w:rsidRPr="0042512A" w:rsidRDefault="00AC2839" w:rsidP="00AC2839">
      <w:r w:rsidRPr="0042512A">
        <w:rPr>
          <w:rStyle w:val="HideTWBExt"/>
          <w:noProof w:val="0"/>
          <w:color w:val="auto"/>
        </w:rPr>
        <w:t>&lt;/Amend&gt;</w:t>
      </w:r>
    </w:p>
    <w:p w14:paraId="5CC8C794"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1358</w:t>
      </w:r>
      <w:r w:rsidRPr="0042512A">
        <w:rPr>
          <w:rStyle w:val="HideTWBExt"/>
          <w:noProof w:val="0"/>
          <w:color w:val="auto"/>
        </w:rPr>
        <w:t>&lt;/NumAm&gt;</w:t>
      </w:r>
    </w:p>
    <w:p w14:paraId="1D9D583A" w14:textId="77777777" w:rsidR="00AC2839" w:rsidRPr="0042512A" w:rsidRDefault="00AC2839" w:rsidP="00AC2839">
      <w:pPr>
        <w:pStyle w:val="NormalBold"/>
      </w:pPr>
      <w:r w:rsidRPr="0042512A">
        <w:rPr>
          <w:rStyle w:val="HideTWBExt"/>
          <w:noProof w:val="0"/>
          <w:color w:val="auto"/>
        </w:rPr>
        <w:t>&lt;RepeatBlock-By&gt;&lt;Members&gt;</w:t>
      </w:r>
      <w:r w:rsidRPr="0042512A">
        <w:t>Pietro Bartolo, Sylvie Guillaume, Juan Fernando López Aguilar, Bettina Vollath, Javier Moreno Sánchez, Domènec Ruiz Devesa, Giuliano Pisapia, Elena Yoncheva, Thijs Reuten, Franco Roberti, Cyrus Engerer, Caterina Chinnici</w:t>
      </w:r>
      <w:r w:rsidRPr="0042512A">
        <w:rPr>
          <w:rStyle w:val="HideTWBExt"/>
          <w:noProof w:val="0"/>
          <w:color w:val="auto"/>
        </w:rPr>
        <w:t>&lt;/Members&gt;</w:t>
      </w:r>
    </w:p>
    <w:p w14:paraId="384E6C48" w14:textId="77777777" w:rsidR="00AC2839" w:rsidRPr="0042512A" w:rsidRDefault="00AC2839" w:rsidP="00AC2839">
      <w:pPr>
        <w:pStyle w:val="NormalBold"/>
      </w:pPr>
      <w:r w:rsidRPr="0042512A">
        <w:rPr>
          <w:rStyle w:val="HideTWBExt"/>
          <w:noProof w:val="0"/>
          <w:color w:val="auto"/>
        </w:rPr>
        <w:t>&lt;/RepeatBlock-By&gt;</w:t>
      </w:r>
    </w:p>
    <w:p w14:paraId="339CDD60"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23E56FD6" w14:textId="77777777" w:rsidR="00AC2839" w:rsidRPr="0042512A" w:rsidRDefault="00AC2839" w:rsidP="00AC2839">
      <w:pPr>
        <w:pStyle w:val="NormalBold"/>
      </w:pPr>
      <w:r w:rsidRPr="0042512A">
        <w:rPr>
          <w:rStyle w:val="HideTWBExt"/>
          <w:noProof w:val="0"/>
          <w:color w:val="auto"/>
        </w:rPr>
        <w:t>&lt;Article&gt;</w:t>
      </w:r>
      <w:r w:rsidRPr="0042512A">
        <w:t>Article 12 – paragraphe 1</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06FADC7D" w14:textId="77777777" w:rsidTr="00C115BD">
        <w:trPr>
          <w:trHeight w:hRule="exact" w:val="240"/>
          <w:jc w:val="center"/>
        </w:trPr>
        <w:tc>
          <w:tcPr>
            <w:tcW w:w="9752" w:type="dxa"/>
            <w:gridSpan w:val="2"/>
          </w:tcPr>
          <w:p w14:paraId="340034EB" w14:textId="77777777" w:rsidR="00AC2839" w:rsidRPr="0042512A" w:rsidRDefault="00AC2839" w:rsidP="00C115BD"/>
        </w:tc>
      </w:tr>
      <w:tr w:rsidR="00AF7A5D" w:rsidRPr="0042512A" w14:paraId="6BC8D2BD" w14:textId="77777777" w:rsidTr="00C115BD">
        <w:trPr>
          <w:trHeight w:val="240"/>
          <w:jc w:val="center"/>
        </w:trPr>
        <w:tc>
          <w:tcPr>
            <w:tcW w:w="4876" w:type="dxa"/>
          </w:tcPr>
          <w:p w14:paraId="60E954F7" w14:textId="77777777" w:rsidR="00AC2839" w:rsidRPr="0042512A" w:rsidRDefault="00AC2839" w:rsidP="00C115BD">
            <w:pPr>
              <w:pStyle w:val="AmColumnHeading"/>
            </w:pPr>
            <w:r w:rsidRPr="0042512A">
              <w:t>Texte proposé par la Commission</w:t>
            </w:r>
          </w:p>
        </w:tc>
        <w:tc>
          <w:tcPr>
            <w:tcW w:w="4876" w:type="dxa"/>
          </w:tcPr>
          <w:p w14:paraId="726D725A" w14:textId="77777777" w:rsidR="00AC2839" w:rsidRPr="0042512A" w:rsidRDefault="00AC2839" w:rsidP="00C115BD">
            <w:pPr>
              <w:pStyle w:val="AmColumnHeading"/>
            </w:pPr>
            <w:r w:rsidRPr="0042512A">
              <w:t>Amendement</w:t>
            </w:r>
          </w:p>
        </w:tc>
      </w:tr>
      <w:tr w:rsidR="00AF7A5D" w:rsidRPr="0042512A" w14:paraId="626EDB33" w14:textId="77777777" w:rsidTr="00C115BD">
        <w:trPr>
          <w:jc w:val="center"/>
        </w:trPr>
        <w:tc>
          <w:tcPr>
            <w:tcW w:w="4876" w:type="dxa"/>
          </w:tcPr>
          <w:p w14:paraId="12499A2B" w14:textId="77777777" w:rsidR="00AC2839" w:rsidRPr="0042512A" w:rsidRDefault="00AC2839" w:rsidP="00C115BD">
            <w:pPr>
              <w:pStyle w:val="Normal6a"/>
            </w:pPr>
            <w:r w:rsidRPr="0042512A">
              <w:t>1.</w:t>
            </w:r>
            <w:r w:rsidRPr="0042512A">
              <w:tab/>
              <w:t xml:space="preserve">Afin de faciliter le processus de détermination de l’État membre responsable, l’État membre procédant à cette détermination </w:t>
            </w:r>
            <w:r w:rsidRPr="0042512A">
              <w:rPr>
                <w:b/>
                <w:i/>
              </w:rPr>
              <w:t>mène</w:t>
            </w:r>
            <w:r w:rsidRPr="0042512A">
              <w:t xml:space="preserve"> un entretien individuel avec le demandeur. Cet entretien permet également de veiller à ce que </w:t>
            </w:r>
            <w:r w:rsidRPr="0042512A">
              <w:rPr>
                <w:b/>
                <w:i/>
              </w:rPr>
              <w:t>le</w:t>
            </w:r>
            <w:r w:rsidRPr="0042512A">
              <w:t xml:space="preserve"> demandeur</w:t>
            </w:r>
            <w:r w:rsidRPr="0042512A">
              <w:rPr>
                <w:b/>
                <w:i/>
              </w:rPr>
              <w:t xml:space="preserve"> comprenne </w:t>
            </w:r>
            <w:r w:rsidRPr="0042512A">
              <w:t>correctement les informations</w:t>
            </w:r>
            <w:r w:rsidRPr="0042512A">
              <w:rPr>
                <w:b/>
                <w:i/>
              </w:rPr>
              <w:t xml:space="preserve"> qui lui sont </w:t>
            </w:r>
            <w:r w:rsidRPr="0042512A">
              <w:t>fournies conformément à l’article 11.</w:t>
            </w:r>
          </w:p>
        </w:tc>
        <w:tc>
          <w:tcPr>
            <w:tcW w:w="4876" w:type="dxa"/>
          </w:tcPr>
          <w:p w14:paraId="2CAC20B0" w14:textId="77777777" w:rsidR="00AC2839" w:rsidRPr="0042512A" w:rsidRDefault="00AC2839" w:rsidP="00C115BD">
            <w:pPr>
              <w:pStyle w:val="Normal6a"/>
            </w:pPr>
            <w:r w:rsidRPr="0042512A">
              <w:t>1.</w:t>
            </w:r>
            <w:r w:rsidRPr="0042512A">
              <w:tab/>
              <w:t xml:space="preserve">Afin de faciliter le processus de détermination de l’État membre responsable, </w:t>
            </w:r>
            <w:r w:rsidRPr="0042512A">
              <w:rPr>
                <w:b/>
                <w:i/>
              </w:rPr>
              <w:t>les autorités compétentes de</w:t>
            </w:r>
            <w:r w:rsidRPr="0042512A">
              <w:t xml:space="preserve"> l’État membre procédant à cette détermination</w:t>
            </w:r>
            <w:r w:rsidRPr="0042512A">
              <w:rPr>
                <w:b/>
                <w:i/>
              </w:rPr>
              <w:t>, assistées par l’Agence pour l’asile, mènent</w:t>
            </w:r>
            <w:r w:rsidRPr="0042512A">
              <w:t xml:space="preserve"> un entretien individuel avec le demandeur. Cet entretien permet également de veiller à ce que </w:t>
            </w:r>
            <w:r w:rsidRPr="0042512A">
              <w:rPr>
                <w:b/>
                <w:i/>
              </w:rPr>
              <w:t>la situation personnelle spécifique du</w:t>
            </w:r>
            <w:r w:rsidRPr="0042512A">
              <w:t xml:space="preserve"> demandeur </w:t>
            </w:r>
            <w:r w:rsidRPr="0042512A">
              <w:rPr>
                <w:b/>
                <w:i/>
              </w:rPr>
              <w:t xml:space="preserve">soit </w:t>
            </w:r>
            <w:r w:rsidRPr="0042512A">
              <w:t xml:space="preserve">correctement </w:t>
            </w:r>
            <w:r w:rsidRPr="0042512A">
              <w:rPr>
                <w:b/>
                <w:i/>
              </w:rPr>
              <w:t>comprise, tout comme</w:t>
            </w:r>
            <w:r w:rsidRPr="0042512A">
              <w:t xml:space="preserve"> les informations </w:t>
            </w:r>
            <w:r w:rsidRPr="0042512A">
              <w:rPr>
                <w:b/>
                <w:i/>
              </w:rPr>
              <w:t>qu’il a</w:t>
            </w:r>
            <w:r w:rsidRPr="0042512A">
              <w:t xml:space="preserve"> fournies conformément à l’article 11. </w:t>
            </w:r>
            <w:r w:rsidRPr="0042512A">
              <w:rPr>
                <w:b/>
                <w:i/>
              </w:rPr>
              <w:t xml:space="preserve">L’État membre procédant à cette détermination pose des questions de façon proactive sur tous les aspects de la demande qui permettront de déterminer les États membres responsables. Dans tous les cas, la présence du représentant légal du demandeur ou d’un représentant d’une institution pour la protection et </w:t>
            </w:r>
            <w:r w:rsidRPr="0042512A">
              <w:rPr>
                <w:b/>
                <w:i/>
              </w:rPr>
              <w:lastRenderedPageBreak/>
              <w:t>l’assistance des demandeurs d’asile enregistrés dans l’État membre est autorisée lors de l’entretien.</w:t>
            </w:r>
          </w:p>
        </w:tc>
      </w:tr>
    </w:tbl>
    <w:p w14:paraId="51DC1682" w14:textId="77777777" w:rsidR="00AC2839" w:rsidRPr="0042512A" w:rsidRDefault="00AC2839" w:rsidP="00AC2839">
      <w:pPr>
        <w:pStyle w:val="AmOrLang"/>
      </w:pPr>
      <w:r w:rsidRPr="0042512A">
        <w:lastRenderedPageBreak/>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0358510C" w14:textId="77777777" w:rsidR="00AC2839" w:rsidRPr="0042512A" w:rsidRDefault="00AC2839" w:rsidP="00AC2839">
      <w:r w:rsidRPr="0042512A">
        <w:rPr>
          <w:rStyle w:val="HideTWBExt"/>
          <w:noProof w:val="0"/>
          <w:color w:val="auto"/>
        </w:rPr>
        <w:t>&lt;/Amend&gt;</w:t>
      </w:r>
    </w:p>
    <w:p w14:paraId="6B554EF7"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1359</w:t>
      </w:r>
      <w:r w:rsidRPr="0042512A">
        <w:rPr>
          <w:rStyle w:val="HideTWBExt"/>
          <w:noProof w:val="0"/>
          <w:color w:val="auto"/>
        </w:rPr>
        <w:t>&lt;/NumAm&gt;</w:t>
      </w:r>
    </w:p>
    <w:p w14:paraId="42C33A2A" w14:textId="77777777" w:rsidR="00AC2839" w:rsidRPr="0042512A" w:rsidRDefault="00AC2839" w:rsidP="00AC2839">
      <w:pPr>
        <w:pStyle w:val="NormalBold"/>
      </w:pPr>
      <w:r w:rsidRPr="0042512A">
        <w:rPr>
          <w:rStyle w:val="HideTWBExt"/>
          <w:noProof w:val="0"/>
          <w:color w:val="auto"/>
        </w:rPr>
        <w:t>&lt;RepeatBlock-By&gt;&lt;Members&gt;</w:t>
      </w:r>
      <w:r w:rsidRPr="0042512A">
        <w:t>Damien Carême</w:t>
      </w:r>
      <w:r w:rsidRPr="0042512A">
        <w:rPr>
          <w:rStyle w:val="HideTWBExt"/>
          <w:noProof w:val="0"/>
          <w:color w:val="auto"/>
        </w:rPr>
        <w:t>&lt;/Members&gt;</w:t>
      </w:r>
    </w:p>
    <w:p w14:paraId="569B2E67" w14:textId="77777777" w:rsidR="00AC2839" w:rsidRPr="0042512A" w:rsidRDefault="00AC2839" w:rsidP="00AC2839">
      <w:pPr>
        <w:pStyle w:val="NormalBold"/>
      </w:pPr>
      <w:r w:rsidRPr="0042512A">
        <w:rPr>
          <w:rStyle w:val="HideTWBExt"/>
          <w:noProof w:val="0"/>
          <w:color w:val="auto"/>
        </w:rPr>
        <w:t>&lt;/RepeatBlock-By&gt;</w:t>
      </w:r>
    </w:p>
    <w:p w14:paraId="1A501AC2"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0E1F4930" w14:textId="77777777" w:rsidR="00AC2839" w:rsidRPr="0042512A" w:rsidRDefault="00AC2839" w:rsidP="00AC2839">
      <w:pPr>
        <w:pStyle w:val="NormalBold"/>
      </w:pPr>
      <w:r w:rsidRPr="0042512A">
        <w:rPr>
          <w:rStyle w:val="HideTWBExt"/>
          <w:noProof w:val="0"/>
          <w:color w:val="auto"/>
        </w:rPr>
        <w:t>&lt;Article&gt;</w:t>
      </w:r>
      <w:r w:rsidRPr="0042512A">
        <w:t>Article 12 – paragraphe 1</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0EF5C24F" w14:textId="77777777" w:rsidTr="00C115BD">
        <w:trPr>
          <w:trHeight w:hRule="exact" w:val="240"/>
          <w:jc w:val="center"/>
        </w:trPr>
        <w:tc>
          <w:tcPr>
            <w:tcW w:w="9752" w:type="dxa"/>
            <w:gridSpan w:val="2"/>
          </w:tcPr>
          <w:p w14:paraId="61477F91" w14:textId="77777777" w:rsidR="00AC2839" w:rsidRPr="0042512A" w:rsidRDefault="00AC2839" w:rsidP="00C115BD"/>
        </w:tc>
      </w:tr>
      <w:tr w:rsidR="00AF7A5D" w:rsidRPr="0042512A" w14:paraId="65120E60" w14:textId="77777777" w:rsidTr="00C115BD">
        <w:trPr>
          <w:trHeight w:val="240"/>
          <w:jc w:val="center"/>
        </w:trPr>
        <w:tc>
          <w:tcPr>
            <w:tcW w:w="4876" w:type="dxa"/>
          </w:tcPr>
          <w:p w14:paraId="052C0202" w14:textId="77777777" w:rsidR="00AC2839" w:rsidRPr="0042512A" w:rsidRDefault="00AC2839" w:rsidP="00C115BD">
            <w:pPr>
              <w:pStyle w:val="AmColumnHeading"/>
            </w:pPr>
            <w:r w:rsidRPr="0042512A">
              <w:t>Texte proposé par la Commission</w:t>
            </w:r>
          </w:p>
        </w:tc>
        <w:tc>
          <w:tcPr>
            <w:tcW w:w="4876" w:type="dxa"/>
          </w:tcPr>
          <w:p w14:paraId="0455A7C6" w14:textId="77777777" w:rsidR="00AC2839" w:rsidRPr="0042512A" w:rsidRDefault="00AC2839" w:rsidP="00C115BD">
            <w:pPr>
              <w:pStyle w:val="AmColumnHeading"/>
            </w:pPr>
            <w:r w:rsidRPr="0042512A">
              <w:t>Amendement</w:t>
            </w:r>
          </w:p>
        </w:tc>
      </w:tr>
      <w:tr w:rsidR="00AF7A5D" w:rsidRPr="0042512A" w14:paraId="0A2D4A62" w14:textId="77777777" w:rsidTr="00C115BD">
        <w:trPr>
          <w:jc w:val="center"/>
        </w:trPr>
        <w:tc>
          <w:tcPr>
            <w:tcW w:w="4876" w:type="dxa"/>
          </w:tcPr>
          <w:p w14:paraId="00BE629A" w14:textId="77777777" w:rsidR="00AC2839" w:rsidRPr="0042512A" w:rsidRDefault="00AC2839" w:rsidP="00C115BD">
            <w:pPr>
              <w:pStyle w:val="Normal6a"/>
            </w:pPr>
            <w:r w:rsidRPr="0042512A">
              <w:t>1.</w:t>
            </w:r>
            <w:r w:rsidRPr="0042512A">
              <w:tab/>
              <w:t>Afin de faciliter le processus de détermination de l’État membre responsable, l’État membre procédant à cette détermination mène un entretien individuel avec le demandeur. Cet entretien permet également de veiller à ce que le demandeur comprenne correctement les informations qui lui sont fournies conformément à l’article 11.</w:t>
            </w:r>
          </w:p>
        </w:tc>
        <w:tc>
          <w:tcPr>
            <w:tcW w:w="4876" w:type="dxa"/>
          </w:tcPr>
          <w:p w14:paraId="22D96CBD" w14:textId="77777777" w:rsidR="00AC2839" w:rsidRPr="0042512A" w:rsidRDefault="00AC2839" w:rsidP="00C115BD">
            <w:pPr>
              <w:pStyle w:val="Normal6a"/>
            </w:pPr>
            <w:r w:rsidRPr="0042512A">
              <w:t>1.</w:t>
            </w:r>
            <w:r w:rsidRPr="0042512A">
              <w:tab/>
              <w:t xml:space="preserve">Afin de faciliter le processus de détermination de l’État membre responsable, l’État membre procédant à cette détermination mène un entretien individuel avec le demandeur </w:t>
            </w:r>
            <w:r w:rsidRPr="0042512A">
              <w:rPr>
                <w:b/>
                <w:i/>
              </w:rPr>
              <w:t>avant de soumettre une requête aux fins de prise en charge ou de reprise en charge</w:t>
            </w:r>
            <w:r w:rsidRPr="0042512A">
              <w:t>.</w:t>
            </w:r>
            <w:r w:rsidRPr="0042512A">
              <w:rPr>
                <w:b/>
                <w:i/>
              </w:rPr>
              <w:t xml:space="preserve"> Le demandeur a le droit de demander une assistance juridique gratuite avant l’entretien.</w:t>
            </w:r>
            <w:r w:rsidRPr="0042512A">
              <w:t xml:space="preserve"> Cet entretien permet également de veiller à ce que le demandeur comprenne correctement les informations qui lui sont fournies conformément à l’article 11. </w:t>
            </w:r>
            <w:r w:rsidRPr="0042512A">
              <w:rPr>
                <w:b/>
                <w:i/>
              </w:rPr>
              <w:t>L’État membre procédant à cette détermination pose des questions de façon proactive sur tous les aspects de la demande qui permettront de déterminer les États membres responsables, ainsi que sur tous les aspects qui empêcheraient le transfert d’un demandeur en raison d’un risque de violation des droits de l’homme conformément à l’article 8, paragraphe 3.</w:t>
            </w:r>
          </w:p>
        </w:tc>
      </w:tr>
    </w:tbl>
    <w:p w14:paraId="068B47AB"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28490D7A" w14:textId="77777777" w:rsidR="00AC2839" w:rsidRPr="0042512A" w:rsidRDefault="00AC2839" w:rsidP="00AC2839">
      <w:r w:rsidRPr="0042512A">
        <w:rPr>
          <w:rStyle w:val="HideTWBExt"/>
          <w:noProof w:val="0"/>
          <w:color w:val="auto"/>
        </w:rPr>
        <w:t>&lt;/Amend&gt;</w:t>
      </w:r>
    </w:p>
    <w:p w14:paraId="18BAD546"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1360</w:t>
      </w:r>
      <w:r w:rsidRPr="0042512A">
        <w:rPr>
          <w:rStyle w:val="HideTWBExt"/>
          <w:noProof w:val="0"/>
          <w:color w:val="auto"/>
        </w:rPr>
        <w:t>&lt;/NumAm&gt;</w:t>
      </w:r>
    </w:p>
    <w:p w14:paraId="52948E02" w14:textId="77777777" w:rsidR="00AC2839" w:rsidRPr="0042512A" w:rsidRDefault="00AC2839" w:rsidP="00AC2839">
      <w:pPr>
        <w:pStyle w:val="NormalBold"/>
      </w:pPr>
      <w:r w:rsidRPr="0042512A">
        <w:rPr>
          <w:rStyle w:val="HideTWBExt"/>
          <w:noProof w:val="0"/>
          <w:color w:val="auto"/>
        </w:rPr>
        <w:t>&lt;RepeatBlock-By&gt;&lt;Members&gt;</w:t>
      </w:r>
      <w:r w:rsidRPr="0042512A">
        <w:t>Cornelia Ernst, Konstantinos Arvanitis, Sira Rego, Pernando Barrena Arza, Malin Björk, Miguel Urbán Crespo, Anne-Sophie Pelletier</w:t>
      </w:r>
      <w:r w:rsidRPr="0042512A">
        <w:rPr>
          <w:rStyle w:val="HideTWBExt"/>
          <w:noProof w:val="0"/>
          <w:color w:val="auto"/>
        </w:rPr>
        <w:t>&lt;/Members&gt;</w:t>
      </w:r>
    </w:p>
    <w:p w14:paraId="2818C9AE" w14:textId="77777777" w:rsidR="00AC2839" w:rsidRPr="0042512A" w:rsidRDefault="00AC2839" w:rsidP="00AC2839">
      <w:pPr>
        <w:pStyle w:val="NormalBold"/>
      </w:pPr>
      <w:r w:rsidRPr="0042512A">
        <w:rPr>
          <w:rStyle w:val="HideTWBExt"/>
          <w:noProof w:val="0"/>
          <w:color w:val="auto"/>
        </w:rPr>
        <w:t>&lt;/RepeatBlock-By&gt;</w:t>
      </w:r>
    </w:p>
    <w:p w14:paraId="59FDE1B7"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7BC90A96" w14:textId="77777777" w:rsidR="00AC2839" w:rsidRPr="0042512A" w:rsidRDefault="00AC2839" w:rsidP="00AC2839">
      <w:pPr>
        <w:pStyle w:val="NormalBold"/>
      </w:pPr>
      <w:r w:rsidRPr="0042512A">
        <w:rPr>
          <w:rStyle w:val="HideTWBExt"/>
          <w:noProof w:val="0"/>
          <w:color w:val="auto"/>
        </w:rPr>
        <w:t>&lt;Article&gt;</w:t>
      </w:r>
      <w:r w:rsidRPr="0042512A">
        <w:t>Article 12 – paragraphe 1</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4AF7D1BA" w14:textId="77777777" w:rsidTr="00C115BD">
        <w:trPr>
          <w:trHeight w:hRule="exact" w:val="240"/>
          <w:jc w:val="center"/>
        </w:trPr>
        <w:tc>
          <w:tcPr>
            <w:tcW w:w="9752" w:type="dxa"/>
            <w:gridSpan w:val="2"/>
          </w:tcPr>
          <w:p w14:paraId="6AA805EA" w14:textId="77777777" w:rsidR="00AC2839" w:rsidRPr="0042512A" w:rsidRDefault="00AC2839" w:rsidP="00C115BD"/>
        </w:tc>
      </w:tr>
      <w:tr w:rsidR="00AF7A5D" w:rsidRPr="0042512A" w14:paraId="1AABEA0C" w14:textId="77777777" w:rsidTr="00C115BD">
        <w:trPr>
          <w:trHeight w:val="240"/>
          <w:jc w:val="center"/>
        </w:trPr>
        <w:tc>
          <w:tcPr>
            <w:tcW w:w="4876" w:type="dxa"/>
          </w:tcPr>
          <w:p w14:paraId="20359FBE" w14:textId="77777777" w:rsidR="00AC2839" w:rsidRPr="0042512A" w:rsidRDefault="00AC2839" w:rsidP="00C115BD">
            <w:pPr>
              <w:pStyle w:val="AmColumnHeading"/>
            </w:pPr>
            <w:r w:rsidRPr="0042512A">
              <w:t>Texte proposé par la Commission</w:t>
            </w:r>
          </w:p>
        </w:tc>
        <w:tc>
          <w:tcPr>
            <w:tcW w:w="4876" w:type="dxa"/>
          </w:tcPr>
          <w:p w14:paraId="443E0754" w14:textId="77777777" w:rsidR="00AC2839" w:rsidRPr="0042512A" w:rsidRDefault="00AC2839" w:rsidP="00C115BD">
            <w:pPr>
              <w:pStyle w:val="AmColumnHeading"/>
            </w:pPr>
            <w:r w:rsidRPr="0042512A">
              <w:t>Amendement</w:t>
            </w:r>
          </w:p>
        </w:tc>
      </w:tr>
      <w:tr w:rsidR="00AF7A5D" w:rsidRPr="0042512A" w14:paraId="2E0CDD8A" w14:textId="77777777" w:rsidTr="00C115BD">
        <w:trPr>
          <w:jc w:val="center"/>
        </w:trPr>
        <w:tc>
          <w:tcPr>
            <w:tcW w:w="4876" w:type="dxa"/>
          </w:tcPr>
          <w:p w14:paraId="503EA19B" w14:textId="77777777" w:rsidR="00AC2839" w:rsidRPr="0042512A" w:rsidRDefault="00AC2839" w:rsidP="00C115BD">
            <w:pPr>
              <w:pStyle w:val="Normal6a"/>
            </w:pPr>
            <w:r w:rsidRPr="0042512A">
              <w:t>1.</w:t>
            </w:r>
            <w:r w:rsidRPr="0042512A">
              <w:tab/>
              <w:t>Afin de faciliter le processus de détermination de l’État membre responsable, l’État membre procédant à cette détermination mène un entretien individuel avec le demandeur. Cet entretien permet également de veiller à ce que le demandeur comprenne correctement les informations qui lui sont fournies conformément à l’article 11.</w:t>
            </w:r>
          </w:p>
        </w:tc>
        <w:tc>
          <w:tcPr>
            <w:tcW w:w="4876" w:type="dxa"/>
          </w:tcPr>
          <w:p w14:paraId="0DCA8995" w14:textId="77777777" w:rsidR="00AC2839" w:rsidRPr="0042512A" w:rsidRDefault="00AC2839" w:rsidP="00C115BD">
            <w:pPr>
              <w:pStyle w:val="Normal6a"/>
            </w:pPr>
            <w:r w:rsidRPr="0042512A">
              <w:t>1.</w:t>
            </w:r>
            <w:r w:rsidRPr="0042512A">
              <w:tab/>
              <w:t xml:space="preserve">Afin de faciliter le processus de détermination de l’État membre responsable, l’État membre procédant à cette détermination mène un entretien individuel avec le demandeur. Cet entretien permet également de veiller à ce que le demandeur comprenne correctement les informations qui lui sont fournies conformément à l’article 11. </w:t>
            </w:r>
            <w:r w:rsidRPr="0042512A">
              <w:rPr>
                <w:b/>
                <w:i/>
              </w:rPr>
              <w:t>L’État membre procédant à cette détermination pose des questions de façon proactive sur tous les aspects de la demande qui permettront de déterminer les États membres responsables, ainsi que sur tous les aspects qui empêcheraient le transfert d’un demandeur en raison d’un risque de violation des droits fondamentaux.</w:t>
            </w:r>
          </w:p>
        </w:tc>
      </w:tr>
    </w:tbl>
    <w:p w14:paraId="3E9BCAC1"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79BE1CDC" w14:textId="77777777" w:rsidR="00AC2839" w:rsidRPr="0042512A" w:rsidRDefault="00AC2839" w:rsidP="00AC2839">
      <w:r w:rsidRPr="0042512A">
        <w:rPr>
          <w:rStyle w:val="HideTWBExt"/>
          <w:noProof w:val="0"/>
          <w:color w:val="auto"/>
        </w:rPr>
        <w:t>&lt;/Amend&gt;</w:t>
      </w:r>
    </w:p>
    <w:p w14:paraId="6FD0B3A6"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1361</w:t>
      </w:r>
      <w:r w:rsidRPr="0042512A">
        <w:rPr>
          <w:rStyle w:val="HideTWBExt"/>
          <w:noProof w:val="0"/>
          <w:color w:val="auto"/>
        </w:rPr>
        <w:t>&lt;/NumAm&gt;</w:t>
      </w:r>
    </w:p>
    <w:p w14:paraId="3488C830" w14:textId="77777777" w:rsidR="00AC2839" w:rsidRPr="0042512A" w:rsidRDefault="00AC2839" w:rsidP="00AC2839">
      <w:pPr>
        <w:pStyle w:val="NormalBold"/>
      </w:pPr>
      <w:r w:rsidRPr="0042512A">
        <w:rPr>
          <w:rStyle w:val="HideTWBExt"/>
          <w:noProof w:val="0"/>
          <w:color w:val="auto"/>
        </w:rPr>
        <w:t>&lt;RepeatBlock-By&gt;&lt;Members&gt;</w:t>
      </w:r>
      <w:r w:rsidRPr="0042512A">
        <w:t>Maria Walsh, Deirdre Clune, Seán Kelly, Frances Fitzgerald, Colm Markey</w:t>
      </w:r>
      <w:r w:rsidRPr="0042512A">
        <w:rPr>
          <w:rStyle w:val="HideTWBExt"/>
          <w:noProof w:val="0"/>
          <w:color w:val="auto"/>
        </w:rPr>
        <w:t>&lt;/Members&gt;</w:t>
      </w:r>
    </w:p>
    <w:p w14:paraId="7E74AE07" w14:textId="77777777" w:rsidR="00AC2839" w:rsidRPr="0042512A" w:rsidRDefault="00AC2839" w:rsidP="00AC2839">
      <w:pPr>
        <w:pStyle w:val="NormalBold"/>
      </w:pPr>
      <w:r w:rsidRPr="0042512A">
        <w:rPr>
          <w:rStyle w:val="HideTWBExt"/>
          <w:noProof w:val="0"/>
          <w:color w:val="auto"/>
        </w:rPr>
        <w:t>&lt;/RepeatBlock-By&gt;</w:t>
      </w:r>
    </w:p>
    <w:p w14:paraId="5D454584"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4588C646" w14:textId="77777777" w:rsidR="00AC2839" w:rsidRPr="0042512A" w:rsidRDefault="00AC2839" w:rsidP="00AC2839">
      <w:pPr>
        <w:pStyle w:val="NormalBold"/>
      </w:pPr>
      <w:r w:rsidRPr="0042512A">
        <w:rPr>
          <w:rStyle w:val="HideTWBExt"/>
          <w:noProof w:val="0"/>
          <w:color w:val="auto"/>
        </w:rPr>
        <w:t>&lt;Article&gt;</w:t>
      </w:r>
      <w:r w:rsidRPr="0042512A">
        <w:t>Article 12 – paragraphe 1</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362158D5" w14:textId="77777777" w:rsidTr="00C115BD">
        <w:trPr>
          <w:trHeight w:hRule="exact" w:val="240"/>
          <w:jc w:val="center"/>
        </w:trPr>
        <w:tc>
          <w:tcPr>
            <w:tcW w:w="9752" w:type="dxa"/>
            <w:gridSpan w:val="2"/>
          </w:tcPr>
          <w:p w14:paraId="2B2B45CB" w14:textId="77777777" w:rsidR="00AC2839" w:rsidRPr="0042512A" w:rsidRDefault="00AC2839" w:rsidP="00C115BD"/>
        </w:tc>
      </w:tr>
      <w:tr w:rsidR="00AF7A5D" w:rsidRPr="0042512A" w14:paraId="390C829D" w14:textId="77777777" w:rsidTr="00C115BD">
        <w:trPr>
          <w:trHeight w:val="240"/>
          <w:jc w:val="center"/>
        </w:trPr>
        <w:tc>
          <w:tcPr>
            <w:tcW w:w="4876" w:type="dxa"/>
          </w:tcPr>
          <w:p w14:paraId="3859C649" w14:textId="77777777" w:rsidR="00AC2839" w:rsidRPr="0042512A" w:rsidRDefault="00AC2839" w:rsidP="00C115BD">
            <w:pPr>
              <w:pStyle w:val="AmColumnHeading"/>
            </w:pPr>
            <w:r w:rsidRPr="0042512A">
              <w:t>Texte proposé par la Commission</w:t>
            </w:r>
          </w:p>
        </w:tc>
        <w:tc>
          <w:tcPr>
            <w:tcW w:w="4876" w:type="dxa"/>
          </w:tcPr>
          <w:p w14:paraId="6718AF5D" w14:textId="77777777" w:rsidR="00AC2839" w:rsidRPr="0042512A" w:rsidRDefault="00AC2839" w:rsidP="00C115BD">
            <w:pPr>
              <w:pStyle w:val="AmColumnHeading"/>
            </w:pPr>
            <w:r w:rsidRPr="0042512A">
              <w:t>Amendement</w:t>
            </w:r>
          </w:p>
        </w:tc>
      </w:tr>
      <w:tr w:rsidR="00AF7A5D" w:rsidRPr="0042512A" w14:paraId="7BCAE186" w14:textId="77777777" w:rsidTr="00C115BD">
        <w:trPr>
          <w:jc w:val="center"/>
        </w:trPr>
        <w:tc>
          <w:tcPr>
            <w:tcW w:w="4876" w:type="dxa"/>
          </w:tcPr>
          <w:p w14:paraId="2FFB963B" w14:textId="77777777" w:rsidR="00AC2839" w:rsidRPr="0042512A" w:rsidRDefault="00AC2839" w:rsidP="00C115BD">
            <w:pPr>
              <w:pStyle w:val="Normal6a"/>
            </w:pPr>
            <w:r w:rsidRPr="0042512A">
              <w:t>1.</w:t>
            </w:r>
            <w:r w:rsidRPr="0042512A">
              <w:tab/>
              <w:t>Afin de faciliter le processus de détermination de l’État membre responsable, l’État membre procédant à cette détermination mène un entretien individuel avec le demandeur. Cet entretien permet également de veiller à ce que le demandeur comprenne correctement les informations qui lui sont fournies conformément à l’article </w:t>
            </w:r>
            <w:r w:rsidRPr="0042512A">
              <w:rPr>
                <w:b/>
                <w:i/>
              </w:rPr>
              <w:t>11</w:t>
            </w:r>
            <w:r w:rsidRPr="0042512A">
              <w:t>.</w:t>
            </w:r>
          </w:p>
        </w:tc>
        <w:tc>
          <w:tcPr>
            <w:tcW w:w="4876" w:type="dxa"/>
          </w:tcPr>
          <w:p w14:paraId="61BF1D10" w14:textId="77777777" w:rsidR="00AC2839" w:rsidRPr="0042512A" w:rsidRDefault="00AC2839" w:rsidP="00C115BD">
            <w:pPr>
              <w:pStyle w:val="Normal6a"/>
            </w:pPr>
            <w:r w:rsidRPr="0042512A">
              <w:t>1.</w:t>
            </w:r>
            <w:r w:rsidRPr="0042512A">
              <w:tab/>
              <w:t xml:space="preserve">Afin de faciliter le processus de détermination de l’État membre responsable, l’État membre procédant à cette détermination mène un entretien individuel avec le demandeur </w:t>
            </w:r>
            <w:r w:rsidRPr="0042512A">
              <w:rPr>
                <w:b/>
                <w:i/>
              </w:rPr>
              <w:t>en lui posant des questions approfondies sur tous les aspects de la demande qui permettront de déterminer l’État membre responsable</w:t>
            </w:r>
            <w:r w:rsidRPr="0042512A">
              <w:t>. Cet entretien permet également de veiller à ce que le demandeur comprenne correctement les informations qui lui sont fournies conformément à l’article </w:t>
            </w:r>
            <w:r w:rsidRPr="0042512A">
              <w:rPr>
                <w:b/>
                <w:i/>
              </w:rPr>
              <w:t>6</w:t>
            </w:r>
            <w:r w:rsidRPr="0042512A">
              <w:t>.</w:t>
            </w:r>
          </w:p>
        </w:tc>
      </w:tr>
    </w:tbl>
    <w:p w14:paraId="313AD568"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3919B6D8" w14:textId="77777777" w:rsidR="00AC2839" w:rsidRPr="0042512A" w:rsidRDefault="00AC2839" w:rsidP="00AC2839">
      <w:r w:rsidRPr="0042512A">
        <w:rPr>
          <w:rStyle w:val="HideTWBExt"/>
          <w:noProof w:val="0"/>
          <w:color w:val="auto"/>
        </w:rPr>
        <w:t>&lt;/Amend&gt;</w:t>
      </w:r>
    </w:p>
    <w:p w14:paraId="0C16920C" w14:textId="77777777" w:rsidR="00AC2839" w:rsidRPr="0042512A" w:rsidRDefault="00AC2839" w:rsidP="00AC2839">
      <w:pPr>
        <w:pStyle w:val="AmNumberTabs"/>
      </w:pPr>
      <w:r w:rsidRPr="0042512A">
        <w:rPr>
          <w:rStyle w:val="HideTWBExt"/>
          <w:noProof w:val="0"/>
          <w:color w:val="auto"/>
        </w:rPr>
        <w:lastRenderedPageBreak/>
        <w:t>&lt;Amend&gt;</w:t>
      </w:r>
      <w:r w:rsidRPr="0042512A">
        <w:t>Amendement</w:t>
      </w:r>
      <w:r w:rsidRPr="0042512A">
        <w:tab/>
      </w:r>
      <w:r w:rsidRPr="0042512A">
        <w:tab/>
      </w:r>
      <w:r w:rsidRPr="0042512A">
        <w:rPr>
          <w:rStyle w:val="HideTWBExt"/>
          <w:noProof w:val="0"/>
          <w:color w:val="auto"/>
        </w:rPr>
        <w:t>&lt;NumAm&gt;</w:t>
      </w:r>
      <w:r w:rsidRPr="0042512A">
        <w:t>1362</w:t>
      </w:r>
      <w:r w:rsidRPr="0042512A">
        <w:rPr>
          <w:rStyle w:val="HideTWBExt"/>
          <w:noProof w:val="0"/>
          <w:color w:val="auto"/>
        </w:rPr>
        <w:t>&lt;/NumAm&gt;</w:t>
      </w:r>
    </w:p>
    <w:p w14:paraId="58ED7DFF" w14:textId="77777777" w:rsidR="00AC2839" w:rsidRPr="0042512A" w:rsidRDefault="00AC2839" w:rsidP="00AC2839">
      <w:pPr>
        <w:pStyle w:val="NormalBold"/>
      </w:pPr>
      <w:r w:rsidRPr="0042512A">
        <w:rPr>
          <w:rStyle w:val="HideTWBExt"/>
          <w:noProof w:val="0"/>
          <w:color w:val="auto"/>
        </w:rPr>
        <w:t>&lt;RepeatBlock-By&gt;&lt;Members&gt;</w:t>
      </w:r>
      <w:r w:rsidRPr="0042512A">
        <w:t>Nicolaus Fest, Jaak Madison, Bernhard Zimniok, Gunnar Beck, Tom Vandendriessche, Peter Kofod, Roman Haider, Georg Mayer, Harald Vilimsky, Laura Huhtasaari, Philippe Olivier</w:t>
      </w:r>
      <w:r w:rsidRPr="0042512A">
        <w:rPr>
          <w:rStyle w:val="HideTWBExt"/>
          <w:noProof w:val="0"/>
          <w:color w:val="auto"/>
        </w:rPr>
        <w:t>&lt;/Members&gt;</w:t>
      </w:r>
    </w:p>
    <w:p w14:paraId="2A077CD9" w14:textId="77777777" w:rsidR="00AC2839" w:rsidRPr="0042512A" w:rsidRDefault="00AC2839" w:rsidP="00AC2839">
      <w:pPr>
        <w:pStyle w:val="NormalBold"/>
      </w:pPr>
      <w:r w:rsidRPr="0042512A">
        <w:rPr>
          <w:rStyle w:val="HideTWBExt"/>
          <w:noProof w:val="0"/>
          <w:color w:val="auto"/>
        </w:rPr>
        <w:t>&lt;/RepeatBlock-By&gt;</w:t>
      </w:r>
    </w:p>
    <w:p w14:paraId="7C4D692B"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40C89CBE" w14:textId="77777777" w:rsidR="00AC2839" w:rsidRPr="0042512A" w:rsidRDefault="00AC2839" w:rsidP="00AC2839">
      <w:pPr>
        <w:pStyle w:val="NormalBold"/>
      </w:pPr>
      <w:r w:rsidRPr="0042512A">
        <w:rPr>
          <w:rStyle w:val="HideTWBExt"/>
          <w:noProof w:val="0"/>
          <w:color w:val="auto"/>
        </w:rPr>
        <w:t>&lt;Article&gt;</w:t>
      </w:r>
      <w:r w:rsidRPr="0042512A">
        <w:t>Article 12 – paragraphe 1</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78DA2CA4" w14:textId="77777777" w:rsidTr="00C115BD">
        <w:trPr>
          <w:trHeight w:hRule="exact" w:val="240"/>
          <w:jc w:val="center"/>
        </w:trPr>
        <w:tc>
          <w:tcPr>
            <w:tcW w:w="9752" w:type="dxa"/>
            <w:gridSpan w:val="2"/>
          </w:tcPr>
          <w:p w14:paraId="6B320441" w14:textId="77777777" w:rsidR="00AC2839" w:rsidRPr="0042512A" w:rsidRDefault="00AC2839" w:rsidP="00C115BD"/>
        </w:tc>
      </w:tr>
      <w:tr w:rsidR="00AF7A5D" w:rsidRPr="0042512A" w14:paraId="7D9C9257" w14:textId="77777777" w:rsidTr="00C115BD">
        <w:trPr>
          <w:trHeight w:val="240"/>
          <w:jc w:val="center"/>
        </w:trPr>
        <w:tc>
          <w:tcPr>
            <w:tcW w:w="4876" w:type="dxa"/>
          </w:tcPr>
          <w:p w14:paraId="64EF99AB" w14:textId="77777777" w:rsidR="00AC2839" w:rsidRPr="0042512A" w:rsidRDefault="00AC2839" w:rsidP="00C115BD">
            <w:pPr>
              <w:pStyle w:val="AmColumnHeading"/>
            </w:pPr>
            <w:r w:rsidRPr="0042512A">
              <w:t>Texte proposé par la Commission</w:t>
            </w:r>
          </w:p>
        </w:tc>
        <w:tc>
          <w:tcPr>
            <w:tcW w:w="4876" w:type="dxa"/>
          </w:tcPr>
          <w:p w14:paraId="56E72C55" w14:textId="77777777" w:rsidR="00AC2839" w:rsidRPr="0042512A" w:rsidRDefault="00AC2839" w:rsidP="00C115BD">
            <w:pPr>
              <w:pStyle w:val="AmColumnHeading"/>
            </w:pPr>
            <w:r w:rsidRPr="0042512A">
              <w:t>Amendement</w:t>
            </w:r>
          </w:p>
        </w:tc>
      </w:tr>
      <w:tr w:rsidR="00AF7A5D" w:rsidRPr="0042512A" w14:paraId="1A092821" w14:textId="77777777" w:rsidTr="00C115BD">
        <w:trPr>
          <w:jc w:val="center"/>
        </w:trPr>
        <w:tc>
          <w:tcPr>
            <w:tcW w:w="4876" w:type="dxa"/>
          </w:tcPr>
          <w:p w14:paraId="7AA70F29" w14:textId="77777777" w:rsidR="00AC2839" w:rsidRPr="0042512A" w:rsidRDefault="00AC2839" w:rsidP="00C115BD">
            <w:pPr>
              <w:pStyle w:val="Normal6a"/>
            </w:pPr>
            <w:r w:rsidRPr="0042512A">
              <w:t>1.</w:t>
            </w:r>
            <w:r w:rsidRPr="0042512A">
              <w:tab/>
              <w:t xml:space="preserve">Afin de faciliter le processus de détermination de l’État membre responsable, l’État membre </w:t>
            </w:r>
            <w:r w:rsidRPr="0042512A">
              <w:rPr>
                <w:b/>
                <w:i/>
              </w:rPr>
              <w:t>procédant à cette détermination</w:t>
            </w:r>
            <w:r w:rsidRPr="0042512A">
              <w:t xml:space="preserve"> mène un entretien individuel avec le demandeur. Cet entretien permet également de veiller à ce que le demandeur comprenne correctement les informations qui lui sont fournies conformément à l’article 11.</w:t>
            </w:r>
          </w:p>
        </w:tc>
        <w:tc>
          <w:tcPr>
            <w:tcW w:w="4876" w:type="dxa"/>
          </w:tcPr>
          <w:p w14:paraId="75FD85F6" w14:textId="77777777" w:rsidR="00AC2839" w:rsidRPr="0042512A" w:rsidRDefault="00AC2839" w:rsidP="00C115BD">
            <w:pPr>
              <w:pStyle w:val="Normal6a"/>
            </w:pPr>
            <w:r w:rsidRPr="0042512A">
              <w:t>1.</w:t>
            </w:r>
            <w:r w:rsidRPr="0042512A">
              <w:tab/>
              <w:t xml:space="preserve">Afin de faciliter le processus de détermination de l’État membre responsable, l’État membre </w:t>
            </w:r>
            <w:r w:rsidRPr="0042512A">
              <w:rPr>
                <w:b/>
                <w:i/>
              </w:rPr>
              <w:t>de première entrée</w:t>
            </w:r>
            <w:r w:rsidRPr="0042512A">
              <w:t xml:space="preserve"> mène un entretien individuel avec le demandeur. Cet entretien permet également de veiller à ce que le demandeur comprenne correctement les informations qui lui sont fournies conformément à l’article 11.</w:t>
            </w:r>
          </w:p>
        </w:tc>
      </w:tr>
    </w:tbl>
    <w:p w14:paraId="6C5533E8"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1BB534C8" w14:textId="77777777" w:rsidR="00AC2839" w:rsidRPr="0042512A" w:rsidRDefault="00AC2839" w:rsidP="00AC2839">
      <w:r w:rsidRPr="0042512A">
        <w:rPr>
          <w:rStyle w:val="HideTWBExt"/>
          <w:noProof w:val="0"/>
          <w:color w:val="auto"/>
        </w:rPr>
        <w:t>&lt;/Amend&gt;</w:t>
      </w:r>
    </w:p>
    <w:p w14:paraId="4E40B97F"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1363</w:t>
      </w:r>
      <w:r w:rsidRPr="0042512A">
        <w:rPr>
          <w:rStyle w:val="HideTWBExt"/>
          <w:noProof w:val="0"/>
          <w:color w:val="auto"/>
        </w:rPr>
        <w:t>&lt;/NumAm&gt;</w:t>
      </w:r>
    </w:p>
    <w:p w14:paraId="24192B95" w14:textId="77777777" w:rsidR="00AC2839" w:rsidRPr="0042512A" w:rsidRDefault="00AC2839" w:rsidP="00AC2839">
      <w:pPr>
        <w:pStyle w:val="NormalBold"/>
      </w:pPr>
      <w:r w:rsidRPr="0042512A">
        <w:rPr>
          <w:rStyle w:val="HideTWBExt"/>
          <w:noProof w:val="0"/>
          <w:color w:val="auto"/>
        </w:rPr>
        <w:t>&lt;RepeatBlock-By&gt;&lt;Members&gt;</w:t>
      </w:r>
      <w:r w:rsidRPr="0042512A">
        <w:t>Cornelia Ernst, Konstantinos Arvanitis, Sira Rego, Pernando Barrena Arza, Malin Björk, Miguel Urbán Crespo, Anne-Sophie Pelletier</w:t>
      </w:r>
      <w:r w:rsidRPr="0042512A">
        <w:rPr>
          <w:rStyle w:val="HideTWBExt"/>
          <w:noProof w:val="0"/>
          <w:color w:val="auto"/>
        </w:rPr>
        <w:t>&lt;/Members&gt;</w:t>
      </w:r>
    </w:p>
    <w:p w14:paraId="74A9C2ED" w14:textId="77777777" w:rsidR="00AC2839" w:rsidRPr="0042512A" w:rsidRDefault="00AC2839" w:rsidP="00AC2839">
      <w:pPr>
        <w:pStyle w:val="NormalBold"/>
      </w:pPr>
      <w:r w:rsidRPr="0042512A">
        <w:rPr>
          <w:rStyle w:val="HideTWBExt"/>
          <w:noProof w:val="0"/>
          <w:color w:val="auto"/>
        </w:rPr>
        <w:t>&lt;/RepeatBlock-By&gt;</w:t>
      </w:r>
    </w:p>
    <w:p w14:paraId="2FA7E919"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57A6263E" w14:textId="77777777" w:rsidR="00AC2839" w:rsidRPr="0042512A" w:rsidRDefault="00AC2839" w:rsidP="00AC2839">
      <w:pPr>
        <w:pStyle w:val="NormalBold"/>
      </w:pPr>
      <w:r w:rsidRPr="0042512A">
        <w:rPr>
          <w:rStyle w:val="HideTWBExt"/>
          <w:noProof w:val="0"/>
          <w:color w:val="auto"/>
        </w:rPr>
        <w:t>&lt;Article&gt;</w:t>
      </w:r>
      <w:r w:rsidRPr="0042512A">
        <w:t>Article 12 – paragraphe 2</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133BB1B9" w14:textId="77777777" w:rsidTr="00C115BD">
        <w:trPr>
          <w:trHeight w:hRule="exact" w:val="240"/>
          <w:jc w:val="center"/>
        </w:trPr>
        <w:tc>
          <w:tcPr>
            <w:tcW w:w="9752" w:type="dxa"/>
            <w:gridSpan w:val="2"/>
          </w:tcPr>
          <w:p w14:paraId="1C160147" w14:textId="77777777" w:rsidR="00AC2839" w:rsidRPr="0042512A" w:rsidRDefault="00AC2839" w:rsidP="00C115BD"/>
        </w:tc>
      </w:tr>
      <w:tr w:rsidR="00AF7A5D" w:rsidRPr="0042512A" w14:paraId="3BEA0221" w14:textId="77777777" w:rsidTr="00C115BD">
        <w:trPr>
          <w:trHeight w:val="240"/>
          <w:jc w:val="center"/>
        </w:trPr>
        <w:tc>
          <w:tcPr>
            <w:tcW w:w="4876" w:type="dxa"/>
          </w:tcPr>
          <w:p w14:paraId="741DD122" w14:textId="77777777" w:rsidR="00AC2839" w:rsidRPr="0042512A" w:rsidRDefault="00AC2839" w:rsidP="00C115BD">
            <w:pPr>
              <w:pStyle w:val="AmColumnHeading"/>
            </w:pPr>
            <w:r w:rsidRPr="0042512A">
              <w:t>Texte proposé par la Commission</w:t>
            </w:r>
          </w:p>
        </w:tc>
        <w:tc>
          <w:tcPr>
            <w:tcW w:w="4876" w:type="dxa"/>
          </w:tcPr>
          <w:p w14:paraId="36ECF7C5" w14:textId="77777777" w:rsidR="00AC2839" w:rsidRPr="0042512A" w:rsidRDefault="00AC2839" w:rsidP="00C115BD">
            <w:pPr>
              <w:pStyle w:val="AmColumnHeading"/>
            </w:pPr>
            <w:r w:rsidRPr="0042512A">
              <w:t>Amendement</w:t>
            </w:r>
          </w:p>
        </w:tc>
      </w:tr>
      <w:tr w:rsidR="00AF7A5D" w:rsidRPr="0042512A" w14:paraId="5D837DEF" w14:textId="77777777" w:rsidTr="00C115BD">
        <w:trPr>
          <w:jc w:val="center"/>
        </w:trPr>
        <w:tc>
          <w:tcPr>
            <w:tcW w:w="4876" w:type="dxa"/>
          </w:tcPr>
          <w:p w14:paraId="1B60835B" w14:textId="77777777" w:rsidR="00AC2839" w:rsidRPr="0042512A" w:rsidRDefault="00AC2839" w:rsidP="00C115BD">
            <w:pPr>
              <w:pStyle w:val="Normal6a"/>
            </w:pPr>
            <w:r w:rsidRPr="0042512A">
              <w:rPr>
                <w:b/>
                <w:i/>
              </w:rPr>
              <w:t>2.</w:t>
            </w:r>
            <w:r w:rsidRPr="0042512A">
              <w:tab/>
            </w:r>
            <w:r w:rsidRPr="0042512A">
              <w:rPr>
                <w:b/>
                <w:i/>
              </w:rPr>
              <w:t>L’entretien individuel peut ne pas avoir lieu lorsque:</w:t>
            </w:r>
          </w:p>
        </w:tc>
        <w:tc>
          <w:tcPr>
            <w:tcW w:w="4876" w:type="dxa"/>
          </w:tcPr>
          <w:p w14:paraId="609C0BF4" w14:textId="77777777" w:rsidR="00AC2839" w:rsidRPr="0042512A" w:rsidRDefault="00AC2839" w:rsidP="00C115BD">
            <w:pPr>
              <w:pStyle w:val="Normal6a"/>
            </w:pPr>
            <w:r w:rsidRPr="0042512A">
              <w:rPr>
                <w:b/>
                <w:i/>
              </w:rPr>
              <w:t>supprimé</w:t>
            </w:r>
          </w:p>
        </w:tc>
      </w:tr>
      <w:tr w:rsidR="00AF7A5D" w:rsidRPr="0042512A" w14:paraId="0CE8EA5C" w14:textId="77777777" w:rsidTr="00C115BD">
        <w:trPr>
          <w:jc w:val="center"/>
        </w:trPr>
        <w:tc>
          <w:tcPr>
            <w:tcW w:w="4876" w:type="dxa"/>
          </w:tcPr>
          <w:p w14:paraId="1883220D" w14:textId="77777777" w:rsidR="00AC2839" w:rsidRPr="0042512A" w:rsidRDefault="00AC2839" w:rsidP="00C115BD">
            <w:pPr>
              <w:pStyle w:val="Normal6a"/>
            </w:pPr>
            <w:r w:rsidRPr="0042512A">
              <w:rPr>
                <w:b/>
                <w:i/>
              </w:rPr>
              <w:t>(a) le demandeur a pris la fuite;</w:t>
            </w:r>
          </w:p>
        </w:tc>
        <w:tc>
          <w:tcPr>
            <w:tcW w:w="4876" w:type="dxa"/>
          </w:tcPr>
          <w:p w14:paraId="79BE1999" w14:textId="77777777" w:rsidR="00AC2839" w:rsidRPr="0042512A" w:rsidRDefault="00AC2839" w:rsidP="00C115BD">
            <w:pPr>
              <w:pStyle w:val="Normal6a"/>
            </w:pPr>
          </w:p>
        </w:tc>
      </w:tr>
      <w:tr w:rsidR="00AF7A5D" w:rsidRPr="0042512A" w14:paraId="13AA9951" w14:textId="77777777" w:rsidTr="00C115BD">
        <w:trPr>
          <w:jc w:val="center"/>
        </w:trPr>
        <w:tc>
          <w:tcPr>
            <w:tcW w:w="4876" w:type="dxa"/>
          </w:tcPr>
          <w:p w14:paraId="5E7394ED" w14:textId="77777777" w:rsidR="00AC2839" w:rsidRPr="0042512A" w:rsidRDefault="00AC2839" w:rsidP="00C115BD">
            <w:pPr>
              <w:pStyle w:val="Normal6a"/>
            </w:pPr>
            <w:r w:rsidRPr="0042512A">
              <w:rPr>
                <w:b/>
                <w:i/>
              </w:rPr>
              <w:t>(b) le demandeur n’a pas assisté à l’entretien individuel et n’a pas justifié son absence;</w:t>
            </w:r>
          </w:p>
        </w:tc>
        <w:tc>
          <w:tcPr>
            <w:tcW w:w="4876" w:type="dxa"/>
          </w:tcPr>
          <w:p w14:paraId="13252935" w14:textId="77777777" w:rsidR="00AC2839" w:rsidRPr="0042512A" w:rsidRDefault="00AC2839" w:rsidP="00C115BD">
            <w:pPr>
              <w:pStyle w:val="Normal6a"/>
            </w:pPr>
          </w:p>
        </w:tc>
      </w:tr>
      <w:tr w:rsidR="00AF7A5D" w:rsidRPr="0042512A" w14:paraId="6B3E2E6D" w14:textId="77777777" w:rsidTr="00C115BD">
        <w:trPr>
          <w:jc w:val="center"/>
        </w:trPr>
        <w:tc>
          <w:tcPr>
            <w:tcW w:w="4876" w:type="dxa"/>
          </w:tcPr>
          <w:p w14:paraId="12C881B5" w14:textId="77777777" w:rsidR="00AC2839" w:rsidRPr="0042512A" w:rsidRDefault="00AC2839" w:rsidP="00C115BD">
            <w:pPr>
              <w:pStyle w:val="Normal6a"/>
            </w:pPr>
            <w:r w:rsidRPr="0042512A">
              <w:rPr>
                <w:b/>
                <w:i/>
              </w:rPr>
              <w:t xml:space="preserve">(c) après avoir reçu les informations visées à l’article 11, le demandeur a déjà fourni par d’autres moyens les informations pertinentes pour déterminer l’État membre responsable. L’État membre qui se dispense de mener cet entretien donne au demandeur la possibilité de fournir toutes les autres informations pertinentes pour déterminer </w:t>
            </w:r>
            <w:r w:rsidRPr="0042512A">
              <w:rPr>
                <w:b/>
                <w:i/>
              </w:rPr>
              <w:lastRenderedPageBreak/>
              <w:t>correctement l’État membre responsable dans le délai visé à l’article 29, paragraphe 1.</w:t>
            </w:r>
          </w:p>
        </w:tc>
        <w:tc>
          <w:tcPr>
            <w:tcW w:w="4876" w:type="dxa"/>
          </w:tcPr>
          <w:p w14:paraId="3124C8F5" w14:textId="77777777" w:rsidR="00AC2839" w:rsidRPr="0042512A" w:rsidRDefault="00AC2839" w:rsidP="00C115BD">
            <w:pPr>
              <w:pStyle w:val="Normal6a"/>
            </w:pPr>
          </w:p>
        </w:tc>
      </w:tr>
    </w:tbl>
    <w:p w14:paraId="4B87FA1E"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3A9327BE" w14:textId="77777777" w:rsidR="00AC2839" w:rsidRPr="0042512A" w:rsidRDefault="00AC2839" w:rsidP="00AC2839">
      <w:r w:rsidRPr="0042512A">
        <w:rPr>
          <w:rStyle w:val="HideTWBExt"/>
          <w:noProof w:val="0"/>
          <w:color w:val="auto"/>
        </w:rPr>
        <w:t>&lt;/Amend&gt;</w:t>
      </w:r>
    </w:p>
    <w:p w14:paraId="7A81E8CB"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1364</w:t>
      </w:r>
      <w:r w:rsidRPr="0042512A">
        <w:rPr>
          <w:rStyle w:val="HideTWBExt"/>
          <w:noProof w:val="0"/>
          <w:color w:val="auto"/>
        </w:rPr>
        <w:t>&lt;/NumAm&gt;</w:t>
      </w:r>
    </w:p>
    <w:p w14:paraId="64CCA749" w14:textId="77777777" w:rsidR="00AC2839" w:rsidRPr="0042512A" w:rsidRDefault="00AC2839" w:rsidP="00AC2839">
      <w:pPr>
        <w:pStyle w:val="NormalBold"/>
      </w:pPr>
      <w:r w:rsidRPr="0042512A">
        <w:rPr>
          <w:rStyle w:val="HideTWBExt"/>
          <w:noProof w:val="0"/>
          <w:color w:val="auto"/>
        </w:rPr>
        <w:t>&lt;RepeatBlock-By&gt;&lt;Members&gt;</w:t>
      </w:r>
      <w:r w:rsidRPr="0042512A">
        <w:t>Pietro Bartolo, Sylvie Guillaume, Juan Fernando López Aguilar, Bettina Vollath, Javier Moreno Sánchez, Domènec Ruiz Devesa, Giuliano Pisapia, Elena Yoncheva, Thijs Reuten, Franco Roberti, Cyrus Engerer, Caterina Chinnici</w:t>
      </w:r>
      <w:r w:rsidRPr="0042512A">
        <w:rPr>
          <w:rStyle w:val="HideTWBExt"/>
          <w:noProof w:val="0"/>
          <w:color w:val="auto"/>
        </w:rPr>
        <w:t>&lt;/Members&gt;</w:t>
      </w:r>
    </w:p>
    <w:p w14:paraId="1A3A78F5" w14:textId="77777777" w:rsidR="00AC2839" w:rsidRPr="0042512A" w:rsidRDefault="00AC2839" w:rsidP="00AC2839">
      <w:pPr>
        <w:pStyle w:val="NormalBold"/>
      </w:pPr>
      <w:r w:rsidRPr="0042512A">
        <w:rPr>
          <w:rStyle w:val="HideTWBExt"/>
          <w:noProof w:val="0"/>
          <w:color w:val="auto"/>
        </w:rPr>
        <w:t>&lt;/RepeatBlock-By&gt;</w:t>
      </w:r>
    </w:p>
    <w:p w14:paraId="503F15E3"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1F3778DD" w14:textId="77777777" w:rsidR="00AC2839" w:rsidRPr="0042512A" w:rsidRDefault="00AC2839" w:rsidP="00AC2839">
      <w:pPr>
        <w:pStyle w:val="NormalBold"/>
      </w:pPr>
      <w:r w:rsidRPr="0042512A">
        <w:rPr>
          <w:rStyle w:val="HideTWBExt"/>
          <w:noProof w:val="0"/>
          <w:color w:val="auto"/>
        </w:rPr>
        <w:t>&lt;Article&gt;</w:t>
      </w:r>
      <w:r w:rsidRPr="0042512A">
        <w:t>Article 12 – paragraphe 2</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46EE8485" w14:textId="77777777" w:rsidTr="00C115BD">
        <w:trPr>
          <w:trHeight w:hRule="exact" w:val="240"/>
          <w:jc w:val="center"/>
        </w:trPr>
        <w:tc>
          <w:tcPr>
            <w:tcW w:w="9752" w:type="dxa"/>
            <w:gridSpan w:val="2"/>
          </w:tcPr>
          <w:p w14:paraId="2E247022" w14:textId="77777777" w:rsidR="00AC2839" w:rsidRPr="0042512A" w:rsidRDefault="00AC2839" w:rsidP="00C115BD"/>
        </w:tc>
      </w:tr>
      <w:tr w:rsidR="00AF7A5D" w:rsidRPr="0042512A" w14:paraId="07E39E44" w14:textId="77777777" w:rsidTr="00C115BD">
        <w:trPr>
          <w:trHeight w:val="240"/>
          <w:jc w:val="center"/>
        </w:trPr>
        <w:tc>
          <w:tcPr>
            <w:tcW w:w="4876" w:type="dxa"/>
          </w:tcPr>
          <w:p w14:paraId="475EB6AF" w14:textId="77777777" w:rsidR="00AC2839" w:rsidRPr="0042512A" w:rsidRDefault="00AC2839" w:rsidP="00C115BD">
            <w:pPr>
              <w:pStyle w:val="AmColumnHeading"/>
            </w:pPr>
            <w:r w:rsidRPr="0042512A">
              <w:t>Texte proposé par la Commission</w:t>
            </w:r>
          </w:p>
        </w:tc>
        <w:tc>
          <w:tcPr>
            <w:tcW w:w="4876" w:type="dxa"/>
          </w:tcPr>
          <w:p w14:paraId="179345A6" w14:textId="77777777" w:rsidR="00AC2839" w:rsidRPr="0042512A" w:rsidRDefault="00AC2839" w:rsidP="00C115BD">
            <w:pPr>
              <w:pStyle w:val="AmColumnHeading"/>
            </w:pPr>
            <w:r w:rsidRPr="0042512A">
              <w:t>Amendement</w:t>
            </w:r>
          </w:p>
        </w:tc>
      </w:tr>
      <w:tr w:rsidR="00AF7A5D" w:rsidRPr="0042512A" w14:paraId="684471DD" w14:textId="77777777" w:rsidTr="00C115BD">
        <w:trPr>
          <w:jc w:val="center"/>
        </w:trPr>
        <w:tc>
          <w:tcPr>
            <w:tcW w:w="4876" w:type="dxa"/>
          </w:tcPr>
          <w:p w14:paraId="423B4994" w14:textId="77777777" w:rsidR="00AC2839" w:rsidRPr="0042512A" w:rsidRDefault="00AC2839" w:rsidP="00C115BD">
            <w:pPr>
              <w:pStyle w:val="Normal6a"/>
            </w:pPr>
            <w:r w:rsidRPr="0042512A">
              <w:rPr>
                <w:b/>
                <w:i/>
              </w:rPr>
              <w:t>2.</w:t>
            </w:r>
            <w:r w:rsidRPr="0042512A">
              <w:tab/>
            </w:r>
            <w:r w:rsidRPr="0042512A">
              <w:rPr>
                <w:b/>
                <w:i/>
              </w:rPr>
              <w:t>L’entretien individuel peut ne pas avoir lieu lorsque:</w:t>
            </w:r>
          </w:p>
        </w:tc>
        <w:tc>
          <w:tcPr>
            <w:tcW w:w="4876" w:type="dxa"/>
          </w:tcPr>
          <w:p w14:paraId="7782996A" w14:textId="77777777" w:rsidR="00AC2839" w:rsidRPr="0042512A" w:rsidRDefault="00AC2839" w:rsidP="00C115BD">
            <w:pPr>
              <w:pStyle w:val="Normal6a"/>
            </w:pPr>
            <w:r w:rsidRPr="0042512A">
              <w:rPr>
                <w:b/>
                <w:i/>
              </w:rPr>
              <w:t>supprimé</w:t>
            </w:r>
          </w:p>
        </w:tc>
      </w:tr>
      <w:tr w:rsidR="00AF7A5D" w:rsidRPr="0042512A" w14:paraId="7D11BC3A" w14:textId="77777777" w:rsidTr="00C115BD">
        <w:trPr>
          <w:jc w:val="center"/>
        </w:trPr>
        <w:tc>
          <w:tcPr>
            <w:tcW w:w="4876" w:type="dxa"/>
          </w:tcPr>
          <w:p w14:paraId="24D11CF4" w14:textId="77777777" w:rsidR="00AC2839" w:rsidRPr="0042512A" w:rsidRDefault="00AC2839" w:rsidP="00C115BD">
            <w:pPr>
              <w:pStyle w:val="Normal6a"/>
            </w:pPr>
            <w:r w:rsidRPr="0042512A">
              <w:rPr>
                <w:b/>
                <w:i/>
              </w:rPr>
              <w:t>(a) le demandeur a pris la fuite;</w:t>
            </w:r>
          </w:p>
        </w:tc>
        <w:tc>
          <w:tcPr>
            <w:tcW w:w="4876" w:type="dxa"/>
          </w:tcPr>
          <w:p w14:paraId="0550852D" w14:textId="77777777" w:rsidR="00AC2839" w:rsidRPr="0042512A" w:rsidRDefault="00AC2839" w:rsidP="00C115BD">
            <w:pPr>
              <w:pStyle w:val="Normal6a"/>
            </w:pPr>
          </w:p>
        </w:tc>
      </w:tr>
      <w:tr w:rsidR="00AF7A5D" w:rsidRPr="0042512A" w14:paraId="7D6E0F9E" w14:textId="77777777" w:rsidTr="00C115BD">
        <w:trPr>
          <w:jc w:val="center"/>
        </w:trPr>
        <w:tc>
          <w:tcPr>
            <w:tcW w:w="4876" w:type="dxa"/>
          </w:tcPr>
          <w:p w14:paraId="2C6EF5B5" w14:textId="77777777" w:rsidR="00AC2839" w:rsidRPr="0042512A" w:rsidRDefault="00AC2839" w:rsidP="00C115BD">
            <w:pPr>
              <w:pStyle w:val="Normal6a"/>
            </w:pPr>
            <w:r w:rsidRPr="0042512A">
              <w:rPr>
                <w:b/>
                <w:i/>
              </w:rPr>
              <w:t>(b) le demandeur n’a pas assisté à l’entretien individuel et n’a pas justifié son absence;</w:t>
            </w:r>
          </w:p>
        </w:tc>
        <w:tc>
          <w:tcPr>
            <w:tcW w:w="4876" w:type="dxa"/>
          </w:tcPr>
          <w:p w14:paraId="37D4E550" w14:textId="77777777" w:rsidR="00AC2839" w:rsidRPr="0042512A" w:rsidRDefault="00AC2839" w:rsidP="00C115BD">
            <w:pPr>
              <w:pStyle w:val="Normal6a"/>
            </w:pPr>
          </w:p>
        </w:tc>
      </w:tr>
      <w:tr w:rsidR="00AF7A5D" w:rsidRPr="0042512A" w14:paraId="6A9BFFDE" w14:textId="77777777" w:rsidTr="00C115BD">
        <w:trPr>
          <w:jc w:val="center"/>
        </w:trPr>
        <w:tc>
          <w:tcPr>
            <w:tcW w:w="4876" w:type="dxa"/>
          </w:tcPr>
          <w:p w14:paraId="025A0D46" w14:textId="77777777" w:rsidR="00AC2839" w:rsidRPr="0042512A" w:rsidRDefault="00AC2839" w:rsidP="00C115BD">
            <w:pPr>
              <w:pStyle w:val="Normal6a"/>
            </w:pPr>
            <w:r w:rsidRPr="0042512A">
              <w:rPr>
                <w:b/>
                <w:i/>
              </w:rPr>
              <w:t>(c) après avoir reçu les informations visées à l’article 11, le demandeur a déjà fourni par d’autres moyens les informations pertinentes pour déterminer l’État membre responsable. L’État membre qui se dispense de mener cet entretien donne au demandeur la possibilité de fournir toutes les autres informations pertinentes pour déterminer correctement l’État membre responsable dans le délai visé à l’article 29, paragraphe 1.</w:t>
            </w:r>
          </w:p>
        </w:tc>
        <w:tc>
          <w:tcPr>
            <w:tcW w:w="4876" w:type="dxa"/>
          </w:tcPr>
          <w:p w14:paraId="53BBE70F" w14:textId="77777777" w:rsidR="00AC2839" w:rsidRPr="0042512A" w:rsidRDefault="00AC2839" w:rsidP="00C115BD">
            <w:pPr>
              <w:pStyle w:val="Normal6a"/>
            </w:pPr>
          </w:p>
        </w:tc>
      </w:tr>
    </w:tbl>
    <w:p w14:paraId="7DB3DB2F"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77EC9DB8" w14:textId="77777777" w:rsidR="00AC2839" w:rsidRPr="0042512A" w:rsidRDefault="00AC2839" w:rsidP="00AC2839">
      <w:r w:rsidRPr="0042512A">
        <w:rPr>
          <w:rStyle w:val="HideTWBExt"/>
          <w:noProof w:val="0"/>
          <w:color w:val="auto"/>
        </w:rPr>
        <w:t>&lt;/Amend&gt;</w:t>
      </w:r>
    </w:p>
    <w:p w14:paraId="59415901"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1365</w:t>
      </w:r>
      <w:r w:rsidRPr="0042512A">
        <w:rPr>
          <w:rStyle w:val="HideTWBExt"/>
          <w:noProof w:val="0"/>
          <w:color w:val="auto"/>
        </w:rPr>
        <w:t>&lt;/NumAm&gt;</w:t>
      </w:r>
    </w:p>
    <w:p w14:paraId="3B0050B5" w14:textId="77777777" w:rsidR="00AC2839" w:rsidRPr="0042512A" w:rsidRDefault="00AC2839" w:rsidP="00AC2839">
      <w:pPr>
        <w:pStyle w:val="NormalBold"/>
      </w:pPr>
      <w:r w:rsidRPr="0042512A">
        <w:rPr>
          <w:rStyle w:val="HideTWBExt"/>
          <w:noProof w:val="0"/>
          <w:color w:val="auto"/>
        </w:rPr>
        <w:t>&lt;RepeatBlock-By&gt;&lt;Members&gt;</w:t>
      </w:r>
      <w:r w:rsidRPr="0042512A">
        <w:t>Damien Carême</w:t>
      </w:r>
      <w:r w:rsidRPr="0042512A">
        <w:rPr>
          <w:rStyle w:val="HideTWBExt"/>
          <w:noProof w:val="0"/>
          <w:color w:val="auto"/>
        </w:rPr>
        <w:t>&lt;/Members&gt;</w:t>
      </w:r>
    </w:p>
    <w:p w14:paraId="16250553" w14:textId="77777777" w:rsidR="00AC2839" w:rsidRPr="0042512A" w:rsidRDefault="00AC2839" w:rsidP="00AC2839">
      <w:pPr>
        <w:pStyle w:val="NormalBold"/>
      </w:pPr>
      <w:r w:rsidRPr="0042512A">
        <w:rPr>
          <w:rStyle w:val="HideTWBExt"/>
          <w:noProof w:val="0"/>
          <w:color w:val="auto"/>
        </w:rPr>
        <w:t>&lt;/RepeatBlock-By&gt;</w:t>
      </w:r>
    </w:p>
    <w:p w14:paraId="254A0544"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23B8B974" w14:textId="77777777" w:rsidR="00AC2839" w:rsidRPr="0042512A" w:rsidRDefault="00AC2839" w:rsidP="00AC2839">
      <w:pPr>
        <w:pStyle w:val="NormalBold"/>
      </w:pPr>
      <w:r w:rsidRPr="0042512A">
        <w:rPr>
          <w:rStyle w:val="HideTWBExt"/>
          <w:noProof w:val="0"/>
          <w:color w:val="auto"/>
        </w:rPr>
        <w:t>&lt;Article&gt;</w:t>
      </w:r>
      <w:r w:rsidRPr="0042512A">
        <w:t>Article 12 – paragraphe 2 – point a</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609D57C2" w14:textId="77777777" w:rsidTr="00C115BD">
        <w:trPr>
          <w:trHeight w:hRule="exact" w:val="240"/>
          <w:jc w:val="center"/>
        </w:trPr>
        <w:tc>
          <w:tcPr>
            <w:tcW w:w="9752" w:type="dxa"/>
            <w:gridSpan w:val="2"/>
          </w:tcPr>
          <w:p w14:paraId="00AF5004" w14:textId="77777777" w:rsidR="00AC2839" w:rsidRPr="0042512A" w:rsidRDefault="00AC2839" w:rsidP="00C115BD"/>
        </w:tc>
      </w:tr>
      <w:tr w:rsidR="00AF7A5D" w:rsidRPr="0042512A" w14:paraId="082A2A79" w14:textId="77777777" w:rsidTr="00C115BD">
        <w:trPr>
          <w:trHeight w:val="240"/>
          <w:jc w:val="center"/>
        </w:trPr>
        <w:tc>
          <w:tcPr>
            <w:tcW w:w="4876" w:type="dxa"/>
          </w:tcPr>
          <w:p w14:paraId="0F3C9110" w14:textId="77777777" w:rsidR="00AC2839" w:rsidRPr="0042512A" w:rsidRDefault="00AC2839" w:rsidP="00C115BD">
            <w:pPr>
              <w:pStyle w:val="AmColumnHeading"/>
            </w:pPr>
            <w:r w:rsidRPr="0042512A">
              <w:lastRenderedPageBreak/>
              <w:t>Texte proposé par la Commission</w:t>
            </w:r>
          </w:p>
        </w:tc>
        <w:tc>
          <w:tcPr>
            <w:tcW w:w="4876" w:type="dxa"/>
          </w:tcPr>
          <w:p w14:paraId="2195BAC0" w14:textId="77777777" w:rsidR="00AC2839" w:rsidRPr="0042512A" w:rsidRDefault="00AC2839" w:rsidP="00C115BD">
            <w:pPr>
              <w:pStyle w:val="AmColumnHeading"/>
            </w:pPr>
            <w:r w:rsidRPr="0042512A">
              <w:t>Amendement</w:t>
            </w:r>
          </w:p>
        </w:tc>
      </w:tr>
      <w:tr w:rsidR="00AF7A5D" w:rsidRPr="0042512A" w14:paraId="2FE1684A" w14:textId="77777777" w:rsidTr="00C115BD">
        <w:trPr>
          <w:jc w:val="center"/>
        </w:trPr>
        <w:tc>
          <w:tcPr>
            <w:tcW w:w="4876" w:type="dxa"/>
          </w:tcPr>
          <w:p w14:paraId="54AC2BD0" w14:textId="77777777" w:rsidR="00AC2839" w:rsidRPr="0042512A" w:rsidRDefault="00AC2839" w:rsidP="00C115BD">
            <w:pPr>
              <w:pStyle w:val="Normal6a"/>
            </w:pPr>
            <w:r w:rsidRPr="0042512A">
              <w:t>(a)</w:t>
            </w:r>
            <w:r w:rsidRPr="0042512A">
              <w:tab/>
              <w:t>le demandeur a pris la fuite;</w:t>
            </w:r>
          </w:p>
        </w:tc>
        <w:tc>
          <w:tcPr>
            <w:tcW w:w="4876" w:type="dxa"/>
          </w:tcPr>
          <w:p w14:paraId="6C19ABD1" w14:textId="77777777" w:rsidR="00AC2839" w:rsidRPr="0042512A" w:rsidRDefault="00AC2839" w:rsidP="00C115BD">
            <w:pPr>
              <w:pStyle w:val="Normal6a"/>
            </w:pPr>
            <w:r w:rsidRPr="0042512A">
              <w:t>(a)</w:t>
            </w:r>
            <w:r w:rsidRPr="0042512A">
              <w:tab/>
              <w:t xml:space="preserve">le demandeur a pris la fuite </w:t>
            </w:r>
            <w:r w:rsidRPr="0042512A">
              <w:rPr>
                <w:b/>
                <w:i/>
              </w:rPr>
              <w:t>et n’est plus à la disposition des autorités</w:t>
            </w:r>
            <w:r w:rsidRPr="0042512A">
              <w:t>;</w:t>
            </w:r>
          </w:p>
        </w:tc>
      </w:tr>
    </w:tbl>
    <w:p w14:paraId="756A9FFE"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1688CD8F" w14:textId="77777777" w:rsidR="00AC2839" w:rsidRPr="0042512A" w:rsidRDefault="00AC2839" w:rsidP="00AC2839">
      <w:r w:rsidRPr="0042512A">
        <w:rPr>
          <w:rStyle w:val="HideTWBExt"/>
          <w:noProof w:val="0"/>
          <w:color w:val="auto"/>
        </w:rPr>
        <w:t>&lt;/Amend&gt;</w:t>
      </w:r>
    </w:p>
    <w:p w14:paraId="41FE957B"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1366</w:t>
      </w:r>
      <w:r w:rsidRPr="0042512A">
        <w:rPr>
          <w:rStyle w:val="HideTWBExt"/>
          <w:noProof w:val="0"/>
          <w:color w:val="auto"/>
        </w:rPr>
        <w:t>&lt;/NumAm&gt;</w:t>
      </w:r>
    </w:p>
    <w:p w14:paraId="5EB96254" w14:textId="77777777" w:rsidR="00AC2839" w:rsidRPr="0042512A" w:rsidRDefault="00AC2839" w:rsidP="00AC2839">
      <w:pPr>
        <w:pStyle w:val="NormalBold"/>
      </w:pPr>
      <w:r w:rsidRPr="0042512A">
        <w:rPr>
          <w:rStyle w:val="HideTWBExt"/>
          <w:noProof w:val="0"/>
          <w:color w:val="auto"/>
        </w:rPr>
        <w:t>&lt;RepeatBlock-By&gt;&lt;Members&gt;</w:t>
      </w:r>
      <w:r w:rsidRPr="0042512A">
        <w:t>Nicolaus Fest, Jaak Madison, Bernhard Zimniok, Gunnar Beck, Tom Vandendriessche, Peter Kofod, Roman Haider, Georg Mayer, Harald Vilimsky, Laura Huhtasaari, Philippe Olivier</w:t>
      </w:r>
      <w:r w:rsidRPr="0042512A">
        <w:rPr>
          <w:rStyle w:val="HideTWBExt"/>
          <w:noProof w:val="0"/>
          <w:color w:val="auto"/>
        </w:rPr>
        <w:t>&lt;/Members&gt;</w:t>
      </w:r>
    </w:p>
    <w:p w14:paraId="08FE17C5" w14:textId="77777777" w:rsidR="00AC2839" w:rsidRPr="0042512A" w:rsidRDefault="00AC2839" w:rsidP="00AC2839">
      <w:pPr>
        <w:pStyle w:val="NormalBold"/>
      </w:pPr>
      <w:r w:rsidRPr="0042512A">
        <w:rPr>
          <w:rStyle w:val="HideTWBExt"/>
          <w:noProof w:val="0"/>
          <w:color w:val="auto"/>
        </w:rPr>
        <w:t>&lt;/RepeatBlock-By&gt;</w:t>
      </w:r>
    </w:p>
    <w:p w14:paraId="16E29F95"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0F10E7C1" w14:textId="77777777" w:rsidR="00AC2839" w:rsidRPr="0042512A" w:rsidRDefault="00AC2839" w:rsidP="00AC2839">
      <w:pPr>
        <w:pStyle w:val="NormalBold"/>
      </w:pPr>
      <w:r w:rsidRPr="0042512A">
        <w:rPr>
          <w:rStyle w:val="HideTWBExt"/>
          <w:noProof w:val="0"/>
          <w:color w:val="auto"/>
        </w:rPr>
        <w:t>&lt;Article&gt;</w:t>
      </w:r>
      <w:r w:rsidRPr="0042512A">
        <w:t>Article 12 – paragraphe 2 – point a bis (nouveau)</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513BF70A" w14:textId="77777777" w:rsidTr="00C115BD">
        <w:trPr>
          <w:trHeight w:hRule="exact" w:val="240"/>
          <w:jc w:val="center"/>
        </w:trPr>
        <w:tc>
          <w:tcPr>
            <w:tcW w:w="9752" w:type="dxa"/>
            <w:gridSpan w:val="2"/>
          </w:tcPr>
          <w:p w14:paraId="16979BAD" w14:textId="77777777" w:rsidR="00AC2839" w:rsidRPr="0042512A" w:rsidRDefault="00AC2839" w:rsidP="00C115BD"/>
        </w:tc>
      </w:tr>
      <w:tr w:rsidR="00AF7A5D" w:rsidRPr="0042512A" w14:paraId="386F051B" w14:textId="77777777" w:rsidTr="00C115BD">
        <w:trPr>
          <w:trHeight w:val="240"/>
          <w:jc w:val="center"/>
        </w:trPr>
        <w:tc>
          <w:tcPr>
            <w:tcW w:w="4876" w:type="dxa"/>
          </w:tcPr>
          <w:p w14:paraId="04812782" w14:textId="77777777" w:rsidR="00AC2839" w:rsidRPr="0042512A" w:rsidRDefault="00AC2839" w:rsidP="00C115BD">
            <w:pPr>
              <w:pStyle w:val="AmColumnHeading"/>
            </w:pPr>
            <w:r w:rsidRPr="0042512A">
              <w:t>Texte proposé par la Commission</w:t>
            </w:r>
          </w:p>
        </w:tc>
        <w:tc>
          <w:tcPr>
            <w:tcW w:w="4876" w:type="dxa"/>
          </w:tcPr>
          <w:p w14:paraId="69D556C7" w14:textId="77777777" w:rsidR="00AC2839" w:rsidRPr="0042512A" w:rsidRDefault="00AC2839" w:rsidP="00C115BD">
            <w:pPr>
              <w:pStyle w:val="AmColumnHeading"/>
            </w:pPr>
            <w:r w:rsidRPr="0042512A">
              <w:t>Amendement</w:t>
            </w:r>
          </w:p>
        </w:tc>
      </w:tr>
      <w:tr w:rsidR="00AF7A5D" w:rsidRPr="0042512A" w14:paraId="4C992742" w14:textId="77777777" w:rsidTr="00C115BD">
        <w:trPr>
          <w:jc w:val="center"/>
        </w:trPr>
        <w:tc>
          <w:tcPr>
            <w:tcW w:w="4876" w:type="dxa"/>
          </w:tcPr>
          <w:p w14:paraId="1623BD78" w14:textId="77777777" w:rsidR="00AC2839" w:rsidRPr="0042512A" w:rsidRDefault="00AC2839" w:rsidP="00C115BD">
            <w:pPr>
              <w:pStyle w:val="Normal6a"/>
            </w:pPr>
          </w:p>
        </w:tc>
        <w:tc>
          <w:tcPr>
            <w:tcW w:w="4876" w:type="dxa"/>
          </w:tcPr>
          <w:p w14:paraId="74286434" w14:textId="77777777" w:rsidR="00AC2839" w:rsidRPr="0042512A" w:rsidRDefault="00AC2839" w:rsidP="00C115BD">
            <w:pPr>
              <w:pStyle w:val="Normal6a"/>
            </w:pPr>
            <w:r w:rsidRPr="0042512A">
              <w:rPr>
                <w:b/>
                <w:i/>
              </w:rPr>
              <w:t>(a bis)</w:t>
            </w:r>
            <w:r w:rsidRPr="0042512A">
              <w:tab/>
            </w:r>
            <w:r w:rsidRPr="0042512A">
              <w:rPr>
                <w:b/>
                <w:i/>
              </w:rPr>
              <w:t>le demandeur ne produit pas d’identification et des motifs raisonnables laissent à penser que le demandeur est à l’origine de ce manquement;</w:t>
            </w:r>
          </w:p>
        </w:tc>
      </w:tr>
    </w:tbl>
    <w:p w14:paraId="2A83FF4C"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24E5C4CD" w14:textId="77777777" w:rsidR="00AC2839" w:rsidRPr="0042512A" w:rsidRDefault="00AC2839" w:rsidP="00AC2839">
      <w:r w:rsidRPr="0042512A">
        <w:rPr>
          <w:rStyle w:val="HideTWBExt"/>
          <w:noProof w:val="0"/>
          <w:color w:val="auto"/>
        </w:rPr>
        <w:t>&lt;/Amend&gt;</w:t>
      </w:r>
    </w:p>
    <w:p w14:paraId="25B6180F"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1367</w:t>
      </w:r>
      <w:r w:rsidRPr="0042512A">
        <w:rPr>
          <w:rStyle w:val="HideTWBExt"/>
          <w:noProof w:val="0"/>
          <w:color w:val="auto"/>
        </w:rPr>
        <w:t>&lt;/NumAm&gt;</w:t>
      </w:r>
    </w:p>
    <w:p w14:paraId="55C5BFD4" w14:textId="77777777" w:rsidR="00AC2839" w:rsidRPr="0042512A" w:rsidRDefault="00AC2839" w:rsidP="00AC2839">
      <w:pPr>
        <w:pStyle w:val="NormalBold"/>
      </w:pPr>
      <w:r w:rsidRPr="0042512A">
        <w:rPr>
          <w:rStyle w:val="HideTWBExt"/>
          <w:noProof w:val="0"/>
          <w:color w:val="auto"/>
        </w:rPr>
        <w:t>&lt;RepeatBlock-By&gt;&lt;Members&gt;</w:t>
      </w:r>
      <w:r w:rsidRPr="0042512A">
        <w:t>Damien Carême</w:t>
      </w:r>
      <w:r w:rsidRPr="0042512A">
        <w:rPr>
          <w:rStyle w:val="HideTWBExt"/>
          <w:noProof w:val="0"/>
          <w:color w:val="auto"/>
        </w:rPr>
        <w:t>&lt;/Members&gt;</w:t>
      </w:r>
    </w:p>
    <w:p w14:paraId="1E5D13B1" w14:textId="77777777" w:rsidR="00AC2839" w:rsidRPr="0042512A" w:rsidRDefault="00AC2839" w:rsidP="00AC2839">
      <w:pPr>
        <w:pStyle w:val="NormalBold"/>
      </w:pPr>
      <w:r w:rsidRPr="0042512A">
        <w:rPr>
          <w:rStyle w:val="HideTWBExt"/>
          <w:noProof w:val="0"/>
          <w:color w:val="auto"/>
        </w:rPr>
        <w:t>&lt;/RepeatBlock-By&gt;</w:t>
      </w:r>
    </w:p>
    <w:p w14:paraId="73C92173"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061522CE" w14:textId="77777777" w:rsidR="00AC2839" w:rsidRPr="0042512A" w:rsidRDefault="00AC2839" w:rsidP="00AC2839">
      <w:pPr>
        <w:pStyle w:val="NormalBold"/>
      </w:pPr>
      <w:r w:rsidRPr="0042512A">
        <w:rPr>
          <w:rStyle w:val="HideTWBExt"/>
          <w:noProof w:val="0"/>
          <w:color w:val="auto"/>
        </w:rPr>
        <w:t>&lt;Article&gt;</w:t>
      </w:r>
      <w:r w:rsidRPr="0042512A">
        <w:t>Article 12 – paragraphe 2 – point b</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306D092F" w14:textId="77777777" w:rsidTr="00C115BD">
        <w:trPr>
          <w:trHeight w:hRule="exact" w:val="240"/>
          <w:jc w:val="center"/>
        </w:trPr>
        <w:tc>
          <w:tcPr>
            <w:tcW w:w="9752" w:type="dxa"/>
            <w:gridSpan w:val="2"/>
          </w:tcPr>
          <w:p w14:paraId="73E4ED35" w14:textId="77777777" w:rsidR="00AC2839" w:rsidRPr="0042512A" w:rsidRDefault="00AC2839" w:rsidP="00C115BD"/>
        </w:tc>
      </w:tr>
      <w:tr w:rsidR="00AF7A5D" w:rsidRPr="0042512A" w14:paraId="37645838" w14:textId="77777777" w:rsidTr="00C115BD">
        <w:trPr>
          <w:trHeight w:val="240"/>
          <w:jc w:val="center"/>
        </w:trPr>
        <w:tc>
          <w:tcPr>
            <w:tcW w:w="4876" w:type="dxa"/>
          </w:tcPr>
          <w:p w14:paraId="62061E86" w14:textId="77777777" w:rsidR="00AC2839" w:rsidRPr="0042512A" w:rsidRDefault="00AC2839" w:rsidP="00C115BD">
            <w:pPr>
              <w:pStyle w:val="AmColumnHeading"/>
            </w:pPr>
            <w:r w:rsidRPr="0042512A">
              <w:t>Texte proposé par la Commission</w:t>
            </w:r>
          </w:p>
        </w:tc>
        <w:tc>
          <w:tcPr>
            <w:tcW w:w="4876" w:type="dxa"/>
          </w:tcPr>
          <w:p w14:paraId="1FCDDB57" w14:textId="77777777" w:rsidR="00AC2839" w:rsidRPr="0042512A" w:rsidRDefault="00AC2839" w:rsidP="00C115BD">
            <w:pPr>
              <w:pStyle w:val="AmColumnHeading"/>
            </w:pPr>
            <w:r w:rsidRPr="0042512A">
              <w:t>Amendement</w:t>
            </w:r>
          </w:p>
        </w:tc>
      </w:tr>
      <w:tr w:rsidR="00AF7A5D" w:rsidRPr="0042512A" w14:paraId="0E2CE0DD" w14:textId="77777777" w:rsidTr="00C115BD">
        <w:trPr>
          <w:jc w:val="center"/>
        </w:trPr>
        <w:tc>
          <w:tcPr>
            <w:tcW w:w="4876" w:type="dxa"/>
          </w:tcPr>
          <w:p w14:paraId="1F993E5A" w14:textId="77777777" w:rsidR="00AC2839" w:rsidRPr="0042512A" w:rsidRDefault="00AC2839" w:rsidP="00C115BD">
            <w:pPr>
              <w:pStyle w:val="Normal6a"/>
            </w:pPr>
            <w:r w:rsidRPr="0042512A">
              <w:t>(b)</w:t>
            </w:r>
            <w:r w:rsidRPr="0042512A">
              <w:tab/>
              <w:t>le demandeur n’a pas assisté à l’entretien individuel et n’a pas justifié son absence;</w:t>
            </w:r>
          </w:p>
        </w:tc>
        <w:tc>
          <w:tcPr>
            <w:tcW w:w="4876" w:type="dxa"/>
          </w:tcPr>
          <w:p w14:paraId="54F9CCA6" w14:textId="77777777" w:rsidR="00AC2839" w:rsidRPr="0042512A" w:rsidRDefault="00AC2839" w:rsidP="00C115BD">
            <w:pPr>
              <w:pStyle w:val="Normal6a"/>
            </w:pPr>
            <w:r w:rsidRPr="0042512A">
              <w:t>(b)</w:t>
            </w:r>
            <w:r w:rsidRPr="0042512A">
              <w:tab/>
              <w:t>le demandeur n’a pas assisté à l’entretien individuel et n’a pas</w:t>
            </w:r>
            <w:r w:rsidRPr="0042512A">
              <w:rPr>
                <w:b/>
                <w:i/>
              </w:rPr>
              <w:t>, sur demande,</w:t>
            </w:r>
            <w:r w:rsidRPr="0042512A">
              <w:t xml:space="preserve"> justifié son absence;</w:t>
            </w:r>
          </w:p>
        </w:tc>
      </w:tr>
    </w:tbl>
    <w:p w14:paraId="6ABB289E"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2912274B" w14:textId="77777777" w:rsidR="00AC2839" w:rsidRPr="0042512A" w:rsidRDefault="00AC2839" w:rsidP="00AC2839">
      <w:r w:rsidRPr="0042512A">
        <w:rPr>
          <w:rStyle w:val="HideTWBExt"/>
          <w:noProof w:val="0"/>
          <w:color w:val="auto"/>
        </w:rPr>
        <w:t>&lt;/Amend&gt;</w:t>
      </w:r>
    </w:p>
    <w:p w14:paraId="755F395A"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1368</w:t>
      </w:r>
      <w:r w:rsidRPr="0042512A">
        <w:rPr>
          <w:rStyle w:val="HideTWBExt"/>
          <w:noProof w:val="0"/>
          <w:color w:val="auto"/>
        </w:rPr>
        <w:t>&lt;/NumAm&gt;</w:t>
      </w:r>
    </w:p>
    <w:p w14:paraId="61282A7A" w14:textId="77777777" w:rsidR="00AC2839" w:rsidRPr="0042512A" w:rsidRDefault="00AC2839" w:rsidP="00AC2839">
      <w:pPr>
        <w:pStyle w:val="NormalBold"/>
      </w:pPr>
      <w:r w:rsidRPr="0042512A">
        <w:rPr>
          <w:rStyle w:val="HideTWBExt"/>
          <w:noProof w:val="0"/>
          <w:color w:val="auto"/>
        </w:rPr>
        <w:t>&lt;RepeatBlock-By&gt;&lt;Members&gt;</w:t>
      </w:r>
      <w:r w:rsidRPr="0042512A">
        <w:t>Fabienne Keller, Hilde Vautmans, Olivier Chastel, Jan-Christoph Oetjen, Malik Azmani, Sophia in ’t Veld, Karen Melchior</w:t>
      </w:r>
      <w:r w:rsidRPr="0042512A">
        <w:rPr>
          <w:rStyle w:val="HideTWBExt"/>
          <w:noProof w:val="0"/>
          <w:color w:val="auto"/>
        </w:rPr>
        <w:t>&lt;/Members&gt;</w:t>
      </w:r>
    </w:p>
    <w:p w14:paraId="5CF28307" w14:textId="77777777" w:rsidR="00AC2839" w:rsidRPr="0042512A" w:rsidRDefault="00AC2839" w:rsidP="00AC2839">
      <w:pPr>
        <w:pStyle w:val="NormalBold"/>
      </w:pPr>
      <w:r w:rsidRPr="0042512A">
        <w:rPr>
          <w:rStyle w:val="HideTWBExt"/>
          <w:noProof w:val="0"/>
          <w:color w:val="auto"/>
        </w:rPr>
        <w:t>&lt;/RepeatBlock-By&gt;</w:t>
      </w:r>
    </w:p>
    <w:p w14:paraId="5E999548"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4500E105" w14:textId="77777777" w:rsidR="00AC2839" w:rsidRPr="0042512A" w:rsidRDefault="00AC2839" w:rsidP="00AC2839">
      <w:pPr>
        <w:pStyle w:val="NormalBold"/>
      </w:pPr>
      <w:r w:rsidRPr="0042512A">
        <w:rPr>
          <w:rStyle w:val="HideTWBExt"/>
          <w:noProof w:val="0"/>
          <w:color w:val="auto"/>
        </w:rPr>
        <w:lastRenderedPageBreak/>
        <w:t>&lt;Article&gt;</w:t>
      </w:r>
      <w:r w:rsidRPr="0042512A">
        <w:t>Article 12 – paragraphe 2 – point c</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24FF2F33" w14:textId="77777777" w:rsidTr="00C115BD">
        <w:trPr>
          <w:trHeight w:hRule="exact" w:val="240"/>
          <w:jc w:val="center"/>
        </w:trPr>
        <w:tc>
          <w:tcPr>
            <w:tcW w:w="9752" w:type="dxa"/>
            <w:gridSpan w:val="2"/>
          </w:tcPr>
          <w:p w14:paraId="4DC54BF1" w14:textId="77777777" w:rsidR="00AC2839" w:rsidRPr="0042512A" w:rsidRDefault="00AC2839" w:rsidP="00C115BD"/>
        </w:tc>
      </w:tr>
      <w:tr w:rsidR="00AF7A5D" w:rsidRPr="0042512A" w14:paraId="3975582A" w14:textId="77777777" w:rsidTr="00C115BD">
        <w:trPr>
          <w:trHeight w:val="240"/>
          <w:jc w:val="center"/>
        </w:trPr>
        <w:tc>
          <w:tcPr>
            <w:tcW w:w="4876" w:type="dxa"/>
          </w:tcPr>
          <w:p w14:paraId="6CC2786A" w14:textId="77777777" w:rsidR="00AC2839" w:rsidRPr="0042512A" w:rsidRDefault="00AC2839" w:rsidP="00C115BD">
            <w:pPr>
              <w:pStyle w:val="AmColumnHeading"/>
            </w:pPr>
            <w:r w:rsidRPr="0042512A">
              <w:t>Texte proposé par la Commission</w:t>
            </w:r>
          </w:p>
        </w:tc>
        <w:tc>
          <w:tcPr>
            <w:tcW w:w="4876" w:type="dxa"/>
          </w:tcPr>
          <w:p w14:paraId="7B925FE2" w14:textId="77777777" w:rsidR="00AC2839" w:rsidRPr="0042512A" w:rsidRDefault="00AC2839" w:rsidP="00C115BD">
            <w:pPr>
              <w:pStyle w:val="AmColumnHeading"/>
            </w:pPr>
            <w:r w:rsidRPr="0042512A">
              <w:t>Amendement</w:t>
            </w:r>
          </w:p>
        </w:tc>
      </w:tr>
      <w:tr w:rsidR="00AF7A5D" w:rsidRPr="0042512A" w14:paraId="60AF4346" w14:textId="77777777" w:rsidTr="00C115BD">
        <w:trPr>
          <w:jc w:val="center"/>
        </w:trPr>
        <w:tc>
          <w:tcPr>
            <w:tcW w:w="4876" w:type="dxa"/>
          </w:tcPr>
          <w:p w14:paraId="65C40EDC" w14:textId="77777777" w:rsidR="00AC2839" w:rsidRPr="0042512A" w:rsidRDefault="00AC2839" w:rsidP="00C115BD">
            <w:pPr>
              <w:pStyle w:val="Normal6a"/>
            </w:pPr>
            <w:r w:rsidRPr="0042512A">
              <w:t>(c)</w:t>
            </w:r>
            <w:r w:rsidRPr="0042512A">
              <w:tab/>
              <w:t>après avoir reçu les informations visées à l’article 11, le demandeur a déjà fourni par d’autres moyens les informations pertinentes pour déterminer l’État membre responsable. L’État membre qui se dispense de mener cet entretien donne au demandeur la possibilité de fournir toutes les autres informations pertinentes pour déterminer correctement l’État membre responsable dans le délai visé à l’article 29, paragraphe 1.</w:t>
            </w:r>
          </w:p>
        </w:tc>
        <w:tc>
          <w:tcPr>
            <w:tcW w:w="4876" w:type="dxa"/>
          </w:tcPr>
          <w:p w14:paraId="2D7AF254" w14:textId="77777777" w:rsidR="00AC2839" w:rsidRPr="0042512A" w:rsidRDefault="00AC2839" w:rsidP="00C115BD">
            <w:pPr>
              <w:pStyle w:val="Normal6a"/>
            </w:pPr>
            <w:r w:rsidRPr="0042512A">
              <w:t>(c)</w:t>
            </w:r>
            <w:r w:rsidRPr="0042512A">
              <w:tab/>
              <w:t>après avoir reçu les informations visées à l’article 11, le demandeur a déjà fourni par d’autres moyens les informations pertinentes pour déterminer l’État membre responsable. L’État membre qui se dispense de mener cet entretien donne au demandeur la possibilité de fournir toutes les autres informations pertinentes pour déterminer correctement l’État membre responsable dans le délai visé à l’article 29, paragraphe 1</w:t>
            </w:r>
            <w:r w:rsidRPr="0042512A">
              <w:rPr>
                <w:b/>
                <w:i/>
              </w:rPr>
              <w:t>, y compris la possibilité d’un entretien</w:t>
            </w:r>
            <w:r w:rsidRPr="0042512A">
              <w:t>.</w:t>
            </w:r>
          </w:p>
        </w:tc>
      </w:tr>
    </w:tbl>
    <w:p w14:paraId="3EB4CE90"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39654700" w14:textId="77777777" w:rsidR="00AC2839" w:rsidRPr="0042512A" w:rsidRDefault="00AC2839" w:rsidP="00AC2839">
      <w:r w:rsidRPr="0042512A">
        <w:rPr>
          <w:rStyle w:val="HideTWBExt"/>
          <w:noProof w:val="0"/>
          <w:color w:val="auto"/>
        </w:rPr>
        <w:t>&lt;/Amend&gt;</w:t>
      </w:r>
    </w:p>
    <w:p w14:paraId="05D12244"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1369</w:t>
      </w:r>
      <w:r w:rsidRPr="0042512A">
        <w:rPr>
          <w:rStyle w:val="HideTWBExt"/>
          <w:noProof w:val="0"/>
          <w:color w:val="auto"/>
        </w:rPr>
        <w:t>&lt;/NumAm&gt;</w:t>
      </w:r>
    </w:p>
    <w:p w14:paraId="431C338A" w14:textId="77777777" w:rsidR="00AC2839" w:rsidRPr="0042512A" w:rsidRDefault="00AC2839" w:rsidP="00AC2839">
      <w:pPr>
        <w:pStyle w:val="NormalBold"/>
      </w:pPr>
      <w:r w:rsidRPr="0042512A">
        <w:rPr>
          <w:rStyle w:val="HideTWBExt"/>
          <w:noProof w:val="0"/>
          <w:color w:val="auto"/>
        </w:rPr>
        <w:t>&lt;RepeatBlock-By&gt;&lt;Members&gt;</w:t>
      </w:r>
      <w:r w:rsidRPr="0042512A">
        <w:t>Damien Carême</w:t>
      </w:r>
      <w:r w:rsidRPr="0042512A">
        <w:rPr>
          <w:rStyle w:val="HideTWBExt"/>
          <w:noProof w:val="0"/>
          <w:color w:val="auto"/>
        </w:rPr>
        <w:t>&lt;/Members&gt;</w:t>
      </w:r>
    </w:p>
    <w:p w14:paraId="2BF20EC0" w14:textId="77777777" w:rsidR="00AC2839" w:rsidRPr="0042512A" w:rsidRDefault="00AC2839" w:rsidP="00AC2839">
      <w:pPr>
        <w:pStyle w:val="NormalBold"/>
      </w:pPr>
      <w:r w:rsidRPr="0042512A">
        <w:rPr>
          <w:rStyle w:val="HideTWBExt"/>
          <w:noProof w:val="0"/>
          <w:color w:val="auto"/>
        </w:rPr>
        <w:t>&lt;/RepeatBlock-By&gt;</w:t>
      </w:r>
    </w:p>
    <w:p w14:paraId="002C9885"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49E3E5B5" w14:textId="77777777" w:rsidR="00AC2839" w:rsidRPr="0042512A" w:rsidRDefault="00AC2839" w:rsidP="00AC2839">
      <w:pPr>
        <w:pStyle w:val="NormalBold"/>
      </w:pPr>
      <w:r w:rsidRPr="0042512A">
        <w:rPr>
          <w:rStyle w:val="HideTWBExt"/>
          <w:noProof w:val="0"/>
          <w:color w:val="auto"/>
        </w:rPr>
        <w:t>&lt;Article&gt;</w:t>
      </w:r>
      <w:r w:rsidRPr="0042512A">
        <w:t>Article 12 – paragraphe 2 – point c</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04B63F44" w14:textId="77777777" w:rsidTr="00C115BD">
        <w:trPr>
          <w:trHeight w:hRule="exact" w:val="240"/>
          <w:jc w:val="center"/>
        </w:trPr>
        <w:tc>
          <w:tcPr>
            <w:tcW w:w="9752" w:type="dxa"/>
            <w:gridSpan w:val="2"/>
          </w:tcPr>
          <w:p w14:paraId="46F01DDB" w14:textId="77777777" w:rsidR="00AC2839" w:rsidRPr="0042512A" w:rsidRDefault="00AC2839" w:rsidP="00C115BD"/>
        </w:tc>
      </w:tr>
      <w:tr w:rsidR="00AF7A5D" w:rsidRPr="0042512A" w14:paraId="1CF75EFF" w14:textId="77777777" w:rsidTr="00C115BD">
        <w:trPr>
          <w:trHeight w:val="240"/>
          <w:jc w:val="center"/>
        </w:trPr>
        <w:tc>
          <w:tcPr>
            <w:tcW w:w="4876" w:type="dxa"/>
          </w:tcPr>
          <w:p w14:paraId="5EA5CBF9" w14:textId="77777777" w:rsidR="00AC2839" w:rsidRPr="0042512A" w:rsidRDefault="00AC2839" w:rsidP="00C115BD">
            <w:pPr>
              <w:pStyle w:val="AmColumnHeading"/>
            </w:pPr>
            <w:r w:rsidRPr="0042512A">
              <w:t>Texte proposé par la Commission</w:t>
            </w:r>
          </w:p>
        </w:tc>
        <w:tc>
          <w:tcPr>
            <w:tcW w:w="4876" w:type="dxa"/>
          </w:tcPr>
          <w:p w14:paraId="198EF91C" w14:textId="77777777" w:rsidR="00AC2839" w:rsidRPr="0042512A" w:rsidRDefault="00AC2839" w:rsidP="00C115BD">
            <w:pPr>
              <w:pStyle w:val="AmColumnHeading"/>
            </w:pPr>
            <w:r w:rsidRPr="0042512A">
              <w:t>Amendement</w:t>
            </w:r>
          </w:p>
        </w:tc>
      </w:tr>
      <w:tr w:rsidR="00AF7A5D" w:rsidRPr="0042512A" w14:paraId="63EFDC9A" w14:textId="77777777" w:rsidTr="00C115BD">
        <w:trPr>
          <w:jc w:val="center"/>
        </w:trPr>
        <w:tc>
          <w:tcPr>
            <w:tcW w:w="4876" w:type="dxa"/>
          </w:tcPr>
          <w:p w14:paraId="59041C79" w14:textId="77777777" w:rsidR="00AC2839" w:rsidRPr="0042512A" w:rsidRDefault="00AC2839" w:rsidP="00C115BD">
            <w:pPr>
              <w:pStyle w:val="Normal6a"/>
            </w:pPr>
            <w:r w:rsidRPr="0042512A">
              <w:t>(c)</w:t>
            </w:r>
            <w:r w:rsidRPr="0042512A">
              <w:tab/>
              <w:t>après avoir reçu les informations visées à l’article 11, le demandeur a déjà fourni par d’autres moyens les informations pertinentes pour déterminer l’État membre responsable. L’État membre qui se dispense de mener cet entretien donne au demandeur la possibilité de fournir toutes les autres informations pertinentes pour déterminer correctement l’État membre responsable dans le délai visé à l’article 29, paragraphe 1.</w:t>
            </w:r>
          </w:p>
        </w:tc>
        <w:tc>
          <w:tcPr>
            <w:tcW w:w="4876" w:type="dxa"/>
          </w:tcPr>
          <w:p w14:paraId="0DC544DF" w14:textId="77777777" w:rsidR="00AC2839" w:rsidRPr="0042512A" w:rsidRDefault="00AC2839" w:rsidP="00C115BD">
            <w:pPr>
              <w:pStyle w:val="Normal6a"/>
            </w:pPr>
            <w:r w:rsidRPr="0042512A">
              <w:t>(c)</w:t>
            </w:r>
            <w:r w:rsidRPr="0042512A">
              <w:tab/>
              <w:t xml:space="preserve">après avoir reçu les informations visées à l’article 11, le demandeur a déjà fourni par d’autres moyens les informations pertinentes pour déterminer l’État membre responsable </w:t>
            </w:r>
            <w:r w:rsidRPr="0042512A">
              <w:rPr>
                <w:b/>
                <w:i/>
              </w:rPr>
              <w:t>et ne demande pas à être entendu</w:t>
            </w:r>
            <w:r w:rsidRPr="0042512A">
              <w:t>. L’État membre qui se dispense de mener cet entretien donne au demandeur la possibilité de fournir toutes les autres informations pertinentes pour déterminer correctement l’État membre responsable dans le délai visé à l’article 29, paragraphe 1.</w:t>
            </w:r>
          </w:p>
        </w:tc>
      </w:tr>
    </w:tbl>
    <w:p w14:paraId="03EEE5A1"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7EEBF141" w14:textId="77777777" w:rsidR="00AC2839" w:rsidRPr="0042512A" w:rsidRDefault="00AC2839" w:rsidP="00AC2839">
      <w:r w:rsidRPr="0042512A">
        <w:rPr>
          <w:rStyle w:val="HideTWBExt"/>
          <w:noProof w:val="0"/>
          <w:color w:val="auto"/>
        </w:rPr>
        <w:t>&lt;/Amend&gt;</w:t>
      </w:r>
    </w:p>
    <w:p w14:paraId="7F0A0718"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1370</w:t>
      </w:r>
      <w:r w:rsidRPr="0042512A">
        <w:rPr>
          <w:rStyle w:val="HideTWBExt"/>
          <w:noProof w:val="0"/>
          <w:color w:val="auto"/>
        </w:rPr>
        <w:t>&lt;/NumAm&gt;</w:t>
      </w:r>
    </w:p>
    <w:p w14:paraId="3EBF1E3A" w14:textId="77777777" w:rsidR="00AC2839" w:rsidRPr="0042512A" w:rsidRDefault="00AC2839" w:rsidP="00AC2839">
      <w:pPr>
        <w:pStyle w:val="NormalBold"/>
      </w:pPr>
      <w:r w:rsidRPr="0042512A">
        <w:rPr>
          <w:rStyle w:val="HideTWBExt"/>
          <w:noProof w:val="0"/>
          <w:color w:val="auto"/>
        </w:rPr>
        <w:t>&lt;RepeatBlock-By&gt;&lt;Members&gt;</w:t>
      </w:r>
      <w:r w:rsidRPr="0042512A">
        <w:t>Fabienne Keller, Hilde Vautmans, Olivier Chastel, Michal Šimečka, Jan-Christoph Oetjen, Malik Azmani, Sophia in ’t Veld, Karen Melchior</w:t>
      </w:r>
      <w:r w:rsidRPr="0042512A">
        <w:rPr>
          <w:rStyle w:val="HideTWBExt"/>
          <w:noProof w:val="0"/>
          <w:color w:val="auto"/>
        </w:rPr>
        <w:t>&lt;/Members&gt;</w:t>
      </w:r>
    </w:p>
    <w:p w14:paraId="44F7704F" w14:textId="77777777" w:rsidR="00AC2839" w:rsidRPr="0042512A" w:rsidRDefault="00AC2839" w:rsidP="00AC2839">
      <w:pPr>
        <w:pStyle w:val="NormalBold"/>
      </w:pPr>
      <w:r w:rsidRPr="0042512A">
        <w:rPr>
          <w:rStyle w:val="HideTWBExt"/>
          <w:noProof w:val="0"/>
          <w:color w:val="auto"/>
        </w:rPr>
        <w:lastRenderedPageBreak/>
        <w:t>&lt;/RepeatBlock-By&gt;</w:t>
      </w:r>
    </w:p>
    <w:p w14:paraId="639C6D59"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031BE9B2" w14:textId="77777777" w:rsidR="00AC2839" w:rsidRPr="0042512A" w:rsidRDefault="00AC2839" w:rsidP="00AC2839">
      <w:pPr>
        <w:pStyle w:val="NormalBold"/>
      </w:pPr>
      <w:r w:rsidRPr="0042512A">
        <w:rPr>
          <w:rStyle w:val="HideTWBExt"/>
          <w:noProof w:val="0"/>
          <w:color w:val="auto"/>
        </w:rPr>
        <w:t>&lt;Article&gt;</w:t>
      </w:r>
      <w:r w:rsidRPr="0042512A">
        <w:t>Article 12 – paragraphe 3</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315E80F9" w14:textId="77777777" w:rsidTr="00C115BD">
        <w:trPr>
          <w:trHeight w:hRule="exact" w:val="240"/>
          <w:jc w:val="center"/>
        </w:trPr>
        <w:tc>
          <w:tcPr>
            <w:tcW w:w="9752" w:type="dxa"/>
            <w:gridSpan w:val="2"/>
          </w:tcPr>
          <w:p w14:paraId="60E0F687" w14:textId="77777777" w:rsidR="00AC2839" w:rsidRPr="0042512A" w:rsidRDefault="00AC2839" w:rsidP="00C115BD"/>
        </w:tc>
      </w:tr>
      <w:tr w:rsidR="00AF7A5D" w:rsidRPr="0042512A" w14:paraId="0987EC92" w14:textId="77777777" w:rsidTr="00C115BD">
        <w:trPr>
          <w:trHeight w:val="240"/>
          <w:jc w:val="center"/>
        </w:trPr>
        <w:tc>
          <w:tcPr>
            <w:tcW w:w="4876" w:type="dxa"/>
          </w:tcPr>
          <w:p w14:paraId="11869877" w14:textId="77777777" w:rsidR="00AC2839" w:rsidRPr="0042512A" w:rsidRDefault="00AC2839" w:rsidP="00C115BD">
            <w:pPr>
              <w:pStyle w:val="AmColumnHeading"/>
            </w:pPr>
            <w:r w:rsidRPr="0042512A">
              <w:t>Texte proposé par la Commission</w:t>
            </w:r>
          </w:p>
        </w:tc>
        <w:tc>
          <w:tcPr>
            <w:tcW w:w="4876" w:type="dxa"/>
          </w:tcPr>
          <w:p w14:paraId="7393D60F" w14:textId="77777777" w:rsidR="00AC2839" w:rsidRPr="0042512A" w:rsidRDefault="00AC2839" w:rsidP="00C115BD">
            <w:pPr>
              <w:pStyle w:val="AmColumnHeading"/>
            </w:pPr>
            <w:r w:rsidRPr="0042512A">
              <w:t>Amendement</w:t>
            </w:r>
          </w:p>
        </w:tc>
      </w:tr>
      <w:tr w:rsidR="00AF7A5D" w:rsidRPr="0042512A" w14:paraId="26F3A386" w14:textId="77777777" w:rsidTr="00C115BD">
        <w:trPr>
          <w:jc w:val="center"/>
        </w:trPr>
        <w:tc>
          <w:tcPr>
            <w:tcW w:w="4876" w:type="dxa"/>
          </w:tcPr>
          <w:p w14:paraId="3E8B5EE7" w14:textId="77777777" w:rsidR="00AC2839" w:rsidRPr="0042512A" w:rsidRDefault="00AC2839" w:rsidP="00C115BD">
            <w:pPr>
              <w:pStyle w:val="Normal6a"/>
            </w:pPr>
            <w:r w:rsidRPr="0042512A">
              <w:t>3.</w:t>
            </w:r>
            <w:r w:rsidRPr="0042512A">
              <w:tab/>
              <w:t>L’entretien individuel a lieu en temps utile et, en tout état de cause avant la présentation d’une éventuelle requête aux fins de prise en charge conformément à l’article 29.</w:t>
            </w:r>
          </w:p>
        </w:tc>
        <w:tc>
          <w:tcPr>
            <w:tcW w:w="4876" w:type="dxa"/>
          </w:tcPr>
          <w:p w14:paraId="03C490CC" w14:textId="77777777" w:rsidR="00AC2839" w:rsidRPr="0042512A" w:rsidRDefault="00AC2839" w:rsidP="00C115BD">
            <w:pPr>
              <w:pStyle w:val="Normal6a"/>
            </w:pPr>
            <w:r w:rsidRPr="0042512A">
              <w:t>3.</w:t>
            </w:r>
            <w:r w:rsidRPr="0042512A">
              <w:tab/>
              <w:t xml:space="preserve">L’entretien individuel a lieu en temps utile et, en tout état de cause avant </w:t>
            </w:r>
            <w:r w:rsidRPr="0042512A">
              <w:rPr>
                <w:b/>
                <w:i/>
              </w:rPr>
              <w:t>la prise de toute décision quant à l’État membre responsable ou</w:t>
            </w:r>
            <w:r w:rsidRPr="0042512A">
              <w:t xml:space="preserve"> la présentation d’une éventuelle requête aux fins de prise en charge conformément à l’article 29.</w:t>
            </w:r>
          </w:p>
        </w:tc>
      </w:tr>
    </w:tbl>
    <w:p w14:paraId="6BD5151B"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6897AD4F" w14:textId="77777777" w:rsidR="00AC2839" w:rsidRPr="0042512A" w:rsidRDefault="00AC2839" w:rsidP="00AC2839">
      <w:r w:rsidRPr="0042512A">
        <w:rPr>
          <w:rStyle w:val="HideTWBExt"/>
          <w:noProof w:val="0"/>
          <w:color w:val="auto"/>
        </w:rPr>
        <w:t>&lt;/Amend&gt;</w:t>
      </w:r>
    </w:p>
    <w:p w14:paraId="3EC59E8B"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1371</w:t>
      </w:r>
      <w:r w:rsidRPr="0042512A">
        <w:rPr>
          <w:rStyle w:val="HideTWBExt"/>
          <w:noProof w:val="0"/>
          <w:color w:val="auto"/>
        </w:rPr>
        <w:t>&lt;/NumAm&gt;</w:t>
      </w:r>
    </w:p>
    <w:p w14:paraId="3E601A7B" w14:textId="77777777" w:rsidR="00AC2839" w:rsidRPr="0042512A" w:rsidRDefault="00AC2839" w:rsidP="00AC2839">
      <w:pPr>
        <w:pStyle w:val="NormalBold"/>
      </w:pPr>
      <w:r w:rsidRPr="0042512A">
        <w:rPr>
          <w:rStyle w:val="HideTWBExt"/>
          <w:noProof w:val="0"/>
          <w:color w:val="auto"/>
        </w:rPr>
        <w:t>&lt;RepeatBlock-By&gt;&lt;Members&gt;</w:t>
      </w:r>
      <w:r w:rsidRPr="0042512A">
        <w:t>Damien Carême</w:t>
      </w:r>
      <w:r w:rsidRPr="0042512A">
        <w:rPr>
          <w:rStyle w:val="HideTWBExt"/>
          <w:noProof w:val="0"/>
          <w:color w:val="auto"/>
        </w:rPr>
        <w:t>&lt;/Members&gt;</w:t>
      </w:r>
    </w:p>
    <w:p w14:paraId="07E4AE50" w14:textId="77777777" w:rsidR="00AC2839" w:rsidRPr="0042512A" w:rsidRDefault="00AC2839" w:rsidP="00AC2839">
      <w:pPr>
        <w:pStyle w:val="NormalBold"/>
      </w:pPr>
      <w:r w:rsidRPr="0042512A">
        <w:rPr>
          <w:rStyle w:val="HideTWBExt"/>
          <w:noProof w:val="0"/>
          <w:color w:val="auto"/>
        </w:rPr>
        <w:t>&lt;/RepeatBlock-By&gt;</w:t>
      </w:r>
    </w:p>
    <w:p w14:paraId="6AFFED6E"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774481E7" w14:textId="77777777" w:rsidR="00AC2839" w:rsidRPr="0042512A" w:rsidRDefault="00AC2839" w:rsidP="00AC2839">
      <w:pPr>
        <w:pStyle w:val="NormalBold"/>
      </w:pPr>
      <w:r w:rsidRPr="0042512A">
        <w:rPr>
          <w:rStyle w:val="HideTWBExt"/>
          <w:noProof w:val="0"/>
          <w:color w:val="auto"/>
        </w:rPr>
        <w:t>&lt;Article&gt;</w:t>
      </w:r>
      <w:r w:rsidRPr="0042512A">
        <w:t>Article 12 – paragraphe 3</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04791EC5" w14:textId="77777777" w:rsidTr="00C115BD">
        <w:trPr>
          <w:trHeight w:hRule="exact" w:val="240"/>
          <w:jc w:val="center"/>
        </w:trPr>
        <w:tc>
          <w:tcPr>
            <w:tcW w:w="9752" w:type="dxa"/>
            <w:gridSpan w:val="2"/>
          </w:tcPr>
          <w:p w14:paraId="1A387F52" w14:textId="77777777" w:rsidR="00AC2839" w:rsidRPr="0042512A" w:rsidRDefault="00AC2839" w:rsidP="00C115BD"/>
        </w:tc>
      </w:tr>
      <w:tr w:rsidR="00AF7A5D" w:rsidRPr="0042512A" w14:paraId="13D5B8E0" w14:textId="77777777" w:rsidTr="00C115BD">
        <w:trPr>
          <w:trHeight w:val="240"/>
          <w:jc w:val="center"/>
        </w:trPr>
        <w:tc>
          <w:tcPr>
            <w:tcW w:w="4876" w:type="dxa"/>
          </w:tcPr>
          <w:p w14:paraId="359E24F6" w14:textId="77777777" w:rsidR="00AC2839" w:rsidRPr="0042512A" w:rsidRDefault="00AC2839" w:rsidP="00C115BD">
            <w:pPr>
              <w:pStyle w:val="AmColumnHeading"/>
            </w:pPr>
            <w:r w:rsidRPr="0042512A">
              <w:t>Texte proposé par la Commission</w:t>
            </w:r>
          </w:p>
        </w:tc>
        <w:tc>
          <w:tcPr>
            <w:tcW w:w="4876" w:type="dxa"/>
          </w:tcPr>
          <w:p w14:paraId="0EFCD074" w14:textId="77777777" w:rsidR="00AC2839" w:rsidRPr="0042512A" w:rsidRDefault="00AC2839" w:rsidP="00C115BD">
            <w:pPr>
              <w:pStyle w:val="AmColumnHeading"/>
            </w:pPr>
            <w:r w:rsidRPr="0042512A">
              <w:t>Amendement</w:t>
            </w:r>
          </w:p>
        </w:tc>
      </w:tr>
      <w:tr w:rsidR="00AF7A5D" w:rsidRPr="0042512A" w14:paraId="5B936BCC" w14:textId="77777777" w:rsidTr="00C115BD">
        <w:trPr>
          <w:jc w:val="center"/>
        </w:trPr>
        <w:tc>
          <w:tcPr>
            <w:tcW w:w="4876" w:type="dxa"/>
          </w:tcPr>
          <w:p w14:paraId="09222ED6" w14:textId="77777777" w:rsidR="00AC2839" w:rsidRPr="0042512A" w:rsidRDefault="00AC2839" w:rsidP="00C115BD">
            <w:pPr>
              <w:pStyle w:val="Normal6a"/>
            </w:pPr>
            <w:r w:rsidRPr="0042512A">
              <w:t>3.</w:t>
            </w:r>
            <w:r w:rsidRPr="0042512A">
              <w:tab/>
              <w:t>L’entretien individuel a lieu en temps utile et, en tout état de cause avant la présentation d’une éventuelle requête aux fins de prise en charge conformément à l’article 29.</w:t>
            </w:r>
          </w:p>
        </w:tc>
        <w:tc>
          <w:tcPr>
            <w:tcW w:w="4876" w:type="dxa"/>
          </w:tcPr>
          <w:p w14:paraId="7F6B89D3" w14:textId="77777777" w:rsidR="00AC2839" w:rsidRPr="0042512A" w:rsidRDefault="00AC2839" w:rsidP="00C115BD">
            <w:pPr>
              <w:pStyle w:val="Normal6a"/>
            </w:pPr>
            <w:r w:rsidRPr="0042512A">
              <w:t>3.</w:t>
            </w:r>
            <w:r w:rsidRPr="0042512A">
              <w:tab/>
              <w:t xml:space="preserve">L’entretien individuel a lieu en temps utile et, en tout état de cause avant la présentation d’une éventuelle requête aux fins de prise en charge conformément à l’article 29 </w:t>
            </w:r>
            <w:r w:rsidRPr="0042512A">
              <w:rPr>
                <w:b/>
                <w:i/>
              </w:rPr>
              <w:t>ou d’une requête aux fins de reprise en charge conformément à l’article 31</w:t>
            </w:r>
            <w:r w:rsidRPr="0042512A">
              <w:t>.</w:t>
            </w:r>
          </w:p>
        </w:tc>
      </w:tr>
    </w:tbl>
    <w:p w14:paraId="419B4C99"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7DD65B1A" w14:textId="77777777" w:rsidR="00AC2839" w:rsidRPr="0042512A" w:rsidRDefault="00AC2839" w:rsidP="00AC2839">
      <w:r w:rsidRPr="0042512A">
        <w:rPr>
          <w:rStyle w:val="HideTWBExt"/>
          <w:noProof w:val="0"/>
          <w:color w:val="auto"/>
        </w:rPr>
        <w:t>&lt;/Amend&gt;</w:t>
      </w:r>
    </w:p>
    <w:p w14:paraId="5056C22E"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1372</w:t>
      </w:r>
      <w:r w:rsidRPr="0042512A">
        <w:rPr>
          <w:rStyle w:val="HideTWBExt"/>
          <w:noProof w:val="0"/>
          <w:color w:val="auto"/>
        </w:rPr>
        <w:t>&lt;/NumAm&gt;</w:t>
      </w:r>
    </w:p>
    <w:p w14:paraId="2B643A33" w14:textId="77777777" w:rsidR="00AC2839" w:rsidRPr="0042512A" w:rsidRDefault="00AC2839" w:rsidP="00AC2839">
      <w:pPr>
        <w:pStyle w:val="NormalBold"/>
      </w:pPr>
      <w:r w:rsidRPr="0042512A">
        <w:rPr>
          <w:rStyle w:val="HideTWBExt"/>
          <w:noProof w:val="0"/>
          <w:color w:val="auto"/>
        </w:rPr>
        <w:t>&lt;RepeatBlock-By&gt;&lt;Members&gt;</w:t>
      </w:r>
      <w:r w:rsidRPr="0042512A">
        <w:t>Charlie Weimers</w:t>
      </w:r>
      <w:r w:rsidRPr="0042512A">
        <w:rPr>
          <w:rStyle w:val="HideTWBExt"/>
          <w:noProof w:val="0"/>
          <w:color w:val="auto"/>
        </w:rPr>
        <w:t>&lt;/Members&gt;</w:t>
      </w:r>
    </w:p>
    <w:p w14:paraId="3F19880D" w14:textId="77777777" w:rsidR="00AC2839" w:rsidRPr="0042512A" w:rsidRDefault="00AC2839" w:rsidP="00AC2839">
      <w:pPr>
        <w:pStyle w:val="NormalBold"/>
      </w:pPr>
      <w:r w:rsidRPr="0042512A">
        <w:rPr>
          <w:rStyle w:val="HideTWBExt"/>
          <w:noProof w:val="0"/>
          <w:color w:val="auto"/>
        </w:rPr>
        <w:t>&lt;/RepeatBlock-By&gt;</w:t>
      </w:r>
    </w:p>
    <w:p w14:paraId="5185262D"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7C1662D0" w14:textId="77777777" w:rsidR="00AC2839" w:rsidRPr="0042512A" w:rsidRDefault="00AC2839" w:rsidP="00AC2839">
      <w:pPr>
        <w:pStyle w:val="NormalBold"/>
      </w:pPr>
      <w:r w:rsidRPr="0042512A">
        <w:rPr>
          <w:rStyle w:val="HideTWBExt"/>
          <w:noProof w:val="0"/>
          <w:color w:val="auto"/>
        </w:rPr>
        <w:t>&lt;Article&gt;</w:t>
      </w:r>
      <w:r w:rsidRPr="0042512A">
        <w:t>Article 12 – paragraphe 3</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184B9B8F" w14:textId="77777777" w:rsidTr="00C115BD">
        <w:trPr>
          <w:trHeight w:hRule="exact" w:val="240"/>
          <w:jc w:val="center"/>
        </w:trPr>
        <w:tc>
          <w:tcPr>
            <w:tcW w:w="9752" w:type="dxa"/>
            <w:gridSpan w:val="2"/>
          </w:tcPr>
          <w:p w14:paraId="01D9B6EF" w14:textId="77777777" w:rsidR="00AC2839" w:rsidRPr="0042512A" w:rsidRDefault="00AC2839" w:rsidP="00C115BD"/>
        </w:tc>
      </w:tr>
      <w:tr w:rsidR="00AF7A5D" w:rsidRPr="0042512A" w14:paraId="2288D527" w14:textId="77777777" w:rsidTr="00C115BD">
        <w:trPr>
          <w:trHeight w:val="240"/>
          <w:jc w:val="center"/>
        </w:trPr>
        <w:tc>
          <w:tcPr>
            <w:tcW w:w="4876" w:type="dxa"/>
          </w:tcPr>
          <w:p w14:paraId="279B814A" w14:textId="77777777" w:rsidR="00AC2839" w:rsidRPr="0042512A" w:rsidRDefault="00AC2839" w:rsidP="00C115BD">
            <w:pPr>
              <w:pStyle w:val="AmColumnHeading"/>
            </w:pPr>
            <w:r w:rsidRPr="0042512A">
              <w:t>Texte proposé par la Commission</w:t>
            </w:r>
          </w:p>
        </w:tc>
        <w:tc>
          <w:tcPr>
            <w:tcW w:w="4876" w:type="dxa"/>
          </w:tcPr>
          <w:p w14:paraId="13BBB12D" w14:textId="77777777" w:rsidR="00AC2839" w:rsidRPr="0042512A" w:rsidRDefault="00AC2839" w:rsidP="00C115BD">
            <w:pPr>
              <w:pStyle w:val="AmColumnHeading"/>
            </w:pPr>
            <w:r w:rsidRPr="0042512A">
              <w:t>Amendement</w:t>
            </w:r>
          </w:p>
        </w:tc>
      </w:tr>
      <w:tr w:rsidR="00AF7A5D" w:rsidRPr="0042512A" w14:paraId="5AAC2A38" w14:textId="77777777" w:rsidTr="00C115BD">
        <w:trPr>
          <w:jc w:val="center"/>
        </w:trPr>
        <w:tc>
          <w:tcPr>
            <w:tcW w:w="4876" w:type="dxa"/>
          </w:tcPr>
          <w:p w14:paraId="76660FC8" w14:textId="77777777" w:rsidR="00AC2839" w:rsidRPr="0042512A" w:rsidRDefault="00AC2839" w:rsidP="00C115BD">
            <w:pPr>
              <w:pStyle w:val="Normal6a"/>
            </w:pPr>
            <w:r w:rsidRPr="0042512A">
              <w:t>3.</w:t>
            </w:r>
            <w:r w:rsidRPr="0042512A">
              <w:tab/>
              <w:t xml:space="preserve">L’entretien individuel a lieu en temps utile </w:t>
            </w:r>
            <w:r w:rsidRPr="0042512A">
              <w:rPr>
                <w:b/>
                <w:i/>
              </w:rPr>
              <w:t xml:space="preserve">et, en tout état de cause avant la présentation d’une éventuelle requête aux fins de prise en charge conformément </w:t>
            </w:r>
            <w:r w:rsidRPr="0042512A">
              <w:rPr>
                <w:b/>
                <w:i/>
              </w:rPr>
              <w:lastRenderedPageBreak/>
              <w:t>à l’article 29</w:t>
            </w:r>
            <w:r w:rsidRPr="0042512A">
              <w:t>.</w:t>
            </w:r>
          </w:p>
        </w:tc>
        <w:tc>
          <w:tcPr>
            <w:tcW w:w="4876" w:type="dxa"/>
          </w:tcPr>
          <w:p w14:paraId="44786AF6" w14:textId="77777777" w:rsidR="00AC2839" w:rsidRPr="0042512A" w:rsidRDefault="00AC2839" w:rsidP="00C115BD">
            <w:pPr>
              <w:pStyle w:val="Normal6a"/>
            </w:pPr>
            <w:r w:rsidRPr="0042512A">
              <w:lastRenderedPageBreak/>
              <w:t>3.</w:t>
            </w:r>
            <w:r w:rsidRPr="0042512A">
              <w:tab/>
              <w:t>L’entretien individuel a lieu en temps utile.</w:t>
            </w:r>
          </w:p>
        </w:tc>
      </w:tr>
    </w:tbl>
    <w:p w14:paraId="19DC91CB"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3DD1DE5B" w14:textId="77777777" w:rsidR="00AC2839" w:rsidRPr="0042512A" w:rsidRDefault="00AC2839" w:rsidP="00AC2839">
      <w:r w:rsidRPr="0042512A">
        <w:rPr>
          <w:rStyle w:val="HideTWBExt"/>
          <w:noProof w:val="0"/>
          <w:color w:val="auto"/>
        </w:rPr>
        <w:t>&lt;/Amend&gt;</w:t>
      </w:r>
    </w:p>
    <w:p w14:paraId="594531FB"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1373</w:t>
      </w:r>
      <w:r w:rsidRPr="0042512A">
        <w:rPr>
          <w:rStyle w:val="HideTWBExt"/>
          <w:noProof w:val="0"/>
          <w:color w:val="auto"/>
        </w:rPr>
        <w:t>&lt;/NumAm&gt;</w:t>
      </w:r>
    </w:p>
    <w:p w14:paraId="4E9B557B" w14:textId="77777777" w:rsidR="00AC2839" w:rsidRPr="0042512A" w:rsidRDefault="00AC2839" w:rsidP="00AC2839">
      <w:pPr>
        <w:pStyle w:val="NormalBold"/>
      </w:pPr>
      <w:r w:rsidRPr="0042512A">
        <w:rPr>
          <w:rStyle w:val="HideTWBExt"/>
          <w:noProof w:val="0"/>
          <w:color w:val="auto"/>
        </w:rPr>
        <w:t>&lt;RepeatBlock-By&gt;&lt;Members&gt;</w:t>
      </w:r>
      <w:r w:rsidRPr="0042512A">
        <w:t>Pietro Bartolo, Sylvie Guillaume, Juan Fernando López Aguilar, Bettina Vollath, Javier Moreno Sánchez, Domènec Ruiz Devesa, Giuliano Pisapia, Elena Yoncheva, Thijs Reuten, Franco Roberti, Cyrus Engerer, Caterina Chinnici</w:t>
      </w:r>
      <w:r w:rsidRPr="0042512A">
        <w:rPr>
          <w:rStyle w:val="HideTWBExt"/>
          <w:noProof w:val="0"/>
          <w:color w:val="auto"/>
        </w:rPr>
        <w:t>&lt;/Members&gt;</w:t>
      </w:r>
    </w:p>
    <w:p w14:paraId="382B2DB8" w14:textId="77777777" w:rsidR="00AC2839" w:rsidRPr="0042512A" w:rsidRDefault="00AC2839" w:rsidP="00AC2839">
      <w:pPr>
        <w:pStyle w:val="NormalBold"/>
      </w:pPr>
      <w:r w:rsidRPr="0042512A">
        <w:rPr>
          <w:rStyle w:val="HideTWBExt"/>
          <w:noProof w:val="0"/>
          <w:color w:val="auto"/>
        </w:rPr>
        <w:t>&lt;/RepeatBlock-By&gt;</w:t>
      </w:r>
    </w:p>
    <w:p w14:paraId="6B85C41B"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05C13EF7" w14:textId="77777777" w:rsidR="00AC2839" w:rsidRPr="0042512A" w:rsidRDefault="00AC2839" w:rsidP="00AC2839">
      <w:pPr>
        <w:pStyle w:val="NormalBold"/>
      </w:pPr>
      <w:r w:rsidRPr="0042512A">
        <w:rPr>
          <w:rStyle w:val="HideTWBExt"/>
          <w:noProof w:val="0"/>
          <w:color w:val="auto"/>
        </w:rPr>
        <w:t>&lt;Article&gt;</w:t>
      </w:r>
      <w:r w:rsidRPr="0042512A">
        <w:t>Article 12 – paragraphe 3</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50381BA1" w14:textId="77777777" w:rsidTr="00C115BD">
        <w:trPr>
          <w:trHeight w:hRule="exact" w:val="240"/>
          <w:jc w:val="center"/>
        </w:trPr>
        <w:tc>
          <w:tcPr>
            <w:tcW w:w="9752" w:type="dxa"/>
            <w:gridSpan w:val="2"/>
          </w:tcPr>
          <w:p w14:paraId="619946A5" w14:textId="77777777" w:rsidR="00AC2839" w:rsidRPr="0042512A" w:rsidRDefault="00AC2839" w:rsidP="00C115BD"/>
        </w:tc>
      </w:tr>
      <w:tr w:rsidR="00AF7A5D" w:rsidRPr="0042512A" w14:paraId="72599A75" w14:textId="77777777" w:rsidTr="00C115BD">
        <w:trPr>
          <w:trHeight w:val="240"/>
          <w:jc w:val="center"/>
        </w:trPr>
        <w:tc>
          <w:tcPr>
            <w:tcW w:w="4876" w:type="dxa"/>
          </w:tcPr>
          <w:p w14:paraId="1388DAB7" w14:textId="77777777" w:rsidR="00AC2839" w:rsidRPr="0042512A" w:rsidRDefault="00AC2839" w:rsidP="00C115BD">
            <w:pPr>
              <w:pStyle w:val="AmColumnHeading"/>
            </w:pPr>
            <w:r w:rsidRPr="0042512A">
              <w:t>Texte proposé par la Commission</w:t>
            </w:r>
          </w:p>
        </w:tc>
        <w:tc>
          <w:tcPr>
            <w:tcW w:w="4876" w:type="dxa"/>
          </w:tcPr>
          <w:p w14:paraId="043B4F30" w14:textId="77777777" w:rsidR="00AC2839" w:rsidRPr="0042512A" w:rsidRDefault="00AC2839" w:rsidP="00C115BD">
            <w:pPr>
              <w:pStyle w:val="AmColumnHeading"/>
            </w:pPr>
            <w:r w:rsidRPr="0042512A">
              <w:t>Amendement</w:t>
            </w:r>
          </w:p>
        </w:tc>
      </w:tr>
      <w:tr w:rsidR="00AF7A5D" w:rsidRPr="0042512A" w14:paraId="2E9CAA24" w14:textId="77777777" w:rsidTr="00C115BD">
        <w:trPr>
          <w:jc w:val="center"/>
        </w:trPr>
        <w:tc>
          <w:tcPr>
            <w:tcW w:w="4876" w:type="dxa"/>
          </w:tcPr>
          <w:p w14:paraId="72877948" w14:textId="77777777" w:rsidR="00AC2839" w:rsidRPr="0042512A" w:rsidRDefault="00AC2839" w:rsidP="00C115BD">
            <w:pPr>
              <w:pStyle w:val="Normal6a"/>
            </w:pPr>
            <w:r w:rsidRPr="0042512A">
              <w:t>3.</w:t>
            </w:r>
            <w:r w:rsidRPr="0042512A">
              <w:tab/>
              <w:t>L’entretien individuel a lieu en temps utile et, en tout état de cause avant la présentation d’une éventuelle requête aux fins de prise en charge conformément à l’article 29.</w:t>
            </w:r>
          </w:p>
        </w:tc>
        <w:tc>
          <w:tcPr>
            <w:tcW w:w="4876" w:type="dxa"/>
          </w:tcPr>
          <w:p w14:paraId="5244A5E2" w14:textId="77777777" w:rsidR="00AC2839" w:rsidRPr="0042512A" w:rsidRDefault="00AC2839" w:rsidP="00C115BD">
            <w:pPr>
              <w:pStyle w:val="Normal6a"/>
            </w:pPr>
            <w:r w:rsidRPr="0042512A">
              <w:t>3.</w:t>
            </w:r>
            <w:r w:rsidRPr="0042512A">
              <w:tab/>
              <w:t xml:space="preserve">L’entretien individuel a lieu en temps utile et, en tout état de cause avant la présentation d’une éventuelle requête aux fins de prise en charge conformément à l’article 29 </w:t>
            </w:r>
            <w:r w:rsidRPr="0042512A">
              <w:rPr>
                <w:b/>
                <w:i/>
              </w:rPr>
              <w:t>ou d’une requête aux fins de reprise en charge conformément à l’article 31</w:t>
            </w:r>
            <w:r w:rsidRPr="0042512A">
              <w:t>.</w:t>
            </w:r>
          </w:p>
        </w:tc>
      </w:tr>
    </w:tbl>
    <w:p w14:paraId="4B37F527"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3CC4BD59" w14:textId="77777777" w:rsidR="00AC2839" w:rsidRPr="0042512A" w:rsidRDefault="00AC2839" w:rsidP="00AC2839">
      <w:r w:rsidRPr="0042512A">
        <w:rPr>
          <w:rStyle w:val="HideTWBExt"/>
          <w:noProof w:val="0"/>
          <w:color w:val="auto"/>
        </w:rPr>
        <w:t>&lt;/Amend&gt;</w:t>
      </w:r>
    </w:p>
    <w:p w14:paraId="27591354"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1374</w:t>
      </w:r>
      <w:r w:rsidRPr="0042512A">
        <w:rPr>
          <w:rStyle w:val="HideTWBExt"/>
          <w:noProof w:val="0"/>
          <w:color w:val="auto"/>
        </w:rPr>
        <w:t>&lt;/NumAm&gt;</w:t>
      </w:r>
    </w:p>
    <w:p w14:paraId="1F474BE5" w14:textId="77777777" w:rsidR="00AC2839" w:rsidRPr="0042512A" w:rsidRDefault="00AC2839" w:rsidP="00AC2839">
      <w:pPr>
        <w:pStyle w:val="NormalBold"/>
      </w:pPr>
      <w:r w:rsidRPr="0042512A">
        <w:rPr>
          <w:rStyle w:val="HideTWBExt"/>
          <w:noProof w:val="0"/>
          <w:color w:val="auto"/>
        </w:rPr>
        <w:t>&lt;RepeatBlock-By&gt;&lt;Members&gt;</w:t>
      </w:r>
      <w:r w:rsidRPr="0042512A">
        <w:t>Cornelia Ernst, Konstantinos Arvanitis, Sira Rego, Pernando Barrena Arza, Malin Björk, Miguel Urbán Crespo, Anne-Sophie Pelletier</w:t>
      </w:r>
      <w:r w:rsidRPr="0042512A">
        <w:rPr>
          <w:rStyle w:val="HideTWBExt"/>
          <w:noProof w:val="0"/>
          <w:color w:val="auto"/>
        </w:rPr>
        <w:t>&lt;/Members&gt;</w:t>
      </w:r>
    </w:p>
    <w:p w14:paraId="0D374385" w14:textId="77777777" w:rsidR="00AC2839" w:rsidRPr="0042512A" w:rsidRDefault="00AC2839" w:rsidP="00AC2839">
      <w:pPr>
        <w:pStyle w:val="NormalBold"/>
      </w:pPr>
      <w:r w:rsidRPr="0042512A">
        <w:rPr>
          <w:rStyle w:val="HideTWBExt"/>
          <w:noProof w:val="0"/>
          <w:color w:val="auto"/>
        </w:rPr>
        <w:t>&lt;/RepeatBlock-By&gt;</w:t>
      </w:r>
    </w:p>
    <w:p w14:paraId="1C26090E"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7A36195A" w14:textId="77777777" w:rsidR="00AC2839" w:rsidRPr="0042512A" w:rsidRDefault="00AC2839" w:rsidP="00AC2839">
      <w:pPr>
        <w:pStyle w:val="NormalBold"/>
      </w:pPr>
      <w:r w:rsidRPr="0042512A">
        <w:rPr>
          <w:rStyle w:val="HideTWBExt"/>
          <w:noProof w:val="0"/>
          <w:color w:val="auto"/>
        </w:rPr>
        <w:t>&lt;Article&gt;</w:t>
      </w:r>
      <w:r w:rsidRPr="0042512A">
        <w:t>Article 12 – paragraphe 3</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6C4AABB6" w14:textId="77777777" w:rsidTr="00C115BD">
        <w:trPr>
          <w:trHeight w:hRule="exact" w:val="240"/>
          <w:jc w:val="center"/>
        </w:trPr>
        <w:tc>
          <w:tcPr>
            <w:tcW w:w="9752" w:type="dxa"/>
            <w:gridSpan w:val="2"/>
          </w:tcPr>
          <w:p w14:paraId="0877858A" w14:textId="77777777" w:rsidR="00AC2839" w:rsidRPr="0042512A" w:rsidRDefault="00AC2839" w:rsidP="00C115BD"/>
        </w:tc>
      </w:tr>
      <w:tr w:rsidR="00AF7A5D" w:rsidRPr="0042512A" w14:paraId="265985BC" w14:textId="77777777" w:rsidTr="00C115BD">
        <w:trPr>
          <w:trHeight w:val="240"/>
          <w:jc w:val="center"/>
        </w:trPr>
        <w:tc>
          <w:tcPr>
            <w:tcW w:w="4876" w:type="dxa"/>
          </w:tcPr>
          <w:p w14:paraId="07AA683F" w14:textId="77777777" w:rsidR="00AC2839" w:rsidRPr="0042512A" w:rsidRDefault="00AC2839" w:rsidP="00C115BD">
            <w:pPr>
              <w:pStyle w:val="AmColumnHeading"/>
            </w:pPr>
            <w:r w:rsidRPr="0042512A">
              <w:t>Texte proposé par la Commission</w:t>
            </w:r>
          </w:p>
        </w:tc>
        <w:tc>
          <w:tcPr>
            <w:tcW w:w="4876" w:type="dxa"/>
          </w:tcPr>
          <w:p w14:paraId="2F6DE792" w14:textId="77777777" w:rsidR="00AC2839" w:rsidRPr="0042512A" w:rsidRDefault="00AC2839" w:rsidP="00C115BD">
            <w:pPr>
              <w:pStyle w:val="AmColumnHeading"/>
            </w:pPr>
            <w:r w:rsidRPr="0042512A">
              <w:t>Amendement</w:t>
            </w:r>
          </w:p>
        </w:tc>
      </w:tr>
      <w:tr w:rsidR="00AF7A5D" w:rsidRPr="0042512A" w14:paraId="5D15DA02" w14:textId="77777777" w:rsidTr="00C115BD">
        <w:trPr>
          <w:jc w:val="center"/>
        </w:trPr>
        <w:tc>
          <w:tcPr>
            <w:tcW w:w="4876" w:type="dxa"/>
          </w:tcPr>
          <w:p w14:paraId="536C51E4" w14:textId="77777777" w:rsidR="00AC2839" w:rsidRPr="0042512A" w:rsidRDefault="00AC2839" w:rsidP="00C115BD">
            <w:pPr>
              <w:pStyle w:val="Normal6a"/>
            </w:pPr>
            <w:r w:rsidRPr="0042512A">
              <w:t>3.</w:t>
            </w:r>
            <w:r w:rsidRPr="0042512A">
              <w:tab/>
              <w:t>L’entretien individuel a lieu en temps utile et, en tout état de cause avant la présentation d’une éventuelle requête aux fins de prise en charge conformément à l’article 29.</w:t>
            </w:r>
          </w:p>
        </w:tc>
        <w:tc>
          <w:tcPr>
            <w:tcW w:w="4876" w:type="dxa"/>
          </w:tcPr>
          <w:p w14:paraId="7D8E7470" w14:textId="77777777" w:rsidR="00AC2839" w:rsidRPr="0042512A" w:rsidRDefault="00AC2839" w:rsidP="00C115BD">
            <w:pPr>
              <w:pStyle w:val="Normal6a"/>
            </w:pPr>
            <w:r w:rsidRPr="0042512A">
              <w:t>3.</w:t>
            </w:r>
            <w:r w:rsidRPr="0042512A">
              <w:tab/>
              <w:t xml:space="preserve">L’entretien individuel a lieu en temps utile et, en tout état de cause avant la présentation d’une éventuelle requête aux fins de prise en charge conformément à l’article 29 </w:t>
            </w:r>
            <w:r w:rsidRPr="0042512A">
              <w:rPr>
                <w:b/>
                <w:i/>
              </w:rPr>
              <w:t>ou d’une requête aux fins de reprise en charge conformément à l’article 31</w:t>
            </w:r>
            <w:r w:rsidRPr="0042512A">
              <w:t>.</w:t>
            </w:r>
          </w:p>
        </w:tc>
      </w:tr>
    </w:tbl>
    <w:p w14:paraId="2A59592B"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40BE8350" w14:textId="77777777" w:rsidR="00AC2839" w:rsidRPr="0042512A" w:rsidRDefault="00AC2839" w:rsidP="00AC2839">
      <w:r w:rsidRPr="0042512A">
        <w:rPr>
          <w:rStyle w:val="HideTWBExt"/>
          <w:noProof w:val="0"/>
          <w:color w:val="auto"/>
        </w:rPr>
        <w:t>&lt;/Amend&gt;</w:t>
      </w:r>
    </w:p>
    <w:p w14:paraId="50506C33" w14:textId="77777777" w:rsidR="00AC2839" w:rsidRPr="0042512A" w:rsidRDefault="00AC2839" w:rsidP="00AC2839">
      <w:pPr>
        <w:pStyle w:val="AmNumberTabs"/>
      </w:pPr>
      <w:r w:rsidRPr="0042512A">
        <w:rPr>
          <w:rStyle w:val="HideTWBExt"/>
          <w:noProof w:val="0"/>
          <w:color w:val="auto"/>
        </w:rPr>
        <w:lastRenderedPageBreak/>
        <w:t>&lt;Amend&gt;</w:t>
      </w:r>
      <w:r w:rsidRPr="0042512A">
        <w:t>Amendement</w:t>
      </w:r>
      <w:r w:rsidRPr="0042512A">
        <w:tab/>
      </w:r>
      <w:r w:rsidRPr="0042512A">
        <w:tab/>
      </w:r>
      <w:r w:rsidRPr="0042512A">
        <w:rPr>
          <w:rStyle w:val="HideTWBExt"/>
          <w:noProof w:val="0"/>
          <w:color w:val="auto"/>
        </w:rPr>
        <w:t>&lt;NumAm&gt;</w:t>
      </w:r>
      <w:r w:rsidRPr="0042512A">
        <w:t>1375</w:t>
      </w:r>
      <w:r w:rsidRPr="0042512A">
        <w:rPr>
          <w:rStyle w:val="HideTWBExt"/>
          <w:noProof w:val="0"/>
          <w:color w:val="auto"/>
        </w:rPr>
        <w:t>&lt;/NumAm&gt;</w:t>
      </w:r>
    </w:p>
    <w:p w14:paraId="3853AEE7" w14:textId="77777777" w:rsidR="00AC2839" w:rsidRPr="0042512A" w:rsidRDefault="00AC2839" w:rsidP="00AC2839">
      <w:pPr>
        <w:pStyle w:val="NormalBold"/>
      </w:pPr>
      <w:r w:rsidRPr="0042512A">
        <w:rPr>
          <w:rStyle w:val="HideTWBExt"/>
          <w:noProof w:val="0"/>
          <w:color w:val="auto"/>
        </w:rPr>
        <w:t>&lt;RepeatBlock-By&gt;&lt;Members&gt;</w:t>
      </w:r>
      <w:r w:rsidRPr="0042512A">
        <w:t>Maria Walsh, Deirdre Clune, Seán Kelly, Frances Fitzgerald, Colm Markey</w:t>
      </w:r>
      <w:r w:rsidRPr="0042512A">
        <w:rPr>
          <w:rStyle w:val="HideTWBExt"/>
          <w:noProof w:val="0"/>
          <w:color w:val="auto"/>
        </w:rPr>
        <w:t>&lt;/Members&gt;</w:t>
      </w:r>
    </w:p>
    <w:p w14:paraId="7D69AD9B" w14:textId="77777777" w:rsidR="00AC2839" w:rsidRPr="0042512A" w:rsidRDefault="00AC2839" w:rsidP="00AC2839">
      <w:pPr>
        <w:pStyle w:val="NormalBold"/>
      </w:pPr>
      <w:r w:rsidRPr="0042512A">
        <w:rPr>
          <w:rStyle w:val="HideTWBExt"/>
          <w:noProof w:val="0"/>
          <w:color w:val="auto"/>
        </w:rPr>
        <w:t>&lt;/RepeatBlock-By&gt;</w:t>
      </w:r>
    </w:p>
    <w:p w14:paraId="5A35FD68"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64476069" w14:textId="77777777" w:rsidR="00AC2839" w:rsidRPr="0042512A" w:rsidRDefault="00AC2839" w:rsidP="00AC2839">
      <w:pPr>
        <w:pStyle w:val="NormalBold"/>
      </w:pPr>
      <w:r w:rsidRPr="0042512A">
        <w:rPr>
          <w:rStyle w:val="HideTWBExt"/>
          <w:noProof w:val="0"/>
          <w:color w:val="auto"/>
        </w:rPr>
        <w:t>&lt;Article&gt;</w:t>
      </w:r>
      <w:r w:rsidRPr="0042512A">
        <w:t>Article 12 – paragraphe 3</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44828958" w14:textId="77777777" w:rsidTr="00C115BD">
        <w:trPr>
          <w:trHeight w:hRule="exact" w:val="240"/>
          <w:jc w:val="center"/>
        </w:trPr>
        <w:tc>
          <w:tcPr>
            <w:tcW w:w="9752" w:type="dxa"/>
            <w:gridSpan w:val="2"/>
          </w:tcPr>
          <w:p w14:paraId="214A8FFC" w14:textId="77777777" w:rsidR="00AC2839" w:rsidRPr="0042512A" w:rsidRDefault="00AC2839" w:rsidP="00C115BD"/>
        </w:tc>
      </w:tr>
      <w:tr w:rsidR="00AF7A5D" w:rsidRPr="0042512A" w14:paraId="1D1AF27A" w14:textId="77777777" w:rsidTr="00C115BD">
        <w:trPr>
          <w:trHeight w:val="240"/>
          <w:jc w:val="center"/>
        </w:trPr>
        <w:tc>
          <w:tcPr>
            <w:tcW w:w="4876" w:type="dxa"/>
          </w:tcPr>
          <w:p w14:paraId="5EDBC3CB" w14:textId="77777777" w:rsidR="00AC2839" w:rsidRPr="0042512A" w:rsidRDefault="00AC2839" w:rsidP="00C115BD">
            <w:pPr>
              <w:pStyle w:val="AmColumnHeading"/>
            </w:pPr>
            <w:r w:rsidRPr="0042512A">
              <w:t>Texte proposé par la Commission</w:t>
            </w:r>
          </w:p>
        </w:tc>
        <w:tc>
          <w:tcPr>
            <w:tcW w:w="4876" w:type="dxa"/>
          </w:tcPr>
          <w:p w14:paraId="2FF31FE2" w14:textId="77777777" w:rsidR="00AC2839" w:rsidRPr="0042512A" w:rsidRDefault="00AC2839" w:rsidP="00C115BD">
            <w:pPr>
              <w:pStyle w:val="AmColumnHeading"/>
            </w:pPr>
            <w:r w:rsidRPr="0042512A">
              <w:t>Amendement</w:t>
            </w:r>
          </w:p>
        </w:tc>
      </w:tr>
      <w:tr w:rsidR="00AF7A5D" w:rsidRPr="0042512A" w14:paraId="27B40365" w14:textId="77777777" w:rsidTr="00C115BD">
        <w:trPr>
          <w:jc w:val="center"/>
        </w:trPr>
        <w:tc>
          <w:tcPr>
            <w:tcW w:w="4876" w:type="dxa"/>
          </w:tcPr>
          <w:p w14:paraId="2DD4EFD6" w14:textId="77777777" w:rsidR="00AC2839" w:rsidRPr="0042512A" w:rsidRDefault="00AC2839" w:rsidP="00C115BD">
            <w:pPr>
              <w:pStyle w:val="Normal6a"/>
            </w:pPr>
            <w:r w:rsidRPr="0042512A">
              <w:t>3.</w:t>
            </w:r>
            <w:r w:rsidRPr="0042512A">
              <w:tab/>
              <w:t>L’entretien individuel a lieu en temps utile et, en tout état de cause avant la présentation d’une éventuelle requête aux fins de prise en charge conformément à l’article 29.</w:t>
            </w:r>
          </w:p>
        </w:tc>
        <w:tc>
          <w:tcPr>
            <w:tcW w:w="4876" w:type="dxa"/>
          </w:tcPr>
          <w:p w14:paraId="5D01C373" w14:textId="77777777" w:rsidR="00AC2839" w:rsidRPr="0042512A" w:rsidRDefault="00AC2839" w:rsidP="00C115BD">
            <w:pPr>
              <w:pStyle w:val="Normal6a"/>
            </w:pPr>
            <w:r w:rsidRPr="0042512A">
              <w:t>3.</w:t>
            </w:r>
            <w:r w:rsidRPr="0042512A">
              <w:tab/>
              <w:t xml:space="preserve">L’entretien individuel a lieu en temps utile et, en tout état de cause avant la présentation d’une éventuelle requête aux fins de prise en charge conformément à l’article 29 </w:t>
            </w:r>
            <w:r w:rsidRPr="0042512A">
              <w:rPr>
                <w:b/>
                <w:i/>
              </w:rPr>
              <w:t>ou d’une requête aux fins de reprise en charge conformément à l’article 31</w:t>
            </w:r>
            <w:r w:rsidRPr="0042512A">
              <w:t>.</w:t>
            </w:r>
          </w:p>
        </w:tc>
      </w:tr>
    </w:tbl>
    <w:p w14:paraId="3FF313C1"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6B49B9B0" w14:textId="77777777" w:rsidR="00AC2839" w:rsidRPr="0042512A" w:rsidRDefault="00AC2839" w:rsidP="00AC2839">
      <w:r w:rsidRPr="0042512A">
        <w:rPr>
          <w:rStyle w:val="HideTWBExt"/>
          <w:noProof w:val="0"/>
          <w:color w:val="auto"/>
        </w:rPr>
        <w:t>&lt;/Amend&gt;</w:t>
      </w:r>
    </w:p>
    <w:p w14:paraId="56EFD641"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1376</w:t>
      </w:r>
      <w:r w:rsidRPr="0042512A">
        <w:rPr>
          <w:rStyle w:val="HideTWBExt"/>
          <w:noProof w:val="0"/>
          <w:color w:val="auto"/>
        </w:rPr>
        <w:t>&lt;/NumAm&gt;</w:t>
      </w:r>
    </w:p>
    <w:p w14:paraId="49FB69C2" w14:textId="77777777" w:rsidR="00AC2839" w:rsidRPr="0042512A" w:rsidRDefault="00AC2839" w:rsidP="00AC2839">
      <w:pPr>
        <w:pStyle w:val="NormalBold"/>
      </w:pPr>
      <w:r w:rsidRPr="0042512A">
        <w:rPr>
          <w:rStyle w:val="HideTWBExt"/>
          <w:noProof w:val="0"/>
          <w:color w:val="auto"/>
        </w:rPr>
        <w:t>&lt;RepeatBlock-By&gt;&lt;Members&gt;</w:t>
      </w:r>
      <w:r w:rsidRPr="0042512A">
        <w:t>Nicolaus Fest, Jaak Madison, Bernhard Zimniok, Gunnar Beck, Tom Vandendriessche, Peter Kofod, Roman Haider, Georg Mayer, Harald Vilimsky, Laura Huhtasaari, Philippe Olivier</w:t>
      </w:r>
      <w:r w:rsidRPr="0042512A">
        <w:rPr>
          <w:rStyle w:val="HideTWBExt"/>
          <w:noProof w:val="0"/>
          <w:color w:val="auto"/>
        </w:rPr>
        <w:t>&lt;/Members&gt;</w:t>
      </w:r>
    </w:p>
    <w:p w14:paraId="4D1511C4" w14:textId="77777777" w:rsidR="00AC2839" w:rsidRPr="0042512A" w:rsidRDefault="00AC2839" w:rsidP="00AC2839">
      <w:pPr>
        <w:pStyle w:val="NormalBold"/>
      </w:pPr>
      <w:r w:rsidRPr="0042512A">
        <w:rPr>
          <w:rStyle w:val="HideTWBExt"/>
          <w:noProof w:val="0"/>
          <w:color w:val="auto"/>
        </w:rPr>
        <w:t>&lt;/RepeatBlock-By&gt;</w:t>
      </w:r>
    </w:p>
    <w:p w14:paraId="3C576152"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7F3D6DD0" w14:textId="77777777" w:rsidR="00AC2839" w:rsidRPr="0042512A" w:rsidRDefault="00AC2839" w:rsidP="00AC2839">
      <w:pPr>
        <w:pStyle w:val="NormalBold"/>
      </w:pPr>
      <w:r w:rsidRPr="0042512A">
        <w:rPr>
          <w:rStyle w:val="HideTWBExt"/>
          <w:noProof w:val="0"/>
          <w:color w:val="auto"/>
        </w:rPr>
        <w:t>&lt;Article&gt;</w:t>
      </w:r>
      <w:r w:rsidRPr="0042512A">
        <w:t>Article 12 – paragraphe 3</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1AE41531" w14:textId="77777777" w:rsidTr="00C115BD">
        <w:trPr>
          <w:trHeight w:hRule="exact" w:val="240"/>
          <w:jc w:val="center"/>
        </w:trPr>
        <w:tc>
          <w:tcPr>
            <w:tcW w:w="9752" w:type="dxa"/>
            <w:gridSpan w:val="2"/>
          </w:tcPr>
          <w:p w14:paraId="72AABB65" w14:textId="77777777" w:rsidR="00AC2839" w:rsidRPr="0042512A" w:rsidRDefault="00AC2839" w:rsidP="00C115BD"/>
        </w:tc>
      </w:tr>
      <w:tr w:rsidR="00AF7A5D" w:rsidRPr="0042512A" w14:paraId="05BFAFE4" w14:textId="77777777" w:rsidTr="00C115BD">
        <w:trPr>
          <w:trHeight w:val="240"/>
          <w:jc w:val="center"/>
        </w:trPr>
        <w:tc>
          <w:tcPr>
            <w:tcW w:w="4876" w:type="dxa"/>
          </w:tcPr>
          <w:p w14:paraId="3B0DCA40" w14:textId="77777777" w:rsidR="00AC2839" w:rsidRPr="0042512A" w:rsidRDefault="00AC2839" w:rsidP="00C115BD">
            <w:pPr>
              <w:pStyle w:val="AmColumnHeading"/>
            </w:pPr>
            <w:r w:rsidRPr="0042512A">
              <w:t>Texte proposé par la Commission</w:t>
            </w:r>
          </w:p>
        </w:tc>
        <w:tc>
          <w:tcPr>
            <w:tcW w:w="4876" w:type="dxa"/>
          </w:tcPr>
          <w:p w14:paraId="1B14BDBD" w14:textId="77777777" w:rsidR="00AC2839" w:rsidRPr="0042512A" w:rsidRDefault="00AC2839" w:rsidP="00C115BD">
            <w:pPr>
              <w:pStyle w:val="AmColumnHeading"/>
            </w:pPr>
            <w:r w:rsidRPr="0042512A">
              <w:t>Amendement</w:t>
            </w:r>
          </w:p>
        </w:tc>
      </w:tr>
      <w:tr w:rsidR="00AF7A5D" w:rsidRPr="0042512A" w14:paraId="52932150" w14:textId="77777777" w:rsidTr="00C115BD">
        <w:trPr>
          <w:jc w:val="center"/>
        </w:trPr>
        <w:tc>
          <w:tcPr>
            <w:tcW w:w="4876" w:type="dxa"/>
          </w:tcPr>
          <w:p w14:paraId="25CB6218" w14:textId="77777777" w:rsidR="00AC2839" w:rsidRPr="0042512A" w:rsidRDefault="00AC2839" w:rsidP="00C115BD">
            <w:pPr>
              <w:pStyle w:val="Normal6a"/>
            </w:pPr>
            <w:r w:rsidRPr="0042512A">
              <w:t>3.</w:t>
            </w:r>
            <w:r w:rsidRPr="0042512A">
              <w:tab/>
              <w:t xml:space="preserve">L’entretien individuel a lieu </w:t>
            </w:r>
            <w:r w:rsidRPr="0042512A">
              <w:rPr>
                <w:b/>
                <w:i/>
              </w:rPr>
              <w:t>en temps utile et, en tout état de cause avant la présentation d’une éventuelle requête aux fins de prise en charge conformément à l’article 29</w:t>
            </w:r>
            <w:r w:rsidRPr="0042512A">
              <w:t>.</w:t>
            </w:r>
          </w:p>
        </w:tc>
        <w:tc>
          <w:tcPr>
            <w:tcW w:w="4876" w:type="dxa"/>
          </w:tcPr>
          <w:p w14:paraId="067F0944" w14:textId="77777777" w:rsidR="00AC2839" w:rsidRPr="0042512A" w:rsidRDefault="00AC2839" w:rsidP="00C115BD">
            <w:pPr>
              <w:pStyle w:val="Normal6a"/>
            </w:pPr>
            <w:r w:rsidRPr="0042512A">
              <w:t>3.</w:t>
            </w:r>
            <w:r w:rsidRPr="0042512A">
              <w:tab/>
              <w:t xml:space="preserve">L’entretien individuel a lieu </w:t>
            </w:r>
            <w:r w:rsidRPr="0042512A">
              <w:rPr>
                <w:b/>
                <w:i/>
              </w:rPr>
              <w:t>immédiatement et à proximité de l’endroit où le demandeur est arrivé sur le territoire d’un État membre</w:t>
            </w:r>
            <w:r w:rsidRPr="0042512A">
              <w:t>.</w:t>
            </w:r>
          </w:p>
        </w:tc>
      </w:tr>
    </w:tbl>
    <w:p w14:paraId="7171C8F6"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35376979" w14:textId="77777777" w:rsidR="00AC2839" w:rsidRPr="0042512A" w:rsidRDefault="00AC2839" w:rsidP="00AC2839">
      <w:r w:rsidRPr="0042512A">
        <w:rPr>
          <w:rStyle w:val="HideTWBExt"/>
          <w:noProof w:val="0"/>
          <w:color w:val="auto"/>
        </w:rPr>
        <w:t>&lt;/Amend&gt;</w:t>
      </w:r>
    </w:p>
    <w:p w14:paraId="51DB3507"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1377</w:t>
      </w:r>
      <w:r w:rsidRPr="0042512A">
        <w:rPr>
          <w:rStyle w:val="HideTWBExt"/>
          <w:noProof w:val="0"/>
          <w:color w:val="auto"/>
        </w:rPr>
        <w:t>&lt;/NumAm&gt;</w:t>
      </w:r>
    </w:p>
    <w:p w14:paraId="618E2CB3" w14:textId="77777777" w:rsidR="00AC2839" w:rsidRPr="0042512A" w:rsidRDefault="00AC2839" w:rsidP="00AC2839">
      <w:pPr>
        <w:pStyle w:val="NormalBold"/>
      </w:pPr>
      <w:r w:rsidRPr="0042512A">
        <w:rPr>
          <w:rStyle w:val="HideTWBExt"/>
          <w:noProof w:val="0"/>
          <w:color w:val="auto"/>
        </w:rPr>
        <w:t>&lt;RepeatBlock-By&gt;&lt;Members&gt;</w:t>
      </w:r>
      <w:r w:rsidRPr="0042512A">
        <w:t>Charlie Weimers</w:t>
      </w:r>
      <w:r w:rsidRPr="0042512A">
        <w:rPr>
          <w:rStyle w:val="HideTWBExt"/>
          <w:noProof w:val="0"/>
          <w:color w:val="auto"/>
        </w:rPr>
        <w:t>&lt;/Members&gt;</w:t>
      </w:r>
    </w:p>
    <w:p w14:paraId="2655C318" w14:textId="77777777" w:rsidR="00AC2839" w:rsidRPr="0042512A" w:rsidRDefault="00AC2839" w:rsidP="00AC2839">
      <w:pPr>
        <w:pStyle w:val="NormalBold"/>
      </w:pPr>
      <w:r w:rsidRPr="0042512A">
        <w:rPr>
          <w:rStyle w:val="HideTWBExt"/>
          <w:noProof w:val="0"/>
          <w:color w:val="auto"/>
        </w:rPr>
        <w:t>&lt;/RepeatBlock-By&gt;</w:t>
      </w:r>
    </w:p>
    <w:p w14:paraId="432A310E"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44A8CEE9" w14:textId="77777777" w:rsidR="00AC2839" w:rsidRPr="0042512A" w:rsidRDefault="00AC2839" w:rsidP="00AC2839">
      <w:pPr>
        <w:pStyle w:val="NormalBold"/>
      </w:pPr>
      <w:r w:rsidRPr="0042512A">
        <w:rPr>
          <w:rStyle w:val="HideTWBExt"/>
          <w:noProof w:val="0"/>
          <w:color w:val="auto"/>
        </w:rPr>
        <w:t>&lt;Article&gt;</w:t>
      </w:r>
      <w:r w:rsidRPr="0042512A">
        <w:t>Article 12 – paragraphe 4</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4DDAF117" w14:textId="77777777" w:rsidTr="00C115BD">
        <w:trPr>
          <w:trHeight w:hRule="exact" w:val="240"/>
          <w:jc w:val="center"/>
        </w:trPr>
        <w:tc>
          <w:tcPr>
            <w:tcW w:w="9752" w:type="dxa"/>
            <w:gridSpan w:val="2"/>
          </w:tcPr>
          <w:p w14:paraId="1B169EE8" w14:textId="77777777" w:rsidR="00AC2839" w:rsidRPr="0042512A" w:rsidRDefault="00AC2839" w:rsidP="00C115BD"/>
        </w:tc>
      </w:tr>
      <w:tr w:rsidR="00AF7A5D" w:rsidRPr="0042512A" w14:paraId="0A81F4B5" w14:textId="77777777" w:rsidTr="00C115BD">
        <w:trPr>
          <w:trHeight w:val="240"/>
          <w:jc w:val="center"/>
        </w:trPr>
        <w:tc>
          <w:tcPr>
            <w:tcW w:w="4876" w:type="dxa"/>
          </w:tcPr>
          <w:p w14:paraId="635FCBC8" w14:textId="77777777" w:rsidR="00AC2839" w:rsidRPr="0042512A" w:rsidRDefault="00AC2839" w:rsidP="00C115BD">
            <w:pPr>
              <w:pStyle w:val="AmColumnHeading"/>
            </w:pPr>
            <w:r w:rsidRPr="0042512A">
              <w:t>Texte proposé par la Commission</w:t>
            </w:r>
          </w:p>
        </w:tc>
        <w:tc>
          <w:tcPr>
            <w:tcW w:w="4876" w:type="dxa"/>
          </w:tcPr>
          <w:p w14:paraId="6D199BFC" w14:textId="77777777" w:rsidR="00AC2839" w:rsidRPr="0042512A" w:rsidRDefault="00AC2839" w:rsidP="00C115BD">
            <w:pPr>
              <w:pStyle w:val="AmColumnHeading"/>
            </w:pPr>
            <w:r w:rsidRPr="0042512A">
              <w:t>Amendement</w:t>
            </w:r>
          </w:p>
        </w:tc>
      </w:tr>
      <w:tr w:rsidR="00AF7A5D" w:rsidRPr="0042512A" w14:paraId="4FA0CBD2" w14:textId="77777777" w:rsidTr="00C115BD">
        <w:trPr>
          <w:jc w:val="center"/>
        </w:trPr>
        <w:tc>
          <w:tcPr>
            <w:tcW w:w="4876" w:type="dxa"/>
          </w:tcPr>
          <w:p w14:paraId="3695756F" w14:textId="77777777" w:rsidR="00AC2839" w:rsidRPr="0042512A" w:rsidRDefault="00AC2839" w:rsidP="00C115BD">
            <w:pPr>
              <w:pStyle w:val="Normal6a"/>
            </w:pPr>
            <w:r w:rsidRPr="0042512A">
              <w:rPr>
                <w:b/>
                <w:i/>
              </w:rPr>
              <w:t>4.</w:t>
            </w:r>
            <w:r w:rsidRPr="0042512A">
              <w:tab/>
            </w:r>
            <w:r w:rsidRPr="0042512A">
              <w:rPr>
                <w:b/>
                <w:i/>
              </w:rPr>
              <w:t xml:space="preserve">L’entretien individuel est mené </w:t>
            </w:r>
            <w:r w:rsidRPr="0042512A">
              <w:rPr>
                <w:b/>
                <w:i/>
              </w:rPr>
              <w:lastRenderedPageBreak/>
              <w:t>dans une langue que le demandeur comprend ou dont on peut raisonnablement supposer qu’il la comprend et dans laquelle il est capable de communiquer. Les entretiens avec des mineurs non accompagnés sont menés d’une manière adaptée à leur âge, par un personnel dûment formé et qualifié en vertu du droit national, en présence du représentant et, le cas échéant, du conseil juridique du mineur. Si nécessaire, les États membres ont recours à un interprète et, le cas échéant, à un médiateur interculturel, capables d’assurer une bonne communication entre le demandeur et la personne qui mène l’entretien individuel. Le demandeur peut demander à être entendu et assisté par du personnel du même sexe.</w:t>
            </w:r>
          </w:p>
        </w:tc>
        <w:tc>
          <w:tcPr>
            <w:tcW w:w="4876" w:type="dxa"/>
          </w:tcPr>
          <w:p w14:paraId="1EC6E736" w14:textId="77777777" w:rsidR="00AC2839" w:rsidRPr="0042512A" w:rsidRDefault="00AC2839" w:rsidP="00C115BD">
            <w:pPr>
              <w:pStyle w:val="Normal6a"/>
            </w:pPr>
            <w:r w:rsidRPr="0042512A">
              <w:rPr>
                <w:b/>
                <w:i/>
              </w:rPr>
              <w:lastRenderedPageBreak/>
              <w:t>supprimé</w:t>
            </w:r>
          </w:p>
        </w:tc>
      </w:tr>
    </w:tbl>
    <w:p w14:paraId="66B822E2"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411F3203" w14:textId="77777777" w:rsidR="00AC2839" w:rsidRPr="0042512A" w:rsidRDefault="00AC2839" w:rsidP="00AC2839">
      <w:r w:rsidRPr="0042512A">
        <w:rPr>
          <w:rStyle w:val="HideTWBExt"/>
          <w:noProof w:val="0"/>
          <w:color w:val="auto"/>
        </w:rPr>
        <w:t>&lt;/Amend&gt;</w:t>
      </w:r>
    </w:p>
    <w:p w14:paraId="10FEE4FA"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1378</w:t>
      </w:r>
      <w:r w:rsidRPr="0042512A">
        <w:rPr>
          <w:rStyle w:val="HideTWBExt"/>
          <w:noProof w:val="0"/>
          <w:color w:val="auto"/>
        </w:rPr>
        <w:t>&lt;/NumAm&gt;</w:t>
      </w:r>
    </w:p>
    <w:p w14:paraId="1DA3075D" w14:textId="77777777" w:rsidR="00AC2839" w:rsidRPr="0042512A" w:rsidRDefault="00AC2839" w:rsidP="00AC2839">
      <w:pPr>
        <w:pStyle w:val="NormalBold"/>
      </w:pPr>
      <w:r w:rsidRPr="0042512A">
        <w:rPr>
          <w:rStyle w:val="HideTWBExt"/>
          <w:noProof w:val="0"/>
          <w:color w:val="auto"/>
        </w:rPr>
        <w:t>&lt;RepeatBlock-By&gt;&lt;Members&gt;</w:t>
      </w:r>
      <w:r w:rsidRPr="0042512A">
        <w:t>Nicolaus Fest, Jaak Madison, Bernhard Zimniok, Gunnar Beck, Tom Vandendriessche, Peter Kofod, Roman Haider, Georg Mayer, Harald Vilimsky, Laura Huhtasaari, Philippe Olivier</w:t>
      </w:r>
      <w:r w:rsidRPr="0042512A">
        <w:rPr>
          <w:rStyle w:val="HideTWBExt"/>
          <w:noProof w:val="0"/>
          <w:color w:val="auto"/>
        </w:rPr>
        <w:t>&lt;/Members&gt;</w:t>
      </w:r>
    </w:p>
    <w:p w14:paraId="125E4BA3" w14:textId="77777777" w:rsidR="00AC2839" w:rsidRPr="0042512A" w:rsidRDefault="00AC2839" w:rsidP="00AC2839">
      <w:pPr>
        <w:pStyle w:val="NormalBold"/>
      </w:pPr>
      <w:r w:rsidRPr="0042512A">
        <w:rPr>
          <w:rStyle w:val="HideTWBExt"/>
          <w:noProof w:val="0"/>
          <w:color w:val="auto"/>
        </w:rPr>
        <w:t>&lt;/RepeatBlock-By&gt;</w:t>
      </w:r>
    </w:p>
    <w:p w14:paraId="46885F51"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78BD7B9E" w14:textId="77777777" w:rsidR="00AC2839" w:rsidRPr="0042512A" w:rsidRDefault="00AC2839" w:rsidP="00AC2839">
      <w:pPr>
        <w:pStyle w:val="NormalBold"/>
      </w:pPr>
      <w:r w:rsidRPr="0042512A">
        <w:rPr>
          <w:rStyle w:val="HideTWBExt"/>
          <w:noProof w:val="0"/>
          <w:color w:val="auto"/>
        </w:rPr>
        <w:t>&lt;Article&gt;</w:t>
      </w:r>
      <w:r w:rsidRPr="0042512A">
        <w:t>Article 12 – paragraphe 4</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5BFED10B" w14:textId="77777777" w:rsidTr="00C115BD">
        <w:trPr>
          <w:trHeight w:hRule="exact" w:val="240"/>
          <w:jc w:val="center"/>
        </w:trPr>
        <w:tc>
          <w:tcPr>
            <w:tcW w:w="9752" w:type="dxa"/>
            <w:gridSpan w:val="2"/>
          </w:tcPr>
          <w:p w14:paraId="183C4A65" w14:textId="77777777" w:rsidR="00AC2839" w:rsidRPr="0042512A" w:rsidRDefault="00AC2839" w:rsidP="00C115BD"/>
        </w:tc>
      </w:tr>
      <w:tr w:rsidR="00AF7A5D" w:rsidRPr="0042512A" w14:paraId="38716FC2" w14:textId="77777777" w:rsidTr="00C115BD">
        <w:trPr>
          <w:trHeight w:val="240"/>
          <w:jc w:val="center"/>
        </w:trPr>
        <w:tc>
          <w:tcPr>
            <w:tcW w:w="4876" w:type="dxa"/>
          </w:tcPr>
          <w:p w14:paraId="59A6705B" w14:textId="77777777" w:rsidR="00AC2839" w:rsidRPr="0042512A" w:rsidRDefault="00AC2839" w:rsidP="00C115BD">
            <w:pPr>
              <w:pStyle w:val="AmColumnHeading"/>
            </w:pPr>
            <w:r w:rsidRPr="0042512A">
              <w:t>Texte proposé par la Commission</w:t>
            </w:r>
          </w:p>
        </w:tc>
        <w:tc>
          <w:tcPr>
            <w:tcW w:w="4876" w:type="dxa"/>
          </w:tcPr>
          <w:p w14:paraId="61313956" w14:textId="77777777" w:rsidR="00AC2839" w:rsidRPr="0042512A" w:rsidRDefault="00AC2839" w:rsidP="00C115BD">
            <w:pPr>
              <w:pStyle w:val="AmColumnHeading"/>
            </w:pPr>
            <w:r w:rsidRPr="0042512A">
              <w:t>Amendement</w:t>
            </w:r>
          </w:p>
        </w:tc>
      </w:tr>
      <w:tr w:rsidR="00AF7A5D" w:rsidRPr="0042512A" w14:paraId="2E9627E0" w14:textId="77777777" w:rsidTr="00C115BD">
        <w:trPr>
          <w:jc w:val="center"/>
        </w:trPr>
        <w:tc>
          <w:tcPr>
            <w:tcW w:w="4876" w:type="dxa"/>
          </w:tcPr>
          <w:p w14:paraId="72D9454F" w14:textId="77777777" w:rsidR="00AC2839" w:rsidRPr="0042512A" w:rsidRDefault="00AC2839" w:rsidP="00C115BD">
            <w:pPr>
              <w:pStyle w:val="Normal6a"/>
            </w:pPr>
            <w:r w:rsidRPr="0042512A">
              <w:t>4.</w:t>
            </w:r>
            <w:r w:rsidRPr="0042512A">
              <w:tab/>
              <w:t xml:space="preserve">L’entretien individuel est mené dans une langue que le demandeur comprend ou dont on peut raisonnablement supposer qu’il la comprend et dans laquelle il est capable de communiquer. Les entretiens avec des </w:t>
            </w:r>
            <w:r w:rsidRPr="0042512A">
              <w:rPr>
                <w:b/>
                <w:i/>
              </w:rPr>
              <w:t>mineurs</w:t>
            </w:r>
            <w:r w:rsidRPr="0042512A">
              <w:t xml:space="preserve"> non accompagnés sont menés d’une manière adaptée à leur âge, par un personnel dûment formé et qualifié en vertu du droit national, en présence du représentant et, le cas échéant, du conseil juridique </w:t>
            </w:r>
            <w:r w:rsidRPr="0042512A">
              <w:rPr>
                <w:b/>
                <w:i/>
              </w:rPr>
              <w:t>du mineur</w:t>
            </w:r>
            <w:r w:rsidRPr="0042512A">
              <w:t xml:space="preserve">. Si nécessaire, les États membres ont recours à un interprète </w:t>
            </w:r>
            <w:r w:rsidRPr="0042512A">
              <w:rPr>
                <w:b/>
                <w:i/>
              </w:rPr>
              <w:t>et, le cas échéant, à un médiateur interculturel, capables</w:t>
            </w:r>
            <w:r w:rsidRPr="0042512A">
              <w:t xml:space="preserve"> d’assurer une bonne </w:t>
            </w:r>
            <w:r w:rsidRPr="0042512A">
              <w:lastRenderedPageBreak/>
              <w:t xml:space="preserve">communication entre le demandeur et la personne qui mène l’entretien individuel. </w:t>
            </w:r>
            <w:r w:rsidRPr="0042512A">
              <w:rPr>
                <w:b/>
                <w:i/>
              </w:rPr>
              <w:t>Le demandeur peut demander à être entendu et assisté par du personnel du même sexe.</w:t>
            </w:r>
          </w:p>
        </w:tc>
        <w:tc>
          <w:tcPr>
            <w:tcW w:w="4876" w:type="dxa"/>
          </w:tcPr>
          <w:p w14:paraId="1444CDC1" w14:textId="77777777" w:rsidR="00AC2839" w:rsidRPr="0042512A" w:rsidRDefault="00AC2839" w:rsidP="00C115BD">
            <w:pPr>
              <w:pStyle w:val="Normal6a"/>
            </w:pPr>
            <w:r w:rsidRPr="0042512A">
              <w:lastRenderedPageBreak/>
              <w:t>4.</w:t>
            </w:r>
            <w:r w:rsidRPr="0042512A">
              <w:tab/>
              <w:t xml:space="preserve">L’entretien individuel est mené dans une langue que le demandeur comprend ou dont on peut raisonnablement supposer qu’il la comprend et dans laquelle il est capable de communiquer. Les entretiens avec des </w:t>
            </w:r>
            <w:r w:rsidRPr="0042512A">
              <w:rPr>
                <w:b/>
                <w:i/>
              </w:rPr>
              <w:t>enfants</w:t>
            </w:r>
            <w:r w:rsidRPr="0042512A">
              <w:t xml:space="preserve"> non accompagnés sont menés d’une manière adaptée à leur âge, par un personnel dûment formé et qualifié en vertu du droit national, en présence du représentant et, le cas échéant, du conseil juridique </w:t>
            </w:r>
            <w:r w:rsidRPr="0042512A">
              <w:rPr>
                <w:b/>
                <w:i/>
              </w:rPr>
              <w:t>de l’enfant</w:t>
            </w:r>
            <w:r w:rsidRPr="0042512A">
              <w:t xml:space="preserve">. Si nécessaire, les États membres ont recours à un interprète </w:t>
            </w:r>
            <w:r w:rsidRPr="0042512A">
              <w:rPr>
                <w:b/>
                <w:i/>
              </w:rPr>
              <w:t>capable</w:t>
            </w:r>
            <w:r w:rsidRPr="0042512A">
              <w:t xml:space="preserve"> d’assurer une bonne communication entre le demandeur et la personne qui mène </w:t>
            </w:r>
            <w:r w:rsidRPr="0042512A">
              <w:lastRenderedPageBreak/>
              <w:t>l’entretien individuel.</w:t>
            </w:r>
          </w:p>
        </w:tc>
      </w:tr>
    </w:tbl>
    <w:p w14:paraId="51849025" w14:textId="77777777" w:rsidR="00AC2839" w:rsidRPr="0042512A" w:rsidRDefault="00AC2839" w:rsidP="00AC2839">
      <w:pPr>
        <w:pStyle w:val="AmOrLang"/>
      </w:pPr>
      <w:r w:rsidRPr="0042512A">
        <w:lastRenderedPageBreak/>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659AB820" w14:textId="77777777" w:rsidR="00AC2839" w:rsidRPr="0042512A" w:rsidRDefault="00AC2839" w:rsidP="00AC2839">
      <w:r w:rsidRPr="0042512A">
        <w:rPr>
          <w:rStyle w:val="HideTWBExt"/>
          <w:noProof w:val="0"/>
          <w:color w:val="auto"/>
        </w:rPr>
        <w:t>&lt;/Amend&gt;</w:t>
      </w:r>
    </w:p>
    <w:p w14:paraId="67090AFA"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1379</w:t>
      </w:r>
      <w:r w:rsidRPr="0042512A">
        <w:rPr>
          <w:rStyle w:val="HideTWBExt"/>
          <w:noProof w:val="0"/>
          <w:color w:val="auto"/>
        </w:rPr>
        <w:t>&lt;/NumAm&gt;</w:t>
      </w:r>
    </w:p>
    <w:p w14:paraId="60F708B0" w14:textId="77777777" w:rsidR="00AC2839" w:rsidRPr="0042512A" w:rsidRDefault="00AC2839" w:rsidP="00AC2839">
      <w:pPr>
        <w:pStyle w:val="NormalBold"/>
      </w:pPr>
      <w:r w:rsidRPr="0042512A">
        <w:rPr>
          <w:rStyle w:val="HideTWBExt"/>
          <w:noProof w:val="0"/>
          <w:color w:val="auto"/>
        </w:rPr>
        <w:t>&lt;RepeatBlock-By&gt;&lt;Members&gt;</w:t>
      </w:r>
      <w:r w:rsidRPr="0042512A">
        <w:t>Pietro Bartolo, Sylvie Guillaume, Juan Fernando López Aguilar, Bettina Vollath, Javier Moreno Sánchez, Domènec Ruiz Devesa, Giuliano Pisapia, Elena Yoncheva, Thijs Reuten, Franco Roberti, Cyrus Engerer, Caterina Chinnici</w:t>
      </w:r>
      <w:r w:rsidRPr="0042512A">
        <w:rPr>
          <w:rStyle w:val="HideTWBExt"/>
          <w:noProof w:val="0"/>
          <w:color w:val="auto"/>
        </w:rPr>
        <w:t>&lt;/Members&gt;</w:t>
      </w:r>
    </w:p>
    <w:p w14:paraId="0015290C" w14:textId="77777777" w:rsidR="00AC2839" w:rsidRPr="0042512A" w:rsidRDefault="00AC2839" w:rsidP="00AC2839">
      <w:pPr>
        <w:pStyle w:val="NormalBold"/>
      </w:pPr>
      <w:r w:rsidRPr="0042512A">
        <w:rPr>
          <w:rStyle w:val="HideTWBExt"/>
          <w:noProof w:val="0"/>
          <w:color w:val="auto"/>
        </w:rPr>
        <w:t>&lt;/RepeatBlock-By&gt;</w:t>
      </w:r>
    </w:p>
    <w:p w14:paraId="46D4746C"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5F831C84" w14:textId="77777777" w:rsidR="00AC2839" w:rsidRPr="0042512A" w:rsidRDefault="00AC2839" w:rsidP="00AC2839">
      <w:pPr>
        <w:pStyle w:val="NormalBold"/>
      </w:pPr>
      <w:r w:rsidRPr="0042512A">
        <w:rPr>
          <w:rStyle w:val="HideTWBExt"/>
          <w:noProof w:val="0"/>
          <w:color w:val="auto"/>
        </w:rPr>
        <w:t>&lt;Article&gt;</w:t>
      </w:r>
      <w:r w:rsidRPr="0042512A">
        <w:t>Article 12 – paragraphe 4</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7B88B66A" w14:textId="77777777" w:rsidTr="00C115BD">
        <w:trPr>
          <w:trHeight w:hRule="exact" w:val="240"/>
          <w:jc w:val="center"/>
        </w:trPr>
        <w:tc>
          <w:tcPr>
            <w:tcW w:w="9752" w:type="dxa"/>
            <w:gridSpan w:val="2"/>
          </w:tcPr>
          <w:p w14:paraId="43E9CDCB" w14:textId="77777777" w:rsidR="00AC2839" w:rsidRPr="0042512A" w:rsidRDefault="00AC2839" w:rsidP="00C115BD"/>
        </w:tc>
      </w:tr>
      <w:tr w:rsidR="00AF7A5D" w:rsidRPr="0042512A" w14:paraId="4AE4DE4C" w14:textId="77777777" w:rsidTr="00C115BD">
        <w:trPr>
          <w:trHeight w:val="240"/>
          <w:jc w:val="center"/>
        </w:trPr>
        <w:tc>
          <w:tcPr>
            <w:tcW w:w="4876" w:type="dxa"/>
          </w:tcPr>
          <w:p w14:paraId="46CB0043" w14:textId="77777777" w:rsidR="00AC2839" w:rsidRPr="0042512A" w:rsidRDefault="00AC2839" w:rsidP="00C115BD">
            <w:pPr>
              <w:pStyle w:val="AmColumnHeading"/>
            </w:pPr>
            <w:r w:rsidRPr="0042512A">
              <w:t>Texte proposé par la Commission</w:t>
            </w:r>
          </w:p>
        </w:tc>
        <w:tc>
          <w:tcPr>
            <w:tcW w:w="4876" w:type="dxa"/>
          </w:tcPr>
          <w:p w14:paraId="74D5D8A3" w14:textId="77777777" w:rsidR="00AC2839" w:rsidRPr="0042512A" w:rsidRDefault="00AC2839" w:rsidP="00C115BD">
            <w:pPr>
              <w:pStyle w:val="AmColumnHeading"/>
            </w:pPr>
            <w:r w:rsidRPr="0042512A">
              <w:t>Amendement</w:t>
            </w:r>
          </w:p>
        </w:tc>
      </w:tr>
      <w:tr w:rsidR="00AF7A5D" w:rsidRPr="0042512A" w14:paraId="01C08B6E" w14:textId="77777777" w:rsidTr="00C115BD">
        <w:trPr>
          <w:jc w:val="center"/>
        </w:trPr>
        <w:tc>
          <w:tcPr>
            <w:tcW w:w="4876" w:type="dxa"/>
          </w:tcPr>
          <w:p w14:paraId="4930F7D4" w14:textId="77777777" w:rsidR="00AC2839" w:rsidRPr="0042512A" w:rsidRDefault="00AC2839" w:rsidP="00C115BD">
            <w:pPr>
              <w:pStyle w:val="Normal6a"/>
            </w:pPr>
            <w:r w:rsidRPr="0042512A">
              <w:t>4.</w:t>
            </w:r>
            <w:r w:rsidRPr="0042512A">
              <w:tab/>
              <w:t xml:space="preserve">L’entretien individuel est mené dans une langue que le demandeur comprend </w:t>
            </w:r>
            <w:r w:rsidRPr="0042512A">
              <w:rPr>
                <w:b/>
                <w:i/>
              </w:rPr>
              <w:t>ou dont on peut raisonnablement supposer qu’il la comprend et dans laquelle il est capable de communiquer</w:t>
            </w:r>
            <w:r w:rsidRPr="0042512A">
              <w:t xml:space="preserve">. Les entretiens avec des mineurs </w:t>
            </w:r>
            <w:r w:rsidRPr="0042512A">
              <w:rPr>
                <w:b/>
                <w:i/>
              </w:rPr>
              <w:t>non accompagnés</w:t>
            </w:r>
            <w:r w:rsidRPr="0042512A">
              <w:t xml:space="preserve"> sont menés d’une manière adaptée à leur âge, par un personnel dûment formé et qualifié en vertu du droit national, en présence du </w:t>
            </w:r>
            <w:r w:rsidRPr="0042512A">
              <w:rPr>
                <w:b/>
                <w:i/>
              </w:rPr>
              <w:t>représentant</w:t>
            </w:r>
            <w:r w:rsidRPr="0042512A">
              <w:t xml:space="preserve"> et, le cas échéant, du conseil juridique du mineur. Si nécessaire, les États membres ont recours à un interprète et, le cas échéant, à un médiateur interculturel, capables d’assurer une bonne communication entre le demandeur et la personne qui mène l’entretien individuel. Le demandeur peut demander à être entendu et assisté par du personnel du même sexe.</w:t>
            </w:r>
          </w:p>
        </w:tc>
        <w:tc>
          <w:tcPr>
            <w:tcW w:w="4876" w:type="dxa"/>
          </w:tcPr>
          <w:p w14:paraId="76A06145" w14:textId="77777777" w:rsidR="00AC2839" w:rsidRPr="0042512A" w:rsidRDefault="00AC2839" w:rsidP="00C115BD">
            <w:pPr>
              <w:pStyle w:val="Normal6a"/>
            </w:pPr>
            <w:r w:rsidRPr="0042512A">
              <w:t>4.</w:t>
            </w:r>
            <w:r w:rsidRPr="0042512A">
              <w:tab/>
              <w:t xml:space="preserve">L’entretien individuel est mené </w:t>
            </w:r>
            <w:r w:rsidRPr="0042512A">
              <w:rPr>
                <w:b/>
                <w:i/>
              </w:rPr>
              <w:t>dans la langue maternelle du demandeur ou</w:t>
            </w:r>
            <w:r w:rsidRPr="0042512A">
              <w:t xml:space="preserve"> dans une langue que le demandeur comprend. Les entretiens avec des mineurs sont menés d’une manière adaptée à leur âge, par un personnel dûment formé et qualifié en vertu du droit national, en présence du </w:t>
            </w:r>
            <w:r w:rsidRPr="0042512A">
              <w:rPr>
                <w:b/>
                <w:i/>
              </w:rPr>
              <w:t>tuteur</w:t>
            </w:r>
            <w:r w:rsidRPr="0042512A">
              <w:t xml:space="preserve"> et, le cas échéant, du conseil juridique du mineur. Si nécessaire, les États membres ont recours à un interprète et, le cas échéant, à un médiateur interculturel, capables d’assurer une bonne communication entre le demandeur et la personne qui mène l’entretien individuel. Le demandeur peut demander à être entendu et assisté par du personnel du même sexe.</w:t>
            </w:r>
          </w:p>
        </w:tc>
      </w:tr>
    </w:tbl>
    <w:p w14:paraId="52B1BC13"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0788F8D4" w14:textId="77777777" w:rsidR="00AC2839" w:rsidRPr="0042512A" w:rsidRDefault="00AC2839" w:rsidP="00AC2839">
      <w:r w:rsidRPr="0042512A">
        <w:rPr>
          <w:rStyle w:val="HideTWBExt"/>
          <w:noProof w:val="0"/>
          <w:color w:val="auto"/>
        </w:rPr>
        <w:t>&lt;/Amend&gt;</w:t>
      </w:r>
    </w:p>
    <w:p w14:paraId="122F5BDC"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1380</w:t>
      </w:r>
      <w:r w:rsidRPr="0042512A">
        <w:rPr>
          <w:rStyle w:val="HideTWBExt"/>
          <w:noProof w:val="0"/>
          <w:color w:val="auto"/>
        </w:rPr>
        <w:t>&lt;/NumAm&gt;</w:t>
      </w:r>
    </w:p>
    <w:p w14:paraId="3DE3BEE5" w14:textId="77777777" w:rsidR="00AC2839" w:rsidRPr="0042512A" w:rsidRDefault="00AC2839" w:rsidP="00AC2839">
      <w:pPr>
        <w:pStyle w:val="NormalBold"/>
      </w:pPr>
      <w:r w:rsidRPr="0042512A">
        <w:rPr>
          <w:rStyle w:val="HideTWBExt"/>
          <w:noProof w:val="0"/>
          <w:color w:val="auto"/>
        </w:rPr>
        <w:t>&lt;RepeatBlock-By&gt;&lt;Members&gt;</w:t>
      </w:r>
      <w:r w:rsidRPr="0042512A">
        <w:t>Fabienne Keller, Hilde Vautmans, Olivier Chastel, Michal Šimečka, Jan-Christoph Oetjen, Malik Azmani, Sophia in ’t Veld, Karen Melchior</w:t>
      </w:r>
      <w:r w:rsidRPr="0042512A">
        <w:rPr>
          <w:rStyle w:val="HideTWBExt"/>
          <w:noProof w:val="0"/>
          <w:color w:val="auto"/>
        </w:rPr>
        <w:t>&lt;/Members&gt;</w:t>
      </w:r>
    </w:p>
    <w:p w14:paraId="651F24F7" w14:textId="77777777" w:rsidR="00AC2839" w:rsidRPr="0042512A" w:rsidRDefault="00AC2839" w:rsidP="00AC2839">
      <w:pPr>
        <w:pStyle w:val="NormalBold"/>
      </w:pPr>
      <w:r w:rsidRPr="0042512A">
        <w:rPr>
          <w:rStyle w:val="HideTWBExt"/>
          <w:noProof w:val="0"/>
          <w:color w:val="auto"/>
        </w:rPr>
        <w:t>&lt;/RepeatBlock-By&gt;</w:t>
      </w:r>
    </w:p>
    <w:p w14:paraId="76DA0666" w14:textId="77777777" w:rsidR="00AC2839" w:rsidRPr="0042512A" w:rsidRDefault="00AC2839" w:rsidP="00AC2839">
      <w:pPr>
        <w:pStyle w:val="NormalBold"/>
      </w:pPr>
      <w:r w:rsidRPr="0042512A">
        <w:rPr>
          <w:rStyle w:val="HideTWBExt"/>
          <w:noProof w:val="0"/>
          <w:color w:val="auto"/>
        </w:rPr>
        <w:lastRenderedPageBreak/>
        <w:t>&lt;DocAmend&gt;</w:t>
      </w:r>
      <w:r w:rsidRPr="0042512A">
        <w:t>Proposition de règlement</w:t>
      </w:r>
      <w:r w:rsidRPr="0042512A">
        <w:rPr>
          <w:rStyle w:val="HideTWBExt"/>
          <w:noProof w:val="0"/>
          <w:color w:val="auto"/>
        </w:rPr>
        <w:t>&lt;/DocAmend&gt;</w:t>
      </w:r>
    </w:p>
    <w:p w14:paraId="25345BC3" w14:textId="77777777" w:rsidR="00AC2839" w:rsidRPr="0042512A" w:rsidRDefault="00AC2839" w:rsidP="00AC2839">
      <w:pPr>
        <w:pStyle w:val="NormalBold"/>
      </w:pPr>
      <w:r w:rsidRPr="0042512A">
        <w:rPr>
          <w:rStyle w:val="HideTWBExt"/>
          <w:noProof w:val="0"/>
          <w:color w:val="auto"/>
        </w:rPr>
        <w:t>&lt;Article&gt;</w:t>
      </w:r>
      <w:r w:rsidRPr="0042512A">
        <w:t>Article 12 – paragraphe 4</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755E1BD1" w14:textId="77777777" w:rsidTr="00C115BD">
        <w:trPr>
          <w:trHeight w:hRule="exact" w:val="240"/>
          <w:jc w:val="center"/>
        </w:trPr>
        <w:tc>
          <w:tcPr>
            <w:tcW w:w="9752" w:type="dxa"/>
            <w:gridSpan w:val="2"/>
          </w:tcPr>
          <w:p w14:paraId="64B1001C" w14:textId="77777777" w:rsidR="00AC2839" w:rsidRPr="0042512A" w:rsidRDefault="00AC2839" w:rsidP="00C115BD"/>
        </w:tc>
      </w:tr>
      <w:tr w:rsidR="00AF7A5D" w:rsidRPr="0042512A" w14:paraId="5CC7CA50" w14:textId="77777777" w:rsidTr="00C115BD">
        <w:trPr>
          <w:trHeight w:val="240"/>
          <w:jc w:val="center"/>
        </w:trPr>
        <w:tc>
          <w:tcPr>
            <w:tcW w:w="4876" w:type="dxa"/>
          </w:tcPr>
          <w:p w14:paraId="365E257A" w14:textId="77777777" w:rsidR="00AC2839" w:rsidRPr="0042512A" w:rsidRDefault="00AC2839" w:rsidP="00C115BD">
            <w:pPr>
              <w:pStyle w:val="AmColumnHeading"/>
            </w:pPr>
            <w:r w:rsidRPr="0042512A">
              <w:t>Texte proposé par la Commission</w:t>
            </w:r>
          </w:p>
        </w:tc>
        <w:tc>
          <w:tcPr>
            <w:tcW w:w="4876" w:type="dxa"/>
          </w:tcPr>
          <w:p w14:paraId="54D0793C" w14:textId="77777777" w:rsidR="00AC2839" w:rsidRPr="0042512A" w:rsidRDefault="00AC2839" w:rsidP="00C115BD">
            <w:pPr>
              <w:pStyle w:val="AmColumnHeading"/>
            </w:pPr>
            <w:r w:rsidRPr="0042512A">
              <w:t>Amendement</w:t>
            </w:r>
          </w:p>
        </w:tc>
      </w:tr>
      <w:tr w:rsidR="00AF7A5D" w:rsidRPr="0042512A" w14:paraId="260EDCA6" w14:textId="77777777" w:rsidTr="00C115BD">
        <w:trPr>
          <w:jc w:val="center"/>
        </w:trPr>
        <w:tc>
          <w:tcPr>
            <w:tcW w:w="4876" w:type="dxa"/>
          </w:tcPr>
          <w:p w14:paraId="77A93EE5" w14:textId="77777777" w:rsidR="00AC2839" w:rsidRPr="0042512A" w:rsidRDefault="00AC2839" w:rsidP="00C115BD">
            <w:pPr>
              <w:pStyle w:val="Normal6a"/>
            </w:pPr>
            <w:r w:rsidRPr="0042512A">
              <w:t>4.</w:t>
            </w:r>
            <w:r w:rsidRPr="0042512A">
              <w:tab/>
              <w:t xml:space="preserve">L’entretien individuel est mené dans une langue que le demandeur comprend </w:t>
            </w:r>
            <w:r w:rsidRPr="0042512A">
              <w:rPr>
                <w:b/>
                <w:i/>
              </w:rPr>
              <w:t>ou dont on peut raisonnablement supposer qu’il la comprend</w:t>
            </w:r>
            <w:r w:rsidRPr="0042512A">
              <w:t xml:space="preserve"> et dans laquelle il est capable de communiquer. Les entretiens avec des mineurs non accompagnés sont menés d’une manière adaptée à leur âge, par un personnel dûment formé et qualifié en vertu du droit national, en présence du </w:t>
            </w:r>
            <w:r w:rsidRPr="0042512A">
              <w:rPr>
                <w:b/>
                <w:i/>
              </w:rPr>
              <w:t>représentant</w:t>
            </w:r>
            <w:r w:rsidRPr="0042512A">
              <w:t xml:space="preserve"> et, le cas échéant, du conseil juridique du mineur. Si nécessaire, les États membres ont recours à un interprète et, le cas échéant, à un médiateur interculturel, capables d’assurer une bonne communication entre le demandeur et la personne qui mène l’entretien individuel. Le demandeur peut demander à être entendu et assisté par du personnel du même sexe.</w:t>
            </w:r>
          </w:p>
        </w:tc>
        <w:tc>
          <w:tcPr>
            <w:tcW w:w="4876" w:type="dxa"/>
          </w:tcPr>
          <w:p w14:paraId="32DEBD3F" w14:textId="77777777" w:rsidR="00AC2839" w:rsidRPr="0042512A" w:rsidRDefault="00AC2839" w:rsidP="00C115BD">
            <w:pPr>
              <w:pStyle w:val="Normal6a"/>
            </w:pPr>
            <w:r w:rsidRPr="0042512A">
              <w:t>4.</w:t>
            </w:r>
            <w:r w:rsidRPr="0042512A">
              <w:tab/>
              <w:t xml:space="preserve">L’entretien individuel est mené dans une langue que le demandeur comprend et dans laquelle il est capable de communiquer. Les entretiens avec des mineurs non accompagnés sont menés d’une manière adaptée à leur âge, par un personnel dûment formé et qualifié en vertu du droit national, en présence du </w:t>
            </w:r>
            <w:r w:rsidRPr="0042512A">
              <w:rPr>
                <w:b/>
                <w:i/>
              </w:rPr>
              <w:t>tuteur</w:t>
            </w:r>
            <w:r w:rsidRPr="0042512A">
              <w:t xml:space="preserve"> et, le cas échéant, du conseil juridique du mineur. Si nécessaire, les États membres ont recours à un interprète et, le cas échéant, à un médiateur interculturel, capables d’assurer une bonne communication entre le demandeur et la personne qui mène l’entretien individuel. Le demandeur peut demander à être entendu et assisté par du personnel du même sexe.</w:t>
            </w:r>
          </w:p>
        </w:tc>
      </w:tr>
    </w:tbl>
    <w:p w14:paraId="2333A014"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0E90D598" w14:textId="77777777" w:rsidR="00AC2839" w:rsidRPr="0042512A" w:rsidRDefault="00AC2839" w:rsidP="00AC2839">
      <w:r w:rsidRPr="0042512A">
        <w:rPr>
          <w:rStyle w:val="HideTWBExt"/>
          <w:noProof w:val="0"/>
          <w:color w:val="auto"/>
        </w:rPr>
        <w:t>&lt;/Amend&gt;</w:t>
      </w:r>
    </w:p>
    <w:p w14:paraId="49D6C5FB"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1381</w:t>
      </w:r>
      <w:r w:rsidRPr="0042512A">
        <w:rPr>
          <w:rStyle w:val="HideTWBExt"/>
          <w:noProof w:val="0"/>
          <w:color w:val="auto"/>
        </w:rPr>
        <w:t>&lt;/NumAm&gt;</w:t>
      </w:r>
    </w:p>
    <w:p w14:paraId="4F75FCEF" w14:textId="77777777" w:rsidR="00AC2839" w:rsidRPr="0042512A" w:rsidRDefault="00AC2839" w:rsidP="00AC2839">
      <w:pPr>
        <w:pStyle w:val="NormalBold"/>
      </w:pPr>
      <w:r w:rsidRPr="0042512A">
        <w:rPr>
          <w:rStyle w:val="HideTWBExt"/>
          <w:noProof w:val="0"/>
          <w:color w:val="auto"/>
        </w:rPr>
        <w:t>&lt;RepeatBlock-By&gt;&lt;Members&gt;</w:t>
      </w:r>
      <w:r w:rsidRPr="0042512A">
        <w:t>Damien Carême</w:t>
      </w:r>
      <w:r w:rsidRPr="0042512A">
        <w:rPr>
          <w:rStyle w:val="HideTWBExt"/>
          <w:noProof w:val="0"/>
          <w:color w:val="auto"/>
        </w:rPr>
        <w:t>&lt;/Members&gt;</w:t>
      </w:r>
    </w:p>
    <w:p w14:paraId="7C7532FD" w14:textId="77777777" w:rsidR="00AC2839" w:rsidRPr="0042512A" w:rsidRDefault="00AC2839" w:rsidP="00AC2839">
      <w:pPr>
        <w:pStyle w:val="NormalBold"/>
      </w:pPr>
      <w:r w:rsidRPr="0042512A">
        <w:rPr>
          <w:rStyle w:val="HideTWBExt"/>
          <w:noProof w:val="0"/>
          <w:color w:val="auto"/>
        </w:rPr>
        <w:t>&lt;/RepeatBlock-By&gt;</w:t>
      </w:r>
    </w:p>
    <w:p w14:paraId="37320FC4"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1693B5C9" w14:textId="77777777" w:rsidR="00AC2839" w:rsidRPr="0042512A" w:rsidRDefault="00AC2839" w:rsidP="00AC2839">
      <w:pPr>
        <w:pStyle w:val="NormalBold"/>
      </w:pPr>
      <w:r w:rsidRPr="0042512A">
        <w:rPr>
          <w:rStyle w:val="HideTWBExt"/>
          <w:noProof w:val="0"/>
          <w:color w:val="auto"/>
        </w:rPr>
        <w:t>&lt;Article&gt;</w:t>
      </w:r>
      <w:r w:rsidRPr="0042512A">
        <w:t>Article 12 – paragraphe 4</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28C1864C" w14:textId="77777777" w:rsidTr="00C115BD">
        <w:trPr>
          <w:trHeight w:hRule="exact" w:val="240"/>
          <w:jc w:val="center"/>
        </w:trPr>
        <w:tc>
          <w:tcPr>
            <w:tcW w:w="9752" w:type="dxa"/>
            <w:gridSpan w:val="2"/>
          </w:tcPr>
          <w:p w14:paraId="3BB1A2DB" w14:textId="77777777" w:rsidR="00AC2839" w:rsidRPr="0042512A" w:rsidRDefault="00AC2839" w:rsidP="00C115BD"/>
        </w:tc>
      </w:tr>
      <w:tr w:rsidR="00AF7A5D" w:rsidRPr="0042512A" w14:paraId="34D24907" w14:textId="77777777" w:rsidTr="00C115BD">
        <w:trPr>
          <w:trHeight w:val="240"/>
          <w:jc w:val="center"/>
        </w:trPr>
        <w:tc>
          <w:tcPr>
            <w:tcW w:w="4876" w:type="dxa"/>
          </w:tcPr>
          <w:p w14:paraId="2349EA2D" w14:textId="77777777" w:rsidR="00AC2839" w:rsidRPr="0042512A" w:rsidRDefault="00AC2839" w:rsidP="00C115BD">
            <w:pPr>
              <w:pStyle w:val="AmColumnHeading"/>
            </w:pPr>
            <w:r w:rsidRPr="0042512A">
              <w:t>Texte proposé par la Commission</w:t>
            </w:r>
          </w:p>
        </w:tc>
        <w:tc>
          <w:tcPr>
            <w:tcW w:w="4876" w:type="dxa"/>
          </w:tcPr>
          <w:p w14:paraId="65A98EA5" w14:textId="77777777" w:rsidR="00AC2839" w:rsidRPr="0042512A" w:rsidRDefault="00AC2839" w:rsidP="00C115BD">
            <w:pPr>
              <w:pStyle w:val="AmColumnHeading"/>
            </w:pPr>
            <w:r w:rsidRPr="0042512A">
              <w:t>Amendement</w:t>
            </w:r>
          </w:p>
        </w:tc>
      </w:tr>
      <w:tr w:rsidR="00AF7A5D" w:rsidRPr="0042512A" w14:paraId="3E12F110" w14:textId="77777777" w:rsidTr="00C115BD">
        <w:trPr>
          <w:jc w:val="center"/>
        </w:trPr>
        <w:tc>
          <w:tcPr>
            <w:tcW w:w="4876" w:type="dxa"/>
          </w:tcPr>
          <w:p w14:paraId="02485967" w14:textId="77777777" w:rsidR="00AC2839" w:rsidRPr="0042512A" w:rsidRDefault="00AC2839" w:rsidP="00C115BD">
            <w:pPr>
              <w:pStyle w:val="Normal6a"/>
            </w:pPr>
            <w:r w:rsidRPr="0042512A">
              <w:t>4.</w:t>
            </w:r>
            <w:r w:rsidRPr="0042512A">
              <w:tab/>
              <w:t xml:space="preserve">L’entretien individuel est mené dans une langue que le demandeur comprend </w:t>
            </w:r>
            <w:r w:rsidRPr="0042512A">
              <w:rPr>
                <w:b/>
                <w:i/>
              </w:rPr>
              <w:t>ou dont on peut raisonnablement supposer qu’il la comprend</w:t>
            </w:r>
            <w:r w:rsidRPr="0042512A">
              <w:t xml:space="preserve"> et dans laquelle il est capable de communiquer. Les entretiens avec des mineurs non accompagnés sont menés d’une manière adaptée à leur âge, par un personnel dûment formé et qualifié en vertu du droit national, en présence du </w:t>
            </w:r>
            <w:r w:rsidRPr="0042512A">
              <w:rPr>
                <w:b/>
                <w:i/>
              </w:rPr>
              <w:t>représentant</w:t>
            </w:r>
            <w:r w:rsidRPr="0042512A">
              <w:t xml:space="preserve"> et, le cas échéant, du conseil </w:t>
            </w:r>
            <w:r w:rsidRPr="0042512A">
              <w:lastRenderedPageBreak/>
              <w:t>juridique du mineur. Si nécessaire, les États membres ont recours à un interprète et, le cas échéant, à un médiateur interculturel, capables d’assurer une bonne communication entre le demandeur et la personne qui mène l’entretien individuel. Le demandeur peut demander à être entendu et assisté par du personnel du même sexe.</w:t>
            </w:r>
          </w:p>
        </w:tc>
        <w:tc>
          <w:tcPr>
            <w:tcW w:w="4876" w:type="dxa"/>
          </w:tcPr>
          <w:p w14:paraId="2C9A7F50" w14:textId="77777777" w:rsidR="00AC2839" w:rsidRPr="0042512A" w:rsidRDefault="00AC2839" w:rsidP="00C115BD">
            <w:pPr>
              <w:pStyle w:val="Normal6a"/>
            </w:pPr>
            <w:r w:rsidRPr="0042512A">
              <w:lastRenderedPageBreak/>
              <w:t>4.</w:t>
            </w:r>
            <w:r w:rsidRPr="0042512A">
              <w:tab/>
              <w:t xml:space="preserve">L’entretien individuel est mené dans une langue que le demandeur comprend et dans laquelle il est capable de communiquer. Les entretiens avec des mineurs non accompagnés sont menés d’une manière adaptée à leur âge, par un personnel dûment formé et qualifié en vertu du droit national, en présence du </w:t>
            </w:r>
            <w:r w:rsidRPr="0042512A">
              <w:rPr>
                <w:b/>
                <w:i/>
              </w:rPr>
              <w:t>tuteur</w:t>
            </w:r>
            <w:r w:rsidRPr="0042512A">
              <w:t xml:space="preserve"> et, le cas échéant, du conseil juridique du mineur. Si nécessaire, les États membres ont recours à un interprète </w:t>
            </w:r>
            <w:r w:rsidRPr="0042512A">
              <w:lastRenderedPageBreak/>
              <w:t>et, le cas échéant, à un médiateur interculturel, capables d’assurer une bonne communication entre le demandeur et la personne qui mène l’entretien individuel. Le demandeur peut demander à être entendu et assisté par du personnel du même sexe.</w:t>
            </w:r>
          </w:p>
        </w:tc>
      </w:tr>
    </w:tbl>
    <w:p w14:paraId="77B6CADA" w14:textId="77777777" w:rsidR="00AC2839" w:rsidRPr="0042512A" w:rsidRDefault="00AC2839" w:rsidP="00AC2839">
      <w:pPr>
        <w:pStyle w:val="AmOrLang"/>
      </w:pPr>
      <w:r w:rsidRPr="0042512A">
        <w:lastRenderedPageBreak/>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3A90F772" w14:textId="77777777" w:rsidR="00AC2839" w:rsidRPr="0042512A" w:rsidRDefault="00AC2839" w:rsidP="00AC2839">
      <w:r w:rsidRPr="0042512A">
        <w:rPr>
          <w:rStyle w:val="HideTWBExt"/>
          <w:noProof w:val="0"/>
          <w:color w:val="auto"/>
        </w:rPr>
        <w:t>&lt;/Amend&gt;</w:t>
      </w:r>
    </w:p>
    <w:p w14:paraId="11869046"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1382</w:t>
      </w:r>
      <w:r w:rsidRPr="0042512A">
        <w:rPr>
          <w:rStyle w:val="HideTWBExt"/>
          <w:noProof w:val="0"/>
          <w:color w:val="auto"/>
        </w:rPr>
        <w:t>&lt;/NumAm&gt;</w:t>
      </w:r>
    </w:p>
    <w:p w14:paraId="72598121" w14:textId="77777777" w:rsidR="00AC2839" w:rsidRPr="0042512A" w:rsidRDefault="00AC2839" w:rsidP="00AC2839">
      <w:pPr>
        <w:pStyle w:val="NormalBold"/>
      </w:pPr>
      <w:r w:rsidRPr="0042512A">
        <w:rPr>
          <w:rStyle w:val="HideTWBExt"/>
          <w:noProof w:val="0"/>
          <w:color w:val="auto"/>
        </w:rPr>
        <w:t>&lt;RepeatBlock-By&gt;&lt;Members&gt;</w:t>
      </w:r>
      <w:r w:rsidRPr="0042512A">
        <w:t>Maria Walsh, Deirdre Clune, Seán Kelly, Frances Fitzgerald, Colm Markey</w:t>
      </w:r>
      <w:r w:rsidRPr="0042512A">
        <w:rPr>
          <w:rStyle w:val="HideTWBExt"/>
          <w:noProof w:val="0"/>
          <w:color w:val="auto"/>
        </w:rPr>
        <w:t>&lt;/Members&gt;</w:t>
      </w:r>
    </w:p>
    <w:p w14:paraId="6EBBB590" w14:textId="77777777" w:rsidR="00AC2839" w:rsidRPr="0042512A" w:rsidRDefault="00AC2839" w:rsidP="00AC2839">
      <w:pPr>
        <w:pStyle w:val="NormalBold"/>
      </w:pPr>
      <w:r w:rsidRPr="0042512A">
        <w:rPr>
          <w:rStyle w:val="HideTWBExt"/>
          <w:noProof w:val="0"/>
          <w:color w:val="auto"/>
        </w:rPr>
        <w:t>&lt;/RepeatBlock-By&gt;</w:t>
      </w:r>
    </w:p>
    <w:p w14:paraId="323148C7"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27C1D0B0" w14:textId="77777777" w:rsidR="00AC2839" w:rsidRPr="0042512A" w:rsidRDefault="00AC2839" w:rsidP="00AC2839">
      <w:pPr>
        <w:pStyle w:val="NormalBold"/>
      </w:pPr>
      <w:r w:rsidRPr="0042512A">
        <w:rPr>
          <w:rStyle w:val="HideTWBExt"/>
          <w:noProof w:val="0"/>
          <w:color w:val="auto"/>
        </w:rPr>
        <w:t>&lt;Article&gt;</w:t>
      </w:r>
      <w:r w:rsidRPr="0042512A">
        <w:t>Article 12 – paragraphe 4</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45582E99" w14:textId="77777777" w:rsidTr="00C115BD">
        <w:trPr>
          <w:trHeight w:hRule="exact" w:val="240"/>
          <w:jc w:val="center"/>
        </w:trPr>
        <w:tc>
          <w:tcPr>
            <w:tcW w:w="9752" w:type="dxa"/>
            <w:gridSpan w:val="2"/>
          </w:tcPr>
          <w:p w14:paraId="516FB3F9" w14:textId="77777777" w:rsidR="00AC2839" w:rsidRPr="0042512A" w:rsidRDefault="00AC2839" w:rsidP="00C115BD"/>
        </w:tc>
      </w:tr>
      <w:tr w:rsidR="00AF7A5D" w:rsidRPr="0042512A" w14:paraId="52524AC9" w14:textId="77777777" w:rsidTr="00C115BD">
        <w:trPr>
          <w:trHeight w:val="240"/>
          <w:jc w:val="center"/>
        </w:trPr>
        <w:tc>
          <w:tcPr>
            <w:tcW w:w="4876" w:type="dxa"/>
          </w:tcPr>
          <w:p w14:paraId="630086EF" w14:textId="77777777" w:rsidR="00AC2839" w:rsidRPr="0042512A" w:rsidRDefault="00AC2839" w:rsidP="00C115BD">
            <w:pPr>
              <w:pStyle w:val="AmColumnHeading"/>
            </w:pPr>
            <w:r w:rsidRPr="0042512A">
              <w:t>Texte proposé par la Commission</w:t>
            </w:r>
          </w:p>
        </w:tc>
        <w:tc>
          <w:tcPr>
            <w:tcW w:w="4876" w:type="dxa"/>
          </w:tcPr>
          <w:p w14:paraId="2645797C" w14:textId="77777777" w:rsidR="00AC2839" w:rsidRPr="0042512A" w:rsidRDefault="00AC2839" w:rsidP="00C115BD">
            <w:pPr>
              <w:pStyle w:val="AmColumnHeading"/>
            </w:pPr>
            <w:r w:rsidRPr="0042512A">
              <w:t>Amendement</w:t>
            </w:r>
          </w:p>
        </w:tc>
      </w:tr>
      <w:tr w:rsidR="00AF7A5D" w:rsidRPr="0042512A" w14:paraId="770E931B" w14:textId="77777777" w:rsidTr="00C115BD">
        <w:trPr>
          <w:jc w:val="center"/>
        </w:trPr>
        <w:tc>
          <w:tcPr>
            <w:tcW w:w="4876" w:type="dxa"/>
          </w:tcPr>
          <w:p w14:paraId="3A0BD876" w14:textId="77777777" w:rsidR="00AC2839" w:rsidRPr="0042512A" w:rsidRDefault="00AC2839" w:rsidP="00C115BD">
            <w:pPr>
              <w:pStyle w:val="Normal6a"/>
            </w:pPr>
            <w:r w:rsidRPr="0042512A">
              <w:t>4.</w:t>
            </w:r>
            <w:r w:rsidRPr="0042512A">
              <w:tab/>
              <w:t xml:space="preserve">L’entretien individuel est mené dans une langue que le demandeur comprend </w:t>
            </w:r>
            <w:r w:rsidRPr="0042512A">
              <w:rPr>
                <w:b/>
                <w:i/>
              </w:rPr>
              <w:t>ou dont on peut raisonnablement supposer qu’il la comprend</w:t>
            </w:r>
            <w:r w:rsidRPr="0042512A">
              <w:t xml:space="preserve"> et dans laquelle il est capable de communiquer. Les entretiens avec des mineurs non accompagnés sont menés d’une manière adaptée à leur âge, par un personnel dûment formé et qualifié en vertu du droit national, en présence du représentant et, le cas échéant, du conseil juridique du mineur. Si nécessaire, les États membres ont </w:t>
            </w:r>
            <w:r w:rsidRPr="0042512A">
              <w:rPr>
                <w:b/>
                <w:i/>
              </w:rPr>
              <w:t>recours</w:t>
            </w:r>
            <w:r w:rsidRPr="0042512A">
              <w:t xml:space="preserve"> à un interprète et, le cas échéant, à un médiateur interculturel, capables d’assurer une bonne communication entre le demandeur et la personne qui mène l’entretien individuel. Le demandeur peut demander à être entendu et assisté par du personnel du même sexe.</w:t>
            </w:r>
          </w:p>
        </w:tc>
        <w:tc>
          <w:tcPr>
            <w:tcW w:w="4876" w:type="dxa"/>
          </w:tcPr>
          <w:p w14:paraId="737BFFBB" w14:textId="77777777" w:rsidR="00AC2839" w:rsidRPr="0042512A" w:rsidRDefault="00AC2839" w:rsidP="00C115BD">
            <w:pPr>
              <w:pStyle w:val="Normal6a"/>
            </w:pPr>
            <w:r w:rsidRPr="0042512A">
              <w:t>4.</w:t>
            </w:r>
            <w:r w:rsidRPr="0042512A">
              <w:tab/>
              <w:t xml:space="preserve">L’entretien individuel est mené dans une langue que le demandeur comprend et dans laquelle il est capable de communiquer. Les entretiens avec des mineurs non accompagnés sont menés d’une manière adaptée à leur âge, par un personnel dûment formé et qualifié en vertu du droit national, en présence du représentant et, le cas échéant, du conseil juridique du mineur. Si nécessaire, les États membres ont </w:t>
            </w:r>
            <w:r w:rsidRPr="0042512A">
              <w:rPr>
                <w:b/>
                <w:i/>
              </w:rPr>
              <w:t>accès</w:t>
            </w:r>
            <w:r w:rsidRPr="0042512A">
              <w:t xml:space="preserve"> à un interprète et, le cas échéant, à un médiateur interculturel, capables d’assurer une bonne communication entre le demandeur et la personne qui mène l’entretien individuel. Le demandeur peut demander à être entendu et assisté par du personnel du même sexe.</w:t>
            </w:r>
          </w:p>
        </w:tc>
      </w:tr>
    </w:tbl>
    <w:p w14:paraId="052E5B7D"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5E787472" w14:textId="77777777" w:rsidR="00AC2839" w:rsidRPr="0042512A" w:rsidRDefault="00AC2839" w:rsidP="00AC2839">
      <w:r w:rsidRPr="0042512A">
        <w:rPr>
          <w:rStyle w:val="HideTWBExt"/>
          <w:noProof w:val="0"/>
          <w:color w:val="auto"/>
        </w:rPr>
        <w:t>&lt;/Amend&gt;</w:t>
      </w:r>
    </w:p>
    <w:p w14:paraId="74DC5874"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1383</w:t>
      </w:r>
      <w:r w:rsidRPr="0042512A">
        <w:rPr>
          <w:rStyle w:val="HideTWBExt"/>
          <w:noProof w:val="0"/>
          <w:color w:val="auto"/>
        </w:rPr>
        <w:t>&lt;/NumAm&gt;</w:t>
      </w:r>
    </w:p>
    <w:p w14:paraId="443A5ACB" w14:textId="77777777" w:rsidR="00AC2839" w:rsidRPr="0042512A" w:rsidRDefault="00AC2839" w:rsidP="00AC2839">
      <w:pPr>
        <w:pStyle w:val="NormalBold"/>
      </w:pPr>
      <w:r w:rsidRPr="0042512A">
        <w:rPr>
          <w:rStyle w:val="HideTWBExt"/>
          <w:noProof w:val="0"/>
          <w:color w:val="auto"/>
        </w:rPr>
        <w:t>&lt;RepeatBlock-By&gt;&lt;Members&gt;</w:t>
      </w:r>
      <w:r w:rsidRPr="0042512A">
        <w:t>Nadine Morano</w:t>
      </w:r>
      <w:r w:rsidRPr="0042512A">
        <w:rPr>
          <w:rStyle w:val="HideTWBExt"/>
          <w:noProof w:val="0"/>
          <w:color w:val="auto"/>
        </w:rPr>
        <w:t>&lt;/Members&gt;</w:t>
      </w:r>
    </w:p>
    <w:p w14:paraId="0DB9F2F1" w14:textId="77777777" w:rsidR="00AC2839" w:rsidRPr="0042512A" w:rsidRDefault="00AC2839" w:rsidP="00AC2839">
      <w:pPr>
        <w:pStyle w:val="NormalBold"/>
      </w:pPr>
      <w:r w:rsidRPr="0042512A">
        <w:rPr>
          <w:rStyle w:val="HideTWBExt"/>
          <w:noProof w:val="0"/>
          <w:color w:val="auto"/>
        </w:rPr>
        <w:lastRenderedPageBreak/>
        <w:t>&lt;/RepeatBlock-By&gt;</w:t>
      </w:r>
    </w:p>
    <w:p w14:paraId="31A9CF2F"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5A7E0A6D" w14:textId="77777777" w:rsidR="00AC2839" w:rsidRPr="0042512A" w:rsidRDefault="00AC2839" w:rsidP="00AC2839">
      <w:pPr>
        <w:pStyle w:val="NormalBold"/>
      </w:pPr>
      <w:r w:rsidRPr="0042512A">
        <w:rPr>
          <w:rStyle w:val="HideTWBExt"/>
          <w:noProof w:val="0"/>
          <w:color w:val="auto"/>
        </w:rPr>
        <w:t>&lt;Article&gt;</w:t>
      </w:r>
      <w:r w:rsidRPr="0042512A">
        <w:t>Article 12 – paragraphe 4</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5A90A148" w14:textId="77777777" w:rsidTr="00C115BD">
        <w:trPr>
          <w:trHeight w:hRule="exact" w:val="240"/>
          <w:jc w:val="center"/>
        </w:trPr>
        <w:tc>
          <w:tcPr>
            <w:tcW w:w="9752" w:type="dxa"/>
            <w:gridSpan w:val="2"/>
          </w:tcPr>
          <w:p w14:paraId="3062D4F6" w14:textId="77777777" w:rsidR="00AC2839" w:rsidRPr="0042512A" w:rsidRDefault="00AC2839" w:rsidP="00C115BD"/>
        </w:tc>
      </w:tr>
      <w:tr w:rsidR="00AF7A5D" w:rsidRPr="0042512A" w14:paraId="00CCE58F" w14:textId="77777777" w:rsidTr="00C115BD">
        <w:trPr>
          <w:trHeight w:val="240"/>
          <w:jc w:val="center"/>
        </w:trPr>
        <w:tc>
          <w:tcPr>
            <w:tcW w:w="4876" w:type="dxa"/>
          </w:tcPr>
          <w:p w14:paraId="79881EAB" w14:textId="77777777" w:rsidR="00AC2839" w:rsidRPr="0042512A" w:rsidRDefault="00AC2839" w:rsidP="00C115BD">
            <w:pPr>
              <w:pStyle w:val="AmColumnHeading"/>
            </w:pPr>
            <w:r w:rsidRPr="0042512A">
              <w:t>Texte proposé par la Commission</w:t>
            </w:r>
          </w:p>
        </w:tc>
        <w:tc>
          <w:tcPr>
            <w:tcW w:w="4876" w:type="dxa"/>
          </w:tcPr>
          <w:p w14:paraId="760D8C51" w14:textId="77777777" w:rsidR="00AC2839" w:rsidRPr="0042512A" w:rsidRDefault="00AC2839" w:rsidP="00C115BD">
            <w:pPr>
              <w:pStyle w:val="AmColumnHeading"/>
            </w:pPr>
            <w:r w:rsidRPr="0042512A">
              <w:t>Amendement</w:t>
            </w:r>
          </w:p>
        </w:tc>
      </w:tr>
      <w:tr w:rsidR="00AF7A5D" w:rsidRPr="0042512A" w14:paraId="3220708A" w14:textId="77777777" w:rsidTr="00C115BD">
        <w:trPr>
          <w:jc w:val="center"/>
        </w:trPr>
        <w:tc>
          <w:tcPr>
            <w:tcW w:w="4876" w:type="dxa"/>
          </w:tcPr>
          <w:p w14:paraId="4F8F423D" w14:textId="77777777" w:rsidR="00AC2839" w:rsidRPr="0042512A" w:rsidRDefault="00AC2839" w:rsidP="00C115BD">
            <w:pPr>
              <w:pStyle w:val="Normal6a"/>
            </w:pPr>
            <w:r w:rsidRPr="0042512A">
              <w:t>4.</w:t>
            </w:r>
            <w:r w:rsidRPr="0042512A">
              <w:tab/>
              <w:t xml:space="preserve">L’entretien individuel est mené dans une langue que le demandeur comprend ou dont on peut raisonnablement supposer qu’il la comprend et dans laquelle il est capable de communiquer. Les entretiens avec des mineurs non accompagnés sont menés d’une manière adaptée à leur âge, par un personnel dûment formé et qualifié en vertu du droit national, en présence du représentant et, le cas échéant, du conseil juridique du mineur. Si nécessaire, les États membres ont recours à un interprète et, le cas échéant, à un médiateur interculturel, capables d’assurer une bonne communication entre le demandeur et la personne qui mène l’entretien individuel. Le demandeur </w:t>
            </w:r>
            <w:r w:rsidRPr="0042512A">
              <w:rPr>
                <w:b/>
                <w:i/>
              </w:rPr>
              <w:t>peut demander</w:t>
            </w:r>
            <w:r w:rsidRPr="0042512A">
              <w:t xml:space="preserve"> à être entendu </w:t>
            </w:r>
            <w:r w:rsidRPr="0042512A">
              <w:rPr>
                <w:b/>
                <w:i/>
              </w:rPr>
              <w:t>et</w:t>
            </w:r>
            <w:r w:rsidRPr="0042512A">
              <w:t xml:space="preserve"> assisté par du personnel du même sexe.</w:t>
            </w:r>
          </w:p>
        </w:tc>
        <w:tc>
          <w:tcPr>
            <w:tcW w:w="4876" w:type="dxa"/>
          </w:tcPr>
          <w:p w14:paraId="45ED0D34" w14:textId="77777777" w:rsidR="00AC2839" w:rsidRPr="0042512A" w:rsidRDefault="00AC2839" w:rsidP="00C115BD">
            <w:pPr>
              <w:pStyle w:val="Normal6a"/>
            </w:pPr>
            <w:r w:rsidRPr="0042512A">
              <w:t>4.</w:t>
            </w:r>
            <w:r w:rsidRPr="0042512A">
              <w:tab/>
              <w:t xml:space="preserve">L’entretien individuel est mené dans une langue que le demandeur comprend ou dont on peut raisonnablement supposer qu’il la comprend et dans laquelle il est capable de communiquer. Les entretiens avec des mineurs non accompagnés sont menés d’une manière adaptée à leur âge, par un personnel dûment formé et qualifié en vertu du droit national, en présence du représentant et, le cas échéant, du conseil juridique du mineur. Si nécessaire, les États membres ont recours à un interprète et, le cas échéant, à un médiateur interculturel, capables d’assurer une bonne communication entre le demandeur et la personne qui mène l’entretien individuel. Le demandeur </w:t>
            </w:r>
            <w:r w:rsidRPr="0042512A">
              <w:rPr>
                <w:b/>
                <w:i/>
              </w:rPr>
              <w:t>ne peut prétendre</w:t>
            </w:r>
            <w:r w:rsidRPr="0042512A">
              <w:t xml:space="preserve"> à être entendu </w:t>
            </w:r>
            <w:r w:rsidRPr="0042512A">
              <w:rPr>
                <w:b/>
                <w:i/>
              </w:rPr>
              <w:t>ni</w:t>
            </w:r>
            <w:r w:rsidRPr="0042512A">
              <w:t xml:space="preserve"> assisté par du personnel du même sexe.</w:t>
            </w:r>
          </w:p>
        </w:tc>
      </w:tr>
    </w:tbl>
    <w:p w14:paraId="218A2026"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{FR}</w:t>
      </w:r>
      <w:r w:rsidRPr="0042512A">
        <w:t>fr</w:t>
      </w:r>
      <w:r w:rsidRPr="0042512A">
        <w:rPr>
          <w:rStyle w:val="HideTWBExt"/>
          <w:noProof w:val="0"/>
          <w:color w:val="auto"/>
        </w:rPr>
        <w:t>&lt;/Original&gt;</w:t>
      </w:r>
    </w:p>
    <w:p w14:paraId="4B000641" w14:textId="77777777" w:rsidR="00AC2839" w:rsidRPr="0042512A" w:rsidRDefault="00AC2839" w:rsidP="00AC2839">
      <w:r w:rsidRPr="0042512A">
        <w:rPr>
          <w:rStyle w:val="HideTWBExt"/>
          <w:noProof w:val="0"/>
          <w:color w:val="auto"/>
        </w:rPr>
        <w:t>&lt;/Amend&gt;</w:t>
      </w:r>
    </w:p>
    <w:p w14:paraId="3FE28890"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1384</w:t>
      </w:r>
      <w:r w:rsidRPr="0042512A">
        <w:rPr>
          <w:rStyle w:val="HideTWBExt"/>
          <w:noProof w:val="0"/>
          <w:color w:val="auto"/>
        </w:rPr>
        <w:t>&lt;/NumAm&gt;</w:t>
      </w:r>
    </w:p>
    <w:p w14:paraId="709DE5E2" w14:textId="77777777" w:rsidR="00AC2839" w:rsidRPr="0042512A" w:rsidRDefault="00AC2839" w:rsidP="00AC2839">
      <w:pPr>
        <w:pStyle w:val="NormalBold"/>
      </w:pPr>
      <w:r w:rsidRPr="0042512A">
        <w:rPr>
          <w:rStyle w:val="HideTWBExt"/>
          <w:noProof w:val="0"/>
          <w:color w:val="auto"/>
        </w:rPr>
        <w:t>&lt;RepeatBlock-By&gt;&lt;Members&gt;</w:t>
      </w:r>
      <w:r w:rsidRPr="0042512A">
        <w:t>Cornelia Ernst, Konstantinos Arvanitis, Sira Rego, Pernando Barrena Arza, Malin Björk, Miguel Urbán Crespo, Anne-Sophie Pelletier</w:t>
      </w:r>
      <w:r w:rsidRPr="0042512A">
        <w:rPr>
          <w:rStyle w:val="HideTWBExt"/>
          <w:noProof w:val="0"/>
          <w:color w:val="auto"/>
        </w:rPr>
        <w:t>&lt;/Members&gt;</w:t>
      </w:r>
    </w:p>
    <w:p w14:paraId="74890CAE" w14:textId="77777777" w:rsidR="00AC2839" w:rsidRPr="0042512A" w:rsidRDefault="00AC2839" w:rsidP="00AC2839">
      <w:pPr>
        <w:pStyle w:val="NormalBold"/>
      </w:pPr>
      <w:r w:rsidRPr="0042512A">
        <w:rPr>
          <w:rStyle w:val="HideTWBExt"/>
          <w:noProof w:val="0"/>
          <w:color w:val="auto"/>
        </w:rPr>
        <w:t>&lt;/RepeatBlock-By&gt;</w:t>
      </w:r>
    </w:p>
    <w:p w14:paraId="48B85989"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634FAD04" w14:textId="77777777" w:rsidR="00AC2839" w:rsidRPr="0042512A" w:rsidRDefault="00AC2839" w:rsidP="00AC2839">
      <w:pPr>
        <w:pStyle w:val="NormalBold"/>
      </w:pPr>
      <w:r w:rsidRPr="0042512A">
        <w:rPr>
          <w:rStyle w:val="HideTWBExt"/>
          <w:noProof w:val="0"/>
          <w:color w:val="auto"/>
        </w:rPr>
        <w:t>&lt;Article&gt;</w:t>
      </w:r>
      <w:r w:rsidRPr="0042512A">
        <w:t>Article 12 – paragraphe 4</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506B275A" w14:textId="77777777" w:rsidTr="00C115BD">
        <w:trPr>
          <w:trHeight w:hRule="exact" w:val="240"/>
          <w:jc w:val="center"/>
        </w:trPr>
        <w:tc>
          <w:tcPr>
            <w:tcW w:w="9752" w:type="dxa"/>
            <w:gridSpan w:val="2"/>
          </w:tcPr>
          <w:p w14:paraId="02AD60E7" w14:textId="77777777" w:rsidR="00AC2839" w:rsidRPr="0042512A" w:rsidRDefault="00AC2839" w:rsidP="00C115BD"/>
        </w:tc>
      </w:tr>
      <w:tr w:rsidR="00AF7A5D" w:rsidRPr="0042512A" w14:paraId="629B97B3" w14:textId="77777777" w:rsidTr="00C115BD">
        <w:trPr>
          <w:trHeight w:val="240"/>
          <w:jc w:val="center"/>
        </w:trPr>
        <w:tc>
          <w:tcPr>
            <w:tcW w:w="4876" w:type="dxa"/>
          </w:tcPr>
          <w:p w14:paraId="39D192B2" w14:textId="77777777" w:rsidR="00AC2839" w:rsidRPr="0042512A" w:rsidRDefault="00AC2839" w:rsidP="00C115BD">
            <w:pPr>
              <w:pStyle w:val="AmColumnHeading"/>
            </w:pPr>
            <w:r w:rsidRPr="0042512A">
              <w:t>Texte proposé par la Commission</w:t>
            </w:r>
          </w:p>
        </w:tc>
        <w:tc>
          <w:tcPr>
            <w:tcW w:w="4876" w:type="dxa"/>
          </w:tcPr>
          <w:p w14:paraId="37F58FD4" w14:textId="77777777" w:rsidR="00AC2839" w:rsidRPr="0042512A" w:rsidRDefault="00AC2839" w:rsidP="00C115BD">
            <w:pPr>
              <w:pStyle w:val="AmColumnHeading"/>
            </w:pPr>
            <w:r w:rsidRPr="0042512A">
              <w:t>Amendement</w:t>
            </w:r>
          </w:p>
        </w:tc>
      </w:tr>
      <w:tr w:rsidR="00AF7A5D" w:rsidRPr="0042512A" w14:paraId="49EB9CB1" w14:textId="77777777" w:rsidTr="00C115BD">
        <w:trPr>
          <w:jc w:val="center"/>
        </w:trPr>
        <w:tc>
          <w:tcPr>
            <w:tcW w:w="4876" w:type="dxa"/>
          </w:tcPr>
          <w:p w14:paraId="06178626" w14:textId="77777777" w:rsidR="00AC2839" w:rsidRPr="0042512A" w:rsidRDefault="00AC2839" w:rsidP="00C115BD">
            <w:pPr>
              <w:pStyle w:val="Normal6a"/>
            </w:pPr>
            <w:r w:rsidRPr="0042512A">
              <w:t>4.</w:t>
            </w:r>
            <w:r w:rsidRPr="0042512A">
              <w:tab/>
              <w:t xml:space="preserve">L’entretien individuel est mené dans une langue que le demandeur comprend </w:t>
            </w:r>
            <w:r w:rsidRPr="0042512A">
              <w:rPr>
                <w:b/>
                <w:i/>
              </w:rPr>
              <w:t>ou dont on peut raisonnablement supposer qu’il la comprend</w:t>
            </w:r>
            <w:r w:rsidRPr="0042512A">
              <w:t xml:space="preserve"> et dans laquelle il est capable de communiquer. Les entretiens avec des mineurs </w:t>
            </w:r>
            <w:r w:rsidRPr="0042512A">
              <w:rPr>
                <w:b/>
                <w:i/>
              </w:rPr>
              <w:t>non accompagnés</w:t>
            </w:r>
            <w:r w:rsidRPr="0042512A">
              <w:t xml:space="preserve"> sont menés d’une manière adaptée à leur âge, par un personnel dûment formé et qualifié en </w:t>
            </w:r>
            <w:r w:rsidRPr="0042512A">
              <w:lastRenderedPageBreak/>
              <w:t>vertu du droit national, en présence du représentant et, le cas échéant, du conseil juridique du mineur. Si nécessaire, les États membres ont recours à un interprète et, le cas échéant, à un médiateur interculturel, capables d’assurer une bonne communication entre le demandeur et la personne qui mène l’entretien individuel. Le demandeur peut demander à être entendu et assisté par du personnel du même sexe.</w:t>
            </w:r>
          </w:p>
        </w:tc>
        <w:tc>
          <w:tcPr>
            <w:tcW w:w="4876" w:type="dxa"/>
          </w:tcPr>
          <w:p w14:paraId="4F82044B" w14:textId="77777777" w:rsidR="00AC2839" w:rsidRPr="0042512A" w:rsidRDefault="00AC2839" w:rsidP="00C115BD">
            <w:pPr>
              <w:pStyle w:val="Normal6a"/>
            </w:pPr>
            <w:r w:rsidRPr="0042512A">
              <w:lastRenderedPageBreak/>
              <w:t>4.</w:t>
            </w:r>
            <w:r w:rsidRPr="0042512A">
              <w:tab/>
              <w:t xml:space="preserve">L’entretien individuel est mené dans une langue que le demandeur comprend et dans laquelle il est capable de communiquer. Les entretiens avec des mineurs sont menés d’une manière adaptée à leur âge, par un personnel dûment formé et qualifié en vertu du droit national, en présence du représentant et, le cas échéant, du conseil juridique </w:t>
            </w:r>
            <w:r w:rsidRPr="0042512A">
              <w:rPr>
                <w:b/>
                <w:i/>
              </w:rPr>
              <w:t>ou du conseiller</w:t>
            </w:r>
            <w:r w:rsidRPr="0042512A">
              <w:t xml:space="preserve"> du </w:t>
            </w:r>
            <w:r w:rsidRPr="0042512A">
              <w:lastRenderedPageBreak/>
              <w:t xml:space="preserve">mineur. Si nécessaire, les États membres ont recours à un interprète </w:t>
            </w:r>
            <w:r w:rsidRPr="0042512A">
              <w:rPr>
                <w:b/>
                <w:i/>
              </w:rPr>
              <w:t>qualifié</w:t>
            </w:r>
            <w:r w:rsidRPr="0042512A">
              <w:t xml:space="preserve"> et, le cas échéant, à un médiateur interculturel, capables d’assurer une bonne communication entre le demandeur et la personne qui mène l’entretien individuel. Le demandeur peut demander à être entendu et assisté par du personnel du même sexe.</w:t>
            </w:r>
          </w:p>
        </w:tc>
      </w:tr>
    </w:tbl>
    <w:p w14:paraId="6EE71E45" w14:textId="77777777" w:rsidR="00AC2839" w:rsidRPr="0042512A" w:rsidRDefault="00AC2839" w:rsidP="00AC2839">
      <w:pPr>
        <w:pStyle w:val="AmOrLang"/>
      </w:pPr>
      <w:r w:rsidRPr="0042512A">
        <w:lastRenderedPageBreak/>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33813374" w14:textId="77777777" w:rsidR="00AC2839" w:rsidRPr="0042512A" w:rsidRDefault="00AC2839" w:rsidP="00AC2839">
      <w:r w:rsidRPr="0042512A">
        <w:rPr>
          <w:rStyle w:val="HideTWBExt"/>
          <w:noProof w:val="0"/>
          <w:color w:val="auto"/>
        </w:rPr>
        <w:t>&lt;/Amend&gt;</w:t>
      </w:r>
    </w:p>
    <w:p w14:paraId="64EB922B"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1385</w:t>
      </w:r>
      <w:r w:rsidRPr="0042512A">
        <w:rPr>
          <w:rStyle w:val="HideTWBExt"/>
          <w:noProof w:val="0"/>
          <w:color w:val="auto"/>
        </w:rPr>
        <w:t>&lt;/NumAm&gt;</w:t>
      </w:r>
    </w:p>
    <w:p w14:paraId="3C536F29" w14:textId="77777777" w:rsidR="00AC2839" w:rsidRPr="0042512A" w:rsidRDefault="00AC2839" w:rsidP="00AC2839">
      <w:pPr>
        <w:pStyle w:val="NormalBold"/>
      </w:pPr>
      <w:r w:rsidRPr="0042512A">
        <w:rPr>
          <w:rStyle w:val="HideTWBExt"/>
          <w:noProof w:val="0"/>
          <w:color w:val="auto"/>
        </w:rPr>
        <w:t>&lt;RepeatBlock-By&gt;&lt;Members&gt;</w:t>
      </w:r>
      <w:r w:rsidRPr="0042512A">
        <w:t>Cornelia Ernst, Konstantinos Arvanitis, Sira Rego, Pernando Barrena Arza, Malin Björk, Miguel Urbán Crespo, Anne-Sophie Pelletier</w:t>
      </w:r>
      <w:r w:rsidRPr="0042512A">
        <w:rPr>
          <w:rStyle w:val="HideTWBExt"/>
          <w:noProof w:val="0"/>
          <w:color w:val="auto"/>
        </w:rPr>
        <w:t>&lt;/Members&gt;</w:t>
      </w:r>
    </w:p>
    <w:p w14:paraId="67DC552E" w14:textId="77777777" w:rsidR="00AC2839" w:rsidRPr="0042512A" w:rsidRDefault="00AC2839" w:rsidP="00AC2839">
      <w:pPr>
        <w:pStyle w:val="NormalBold"/>
      </w:pPr>
      <w:r w:rsidRPr="0042512A">
        <w:rPr>
          <w:rStyle w:val="HideTWBExt"/>
          <w:noProof w:val="0"/>
          <w:color w:val="auto"/>
        </w:rPr>
        <w:t>&lt;/RepeatBlock-By&gt;</w:t>
      </w:r>
    </w:p>
    <w:p w14:paraId="0ABCA506"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02138C75" w14:textId="77777777" w:rsidR="00AC2839" w:rsidRPr="0042512A" w:rsidRDefault="00AC2839" w:rsidP="00AC2839">
      <w:pPr>
        <w:pStyle w:val="NormalBold"/>
      </w:pPr>
      <w:r w:rsidRPr="0042512A">
        <w:rPr>
          <w:rStyle w:val="HideTWBExt"/>
          <w:noProof w:val="0"/>
          <w:color w:val="auto"/>
        </w:rPr>
        <w:t>&lt;Article&gt;</w:t>
      </w:r>
      <w:r w:rsidRPr="0042512A">
        <w:t>Article 12 – paragraphe 4 bis (nouveau)</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767C6028" w14:textId="77777777" w:rsidTr="00C115BD">
        <w:trPr>
          <w:trHeight w:hRule="exact" w:val="240"/>
          <w:jc w:val="center"/>
        </w:trPr>
        <w:tc>
          <w:tcPr>
            <w:tcW w:w="9752" w:type="dxa"/>
            <w:gridSpan w:val="2"/>
          </w:tcPr>
          <w:p w14:paraId="43001D99" w14:textId="77777777" w:rsidR="00AC2839" w:rsidRPr="0042512A" w:rsidRDefault="00AC2839" w:rsidP="00C115BD"/>
        </w:tc>
      </w:tr>
      <w:tr w:rsidR="00AF7A5D" w:rsidRPr="0042512A" w14:paraId="1180D499" w14:textId="77777777" w:rsidTr="00C115BD">
        <w:trPr>
          <w:trHeight w:val="240"/>
          <w:jc w:val="center"/>
        </w:trPr>
        <w:tc>
          <w:tcPr>
            <w:tcW w:w="4876" w:type="dxa"/>
          </w:tcPr>
          <w:p w14:paraId="1C81CCC1" w14:textId="77777777" w:rsidR="00AC2839" w:rsidRPr="0042512A" w:rsidRDefault="00AC2839" w:rsidP="00C115BD">
            <w:pPr>
              <w:pStyle w:val="AmColumnHeading"/>
            </w:pPr>
            <w:r w:rsidRPr="0042512A">
              <w:t>Texte proposé par la Commission</w:t>
            </w:r>
          </w:p>
        </w:tc>
        <w:tc>
          <w:tcPr>
            <w:tcW w:w="4876" w:type="dxa"/>
          </w:tcPr>
          <w:p w14:paraId="3A98C315" w14:textId="77777777" w:rsidR="00AC2839" w:rsidRPr="0042512A" w:rsidRDefault="00AC2839" w:rsidP="00C115BD">
            <w:pPr>
              <w:pStyle w:val="AmColumnHeading"/>
            </w:pPr>
            <w:r w:rsidRPr="0042512A">
              <w:t>Amendement</w:t>
            </w:r>
          </w:p>
        </w:tc>
      </w:tr>
      <w:tr w:rsidR="00AF7A5D" w:rsidRPr="0042512A" w14:paraId="67B356DF" w14:textId="77777777" w:rsidTr="00C115BD">
        <w:trPr>
          <w:jc w:val="center"/>
        </w:trPr>
        <w:tc>
          <w:tcPr>
            <w:tcW w:w="4876" w:type="dxa"/>
          </w:tcPr>
          <w:p w14:paraId="1668AE80" w14:textId="77777777" w:rsidR="00AC2839" w:rsidRPr="0042512A" w:rsidRDefault="00AC2839" w:rsidP="00C115BD">
            <w:pPr>
              <w:pStyle w:val="Normal6a"/>
            </w:pPr>
          </w:p>
        </w:tc>
        <w:tc>
          <w:tcPr>
            <w:tcW w:w="4876" w:type="dxa"/>
          </w:tcPr>
          <w:p w14:paraId="48FB31D3" w14:textId="77777777" w:rsidR="00AC2839" w:rsidRPr="0042512A" w:rsidRDefault="00AC2839" w:rsidP="00C115BD">
            <w:pPr>
              <w:pStyle w:val="Normal6a"/>
            </w:pPr>
            <w:r w:rsidRPr="0042512A">
              <w:rPr>
                <w:b/>
                <w:i/>
              </w:rPr>
              <w:t>4 bis.</w:t>
            </w:r>
            <w:r w:rsidRPr="0042512A">
              <w:tab/>
            </w:r>
            <w:r w:rsidRPr="0042512A">
              <w:rPr>
                <w:b/>
                <w:i/>
              </w:rPr>
              <w:t>Outre la présence du conseil juridique ou d’un conseiller et, le cas échéant, d’un représentant lors de l’entretien, le demandeur a le droit de désigner une personne de confiance pour qu’elle l’accompagne à l’entretien.</w:t>
            </w:r>
          </w:p>
        </w:tc>
      </w:tr>
    </w:tbl>
    <w:p w14:paraId="6618A671"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5AB61970" w14:textId="77777777" w:rsidR="00AC2839" w:rsidRPr="0042512A" w:rsidRDefault="00AC2839" w:rsidP="00AC2839">
      <w:r w:rsidRPr="0042512A">
        <w:rPr>
          <w:rStyle w:val="HideTWBExt"/>
          <w:noProof w:val="0"/>
          <w:color w:val="auto"/>
        </w:rPr>
        <w:t>&lt;/Amend&gt;</w:t>
      </w:r>
    </w:p>
    <w:p w14:paraId="42997FAE"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1386</w:t>
      </w:r>
      <w:r w:rsidRPr="0042512A">
        <w:rPr>
          <w:rStyle w:val="HideTWBExt"/>
          <w:noProof w:val="0"/>
          <w:color w:val="auto"/>
        </w:rPr>
        <w:t>&lt;/NumAm&gt;</w:t>
      </w:r>
    </w:p>
    <w:p w14:paraId="15C40783" w14:textId="77777777" w:rsidR="00AC2839" w:rsidRPr="0042512A" w:rsidRDefault="00AC2839" w:rsidP="00AC2839">
      <w:pPr>
        <w:pStyle w:val="NormalBold"/>
      </w:pPr>
      <w:r w:rsidRPr="0042512A">
        <w:rPr>
          <w:rStyle w:val="HideTWBExt"/>
          <w:noProof w:val="0"/>
          <w:color w:val="auto"/>
        </w:rPr>
        <w:t>&lt;RepeatBlock-By&gt;&lt;Members&gt;</w:t>
      </w:r>
      <w:r w:rsidRPr="0042512A">
        <w:t>Charlie Weimers, Laura Huhtasaari, Peter Kofod</w:t>
      </w:r>
      <w:r w:rsidRPr="0042512A">
        <w:rPr>
          <w:rStyle w:val="HideTWBExt"/>
          <w:noProof w:val="0"/>
          <w:color w:val="auto"/>
        </w:rPr>
        <w:t>&lt;/Members&gt;</w:t>
      </w:r>
    </w:p>
    <w:p w14:paraId="1C60E324" w14:textId="77777777" w:rsidR="00AC2839" w:rsidRPr="0042512A" w:rsidRDefault="00AC2839" w:rsidP="00AC2839">
      <w:pPr>
        <w:pStyle w:val="NormalBold"/>
      </w:pPr>
      <w:r w:rsidRPr="0042512A">
        <w:rPr>
          <w:rStyle w:val="HideTWBExt"/>
          <w:noProof w:val="0"/>
          <w:color w:val="auto"/>
        </w:rPr>
        <w:t>&lt;/RepeatBlock-By&gt;</w:t>
      </w:r>
    </w:p>
    <w:p w14:paraId="4BF6988B"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4E46FCBD" w14:textId="77777777" w:rsidR="00AC2839" w:rsidRPr="0042512A" w:rsidRDefault="00AC2839" w:rsidP="00AC2839">
      <w:pPr>
        <w:pStyle w:val="NormalBold"/>
      </w:pPr>
      <w:r w:rsidRPr="0042512A">
        <w:rPr>
          <w:rStyle w:val="HideTWBExt"/>
          <w:noProof w:val="0"/>
          <w:color w:val="auto"/>
        </w:rPr>
        <w:t>&lt;Article&gt;</w:t>
      </w:r>
      <w:r w:rsidRPr="0042512A">
        <w:t>Article 12 – paragraphe 5</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77F491B4" w14:textId="77777777" w:rsidTr="00C115BD">
        <w:trPr>
          <w:trHeight w:hRule="exact" w:val="240"/>
          <w:jc w:val="center"/>
        </w:trPr>
        <w:tc>
          <w:tcPr>
            <w:tcW w:w="9752" w:type="dxa"/>
            <w:gridSpan w:val="2"/>
          </w:tcPr>
          <w:p w14:paraId="145ABC40" w14:textId="77777777" w:rsidR="00AC2839" w:rsidRPr="0042512A" w:rsidRDefault="00AC2839" w:rsidP="00C115BD"/>
        </w:tc>
      </w:tr>
      <w:tr w:rsidR="00AF7A5D" w:rsidRPr="0042512A" w14:paraId="5A0D5F98" w14:textId="77777777" w:rsidTr="00C115BD">
        <w:trPr>
          <w:trHeight w:val="240"/>
          <w:jc w:val="center"/>
        </w:trPr>
        <w:tc>
          <w:tcPr>
            <w:tcW w:w="4876" w:type="dxa"/>
          </w:tcPr>
          <w:p w14:paraId="7C8697E7" w14:textId="77777777" w:rsidR="00AC2839" w:rsidRPr="0042512A" w:rsidRDefault="00AC2839" w:rsidP="00C115BD">
            <w:pPr>
              <w:pStyle w:val="AmColumnHeading"/>
            </w:pPr>
            <w:r w:rsidRPr="0042512A">
              <w:t>Texte proposé par la Commission</w:t>
            </w:r>
          </w:p>
        </w:tc>
        <w:tc>
          <w:tcPr>
            <w:tcW w:w="4876" w:type="dxa"/>
          </w:tcPr>
          <w:p w14:paraId="527E8050" w14:textId="77777777" w:rsidR="00AC2839" w:rsidRPr="0042512A" w:rsidRDefault="00AC2839" w:rsidP="00C115BD">
            <w:pPr>
              <w:pStyle w:val="AmColumnHeading"/>
            </w:pPr>
            <w:r w:rsidRPr="0042512A">
              <w:t>Amendement</w:t>
            </w:r>
          </w:p>
        </w:tc>
      </w:tr>
      <w:tr w:rsidR="00AF7A5D" w:rsidRPr="0042512A" w14:paraId="774DBDA1" w14:textId="77777777" w:rsidTr="00C115BD">
        <w:trPr>
          <w:jc w:val="center"/>
        </w:trPr>
        <w:tc>
          <w:tcPr>
            <w:tcW w:w="4876" w:type="dxa"/>
          </w:tcPr>
          <w:p w14:paraId="4E191E96" w14:textId="77777777" w:rsidR="00AC2839" w:rsidRPr="0042512A" w:rsidRDefault="00AC2839" w:rsidP="00C115BD">
            <w:pPr>
              <w:pStyle w:val="Normal6a"/>
            </w:pPr>
            <w:r w:rsidRPr="0042512A">
              <w:t>5.</w:t>
            </w:r>
            <w:r w:rsidRPr="0042512A">
              <w:tab/>
              <w:t xml:space="preserve">L’entretien individuel a lieu dans des conditions garantissant dûment la confidentialité. Il est mené par une personne qualifiée en vertu du droit national. Les demandeurs qui ont été </w:t>
            </w:r>
            <w:r w:rsidRPr="0042512A">
              <w:lastRenderedPageBreak/>
              <w:t xml:space="preserve">identifiés comme nécessitant des garanties procédurales spéciales au titre du règlement (UE) XXX/ XXX [règlement sur la procédure d’asile] reçoivent un soutien adéquat afin de créer les conditions requises pour qu’ils puissent effectivement présenter tous les éléments permettant </w:t>
            </w:r>
            <w:r w:rsidRPr="0042512A">
              <w:rPr>
                <w:b/>
                <w:i/>
              </w:rPr>
              <w:t>de déterminer l’État membre responsable</w:t>
            </w:r>
            <w:r w:rsidRPr="0042512A">
              <w:t>.</w:t>
            </w:r>
          </w:p>
        </w:tc>
        <w:tc>
          <w:tcPr>
            <w:tcW w:w="4876" w:type="dxa"/>
          </w:tcPr>
          <w:p w14:paraId="34B74E90" w14:textId="77777777" w:rsidR="00AC2839" w:rsidRPr="0042512A" w:rsidRDefault="00AC2839" w:rsidP="00C115BD">
            <w:pPr>
              <w:pStyle w:val="Normal6a"/>
            </w:pPr>
            <w:r w:rsidRPr="0042512A">
              <w:lastRenderedPageBreak/>
              <w:t>5.</w:t>
            </w:r>
            <w:r w:rsidRPr="0042512A">
              <w:tab/>
              <w:t xml:space="preserve">L’entretien individuel a lieu dans des conditions garantissant dûment la confidentialité. Il est mené par une personne qualifiée en vertu du droit national. Les demandeurs qui ont été </w:t>
            </w:r>
            <w:r w:rsidRPr="0042512A">
              <w:lastRenderedPageBreak/>
              <w:t xml:space="preserve">identifiés comme nécessitant des garanties procédurales spéciales au titre du règlement (UE) XXX/ XXX [règlement sur la procédure d’asile] reçoivent un soutien adéquat afin de créer les conditions requises pour qu’ils puissent effectivement présenter tous les éléments permettant </w:t>
            </w:r>
            <w:r w:rsidRPr="0042512A">
              <w:rPr>
                <w:b/>
                <w:i/>
              </w:rPr>
              <w:t>le traitement rapide des demandes de protection internationale dans les États membres ou les centres d’accueil des États tiers partenaires</w:t>
            </w:r>
            <w:r w:rsidRPr="0042512A">
              <w:t>.</w:t>
            </w:r>
          </w:p>
        </w:tc>
      </w:tr>
    </w:tbl>
    <w:p w14:paraId="7C70C916" w14:textId="77777777" w:rsidR="00AC2839" w:rsidRPr="0042512A" w:rsidRDefault="00AC2839" w:rsidP="00AC2839">
      <w:pPr>
        <w:pStyle w:val="AmOrLang"/>
      </w:pPr>
      <w:r w:rsidRPr="0042512A">
        <w:lastRenderedPageBreak/>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0DDF5E16" w14:textId="77777777" w:rsidR="00AC2839" w:rsidRPr="0042512A" w:rsidRDefault="00AC2839" w:rsidP="00AC2839">
      <w:r w:rsidRPr="0042512A">
        <w:rPr>
          <w:rStyle w:val="HideTWBExt"/>
          <w:noProof w:val="0"/>
          <w:color w:val="auto"/>
        </w:rPr>
        <w:t>&lt;/Amend&gt;</w:t>
      </w:r>
    </w:p>
    <w:p w14:paraId="6CB1ACE0"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1387</w:t>
      </w:r>
      <w:r w:rsidRPr="0042512A">
        <w:rPr>
          <w:rStyle w:val="HideTWBExt"/>
          <w:noProof w:val="0"/>
          <w:color w:val="auto"/>
        </w:rPr>
        <w:t>&lt;/NumAm&gt;</w:t>
      </w:r>
    </w:p>
    <w:p w14:paraId="7741EE54" w14:textId="77777777" w:rsidR="00AC2839" w:rsidRPr="0042512A" w:rsidRDefault="00AC2839" w:rsidP="00AC2839">
      <w:pPr>
        <w:pStyle w:val="NormalBold"/>
      </w:pPr>
      <w:r w:rsidRPr="0042512A">
        <w:rPr>
          <w:rStyle w:val="HideTWBExt"/>
          <w:noProof w:val="0"/>
          <w:color w:val="auto"/>
        </w:rPr>
        <w:t>&lt;RepeatBlock-By&gt;&lt;Members&gt;</w:t>
      </w:r>
      <w:r w:rsidRPr="0042512A">
        <w:t>Cornelia Ernst, Konstantinos Arvanitis, Sira Rego, Pernando Barrena Arza, Malin Björk, Miguel Urbán Crespo, Anne-Sophie Pelletier</w:t>
      </w:r>
      <w:r w:rsidRPr="0042512A">
        <w:rPr>
          <w:rStyle w:val="HideTWBExt"/>
          <w:noProof w:val="0"/>
          <w:color w:val="auto"/>
        </w:rPr>
        <w:t>&lt;/Members&gt;</w:t>
      </w:r>
    </w:p>
    <w:p w14:paraId="37610E84" w14:textId="77777777" w:rsidR="00AC2839" w:rsidRPr="0042512A" w:rsidRDefault="00AC2839" w:rsidP="00AC2839">
      <w:pPr>
        <w:pStyle w:val="NormalBold"/>
      </w:pPr>
      <w:r w:rsidRPr="0042512A">
        <w:rPr>
          <w:rStyle w:val="HideTWBExt"/>
          <w:noProof w:val="0"/>
          <w:color w:val="auto"/>
        </w:rPr>
        <w:t>&lt;/RepeatBlock-By&gt;</w:t>
      </w:r>
    </w:p>
    <w:p w14:paraId="2176BD7D"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63502E96" w14:textId="77777777" w:rsidR="00AC2839" w:rsidRPr="0042512A" w:rsidRDefault="00AC2839" w:rsidP="00AC2839">
      <w:pPr>
        <w:pStyle w:val="NormalBold"/>
      </w:pPr>
      <w:r w:rsidRPr="0042512A">
        <w:rPr>
          <w:rStyle w:val="HideTWBExt"/>
          <w:noProof w:val="0"/>
          <w:color w:val="auto"/>
        </w:rPr>
        <w:t>&lt;Article&gt;</w:t>
      </w:r>
      <w:r w:rsidRPr="0042512A">
        <w:t>Article 12 – paragraphe 5</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380E39FA" w14:textId="77777777" w:rsidTr="00C115BD">
        <w:trPr>
          <w:trHeight w:hRule="exact" w:val="240"/>
          <w:jc w:val="center"/>
        </w:trPr>
        <w:tc>
          <w:tcPr>
            <w:tcW w:w="9752" w:type="dxa"/>
            <w:gridSpan w:val="2"/>
          </w:tcPr>
          <w:p w14:paraId="161829F4" w14:textId="77777777" w:rsidR="00AC2839" w:rsidRPr="0042512A" w:rsidRDefault="00AC2839" w:rsidP="00C115BD"/>
        </w:tc>
      </w:tr>
      <w:tr w:rsidR="00AF7A5D" w:rsidRPr="0042512A" w14:paraId="305FF6CF" w14:textId="77777777" w:rsidTr="00C115BD">
        <w:trPr>
          <w:trHeight w:val="240"/>
          <w:jc w:val="center"/>
        </w:trPr>
        <w:tc>
          <w:tcPr>
            <w:tcW w:w="4876" w:type="dxa"/>
          </w:tcPr>
          <w:p w14:paraId="14D2F87A" w14:textId="77777777" w:rsidR="00AC2839" w:rsidRPr="0042512A" w:rsidRDefault="00AC2839" w:rsidP="00C115BD">
            <w:pPr>
              <w:pStyle w:val="AmColumnHeading"/>
            </w:pPr>
            <w:r w:rsidRPr="0042512A">
              <w:t>Texte proposé par la Commission</w:t>
            </w:r>
          </w:p>
        </w:tc>
        <w:tc>
          <w:tcPr>
            <w:tcW w:w="4876" w:type="dxa"/>
          </w:tcPr>
          <w:p w14:paraId="7C930CD3" w14:textId="77777777" w:rsidR="00AC2839" w:rsidRPr="0042512A" w:rsidRDefault="00AC2839" w:rsidP="00C115BD">
            <w:pPr>
              <w:pStyle w:val="AmColumnHeading"/>
            </w:pPr>
            <w:r w:rsidRPr="0042512A">
              <w:t>Amendement</w:t>
            </w:r>
          </w:p>
        </w:tc>
      </w:tr>
      <w:tr w:rsidR="00AF7A5D" w:rsidRPr="0042512A" w14:paraId="06B6B8D3" w14:textId="77777777" w:rsidTr="00C115BD">
        <w:trPr>
          <w:jc w:val="center"/>
        </w:trPr>
        <w:tc>
          <w:tcPr>
            <w:tcW w:w="4876" w:type="dxa"/>
          </w:tcPr>
          <w:p w14:paraId="6C8C3C49" w14:textId="77777777" w:rsidR="00AC2839" w:rsidRPr="0042512A" w:rsidRDefault="00AC2839" w:rsidP="00C115BD">
            <w:pPr>
              <w:pStyle w:val="Normal6a"/>
            </w:pPr>
            <w:r w:rsidRPr="0042512A">
              <w:t>5.</w:t>
            </w:r>
            <w:r w:rsidRPr="0042512A">
              <w:tab/>
              <w:t>L’entretien individuel a lieu dans des conditions garantissant dûment la confidentialité. Il est mené par une personne qualifiée en vertu du droit national. Les demandeurs qui ont été identifiés comme nécessitant des garanties procédurales spéciales au titre du règlement (UE) XXX/ XXX [règlement sur la procédure d’asile] reçoivent un soutien adéquat afin de créer les conditions requises pour qu’ils puissent effectivement présenter tous les éléments permettant de déterminer l’État membre responsable.</w:t>
            </w:r>
          </w:p>
        </w:tc>
        <w:tc>
          <w:tcPr>
            <w:tcW w:w="4876" w:type="dxa"/>
          </w:tcPr>
          <w:p w14:paraId="5AF1BB99" w14:textId="77777777" w:rsidR="00AC2839" w:rsidRPr="0042512A" w:rsidRDefault="00AC2839" w:rsidP="00C115BD">
            <w:pPr>
              <w:pStyle w:val="Normal6a"/>
            </w:pPr>
            <w:r w:rsidRPr="0042512A">
              <w:t>5.</w:t>
            </w:r>
            <w:r w:rsidRPr="0042512A">
              <w:tab/>
              <w:t xml:space="preserve">L’entretien individuel a lieu dans des conditions garantissant dûment la confidentialité. Il est mené par une personne qualifiée en vertu du droit national. Les demandeurs qui ont été identifiés comme nécessitant des garanties procédurales spéciales au titre du règlement (UE) XXX/ XXX [règlement sur la procédure d’asile] reçoivent un soutien adéquat </w:t>
            </w:r>
            <w:r w:rsidRPr="0042512A">
              <w:rPr>
                <w:b/>
                <w:i/>
              </w:rPr>
              <w:t>ainsi qu’un délai suffisant</w:t>
            </w:r>
            <w:r w:rsidRPr="0042512A">
              <w:t xml:space="preserve"> afin de créer les conditions requises pour qu’ils puissent effectivement présenter tous les éléments permettant de déterminer l’État membre responsable.</w:t>
            </w:r>
          </w:p>
        </w:tc>
      </w:tr>
    </w:tbl>
    <w:p w14:paraId="2ADD1AC5"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7F58C02B" w14:textId="77777777" w:rsidR="00AC2839" w:rsidRPr="0042512A" w:rsidRDefault="00AC2839" w:rsidP="00AC2839">
      <w:r w:rsidRPr="0042512A">
        <w:rPr>
          <w:rStyle w:val="HideTWBExt"/>
          <w:noProof w:val="0"/>
          <w:color w:val="auto"/>
        </w:rPr>
        <w:t>&lt;/Amend&gt;</w:t>
      </w:r>
    </w:p>
    <w:p w14:paraId="26248A48"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1388</w:t>
      </w:r>
      <w:r w:rsidRPr="0042512A">
        <w:rPr>
          <w:rStyle w:val="HideTWBExt"/>
          <w:noProof w:val="0"/>
          <w:color w:val="auto"/>
        </w:rPr>
        <w:t>&lt;/NumAm&gt;</w:t>
      </w:r>
    </w:p>
    <w:p w14:paraId="62D9B476" w14:textId="77777777" w:rsidR="00AC2839" w:rsidRPr="0042512A" w:rsidRDefault="00AC2839" w:rsidP="00AC2839">
      <w:pPr>
        <w:pStyle w:val="NormalBold"/>
      </w:pPr>
      <w:r w:rsidRPr="0042512A">
        <w:rPr>
          <w:rStyle w:val="HideTWBExt"/>
          <w:noProof w:val="0"/>
          <w:color w:val="auto"/>
        </w:rPr>
        <w:t>&lt;RepeatBlock-By&gt;&lt;Members&gt;</w:t>
      </w:r>
      <w:r w:rsidRPr="0042512A">
        <w:t>Fabienne Keller, Hilde Vautmans, Olivier Chastel, Michal Šimečka, Jan-Christoph Oetjen, Malik Azmani, Sophia in ’t Veld, Karen Melchior</w:t>
      </w:r>
      <w:r w:rsidRPr="0042512A">
        <w:rPr>
          <w:rStyle w:val="HideTWBExt"/>
          <w:noProof w:val="0"/>
          <w:color w:val="auto"/>
        </w:rPr>
        <w:t>&lt;/Members&gt;</w:t>
      </w:r>
    </w:p>
    <w:p w14:paraId="54ECF792" w14:textId="77777777" w:rsidR="00AC2839" w:rsidRPr="0042512A" w:rsidRDefault="00AC2839" w:rsidP="00AC2839">
      <w:pPr>
        <w:pStyle w:val="NormalBold"/>
      </w:pPr>
      <w:r w:rsidRPr="0042512A">
        <w:rPr>
          <w:rStyle w:val="HideTWBExt"/>
          <w:noProof w:val="0"/>
          <w:color w:val="auto"/>
        </w:rPr>
        <w:t>&lt;/RepeatBlock-By&gt;</w:t>
      </w:r>
    </w:p>
    <w:p w14:paraId="21E27AAD"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08890223" w14:textId="77777777" w:rsidR="00AC2839" w:rsidRPr="0042512A" w:rsidRDefault="00AC2839" w:rsidP="00AC2839">
      <w:pPr>
        <w:pStyle w:val="NormalBold"/>
      </w:pPr>
      <w:r w:rsidRPr="0042512A">
        <w:rPr>
          <w:rStyle w:val="HideTWBExt"/>
          <w:noProof w:val="0"/>
          <w:color w:val="auto"/>
        </w:rPr>
        <w:lastRenderedPageBreak/>
        <w:t>&lt;Article&gt;</w:t>
      </w:r>
      <w:r w:rsidRPr="0042512A">
        <w:t>Article 12 – paragraphe 5</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73385DF8" w14:textId="77777777" w:rsidTr="00C115BD">
        <w:trPr>
          <w:trHeight w:hRule="exact" w:val="240"/>
          <w:jc w:val="center"/>
        </w:trPr>
        <w:tc>
          <w:tcPr>
            <w:tcW w:w="9752" w:type="dxa"/>
            <w:gridSpan w:val="2"/>
          </w:tcPr>
          <w:p w14:paraId="0B23B08A" w14:textId="77777777" w:rsidR="00AC2839" w:rsidRPr="0042512A" w:rsidRDefault="00AC2839" w:rsidP="00C115BD"/>
        </w:tc>
      </w:tr>
      <w:tr w:rsidR="00AF7A5D" w:rsidRPr="0042512A" w14:paraId="49CF44F9" w14:textId="77777777" w:rsidTr="00C115BD">
        <w:trPr>
          <w:trHeight w:val="240"/>
          <w:jc w:val="center"/>
        </w:trPr>
        <w:tc>
          <w:tcPr>
            <w:tcW w:w="4876" w:type="dxa"/>
          </w:tcPr>
          <w:p w14:paraId="5479EA01" w14:textId="77777777" w:rsidR="00AC2839" w:rsidRPr="0042512A" w:rsidRDefault="00AC2839" w:rsidP="00C115BD">
            <w:pPr>
              <w:pStyle w:val="AmColumnHeading"/>
            </w:pPr>
            <w:r w:rsidRPr="0042512A">
              <w:t>Texte proposé par la Commission</w:t>
            </w:r>
          </w:p>
        </w:tc>
        <w:tc>
          <w:tcPr>
            <w:tcW w:w="4876" w:type="dxa"/>
          </w:tcPr>
          <w:p w14:paraId="64130C64" w14:textId="77777777" w:rsidR="00AC2839" w:rsidRPr="0042512A" w:rsidRDefault="00AC2839" w:rsidP="00C115BD">
            <w:pPr>
              <w:pStyle w:val="AmColumnHeading"/>
            </w:pPr>
            <w:r w:rsidRPr="0042512A">
              <w:t>Amendement</w:t>
            </w:r>
          </w:p>
        </w:tc>
      </w:tr>
      <w:tr w:rsidR="00AF7A5D" w:rsidRPr="0042512A" w14:paraId="3FAE7156" w14:textId="77777777" w:rsidTr="00C115BD">
        <w:trPr>
          <w:jc w:val="center"/>
        </w:trPr>
        <w:tc>
          <w:tcPr>
            <w:tcW w:w="4876" w:type="dxa"/>
          </w:tcPr>
          <w:p w14:paraId="2F95ECD5" w14:textId="77777777" w:rsidR="00AC2839" w:rsidRPr="0042512A" w:rsidRDefault="00AC2839" w:rsidP="00C115BD">
            <w:pPr>
              <w:pStyle w:val="Normal6a"/>
            </w:pPr>
            <w:r w:rsidRPr="0042512A">
              <w:t>5.</w:t>
            </w:r>
            <w:r w:rsidRPr="0042512A">
              <w:tab/>
              <w:t xml:space="preserve">L’entretien individuel a lieu dans des conditions garantissant dûment la confidentialité. Il est mené par une personne qualifiée en vertu du droit national. Les demandeurs qui ont été identifiés comme nécessitant des garanties procédurales </w:t>
            </w:r>
            <w:r w:rsidRPr="0042512A">
              <w:rPr>
                <w:b/>
                <w:i/>
              </w:rPr>
              <w:t>spéciales</w:t>
            </w:r>
            <w:r w:rsidRPr="0042512A">
              <w:t xml:space="preserve"> au titre du règlement (UE) XXX/ XXX [règlement sur la procédure d’asile] reçoivent un soutien adéquat afin de créer les conditions requises pour qu’ils puissent effectivement présenter tous les éléments permettant de déterminer l’État membre responsable.</w:t>
            </w:r>
          </w:p>
        </w:tc>
        <w:tc>
          <w:tcPr>
            <w:tcW w:w="4876" w:type="dxa"/>
          </w:tcPr>
          <w:p w14:paraId="25AB8232" w14:textId="77777777" w:rsidR="00AC2839" w:rsidRPr="0042512A" w:rsidRDefault="00AC2839" w:rsidP="00C115BD">
            <w:pPr>
              <w:pStyle w:val="Normal6a"/>
            </w:pPr>
            <w:r w:rsidRPr="0042512A">
              <w:t>5.</w:t>
            </w:r>
            <w:r w:rsidRPr="0042512A">
              <w:tab/>
              <w:t xml:space="preserve">L’entretien individuel a lieu dans des conditions garantissant dûment la confidentialité. Il est mené par une personne qualifiée en vertu du droit national. Les demandeurs qui ont été identifiés comme nécessitant des garanties procédurales </w:t>
            </w:r>
            <w:r w:rsidRPr="0042512A">
              <w:rPr>
                <w:b/>
                <w:i/>
              </w:rPr>
              <w:t>spécifiques</w:t>
            </w:r>
            <w:r w:rsidRPr="0042512A">
              <w:t xml:space="preserve"> au titre du règlement (UE) XXX/ XXX [règlement sur la procédure d’asile] reçoivent un soutien adéquat afin de créer les conditions requises pour qu’ils puissent effectivement présenter tous les éléments permettant de déterminer l’État membre responsable.</w:t>
            </w:r>
          </w:p>
        </w:tc>
      </w:tr>
    </w:tbl>
    <w:p w14:paraId="223EBA6C"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5B829454" w14:textId="77777777" w:rsidR="00AC2839" w:rsidRPr="0042512A" w:rsidRDefault="00AC2839" w:rsidP="00AC2839">
      <w:r w:rsidRPr="0042512A">
        <w:rPr>
          <w:rStyle w:val="HideTWBExt"/>
          <w:noProof w:val="0"/>
          <w:color w:val="auto"/>
        </w:rPr>
        <w:t>&lt;/Amend&gt;</w:t>
      </w:r>
    </w:p>
    <w:p w14:paraId="6CD7CD20"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1389</w:t>
      </w:r>
      <w:r w:rsidRPr="0042512A">
        <w:rPr>
          <w:rStyle w:val="HideTWBExt"/>
          <w:noProof w:val="0"/>
          <w:color w:val="auto"/>
        </w:rPr>
        <w:t>&lt;/NumAm&gt;</w:t>
      </w:r>
    </w:p>
    <w:p w14:paraId="2DE54311" w14:textId="77777777" w:rsidR="00AC2839" w:rsidRPr="0042512A" w:rsidRDefault="00AC2839" w:rsidP="00AC2839">
      <w:pPr>
        <w:pStyle w:val="NormalBold"/>
      </w:pPr>
      <w:r w:rsidRPr="0042512A">
        <w:rPr>
          <w:rStyle w:val="HideTWBExt"/>
          <w:noProof w:val="0"/>
          <w:color w:val="auto"/>
        </w:rPr>
        <w:t>&lt;RepeatBlock-By&gt;&lt;Members&gt;</w:t>
      </w:r>
      <w:r w:rsidRPr="0042512A">
        <w:t>Cornelia Ernst, Konstantinos Arvanitis, Sira Rego, Pernando Barrena Arza, Malin Björk, Miguel Urbán Crespo, Anne-Sophie Pelletier</w:t>
      </w:r>
      <w:r w:rsidRPr="0042512A">
        <w:rPr>
          <w:rStyle w:val="HideTWBExt"/>
          <w:noProof w:val="0"/>
          <w:color w:val="auto"/>
        </w:rPr>
        <w:t>&lt;/Members&gt;</w:t>
      </w:r>
    </w:p>
    <w:p w14:paraId="4F4ABDC3" w14:textId="77777777" w:rsidR="00AC2839" w:rsidRPr="0042512A" w:rsidRDefault="00AC2839" w:rsidP="00AC2839">
      <w:pPr>
        <w:pStyle w:val="NormalBold"/>
      </w:pPr>
      <w:r w:rsidRPr="0042512A">
        <w:rPr>
          <w:rStyle w:val="HideTWBExt"/>
          <w:noProof w:val="0"/>
          <w:color w:val="auto"/>
        </w:rPr>
        <w:t>&lt;/RepeatBlock-By&gt;</w:t>
      </w:r>
    </w:p>
    <w:p w14:paraId="015ED2D6"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2DCB0BEC" w14:textId="77777777" w:rsidR="00AC2839" w:rsidRPr="0042512A" w:rsidRDefault="00AC2839" w:rsidP="00AC2839">
      <w:pPr>
        <w:pStyle w:val="NormalBold"/>
      </w:pPr>
      <w:r w:rsidRPr="0042512A">
        <w:rPr>
          <w:rStyle w:val="HideTWBExt"/>
          <w:noProof w:val="0"/>
          <w:color w:val="auto"/>
        </w:rPr>
        <w:t>&lt;Article&gt;</w:t>
      </w:r>
      <w:r w:rsidRPr="0042512A">
        <w:t>Article 12 – paragraphe 5 bis (nouveau)</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332DB028" w14:textId="77777777" w:rsidTr="00C115BD">
        <w:trPr>
          <w:trHeight w:hRule="exact" w:val="240"/>
          <w:jc w:val="center"/>
        </w:trPr>
        <w:tc>
          <w:tcPr>
            <w:tcW w:w="9752" w:type="dxa"/>
            <w:gridSpan w:val="2"/>
          </w:tcPr>
          <w:p w14:paraId="61952EB5" w14:textId="77777777" w:rsidR="00AC2839" w:rsidRPr="0042512A" w:rsidRDefault="00AC2839" w:rsidP="00C115BD"/>
        </w:tc>
      </w:tr>
      <w:tr w:rsidR="00AF7A5D" w:rsidRPr="0042512A" w14:paraId="7167F81B" w14:textId="77777777" w:rsidTr="00C115BD">
        <w:trPr>
          <w:trHeight w:val="240"/>
          <w:jc w:val="center"/>
        </w:trPr>
        <w:tc>
          <w:tcPr>
            <w:tcW w:w="4876" w:type="dxa"/>
          </w:tcPr>
          <w:p w14:paraId="7ACBBAF4" w14:textId="77777777" w:rsidR="00AC2839" w:rsidRPr="0042512A" w:rsidRDefault="00AC2839" w:rsidP="00C115BD">
            <w:pPr>
              <w:pStyle w:val="AmColumnHeading"/>
            </w:pPr>
            <w:r w:rsidRPr="0042512A">
              <w:t>Texte proposé par la Commission</w:t>
            </w:r>
          </w:p>
        </w:tc>
        <w:tc>
          <w:tcPr>
            <w:tcW w:w="4876" w:type="dxa"/>
          </w:tcPr>
          <w:p w14:paraId="74D02D54" w14:textId="77777777" w:rsidR="00AC2839" w:rsidRPr="0042512A" w:rsidRDefault="00AC2839" w:rsidP="00C115BD">
            <w:pPr>
              <w:pStyle w:val="AmColumnHeading"/>
            </w:pPr>
            <w:r w:rsidRPr="0042512A">
              <w:t>Amendement</w:t>
            </w:r>
          </w:p>
        </w:tc>
      </w:tr>
      <w:tr w:rsidR="00AF7A5D" w:rsidRPr="0042512A" w14:paraId="54D10AAA" w14:textId="77777777" w:rsidTr="00C115BD">
        <w:trPr>
          <w:jc w:val="center"/>
        </w:trPr>
        <w:tc>
          <w:tcPr>
            <w:tcW w:w="4876" w:type="dxa"/>
          </w:tcPr>
          <w:p w14:paraId="3CA6291B" w14:textId="77777777" w:rsidR="00AC2839" w:rsidRPr="0042512A" w:rsidRDefault="00AC2839" w:rsidP="00C115BD">
            <w:pPr>
              <w:pStyle w:val="Normal6a"/>
            </w:pPr>
          </w:p>
        </w:tc>
        <w:tc>
          <w:tcPr>
            <w:tcW w:w="4876" w:type="dxa"/>
          </w:tcPr>
          <w:p w14:paraId="4D83D00B" w14:textId="77777777" w:rsidR="00AC2839" w:rsidRPr="0042512A" w:rsidRDefault="00AC2839" w:rsidP="00C115BD">
            <w:pPr>
              <w:pStyle w:val="Normal6a"/>
            </w:pPr>
            <w:r w:rsidRPr="0042512A">
              <w:rPr>
                <w:b/>
                <w:i/>
              </w:rPr>
              <w:t>5 bis.</w:t>
            </w:r>
            <w:r w:rsidRPr="0042512A">
              <w:tab/>
            </w:r>
            <w:r w:rsidRPr="0042512A">
              <w:rPr>
                <w:b/>
                <w:i/>
              </w:rPr>
              <w:t>La personne chargée de mener l’entretien individuel a reçu une formation adéquate pour tenir compte de la situation personnelle et générale du demandeur, notamment son origine culturelle, son âge, son sexe, son orientation sexuelle, son identité de genre et sa vulnérabilité. Le personnel interrogeant les demandeurs a également acquis une connaissance générale des problèmes qui pourraient nuire à la capacité du demandeur d’être interrogé, par exemple des éléments indiquant que la personne peut avoir été soumise à la torture ou victime de violences sexistes par le passé.</w:t>
            </w:r>
          </w:p>
        </w:tc>
      </w:tr>
    </w:tbl>
    <w:p w14:paraId="7292FF56"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0C5A6F72" w14:textId="77777777" w:rsidR="00AC2839" w:rsidRPr="0042512A" w:rsidRDefault="00AC2839" w:rsidP="00AC2839">
      <w:r w:rsidRPr="0042512A">
        <w:rPr>
          <w:rStyle w:val="HideTWBExt"/>
          <w:noProof w:val="0"/>
          <w:color w:val="auto"/>
        </w:rPr>
        <w:lastRenderedPageBreak/>
        <w:t>&lt;/Amend&gt;</w:t>
      </w:r>
    </w:p>
    <w:p w14:paraId="40EE47D1"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1390</w:t>
      </w:r>
      <w:r w:rsidRPr="0042512A">
        <w:rPr>
          <w:rStyle w:val="HideTWBExt"/>
          <w:noProof w:val="0"/>
          <w:color w:val="auto"/>
        </w:rPr>
        <w:t>&lt;/NumAm&gt;</w:t>
      </w:r>
    </w:p>
    <w:p w14:paraId="1045FF03" w14:textId="77777777" w:rsidR="00AC2839" w:rsidRPr="0042512A" w:rsidRDefault="00AC2839" w:rsidP="00AC2839">
      <w:pPr>
        <w:pStyle w:val="NormalBold"/>
      </w:pPr>
      <w:r w:rsidRPr="0042512A">
        <w:rPr>
          <w:rStyle w:val="HideTWBExt"/>
          <w:noProof w:val="0"/>
          <w:color w:val="auto"/>
        </w:rPr>
        <w:t>&lt;RepeatBlock-By&gt;&lt;Members&gt;</w:t>
      </w:r>
      <w:r w:rsidRPr="0042512A">
        <w:t>Pietro Bartolo, Sylvie Guillaume, Juan Fernando López Aguilar, Bettina Vollath, Javier Moreno Sánchez, Domènec Ruiz Devesa, Giuliano Pisapia, Elena Yoncheva, Thijs Reuten, Franco Roberti, Cyrus Engerer, Caterina Chinnici</w:t>
      </w:r>
      <w:r w:rsidRPr="0042512A">
        <w:rPr>
          <w:rStyle w:val="HideTWBExt"/>
          <w:noProof w:val="0"/>
          <w:color w:val="auto"/>
        </w:rPr>
        <w:t>&lt;/Members&gt;</w:t>
      </w:r>
    </w:p>
    <w:p w14:paraId="6854C0A6" w14:textId="77777777" w:rsidR="00AC2839" w:rsidRPr="0042512A" w:rsidRDefault="00AC2839" w:rsidP="00AC2839">
      <w:pPr>
        <w:pStyle w:val="NormalBold"/>
      </w:pPr>
      <w:r w:rsidRPr="0042512A">
        <w:rPr>
          <w:rStyle w:val="HideTWBExt"/>
          <w:noProof w:val="0"/>
          <w:color w:val="auto"/>
        </w:rPr>
        <w:t>&lt;/RepeatBlock-By&gt;</w:t>
      </w:r>
    </w:p>
    <w:p w14:paraId="166F80BE"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4EAAA3BB" w14:textId="77777777" w:rsidR="00AC2839" w:rsidRPr="0042512A" w:rsidRDefault="00AC2839" w:rsidP="00AC2839">
      <w:pPr>
        <w:pStyle w:val="NormalBold"/>
      </w:pPr>
      <w:r w:rsidRPr="0042512A">
        <w:rPr>
          <w:rStyle w:val="HideTWBExt"/>
          <w:noProof w:val="0"/>
          <w:color w:val="auto"/>
        </w:rPr>
        <w:t>&lt;Article&gt;</w:t>
      </w:r>
      <w:r w:rsidRPr="0042512A">
        <w:t>Article 12 – paragraphe 5 bis (nouveau)</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6882182A" w14:textId="77777777" w:rsidTr="00C115BD">
        <w:trPr>
          <w:trHeight w:hRule="exact" w:val="240"/>
          <w:jc w:val="center"/>
        </w:trPr>
        <w:tc>
          <w:tcPr>
            <w:tcW w:w="9752" w:type="dxa"/>
            <w:gridSpan w:val="2"/>
          </w:tcPr>
          <w:p w14:paraId="03582B4F" w14:textId="77777777" w:rsidR="00AC2839" w:rsidRPr="0042512A" w:rsidRDefault="00AC2839" w:rsidP="00C115BD"/>
        </w:tc>
      </w:tr>
      <w:tr w:rsidR="00AF7A5D" w:rsidRPr="0042512A" w14:paraId="304F1374" w14:textId="77777777" w:rsidTr="00C115BD">
        <w:trPr>
          <w:trHeight w:val="240"/>
          <w:jc w:val="center"/>
        </w:trPr>
        <w:tc>
          <w:tcPr>
            <w:tcW w:w="4876" w:type="dxa"/>
          </w:tcPr>
          <w:p w14:paraId="61E5F260" w14:textId="77777777" w:rsidR="00AC2839" w:rsidRPr="0042512A" w:rsidRDefault="00AC2839" w:rsidP="00C115BD">
            <w:pPr>
              <w:pStyle w:val="AmColumnHeading"/>
            </w:pPr>
            <w:r w:rsidRPr="0042512A">
              <w:t>Texte proposé par la Commission</w:t>
            </w:r>
          </w:p>
        </w:tc>
        <w:tc>
          <w:tcPr>
            <w:tcW w:w="4876" w:type="dxa"/>
          </w:tcPr>
          <w:p w14:paraId="4D903506" w14:textId="77777777" w:rsidR="00AC2839" w:rsidRPr="0042512A" w:rsidRDefault="00AC2839" w:rsidP="00C115BD">
            <w:pPr>
              <w:pStyle w:val="AmColumnHeading"/>
            </w:pPr>
            <w:r w:rsidRPr="0042512A">
              <w:t>Amendement</w:t>
            </w:r>
          </w:p>
        </w:tc>
      </w:tr>
      <w:tr w:rsidR="00AF7A5D" w:rsidRPr="0042512A" w14:paraId="3EF83A94" w14:textId="77777777" w:rsidTr="00C115BD">
        <w:trPr>
          <w:jc w:val="center"/>
        </w:trPr>
        <w:tc>
          <w:tcPr>
            <w:tcW w:w="4876" w:type="dxa"/>
          </w:tcPr>
          <w:p w14:paraId="64AA0EAC" w14:textId="77777777" w:rsidR="00AC2839" w:rsidRPr="0042512A" w:rsidRDefault="00AC2839" w:rsidP="00C115BD">
            <w:pPr>
              <w:pStyle w:val="Normal6a"/>
            </w:pPr>
          </w:p>
        </w:tc>
        <w:tc>
          <w:tcPr>
            <w:tcW w:w="4876" w:type="dxa"/>
          </w:tcPr>
          <w:p w14:paraId="6B01CBE7" w14:textId="77777777" w:rsidR="00AC2839" w:rsidRPr="0042512A" w:rsidRDefault="00AC2839" w:rsidP="00C115BD">
            <w:pPr>
              <w:pStyle w:val="Normal6a"/>
            </w:pPr>
            <w:r w:rsidRPr="0042512A">
              <w:rPr>
                <w:b/>
                <w:i/>
              </w:rPr>
              <w:t>5 bis.</w:t>
            </w:r>
            <w:r w:rsidRPr="0042512A">
              <w:tab/>
            </w:r>
            <w:r w:rsidRPr="0042512A">
              <w:rPr>
                <w:b/>
                <w:i/>
              </w:rPr>
              <w:t>L’État membre veille à ce que des procédures opérationnelles standard appropriées soient en place afin de garantir que des mesures de protection adéquates sont prises en ce qui concerne les demandeurs qui risquent d’être exploités à des fins de traite des êtres humains et d’autres activités relevant de la criminalité organisée.</w:t>
            </w:r>
          </w:p>
        </w:tc>
      </w:tr>
    </w:tbl>
    <w:p w14:paraId="53EC1BB4"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23EF9D5D" w14:textId="77777777" w:rsidR="00AC2839" w:rsidRPr="0042512A" w:rsidRDefault="00AC2839" w:rsidP="00AC2839">
      <w:r w:rsidRPr="0042512A">
        <w:rPr>
          <w:rStyle w:val="HideTWBExt"/>
          <w:noProof w:val="0"/>
          <w:color w:val="auto"/>
        </w:rPr>
        <w:t>&lt;/Amend&gt;</w:t>
      </w:r>
    </w:p>
    <w:p w14:paraId="4CF64966"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1391</w:t>
      </w:r>
      <w:r w:rsidRPr="0042512A">
        <w:rPr>
          <w:rStyle w:val="HideTWBExt"/>
          <w:noProof w:val="0"/>
          <w:color w:val="auto"/>
        </w:rPr>
        <w:t>&lt;/NumAm&gt;</w:t>
      </w:r>
    </w:p>
    <w:p w14:paraId="1F6AB2B9" w14:textId="77777777" w:rsidR="00AC2839" w:rsidRPr="0042512A" w:rsidRDefault="00AC2839" w:rsidP="00AC2839">
      <w:pPr>
        <w:pStyle w:val="NormalBold"/>
      </w:pPr>
      <w:r w:rsidRPr="0042512A">
        <w:rPr>
          <w:rStyle w:val="HideTWBExt"/>
          <w:noProof w:val="0"/>
          <w:color w:val="auto"/>
        </w:rPr>
        <w:t>&lt;RepeatBlock-By&gt;&lt;Members&gt;</w:t>
      </w:r>
      <w:r w:rsidRPr="0042512A">
        <w:t>Cornelia Ernst, Konstantinos Arvanitis, Sira Rego, Pernando Barrena Arza, Malin Björk, Miguel Urbán Crespo, Anne-Sophie Pelletier</w:t>
      </w:r>
      <w:r w:rsidRPr="0042512A">
        <w:rPr>
          <w:rStyle w:val="HideTWBExt"/>
          <w:noProof w:val="0"/>
          <w:color w:val="auto"/>
        </w:rPr>
        <w:t>&lt;/Members&gt;</w:t>
      </w:r>
    </w:p>
    <w:p w14:paraId="5B572B23" w14:textId="77777777" w:rsidR="00AC2839" w:rsidRPr="0042512A" w:rsidRDefault="00AC2839" w:rsidP="00AC2839">
      <w:pPr>
        <w:pStyle w:val="NormalBold"/>
      </w:pPr>
      <w:r w:rsidRPr="0042512A">
        <w:rPr>
          <w:rStyle w:val="HideTWBExt"/>
          <w:noProof w:val="0"/>
          <w:color w:val="auto"/>
        </w:rPr>
        <w:t>&lt;/RepeatBlock-By&gt;</w:t>
      </w:r>
    </w:p>
    <w:p w14:paraId="3A1EC5F1"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499C7B6D" w14:textId="77777777" w:rsidR="00AC2839" w:rsidRPr="0042512A" w:rsidRDefault="00AC2839" w:rsidP="00AC2839">
      <w:pPr>
        <w:pStyle w:val="NormalBold"/>
      </w:pPr>
      <w:r w:rsidRPr="0042512A">
        <w:rPr>
          <w:rStyle w:val="HideTWBExt"/>
          <w:noProof w:val="0"/>
          <w:color w:val="auto"/>
        </w:rPr>
        <w:t>&lt;Article&gt;</w:t>
      </w:r>
      <w:r w:rsidRPr="0042512A">
        <w:t>Article 12 – paragraphe 6</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6373E84E" w14:textId="77777777" w:rsidTr="00C115BD">
        <w:trPr>
          <w:trHeight w:hRule="exact" w:val="240"/>
          <w:jc w:val="center"/>
        </w:trPr>
        <w:tc>
          <w:tcPr>
            <w:tcW w:w="9752" w:type="dxa"/>
            <w:gridSpan w:val="2"/>
          </w:tcPr>
          <w:p w14:paraId="1337EC60" w14:textId="77777777" w:rsidR="00AC2839" w:rsidRPr="0042512A" w:rsidRDefault="00AC2839" w:rsidP="00C115BD"/>
        </w:tc>
      </w:tr>
      <w:tr w:rsidR="00AF7A5D" w:rsidRPr="0042512A" w14:paraId="224C72EC" w14:textId="77777777" w:rsidTr="00C115BD">
        <w:trPr>
          <w:trHeight w:val="240"/>
          <w:jc w:val="center"/>
        </w:trPr>
        <w:tc>
          <w:tcPr>
            <w:tcW w:w="4876" w:type="dxa"/>
          </w:tcPr>
          <w:p w14:paraId="70A3D279" w14:textId="77777777" w:rsidR="00AC2839" w:rsidRPr="0042512A" w:rsidRDefault="00AC2839" w:rsidP="00C115BD">
            <w:pPr>
              <w:pStyle w:val="AmColumnHeading"/>
            </w:pPr>
            <w:r w:rsidRPr="0042512A">
              <w:t>Texte proposé par la Commission</w:t>
            </w:r>
          </w:p>
        </w:tc>
        <w:tc>
          <w:tcPr>
            <w:tcW w:w="4876" w:type="dxa"/>
          </w:tcPr>
          <w:p w14:paraId="57CE5980" w14:textId="77777777" w:rsidR="00AC2839" w:rsidRPr="0042512A" w:rsidRDefault="00AC2839" w:rsidP="00C115BD">
            <w:pPr>
              <w:pStyle w:val="AmColumnHeading"/>
            </w:pPr>
            <w:r w:rsidRPr="0042512A">
              <w:t>Amendement</w:t>
            </w:r>
          </w:p>
        </w:tc>
      </w:tr>
      <w:tr w:rsidR="00AF7A5D" w:rsidRPr="0042512A" w14:paraId="632640B2" w14:textId="77777777" w:rsidTr="00C115BD">
        <w:trPr>
          <w:jc w:val="center"/>
        </w:trPr>
        <w:tc>
          <w:tcPr>
            <w:tcW w:w="4876" w:type="dxa"/>
          </w:tcPr>
          <w:p w14:paraId="69E17F07" w14:textId="77777777" w:rsidR="00AC2839" w:rsidRPr="0042512A" w:rsidRDefault="00AC2839" w:rsidP="00C115BD">
            <w:pPr>
              <w:pStyle w:val="Normal6a"/>
            </w:pPr>
            <w:r w:rsidRPr="0042512A">
              <w:t>6.</w:t>
            </w:r>
            <w:r w:rsidRPr="0042512A">
              <w:tab/>
              <w:t xml:space="preserve">L’État membre qui mène l’entretien individuel rédige un résumé qui contient au moins les principales informations fournies par le demandeur lors de l’entretien. Le résumé peut prendre la forme d’un rapport ou d’un formulaire type. L’État membre veille à ce que le demandeur </w:t>
            </w:r>
            <w:r w:rsidRPr="0042512A">
              <w:rPr>
                <w:b/>
                <w:i/>
              </w:rPr>
              <w:t>ou</w:t>
            </w:r>
            <w:r w:rsidRPr="0042512A">
              <w:t xml:space="preserve"> le conseil juridique </w:t>
            </w:r>
            <w:r w:rsidRPr="0042512A">
              <w:rPr>
                <w:b/>
                <w:i/>
              </w:rPr>
              <w:t>ou</w:t>
            </w:r>
            <w:r w:rsidRPr="0042512A">
              <w:t xml:space="preserve"> un autre conseiller qui représente le demandeur </w:t>
            </w:r>
            <w:r w:rsidRPr="0042512A">
              <w:rPr>
                <w:b/>
                <w:i/>
              </w:rPr>
              <w:t>ait</w:t>
            </w:r>
            <w:r w:rsidRPr="0042512A">
              <w:t xml:space="preserve"> accès </w:t>
            </w:r>
            <w:r w:rsidRPr="0042512A">
              <w:rPr>
                <w:b/>
                <w:i/>
              </w:rPr>
              <w:t>en temps utile</w:t>
            </w:r>
            <w:r w:rsidRPr="0042512A">
              <w:t xml:space="preserve"> au résumé.</w:t>
            </w:r>
          </w:p>
        </w:tc>
        <w:tc>
          <w:tcPr>
            <w:tcW w:w="4876" w:type="dxa"/>
          </w:tcPr>
          <w:p w14:paraId="0AD331B2" w14:textId="77777777" w:rsidR="00AC2839" w:rsidRPr="0042512A" w:rsidRDefault="00AC2839" w:rsidP="00C115BD">
            <w:pPr>
              <w:pStyle w:val="Normal6a"/>
            </w:pPr>
            <w:r w:rsidRPr="0042512A">
              <w:t>6.</w:t>
            </w:r>
            <w:r w:rsidRPr="0042512A">
              <w:tab/>
              <w:t xml:space="preserve">L’État membre qui mène l’entretien individuel rédige un résumé qui contient au moins les principales informations fournies par le demandeur lors de l’entretien. </w:t>
            </w:r>
            <w:r w:rsidRPr="0042512A">
              <w:rPr>
                <w:b/>
                <w:i/>
              </w:rPr>
              <w:t xml:space="preserve">Les informations figurant dans le résumé sont vérifiées durant l’entretien en présence du demandeur et, s’il y a lieu, du tuteur et/ou du conseil juridique ou du conseiller. </w:t>
            </w:r>
            <w:r w:rsidRPr="0042512A">
              <w:t xml:space="preserve">Le résumé peut prendre la forme d’un rapport ou d’un formulaire type. </w:t>
            </w:r>
            <w:r w:rsidRPr="0042512A">
              <w:rPr>
                <w:b/>
                <w:i/>
              </w:rPr>
              <w:t xml:space="preserve">L’État membre effectue un enregistrement audio de l’entretien. </w:t>
            </w:r>
            <w:r w:rsidRPr="0042512A">
              <w:t>L’État membre veille à ce que le demandeur</w:t>
            </w:r>
            <w:r w:rsidRPr="0042512A">
              <w:rPr>
                <w:b/>
                <w:i/>
              </w:rPr>
              <w:t>,</w:t>
            </w:r>
            <w:r w:rsidRPr="0042512A">
              <w:t xml:space="preserve"> le conseil juridique </w:t>
            </w:r>
            <w:r w:rsidRPr="0042512A">
              <w:rPr>
                <w:b/>
                <w:i/>
              </w:rPr>
              <w:t>et</w:t>
            </w:r>
            <w:r w:rsidRPr="0042512A">
              <w:t xml:space="preserve"> un autre conseiller qui représente le </w:t>
            </w:r>
            <w:r w:rsidRPr="0042512A">
              <w:lastRenderedPageBreak/>
              <w:t xml:space="preserve">demandeur </w:t>
            </w:r>
            <w:r w:rsidRPr="0042512A">
              <w:rPr>
                <w:b/>
                <w:i/>
              </w:rPr>
              <w:t>aient</w:t>
            </w:r>
            <w:r w:rsidRPr="0042512A">
              <w:t xml:space="preserve"> accès au résumé </w:t>
            </w:r>
            <w:r w:rsidRPr="0042512A">
              <w:rPr>
                <w:b/>
                <w:i/>
              </w:rPr>
              <w:t>ainsi qu’à l’enregistrement audio dans les plus brefs délais après l’entretien et, en tout état de cause, avant l’adoption de toute décision de transfert</w:t>
            </w:r>
            <w:r w:rsidRPr="0042512A">
              <w:t>.</w:t>
            </w:r>
          </w:p>
        </w:tc>
      </w:tr>
    </w:tbl>
    <w:p w14:paraId="4D8CCDFF" w14:textId="77777777" w:rsidR="00AC2839" w:rsidRPr="0042512A" w:rsidRDefault="00AC2839" w:rsidP="00AC2839">
      <w:pPr>
        <w:pStyle w:val="AmOrLang"/>
      </w:pPr>
      <w:r w:rsidRPr="0042512A">
        <w:lastRenderedPageBreak/>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2DC7879B" w14:textId="77777777" w:rsidR="00AC2839" w:rsidRPr="0042512A" w:rsidRDefault="00AC2839" w:rsidP="00AC2839">
      <w:r w:rsidRPr="0042512A">
        <w:rPr>
          <w:rStyle w:val="HideTWBExt"/>
          <w:noProof w:val="0"/>
          <w:color w:val="auto"/>
        </w:rPr>
        <w:t>&lt;/Amend&gt;</w:t>
      </w:r>
    </w:p>
    <w:p w14:paraId="4042CA6F"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1392</w:t>
      </w:r>
      <w:r w:rsidRPr="0042512A">
        <w:rPr>
          <w:rStyle w:val="HideTWBExt"/>
          <w:noProof w:val="0"/>
          <w:color w:val="auto"/>
        </w:rPr>
        <w:t>&lt;/NumAm&gt;</w:t>
      </w:r>
    </w:p>
    <w:p w14:paraId="5D5CE821" w14:textId="77777777" w:rsidR="00AC2839" w:rsidRPr="0042512A" w:rsidRDefault="00AC2839" w:rsidP="00AC2839">
      <w:pPr>
        <w:pStyle w:val="NormalBold"/>
      </w:pPr>
      <w:r w:rsidRPr="0042512A">
        <w:rPr>
          <w:rStyle w:val="HideTWBExt"/>
          <w:noProof w:val="0"/>
          <w:color w:val="auto"/>
        </w:rPr>
        <w:t>&lt;RepeatBlock-By&gt;&lt;Members&gt;</w:t>
      </w:r>
      <w:r w:rsidRPr="0042512A">
        <w:t>Damien Carême</w:t>
      </w:r>
      <w:r w:rsidRPr="0042512A">
        <w:rPr>
          <w:rStyle w:val="HideTWBExt"/>
          <w:noProof w:val="0"/>
          <w:color w:val="auto"/>
        </w:rPr>
        <w:t>&lt;/Members&gt;</w:t>
      </w:r>
    </w:p>
    <w:p w14:paraId="504211BB" w14:textId="77777777" w:rsidR="00AC2839" w:rsidRPr="0042512A" w:rsidRDefault="00AC2839" w:rsidP="00AC2839">
      <w:pPr>
        <w:pStyle w:val="NormalBold"/>
      </w:pPr>
      <w:r w:rsidRPr="0042512A">
        <w:rPr>
          <w:rStyle w:val="HideTWBExt"/>
          <w:noProof w:val="0"/>
          <w:color w:val="auto"/>
        </w:rPr>
        <w:t>&lt;/RepeatBlock-By&gt;</w:t>
      </w:r>
    </w:p>
    <w:p w14:paraId="11AF0150"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01D20D64" w14:textId="77777777" w:rsidR="00AC2839" w:rsidRPr="0042512A" w:rsidRDefault="00AC2839" w:rsidP="00AC2839">
      <w:pPr>
        <w:pStyle w:val="NormalBold"/>
      </w:pPr>
      <w:r w:rsidRPr="0042512A">
        <w:rPr>
          <w:rStyle w:val="HideTWBExt"/>
          <w:noProof w:val="0"/>
          <w:color w:val="auto"/>
        </w:rPr>
        <w:t>&lt;Article&gt;</w:t>
      </w:r>
      <w:r w:rsidRPr="0042512A">
        <w:t>Article 12 – paragraphe 6</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47293C72" w14:textId="77777777" w:rsidTr="00C115BD">
        <w:trPr>
          <w:trHeight w:hRule="exact" w:val="240"/>
          <w:jc w:val="center"/>
        </w:trPr>
        <w:tc>
          <w:tcPr>
            <w:tcW w:w="9752" w:type="dxa"/>
            <w:gridSpan w:val="2"/>
          </w:tcPr>
          <w:p w14:paraId="72587910" w14:textId="77777777" w:rsidR="00AC2839" w:rsidRPr="0042512A" w:rsidRDefault="00AC2839" w:rsidP="00C115BD"/>
        </w:tc>
      </w:tr>
      <w:tr w:rsidR="00AF7A5D" w:rsidRPr="0042512A" w14:paraId="3A344C62" w14:textId="77777777" w:rsidTr="00C115BD">
        <w:trPr>
          <w:trHeight w:val="240"/>
          <w:jc w:val="center"/>
        </w:trPr>
        <w:tc>
          <w:tcPr>
            <w:tcW w:w="4876" w:type="dxa"/>
          </w:tcPr>
          <w:p w14:paraId="1400C5E5" w14:textId="77777777" w:rsidR="00AC2839" w:rsidRPr="0042512A" w:rsidRDefault="00AC2839" w:rsidP="00C115BD">
            <w:pPr>
              <w:pStyle w:val="AmColumnHeading"/>
            </w:pPr>
            <w:r w:rsidRPr="0042512A">
              <w:t>Texte proposé par la Commission</w:t>
            </w:r>
          </w:p>
        </w:tc>
        <w:tc>
          <w:tcPr>
            <w:tcW w:w="4876" w:type="dxa"/>
          </w:tcPr>
          <w:p w14:paraId="7CB4ABEB" w14:textId="77777777" w:rsidR="00AC2839" w:rsidRPr="0042512A" w:rsidRDefault="00AC2839" w:rsidP="00C115BD">
            <w:pPr>
              <w:pStyle w:val="AmColumnHeading"/>
            </w:pPr>
            <w:r w:rsidRPr="0042512A">
              <w:t>Amendement</w:t>
            </w:r>
          </w:p>
        </w:tc>
      </w:tr>
      <w:tr w:rsidR="00AF7A5D" w:rsidRPr="0042512A" w14:paraId="49BA92C9" w14:textId="77777777" w:rsidTr="00C115BD">
        <w:trPr>
          <w:jc w:val="center"/>
        </w:trPr>
        <w:tc>
          <w:tcPr>
            <w:tcW w:w="4876" w:type="dxa"/>
          </w:tcPr>
          <w:p w14:paraId="036328BE" w14:textId="77777777" w:rsidR="00AC2839" w:rsidRPr="0042512A" w:rsidRDefault="00AC2839" w:rsidP="00C115BD">
            <w:pPr>
              <w:pStyle w:val="Normal6a"/>
            </w:pPr>
            <w:r w:rsidRPr="0042512A">
              <w:t>6.</w:t>
            </w:r>
            <w:r w:rsidRPr="0042512A">
              <w:tab/>
              <w:t xml:space="preserve">L’État membre qui mène l’entretien individuel rédige un résumé qui contient au moins les principales informations fournies par le demandeur lors de l’entretien. </w:t>
            </w:r>
            <w:r w:rsidRPr="0042512A">
              <w:rPr>
                <w:b/>
                <w:i/>
              </w:rPr>
              <w:t>Le</w:t>
            </w:r>
            <w:r w:rsidRPr="0042512A">
              <w:t xml:space="preserve"> résumé </w:t>
            </w:r>
            <w:r w:rsidRPr="0042512A">
              <w:rPr>
                <w:b/>
                <w:i/>
              </w:rPr>
              <w:t>peut prendre</w:t>
            </w:r>
            <w:r w:rsidRPr="0042512A">
              <w:t xml:space="preserve"> la forme d’un rapport </w:t>
            </w:r>
            <w:r w:rsidRPr="0042512A">
              <w:rPr>
                <w:b/>
                <w:i/>
              </w:rPr>
              <w:t>ou d’un formulaire type</w:t>
            </w:r>
            <w:r w:rsidRPr="0042512A">
              <w:t xml:space="preserve">. L’État membre veille à ce que le demandeur </w:t>
            </w:r>
            <w:r w:rsidRPr="0042512A">
              <w:rPr>
                <w:b/>
                <w:i/>
              </w:rPr>
              <w:t>ou</w:t>
            </w:r>
            <w:r w:rsidRPr="0042512A">
              <w:t xml:space="preserve"> le conseil juridique </w:t>
            </w:r>
            <w:r w:rsidRPr="0042512A">
              <w:rPr>
                <w:b/>
                <w:i/>
              </w:rPr>
              <w:t>ou un autre conseiller</w:t>
            </w:r>
            <w:r w:rsidRPr="0042512A">
              <w:t xml:space="preserve"> qui représente le demandeur </w:t>
            </w:r>
            <w:r w:rsidRPr="0042512A">
              <w:rPr>
                <w:b/>
                <w:i/>
              </w:rPr>
              <w:t>ait</w:t>
            </w:r>
            <w:r w:rsidRPr="0042512A">
              <w:t xml:space="preserve"> accès </w:t>
            </w:r>
            <w:r w:rsidRPr="0042512A">
              <w:rPr>
                <w:b/>
                <w:i/>
              </w:rPr>
              <w:t>en temps utile</w:t>
            </w:r>
            <w:r w:rsidRPr="0042512A">
              <w:t xml:space="preserve"> au résumé.</w:t>
            </w:r>
          </w:p>
        </w:tc>
        <w:tc>
          <w:tcPr>
            <w:tcW w:w="4876" w:type="dxa"/>
          </w:tcPr>
          <w:p w14:paraId="0E1EAC09" w14:textId="77777777" w:rsidR="00AC2839" w:rsidRPr="0042512A" w:rsidRDefault="00AC2839" w:rsidP="00C115BD">
            <w:pPr>
              <w:pStyle w:val="Normal6a"/>
            </w:pPr>
            <w:r w:rsidRPr="0042512A">
              <w:t>6.</w:t>
            </w:r>
            <w:r w:rsidRPr="0042512A">
              <w:tab/>
              <w:t xml:space="preserve">L’État membre qui mène l’entretien individuel rédige un résumé qui contient au moins les principales informations fournies par le demandeur lors de l’entretien. </w:t>
            </w:r>
            <w:r w:rsidRPr="0042512A">
              <w:rPr>
                <w:b/>
                <w:i/>
              </w:rPr>
              <w:t>Les principaux éléments à intégrer dans le résumé sont vérifiés, à l’issue de l’entretien, par le demandeur, et, s’il y a lieu, par le tuteur et/ou le représentant légal</w:t>
            </w:r>
            <w:r w:rsidRPr="0042512A">
              <w:t>.</w:t>
            </w:r>
            <w:r w:rsidRPr="0042512A">
              <w:rPr>
                <w:b/>
                <w:i/>
              </w:rPr>
              <w:t xml:space="preserve"> Ce</w:t>
            </w:r>
            <w:r w:rsidRPr="0042512A">
              <w:t xml:space="preserve"> résumé </w:t>
            </w:r>
            <w:r w:rsidRPr="0042512A">
              <w:rPr>
                <w:b/>
                <w:i/>
              </w:rPr>
              <w:t>prend</w:t>
            </w:r>
            <w:r w:rsidRPr="0042512A">
              <w:t xml:space="preserve"> la forme d’un rapport.</w:t>
            </w:r>
            <w:r w:rsidRPr="0042512A">
              <w:rPr>
                <w:b/>
                <w:i/>
              </w:rPr>
              <w:t xml:space="preserve"> L’État membre effectue un enregistrement audio de l’entretien.</w:t>
            </w:r>
            <w:r w:rsidRPr="0042512A">
              <w:t xml:space="preserve"> L’État membre veille à ce que le demandeur </w:t>
            </w:r>
            <w:r w:rsidRPr="0042512A">
              <w:rPr>
                <w:b/>
                <w:i/>
              </w:rPr>
              <w:t>et/ou le tuteur, ainsi que</w:t>
            </w:r>
            <w:r w:rsidRPr="0042512A">
              <w:t xml:space="preserve"> le conseil juridique qui représente le demandeur </w:t>
            </w:r>
            <w:r w:rsidRPr="0042512A">
              <w:rPr>
                <w:b/>
                <w:i/>
              </w:rPr>
              <w:t>aient</w:t>
            </w:r>
            <w:r w:rsidRPr="0042512A">
              <w:t xml:space="preserve"> accès au résumé </w:t>
            </w:r>
            <w:r w:rsidRPr="0042512A">
              <w:rPr>
                <w:b/>
                <w:i/>
              </w:rPr>
              <w:t>dans les plus brefs délais après l’entretien et, en tout état de cause, avant l’adoption de toute décision de transfert</w:t>
            </w:r>
            <w:r w:rsidRPr="0042512A">
              <w:t>.</w:t>
            </w:r>
          </w:p>
        </w:tc>
      </w:tr>
    </w:tbl>
    <w:p w14:paraId="159E07BB"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6A9B5B2F" w14:textId="77777777" w:rsidR="00AC2839" w:rsidRPr="0042512A" w:rsidRDefault="00AC2839" w:rsidP="00AC2839">
      <w:r w:rsidRPr="0042512A">
        <w:rPr>
          <w:rStyle w:val="HideTWBExt"/>
          <w:noProof w:val="0"/>
          <w:color w:val="auto"/>
        </w:rPr>
        <w:t>&lt;/Amend&gt;</w:t>
      </w:r>
    </w:p>
    <w:p w14:paraId="2ED3308B"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1393</w:t>
      </w:r>
      <w:r w:rsidRPr="0042512A">
        <w:rPr>
          <w:rStyle w:val="HideTWBExt"/>
          <w:noProof w:val="0"/>
          <w:color w:val="auto"/>
        </w:rPr>
        <w:t>&lt;/NumAm&gt;</w:t>
      </w:r>
    </w:p>
    <w:p w14:paraId="76F9FE6A" w14:textId="77777777" w:rsidR="00AC2839" w:rsidRPr="0042512A" w:rsidRDefault="00AC2839" w:rsidP="00AC2839">
      <w:pPr>
        <w:pStyle w:val="NormalBold"/>
      </w:pPr>
      <w:r w:rsidRPr="0042512A">
        <w:rPr>
          <w:rStyle w:val="HideTWBExt"/>
          <w:noProof w:val="0"/>
          <w:color w:val="auto"/>
        </w:rPr>
        <w:t>&lt;RepeatBlock-By&gt;&lt;Members&gt;</w:t>
      </w:r>
      <w:r w:rsidRPr="0042512A">
        <w:t>Fabienne Keller, Hilde Vautmans, Olivier Chastel, Michal Šimečka, Jan-Christoph Oetjen, Malik Azmani, Sophia in ’t Veld, Karen Melchior</w:t>
      </w:r>
      <w:r w:rsidRPr="0042512A">
        <w:rPr>
          <w:rStyle w:val="HideTWBExt"/>
          <w:noProof w:val="0"/>
          <w:color w:val="auto"/>
        </w:rPr>
        <w:t>&lt;/Members&gt;</w:t>
      </w:r>
    </w:p>
    <w:p w14:paraId="6FA21201" w14:textId="77777777" w:rsidR="00AC2839" w:rsidRPr="0042512A" w:rsidRDefault="00AC2839" w:rsidP="00AC2839">
      <w:pPr>
        <w:pStyle w:val="NormalBold"/>
      </w:pPr>
      <w:r w:rsidRPr="0042512A">
        <w:rPr>
          <w:rStyle w:val="HideTWBExt"/>
          <w:noProof w:val="0"/>
          <w:color w:val="auto"/>
        </w:rPr>
        <w:t>&lt;/RepeatBlock-By&gt;</w:t>
      </w:r>
    </w:p>
    <w:p w14:paraId="3799A6FA"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1CA78CFB" w14:textId="77777777" w:rsidR="00AC2839" w:rsidRPr="0042512A" w:rsidRDefault="00AC2839" w:rsidP="00AC2839">
      <w:pPr>
        <w:pStyle w:val="NormalBold"/>
      </w:pPr>
      <w:r w:rsidRPr="0042512A">
        <w:rPr>
          <w:rStyle w:val="HideTWBExt"/>
          <w:noProof w:val="0"/>
          <w:color w:val="auto"/>
        </w:rPr>
        <w:t>&lt;Article&gt;</w:t>
      </w:r>
      <w:r w:rsidRPr="0042512A">
        <w:t>Article 12 – paragraphe 6</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19C0465F" w14:textId="77777777" w:rsidTr="00C115BD">
        <w:trPr>
          <w:trHeight w:hRule="exact" w:val="240"/>
          <w:jc w:val="center"/>
        </w:trPr>
        <w:tc>
          <w:tcPr>
            <w:tcW w:w="9752" w:type="dxa"/>
            <w:gridSpan w:val="2"/>
          </w:tcPr>
          <w:p w14:paraId="62D82996" w14:textId="77777777" w:rsidR="00AC2839" w:rsidRPr="0042512A" w:rsidRDefault="00AC2839" w:rsidP="00C115BD"/>
        </w:tc>
      </w:tr>
      <w:tr w:rsidR="00AF7A5D" w:rsidRPr="0042512A" w14:paraId="7EA6458A" w14:textId="77777777" w:rsidTr="00C115BD">
        <w:trPr>
          <w:trHeight w:val="240"/>
          <w:jc w:val="center"/>
        </w:trPr>
        <w:tc>
          <w:tcPr>
            <w:tcW w:w="4876" w:type="dxa"/>
          </w:tcPr>
          <w:p w14:paraId="00586D0D" w14:textId="77777777" w:rsidR="00AC2839" w:rsidRPr="0042512A" w:rsidRDefault="00AC2839" w:rsidP="00C115BD">
            <w:pPr>
              <w:pStyle w:val="AmColumnHeading"/>
            </w:pPr>
            <w:r w:rsidRPr="0042512A">
              <w:lastRenderedPageBreak/>
              <w:t>Texte proposé par la Commission</w:t>
            </w:r>
          </w:p>
        </w:tc>
        <w:tc>
          <w:tcPr>
            <w:tcW w:w="4876" w:type="dxa"/>
          </w:tcPr>
          <w:p w14:paraId="5B5C4A96" w14:textId="77777777" w:rsidR="00AC2839" w:rsidRPr="0042512A" w:rsidRDefault="00AC2839" w:rsidP="00C115BD">
            <w:pPr>
              <w:pStyle w:val="AmColumnHeading"/>
            </w:pPr>
            <w:r w:rsidRPr="0042512A">
              <w:t>Amendement</w:t>
            </w:r>
          </w:p>
        </w:tc>
      </w:tr>
      <w:tr w:rsidR="00AF7A5D" w:rsidRPr="0042512A" w14:paraId="4043974D" w14:textId="77777777" w:rsidTr="00C115BD">
        <w:trPr>
          <w:jc w:val="center"/>
        </w:trPr>
        <w:tc>
          <w:tcPr>
            <w:tcW w:w="4876" w:type="dxa"/>
          </w:tcPr>
          <w:p w14:paraId="4BC6C0AF" w14:textId="77777777" w:rsidR="00AC2839" w:rsidRPr="0042512A" w:rsidRDefault="00AC2839" w:rsidP="00C115BD">
            <w:pPr>
              <w:pStyle w:val="Normal6a"/>
            </w:pPr>
            <w:r w:rsidRPr="0042512A">
              <w:t>6.</w:t>
            </w:r>
            <w:r w:rsidRPr="0042512A">
              <w:tab/>
              <w:t>L’État membre qui mène l’entretien individuel rédige un résumé qui contient au moins les principales informations fournies par le demandeur lors de l’entretien. Le résumé peut prendre la forme d’un rapport ou d’un formulaire type. L’État membre veille à ce que le demandeur ou le conseil juridique ou un autre conseiller qui représente le demandeur ait accès en temps utile au résumé.</w:t>
            </w:r>
          </w:p>
        </w:tc>
        <w:tc>
          <w:tcPr>
            <w:tcW w:w="4876" w:type="dxa"/>
          </w:tcPr>
          <w:p w14:paraId="22DAD5AA" w14:textId="77777777" w:rsidR="00AC2839" w:rsidRPr="0042512A" w:rsidRDefault="00AC2839" w:rsidP="00C115BD">
            <w:pPr>
              <w:pStyle w:val="Normal6a"/>
            </w:pPr>
            <w:r w:rsidRPr="0042512A">
              <w:t>6.</w:t>
            </w:r>
            <w:r w:rsidRPr="0042512A">
              <w:tab/>
              <w:t xml:space="preserve">L’État membre qui mène l’entretien individuel </w:t>
            </w:r>
            <w:r w:rsidRPr="0042512A">
              <w:rPr>
                <w:b/>
                <w:i/>
              </w:rPr>
              <w:t>effectue un enregistrement audio de l’entretien et</w:t>
            </w:r>
            <w:r w:rsidRPr="0042512A">
              <w:t xml:space="preserve"> rédige un résumé qui contient au moins les principales informations fournies par le demandeur lors de l’entretien. Le résumé peut prendre la forme d’un rapport ou d’un formulaire type. L’État membre veille à ce que le demandeur ou le conseil juridique ou un autre conseiller qui représente le demandeur ait accès en temps utile au résumé </w:t>
            </w:r>
            <w:r w:rsidRPr="0042512A">
              <w:rPr>
                <w:b/>
                <w:i/>
              </w:rPr>
              <w:t>et, en tout état de cause, avant l’adoption de toute décision quant à l’État membre responsable ou la présentation d’une requête aux fins de prise en charge conformément à l’article 29</w:t>
            </w:r>
            <w:r w:rsidRPr="0042512A">
              <w:t>.</w:t>
            </w:r>
          </w:p>
        </w:tc>
      </w:tr>
    </w:tbl>
    <w:p w14:paraId="7C1035D1"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14ED92C2" w14:textId="77777777" w:rsidR="00AC2839" w:rsidRPr="0042512A" w:rsidRDefault="00AC2839" w:rsidP="00AC2839">
      <w:r w:rsidRPr="0042512A">
        <w:rPr>
          <w:rStyle w:val="HideTWBExt"/>
          <w:noProof w:val="0"/>
          <w:color w:val="auto"/>
        </w:rPr>
        <w:t>&lt;/Amend&gt;</w:t>
      </w:r>
    </w:p>
    <w:p w14:paraId="0D36BD5A"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1394</w:t>
      </w:r>
      <w:r w:rsidRPr="0042512A">
        <w:rPr>
          <w:rStyle w:val="HideTWBExt"/>
          <w:noProof w:val="0"/>
          <w:color w:val="auto"/>
        </w:rPr>
        <w:t>&lt;/NumAm&gt;</w:t>
      </w:r>
    </w:p>
    <w:p w14:paraId="080AE40A" w14:textId="77777777" w:rsidR="00AC2839" w:rsidRPr="0042512A" w:rsidRDefault="00AC2839" w:rsidP="00AC2839">
      <w:pPr>
        <w:pStyle w:val="NormalBold"/>
      </w:pPr>
      <w:r w:rsidRPr="0042512A">
        <w:rPr>
          <w:rStyle w:val="HideTWBExt"/>
          <w:noProof w:val="0"/>
          <w:color w:val="auto"/>
        </w:rPr>
        <w:t>&lt;RepeatBlock-By&gt;&lt;Members&gt;</w:t>
      </w:r>
      <w:r w:rsidRPr="0042512A">
        <w:t>Pietro Bartolo, Sylvie Guillaume, Juan Fernando López Aguilar, Bettina Vollath, Javier Moreno Sánchez, Domènec Ruiz Devesa, Giuliano Pisapia, Elena Yoncheva, Thijs Reuten, Franco Roberti, Cyrus Engerer, Caterina Chinnici</w:t>
      </w:r>
      <w:r w:rsidRPr="0042512A">
        <w:rPr>
          <w:rStyle w:val="HideTWBExt"/>
          <w:noProof w:val="0"/>
          <w:color w:val="auto"/>
        </w:rPr>
        <w:t>&lt;/Members&gt;</w:t>
      </w:r>
    </w:p>
    <w:p w14:paraId="24DB0BE8" w14:textId="77777777" w:rsidR="00AC2839" w:rsidRPr="0042512A" w:rsidRDefault="00AC2839" w:rsidP="00AC2839">
      <w:pPr>
        <w:pStyle w:val="NormalBold"/>
      </w:pPr>
      <w:r w:rsidRPr="0042512A">
        <w:rPr>
          <w:rStyle w:val="HideTWBExt"/>
          <w:noProof w:val="0"/>
          <w:color w:val="auto"/>
        </w:rPr>
        <w:t>&lt;/RepeatBlock-By&gt;</w:t>
      </w:r>
    </w:p>
    <w:p w14:paraId="02648692"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658B46DC" w14:textId="77777777" w:rsidR="00AC2839" w:rsidRPr="0042512A" w:rsidRDefault="00AC2839" w:rsidP="00AC2839">
      <w:pPr>
        <w:pStyle w:val="NormalBold"/>
      </w:pPr>
      <w:r w:rsidRPr="0042512A">
        <w:rPr>
          <w:rStyle w:val="HideTWBExt"/>
          <w:noProof w:val="0"/>
          <w:color w:val="auto"/>
        </w:rPr>
        <w:t>&lt;Article&gt;</w:t>
      </w:r>
      <w:r w:rsidRPr="0042512A">
        <w:t>Article 12 – paragraphe 6</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10B74F2E" w14:textId="77777777" w:rsidTr="00C115BD">
        <w:trPr>
          <w:trHeight w:hRule="exact" w:val="240"/>
          <w:jc w:val="center"/>
        </w:trPr>
        <w:tc>
          <w:tcPr>
            <w:tcW w:w="9752" w:type="dxa"/>
            <w:gridSpan w:val="2"/>
          </w:tcPr>
          <w:p w14:paraId="2B2A4C21" w14:textId="77777777" w:rsidR="00AC2839" w:rsidRPr="0042512A" w:rsidRDefault="00AC2839" w:rsidP="00C115BD"/>
        </w:tc>
      </w:tr>
      <w:tr w:rsidR="00AF7A5D" w:rsidRPr="0042512A" w14:paraId="3988D008" w14:textId="77777777" w:rsidTr="00C115BD">
        <w:trPr>
          <w:trHeight w:val="240"/>
          <w:jc w:val="center"/>
        </w:trPr>
        <w:tc>
          <w:tcPr>
            <w:tcW w:w="4876" w:type="dxa"/>
          </w:tcPr>
          <w:p w14:paraId="63654C3C" w14:textId="77777777" w:rsidR="00AC2839" w:rsidRPr="0042512A" w:rsidRDefault="00AC2839" w:rsidP="00C115BD">
            <w:pPr>
              <w:pStyle w:val="AmColumnHeading"/>
            </w:pPr>
            <w:r w:rsidRPr="0042512A">
              <w:t>Texte proposé par la Commission</w:t>
            </w:r>
          </w:p>
        </w:tc>
        <w:tc>
          <w:tcPr>
            <w:tcW w:w="4876" w:type="dxa"/>
          </w:tcPr>
          <w:p w14:paraId="402A804D" w14:textId="77777777" w:rsidR="00AC2839" w:rsidRPr="0042512A" w:rsidRDefault="00AC2839" w:rsidP="00C115BD">
            <w:pPr>
              <w:pStyle w:val="AmColumnHeading"/>
            </w:pPr>
            <w:r w:rsidRPr="0042512A">
              <w:t>Amendement</w:t>
            </w:r>
          </w:p>
        </w:tc>
      </w:tr>
      <w:tr w:rsidR="00AF7A5D" w:rsidRPr="0042512A" w14:paraId="05917923" w14:textId="77777777" w:rsidTr="00C115BD">
        <w:trPr>
          <w:jc w:val="center"/>
        </w:trPr>
        <w:tc>
          <w:tcPr>
            <w:tcW w:w="4876" w:type="dxa"/>
          </w:tcPr>
          <w:p w14:paraId="50A19660" w14:textId="77777777" w:rsidR="00AC2839" w:rsidRPr="0042512A" w:rsidRDefault="00AC2839" w:rsidP="00C115BD">
            <w:pPr>
              <w:pStyle w:val="Normal6a"/>
            </w:pPr>
            <w:r w:rsidRPr="0042512A">
              <w:t>6.</w:t>
            </w:r>
            <w:r w:rsidRPr="0042512A">
              <w:tab/>
              <w:t xml:space="preserve">L’État membre qui mène l’entretien individuel rédige un </w:t>
            </w:r>
            <w:r w:rsidRPr="0042512A">
              <w:rPr>
                <w:b/>
                <w:i/>
              </w:rPr>
              <w:t>résumé qui contient au moins les principales informations fournies par le demandeur lors de l’entretien</w:t>
            </w:r>
            <w:r w:rsidRPr="0042512A">
              <w:t>.</w:t>
            </w:r>
            <w:r w:rsidRPr="0042512A">
              <w:rPr>
                <w:b/>
                <w:i/>
              </w:rPr>
              <w:t xml:space="preserve"> Le résumé peut prendre la forme d’un rapport ou d’un formulaire type.</w:t>
            </w:r>
            <w:r w:rsidRPr="0042512A">
              <w:t xml:space="preserve"> L’État membre veille à ce que le demandeur ou le conseil juridique ou un autre conseiller qui représente le demandeur ait accès </w:t>
            </w:r>
            <w:r w:rsidRPr="0042512A">
              <w:rPr>
                <w:b/>
                <w:i/>
              </w:rPr>
              <w:t>en temps utile au résumé</w:t>
            </w:r>
            <w:r w:rsidRPr="0042512A">
              <w:t>.</w:t>
            </w:r>
          </w:p>
        </w:tc>
        <w:tc>
          <w:tcPr>
            <w:tcW w:w="4876" w:type="dxa"/>
          </w:tcPr>
          <w:p w14:paraId="6212C80D" w14:textId="77777777" w:rsidR="00AC2839" w:rsidRPr="0042512A" w:rsidRDefault="00AC2839" w:rsidP="00C115BD">
            <w:pPr>
              <w:pStyle w:val="Normal6a"/>
            </w:pPr>
            <w:r w:rsidRPr="0042512A">
              <w:t>6.</w:t>
            </w:r>
            <w:r w:rsidRPr="0042512A">
              <w:tab/>
              <w:t xml:space="preserve">L’État membre qui mène l’entretien individuel rédige un </w:t>
            </w:r>
            <w:r w:rsidRPr="0042512A">
              <w:rPr>
                <w:b/>
                <w:i/>
              </w:rPr>
              <w:t>procès-verbal</w:t>
            </w:r>
            <w:r w:rsidRPr="0042512A">
              <w:t xml:space="preserve">. </w:t>
            </w:r>
            <w:r w:rsidRPr="0042512A">
              <w:rPr>
                <w:b/>
                <w:i/>
              </w:rPr>
              <w:t>Les principaux éléments à intégrer dans le procès-verbal sont vérifiés, à l’issue de l’entretien, par le demandeur, et, s’il y a lieu par le tuteur et/ou le représentant légal.</w:t>
            </w:r>
            <w:r w:rsidRPr="0042512A">
              <w:t xml:space="preserve"> L’État membre veille à ce que le demandeur et/ou le tuteur, le conseil juridique ou un autre conseiller qui représente le demandeur ait accès </w:t>
            </w:r>
            <w:r w:rsidRPr="0042512A">
              <w:rPr>
                <w:b/>
                <w:i/>
              </w:rPr>
              <w:t>au procès-verbal dans les plus brefs délais après l’entretien et, en tout état de cause, avant l’adoption de toute décision de transfert</w:t>
            </w:r>
            <w:r w:rsidRPr="0042512A">
              <w:t>.</w:t>
            </w:r>
          </w:p>
        </w:tc>
      </w:tr>
    </w:tbl>
    <w:p w14:paraId="38E0E219"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264E9D45" w14:textId="77777777" w:rsidR="00AC2839" w:rsidRPr="0042512A" w:rsidRDefault="00AC2839" w:rsidP="00AC2839">
      <w:r w:rsidRPr="0042512A">
        <w:rPr>
          <w:rStyle w:val="HideTWBExt"/>
          <w:noProof w:val="0"/>
          <w:color w:val="auto"/>
        </w:rPr>
        <w:lastRenderedPageBreak/>
        <w:t>&lt;/Amend&gt;</w:t>
      </w:r>
    </w:p>
    <w:p w14:paraId="0005AF96"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1395</w:t>
      </w:r>
      <w:r w:rsidRPr="0042512A">
        <w:rPr>
          <w:rStyle w:val="HideTWBExt"/>
          <w:noProof w:val="0"/>
          <w:color w:val="auto"/>
        </w:rPr>
        <w:t>&lt;/NumAm&gt;</w:t>
      </w:r>
    </w:p>
    <w:p w14:paraId="752DB966" w14:textId="77777777" w:rsidR="00AC2839" w:rsidRPr="0042512A" w:rsidRDefault="00AC2839" w:rsidP="00AC2839">
      <w:pPr>
        <w:pStyle w:val="NormalBold"/>
      </w:pPr>
      <w:r w:rsidRPr="0042512A">
        <w:rPr>
          <w:rStyle w:val="HideTWBExt"/>
          <w:noProof w:val="0"/>
          <w:color w:val="auto"/>
        </w:rPr>
        <w:t>&lt;RepeatBlock-By&gt;&lt;Members&gt;</w:t>
      </w:r>
      <w:r w:rsidRPr="0042512A">
        <w:t>Nicolaus Fest, Jaak Madison, Bernhard Zimniok, Gunnar Beck, Tom Vandendriessche, Peter Kofod, Roman Haider, Georg Mayer, Harald Vilimsky, Laura Huhtasaari, Philippe Olivier</w:t>
      </w:r>
      <w:r w:rsidRPr="0042512A">
        <w:rPr>
          <w:rStyle w:val="HideTWBExt"/>
          <w:noProof w:val="0"/>
          <w:color w:val="auto"/>
        </w:rPr>
        <w:t>&lt;/Members&gt;</w:t>
      </w:r>
    </w:p>
    <w:p w14:paraId="762E7FD2" w14:textId="77777777" w:rsidR="00AC2839" w:rsidRPr="0042512A" w:rsidRDefault="00AC2839" w:rsidP="00AC2839">
      <w:pPr>
        <w:pStyle w:val="NormalBold"/>
      </w:pPr>
      <w:r w:rsidRPr="0042512A">
        <w:rPr>
          <w:rStyle w:val="HideTWBExt"/>
          <w:noProof w:val="0"/>
          <w:color w:val="auto"/>
        </w:rPr>
        <w:t>&lt;/RepeatBlock-By&gt;</w:t>
      </w:r>
    </w:p>
    <w:p w14:paraId="70EAA1C8"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744D77A7" w14:textId="77777777" w:rsidR="00AC2839" w:rsidRPr="0042512A" w:rsidRDefault="00AC2839" w:rsidP="00AC2839">
      <w:pPr>
        <w:pStyle w:val="NormalBold"/>
      </w:pPr>
      <w:r w:rsidRPr="0042512A">
        <w:rPr>
          <w:rStyle w:val="HideTWBExt"/>
          <w:noProof w:val="0"/>
          <w:color w:val="auto"/>
        </w:rPr>
        <w:t>&lt;Article&gt;</w:t>
      </w:r>
      <w:r w:rsidRPr="0042512A">
        <w:t>Article 13 – titre</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686A4FED" w14:textId="77777777" w:rsidTr="00C115BD">
        <w:trPr>
          <w:trHeight w:hRule="exact" w:val="240"/>
          <w:jc w:val="center"/>
        </w:trPr>
        <w:tc>
          <w:tcPr>
            <w:tcW w:w="9752" w:type="dxa"/>
            <w:gridSpan w:val="2"/>
          </w:tcPr>
          <w:p w14:paraId="5AF44790" w14:textId="77777777" w:rsidR="00AC2839" w:rsidRPr="0042512A" w:rsidRDefault="00AC2839" w:rsidP="00C115BD"/>
        </w:tc>
      </w:tr>
      <w:tr w:rsidR="00AF7A5D" w:rsidRPr="0042512A" w14:paraId="36AB0F01" w14:textId="77777777" w:rsidTr="00C115BD">
        <w:trPr>
          <w:trHeight w:val="240"/>
          <w:jc w:val="center"/>
        </w:trPr>
        <w:tc>
          <w:tcPr>
            <w:tcW w:w="4876" w:type="dxa"/>
          </w:tcPr>
          <w:p w14:paraId="51893786" w14:textId="77777777" w:rsidR="00AC2839" w:rsidRPr="0042512A" w:rsidRDefault="00AC2839" w:rsidP="00C115BD">
            <w:pPr>
              <w:pStyle w:val="AmColumnHeading"/>
            </w:pPr>
            <w:r w:rsidRPr="0042512A">
              <w:t>Texte proposé par la Commission</w:t>
            </w:r>
          </w:p>
        </w:tc>
        <w:tc>
          <w:tcPr>
            <w:tcW w:w="4876" w:type="dxa"/>
          </w:tcPr>
          <w:p w14:paraId="1823F642" w14:textId="77777777" w:rsidR="00AC2839" w:rsidRPr="0042512A" w:rsidRDefault="00AC2839" w:rsidP="00C115BD">
            <w:pPr>
              <w:pStyle w:val="AmColumnHeading"/>
            </w:pPr>
            <w:r w:rsidRPr="0042512A">
              <w:t>Amendement</w:t>
            </w:r>
          </w:p>
        </w:tc>
      </w:tr>
      <w:tr w:rsidR="00AF7A5D" w:rsidRPr="0042512A" w14:paraId="1A897C03" w14:textId="77777777" w:rsidTr="00C115BD">
        <w:trPr>
          <w:jc w:val="center"/>
        </w:trPr>
        <w:tc>
          <w:tcPr>
            <w:tcW w:w="4876" w:type="dxa"/>
          </w:tcPr>
          <w:p w14:paraId="5B6B68B6" w14:textId="77777777" w:rsidR="00AC2839" w:rsidRPr="0042512A" w:rsidRDefault="00AC2839" w:rsidP="00C115BD">
            <w:pPr>
              <w:pStyle w:val="Normal6a"/>
            </w:pPr>
            <w:r w:rsidRPr="0042512A">
              <w:t>Garanties en faveur des mineurs</w:t>
            </w:r>
          </w:p>
        </w:tc>
        <w:tc>
          <w:tcPr>
            <w:tcW w:w="4876" w:type="dxa"/>
          </w:tcPr>
          <w:p w14:paraId="429CF5AB" w14:textId="77777777" w:rsidR="00AC2839" w:rsidRPr="0042512A" w:rsidRDefault="00AC2839" w:rsidP="00C115BD">
            <w:pPr>
              <w:pStyle w:val="Normal6a"/>
            </w:pPr>
            <w:r w:rsidRPr="0042512A">
              <w:t xml:space="preserve">Garanties en faveur des mineurs </w:t>
            </w:r>
            <w:r w:rsidRPr="0042512A">
              <w:rPr>
                <w:b/>
                <w:i/>
              </w:rPr>
              <w:t>et des enfants</w:t>
            </w:r>
          </w:p>
        </w:tc>
      </w:tr>
    </w:tbl>
    <w:p w14:paraId="27673F3B"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3EF1807E" w14:textId="77777777" w:rsidR="00AC2839" w:rsidRPr="0042512A" w:rsidRDefault="00AC2839" w:rsidP="00AC2839">
      <w:r w:rsidRPr="0042512A">
        <w:rPr>
          <w:rStyle w:val="HideTWBExt"/>
          <w:noProof w:val="0"/>
          <w:color w:val="auto"/>
        </w:rPr>
        <w:t>&lt;/Amend&gt;</w:t>
      </w:r>
    </w:p>
    <w:p w14:paraId="7EB4D4B6"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1396</w:t>
      </w:r>
      <w:r w:rsidRPr="0042512A">
        <w:rPr>
          <w:rStyle w:val="HideTWBExt"/>
          <w:noProof w:val="0"/>
          <w:color w:val="auto"/>
        </w:rPr>
        <w:t>&lt;/NumAm&gt;</w:t>
      </w:r>
    </w:p>
    <w:p w14:paraId="7A5144B2" w14:textId="77777777" w:rsidR="00AC2839" w:rsidRPr="0042512A" w:rsidRDefault="00AC2839" w:rsidP="00AC2839">
      <w:pPr>
        <w:pStyle w:val="NormalBold"/>
      </w:pPr>
      <w:r w:rsidRPr="0042512A">
        <w:rPr>
          <w:rStyle w:val="HideTWBExt"/>
          <w:noProof w:val="0"/>
          <w:color w:val="auto"/>
        </w:rPr>
        <w:t>&lt;RepeatBlock-By&gt;&lt;Members&gt;</w:t>
      </w:r>
      <w:r w:rsidRPr="0042512A">
        <w:t>Nicolaus Fest, Jaak Madison, Bernhard Zimniok, Gunnar Beck, Tom Vandendriessche, Peter Kofod, Roman Haider, Georg Mayer, Harald Vilimsky, Laura Huhtasaari, Philippe Olivier</w:t>
      </w:r>
      <w:r w:rsidRPr="0042512A">
        <w:rPr>
          <w:rStyle w:val="HideTWBExt"/>
          <w:noProof w:val="0"/>
          <w:color w:val="auto"/>
        </w:rPr>
        <w:t>&lt;/Members&gt;</w:t>
      </w:r>
    </w:p>
    <w:p w14:paraId="1AC5672A" w14:textId="77777777" w:rsidR="00AC2839" w:rsidRPr="0042512A" w:rsidRDefault="00AC2839" w:rsidP="00AC2839">
      <w:pPr>
        <w:pStyle w:val="NormalBold"/>
      </w:pPr>
      <w:r w:rsidRPr="0042512A">
        <w:rPr>
          <w:rStyle w:val="HideTWBExt"/>
          <w:noProof w:val="0"/>
          <w:color w:val="auto"/>
        </w:rPr>
        <w:t>&lt;/RepeatBlock-By&gt;</w:t>
      </w:r>
    </w:p>
    <w:p w14:paraId="22136B89"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5E111FDD" w14:textId="77777777" w:rsidR="00AC2839" w:rsidRPr="0042512A" w:rsidRDefault="00AC2839" w:rsidP="00AC2839">
      <w:pPr>
        <w:pStyle w:val="NormalBold"/>
      </w:pPr>
      <w:r w:rsidRPr="0042512A">
        <w:rPr>
          <w:rStyle w:val="HideTWBExt"/>
          <w:noProof w:val="0"/>
          <w:color w:val="auto"/>
        </w:rPr>
        <w:t>&lt;Article&gt;</w:t>
      </w:r>
      <w:r w:rsidRPr="0042512A">
        <w:t>Article 13 – paragraphe 1</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7044B123" w14:textId="77777777" w:rsidTr="00C115BD">
        <w:trPr>
          <w:trHeight w:hRule="exact" w:val="240"/>
          <w:jc w:val="center"/>
        </w:trPr>
        <w:tc>
          <w:tcPr>
            <w:tcW w:w="9752" w:type="dxa"/>
            <w:gridSpan w:val="2"/>
          </w:tcPr>
          <w:p w14:paraId="52004ADC" w14:textId="77777777" w:rsidR="00AC2839" w:rsidRPr="0042512A" w:rsidRDefault="00AC2839" w:rsidP="00C115BD"/>
        </w:tc>
      </w:tr>
      <w:tr w:rsidR="00AF7A5D" w:rsidRPr="0042512A" w14:paraId="0E41FF30" w14:textId="77777777" w:rsidTr="00C115BD">
        <w:trPr>
          <w:trHeight w:val="240"/>
          <w:jc w:val="center"/>
        </w:trPr>
        <w:tc>
          <w:tcPr>
            <w:tcW w:w="4876" w:type="dxa"/>
          </w:tcPr>
          <w:p w14:paraId="164C760A" w14:textId="77777777" w:rsidR="00AC2839" w:rsidRPr="0042512A" w:rsidRDefault="00AC2839" w:rsidP="00C115BD">
            <w:pPr>
              <w:pStyle w:val="AmColumnHeading"/>
            </w:pPr>
            <w:r w:rsidRPr="0042512A">
              <w:t>Texte proposé par la Commission</w:t>
            </w:r>
          </w:p>
        </w:tc>
        <w:tc>
          <w:tcPr>
            <w:tcW w:w="4876" w:type="dxa"/>
          </w:tcPr>
          <w:p w14:paraId="0E592DE2" w14:textId="77777777" w:rsidR="00AC2839" w:rsidRPr="0042512A" w:rsidRDefault="00AC2839" w:rsidP="00C115BD">
            <w:pPr>
              <w:pStyle w:val="AmColumnHeading"/>
            </w:pPr>
            <w:r w:rsidRPr="0042512A">
              <w:t>Amendement</w:t>
            </w:r>
          </w:p>
        </w:tc>
      </w:tr>
      <w:tr w:rsidR="00AF7A5D" w:rsidRPr="0042512A" w14:paraId="6FB09840" w14:textId="77777777" w:rsidTr="00C115BD">
        <w:trPr>
          <w:jc w:val="center"/>
        </w:trPr>
        <w:tc>
          <w:tcPr>
            <w:tcW w:w="4876" w:type="dxa"/>
          </w:tcPr>
          <w:p w14:paraId="14E77DE0" w14:textId="77777777" w:rsidR="00AC2839" w:rsidRPr="0042512A" w:rsidRDefault="00AC2839" w:rsidP="00C115BD">
            <w:pPr>
              <w:pStyle w:val="Normal6a"/>
            </w:pPr>
            <w:r w:rsidRPr="0042512A">
              <w:t>1.</w:t>
            </w:r>
            <w:r w:rsidRPr="0042512A">
              <w:tab/>
              <w:t xml:space="preserve">L’intérêt supérieur de l’enfant est une considération </w:t>
            </w:r>
            <w:r w:rsidRPr="0042512A">
              <w:rPr>
                <w:b/>
                <w:i/>
              </w:rPr>
              <w:t>primordiale</w:t>
            </w:r>
            <w:r w:rsidRPr="0042512A">
              <w:t xml:space="preserve"> pour les États membres dans toutes les procédures prévues par le présent règlement.</w:t>
            </w:r>
          </w:p>
        </w:tc>
        <w:tc>
          <w:tcPr>
            <w:tcW w:w="4876" w:type="dxa"/>
          </w:tcPr>
          <w:p w14:paraId="0FD4BF03" w14:textId="77777777" w:rsidR="00AC2839" w:rsidRPr="0042512A" w:rsidRDefault="00AC2839" w:rsidP="00C115BD">
            <w:pPr>
              <w:pStyle w:val="Normal6a"/>
            </w:pPr>
            <w:r w:rsidRPr="0042512A">
              <w:t>1.</w:t>
            </w:r>
            <w:r w:rsidRPr="0042512A">
              <w:tab/>
              <w:t xml:space="preserve">L’intérêt supérieur de l’enfant </w:t>
            </w:r>
            <w:r w:rsidRPr="0042512A">
              <w:rPr>
                <w:b/>
                <w:i/>
              </w:rPr>
              <w:t>et du mineur</w:t>
            </w:r>
            <w:r w:rsidRPr="0042512A">
              <w:t xml:space="preserve"> est une considération </w:t>
            </w:r>
            <w:r w:rsidRPr="0042512A">
              <w:rPr>
                <w:b/>
                <w:i/>
              </w:rPr>
              <w:t>importante</w:t>
            </w:r>
            <w:r w:rsidRPr="0042512A">
              <w:t xml:space="preserve"> pour les États membres dans toutes les procédures prévues par le présent règlement</w:t>
            </w:r>
            <w:r w:rsidRPr="0042512A">
              <w:rPr>
                <w:b/>
                <w:i/>
              </w:rPr>
              <w:t>, pour autant que le mineur ne se soit pas livré à des actes de violence à l’encontre d’autres personnes ou de biens dans les États membres</w:t>
            </w:r>
            <w:r w:rsidRPr="0042512A">
              <w:t xml:space="preserve">. </w:t>
            </w:r>
            <w:r w:rsidRPr="0042512A">
              <w:rPr>
                <w:b/>
                <w:i/>
              </w:rPr>
              <w:t>Si de tels actes de violence ont été commis, tout traitement spécial en raison de l’âge peut être révoqué à la discrétion de l’État membre responsable.</w:t>
            </w:r>
          </w:p>
        </w:tc>
      </w:tr>
    </w:tbl>
    <w:p w14:paraId="64CDB7FF"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4318AF71" w14:textId="77777777" w:rsidR="00AC2839" w:rsidRPr="0042512A" w:rsidRDefault="00AC2839" w:rsidP="00AC2839">
      <w:r w:rsidRPr="0042512A">
        <w:rPr>
          <w:rStyle w:val="HideTWBExt"/>
          <w:noProof w:val="0"/>
          <w:color w:val="auto"/>
        </w:rPr>
        <w:t>&lt;/Amend&gt;</w:t>
      </w:r>
    </w:p>
    <w:p w14:paraId="0640477E"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1397</w:t>
      </w:r>
      <w:r w:rsidRPr="0042512A">
        <w:rPr>
          <w:rStyle w:val="HideTWBExt"/>
          <w:noProof w:val="0"/>
          <w:color w:val="auto"/>
        </w:rPr>
        <w:t>&lt;/NumAm&gt;</w:t>
      </w:r>
    </w:p>
    <w:p w14:paraId="6B0373A7" w14:textId="77777777" w:rsidR="00AC2839" w:rsidRPr="0042512A" w:rsidRDefault="00AC2839" w:rsidP="00AC2839">
      <w:pPr>
        <w:pStyle w:val="NormalBold"/>
      </w:pPr>
      <w:r w:rsidRPr="0042512A">
        <w:rPr>
          <w:rStyle w:val="HideTWBExt"/>
          <w:noProof w:val="0"/>
          <w:color w:val="auto"/>
        </w:rPr>
        <w:t>&lt;RepeatBlock-By&gt;&lt;Members&gt;</w:t>
      </w:r>
      <w:r w:rsidRPr="0042512A">
        <w:t>Sophia in ’t Veld, Hilde Vautmans, Jan-Christoph Oetjen, Michal Šimečka, Moritz Körner, Karen Melchior</w:t>
      </w:r>
      <w:r w:rsidRPr="0042512A">
        <w:rPr>
          <w:rStyle w:val="HideTWBExt"/>
          <w:noProof w:val="0"/>
          <w:color w:val="auto"/>
        </w:rPr>
        <w:t>&lt;/Members&gt;</w:t>
      </w:r>
    </w:p>
    <w:p w14:paraId="7E78C76C" w14:textId="77777777" w:rsidR="00AC2839" w:rsidRPr="0042512A" w:rsidRDefault="00AC2839" w:rsidP="00AC2839">
      <w:pPr>
        <w:pStyle w:val="NormalBold"/>
      </w:pPr>
      <w:r w:rsidRPr="0042512A">
        <w:rPr>
          <w:rStyle w:val="HideTWBExt"/>
          <w:noProof w:val="0"/>
          <w:color w:val="auto"/>
        </w:rPr>
        <w:lastRenderedPageBreak/>
        <w:t>&lt;/RepeatBlock-By&gt;</w:t>
      </w:r>
    </w:p>
    <w:p w14:paraId="7A8780E1"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3B682150" w14:textId="77777777" w:rsidR="00AC2839" w:rsidRPr="0042512A" w:rsidRDefault="00AC2839" w:rsidP="00AC2839">
      <w:pPr>
        <w:pStyle w:val="NormalBold"/>
      </w:pPr>
      <w:r w:rsidRPr="0042512A">
        <w:rPr>
          <w:rStyle w:val="HideTWBExt"/>
          <w:noProof w:val="0"/>
          <w:color w:val="auto"/>
        </w:rPr>
        <w:t>&lt;Article&gt;</w:t>
      </w:r>
      <w:r w:rsidRPr="0042512A">
        <w:t>Article 13 – paragraphe 1</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46B65AFD" w14:textId="77777777" w:rsidTr="00C115BD">
        <w:trPr>
          <w:trHeight w:hRule="exact" w:val="240"/>
          <w:jc w:val="center"/>
        </w:trPr>
        <w:tc>
          <w:tcPr>
            <w:tcW w:w="9752" w:type="dxa"/>
            <w:gridSpan w:val="2"/>
          </w:tcPr>
          <w:p w14:paraId="24D2D15B" w14:textId="77777777" w:rsidR="00AC2839" w:rsidRPr="0042512A" w:rsidRDefault="00AC2839" w:rsidP="00C115BD"/>
        </w:tc>
      </w:tr>
      <w:tr w:rsidR="00AF7A5D" w:rsidRPr="0042512A" w14:paraId="3AB8A4BE" w14:textId="77777777" w:rsidTr="00C115BD">
        <w:trPr>
          <w:trHeight w:val="240"/>
          <w:jc w:val="center"/>
        </w:trPr>
        <w:tc>
          <w:tcPr>
            <w:tcW w:w="4876" w:type="dxa"/>
          </w:tcPr>
          <w:p w14:paraId="5CCD67F6" w14:textId="77777777" w:rsidR="00AC2839" w:rsidRPr="0042512A" w:rsidRDefault="00AC2839" w:rsidP="00C115BD">
            <w:pPr>
              <w:pStyle w:val="AmColumnHeading"/>
            </w:pPr>
            <w:r w:rsidRPr="0042512A">
              <w:t>Texte proposé par la Commission</w:t>
            </w:r>
          </w:p>
        </w:tc>
        <w:tc>
          <w:tcPr>
            <w:tcW w:w="4876" w:type="dxa"/>
          </w:tcPr>
          <w:p w14:paraId="4F1A3038" w14:textId="77777777" w:rsidR="00AC2839" w:rsidRPr="0042512A" w:rsidRDefault="00AC2839" w:rsidP="00C115BD">
            <w:pPr>
              <w:pStyle w:val="AmColumnHeading"/>
            </w:pPr>
            <w:r w:rsidRPr="0042512A">
              <w:t>Amendement</w:t>
            </w:r>
          </w:p>
        </w:tc>
      </w:tr>
      <w:tr w:rsidR="00AF7A5D" w:rsidRPr="0042512A" w14:paraId="690AE0F8" w14:textId="77777777" w:rsidTr="00C115BD">
        <w:trPr>
          <w:jc w:val="center"/>
        </w:trPr>
        <w:tc>
          <w:tcPr>
            <w:tcW w:w="4876" w:type="dxa"/>
          </w:tcPr>
          <w:p w14:paraId="5894E30A" w14:textId="77777777" w:rsidR="00AC2839" w:rsidRPr="0042512A" w:rsidRDefault="00AC2839" w:rsidP="00C115BD">
            <w:pPr>
              <w:pStyle w:val="Normal6a"/>
            </w:pPr>
            <w:r w:rsidRPr="0042512A">
              <w:t>1.</w:t>
            </w:r>
            <w:r w:rsidRPr="0042512A">
              <w:tab/>
              <w:t xml:space="preserve">L’intérêt supérieur de l’enfant est </w:t>
            </w:r>
            <w:r w:rsidRPr="0042512A">
              <w:rPr>
                <w:b/>
                <w:i/>
              </w:rPr>
              <w:t>une</w:t>
            </w:r>
            <w:r w:rsidRPr="0042512A">
              <w:t xml:space="preserve"> considération primordiale pour les États membres dans toutes les procédures prévues par le présent règlement.</w:t>
            </w:r>
          </w:p>
        </w:tc>
        <w:tc>
          <w:tcPr>
            <w:tcW w:w="4876" w:type="dxa"/>
          </w:tcPr>
          <w:p w14:paraId="62D6E48D" w14:textId="77777777" w:rsidR="00AC2839" w:rsidRPr="0042512A" w:rsidRDefault="00AC2839" w:rsidP="00C115BD">
            <w:pPr>
              <w:pStyle w:val="Normal6a"/>
            </w:pPr>
            <w:r w:rsidRPr="0042512A">
              <w:t>1.</w:t>
            </w:r>
            <w:r w:rsidRPr="0042512A">
              <w:tab/>
              <w:t xml:space="preserve">L’intérêt supérieur de l’enfant est </w:t>
            </w:r>
            <w:r w:rsidRPr="0042512A">
              <w:rPr>
                <w:b/>
                <w:i/>
              </w:rPr>
              <w:t>la</w:t>
            </w:r>
            <w:r w:rsidRPr="0042512A">
              <w:t xml:space="preserve"> considération primordiale pour les États membres dans toutes les procédures prévues par le présent règlement.</w:t>
            </w:r>
          </w:p>
        </w:tc>
      </w:tr>
    </w:tbl>
    <w:p w14:paraId="61656B93"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0ADCCC4F" w14:textId="77777777" w:rsidR="00AC2839" w:rsidRPr="0042512A" w:rsidRDefault="00AC2839" w:rsidP="00AC2839">
      <w:r w:rsidRPr="0042512A">
        <w:rPr>
          <w:rStyle w:val="HideTWBExt"/>
          <w:noProof w:val="0"/>
          <w:color w:val="auto"/>
        </w:rPr>
        <w:t>&lt;/Amend&gt;</w:t>
      </w:r>
    </w:p>
    <w:p w14:paraId="4AE466FB"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1398</w:t>
      </w:r>
      <w:r w:rsidRPr="0042512A">
        <w:rPr>
          <w:rStyle w:val="HideTWBExt"/>
          <w:noProof w:val="0"/>
          <w:color w:val="auto"/>
        </w:rPr>
        <w:t>&lt;/NumAm&gt;</w:t>
      </w:r>
    </w:p>
    <w:p w14:paraId="374F7AAF" w14:textId="77777777" w:rsidR="00AC2839" w:rsidRPr="0042512A" w:rsidRDefault="00AC2839" w:rsidP="00AC2839">
      <w:pPr>
        <w:pStyle w:val="NormalBold"/>
      </w:pPr>
      <w:r w:rsidRPr="0042512A">
        <w:rPr>
          <w:rStyle w:val="HideTWBExt"/>
          <w:noProof w:val="0"/>
          <w:color w:val="auto"/>
        </w:rPr>
        <w:t>&lt;RepeatBlock-By&gt;&lt;Members&gt;</w:t>
      </w:r>
      <w:r w:rsidRPr="0042512A">
        <w:t>Cornelia Ernst, Konstantinos Arvanitis, Sira Rego, Pernando Barrena Arza, Malin Björk, Miguel Urbán Crespo, Anne-Sophie Pelletier</w:t>
      </w:r>
      <w:r w:rsidRPr="0042512A">
        <w:rPr>
          <w:rStyle w:val="HideTWBExt"/>
          <w:noProof w:val="0"/>
          <w:color w:val="auto"/>
        </w:rPr>
        <w:t>&lt;/Members&gt;</w:t>
      </w:r>
    </w:p>
    <w:p w14:paraId="7F225AB2" w14:textId="77777777" w:rsidR="00AC2839" w:rsidRPr="0042512A" w:rsidRDefault="00AC2839" w:rsidP="00AC2839">
      <w:pPr>
        <w:pStyle w:val="NormalBold"/>
      </w:pPr>
      <w:r w:rsidRPr="0042512A">
        <w:rPr>
          <w:rStyle w:val="HideTWBExt"/>
          <w:noProof w:val="0"/>
          <w:color w:val="auto"/>
        </w:rPr>
        <w:t>&lt;/RepeatBlock-By&gt;</w:t>
      </w:r>
    </w:p>
    <w:p w14:paraId="63FE57AC"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2F7648D0" w14:textId="77777777" w:rsidR="00AC2839" w:rsidRPr="0042512A" w:rsidRDefault="00AC2839" w:rsidP="00AC2839">
      <w:pPr>
        <w:pStyle w:val="NormalBold"/>
      </w:pPr>
      <w:r w:rsidRPr="0042512A">
        <w:rPr>
          <w:rStyle w:val="HideTWBExt"/>
          <w:noProof w:val="0"/>
          <w:color w:val="auto"/>
        </w:rPr>
        <w:t>&lt;Article&gt;</w:t>
      </w:r>
      <w:r w:rsidRPr="0042512A">
        <w:t>Article 13 – paragraphe 1</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4EE4DC5C" w14:textId="77777777" w:rsidTr="00C115BD">
        <w:trPr>
          <w:trHeight w:hRule="exact" w:val="240"/>
          <w:jc w:val="center"/>
        </w:trPr>
        <w:tc>
          <w:tcPr>
            <w:tcW w:w="9752" w:type="dxa"/>
            <w:gridSpan w:val="2"/>
          </w:tcPr>
          <w:p w14:paraId="67D4198B" w14:textId="77777777" w:rsidR="00AC2839" w:rsidRPr="0042512A" w:rsidRDefault="00AC2839" w:rsidP="00C115BD"/>
        </w:tc>
      </w:tr>
      <w:tr w:rsidR="00AF7A5D" w:rsidRPr="0042512A" w14:paraId="6EB2E000" w14:textId="77777777" w:rsidTr="00C115BD">
        <w:trPr>
          <w:trHeight w:val="240"/>
          <w:jc w:val="center"/>
        </w:trPr>
        <w:tc>
          <w:tcPr>
            <w:tcW w:w="4876" w:type="dxa"/>
          </w:tcPr>
          <w:p w14:paraId="3CE6A0B8" w14:textId="77777777" w:rsidR="00AC2839" w:rsidRPr="0042512A" w:rsidRDefault="00AC2839" w:rsidP="00C115BD">
            <w:pPr>
              <w:pStyle w:val="AmColumnHeading"/>
            </w:pPr>
            <w:r w:rsidRPr="0042512A">
              <w:t>Texte proposé par la Commission</w:t>
            </w:r>
          </w:p>
        </w:tc>
        <w:tc>
          <w:tcPr>
            <w:tcW w:w="4876" w:type="dxa"/>
          </w:tcPr>
          <w:p w14:paraId="76B090E0" w14:textId="77777777" w:rsidR="00AC2839" w:rsidRPr="0042512A" w:rsidRDefault="00AC2839" w:rsidP="00C115BD">
            <w:pPr>
              <w:pStyle w:val="AmColumnHeading"/>
            </w:pPr>
            <w:r w:rsidRPr="0042512A">
              <w:t>Amendement</w:t>
            </w:r>
          </w:p>
        </w:tc>
      </w:tr>
      <w:tr w:rsidR="00AF7A5D" w:rsidRPr="0042512A" w14:paraId="343062E3" w14:textId="77777777" w:rsidTr="00C115BD">
        <w:trPr>
          <w:jc w:val="center"/>
        </w:trPr>
        <w:tc>
          <w:tcPr>
            <w:tcW w:w="4876" w:type="dxa"/>
          </w:tcPr>
          <w:p w14:paraId="5F485F4D" w14:textId="77777777" w:rsidR="00AC2839" w:rsidRPr="0042512A" w:rsidRDefault="00AC2839" w:rsidP="00C115BD">
            <w:pPr>
              <w:pStyle w:val="Normal6a"/>
            </w:pPr>
            <w:r w:rsidRPr="0042512A">
              <w:t>1.</w:t>
            </w:r>
            <w:r w:rsidRPr="0042512A">
              <w:tab/>
              <w:t xml:space="preserve">L’intérêt supérieur de l’enfant est </w:t>
            </w:r>
            <w:r w:rsidRPr="0042512A">
              <w:rPr>
                <w:b/>
                <w:i/>
              </w:rPr>
              <w:t>une</w:t>
            </w:r>
            <w:r w:rsidRPr="0042512A">
              <w:t xml:space="preserve"> considération primordiale pour les États membres dans toutes les procédures prévues par le présent règlement.</w:t>
            </w:r>
          </w:p>
        </w:tc>
        <w:tc>
          <w:tcPr>
            <w:tcW w:w="4876" w:type="dxa"/>
          </w:tcPr>
          <w:p w14:paraId="767CFE30" w14:textId="77777777" w:rsidR="00AC2839" w:rsidRPr="0042512A" w:rsidRDefault="00AC2839" w:rsidP="00C115BD">
            <w:pPr>
              <w:pStyle w:val="Normal6a"/>
            </w:pPr>
            <w:r w:rsidRPr="0042512A">
              <w:t>1.</w:t>
            </w:r>
            <w:r w:rsidRPr="0042512A">
              <w:tab/>
              <w:t xml:space="preserve">L’intérêt supérieur de l’enfant est </w:t>
            </w:r>
            <w:r w:rsidRPr="0042512A">
              <w:rPr>
                <w:b/>
                <w:i/>
              </w:rPr>
              <w:t>la</w:t>
            </w:r>
            <w:r w:rsidRPr="0042512A">
              <w:t xml:space="preserve"> considération primordiale pour les États membres dans toutes les procédures prévues par le présent règlement.</w:t>
            </w:r>
          </w:p>
        </w:tc>
      </w:tr>
    </w:tbl>
    <w:p w14:paraId="3F4E6439"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3D67BCAB" w14:textId="77777777" w:rsidR="00AC2839" w:rsidRPr="0042512A" w:rsidRDefault="00AC2839" w:rsidP="00AC2839">
      <w:r w:rsidRPr="0042512A">
        <w:rPr>
          <w:rStyle w:val="HideTWBExt"/>
          <w:noProof w:val="0"/>
          <w:color w:val="auto"/>
        </w:rPr>
        <w:t>&lt;/Amend&gt;</w:t>
      </w:r>
    </w:p>
    <w:p w14:paraId="6D1F6D83"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1399</w:t>
      </w:r>
      <w:r w:rsidRPr="0042512A">
        <w:rPr>
          <w:rStyle w:val="HideTWBExt"/>
          <w:noProof w:val="0"/>
          <w:color w:val="auto"/>
        </w:rPr>
        <w:t>&lt;/NumAm&gt;</w:t>
      </w:r>
    </w:p>
    <w:p w14:paraId="69B9353F" w14:textId="77777777" w:rsidR="00AC2839" w:rsidRPr="0042512A" w:rsidRDefault="00AC2839" w:rsidP="00AC2839">
      <w:pPr>
        <w:pStyle w:val="NormalBold"/>
      </w:pPr>
      <w:r w:rsidRPr="0042512A">
        <w:rPr>
          <w:rStyle w:val="HideTWBExt"/>
          <w:noProof w:val="0"/>
          <w:color w:val="auto"/>
        </w:rPr>
        <w:t>&lt;RepeatBlock-By&gt;&lt;Members&gt;</w:t>
      </w:r>
      <w:r w:rsidRPr="0042512A">
        <w:t>Nadine Morano</w:t>
      </w:r>
      <w:r w:rsidRPr="0042512A">
        <w:rPr>
          <w:rStyle w:val="HideTWBExt"/>
          <w:noProof w:val="0"/>
          <w:color w:val="auto"/>
        </w:rPr>
        <w:t>&lt;/Members&gt;</w:t>
      </w:r>
    </w:p>
    <w:p w14:paraId="013C9911" w14:textId="77777777" w:rsidR="00AC2839" w:rsidRPr="0042512A" w:rsidRDefault="00AC2839" w:rsidP="00AC2839">
      <w:pPr>
        <w:pStyle w:val="NormalBold"/>
      </w:pPr>
      <w:r w:rsidRPr="0042512A">
        <w:rPr>
          <w:rStyle w:val="HideTWBExt"/>
          <w:noProof w:val="0"/>
          <w:color w:val="auto"/>
        </w:rPr>
        <w:t>&lt;/RepeatBlock-By&gt;</w:t>
      </w:r>
    </w:p>
    <w:p w14:paraId="0CC8D93A"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10423475" w14:textId="77777777" w:rsidR="00AC2839" w:rsidRPr="0042512A" w:rsidRDefault="00AC2839" w:rsidP="00AC2839">
      <w:pPr>
        <w:pStyle w:val="NormalBold"/>
      </w:pPr>
      <w:r w:rsidRPr="0042512A">
        <w:rPr>
          <w:rStyle w:val="HideTWBExt"/>
          <w:noProof w:val="0"/>
          <w:color w:val="auto"/>
        </w:rPr>
        <w:t>&lt;Article&gt;</w:t>
      </w:r>
      <w:r w:rsidRPr="0042512A">
        <w:t>Article 13 – paragraphe 1</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60C93361" w14:textId="77777777" w:rsidTr="00C115BD">
        <w:trPr>
          <w:trHeight w:hRule="exact" w:val="240"/>
          <w:jc w:val="center"/>
        </w:trPr>
        <w:tc>
          <w:tcPr>
            <w:tcW w:w="9752" w:type="dxa"/>
            <w:gridSpan w:val="2"/>
          </w:tcPr>
          <w:p w14:paraId="56E315D3" w14:textId="77777777" w:rsidR="00AC2839" w:rsidRPr="0042512A" w:rsidRDefault="00AC2839" w:rsidP="00C115BD"/>
        </w:tc>
      </w:tr>
      <w:tr w:rsidR="00AF7A5D" w:rsidRPr="0042512A" w14:paraId="2B809E10" w14:textId="77777777" w:rsidTr="00C115BD">
        <w:trPr>
          <w:trHeight w:val="240"/>
          <w:jc w:val="center"/>
        </w:trPr>
        <w:tc>
          <w:tcPr>
            <w:tcW w:w="4876" w:type="dxa"/>
          </w:tcPr>
          <w:p w14:paraId="21C4EBCE" w14:textId="77777777" w:rsidR="00AC2839" w:rsidRPr="0042512A" w:rsidRDefault="00AC2839" w:rsidP="00C115BD">
            <w:pPr>
              <w:pStyle w:val="AmColumnHeading"/>
            </w:pPr>
            <w:r w:rsidRPr="0042512A">
              <w:t>Texte proposé par la Commission</w:t>
            </w:r>
          </w:p>
        </w:tc>
        <w:tc>
          <w:tcPr>
            <w:tcW w:w="4876" w:type="dxa"/>
          </w:tcPr>
          <w:p w14:paraId="1A96EFF7" w14:textId="77777777" w:rsidR="00AC2839" w:rsidRPr="0042512A" w:rsidRDefault="00AC2839" w:rsidP="00C115BD">
            <w:pPr>
              <w:pStyle w:val="AmColumnHeading"/>
            </w:pPr>
            <w:r w:rsidRPr="0042512A">
              <w:t>Amendement</w:t>
            </w:r>
          </w:p>
        </w:tc>
      </w:tr>
      <w:tr w:rsidR="00AF7A5D" w:rsidRPr="0042512A" w14:paraId="6B575C5E" w14:textId="77777777" w:rsidTr="00C115BD">
        <w:trPr>
          <w:jc w:val="center"/>
        </w:trPr>
        <w:tc>
          <w:tcPr>
            <w:tcW w:w="4876" w:type="dxa"/>
          </w:tcPr>
          <w:p w14:paraId="003CA2A9" w14:textId="77777777" w:rsidR="00AC2839" w:rsidRPr="0042512A" w:rsidRDefault="00AC2839" w:rsidP="00C115BD">
            <w:pPr>
              <w:pStyle w:val="Normal6a"/>
            </w:pPr>
            <w:r w:rsidRPr="0042512A">
              <w:t>1.</w:t>
            </w:r>
            <w:r w:rsidRPr="0042512A">
              <w:tab/>
              <w:t xml:space="preserve">L’intérêt supérieur de l’enfant est </w:t>
            </w:r>
            <w:r w:rsidRPr="0042512A">
              <w:rPr>
                <w:b/>
                <w:i/>
              </w:rPr>
              <w:t>une</w:t>
            </w:r>
            <w:r w:rsidRPr="0042512A">
              <w:t xml:space="preserve"> considération </w:t>
            </w:r>
            <w:r w:rsidRPr="0042512A">
              <w:rPr>
                <w:b/>
                <w:i/>
              </w:rPr>
              <w:t>primordiale pour</w:t>
            </w:r>
            <w:r w:rsidRPr="0042512A">
              <w:t xml:space="preserve"> les États membres dans toutes les procédures prévues par le présent règlement.</w:t>
            </w:r>
          </w:p>
        </w:tc>
        <w:tc>
          <w:tcPr>
            <w:tcW w:w="4876" w:type="dxa"/>
          </w:tcPr>
          <w:p w14:paraId="3138CE84" w14:textId="77777777" w:rsidR="00AC2839" w:rsidRPr="0042512A" w:rsidRDefault="00AC2839" w:rsidP="00C115BD">
            <w:pPr>
              <w:pStyle w:val="Normal6a"/>
            </w:pPr>
            <w:r w:rsidRPr="0042512A">
              <w:t>1.</w:t>
            </w:r>
            <w:r w:rsidRPr="0042512A">
              <w:tab/>
              <w:t>L’intérêt supérieur de l’enfant est </w:t>
            </w:r>
            <w:r w:rsidRPr="0042512A">
              <w:rPr>
                <w:b/>
                <w:i/>
              </w:rPr>
              <w:t>pris en</w:t>
            </w:r>
            <w:r w:rsidRPr="0042512A">
              <w:t xml:space="preserve"> considération </w:t>
            </w:r>
            <w:r w:rsidRPr="0042512A">
              <w:rPr>
                <w:b/>
                <w:i/>
              </w:rPr>
              <w:t>par</w:t>
            </w:r>
            <w:r w:rsidRPr="0042512A">
              <w:t xml:space="preserve"> les États membres dans toutes les procédures prévues par le présent règlement.</w:t>
            </w:r>
          </w:p>
        </w:tc>
      </w:tr>
    </w:tbl>
    <w:p w14:paraId="117F7624"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{FR}</w:t>
      </w:r>
      <w:r w:rsidRPr="0042512A">
        <w:t>fr</w:t>
      </w:r>
      <w:r w:rsidRPr="0042512A">
        <w:rPr>
          <w:rStyle w:val="HideTWBExt"/>
          <w:noProof w:val="0"/>
          <w:color w:val="auto"/>
        </w:rPr>
        <w:t>&lt;/Original&gt;</w:t>
      </w:r>
    </w:p>
    <w:p w14:paraId="61E3FD72" w14:textId="77777777" w:rsidR="00AC2839" w:rsidRPr="0042512A" w:rsidRDefault="00AC2839" w:rsidP="00AC2839">
      <w:r w:rsidRPr="0042512A">
        <w:rPr>
          <w:rStyle w:val="HideTWBExt"/>
          <w:noProof w:val="0"/>
          <w:color w:val="auto"/>
        </w:rPr>
        <w:t>&lt;/Amend&gt;</w:t>
      </w:r>
    </w:p>
    <w:p w14:paraId="0FED9D0A" w14:textId="77777777" w:rsidR="00AC2839" w:rsidRPr="0042512A" w:rsidRDefault="00AC2839" w:rsidP="00AC2839">
      <w:pPr>
        <w:pStyle w:val="AmNumberTabs"/>
      </w:pPr>
      <w:r w:rsidRPr="0042512A">
        <w:rPr>
          <w:rStyle w:val="HideTWBExt"/>
          <w:noProof w:val="0"/>
          <w:color w:val="auto"/>
        </w:rPr>
        <w:lastRenderedPageBreak/>
        <w:t>&lt;Amend&gt;</w:t>
      </w:r>
      <w:r w:rsidRPr="0042512A">
        <w:t>Amendement</w:t>
      </w:r>
      <w:r w:rsidRPr="0042512A">
        <w:tab/>
      </w:r>
      <w:r w:rsidRPr="0042512A">
        <w:tab/>
      </w:r>
      <w:r w:rsidRPr="0042512A">
        <w:rPr>
          <w:rStyle w:val="HideTWBExt"/>
          <w:noProof w:val="0"/>
          <w:color w:val="auto"/>
        </w:rPr>
        <w:t>&lt;NumAm&gt;</w:t>
      </w:r>
      <w:r w:rsidRPr="0042512A">
        <w:t>1400</w:t>
      </w:r>
      <w:r w:rsidRPr="0042512A">
        <w:rPr>
          <w:rStyle w:val="HideTWBExt"/>
          <w:noProof w:val="0"/>
          <w:color w:val="auto"/>
        </w:rPr>
        <w:t>&lt;/NumAm&gt;</w:t>
      </w:r>
    </w:p>
    <w:p w14:paraId="29AE512A" w14:textId="77777777" w:rsidR="00AC2839" w:rsidRPr="0042512A" w:rsidRDefault="00AC2839" w:rsidP="00AC2839">
      <w:pPr>
        <w:pStyle w:val="NormalBold"/>
      </w:pPr>
      <w:r w:rsidRPr="0042512A">
        <w:rPr>
          <w:rStyle w:val="HideTWBExt"/>
          <w:noProof w:val="0"/>
          <w:color w:val="auto"/>
        </w:rPr>
        <w:t>&lt;RepeatBlock-By&gt;&lt;Members&gt;</w:t>
      </w:r>
      <w:r w:rsidRPr="0042512A">
        <w:t>Nadine Morano</w:t>
      </w:r>
      <w:r w:rsidRPr="0042512A">
        <w:rPr>
          <w:rStyle w:val="HideTWBExt"/>
          <w:noProof w:val="0"/>
          <w:color w:val="auto"/>
        </w:rPr>
        <w:t>&lt;/Members&gt;</w:t>
      </w:r>
    </w:p>
    <w:p w14:paraId="1F6C8B81" w14:textId="77777777" w:rsidR="00AC2839" w:rsidRPr="0042512A" w:rsidRDefault="00AC2839" w:rsidP="00AC2839">
      <w:pPr>
        <w:pStyle w:val="NormalBold"/>
      </w:pPr>
      <w:r w:rsidRPr="0042512A">
        <w:rPr>
          <w:rStyle w:val="HideTWBExt"/>
          <w:noProof w:val="0"/>
          <w:color w:val="auto"/>
        </w:rPr>
        <w:t>&lt;/RepeatBlock-By&gt;</w:t>
      </w:r>
    </w:p>
    <w:p w14:paraId="2230A623"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3F625120" w14:textId="77777777" w:rsidR="00AC2839" w:rsidRPr="0042512A" w:rsidRDefault="00AC2839" w:rsidP="00AC2839">
      <w:pPr>
        <w:pStyle w:val="NormalBold"/>
      </w:pPr>
      <w:r w:rsidRPr="0042512A">
        <w:rPr>
          <w:rStyle w:val="HideTWBExt"/>
          <w:noProof w:val="0"/>
          <w:color w:val="auto"/>
        </w:rPr>
        <w:t>&lt;Article&gt;</w:t>
      </w:r>
      <w:r w:rsidRPr="0042512A">
        <w:t>Article 13 – paragraphe 1 bis (nouveau)</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57159BA3" w14:textId="77777777" w:rsidTr="00C115BD">
        <w:trPr>
          <w:trHeight w:hRule="exact" w:val="240"/>
          <w:jc w:val="center"/>
        </w:trPr>
        <w:tc>
          <w:tcPr>
            <w:tcW w:w="9752" w:type="dxa"/>
            <w:gridSpan w:val="2"/>
          </w:tcPr>
          <w:p w14:paraId="39CF0C3F" w14:textId="77777777" w:rsidR="00AC2839" w:rsidRPr="0042512A" w:rsidRDefault="00AC2839" w:rsidP="00C115BD"/>
        </w:tc>
      </w:tr>
      <w:tr w:rsidR="00AF7A5D" w:rsidRPr="0042512A" w14:paraId="2F0A6F4D" w14:textId="77777777" w:rsidTr="00C115BD">
        <w:trPr>
          <w:trHeight w:val="240"/>
          <w:jc w:val="center"/>
        </w:trPr>
        <w:tc>
          <w:tcPr>
            <w:tcW w:w="4876" w:type="dxa"/>
          </w:tcPr>
          <w:p w14:paraId="73009261" w14:textId="77777777" w:rsidR="00AC2839" w:rsidRPr="0042512A" w:rsidRDefault="00AC2839" w:rsidP="00C115BD">
            <w:pPr>
              <w:pStyle w:val="AmColumnHeading"/>
            </w:pPr>
            <w:r w:rsidRPr="0042512A">
              <w:t>Texte proposé par la Commission</w:t>
            </w:r>
          </w:p>
        </w:tc>
        <w:tc>
          <w:tcPr>
            <w:tcW w:w="4876" w:type="dxa"/>
          </w:tcPr>
          <w:p w14:paraId="77FC8F17" w14:textId="77777777" w:rsidR="00AC2839" w:rsidRPr="0042512A" w:rsidRDefault="00AC2839" w:rsidP="00C115BD">
            <w:pPr>
              <w:pStyle w:val="AmColumnHeading"/>
            </w:pPr>
            <w:r w:rsidRPr="0042512A">
              <w:t>Amendement</w:t>
            </w:r>
          </w:p>
        </w:tc>
      </w:tr>
      <w:tr w:rsidR="00AF7A5D" w:rsidRPr="0042512A" w14:paraId="649D13A4" w14:textId="77777777" w:rsidTr="00C115BD">
        <w:trPr>
          <w:jc w:val="center"/>
        </w:trPr>
        <w:tc>
          <w:tcPr>
            <w:tcW w:w="4876" w:type="dxa"/>
          </w:tcPr>
          <w:p w14:paraId="3E5C9FE2" w14:textId="77777777" w:rsidR="00AC2839" w:rsidRPr="0042512A" w:rsidRDefault="00AC2839" w:rsidP="00C115BD">
            <w:pPr>
              <w:pStyle w:val="Normal6a"/>
            </w:pPr>
          </w:p>
        </w:tc>
        <w:tc>
          <w:tcPr>
            <w:tcW w:w="4876" w:type="dxa"/>
          </w:tcPr>
          <w:p w14:paraId="026E82D0" w14:textId="77777777" w:rsidR="00AC2839" w:rsidRPr="0042512A" w:rsidRDefault="00AC2839" w:rsidP="00C115BD">
            <w:pPr>
              <w:pStyle w:val="Normal6a"/>
            </w:pPr>
            <w:r w:rsidRPr="0042512A">
              <w:rPr>
                <w:b/>
                <w:i/>
              </w:rPr>
              <w:t>1 bis.</w:t>
            </w:r>
            <w:r w:rsidRPr="0042512A">
              <w:tab/>
            </w:r>
            <w:r w:rsidRPr="0042512A">
              <w:rPr>
                <w:b/>
                <w:i/>
              </w:rPr>
              <w:t>Les personnes qui souhaitent bénéficier du statut de mineur ou de mineur non accompagné se soumettent à un test osseux, destiné à écarter les demandes les plus manifestement infondées.</w:t>
            </w:r>
          </w:p>
        </w:tc>
      </w:tr>
      <w:tr w:rsidR="00AF7A5D" w:rsidRPr="0042512A" w14:paraId="3A08727E" w14:textId="77777777" w:rsidTr="00C115BD">
        <w:trPr>
          <w:jc w:val="center"/>
        </w:trPr>
        <w:tc>
          <w:tcPr>
            <w:tcW w:w="4876" w:type="dxa"/>
          </w:tcPr>
          <w:p w14:paraId="79076F9E" w14:textId="77777777" w:rsidR="00AC2839" w:rsidRPr="0042512A" w:rsidRDefault="00AC2839" w:rsidP="00C115BD">
            <w:pPr>
              <w:pStyle w:val="Normal6a"/>
            </w:pPr>
          </w:p>
        </w:tc>
        <w:tc>
          <w:tcPr>
            <w:tcW w:w="4876" w:type="dxa"/>
          </w:tcPr>
          <w:p w14:paraId="2D51E69A" w14:textId="77777777" w:rsidR="00AC2839" w:rsidRPr="0042512A" w:rsidRDefault="00AC2839" w:rsidP="00C115BD">
            <w:pPr>
              <w:pStyle w:val="Normal6a"/>
            </w:pPr>
            <w:r w:rsidRPr="0042512A">
              <w:rPr>
                <w:b/>
                <w:i/>
              </w:rPr>
              <w:t>Un éventuel refus de se soumettre à ce test emporte l’absence de reconnaissance de ce statut.</w:t>
            </w:r>
          </w:p>
        </w:tc>
      </w:tr>
      <w:tr w:rsidR="00AF7A5D" w:rsidRPr="0042512A" w14:paraId="72C0D574" w14:textId="77777777" w:rsidTr="00C115BD">
        <w:trPr>
          <w:jc w:val="center"/>
        </w:trPr>
        <w:tc>
          <w:tcPr>
            <w:tcW w:w="4876" w:type="dxa"/>
          </w:tcPr>
          <w:p w14:paraId="711D2FBA" w14:textId="77777777" w:rsidR="00AC2839" w:rsidRPr="0042512A" w:rsidRDefault="00AC2839" w:rsidP="00C115BD">
            <w:pPr>
              <w:pStyle w:val="Normal6a"/>
            </w:pPr>
          </w:p>
        </w:tc>
        <w:tc>
          <w:tcPr>
            <w:tcW w:w="4876" w:type="dxa"/>
          </w:tcPr>
          <w:p w14:paraId="07BCD840" w14:textId="77777777" w:rsidR="00AC2839" w:rsidRPr="0042512A" w:rsidRDefault="00AC2839" w:rsidP="00C115BD">
            <w:pPr>
              <w:pStyle w:val="Normal6a"/>
            </w:pPr>
            <w:r w:rsidRPr="0042512A">
              <w:rPr>
                <w:b/>
                <w:i/>
              </w:rPr>
              <w:t>Ces dispositions ne s’appliquent pas dans les cas où l’âge de la personne peut être justifié par des preuves formelles et incontestables, telles qu’un titre d’identité authentique.</w:t>
            </w:r>
          </w:p>
        </w:tc>
      </w:tr>
    </w:tbl>
    <w:p w14:paraId="6AC9CAE9"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{FR}</w:t>
      </w:r>
      <w:r w:rsidRPr="0042512A">
        <w:t>fr</w:t>
      </w:r>
      <w:r w:rsidRPr="0042512A">
        <w:rPr>
          <w:rStyle w:val="HideTWBExt"/>
          <w:noProof w:val="0"/>
          <w:color w:val="auto"/>
        </w:rPr>
        <w:t>&lt;/Original&gt;</w:t>
      </w:r>
    </w:p>
    <w:p w14:paraId="5A7A2B94" w14:textId="77777777" w:rsidR="00AC2839" w:rsidRPr="0042512A" w:rsidRDefault="00AC2839" w:rsidP="00AC2839">
      <w:r w:rsidRPr="0042512A">
        <w:rPr>
          <w:rStyle w:val="HideTWBExt"/>
          <w:noProof w:val="0"/>
          <w:color w:val="auto"/>
        </w:rPr>
        <w:t>&lt;/Amend&gt;</w:t>
      </w:r>
    </w:p>
    <w:p w14:paraId="1A32016F"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1401</w:t>
      </w:r>
      <w:r w:rsidRPr="0042512A">
        <w:rPr>
          <w:rStyle w:val="HideTWBExt"/>
          <w:noProof w:val="0"/>
          <w:color w:val="auto"/>
        </w:rPr>
        <w:t>&lt;/NumAm&gt;</w:t>
      </w:r>
    </w:p>
    <w:p w14:paraId="0B6DAFE2" w14:textId="77777777" w:rsidR="00AC2839" w:rsidRPr="0042512A" w:rsidRDefault="00AC2839" w:rsidP="00AC2839">
      <w:pPr>
        <w:pStyle w:val="NormalBold"/>
      </w:pPr>
      <w:r w:rsidRPr="0042512A">
        <w:rPr>
          <w:rStyle w:val="HideTWBExt"/>
          <w:noProof w:val="0"/>
          <w:color w:val="auto"/>
        </w:rPr>
        <w:t>&lt;RepeatBlock-By&gt;&lt;Members&gt;</w:t>
      </w:r>
      <w:r w:rsidRPr="0042512A">
        <w:t>Nicolaus Fest, Jaak Madison, Bernhard Zimniok, Gunnar Beck, Tom Vandendriessche, Peter Kofod, Roman Haider, Georg Mayer, Harald Vilimsky, Laura Huhtasaari, Philippe Olivier</w:t>
      </w:r>
      <w:r w:rsidRPr="0042512A">
        <w:rPr>
          <w:rStyle w:val="HideTWBExt"/>
          <w:noProof w:val="0"/>
          <w:color w:val="auto"/>
        </w:rPr>
        <w:t>&lt;/Members&gt;</w:t>
      </w:r>
    </w:p>
    <w:p w14:paraId="0A011931" w14:textId="77777777" w:rsidR="00AC2839" w:rsidRPr="0042512A" w:rsidRDefault="00AC2839" w:rsidP="00AC2839">
      <w:pPr>
        <w:pStyle w:val="NormalBold"/>
      </w:pPr>
      <w:r w:rsidRPr="0042512A">
        <w:rPr>
          <w:rStyle w:val="HideTWBExt"/>
          <w:noProof w:val="0"/>
          <w:color w:val="auto"/>
        </w:rPr>
        <w:t>&lt;/RepeatBlock-By&gt;</w:t>
      </w:r>
    </w:p>
    <w:p w14:paraId="67302718"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3D58A9B2" w14:textId="77777777" w:rsidR="00AC2839" w:rsidRPr="0042512A" w:rsidRDefault="00AC2839" w:rsidP="00AC2839">
      <w:pPr>
        <w:pStyle w:val="NormalBold"/>
      </w:pPr>
      <w:r w:rsidRPr="0042512A">
        <w:rPr>
          <w:rStyle w:val="HideTWBExt"/>
          <w:noProof w:val="0"/>
          <w:color w:val="auto"/>
        </w:rPr>
        <w:t>&lt;Article&gt;</w:t>
      </w:r>
      <w:r w:rsidRPr="0042512A">
        <w:t>Article 13 – paragraphe 1 bis (nouveau)</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0DFAD771" w14:textId="77777777" w:rsidTr="00C115BD">
        <w:trPr>
          <w:trHeight w:hRule="exact" w:val="240"/>
          <w:jc w:val="center"/>
        </w:trPr>
        <w:tc>
          <w:tcPr>
            <w:tcW w:w="9752" w:type="dxa"/>
            <w:gridSpan w:val="2"/>
          </w:tcPr>
          <w:p w14:paraId="0D72F3AC" w14:textId="77777777" w:rsidR="00AC2839" w:rsidRPr="0042512A" w:rsidRDefault="00AC2839" w:rsidP="00C115BD"/>
        </w:tc>
      </w:tr>
      <w:tr w:rsidR="00AF7A5D" w:rsidRPr="0042512A" w14:paraId="73032D4F" w14:textId="77777777" w:rsidTr="00C115BD">
        <w:trPr>
          <w:trHeight w:val="240"/>
          <w:jc w:val="center"/>
        </w:trPr>
        <w:tc>
          <w:tcPr>
            <w:tcW w:w="4876" w:type="dxa"/>
          </w:tcPr>
          <w:p w14:paraId="6B27C83D" w14:textId="77777777" w:rsidR="00AC2839" w:rsidRPr="0042512A" w:rsidRDefault="00AC2839" w:rsidP="00C115BD">
            <w:pPr>
              <w:pStyle w:val="AmColumnHeading"/>
            </w:pPr>
            <w:r w:rsidRPr="0042512A">
              <w:t>Texte proposé par la Commission</w:t>
            </w:r>
          </w:p>
        </w:tc>
        <w:tc>
          <w:tcPr>
            <w:tcW w:w="4876" w:type="dxa"/>
          </w:tcPr>
          <w:p w14:paraId="7039C338" w14:textId="77777777" w:rsidR="00AC2839" w:rsidRPr="0042512A" w:rsidRDefault="00AC2839" w:rsidP="00C115BD">
            <w:pPr>
              <w:pStyle w:val="AmColumnHeading"/>
            </w:pPr>
            <w:r w:rsidRPr="0042512A">
              <w:t>Amendement</w:t>
            </w:r>
          </w:p>
        </w:tc>
      </w:tr>
      <w:tr w:rsidR="00AF7A5D" w:rsidRPr="0042512A" w14:paraId="3BCC8892" w14:textId="77777777" w:rsidTr="00C115BD">
        <w:trPr>
          <w:jc w:val="center"/>
        </w:trPr>
        <w:tc>
          <w:tcPr>
            <w:tcW w:w="4876" w:type="dxa"/>
          </w:tcPr>
          <w:p w14:paraId="5BEE142D" w14:textId="77777777" w:rsidR="00AC2839" w:rsidRPr="0042512A" w:rsidRDefault="00AC2839" w:rsidP="00C115BD">
            <w:pPr>
              <w:pStyle w:val="Normal6a"/>
            </w:pPr>
          </w:p>
        </w:tc>
        <w:tc>
          <w:tcPr>
            <w:tcW w:w="4876" w:type="dxa"/>
          </w:tcPr>
          <w:p w14:paraId="5788F284" w14:textId="77777777" w:rsidR="00AC2839" w:rsidRPr="0042512A" w:rsidRDefault="00AC2839" w:rsidP="00C115BD">
            <w:pPr>
              <w:pStyle w:val="Normal6a"/>
            </w:pPr>
            <w:r w:rsidRPr="0042512A">
              <w:rPr>
                <w:b/>
                <w:i/>
              </w:rPr>
              <w:t>1 bis.</w:t>
            </w:r>
            <w:r w:rsidRPr="0042512A">
              <w:tab/>
            </w:r>
            <w:r w:rsidRPr="0042512A">
              <w:rPr>
                <w:b/>
                <w:i/>
              </w:rPr>
              <w:t>Lorsque l’enfant ou le mineur non accompagné ne dispose pas de documents d’identification légitimes prouvant son âge, l’État membre responsable peut déterminer l’âge au moyen de procédures médicales approuvées.</w:t>
            </w:r>
          </w:p>
        </w:tc>
      </w:tr>
    </w:tbl>
    <w:p w14:paraId="30A021FB"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0A4464F7" w14:textId="77777777" w:rsidR="00AC2839" w:rsidRPr="0042512A" w:rsidRDefault="00AC2839" w:rsidP="00AC2839">
      <w:r w:rsidRPr="0042512A">
        <w:rPr>
          <w:rStyle w:val="HideTWBExt"/>
          <w:noProof w:val="0"/>
          <w:color w:val="auto"/>
        </w:rPr>
        <w:t>&lt;/Amend&gt;</w:t>
      </w:r>
    </w:p>
    <w:p w14:paraId="3CE895D2" w14:textId="77777777" w:rsidR="00AC2839" w:rsidRPr="0042512A" w:rsidRDefault="00AC2839" w:rsidP="00AC2839">
      <w:pPr>
        <w:pStyle w:val="AmNumberTabs"/>
      </w:pPr>
      <w:r w:rsidRPr="0042512A">
        <w:rPr>
          <w:rStyle w:val="HideTWBExt"/>
          <w:noProof w:val="0"/>
          <w:color w:val="auto"/>
        </w:rPr>
        <w:lastRenderedPageBreak/>
        <w:t>&lt;Amend&gt;</w:t>
      </w:r>
      <w:r w:rsidRPr="0042512A">
        <w:t>Amendement</w:t>
      </w:r>
      <w:r w:rsidRPr="0042512A">
        <w:tab/>
      </w:r>
      <w:r w:rsidRPr="0042512A">
        <w:tab/>
      </w:r>
      <w:r w:rsidRPr="0042512A">
        <w:rPr>
          <w:rStyle w:val="HideTWBExt"/>
          <w:noProof w:val="0"/>
          <w:color w:val="auto"/>
        </w:rPr>
        <w:t>&lt;NumAm&gt;</w:t>
      </w:r>
      <w:r w:rsidRPr="0042512A">
        <w:t>1402</w:t>
      </w:r>
      <w:r w:rsidRPr="0042512A">
        <w:rPr>
          <w:rStyle w:val="HideTWBExt"/>
          <w:noProof w:val="0"/>
          <w:color w:val="auto"/>
        </w:rPr>
        <w:t>&lt;/NumAm&gt;</w:t>
      </w:r>
    </w:p>
    <w:p w14:paraId="41C878AC" w14:textId="77777777" w:rsidR="00AC2839" w:rsidRPr="0042512A" w:rsidRDefault="00AC2839" w:rsidP="00AC2839">
      <w:pPr>
        <w:pStyle w:val="NormalBold"/>
      </w:pPr>
      <w:r w:rsidRPr="0042512A">
        <w:rPr>
          <w:rStyle w:val="HideTWBExt"/>
          <w:noProof w:val="0"/>
          <w:color w:val="auto"/>
        </w:rPr>
        <w:t>&lt;RepeatBlock-By&gt;&lt;Members&gt;</w:t>
      </w:r>
      <w:r w:rsidRPr="0042512A">
        <w:t>Nicolaus Fest, Jaak Madison, Bernhard Zimniok, Gunnar Beck, Tom Vandendriessche, Peter Kofod, Roman Haider, Georg Mayer, Harald Vilimsky, Laura Huhtasaari, Philippe Olivier</w:t>
      </w:r>
      <w:r w:rsidRPr="0042512A">
        <w:rPr>
          <w:rStyle w:val="HideTWBExt"/>
          <w:noProof w:val="0"/>
          <w:color w:val="auto"/>
        </w:rPr>
        <w:t>&lt;/Members&gt;</w:t>
      </w:r>
    </w:p>
    <w:p w14:paraId="42CA4117" w14:textId="77777777" w:rsidR="00AC2839" w:rsidRPr="0042512A" w:rsidRDefault="00AC2839" w:rsidP="00AC2839">
      <w:pPr>
        <w:pStyle w:val="NormalBold"/>
      </w:pPr>
      <w:r w:rsidRPr="0042512A">
        <w:rPr>
          <w:rStyle w:val="HideTWBExt"/>
          <w:noProof w:val="0"/>
          <w:color w:val="auto"/>
        </w:rPr>
        <w:t>&lt;/RepeatBlock-By&gt;</w:t>
      </w:r>
    </w:p>
    <w:p w14:paraId="642FEAB1"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1D4B7240" w14:textId="77777777" w:rsidR="00AC2839" w:rsidRPr="0042512A" w:rsidRDefault="00AC2839" w:rsidP="00AC2839">
      <w:pPr>
        <w:pStyle w:val="NormalBold"/>
      </w:pPr>
      <w:r w:rsidRPr="0042512A">
        <w:rPr>
          <w:rStyle w:val="HideTWBExt"/>
          <w:noProof w:val="0"/>
          <w:color w:val="auto"/>
        </w:rPr>
        <w:t>&lt;Article&gt;</w:t>
      </w:r>
      <w:r w:rsidRPr="0042512A">
        <w:t>Article 13 – paragraphe 1 ter (nouveau)</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07781DA3" w14:textId="77777777" w:rsidTr="00C115BD">
        <w:trPr>
          <w:trHeight w:hRule="exact" w:val="240"/>
          <w:jc w:val="center"/>
        </w:trPr>
        <w:tc>
          <w:tcPr>
            <w:tcW w:w="9752" w:type="dxa"/>
            <w:gridSpan w:val="2"/>
          </w:tcPr>
          <w:p w14:paraId="726AD4F1" w14:textId="77777777" w:rsidR="00AC2839" w:rsidRPr="0042512A" w:rsidRDefault="00AC2839" w:rsidP="00C115BD"/>
        </w:tc>
      </w:tr>
      <w:tr w:rsidR="00AF7A5D" w:rsidRPr="0042512A" w14:paraId="7E927137" w14:textId="77777777" w:rsidTr="00C115BD">
        <w:trPr>
          <w:trHeight w:val="240"/>
          <w:jc w:val="center"/>
        </w:trPr>
        <w:tc>
          <w:tcPr>
            <w:tcW w:w="4876" w:type="dxa"/>
          </w:tcPr>
          <w:p w14:paraId="2615A1E6" w14:textId="77777777" w:rsidR="00AC2839" w:rsidRPr="0042512A" w:rsidRDefault="00AC2839" w:rsidP="00C115BD">
            <w:pPr>
              <w:pStyle w:val="AmColumnHeading"/>
            </w:pPr>
            <w:r w:rsidRPr="0042512A">
              <w:t>Texte proposé par la Commission</w:t>
            </w:r>
          </w:p>
        </w:tc>
        <w:tc>
          <w:tcPr>
            <w:tcW w:w="4876" w:type="dxa"/>
          </w:tcPr>
          <w:p w14:paraId="26F0CA6D" w14:textId="77777777" w:rsidR="00AC2839" w:rsidRPr="0042512A" w:rsidRDefault="00AC2839" w:rsidP="00C115BD">
            <w:pPr>
              <w:pStyle w:val="AmColumnHeading"/>
            </w:pPr>
            <w:r w:rsidRPr="0042512A">
              <w:t>Amendement</w:t>
            </w:r>
          </w:p>
        </w:tc>
      </w:tr>
      <w:tr w:rsidR="00AF7A5D" w:rsidRPr="0042512A" w14:paraId="65CADB99" w14:textId="77777777" w:rsidTr="00C115BD">
        <w:trPr>
          <w:jc w:val="center"/>
        </w:trPr>
        <w:tc>
          <w:tcPr>
            <w:tcW w:w="4876" w:type="dxa"/>
          </w:tcPr>
          <w:p w14:paraId="530E3EF8" w14:textId="77777777" w:rsidR="00AC2839" w:rsidRPr="0042512A" w:rsidRDefault="00AC2839" w:rsidP="00C115BD">
            <w:pPr>
              <w:pStyle w:val="Normal6a"/>
            </w:pPr>
          </w:p>
        </w:tc>
        <w:tc>
          <w:tcPr>
            <w:tcW w:w="4876" w:type="dxa"/>
          </w:tcPr>
          <w:p w14:paraId="649290D3" w14:textId="77777777" w:rsidR="00AC2839" w:rsidRPr="0042512A" w:rsidRDefault="00AC2839" w:rsidP="00C115BD">
            <w:pPr>
              <w:pStyle w:val="Normal6a"/>
            </w:pPr>
            <w:r w:rsidRPr="0042512A">
              <w:rPr>
                <w:b/>
                <w:i/>
              </w:rPr>
              <w:t>1 ter.</w:t>
            </w:r>
            <w:r w:rsidRPr="0042512A">
              <w:tab/>
            </w:r>
            <w:r w:rsidRPr="0042512A">
              <w:rPr>
                <w:b/>
                <w:i/>
              </w:rPr>
              <w:t>Les États membres sont encouragés à garantir un placement sûr, rapide et approprié des enfants dans l’attente du regroupement familial et de leur retour dans leur pays natal ou d’un placement dans la région proche de leur domicile.</w:t>
            </w:r>
          </w:p>
        </w:tc>
      </w:tr>
    </w:tbl>
    <w:p w14:paraId="32575A78"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5C3677EC" w14:textId="77777777" w:rsidR="00AC2839" w:rsidRPr="0042512A" w:rsidRDefault="00AC2839" w:rsidP="00AC2839">
      <w:r w:rsidRPr="0042512A">
        <w:rPr>
          <w:rStyle w:val="HideTWBExt"/>
          <w:noProof w:val="0"/>
          <w:color w:val="auto"/>
        </w:rPr>
        <w:t>&lt;/Amend&gt;</w:t>
      </w:r>
    </w:p>
    <w:p w14:paraId="207322C2"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1403</w:t>
      </w:r>
      <w:r w:rsidRPr="0042512A">
        <w:rPr>
          <w:rStyle w:val="HideTWBExt"/>
          <w:noProof w:val="0"/>
          <w:color w:val="auto"/>
        </w:rPr>
        <w:t>&lt;/NumAm&gt;</w:t>
      </w:r>
    </w:p>
    <w:p w14:paraId="7C093C0C" w14:textId="77777777" w:rsidR="00AC2839" w:rsidRPr="0042512A" w:rsidRDefault="00AC2839" w:rsidP="00AC2839">
      <w:pPr>
        <w:pStyle w:val="NormalBold"/>
      </w:pPr>
      <w:r w:rsidRPr="0042512A">
        <w:rPr>
          <w:rStyle w:val="HideTWBExt"/>
          <w:noProof w:val="0"/>
          <w:color w:val="auto"/>
        </w:rPr>
        <w:t>&lt;RepeatBlock-By&gt;&lt;Members&gt;</w:t>
      </w:r>
      <w:r w:rsidRPr="0042512A">
        <w:t>Cornelia Ernst, Konstantinos Arvanitis, Sira Rego, Pernando Barrena Arza, Malin Björk, Miguel Urbán Crespo, Anne-Sophie Pelletier</w:t>
      </w:r>
      <w:r w:rsidRPr="0042512A">
        <w:rPr>
          <w:rStyle w:val="HideTWBExt"/>
          <w:noProof w:val="0"/>
          <w:color w:val="auto"/>
        </w:rPr>
        <w:t>&lt;/Members&gt;</w:t>
      </w:r>
    </w:p>
    <w:p w14:paraId="095194D2" w14:textId="77777777" w:rsidR="00AC2839" w:rsidRPr="0042512A" w:rsidRDefault="00AC2839" w:rsidP="00AC2839">
      <w:pPr>
        <w:pStyle w:val="NormalBold"/>
      </w:pPr>
      <w:r w:rsidRPr="0042512A">
        <w:rPr>
          <w:rStyle w:val="HideTWBExt"/>
          <w:noProof w:val="0"/>
          <w:color w:val="auto"/>
        </w:rPr>
        <w:t>&lt;/RepeatBlock-By&gt;</w:t>
      </w:r>
    </w:p>
    <w:p w14:paraId="19C6E487"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7E39D745" w14:textId="77777777" w:rsidR="00AC2839" w:rsidRPr="0042512A" w:rsidRDefault="00AC2839" w:rsidP="00AC2839">
      <w:pPr>
        <w:pStyle w:val="NormalBold"/>
      </w:pPr>
      <w:r w:rsidRPr="0042512A">
        <w:rPr>
          <w:rStyle w:val="HideTWBExt"/>
          <w:noProof w:val="0"/>
          <w:color w:val="auto"/>
        </w:rPr>
        <w:t>&lt;Article&gt;</w:t>
      </w:r>
      <w:r w:rsidRPr="0042512A">
        <w:t>Article 13 – paragraphe 2 – partie introductive</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22360C17" w14:textId="77777777" w:rsidTr="00C115BD">
        <w:trPr>
          <w:trHeight w:hRule="exact" w:val="240"/>
          <w:jc w:val="center"/>
        </w:trPr>
        <w:tc>
          <w:tcPr>
            <w:tcW w:w="9752" w:type="dxa"/>
            <w:gridSpan w:val="2"/>
          </w:tcPr>
          <w:p w14:paraId="0C04762B" w14:textId="77777777" w:rsidR="00AC2839" w:rsidRPr="0042512A" w:rsidRDefault="00AC2839" w:rsidP="00C115BD"/>
        </w:tc>
      </w:tr>
      <w:tr w:rsidR="00AF7A5D" w:rsidRPr="0042512A" w14:paraId="79076B6B" w14:textId="77777777" w:rsidTr="00C115BD">
        <w:trPr>
          <w:trHeight w:val="240"/>
          <w:jc w:val="center"/>
        </w:trPr>
        <w:tc>
          <w:tcPr>
            <w:tcW w:w="4876" w:type="dxa"/>
          </w:tcPr>
          <w:p w14:paraId="0E7A983D" w14:textId="77777777" w:rsidR="00AC2839" w:rsidRPr="0042512A" w:rsidRDefault="00AC2839" w:rsidP="00C115BD">
            <w:pPr>
              <w:pStyle w:val="AmColumnHeading"/>
            </w:pPr>
            <w:r w:rsidRPr="0042512A">
              <w:t>Texte proposé par la Commission</w:t>
            </w:r>
          </w:p>
        </w:tc>
        <w:tc>
          <w:tcPr>
            <w:tcW w:w="4876" w:type="dxa"/>
          </w:tcPr>
          <w:p w14:paraId="102F1363" w14:textId="77777777" w:rsidR="00AC2839" w:rsidRPr="0042512A" w:rsidRDefault="00AC2839" w:rsidP="00C115BD">
            <w:pPr>
              <w:pStyle w:val="AmColumnHeading"/>
            </w:pPr>
            <w:r w:rsidRPr="0042512A">
              <w:t>Amendement</w:t>
            </w:r>
          </w:p>
        </w:tc>
      </w:tr>
      <w:tr w:rsidR="00AF7A5D" w:rsidRPr="0042512A" w14:paraId="1F579818" w14:textId="77777777" w:rsidTr="00C115BD">
        <w:trPr>
          <w:jc w:val="center"/>
        </w:trPr>
        <w:tc>
          <w:tcPr>
            <w:tcW w:w="4876" w:type="dxa"/>
          </w:tcPr>
          <w:p w14:paraId="2CB0D964" w14:textId="77777777" w:rsidR="00AC2839" w:rsidRPr="0042512A" w:rsidRDefault="00AC2839" w:rsidP="00C115BD">
            <w:pPr>
              <w:pStyle w:val="Normal6a"/>
            </w:pPr>
            <w:r w:rsidRPr="0042512A">
              <w:t>2.</w:t>
            </w:r>
            <w:r w:rsidRPr="0042512A">
              <w:tab/>
            </w:r>
            <w:r w:rsidRPr="0042512A">
              <w:rPr>
                <w:b/>
                <w:i/>
              </w:rPr>
              <w:t>Chaque État membre dans lequel un mineur non accompagné est présent veille à ce que ce dernier soit représenté et assisté</w:t>
            </w:r>
            <w:r w:rsidRPr="0042512A">
              <w:t xml:space="preserve"> par un représentant dans le cadre de toutes les procédures </w:t>
            </w:r>
            <w:r w:rsidRPr="0042512A">
              <w:rPr>
                <w:b/>
                <w:i/>
              </w:rPr>
              <w:t>applicables</w:t>
            </w:r>
            <w:r w:rsidRPr="0042512A">
              <w:t xml:space="preserve"> prévues par le présent règlement. Le représentant possède les qualifications, la formation </w:t>
            </w:r>
            <w:r w:rsidRPr="0042512A">
              <w:rPr>
                <w:b/>
                <w:i/>
              </w:rPr>
              <w:t>et</w:t>
            </w:r>
            <w:r w:rsidRPr="0042512A">
              <w:t xml:space="preserve"> les compétences nécessaires pour garantir que l’intérêt supérieur du mineur est pris en considération au cours </w:t>
            </w:r>
            <w:r w:rsidRPr="0042512A">
              <w:rPr>
                <w:b/>
                <w:i/>
              </w:rPr>
              <w:t>des</w:t>
            </w:r>
            <w:r w:rsidRPr="0042512A">
              <w:t xml:space="preserve"> procédures menées au titre du présent règlement. Ce représentant a accès au contenu </w:t>
            </w:r>
            <w:r w:rsidRPr="0042512A">
              <w:rPr>
                <w:b/>
                <w:i/>
              </w:rPr>
              <w:t>des</w:t>
            </w:r>
            <w:r w:rsidRPr="0042512A">
              <w:t xml:space="preserve"> documents </w:t>
            </w:r>
            <w:r w:rsidRPr="0042512A">
              <w:rPr>
                <w:b/>
                <w:i/>
              </w:rPr>
              <w:t>pertinents</w:t>
            </w:r>
            <w:r w:rsidRPr="0042512A">
              <w:t xml:space="preserve"> figurant dans le dossier du demandeur y compris au matériel d’information spécifique pour les </w:t>
            </w:r>
            <w:r w:rsidRPr="0042512A">
              <w:rPr>
                <w:b/>
                <w:i/>
              </w:rPr>
              <w:t>mineurs non accompagnés</w:t>
            </w:r>
            <w:r w:rsidRPr="0042512A">
              <w:t>.</w:t>
            </w:r>
          </w:p>
        </w:tc>
        <w:tc>
          <w:tcPr>
            <w:tcW w:w="4876" w:type="dxa"/>
          </w:tcPr>
          <w:p w14:paraId="17908C00" w14:textId="77777777" w:rsidR="00AC2839" w:rsidRPr="0042512A" w:rsidRDefault="00AC2839" w:rsidP="00C115BD">
            <w:pPr>
              <w:pStyle w:val="Normal6a"/>
            </w:pPr>
            <w:r w:rsidRPr="0042512A">
              <w:t>2.</w:t>
            </w:r>
            <w:r w:rsidRPr="0042512A">
              <w:tab/>
            </w:r>
            <w:r w:rsidRPr="0042512A">
              <w:rPr>
                <w:b/>
                <w:i/>
              </w:rPr>
              <w:t>Les États membres veillent à ce que les mineurs soient représentés et assistés</w:t>
            </w:r>
            <w:r w:rsidRPr="0042512A">
              <w:t xml:space="preserve"> par un représentant </w:t>
            </w:r>
            <w:r w:rsidRPr="0042512A">
              <w:rPr>
                <w:b/>
                <w:i/>
              </w:rPr>
              <w:t>et un conseil juridique</w:t>
            </w:r>
            <w:r w:rsidRPr="0042512A">
              <w:t xml:space="preserve"> dans le cadre de toutes les procédures prévues par le présent règlement. Le représentant possède les </w:t>
            </w:r>
            <w:r w:rsidRPr="0042512A">
              <w:rPr>
                <w:b/>
                <w:i/>
              </w:rPr>
              <w:t>ressources, les</w:t>
            </w:r>
            <w:r w:rsidRPr="0042512A">
              <w:t xml:space="preserve"> qualifications, la formation</w:t>
            </w:r>
            <w:r w:rsidRPr="0042512A">
              <w:rPr>
                <w:b/>
                <w:i/>
              </w:rPr>
              <w:t>,</w:t>
            </w:r>
            <w:r w:rsidRPr="0042512A">
              <w:t xml:space="preserve"> les compétences </w:t>
            </w:r>
            <w:r w:rsidRPr="0042512A">
              <w:rPr>
                <w:b/>
                <w:i/>
              </w:rPr>
              <w:t>et l’indépendance</w:t>
            </w:r>
            <w:r w:rsidRPr="0042512A">
              <w:t xml:space="preserve"> nécessaires pour garantir que l’intérêt supérieur du mineur est pris en considération au cours </w:t>
            </w:r>
            <w:r w:rsidRPr="0042512A">
              <w:rPr>
                <w:b/>
                <w:i/>
              </w:rPr>
              <w:t>de toutes les</w:t>
            </w:r>
            <w:r w:rsidRPr="0042512A">
              <w:t xml:space="preserve"> procédures menées au titre du présent règlement. Ce représentant a accès au contenu </w:t>
            </w:r>
            <w:r w:rsidRPr="0042512A">
              <w:rPr>
                <w:b/>
                <w:i/>
              </w:rPr>
              <w:t>de tous les</w:t>
            </w:r>
            <w:r w:rsidRPr="0042512A">
              <w:t xml:space="preserve"> documents figurant dans le dossier du demandeur y compris au matériel d’information spécifique pour les </w:t>
            </w:r>
            <w:r w:rsidRPr="0042512A">
              <w:rPr>
                <w:b/>
                <w:i/>
              </w:rPr>
              <w:t>enfants et informe l’enfant en conséquence de la procédure</w:t>
            </w:r>
            <w:r w:rsidRPr="0042512A">
              <w:t xml:space="preserve">. </w:t>
            </w:r>
            <w:r w:rsidRPr="0042512A">
              <w:rPr>
                <w:b/>
                <w:i/>
              </w:rPr>
              <w:t xml:space="preserve">Le </w:t>
            </w:r>
            <w:r w:rsidRPr="0042512A">
              <w:rPr>
                <w:b/>
                <w:i/>
              </w:rPr>
              <w:lastRenderedPageBreak/>
              <w:t>représentant est nommé dès que possible, mais au plus tard dans un délai de cinq jours à compter de la date d’arrivée et, en tout état de cause, avant la collecte des données biométriques conformément à l’article [XX ou XX] du règlement (UE) XXXX/XX/UE [règlement Eurodac].</w:t>
            </w:r>
          </w:p>
        </w:tc>
      </w:tr>
    </w:tbl>
    <w:p w14:paraId="7E729E1E" w14:textId="77777777" w:rsidR="00AC2839" w:rsidRPr="0042512A" w:rsidRDefault="00AC2839" w:rsidP="00AC2839">
      <w:pPr>
        <w:pStyle w:val="AmOrLang"/>
      </w:pPr>
      <w:r w:rsidRPr="0042512A">
        <w:lastRenderedPageBreak/>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0E28D718" w14:textId="77777777" w:rsidR="00AC2839" w:rsidRPr="0042512A" w:rsidRDefault="00AC2839" w:rsidP="00AC2839">
      <w:r w:rsidRPr="0042512A">
        <w:rPr>
          <w:rStyle w:val="HideTWBExt"/>
          <w:noProof w:val="0"/>
          <w:color w:val="auto"/>
        </w:rPr>
        <w:t>&lt;/Amend&gt;</w:t>
      </w:r>
    </w:p>
    <w:p w14:paraId="3B68E8C0"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1404</w:t>
      </w:r>
      <w:r w:rsidRPr="0042512A">
        <w:rPr>
          <w:rStyle w:val="HideTWBExt"/>
          <w:noProof w:val="0"/>
          <w:color w:val="auto"/>
        </w:rPr>
        <w:t>&lt;/NumAm&gt;</w:t>
      </w:r>
    </w:p>
    <w:p w14:paraId="42B5D9BA" w14:textId="77777777" w:rsidR="00AC2839" w:rsidRPr="0042512A" w:rsidRDefault="00AC2839" w:rsidP="00AC2839">
      <w:pPr>
        <w:pStyle w:val="NormalBold"/>
      </w:pPr>
      <w:r w:rsidRPr="0042512A">
        <w:rPr>
          <w:rStyle w:val="HideTWBExt"/>
          <w:noProof w:val="0"/>
          <w:color w:val="auto"/>
        </w:rPr>
        <w:t>&lt;RepeatBlock-By&gt;&lt;Members&gt;</w:t>
      </w:r>
      <w:r w:rsidRPr="0042512A">
        <w:t>Fabienne Keller, Hilde Vautmans, Olivier Chastel, Jan-Christoph Oetjen, Malik Azmani, Sophia in ’t Veld, Karen Melchior</w:t>
      </w:r>
      <w:r w:rsidRPr="0042512A">
        <w:rPr>
          <w:rStyle w:val="HideTWBExt"/>
          <w:noProof w:val="0"/>
          <w:color w:val="auto"/>
        </w:rPr>
        <w:t>&lt;/Members&gt;</w:t>
      </w:r>
    </w:p>
    <w:p w14:paraId="556E9574" w14:textId="77777777" w:rsidR="00AC2839" w:rsidRPr="0042512A" w:rsidRDefault="00AC2839" w:rsidP="00AC2839">
      <w:pPr>
        <w:pStyle w:val="NormalBold"/>
      </w:pPr>
      <w:r w:rsidRPr="0042512A">
        <w:rPr>
          <w:rStyle w:val="HideTWBExt"/>
          <w:noProof w:val="0"/>
          <w:color w:val="auto"/>
        </w:rPr>
        <w:t>&lt;/RepeatBlock-By&gt;</w:t>
      </w:r>
    </w:p>
    <w:p w14:paraId="0E6857AA"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53F7C409" w14:textId="77777777" w:rsidR="00AC2839" w:rsidRPr="0042512A" w:rsidRDefault="00AC2839" w:rsidP="00AC2839">
      <w:pPr>
        <w:pStyle w:val="NormalBold"/>
      </w:pPr>
      <w:r w:rsidRPr="0042512A">
        <w:rPr>
          <w:rStyle w:val="HideTWBExt"/>
          <w:noProof w:val="0"/>
          <w:color w:val="auto"/>
        </w:rPr>
        <w:t>&lt;Article&gt;</w:t>
      </w:r>
      <w:r w:rsidRPr="0042512A">
        <w:t>Article 13 – paragraphe 2 – partie introductive</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2391E61C" w14:textId="77777777" w:rsidTr="00C115BD">
        <w:trPr>
          <w:trHeight w:hRule="exact" w:val="240"/>
          <w:jc w:val="center"/>
        </w:trPr>
        <w:tc>
          <w:tcPr>
            <w:tcW w:w="9752" w:type="dxa"/>
            <w:gridSpan w:val="2"/>
          </w:tcPr>
          <w:p w14:paraId="63287EB6" w14:textId="77777777" w:rsidR="00AC2839" w:rsidRPr="0042512A" w:rsidRDefault="00AC2839" w:rsidP="00C115BD"/>
        </w:tc>
      </w:tr>
      <w:tr w:rsidR="00AF7A5D" w:rsidRPr="0042512A" w14:paraId="0F35C1CB" w14:textId="77777777" w:rsidTr="00C115BD">
        <w:trPr>
          <w:trHeight w:val="240"/>
          <w:jc w:val="center"/>
        </w:trPr>
        <w:tc>
          <w:tcPr>
            <w:tcW w:w="4876" w:type="dxa"/>
          </w:tcPr>
          <w:p w14:paraId="2F35796B" w14:textId="77777777" w:rsidR="00AC2839" w:rsidRPr="0042512A" w:rsidRDefault="00AC2839" w:rsidP="00C115BD">
            <w:pPr>
              <w:pStyle w:val="AmColumnHeading"/>
            </w:pPr>
            <w:r w:rsidRPr="0042512A">
              <w:t>Texte proposé par la Commission</w:t>
            </w:r>
          </w:p>
        </w:tc>
        <w:tc>
          <w:tcPr>
            <w:tcW w:w="4876" w:type="dxa"/>
          </w:tcPr>
          <w:p w14:paraId="317FCF05" w14:textId="77777777" w:rsidR="00AC2839" w:rsidRPr="0042512A" w:rsidRDefault="00AC2839" w:rsidP="00C115BD">
            <w:pPr>
              <w:pStyle w:val="AmColumnHeading"/>
            </w:pPr>
            <w:r w:rsidRPr="0042512A">
              <w:t>Amendement</w:t>
            </w:r>
          </w:p>
        </w:tc>
      </w:tr>
      <w:tr w:rsidR="00AF7A5D" w:rsidRPr="0042512A" w14:paraId="5A5C0D7B" w14:textId="77777777" w:rsidTr="00C115BD">
        <w:trPr>
          <w:jc w:val="center"/>
        </w:trPr>
        <w:tc>
          <w:tcPr>
            <w:tcW w:w="4876" w:type="dxa"/>
          </w:tcPr>
          <w:p w14:paraId="1C584D75" w14:textId="77777777" w:rsidR="00AC2839" w:rsidRPr="0042512A" w:rsidRDefault="00AC2839" w:rsidP="00C115BD">
            <w:pPr>
              <w:pStyle w:val="Normal6a"/>
            </w:pPr>
            <w:r w:rsidRPr="0042512A">
              <w:t>2.</w:t>
            </w:r>
            <w:r w:rsidRPr="0042512A">
              <w:tab/>
              <w:t xml:space="preserve">Chaque État membre dans lequel un mineur non accompagné est présent veille à ce que ce dernier soit représenté et assisté par un </w:t>
            </w:r>
            <w:r w:rsidRPr="0042512A">
              <w:rPr>
                <w:b/>
                <w:i/>
              </w:rPr>
              <w:t>représentant</w:t>
            </w:r>
            <w:r w:rsidRPr="0042512A">
              <w:t xml:space="preserve"> dans le cadre de toutes les procédures applicables prévues par le présent règlement. Le </w:t>
            </w:r>
            <w:r w:rsidRPr="0042512A">
              <w:rPr>
                <w:b/>
                <w:i/>
              </w:rPr>
              <w:t>représentant</w:t>
            </w:r>
            <w:r w:rsidRPr="0042512A">
              <w:t xml:space="preserve"> possède les qualifications, la formation </w:t>
            </w:r>
            <w:r w:rsidRPr="0042512A">
              <w:rPr>
                <w:b/>
                <w:i/>
              </w:rPr>
              <w:t>et</w:t>
            </w:r>
            <w:r w:rsidRPr="0042512A">
              <w:t xml:space="preserve"> les compétences nécessaires pour garantir que l’intérêt supérieur du mineur est pris en considération </w:t>
            </w:r>
            <w:r w:rsidRPr="0042512A">
              <w:rPr>
                <w:b/>
                <w:i/>
              </w:rPr>
              <w:t>au cours</w:t>
            </w:r>
            <w:r w:rsidRPr="0042512A">
              <w:t xml:space="preserve"> des procédures menées au titre du présent règlement. Ce </w:t>
            </w:r>
            <w:r w:rsidRPr="0042512A">
              <w:rPr>
                <w:b/>
                <w:i/>
              </w:rPr>
              <w:t>représentant</w:t>
            </w:r>
            <w:r w:rsidRPr="0042512A">
              <w:t xml:space="preserve"> a accès au contenu des documents pertinents figurant dans le dossier du demandeur y compris au matériel d’information spécifique pour les mineurs non accompagnés.</w:t>
            </w:r>
          </w:p>
        </w:tc>
        <w:tc>
          <w:tcPr>
            <w:tcW w:w="4876" w:type="dxa"/>
          </w:tcPr>
          <w:p w14:paraId="02A04AA3" w14:textId="77777777" w:rsidR="00AC2839" w:rsidRPr="0042512A" w:rsidRDefault="00AC2839" w:rsidP="00C115BD">
            <w:pPr>
              <w:pStyle w:val="Normal6a"/>
            </w:pPr>
            <w:r w:rsidRPr="0042512A">
              <w:t>2.</w:t>
            </w:r>
            <w:r w:rsidRPr="0042512A">
              <w:tab/>
              <w:t xml:space="preserve">Chaque État membre dans lequel un mineur non accompagné est présent veille à ce que ce dernier soit représenté et assisté par un </w:t>
            </w:r>
            <w:r w:rsidRPr="0042512A">
              <w:rPr>
                <w:b/>
                <w:i/>
              </w:rPr>
              <w:t>tuteur</w:t>
            </w:r>
            <w:r w:rsidRPr="0042512A">
              <w:t xml:space="preserve"> dans le cadre de toutes les procédures applicables prévues par le présent règlement. </w:t>
            </w:r>
            <w:r w:rsidRPr="0042512A">
              <w:rPr>
                <w:b/>
                <w:i/>
              </w:rPr>
              <w:t xml:space="preserve">Les autorités responsables désignent un tuteur dès que possible avant la collecte des données biométriques en application de l’article 10, paragraphe 1, ou de l’article 13, paragraphe 1, du règlement (UE) XXXX/XX/UE (règlement Eurodac) et au plus tard dans un délai de 24 heures à compter de l’introduction de la demande. </w:t>
            </w:r>
            <w:r w:rsidRPr="0042512A">
              <w:t xml:space="preserve">Le </w:t>
            </w:r>
            <w:r w:rsidRPr="0042512A">
              <w:rPr>
                <w:b/>
                <w:i/>
              </w:rPr>
              <w:t>tuteur</w:t>
            </w:r>
            <w:r w:rsidRPr="0042512A">
              <w:t xml:space="preserve"> possède les qualifications, la formation</w:t>
            </w:r>
            <w:r w:rsidRPr="0042512A">
              <w:rPr>
                <w:b/>
                <w:i/>
              </w:rPr>
              <w:t>,</w:t>
            </w:r>
            <w:r w:rsidRPr="0042512A">
              <w:t xml:space="preserve"> les compétences </w:t>
            </w:r>
            <w:r w:rsidRPr="0042512A">
              <w:rPr>
                <w:b/>
                <w:i/>
              </w:rPr>
              <w:t>et l’indépendance</w:t>
            </w:r>
            <w:r w:rsidRPr="0042512A">
              <w:t xml:space="preserve"> nécessaires pour garantir que l’intérêt supérieur du mineur est pris en considération </w:t>
            </w:r>
            <w:r w:rsidRPr="0042512A">
              <w:rPr>
                <w:b/>
                <w:i/>
              </w:rPr>
              <w:t>tout au long</w:t>
            </w:r>
            <w:r w:rsidRPr="0042512A">
              <w:t xml:space="preserve"> des procédures menées au titre du présent règlement. Ce </w:t>
            </w:r>
            <w:r w:rsidRPr="0042512A">
              <w:rPr>
                <w:b/>
                <w:i/>
              </w:rPr>
              <w:t>tuteur</w:t>
            </w:r>
            <w:r w:rsidRPr="0042512A">
              <w:t xml:space="preserve"> a accès au contenu des documents pertinents figurant dans le dossier du demandeur y compris au matériel d’information spécifique pour les mineurs non accompagnés.</w:t>
            </w:r>
          </w:p>
        </w:tc>
      </w:tr>
    </w:tbl>
    <w:p w14:paraId="187DFF5B"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34B9FE1B" w14:textId="77777777" w:rsidR="00AC2839" w:rsidRPr="0042512A" w:rsidRDefault="00AC2839" w:rsidP="00AC2839">
      <w:r w:rsidRPr="0042512A">
        <w:rPr>
          <w:rStyle w:val="HideTWBExt"/>
          <w:noProof w:val="0"/>
          <w:color w:val="auto"/>
        </w:rPr>
        <w:lastRenderedPageBreak/>
        <w:t>&lt;/Amend&gt;</w:t>
      </w:r>
    </w:p>
    <w:p w14:paraId="41F2F5AB"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1405</w:t>
      </w:r>
      <w:r w:rsidRPr="0042512A">
        <w:rPr>
          <w:rStyle w:val="HideTWBExt"/>
          <w:noProof w:val="0"/>
          <w:color w:val="auto"/>
        </w:rPr>
        <w:t>&lt;/NumAm&gt;</w:t>
      </w:r>
    </w:p>
    <w:p w14:paraId="20C775CB" w14:textId="77777777" w:rsidR="00AC2839" w:rsidRPr="0042512A" w:rsidRDefault="00AC2839" w:rsidP="00AC2839">
      <w:pPr>
        <w:pStyle w:val="NormalBold"/>
      </w:pPr>
      <w:r w:rsidRPr="0042512A">
        <w:rPr>
          <w:rStyle w:val="HideTWBExt"/>
          <w:noProof w:val="0"/>
          <w:color w:val="auto"/>
        </w:rPr>
        <w:t>&lt;RepeatBlock-By&gt;&lt;Members&gt;</w:t>
      </w:r>
      <w:r w:rsidRPr="0042512A">
        <w:t>Pietro Bartolo, Sylvie Guillaume, Juan Fernando López Aguilar, Bettina Vollath, Javier Moreno Sánchez, Domènec Ruiz Devesa, Giuliano Pisapia, Elena Yoncheva, Thijs Reuten, Franco Roberti, Cyrus Engerer, Caterina Chinnici</w:t>
      </w:r>
      <w:r w:rsidRPr="0042512A">
        <w:rPr>
          <w:rStyle w:val="HideTWBExt"/>
          <w:noProof w:val="0"/>
          <w:color w:val="auto"/>
        </w:rPr>
        <w:t>&lt;/Members&gt;</w:t>
      </w:r>
    </w:p>
    <w:p w14:paraId="1EFEA9F7" w14:textId="77777777" w:rsidR="00AC2839" w:rsidRPr="0042512A" w:rsidRDefault="00AC2839" w:rsidP="00AC2839">
      <w:pPr>
        <w:pStyle w:val="NormalBold"/>
      </w:pPr>
      <w:r w:rsidRPr="0042512A">
        <w:rPr>
          <w:rStyle w:val="HideTWBExt"/>
          <w:noProof w:val="0"/>
          <w:color w:val="auto"/>
        </w:rPr>
        <w:t>&lt;/RepeatBlock-By&gt;</w:t>
      </w:r>
    </w:p>
    <w:p w14:paraId="2ACB2B91"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4F53346A" w14:textId="77777777" w:rsidR="00AC2839" w:rsidRPr="0042512A" w:rsidRDefault="00AC2839" w:rsidP="00AC2839">
      <w:pPr>
        <w:pStyle w:val="NormalBold"/>
      </w:pPr>
      <w:r w:rsidRPr="0042512A">
        <w:rPr>
          <w:rStyle w:val="HideTWBExt"/>
          <w:noProof w:val="0"/>
          <w:color w:val="auto"/>
        </w:rPr>
        <w:t>&lt;Article&gt;</w:t>
      </w:r>
      <w:r w:rsidRPr="0042512A">
        <w:t>Article 13 – paragraphe 2 – partie introductive</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39F96A34" w14:textId="77777777" w:rsidTr="00C115BD">
        <w:trPr>
          <w:trHeight w:hRule="exact" w:val="240"/>
          <w:jc w:val="center"/>
        </w:trPr>
        <w:tc>
          <w:tcPr>
            <w:tcW w:w="9752" w:type="dxa"/>
            <w:gridSpan w:val="2"/>
          </w:tcPr>
          <w:p w14:paraId="460E9F13" w14:textId="77777777" w:rsidR="00AC2839" w:rsidRPr="0042512A" w:rsidRDefault="00AC2839" w:rsidP="00C115BD"/>
        </w:tc>
      </w:tr>
      <w:tr w:rsidR="00AF7A5D" w:rsidRPr="0042512A" w14:paraId="53BAB916" w14:textId="77777777" w:rsidTr="00C115BD">
        <w:trPr>
          <w:trHeight w:val="240"/>
          <w:jc w:val="center"/>
        </w:trPr>
        <w:tc>
          <w:tcPr>
            <w:tcW w:w="4876" w:type="dxa"/>
          </w:tcPr>
          <w:p w14:paraId="306C1F9D" w14:textId="77777777" w:rsidR="00AC2839" w:rsidRPr="0042512A" w:rsidRDefault="00AC2839" w:rsidP="00C115BD">
            <w:pPr>
              <w:pStyle w:val="AmColumnHeading"/>
            </w:pPr>
            <w:r w:rsidRPr="0042512A">
              <w:t>Texte proposé par la Commission</w:t>
            </w:r>
          </w:p>
        </w:tc>
        <w:tc>
          <w:tcPr>
            <w:tcW w:w="4876" w:type="dxa"/>
          </w:tcPr>
          <w:p w14:paraId="3F0591E4" w14:textId="77777777" w:rsidR="00AC2839" w:rsidRPr="0042512A" w:rsidRDefault="00AC2839" w:rsidP="00C115BD">
            <w:pPr>
              <w:pStyle w:val="AmColumnHeading"/>
            </w:pPr>
            <w:r w:rsidRPr="0042512A">
              <w:t>Amendement</w:t>
            </w:r>
          </w:p>
        </w:tc>
      </w:tr>
      <w:tr w:rsidR="00AF7A5D" w:rsidRPr="0042512A" w14:paraId="0E145004" w14:textId="77777777" w:rsidTr="00C115BD">
        <w:trPr>
          <w:jc w:val="center"/>
        </w:trPr>
        <w:tc>
          <w:tcPr>
            <w:tcW w:w="4876" w:type="dxa"/>
          </w:tcPr>
          <w:p w14:paraId="3D5B51FD" w14:textId="77777777" w:rsidR="00AC2839" w:rsidRPr="0042512A" w:rsidRDefault="00AC2839" w:rsidP="00C115BD">
            <w:pPr>
              <w:pStyle w:val="Normal6a"/>
            </w:pPr>
            <w:r w:rsidRPr="0042512A">
              <w:t>2.</w:t>
            </w:r>
            <w:r w:rsidRPr="0042512A">
              <w:tab/>
            </w:r>
            <w:r w:rsidRPr="0042512A">
              <w:rPr>
                <w:b/>
                <w:i/>
              </w:rPr>
              <w:t>Chaque État membre dans lequel un mineur non accompagné est présent veille à ce que ce dernier soit représenté et assisté</w:t>
            </w:r>
            <w:r w:rsidRPr="0042512A">
              <w:t xml:space="preserve"> par un </w:t>
            </w:r>
            <w:r w:rsidRPr="0042512A">
              <w:rPr>
                <w:b/>
                <w:i/>
              </w:rPr>
              <w:t>représentant</w:t>
            </w:r>
            <w:r w:rsidRPr="0042512A">
              <w:t xml:space="preserve"> dans le cadre de toutes les procédures applicables prévues par le présent règlement. Le </w:t>
            </w:r>
            <w:r w:rsidRPr="0042512A">
              <w:rPr>
                <w:b/>
                <w:i/>
              </w:rPr>
              <w:t>représentant</w:t>
            </w:r>
            <w:r w:rsidRPr="0042512A">
              <w:t xml:space="preserve"> possède les qualifications, la formation </w:t>
            </w:r>
            <w:r w:rsidRPr="0042512A">
              <w:rPr>
                <w:b/>
                <w:i/>
              </w:rPr>
              <w:t>et</w:t>
            </w:r>
            <w:r w:rsidRPr="0042512A">
              <w:t xml:space="preserve"> les compétences nécessaires pour garantir que l’intérêt supérieur du mineur est pris en considération au cours des procédures menées au titre du présent règlement. Ce représentant a accès au contenu des documents pertinents figurant dans le dossier du demandeur y compris au matériel d’information spécifique pour les mineurs </w:t>
            </w:r>
            <w:r w:rsidRPr="0042512A">
              <w:rPr>
                <w:b/>
                <w:i/>
              </w:rPr>
              <w:t>non accompagnés</w:t>
            </w:r>
            <w:r w:rsidRPr="0042512A">
              <w:t>.</w:t>
            </w:r>
          </w:p>
        </w:tc>
        <w:tc>
          <w:tcPr>
            <w:tcW w:w="4876" w:type="dxa"/>
          </w:tcPr>
          <w:p w14:paraId="73653E4F" w14:textId="77777777" w:rsidR="00AC2839" w:rsidRPr="0042512A" w:rsidRDefault="00AC2839" w:rsidP="00C115BD">
            <w:pPr>
              <w:pStyle w:val="Normal6a"/>
            </w:pPr>
            <w:r w:rsidRPr="0042512A">
              <w:t>2.</w:t>
            </w:r>
            <w:r w:rsidRPr="0042512A">
              <w:tab/>
            </w:r>
            <w:r w:rsidRPr="0042512A">
              <w:rPr>
                <w:b/>
                <w:i/>
              </w:rPr>
              <w:t>Les États membres veillent à ce que les mineurs soient représentés et assistés</w:t>
            </w:r>
            <w:r w:rsidRPr="0042512A">
              <w:t xml:space="preserve"> par un </w:t>
            </w:r>
            <w:r w:rsidRPr="0042512A">
              <w:rPr>
                <w:b/>
                <w:i/>
              </w:rPr>
              <w:t>tuteur</w:t>
            </w:r>
            <w:r w:rsidRPr="0042512A">
              <w:t xml:space="preserve"> dans le cadre de toutes les procédures applicables prévues par le présent règlement. Le </w:t>
            </w:r>
            <w:r w:rsidRPr="0042512A">
              <w:rPr>
                <w:b/>
                <w:i/>
              </w:rPr>
              <w:t>tuteur</w:t>
            </w:r>
            <w:r w:rsidRPr="0042512A">
              <w:t xml:space="preserve"> possède </w:t>
            </w:r>
            <w:r w:rsidRPr="0042512A">
              <w:rPr>
                <w:b/>
                <w:i/>
              </w:rPr>
              <w:t>les ressources,</w:t>
            </w:r>
            <w:r w:rsidRPr="0042512A">
              <w:t xml:space="preserve"> les qualifications, la formation</w:t>
            </w:r>
            <w:r w:rsidRPr="0042512A">
              <w:rPr>
                <w:b/>
                <w:i/>
              </w:rPr>
              <w:t>,</w:t>
            </w:r>
            <w:r w:rsidRPr="0042512A">
              <w:t xml:space="preserve"> les compétences </w:t>
            </w:r>
            <w:r w:rsidRPr="0042512A">
              <w:rPr>
                <w:b/>
                <w:i/>
              </w:rPr>
              <w:t>et l’indépendance</w:t>
            </w:r>
            <w:r w:rsidRPr="0042512A">
              <w:t xml:space="preserve"> nécessaires pour garantir que l’intérêt supérieur du mineur est pris en considération au cours des procédures menées au titre du présent règlement. Ce représentant a accès au contenu des documents pertinents figurant dans le dossier du demandeur y compris au matériel d’information spécifique pour les mineurs </w:t>
            </w:r>
            <w:r w:rsidRPr="0042512A">
              <w:rPr>
                <w:b/>
                <w:i/>
              </w:rPr>
              <w:t>et informe l’enfant en conséquence de la procédure</w:t>
            </w:r>
            <w:r w:rsidRPr="0042512A">
              <w:t xml:space="preserve">. </w:t>
            </w:r>
            <w:r w:rsidRPr="0042512A">
              <w:rPr>
                <w:b/>
                <w:i/>
              </w:rPr>
              <w:t>Le tuteur est nommé dès que possible, mais au plus tard dans un délai de deux jours après l’arrivée et, en tout état de cause, avant la collecte des données biométriques conformément aux articles 10, 13 et 14 bis du règlement (UE) XXXX/XXX/UE (règlement Eurodac).</w:t>
            </w:r>
          </w:p>
        </w:tc>
      </w:tr>
    </w:tbl>
    <w:p w14:paraId="3C4E71E9"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2874C3EC" w14:textId="77777777" w:rsidR="00AC2839" w:rsidRPr="0042512A" w:rsidRDefault="00AC2839" w:rsidP="00AC2839">
      <w:r w:rsidRPr="0042512A">
        <w:rPr>
          <w:rStyle w:val="HideTWBExt"/>
          <w:noProof w:val="0"/>
          <w:color w:val="auto"/>
        </w:rPr>
        <w:t>&lt;/Amend&gt;</w:t>
      </w:r>
    </w:p>
    <w:p w14:paraId="407F9E30"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1406</w:t>
      </w:r>
      <w:r w:rsidRPr="0042512A">
        <w:rPr>
          <w:rStyle w:val="HideTWBExt"/>
          <w:noProof w:val="0"/>
          <w:color w:val="auto"/>
        </w:rPr>
        <w:t>&lt;/NumAm&gt;</w:t>
      </w:r>
    </w:p>
    <w:p w14:paraId="7AE4668F" w14:textId="77777777" w:rsidR="00AC2839" w:rsidRPr="0042512A" w:rsidRDefault="00AC2839" w:rsidP="00AC2839">
      <w:pPr>
        <w:pStyle w:val="NormalBold"/>
      </w:pPr>
      <w:r w:rsidRPr="0042512A">
        <w:rPr>
          <w:rStyle w:val="HideTWBExt"/>
          <w:noProof w:val="0"/>
          <w:color w:val="auto"/>
        </w:rPr>
        <w:t>&lt;RepeatBlock-By&gt;&lt;Members&gt;</w:t>
      </w:r>
      <w:r w:rsidRPr="0042512A">
        <w:t>Damien Carême</w:t>
      </w:r>
      <w:r w:rsidRPr="0042512A">
        <w:rPr>
          <w:rStyle w:val="HideTWBExt"/>
          <w:noProof w:val="0"/>
          <w:color w:val="auto"/>
        </w:rPr>
        <w:t>&lt;/Members&gt;</w:t>
      </w:r>
    </w:p>
    <w:p w14:paraId="273F74F6" w14:textId="77777777" w:rsidR="00AC2839" w:rsidRPr="0042512A" w:rsidRDefault="00AC2839" w:rsidP="00AC2839">
      <w:pPr>
        <w:pStyle w:val="NormalBold"/>
      </w:pPr>
      <w:r w:rsidRPr="0042512A">
        <w:rPr>
          <w:rStyle w:val="HideTWBExt"/>
          <w:noProof w:val="0"/>
          <w:color w:val="auto"/>
        </w:rPr>
        <w:t>&lt;/RepeatBlock-By&gt;</w:t>
      </w:r>
    </w:p>
    <w:p w14:paraId="4876C254"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0F09FCDE" w14:textId="77777777" w:rsidR="00AC2839" w:rsidRPr="0042512A" w:rsidRDefault="00AC2839" w:rsidP="00AC2839">
      <w:pPr>
        <w:pStyle w:val="NormalBold"/>
      </w:pPr>
      <w:r w:rsidRPr="0042512A">
        <w:rPr>
          <w:rStyle w:val="HideTWBExt"/>
          <w:noProof w:val="0"/>
          <w:color w:val="auto"/>
        </w:rPr>
        <w:t>&lt;Article&gt;</w:t>
      </w:r>
      <w:r w:rsidRPr="0042512A">
        <w:t>Article 13 – paragraphe 2 – partie introductive</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7D77E850" w14:textId="77777777" w:rsidTr="00C115BD">
        <w:trPr>
          <w:trHeight w:hRule="exact" w:val="240"/>
          <w:jc w:val="center"/>
        </w:trPr>
        <w:tc>
          <w:tcPr>
            <w:tcW w:w="9752" w:type="dxa"/>
            <w:gridSpan w:val="2"/>
          </w:tcPr>
          <w:p w14:paraId="0D3676CA" w14:textId="77777777" w:rsidR="00AC2839" w:rsidRPr="0042512A" w:rsidRDefault="00AC2839" w:rsidP="00C115BD"/>
        </w:tc>
      </w:tr>
      <w:tr w:rsidR="00AF7A5D" w:rsidRPr="0042512A" w14:paraId="512C2D16" w14:textId="77777777" w:rsidTr="00C115BD">
        <w:trPr>
          <w:trHeight w:val="240"/>
          <w:jc w:val="center"/>
        </w:trPr>
        <w:tc>
          <w:tcPr>
            <w:tcW w:w="4876" w:type="dxa"/>
          </w:tcPr>
          <w:p w14:paraId="7C184975" w14:textId="77777777" w:rsidR="00AC2839" w:rsidRPr="0042512A" w:rsidRDefault="00AC2839" w:rsidP="00C115BD">
            <w:pPr>
              <w:pStyle w:val="AmColumnHeading"/>
            </w:pPr>
            <w:r w:rsidRPr="0042512A">
              <w:t>Texte proposé par la Commission</w:t>
            </w:r>
          </w:p>
        </w:tc>
        <w:tc>
          <w:tcPr>
            <w:tcW w:w="4876" w:type="dxa"/>
          </w:tcPr>
          <w:p w14:paraId="4AC70C35" w14:textId="77777777" w:rsidR="00AC2839" w:rsidRPr="0042512A" w:rsidRDefault="00AC2839" w:rsidP="00C115BD">
            <w:pPr>
              <w:pStyle w:val="AmColumnHeading"/>
            </w:pPr>
            <w:r w:rsidRPr="0042512A">
              <w:t>Amendement</w:t>
            </w:r>
          </w:p>
        </w:tc>
      </w:tr>
      <w:tr w:rsidR="00AF7A5D" w:rsidRPr="0042512A" w14:paraId="4B35CF4A" w14:textId="77777777" w:rsidTr="00C115BD">
        <w:trPr>
          <w:jc w:val="center"/>
        </w:trPr>
        <w:tc>
          <w:tcPr>
            <w:tcW w:w="4876" w:type="dxa"/>
          </w:tcPr>
          <w:p w14:paraId="26CA8B0C" w14:textId="77777777" w:rsidR="00AC2839" w:rsidRPr="0042512A" w:rsidRDefault="00AC2839" w:rsidP="00C115BD">
            <w:pPr>
              <w:pStyle w:val="Normal6a"/>
            </w:pPr>
            <w:r w:rsidRPr="0042512A">
              <w:lastRenderedPageBreak/>
              <w:t>2.</w:t>
            </w:r>
            <w:r w:rsidRPr="0042512A">
              <w:tab/>
            </w:r>
            <w:r w:rsidRPr="0042512A">
              <w:rPr>
                <w:b/>
                <w:i/>
              </w:rPr>
              <w:t>Chaque État membre dans lequel un mineur non accompagné est présent veille à ce que ce dernier soit représenté et assisté</w:t>
            </w:r>
            <w:r w:rsidRPr="0042512A">
              <w:t xml:space="preserve"> par un </w:t>
            </w:r>
            <w:r w:rsidRPr="0042512A">
              <w:rPr>
                <w:b/>
                <w:i/>
              </w:rPr>
              <w:t>représentant</w:t>
            </w:r>
            <w:r w:rsidRPr="0042512A">
              <w:t xml:space="preserve"> dans le cadre de toutes les procédures applicables prévues par le présent règlement. </w:t>
            </w:r>
            <w:r w:rsidRPr="0042512A">
              <w:rPr>
                <w:b/>
                <w:i/>
              </w:rPr>
              <w:t>Le représentant possède</w:t>
            </w:r>
            <w:r w:rsidRPr="0042512A">
              <w:t xml:space="preserve"> les qualifications, la formation et les compétences nécessaires pour garantir que l’intérêt supérieur du mineur est pris en considération au cours des procédures menées au titre du présent règlement. Ce représentant a accès au contenu des documents pertinents figurant dans le dossier du demandeur y compris au matériel d’information spécifique pour les mineurs non accompagnés.</w:t>
            </w:r>
          </w:p>
        </w:tc>
        <w:tc>
          <w:tcPr>
            <w:tcW w:w="4876" w:type="dxa"/>
          </w:tcPr>
          <w:p w14:paraId="43450DF9" w14:textId="77777777" w:rsidR="00AC2839" w:rsidRPr="0042512A" w:rsidRDefault="00AC2839" w:rsidP="00C115BD">
            <w:pPr>
              <w:pStyle w:val="Normal6a"/>
            </w:pPr>
            <w:r w:rsidRPr="0042512A">
              <w:t>2.</w:t>
            </w:r>
            <w:r w:rsidRPr="0042512A">
              <w:tab/>
            </w:r>
            <w:r w:rsidRPr="0042512A">
              <w:rPr>
                <w:b/>
                <w:i/>
              </w:rPr>
              <w:t>Les États membres veillent à ce que les enfants non accompagnés soient représentés et assistés</w:t>
            </w:r>
            <w:r w:rsidRPr="0042512A">
              <w:t xml:space="preserve"> par un </w:t>
            </w:r>
            <w:r w:rsidRPr="0042512A">
              <w:rPr>
                <w:b/>
                <w:i/>
              </w:rPr>
              <w:t>tuteur et un conseil juridique</w:t>
            </w:r>
            <w:r w:rsidRPr="0042512A">
              <w:t xml:space="preserve"> dans le cadre de toutes les procédures applicables prévues par le présent règlement. </w:t>
            </w:r>
            <w:r w:rsidRPr="0042512A">
              <w:rPr>
                <w:b/>
                <w:i/>
              </w:rPr>
              <w:t>Ces représentants possèdent les ressources,</w:t>
            </w:r>
            <w:r w:rsidRPr="0042512A">
              <w:t xml:space="preserve"> les qualifications, la formation et les compétences nécessaires pour garantir que l’intérêt supérieur du mineur est pris en considération au cours des procédures menées au titre du présent règlement. Ce représentant a accès au contenu des documents pertinents figurant dans le dossier du demandeur y compris au matériel d’information spécifique pour les mineurs non accompagnés </w:t>
            </w:r>
            <w:r w:rsidRPr="0042512A">
              <w:rPr>
                <w:b/>
                <w:i/>
              </w:rPr>
              <w:t>et informe l’enfant en conséquence de la procédure</w:t>
            </w:r>
            <w:r w:rsidRPr="0042512A">
              <w:t>.</w:t>
            </w:r>
          </w:p>
        </w:tc>
      </w:tr>
    </w:tbl>
    <w:p w14:paraId="6A5E2ECF"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3A36AEBD" w14:textId="77777777" w:rsidR="00AC2839" w:rsidRPr="0042512A" w:rsidRDefault="00AC2839" w:rsidP="00AC2839">
      <w:r w:rsidRPr="0042512A">
        <w:rPr>
          <w:rStyle w:val="HideTWBExt"/>
          <w:noProof w:val="0"/>
          <w:color w:val="auto"/>
        </w:rPr>
        <w:t>&lt;/Amend&gt;</w:t>
      </w:r>
    </w:p>
    <w:p w14:paraId="0D7BEA1E"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1407</w:t>
      </w:r>
      <w:r w:rsidRPr="0042512A">
        <w:rPr>
          <w:rStyle w:val="HideTWBExt"/>
          <w:noProof w:val="0"/>
          <w:color w:val="auto"/>
        </w:rPr>
        <w:t>&lt;/NumAm&gt;</w:t>
      </w:r>
    </w:p>
    <w:p w14:paraId="65D12C94" w14:textId="77777777" w:rsidR="00AC2839" w:rsidRPr="0042512A" w:rsidRDefault="00AC2839" w:rsidP="00AC2839">
      <w:pPr>
        <w:pStyle w:val="NormalBold"/>
      </w:pPr>
      <w:r w:rsidRPr="0042512A">
        <w:rPr>
          <w:rStyle w:val="HideTWBExt"/>
          <w:noProof w:val="0"/>
          <w:color w:val="auto"/>
        </w:rPr>
        <w:t>&lt;RepeatBlock-By&gt;&lt;Members&gt;</w:t>
      </w:r>
      <w:r w:rsidRPr="0042512A">
        <w:t>Maria Walsh, Deirdre Clune, Seán Kelly, Frances Fitzgerald, Colm Markey</w:t>
      </w:r>
      <w:r w:rsidRPr="0042512A">
        <w:rPr>
          <w:rStyle w:val="HideTWBExt"/>
          <w:noProof w:val="0"/>
          <w:color w:val="auto"/>
        </w:rPr>
        <w:t>&lt;/Members&gt;</w:t>
      </w:r>
    </w:p>
    <w:p w14:paraId="24A82600" w14:textId="77777777" w:rsidR="00AC2839" w:rsidRPr="0042512A" w:rsidRDefault="00AC2839" w:rsidP="00AC2839">
      <w:pPr>
        <w:pStyle w:val="NormalBold"/>
      </w:pPr>
      <w:r w:rsidRPr="0042512A">
        <w:rPr>
          <w:rStyle w:val="HideTWBExt"/>
          <w:noProof w:val="0"/>
          <w:color w:val="auto"/>
        </w:rPr>
        <w:t>&lt;/RepeatBlock-By&gt;</w:t>
      </w:r>
    </w:p>
    <w:p w14:paraId="61C6879E"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184DAC64" w14:textId="77777777" w:rsidR="00AC2839" w:rsidRPr="0042512A" w:rsidRDefault="00AC2839" w:rsidP="00AC2839">
      <w:pPr>
        <w:pStyle w:val="NormalBold"/>
      </w:pPr>
      <w:r w:rsidRPr="0042512A">
        <w:rPr>
          <w:rStyle w:val="HideTWBExt"/>
          <w:noProof w:val="0"/>
          <w:color w:val="auto"/>
        </w:rPr>
        <w:t>&lt;Article&gt;</w:t>
      </w:r>
      <w:r w:rsidRPr="0042512A">
        <w:t>Article 13 – paragraphe 2 – partie introductive</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5234C39C" w14:textId="77777777" w:rsidTr="00C115BD">
        <w:trPr>
          <w:trHeight w:hRule="exact" w:val="240"/>
          <w:jc w:val="center"/>
        </w:trPr>
        <w:tc>
          <w:tcPr>
            <w:tcW w:w="9752" w:type="dxa"/>
            <w:gridSpan w:val="2"/>
          </w:tcPr>
          <w:p w14:paraId="76DB32B2" w14:textId="77777777" w:rsidR="00AC2839" w:rsidRPr="0042512A" w:rsidRDefault="00AC2839" w:rsidP="00C115BD"/>
        </w:tc>
      </w:tr>
      <w:tr w:rsidR="00AF7A5D" w:rsidRPr="0042512A" w14:paraId="46FD2D9B" w14:textId="77777777" w:rsidTr="00C115BD">
        <w:trPr>
          <w:trHeight w:val="240"/>
          <w:jc w:val="center"/>
        </w:trPr>
        <w:tc>
          <w:tcPr>
            <w:tcW w:w="4876" w:type="dxa"/>
          </w:tcPr>
          <w:p w14:paraId="4D4115B5" w14:textId="77777777" w:rsidR="00AC2839" w:rsidRPr="0042512A" w:rsidRDefault="00AC2839" w:rsidP="00C115BD">
            <w:pPr>
              <w:pStyle w:val="AmColumnHeading"/>
            </w:pPr>
            <w:r w:rsidRPr="0042512A">
              <w:t>Texte proposé par la Commission</w:t>
            </w:r>
          </w:p>
        </w:tc>
        <w:tc>
          <w:tcPr>
            <w:tcW w:w="4876" w:type="dxa"/>
          </w:tcPr>
          <w:p w14:paraId="54EA9905" w14:textId="77777777" w:rsidR="00AC2839" w:rsidRPr="0042512A" w:rsidRDefault="00AC2839" w:rsidP="00C115BD">
            <w:pPr>
              <w:pStyle w:val="AmColumnHeading"/>
            </w:pPr>
            <w:r w:rsidRPr="0042512A">
              <w:t>Amendement</w:t>
            </w:r>
          </w:p>
        </w:tc>
      </w:tr>
      <w:tr w:rsidR="00AF7A5D" w:rsidRPr="0042512A" w14:paraId="2BDE021F" w14:textId="77777777" w:rsidTr="00C115BD">
        <w:trPr>
          <w:jc w:val="center"/>
        </w:trPr>
        <w:tc>
          <w:tcPr>
            <w:tcW w:w="4876" w:type="dxa"/>
          </w:tcPr>
          <w:p w14:paraId="79CB7683" w14:textId="77777777" w:rsidR="00AC2839" w:rsidRPr="0042512A" w:rsidRDefault="00AC2839" w:rsidP="00C115BD">
            <w:pPr>
              <w:pStyle w:val="Normal6a"/>
            </w:pPr>
            <w:r w:rsidRPr="0042512A">
              <w:t>2.</w:t>
            </w:r>
            <w:r w:rsidRPr="0042512A">
              <w:tab/>
            </w:r>
            <w:r w:rsidRPr="0042512A">
              <w:rPr>
                <w:b/>
                <w:i/>
              </w:rPr>
              <w:t>Chaque État membre dans lequel un mineur non accompagné est présent veille à ce que ce dernier soit représenté et assisté</w:t>
            </w:r>
            <w:r w:rsidRPr="0042512A">
              <w:t xml:space="preserve"> par un représentant dans le cadre de toutes les procédures applicables prévues par le présent règlement. Le représentant possède les qualifications, la formation et les compétences nécessaires pour garantir que l’intérêt supérieur du mineur est pris en considération au cours des procédures menées au titre du présent règlement. </w:t>
            </w:r>
            <w:r w:rsidRPr="0042512A">
              <w:rPr>
                <w:b/>
                <w:i/>
              </w:rPr>
              <w:t>Ce représentant a</w:t>
            </w:r>
            <w:r w:rsidRPr="0042512A">
              <w:t xml:space="preserve"> accès au contenu des documents pertinents figurant dans le dossier du demandeur y compris au matériel d’information spécifique pour les mineurs non accompagnés.</w:t>
            </w:r>
          </w:p>
        </w:tc>
        <w:tc>
          <w:tcPr>
            <w:tcW w:w="4876" w:type="dxa"/>
          </w:tcPr>
          <w:p w14:paraId="0D8E6C50" w14:textId="77777777" w:rsidR="00AC2839" w:rsidRPr="0042512A" w:rsidRDefault="00AC2839" w:rsidP="00C115BD">
            <w:pPr>
              <w:pStyle w:val="Normal6a"/>
            </w:pPr>
            <w:r w:rsidRPr="0042512A">
              <w:t>2.</w:t>
            </w:r>
            <w:r w:rsidRPr="0042512A">
              <w:tab/>
            </w:r>
            <w:r w:rsidRPr="0042512A">
              <w:rPr>
                <w:b/>
                <w:i/>
              </w:rPr>
              <w:t>Les États membres veillent à ce que les mineurs non accompagnés soient représentés et assistés</w:t>
            </w:r>
            <w:r w:rsidRPr="0042512A">
              <w:t xml:space="preserve"> par un représentant dans le cadre de toutes les procédures applicables prévues par le présent règlement. Le représentant possède </w:t>
            </w:r>
            <w:r w:rsidRPr="0042512A">
              <w:rPr>
                <w:b/>
                <w:i/>
              </w:rPr>
              <w:t>les ressources,</w:t>
            </w:r>
            <w:r w:rsidRPr="0042512A">
              <w:t xml:space="preserve"> les qualifications, la formation et les compétences nécessaires pour garantir que l’intérêt supérieur du mineur est pris en considération au cours des procédures menées au titre du présent règlement. </w:t>
            </w:r>
            <w:r w:rsidRPr="0042512A">
              <w:rPr>
                <w:b/>
                <w:i/>
              </w:rPr>
              <w:t>Ces représentants ont</w:t>
            </w:r>
            <w:r w:rsidRPr="0042512A">
              <w:t xml:space="preserve"> accès au contenu des documents pertinents figurant dans le dossier du demandeur y compris au matériel d’information spécifique pour les mineurs non accompagnés </w:t>
            </w:r>
            <w:r w:rsidRPr="0042512A">
              <w:rPr>
                <w:b/>
                <w:i/>
              </w:rPr>
              <w:t>et informent le mineur en conséquence de la procédure</w:t>
            </w:r>
            <w:r w:rsidRPr="0042512A">
              <w:t>.</w:t>
            </w:r>
          </w:p>
        </w:tc>
      </w:tr>
    </w:tbl>
    <w:p w14:paraId="7F04168E" w14:textId="77777777" w:rsidR="00AC2839" w:rsidRPr="0042512A" w:rsidRDefault="00AC2839" w:rsidP="00AC2839">
      <w:pPr>
        <w:pStyle w:val="AmOrLang"/>
      </w:pPr>
      <w:r w:rsidRPr="0042512A">
        <w:lastRenderedPageBreak/>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5AE247BC" w14:textId="77777777" w:rsidR="00AC2839" w:rsidRPr="0042512A" w:rsidRDefault="00AC2839" w:rsidP="00AC2839">
      <w:r w:rsidRPr="0042512A">
        <w:rPr>
          <w:rStyle w:val="HideTWBExt"/>
          <w:noProof w:val="0"/>
          <w:color w:val="auto"/>
        </w:rPr>
        <w:t>&lt;/Amend&gt;</w:t>
      </w:r>
    </w:p>
    <w:p w14:paraId="5DBD1A4B"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1408</w:t>
      </w:r>
      <w:r w:rsidRPr="0042512A">
        <w:rPr>
          <w:rStyle w:val="HideTWBExt"/>
          <w:noProof w:val="0"/>
          <w:color w:val="auto"/>
        </w:rPr>
        <w:t>&lt;/NumAm&gt;</w:t>
      </w:r>
    </w:p>
    <w:p w14:paraId="3AA6A70F" w14:textId="77777777" w:rsidR="00AC2839" w:rsidRPr="0042512A" w:rsidRDefault="00AC2839" w:rsidP="00AC2839">
      <w:pPr>
        <w:pStyle w:val="NormalBold"/>
      </w:pPr>
      <w:r w:rsidRPr="0042512A">
        <w:rPr>
          <w:rStyle w:val="HideTWBExt"/>
          <w:noProof w:val="0"/>
          <w:color w:val="auto"/>
        </w:rPr>
        <w:t>&lt;RepeatBlock-By&gt;&lt;Members&gt;</w:t>
      </w:r>
      <w:r w:rsidRPr="0042512A">
        <w:t>Nicolaus Fest, Jaak Madison, Bernhard Zimniok, Gunnar Beck, Tom Vandendriessche, Peter Kofod, Roman Haider, Georg Mayer, Harald Vilimsky, Laura Huhtasaari, Philippe Olivier</w:t>
      </w:r>
      <w:r w:rsidRPr="0042512A">
        <w:rPr>
          <w:rStyle w:val="HideTWBExt"/>
          <w:noProof w:val="0"/>
          <w:color w:val="auto"/>
        </w:rPr>
        <w:t>&lt;/Members&gt;</w:t>
      </w:r>
    </w:p>
    <w:p w14:paraId="2663AEF0" w14:textId="77777777" w:rsidR="00AC2839" w:rsidRPr="0042512A" w:rsidRDefault="00AC2839" w:rsidP="00AC2839">
      <w:pPr>
        <w:pStyle w:val="NormalBold"/>
      </w:pPr>
      <w:r w:rsidRPr="0042512A">
        <w:rPr>
          <w:rStyle w:val="HideTWBExt"/>
          <w:noProof w:val="0"/>
          <w:color w:val="auto"/>
        </w:rPr>
        <w:t>&lt;/RepeatBlock-By&gt;</w:t>
      </w:r>
    </w:p>
    <w:p w14:paraId="593AE169"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42E66A23" w14:textId="77777777" w:rsidR="00AC2839" w:rsidRPr="0042512A" w:rsidRDefault="00AC2839" w:rsidP="00AC2839">
      <w:pPr>
        <w:pStyle w:val="NormalBold"/>
      </w:pPr>
      <w:r w:rsidRPr="0042512A">
        <w:rPr>
          <w:rStyle w:val="HideTWBExt"/>
          <w:noProof w:val="0"/>
          <w:color w:val="auto"/>
        </w:rPr>
        <w:t>&lt;Article&gt;</w:t>
      </w:r>
      <w:r w:rsidRPr="0042512A">
        <w:t>Article 13 – paragraphe 2 – partie introductive</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58F190F2" w14:textId="77777777" w:rsidTr="00C115BD">
        <w:trPr>
          <w:trHeight w:hRule="exact" w:val="240"/>
          <w:jc w:val="center"/>
        </w:trPr>
        <w:tc>
          <w:tcPr>
            <w:tcW w:w="9752" w:type="dxa"/>
            <w:gridSpan w:val="2"/>
          </w:tcPr>
          <w:p w14:paraId="1C829742" w14:textId="77777777" w:rsidR="00AC2839" w:rsidRPr="0042512A" w:rsidRDefault="00AC2839" w:rsidP="00C115BD"/>
        </w:tc>
      </w:tr>
      <w:tr w:rsidR="00AF7A5D" w:rsidRPr="0042512A" w14:paraId="383E9A64" w14:textId="77777777" w:rsidTr="00C115BD">
        <w:trPr>
          <w:trHeight w:val="240"/>
          <w:jc w:val="center"/>
        </w:trPr>
        <w:tc>
          <w:tcPr>
            <w:tcW w:w="4876" w:type="dxa"/>
          </w:tcPr>
          <w:p w14:paraId="4652892D" w14:textId="77777777" w:rsidR="00AC2839" w:rsidRPr="0042512A" w:rsidRDefault="00AC2839" w:rsidP="00C115BD">
            <w:pPr>
              <w:pStyle w:val="AmColumnHeading"/>
            </w:pPr>
            <w:r w:rsidRPr="0042512A">
              <w:t>Texte proposé par la Commission</w:t>
            </w:r>
          </w:p>
        </w:tc>
        <w:tc>
          <w:tcPr>
            <w:tcW w:w="4876" w:type="dxa"/>
          </w:tcPr>
          <w:p w14:paraId="67656773" w14:textId="77777777" w:rsidR="00AC2839" w:rsidRPr="0042512A" w:rsidRDefault="00AC2839" w:rsidP="00C115BD">
            <w:pPr>
              <w:pStyle w:val="AmColumnHeading"/>
            </w:pPr>
            <w:r w:rsidRPr="0042512A">
              <w:t>Amendement</w:t>
            </w:r>
          </w:p>
        </w:tc>
      </w:tr>
      <w:tr w:rsidR="00AF7A5D" w:rsidRPr="0042512A" w14:paraId="1CA6F471" w14:textId="77777777" w:rsidTr="00C115BD">
        <w:trPr>
          <w:jc w:val="center"/>
        </w:trPr>
        <w:tc>
          <w:tcPr>
            <w:tcW w:w="4876" w:type="dxa"/>
          </w:tcPr>
          <w:p w14:paraId="54B5D295" w14:textId="77777777" w:rsidR="00AC2839" w:rsidRPr="0042512A" w:rsidRDefault="00AC2839" w:rsidP="00C115BD">
            <w:pPr>
              <w:pStyle w:val="Normal6a"/>
            </w:pPr>
            <w:r w:rsidRPr="0042512A">
              <w:t>2.</w:t>
            </w:r>
            <w:r w:rsidRPr="0042512A">
              <w:tab/>
              <w:t xml:space="preserve">Chaque État membre dans lequel un </w:t>
            </w:r>
            <w:r w:rsidRPr="0042512A">
              <w:rPr>
                <w:b/>
                <w:i/>
              </w:rPr>
              <w:t>mineur</w:t>
            </w:r>
            <w:r w:rsidRPr="0042512A">
              <w:t xml:space="preserve"> non accompagné est présent veille à ce que ce dernier soit représenté et assisté par un représentant dans le cadre de toutes les procédures applicables prévues par le présent règlement. Le représentant possède les qualifications, la formation et les compétences nécessaires pour garantir que l’intérêt supérieur du mineur est pris en considération au cours des procédures menées au titre du présent règlement. Ce représentant a accès au contenu des documents pertinents figurant dans le dossier du demandeur y compris au matériel d’information spécifique pour les </w:t>
            </w:r>
            <w:r w:rsidRPr="0042512A">
              <w:rPr>
                <w:b/>
                <w:i/>
              </w:rPr>
              <w:t>mineurs</w:t>
            </w:r>
            <w:r w:rsidRPr="0042512A">
              <w:t xml:space="preserve"> non accompagnés.</w:t>
            </w:r>
          </w:p>
        </w:tc>
        <w:tc>
          <w:tcPr>
            <w:tcW w:w="4876" w:type="dxa"/>
          </w:tcPr>
          <w:p w14:paraId="5E5C7951" w14:textId="77777777" w:rsidR="00AC2839" w:rsidRPr="0042512A" w:rsidRDefault="00AC2839" w:rsidP="00C115BD">
            <w:pPr>
              <w:pStyle w:val="Normal6a"/>
            </w:pPr>
            <w:r w:rsidRPr="0042512A">
              <w:t>2.</w:t>
            </w:r>
            <w:r w:rsidRPr="0042512A">
              <w:tab/>
              <w:t xml:space="preserve">Chaque État membre dans lequel un </w:t>
            </w:r>
            <w:r w:rsidRPr="0042512A">
              <w:rPr>
                <w:b/>
                <w:i/>
              </w:rPr>
              <w:t>enfant</w:t>
            </w:r>
            <w:r w:rsidRPr="0042512A">
              <w:t xml:space="preserve"> non accompagné est présent veille à ce que ce dernier soit représenté et assisté par un représentant dans le cadre de toutes les procédures applicables prévues par le présent règlement. Le représentant possède les qualifications, la formation et les compétences nécessaires pour garantir que l’intérêt supérieur du mineur est pris en considération au cours des procédures menées au titre du présent règlement. Ce représentant a accès au contenu des documents pertinents figurant dans le dossier du demandeur y compris au matériel d’information spécifique pour les </w:t>
            </w:r>
            <w:r w:rsidRPr="0042512A">
              <w:rPr>
                <w:b/>
                <w:i/>
              </w:rPr>
              <w:t>enfants</w:t>
            </w:r>
            <w:r w:rsidRPr="0042512A">
              <w:t xml:space="preserve"> non accompagnés.</w:t>
            </w:r>
          </w:p>
        </w:tc>
      </w:tr>
    </w:tbl>
    <w:p w14:paraId="4BFC48A0"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287AF718" w14:textId="77777777" w:rsidR="00AC2839" w:rsidRPr="0042512A" w:rsidRDefault="00AC2839" w:rsidP="00AC2839">
      <w:r w:rsidRPr="0042512A">
        <w:rPr>
          <w:rStyle w:val="HideTWBExt"/>
          <w:noProof w:val="0"/>
          <w:color w:val="auto"/>
        </w:rPr>
        <w:t>&lt;/Amend&gt;</w:t>
      </w:r>
    </w:p>
    <w:p w14:paraId="35E1F2CF"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1409</w:t>
      </w:r>
      <w:r w:rsidRPr="0042512A">
        <w:rPr>
          <w:rStyle w:val="HideTWBExt"/>
          <w:noProof w:val="0"/>
          <w:color w:val="auto"/>
        </w:rPr>
        <w:t>&lt;/NumAm&gt;</w:t>
      </w:r>
    </w:p>
    <w:p w14:paraId="382CB94E" w14:textId="77777777" w:rsidR="00AC2839" w:rsidRPr="0042512A" w:rsidRDefault="00AC2839" w:rsidP="00AC2839">
      <w:pPr>
        <w:pStyle w:val="NormalBold"/>
      </w:pPr>
      <w:r w:rsidRPr="0042512A">
        <w:rPr>
          <w:rStyle w:val="HideTWBExt"/>
          <w:noProof w:val="0"/>
          <w:color w:val="auto"/>
        </w:rPr>
        <w:t>&lt;RepeatBlock-By&gt;&lt;Members&gt;</w:t>
      </w:r>
      <w:r w:rsidRPr="0042512A">
        <w:t>Nicolaus Fest, Jaak Madison, Bernhard Zimniok, Gunnar Beck, Tom Vandendriessche, Peter Kofod, Roman Haider, Georg Mayer, Harald Vilimsky, Laura Huhtasaari, Philippe Olivier</w:t>
      </w:r>
      <w:r w:rsidRPr="0042512A">
        <w:rPr>
          <w:rStyle w:val="HideTWBExt"/>
          <w:noProof w:val="0"/>
          <w:color w:val="auto"/>
        </w:rPr>
        <w:t>&lt;/Members&gt;</w:t>
      </w:r>
    </w:p>
    <w:p w14:paraId="26CDB177" w14:textId="77777777" w:rsidR="00AC2839" w:rsidRPr="0042512A" w:rsidRDefault="00AC2839" w:rsidP="00AC2839">
      <w:pPr>
        <w:pStyle w:val="NormalBold"/>
      </w:pPr>
      <w:r w:rsidRPr="0042512A">
        <w:rPr>
          <w:rStyle w:val="HideTWBExt"/>
          <w:noProof w:val="0"/>
          <w:color w:val="auto"/>
        </w:rPr>
        <w:t>&lt;/RepeatBlock-By&gt;</w:t>
      </w:r>
    </w:p>
    <w:p w14:paraId="3C1DEAB0"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62C12E36" w14:textId="77777777" w:rsidR="00AC2839" w:rsidRPr="0042512A" w:rsidRDefault="00AC2839" w:rsidP="00AC2839">
      <w:pPr>
        <w:pStyle w:val="NormalBold"/>
      </w:pPr>
      <w:r w:rsidRPr="0042512A">
        <w:rPr>
          <w:rStyle w:val="HideTWBExt"/>
          <w:noProof w:val="0"/>
          <w:color w:val="auto"/>
        </w:rPr>
        <w:t>&lt;Article&gt;</w:t>
      </w:r>
      <w:r w:rsidRPr="0042512A">
        <w:t>Article 13 – paragraphe 2 – alinéa 1</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0D5E88EA" w14:textId="77777777" w:rsidTr="00C115BD">
        <w:trPr>
          <w:trHeight w:hRule="exact" w:val="240"/>
          <w:jc w:val="center"/>
        </w:trPr>
        <w:tc>
          <w:tcPr>
            <w:tcW w:w="9752" w:type="dxa"/>
            <w:gridSpan w:val="2"/>
          </w:tcPr>
          <w:p w14:paraId="2816CA60" w14:textId="77777777" w:rsidR="00AC2839" w:rsidRPr="0042512A" w:rsidRDefault="00AC2839" w:rsidP="00C115BD"/>
        </w:tc>
      </w:tr>
      <w:tr w:rsidR="00AF7A5D" w:rsidRPr="0042512A" w14:paraId="2A1B2252" w14:textId="77777777" w:rsidTr="00C115BD">
        <w:trPr>
          <w:trHeight w:val="240"/>
          <w:jc w:val="center"/>
        </w:trPr>
        <w:tc>
          <w:tcPr>
            <w:tcW w:w="4876" w:type="dxa"/>
          </w:tcPr>
          <w:p w14:paraId="7EB729C8" w14:textId="77777777" w:rsidR="00AC2839" w:rsidRPr="0042512A" w:rsidRDefault="00AC2839" w:rsidP="00C115BD">
            <w:pPr>
              <w:pStyle w:val="AmColumnHeading"/>
            </w:pPr>
            <w:r w:rsidRPr="0042512A">
              <w:t>Texte proposé par la Commission</w:t>
            </w:r>
          </w:p>
        </w:tc>
        <w:tc>
          <w:tcPr>
            <w:tcW w:w="4876" w:type="dxa"/>
          </w:tcPr>
          <w:p w14:paraId="53CAE760" w14:textId="77777777" w:rsidR="00AC2839" w:rsidRPr="0042512A" w:rsidRDefault="00AC2839" w:rsidP="00C115BD">
            <w:pPr>
              <w:pStyle w:val="AmColumnHeading"/>
            </w:pPr>
            <w:r w:rsidRPr="0042512A">
              <w:t>Amendement</w:t>
            </w:r>
          </w:p>
        </w:tc>
      </w:tr>
      <w:tr w:rsidR="00AF7A5D" w:rsidRPr="0042512A" w14:paraId="421A6BA6" w14:textId="77777777" w:rsidTr="00C115BD">
        <w:trPr>
          <w:jc w:val="center"/>
        </w:trPr>
        <w:tc>
          <w:tcPr>
            <w:tcW w:w="4876" w:type="dxa"/>
          </w:tcPr>
          <w:p w14:paraId="6E007276" w14:textId="77777777" w:rsidR="00AC2839" w:rsidRPr="0042512A" w:rsidRDefault="00AC2839" w:rsidP="00C115BD">
            <w:pPr>
              <w:pStyle w:val="Normal6a"/>
            </w:pPr>
            <w:r w:rsidRPr="0042512A">
              <w:t xml:space="preserve">Lorsqu’une organisation est désignée comme représentant, elle désigne une personne chargée de s’acquitter de ses obligations à l’égard </w:t>
            </w:r>
            <w:r w:rsidRPr="0042512A">
              <w:rPr>
                <w:b/>
                <w:i/>
              </w:rPr>
              <w:t>du mineur</w:t>
            </w:r>
            <w:r w:rsidRPr="0042512A">
              <w:t xml:space="preserve">. Le </w:t>
            </w:r>
            <w:r w:rsidRPr="0042512A">
              <w:lastRenderedPageBreak/>
              <w:t>premier alinéa s’applique à cette personne.</w:t>
            </w:r>
          </w:p>
        </w:tc>
        <w:tc>
          <w:tcPr>
            <w:tcW w:w="4876" w:type="dxa"/>
          </w:tcPr>
          <w:p w14:paraId="22340E6F" w14:textId="77777777" w:rsidR="00AC2839" w:rsidRPr="0042512A" w:rsidRDefault="00AC2839" w:rsidP="00C115BD">
            <w:pPr>
              <w:pStyle w:val="Normal6a"/>
            </w:pPr>
            <w:r w:rsidRPr="0042512A">
              <w:lastRenderedPageBreak/>
              <w:t xml:space="preserve">Lorsqu’une organisation est désignée comme représentant, elle désigne une personne chargée de s’acquitter de ses obligations à l’égard </w:t>
            </w:r>
            <w:r w:rsidRPr="0042512A">
              <w:rPr>
                <w:b/>
                <w:i/>
              </w:rPr>
              <w:t>de l’enfant</w:t>
            </w:r>
            <w:r w:rsidRPr="0042512A">
              <w:t xml:space="preserve">. Le </w:t>
            </w:r>
            <w:r w:rsidRPr="0042512A">
              <w:lastRenderedPageBreak/>
              <w:t>premier alinéa s’applique à cette personne.</w:t>
            </w:r>
          </w:p>
        </w:tc>
      </w:tr>
    </w:tbl>
    <w:p w14:paraId="0AA0A968" w14:textId="77777777" w:rsidR="00AC2839" w:rsidRPr="0042512A" w:rsidRDefault="00AC2839" w:rsidP="00AC2839">
      <w:pPr>
        <w:pStyle w:val="AmOrLang"/>
      </w:pPr>
      <w:r w:rsidRPr="0042512A">
        <w:lastRenderedPageBreak/>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508FB60D" w14:textId="77777777" w:rsidR="00AC2839" w:rsidRPr="0042512A" w:rsidRDefault="00AC2839" w:rsidP="00AC2839">
      <w:r w:rsidRPr="0042512A">
        <w:rPr>
          <w:rStyle w:val="HideTWBExt"/>
          <w:noProof w:val="0"/>
          <w:color w:val="auto"/>
        </w:rPr>
        <w:t>&lt;/Amend&gt;</w:t>
      </w:r>
    </w:p>
    <w:p w14:paraId="6990F1C8"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1410</w:t>
      </w:r>
      <w:r w:rsidRPr="0042512A">
        <w:rPr>
          <w:rStyle w:val="HideTWBExt"/>
          <w:noProof w:val="0"/>
          <w:color w:val="auto"/>
        </w:rPr>
        <w:t>&lt;/NumAm&gt;</w:t>
      </w:r>
    </w:p>
    <w:p w14:paraId="78986A52" w14:textId="77777777" w:rsidR="00AC2839" w:rsidRPr="0042512A" w:rsidRDefault="00AC2839" w:rsidP="00AC2839">
      <w:pPr>
        <w:pStyle w:val="NormalBold"/>
      </w:pPr>
      <w:r w:rsidRPr="0042512A">
        <w:rPr>
          <w:rStyle w:val="HideTWBExt"/>
          <w:noProof w:val="0"/>
          <w:color w:val="auto"/>
        </w:rPr>
        <w:t>&lt;RepeatBlock-By&gt;&lt;Members&gt;</w:t>
      </w:r>
      <w:r w:rsidRPr="0042512A">
        <w:t>Damien Carême</w:t>
      </w:r>
      <w:r w:rsidRPr="0042512A">
        <w:rPr>
          <w:rStyle w:val="HideTWBExt"/>
          <w:noProof w:val="0"/>
          <w:color w:val="auto"/>
        </w:rPr>
        <w:t>&lt;/Members&gt;</w:t>
      </w:r>
    </w:p>
    <w:p w14:paraId="0A33BA16" w14:textId="77777777" w:rsidR="00AC2839" w:rsidRPr="0042512A" w:rsidRDefault="00AC2839" w:rsidP="00AC2839">
      <w:pPr>
        <w:pStyle w:val="NormalBold"/>
      </w:pPr>
      <w:r w:rsidRPr="0042512A">
        <w:rPr>
          <w:rStyle w:val="HideTWBExt"/>
          <w:noProof w:val="0"/>
          <w:color w:val="auto"/>
        </w:rPr>
        <w:t>&lt;/RepeatBlock-By&gt;</w:t>
      </w:r>
    </w:p>
    <w:p w14:paraId="7D769FDA"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4ADF616F" w14:textId="77777777" w:rsidR="00AC2839" w:rsidRPr="0042512A" w:rsidRDefault="00AC2839" w:rsidP="00AC2839">
      <w:pPr>
        <w:pStyle w:val="NormalBold"/>
      </w:pPr>
      <w:r w:rsidRPr="0042512A">
        <w:rPr>
          <w:rStyle w:val="HideTWBExt"/>
          <w:noProof w:val="0"/>
          <w:color w:val="auto"/>
        </w:rPr>
        <w:t>&lt;Article&gt;</w:t>
      </w:r>
      <w:r w:rsidRPr="0042512A">
        <w:t>Article 13 – paragraphe 2 – alinéa 1</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6A4DB99D" w14:textId="77777777" w:rsidTr="00C115BD">
        <w:trPr>
          <w:trHeight w:hRule="exact" w:val="240"/>
          <w:jc w:val="center"/>
        </w:trPr>
        <w:tc>
          <w:tcPr>
            <w:tcW w:w="9752" w:type="dxa"/>
            <w:gridSpan w:val="2"/>
          </w:tcPr>
          <w:p w14:paraId="76A9C73F" w14:textId="77777777" w:rsidR="00AC2839" w:rsidRPr="0042512A" w:rsidRDefault="00AC2839" w:rsidP="00C115BD"/>
        </w:tc>
      </w:tr>
      <w:tr w:rsidR="00AF7A5D" w:rsidRPr="0042512A" w14:paraId="2F4F5D24" w14:textId="77777777" w:rsidTr="00C115BD">
        <w:trPr>
          <w:trHeight w:val="240"/>
          <w:jc w:val="center"/>
        </w:trPr>
        <w:tc>
          <w:tcPr>
            <w:tcW w:w="4876" w:type="dxa"/>
          </w:tcPr>
          <w:p w14:paraId="42D6B472" w14:textId="77777777" w:rsidR="00AC2839" w:rsidRPr="0042512A" w:rsidRDefault="00AC2839" w:rsidP="00C115BD">
            <w:pPr>
              <w:pStyle w:val="AmColumnHeading"/>
            </w:pPr>
            <w:r w:rsidRPr="0042512A">
              <w:t>Texte proposé par la Commission</w:t>
            </w:r>
          </w:p>
        </w:tc>
        <w:tc>
          <w:tcPr>
            <w:tcW w:w="4876" w:type="dxa"/>
          </w:tcPr>
          <w:p w14:paraId="41D54F48" w14:textId="77777777" w:rsidR="00AC2839" w:rsidRPr="0042512A" w:rsidRDefault="00AC2839" w:rsidP="00C115BD">
            <w:pPr>
              <w:pStyle w:val="AmColumnHeading"/>
            </w:pPr>
            <w:r w:rsidRPr="0042512A">
              <w:t>Amendement</w:t>
            </w:r>
          </w:p>
        </w:tc>
      </w:tr>
      <w:tr w:rsidR="00AF7A5D" w:rsidRPr="0042512A" w14:paraId="754FD734" w14:textId="77777777" w:rsidTr="00C115BD">
        <w:trPr>
          <w:jc w:val="center"/>
        </w:trPr>
        <w:tc>
          <w:tcPr>
            <w:tcW w:w="4876" w:type="dxa"/>
          </w:tcPr>
          <w:p w14:paraId="12B4FBB5" w14:textId="77777777" w:rsidR="00AC2839" w:rsidRPr="0042512A" w:rsidRDefault="00AC2839" w:rsidP="00C115BD">
            <w:pPr>
              <w:pStyle w:val="Normal6a"/>
            </w:pPr>
            <w:r w:rsidRPr="0042512A">
              <w:t xml:space="preserve">Lorsqu’une organisation est désignée comme </w:t>
            </w:r>
            <w:r w:rsidRPr="0042512A">
              <w:rPr>
                <w:b/>
                <w:i/>
              </w:rPr>
              <w:t>représentant</w:t>
            </w:r>
            <w:r w:rsidRPr="0042512A">
              <w:t>, elle désigne une personne chargée de s’acquitter de ses obligations à l’égard du mineur. Le premier alinéa s’applique à cette personne.</w:t>
            </w:r>
          </w:p>
        </w:tc>
        <w:tc>
          <w:tcPr>
            <w:tcW w:w="4876" w:type="dxa"/>
          </w:tcPr>
          <w:p w14:paraId="44290920" w14:textId="77777777" w:rsidR="00AC2839" w:rsidRPr="0042512A" w:rsidRDefault="00AC2839" w:rsidP="00C115BD">
            <w:pPr>
              <w:pStyle w:val="Normal6a"/>
            </w:pPr>
            <w:r w:rsidRPr="0042512A">
              <w:t xml:space="preserve">Lorsqu’une organisation est désignée comme </w:t>
            </w:r>
            <w:r w:rsidRPr="0042512A">
              <w:rPr>
                <w:b/>
                <w:i/>
              </w:rPr>
              <w:t>tuteur</w:t>
            </w:r>
            <w:r w:rsidRPr="0042512A">
              <w:t>, elle désigne une personne chargée de s’acquitter de ses obligations à l’égard du mineur. Le premier alinéa s’applique à cette personne.</w:t>
            </w:r>
          </w:p>
        </w:tc>
      </w:tr>
    </w:tbl>
    <w:p w14:paraId="12FFEA24"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7EC6317A" w14:textId="77777777" w:rsidR="00AC2839" w:rsidRPr="0042512A" w:rsidRDefault="00AC2839" w:rsidP="00AC2839">
      <w:r w:rsidRPr="0042512A">
        <w:rPr>
          <w:rStyle w:val="HideTWBExt"/>
          <w:noProof w:val="0"/>
          <w:color w:val="auto"/>
        </w:rPr>
        <w:t>&lt;/Amend&gt;</w:t>
      </w:r>
    </w:p>
    <w:p w14:paraId="623AC3BE"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1411</w:t>
      </w:r>
      <w:r w:rsidRPr="0042512A">
        <w:rPr>
          <w:rStyle w:val="HideTWBExt"/>
          <w:noProof w:val="0"/>
          <w:color w:val="auto"/>
        </w:rPr>
        <w:t>&lt;/NumAm&gt;</w:t>
      </w:r>
    </w:p>
    <w:p w14:paraId="037436FB" w14:textId="77777777" w:rsidR="00AC2839" w:rsidRPr="0042512A" w:rsidRDefault="00AC2839" w:rsidP="00AC2839">
      <w:pPr>
        <w:pStyle w:val="NormalBold"/>
      </w:pPr>
      <w:r w:rsidRPr="0042512A">
        <w:rPr>
          <w:rStyle w:val="HideTWBExt"/>
          <w:noProof w:val="0"/>
          <w:color w:val="auto"/>
        </w:rPr>
        <w:t>&lt;RepeatBlock-By&gt;&lt;Members&gt;</w:t>
      </w:r>
      <w:r w:rsidRPr="0042512A">
        <w:t>Pietro Bartolo, Sylvie Guillaume, Juan Fernando López Aguilar, Bettina Vollath, Javier Moreno Sánchez, Domènec Ruiz Devesa, Giuliano Pisapia, Elena Yoncheva, Thijs Reuten, Franco Roberti, Cyrus Engerer, Caterina Chinnici</w:t>
      </w:r>
      <w:r w:rsidRPr="0042512A">
        <w:rPr>
          <w:rStyle w:val="HideTWBExt"/>
          <w:noProof w:val="0"/>
          <w:color w:val="auto"/>
        </w:rPr>
        <w:t>&lt;/Members&gt;</w:t>
      </w:r>
    </w:p>
    <w:p w14:paraId="1C6DDE54" w14:textId="77777777" w:rsidR="00AC2839" w:rsidRPr="0042512A" w:rsidRDefault="00AC2839" w:rsidP="00AC2839">
      <w:pPr>
        <w:pStyle w:val="NormalBold"/>
      </w:pPr>
      <w:r w:rsidRPr="0042512A">
        <w:rPr>
          <w:rStyle w:val="HideTWBExt"/>
          <w:noProof w:val="0"/>
          <w:color w:val="auto"/>
        </w:rPr>
        <w:t>&lt;/RepeatBlock-By&gt;</w:t>
      </w:r>
    </w:p>
    <w:p w14:paraId="3DF6F743"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46788867" w14:textId="77777777" w:rsidR="00AC2839" w:rsidRPr="0042512A" w:rsidRDefault="00AC2839" w:rsidP="00AC2839">
      <w:pPr>
        <w:pStyle w:val="NormalBold"/>
      </w:pPr>
      <w:r w:rsidRPr="0042512A">
        <w:rPr>
          <w:rStyle w:val="HideTWBExt"/>
          <w:noProof w:val="0"/>
          <w:color w:val="auto"/>
        </w:rPr>
        <w:t>&lt;Article&gt;</w:t>
      </w:r>
      <w:r w:rsidRPr="0042512A">
        <w:t>Article 13 – paragraphe 2 – alinéa 1</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6DC2BF3A" w14:textId="77777777" w:rsidTr="00C115BD">
        <w:trPr>
          <w:trHeight w:hRule="exact" w:val="240"/>
          <w:jc w:val="center"/>
        </w:trPr>
        <w:tc>
          <w:tcPr>
            <w:tcW w:w="9752" w:type="dxa"/>
            <w:gridSpan w:val="2"/>
          </w:tcPr>
          <w:p w14:paraId="1915A0B3" w14:textId="77777777" w:rsidR="00AC2839" w:rsidRPr="0042512A" w:rsidRDefault="00AC2839" w:rsidP="00C115BD"/>
        </w:tc>
      </w:tr>
      <w:tr w:rsidR="00AF7A5D" w:rsidRPr="0042512A" w14:paraId="15C1A709" w14:textId="77777777" w:rsidTr="00C115BD">
        <w:trPr>
          <w:trHeight w:val="240"/>
          <w:jc w:val="center"/>
        </w:trPr>
        <w:tc>
          <w:tcPr>
            <w:tcW w:w="4876" w:type="dxa"/>
          </w:tcPr>
          <w:p w14:paraId="632F09DB" w14:textId="77777777" w:rsidR="00AC2839" w:rsidRPr="0042512A" w:rsidRDefault="00AC2839" w:rsidP="00C115BD">
            <w:pPr>
              <w:pStyle w:val="AmColumnHeading"/>
            </w:pPr>
            <w:r w:rsidRPr="0042512A">
              <w:t>Texte proposé par la Commission</w:t>
            </w:r>
          </w:p>
        </w:tc>
        <w:tc>
          <w:tcPr>
            <w:tcW w:w="4876" w:type="dxa"/>
          </w:tcPr>
          <w:p w14:paraId="1E9A0515" w14:textId="77777777" w:rsidR="00AC2839" w:rsidRPr="0042512A" w:rsidRDefault="00AC2839" w:rsidP="00C115BD">
            <w:pPr>
              <w:pStyle w:val="AmColumnHeading"/>
            </w:pPr>
            <w:r w:rsidRPr="0042512A">
              <w:t>Amendement</w:t>
            </w:r>
          </w:p>
        </w:tc>
      </w:tr>
      <w:tr w:rsidR="00AF7A5D" w:rsidRPr="0042512A" w14:paraId="00E2CDD1" w14:textId="77777777" w:rsidTr="00C115BD">
        <w:trPr>
          <w:jc w:val="center"/>
        </w:trPr>
        <w:tc>
          <w:tcPr>
            <w:tcW w:w="4876" w:type="dxa"/>
          </w:tcPr>
          <w:p w14:paraId="4131C4C8" w14:textId="77777777" w:rsidR="00AC2839" w:rsidRPr="0042512A" w:rsidRDefault="00AC2839" w:rsidP="00C115BD">
            <w:pPr>
              <w:pStyle w:val="Normal6a"/>
            </w:pPr>
            <w:r w:rsidRPr="0042512A">
              <w:t xml:space="preserve">Lorsqu’une organisation est désignée comme </w:t>
            </w:r>
            <w:r w:rsidRPr="0042512A">
              <w:rPr>
                <w:b/>
                <w:i/>
              </w:rPr>
              <w:t>représentant</w:t>
            </w:r>
            <w:r w:rsidRPr="0042512A">
              <w:t>, elle désigne une personne chargée de s’acquitter de ses obligations à l’égard du mineur. Le premier alinéa s’applique à cette personne.</w:t>
            </w:r>
          </w:p>
        </w:tc>
        <w:tc>
          <w:tcPr>
            <w:tcW w:w="4876" w:type="dxa"/>
          </w:tcPr>
          <w:p w14:paraId="2D57158F" w14:textId="77777777" w:rsidR="00AC2839" w:rsidRPr="0042512A" w:rsidRDefault="00AC2839" w:rsidP="00C115BD">
            <w:pPr>
              <w:pStyle w:val="Normal6a"/>
            </w:pPr>
            <w:r w:rsidRPr="0042512A">
              <w:t xml:space="preserve">Lorsqu’une organisation est désignée comme </w:t>
            </w:r>
            <w:r w:rsidRPr="0042512A">
              <w:rPr>
                <w:b/>
                <w:i/>
              </w:rPr>
              <w:t>tuteur</w:t>
            </w:r>
            <w:r w:rsidRPr="0042512A">
              <w:t>, elle désigne une personne chargée de s’acquitter de ses obligations à l’égard du mineur. Le premier alinéa s’applique à cette personne.</w:t>
            </w:r>
          </w:p>
        </w:tc>
      </w:tr>
    </w:tbl>
    <w:p w14:paraId="17FE8D9D"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1B8B8CD7" w14:textId="77777777" w:rsidR="00AC2839" w:rsidRPr="0042512A" w:rsidRDefault="00AC2839" w:rsidP="00AC2839">
      <w:r w:rsidRPr="0042512A">
        <w:rPr>
          <w:rStyle w:val="HideTWBExt"/>
          <w:noProof w:val="0"/>
          <w:color w:val="auto"/>
        </w:rPr>
        <w:t>&lt;/Amend&gt;</w:t>
      </w:r>
    </w:p>
    <w:p w14:paraId="305B7BB5"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1412</w:t>
      </w:r>
      <w:r w:rsidRPr="0042512A">
        <w:rPr>
          <w:rStyle w:val="HideTWBExt"/>
          <w:noProof w:val="0"/>
          <w:color w:val="auto"/>
        </w:rPr>
        <w:t>&lt;/NumAm&gt;</w:t>
      </w:r>
    </w:p>
    <w:p w14:paraId="40A59D6E" w14:textId="77777777" w:rsidR="00AC2839" w:rsidRPr="0042512A" w:rsidRDefault="00AC2839" w:rsidP="00AC2839">
      <w:pPr>
        <w:pStyle w:val="NormalBold"/>
      </w:pPr>
      <w:r w:rsidRPr="0042512A">
        <w:rPr>
          <w:rStyle w:val="HideTWBExt"/>
          <w:noProof w:val="0"/>
          <w:color w:val="auto"/>
        </w:rPr>
        <w:t>&lt;RepeatBlock-By&gt;&lt;Members&gt;</w:t>
      </w:r>
      <w:r w:rsidRPr="0042512A">
        <w:t>Fabienne Keller, Hilde Vautmans, Olivier Chastel, Michal Šimečka, Jan-Christoph Oetjen, Malik Azmani, Sophia in ’t Veld, Karen Melchior</w:t>
      </w:r>
      <w:r w:rsidRPr="0042512A">
        <w:rPr>
          <w:rStyle w:val="HideTWBExt"/>
          <w:noProof w:val="0"/>
          <w:color w:val="auto"/>
        </w:rPr>
        <w:t>&lt;/Members&gt;</w:t>
      </w:r>
    </w:p>
    <w:p w14:paraId="2C955429" w14:textId="77777777" w:rsidR="00AC2839" w:rsidRPr="0042512A" w:rsidRDefault="00AC2839" w:rsidP="00AC2839">
      <w:pPr>
        <w:pStyle w:val="NormalBold"/>
      </w:pPr>
      <w:r w:rsidRPr="0042512A">
        <w:rPr>
          <w:rStyle w:val="HideTWBExt"/>
          <w:noProof w:val="0"/>
          <w:color w:val="auto"/>
        </w:rPr>
        <w:t>&lt;/RepeatBlock-By&gt;</w:t>
      </w:r>
    </w:p>
    <w:p w14:paraId="77CA8281"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2EFD985C" w14:textId="77777777" w:rsidR="00AC2839" w:rsidRPr="0042512A" w:rsidRDefault="00AC2839" w:rsidP="00AC2839">
      <w:pPr>
        <w:pStyle w:val="NormalBold"/>
      </w:pPr>
      <w:r w:rsidRPr="0042512A">
        <w:rPr>
          <w:rStyle w:val="HideTWBExt"/>
          <w:noProof w:val="0"/>
          <w:color w:val="auto"/>
        </w:rPr>
        <w:lastRenderedPageBreak/>
        <w:t>&lt;Article&gt;</w:t>
      </w:r>
      <w:r w:rsidRPr="0042512A">
        <w:t>Article 13 – paragraphe 2 – alinéa 1</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6A569888" w14:textId="77777777" w:rsidTr="00C115BD">
        <w:trPr>
          <w:trHeight w:hRule="exact" w:val="240"/>
          <w:jc w:val="center"/>
        </w:trPr>
        <w:tc>
          <w:tcPr>
            <w:tcW w:w="9752" w:type="dxa"/>
            <w:gridSpan w:val="2"/>
          </w:tcPr>
          <w:p w14:paraId="51CAC0E3" w14:textId="77777777" w:rsidR="00AC2839" w:rsidRPr="0042512A" w:rsidRDefault="00AC2839" w:rsidP="00C115BD"/>
        </w:tc>
      </w:tr>
      <w:tr w:rsidR="00AF7A5D" w:rsidRPr="0042512A" w14:paraId="39E12383" w14:textId="77777777" w:rsidTr="00C115BD">
        <w:trPr>
          <w:trHeight w:val="240"/>
          <w:jc w:val="center"/>
        </w:trPr>
        <w:tc>
          <w:tcPr>
            <w:tcW w:w="4876" w:type="dxa"/>
          </w:tcPr>
          <w:p w14:paraId="172691F8" w14:textId="77777777" w:rsidR="00AC2839" w:rsidRPr="0042512A" w:rsidRDefault="00AC2839" w:rsidP="00C115BD">
            <w:pPr>
              <w:pStyle w:val="AmColumnHeading"/>
            </w:pPr>
            <w:r w:rsidRPr="0042512A">
              <w:t>Texte proposé par la Commission</w:t>
            </w:r>
          </w:p>
        </w:tc>
        <w:tc>
          <w:tcPr>
            <w:tcW w:w="4876" w:type="dxa"/>
          </w:tcPr>
          <w:p w14:paraId="3DBA9489" w14:textId="77777777" w:rsidR="00AC2839" w:rsidRPr="0042512A" w:rsidRDefault="00AC2839" w:rsidP="00C115BD">
            <w:pPr>
              <w:pStyle w:val="AmColumnHeading"/>
            </w:pPr>
            <w:r w:rsidRPr="0042512A">
              <w:t>Amendement</w:t>
            </w:r>
          </w:p>
        </w:tc>
      </w:tr>
      <w:tr w:rsidR="00AF7A5D" w:rsidRPr="0042512A" w14:paraId="503011F8" w14:textId="77777777" w:rsidTr="00C115BD">
        <w:trPr>
          <w:jc w:val="center"/>
        </w:trPr>
        <w:tc>
          <w:tcPr>
            <w:tcW w:w="4876" w:type="dxa"/>
          </w:tcPr>
          <w:p w14:paraId="0D1C26F8" w14:textId="77777777" w:rsidR="00AC2839" w:rsidRPr="0042512A" w:rsidRDefault="00AC2839" w:rsidP="00C115BD">
            <w:pPr>
              <w:pStyle w:val="Normal6a"/>
            </w:pPr>
            <w:r w:rsidRPr="0042512A">
              <w:t xml:space="preserve">Lorsqu’une organisation est désignée comme </w:t>
            </w:r>
            <w:r w:rsidRPr="0042512A">
              <w:rPr>
                <w:b/>
                <w:i/>
              </w:rPr>
              <w:t>représentant</w:t>
            </w:r>
            <w:r w:rsidRPr="0042512A">
              <w:t>, elle désigne une personne chargée de s’acquitter de ses obligations à l’égard du mineur. Le premier alinéa s’applique à cette personne.</w:t>
            </w:r>
          </w:p>
        </w:tc>
        <w:tc>
          <w:tcPr>
            <w:tcW w:w="4876" w:type="dxa"/>
          </w:tcPr>
          <w:p w14:paraId="0C0FAB6C" w14:textId="77777777" w:rsidR="00AC2839" w:rsidRPr="0042512A" w:rsidRDefault="00AC2839" w:rsidP="00C115BD">
            <w:pPr>
              <w:pStyle w:val="Normal6a"/>
            </w:pPr>
            <w:r w:rsidRPr="0042512A">
              <w:t xml:space="preserve">Lorsqu’une organisation est désignée comme </w:t>
            </w:r>
            <w:r w:rsidRPr="0042512A">
              <w:rPr>
                <w:b/>
                <w:i/>
              </w:rPr>
              <w:t>tuteur</w:t>
            </w:r>
            <w:r w:rsidRPr="0042512A">
              <w:t>, elle désigne une personne chargée de s’acquitter de ses obligations à l’égard du mineur. Le premier alinéa s’applique à cette personne.</w:t>
            </w:r>
          </w:p>
        </w:tc>
      </w:tr>
    </w:tbl>
    <w:p w14:paraId="5F2E38B9"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0B43050D" w14:textId="77777777" w:rsidR="00AC2839" w:rsidRPr="0042512A" w:rsidRDefault="00AC2839" w:rsidP="00AC2839">
      <w:r w:rsidRPr="0042512A">
        <w:rPr>
          <w:rStyle w:val="HideTWBExt"/>
          <w:noProof w:val="0"/>
          <w:color w:val="auto"/>
        </w:rPr>
        <w:t>&lt;/Amend&gt;</w:t>
      </w:r>
    </w:p>
    <w:p w14:paraId="24454DE7"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1413</w:t>
      </w:r>
      <w:r w:rsidRPr="0042512A">
        <w:rPr>
          <w:rStyle w:val="HideTWBExt"/>
          <w:noProof w:val="0"/>
          <w:color w:val="auto"/>
        </w:rPr>
        <w:t>&lt;/NumAm&gt;</w:t>
      </w:r>
    </w:p>
    <w:p w14:paraId="11CA6FDC" w14:textId="77777777" w:rsidR="00AC2839" w:rsidRPr="0042512A" w:rsidRDefault="00AC2839" w:rsidP="00AC2839">
      <w:pPr>
        <w:pStyle w:val="NormalBold"/>
      </w:pPr>
      <w:r w:rsidRPr="0042512A">
        <w:rPr>
          <w:rStyle w:val="HideTWBExt"/>
          <w:noProof w:val="0"/>
          <w:color w:val="auto"/>
        </w:rPr>
        <w:t>&lt;RepeatBlock-By&gt;&lt;Members&gt;</w:t>
      </w:r>
      <w:r w:rsidRPr="0042512A">
        <w:t>Fabienne Keller, Hilde Vautmans, Olivier Chastel, Jan-Christoph Oetjen, Malik Azmani, Sophia in ’t Veld, Karen Melchior</w:t>
      </w:r>
      <w:r w:rsidRPr="0042512A">
        <w:rPr>
          <w:rStyle w:val="HideTWBExt"/>
          <w:noProof w:val="0"/>
          <w:color w:val="auto"/>
        </w:rPr>
        <w:t>&lt;/Members&gt;</w:t>
      </w:r>
    </w:p>
    <w:p w14:paraId="1E3215B4" w14:textId="77777777" w:rsidR="00AC2839" w:rsidRPr="0042512A" w:rsidRDefault="00AC2839" w:rsidP="00AC2839">
      <w:pPr>
        <w:pStyle w:val="NormalBold"/>
      </w:pPr>
      <w:r w:rsidRPr="0042512A">
        <w:rPr>
          <w:rStyle w:val="HideTWBExt"/>
          <w:noProof w:val="0"/>
          <w:color w:val="auto"/>
        </w:rPr>
        <w:t>&lt;/RepeatBlock-By&gt;</w:t>
      </w:r>
    </w:p>
    <w:p w14:paraId="02775883"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378B3CF5" w14:textId="77777777" w:rsidR="00AC2839" w:rsidRPr="0042512A" w:rsidRDefault="00AC2839" w:rsidP="00AC2839">
      <w:pPr>
        <w:pStyle w:val="NormalBold"/>
      </w:pPr>
      <w:r w:rsidRPr="0042512A">
        <w:rPr>
          <w:rStyle w:val="HideTWBExt"/>
          <w:noProof w:val="0"/>
          <w:color w:val="auto"/>
        </w:rPr>
        <w:t>&lt;Article&gt;</w:t>
      </w:r>
      <w:r w:rsidRPr="0042512A">
        <w:t>Article 13 – paragraphe 2 – alinéa 2</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01A5C4BC" w14:textId="77777777" w:rsidTr="00C115BD">
        <w:trPr>
          <w:trHeight w:hRule="exact" w:val="240"/>
          <w:jc w:val="center"/>
        </w:trPr>
        <w:tc>
          <w:tcPr>
            <w:tcW w:w="9752" w:type="dxa"/>
            <w:gridSpan w:val="2"/>
          </w:tcPr>
          <w:p w14:paraId="73AE52A7" w14:textId="77777777" w:rsidR="00AC2839" w:rsidRPr="0042512A" w:rsidRDefault="00AC2839" w:rsidP="00C115BD"/>
        </w:tc>
      </w:tr>
      <w:tr w:rsidR="00AF7A5D" w:rsidRPr="0042512A" w14:paraId="5D613C76" w14:textId="77777777" w:rsidTr="00C115BD">
        <w:trPr>
          <w:trHeight w:val="240"/>
          <w:jc w:val="center"/>
        </w:trPr>
        <w:tc>
          <w:tcPr>
            <w:tcW w:w="4876" w:type="dxa"/>
          </w:tcPr>
          <w:p w14:paraId="4F7921B5" w14:textId="77777777" w:rsidR="00AC2839" w:rsidRPr="0042512A" w:rsidRDefault="00AC2839" w:rsidP="00C115BD">
            <w:pPr>
              <w:pStyle w:val="AmColumnHeading"/>
            </w:pPr>
            <w:r w:rsidRPr="0042512A">
              <w:t>Texte proposé par la Commission</w:t>
            </w:r>
          </w:p>
        </w:tc>
        <w:tc>
          <w:tcPr>
            <w:tcW w:w="4876" w:type="dxa"/>
          </w:tcPr>
          <w:p w14:paraId="750F0C8C" w14:textId="77777777" w:rsidR="00AC2839" w:rsidRPr="0042512A" w:rsidRDefault="00AC2839" w:rsidP="00C115BD">
            <w:pPr>
              <w:pStyle w:val="AmColumnHeading"/>
            </w:pPr>
            <w:r w:rsidRPr="0042512A">
              <w:t>Amendement</w:t>
            </w:r>
          </w:p>
        </w:tc>
      </w:tr>
      <w:tr w:rsidR="00AF7A5D" w:rsidRPr="0042512A" w14:paraId="24753715" w14:textId="77777777" w:rsidTr="00C115BD">
        <w:trPr>
          <w:jc w:val="center"/>
        </w:trPr>
        <w:tc>
          <w:tcPr>
            <w:tcW w:w="4876" w:type="dxa"/>
          </w:tcPr>
          <w:p w14:paraId="76596064" w14:textId="77777777" w:rsidR="00AC2839" w:rsidRPr="0042512A" w:rsidRDefault="00AC2839" w:rsidP="00C115BD">
            <w:pPr>
              <w:pStyle w:val="Normal6a"/>
            </w:pPr>
            <w:r w:rsidRPr="0042512A">
              <w:rPr>
                <w:b/>
                <w:i/>
              </w:rPr>
              <w:t>Le représentant visé au premier alinéa peut être la même personne ou organisation que celle prévue à</w:t>
            </w:r>
            <w:r w:rsidRPr="0042512A">
              <w:t xml:space="preserve"> l’article 22 du règlement (UE) XXX/XXX [règlement sur la procédure d’asile].</w:t>
            </w:r>
          </w:p>
        </w:tc>
        <w:tc>
          <w:tcPr>
            <w:tcW w:w="4876" w:type="dxa"/>
          </w:tcPr>
          <w:p w14:paraId="5DD3E140" w14:textId="77777777" w:rsidR="00AC2839" w:rsidRPr="0042512A" w:rsidRDefault="00AC2839" w:rsidP="00C115BD">
            <w:pPr>
              <w:pStyle w:val="Normal6a"/>
            </w:pPr>
            <w:r w:rsidRPr="0042512A">
              <w:rPr>
                <w:b/>
                <w:i/>
              </w:rPr>
              <w:t>Aux fins de cet article, les États membres appliquent</w:t>
            </w:r>
            <w:r w:rsidRPr="0042512A">
              <w:t xml:space="preserve"> l’article 22 du règlement (UE) XXX/XXX [règlement sur la procédure d’asile].</w:t>
            </w:r>
          </w:p>
        </w:tc>
      </w:tr>
    </w:tbl>
    <w:p w14:paraId="3FCEEA82"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00075AD1" w14:textId="77777777" w:rsidR="00AC2839" w:rsidRPr="0042512A" w:rsidRDefault="00AC2839" w:rsidP="00AC2839">
      <w:r w:rsidRPr="0042512A">
        <w:rPr>
          <w:rStyle w:val="HideTWBExt"/>
          <w:noProof w:val="0"/>
          <w:color w:val="auto"/>
        </w:rPr>
        <w:t>&lt;/Amend&gt;</w:t>
      </w:r>
    </w:p>
    <w:p w14:paraId="127F1FFA"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1414</w:t>
      </w:r>
      <w:r w:rsidRPr="0042512A">
        <w:rPr>
          <w:rStyle w:val="HideTWBExt"/>
          <w:noProof w:val="0"/>
          <w:color w:val="auto"/>
        </w:rPr>
        <w:t>&lt;/NumAm&gt;</w:t>
      </w:r>
    </w:p>
    <w:p w14:paraId="31FA7ED5" w14:textId="77777777" w:rsidR="00AC2839" w:rsidRPr="0042512A" w:rsidRDefault="00AC2839" w:rsidP="00AC2839">
      <w:pPr>
        <w:pStyle w:val="NormalBold"/>
      </w:pPr>
      <w:r w:rsidRPr="0042512A">
        <w:rPr>
          <w:rStyle w:val="HideTWBExt"/>
          <w:noProof w:val="0"/>
          <w:color w:val="auto"/>
        </w:rPr>
        <w:t>&lt;RepeatBlock-By&gt;&lt;Members&gt;</w:t>
      </w:r>
      <w:r w:rsidRPr="0042512A">
        <w:t>Pietro Bartolo, Sylvie Guillaume, Juan Fernando López Aguilar, Bettina Vollath, Javier Moreno Sánchez, Domènec Ruiz Devesa, Giuliano Pisapia, Elena Yoncheva, Thijs Reuten, Franco Roberti, Cyrus Engerer, Caterina Chinnici</w:t>
      </w:r>
      <w:r w:rsidRPr="0042512A">
        <w:rPr>
          <w:rStyle w:val="HideTWBExt"/>
          <w:noProof w:val="0"/>
          <w:color w:val="auto"/>
        </w:rPr>
        <w:t>&lt;/Members&gt;</w:t>
      </w:r>
    </w:p>
    <w:p w14:paraId="71E07004" w14:textId="77777777" w:rsidR="00AC2839" w:rsidRPr="0042512A" w:rsidRDefault="00AC2839" w:rsidP="00AC2839">
      <w:pPr>
        <w:pStyle w:val="NormalBold"/>
      </w:pPr>
      <w:r w:rsidRPr="0042512A">
        <w:rPr>
          <w:rStyle w:val="HideTWBExt"/>
          <w:noProof w:val="0"/>
          <w:color w:val="auto"/>
        </w:rPr>
        <w:t>&lt;/RepeatBlock-By&gt;</w:t>
      </w:r>
    </w:p>
    <w:p w14:paraId="4A3643F6"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1EDA0D9C" w14:textId="77777777" w:rsidR="00AC2839" w:rsidRPr="0042512A" w:rsidRDefault="00AC2839" w:rsidP="00AC2839">
      <w:pPr>
        <w:pStyle w:val="NormalBold"/>
      </w:pPr>
      <w:r w:rsidRPr="0042512A">
        <w:rPr>
          <w:rStyle w:val="HideTWBExt"/>
          <w:noProof w:val="0"/>
          <w:color w:val="auto"/>
        </w:rPr>
        <w:t>&lt;Article&gt;</w:t>
      </w:r>
      <w:r w:rsidRPr="0042512A">
        <w:t>Article 13 – paragraphe 2 – alinéa 2</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3BDE865D" w14:textId="77777777" w:rsidTr="00C115BD">
        <w:trPr>
          <w:trHeight w:hRule="exact" w:val="240"/>
          <w:jc w:val="center"/>
        </w:trPr>
        <w:tc>
          <w:tcPr>
            <w:tcW w:w="9752" w:type="dxa"/>
            <w:gridSpan w:val="2"/>
          </w:tcPr>
          <w:p w14:paraId="2E48D9F6" w14:textId="77777777" w:rsidR="00AC2839" w:rsidRPr="0042512A" w:rsidRDefault="00AC2839" w:rsidP="00C115BD"/>
        </w:tc>
      </w:tr>
      <w:tr w:rsidR="00AF7A5D" w:rsidRPr="0042512A" w14:paraId="697DF0D1" w14:textId="77777777" w:rsidTr="00C115BD">
        <w:trPr>
          <w:trHeight w:val="240"/>
          <w:jc w:val="center"/>
        </w:trPr>
        <w:tc>
          <w:tcPr>
            <w:tcW w:w="4876" w:type="dxa"/>
          </w:tcPr>
          <w:p w14:paraId="62D56903" w14:textId="77777777" w:rsidR="00AC2839" w:rsidRPr="0042512A" w:rsidRDefault="00AC2839" w:rsidP="00C115BD">
            <w:pPr>
              <w:pStyle w:val="AmColumnHeading"/>
            </w:pPr>
            <w:r w:rsidRPr="0042512A">
              <w:t>Texte proposé par la Commission</w:t>
            </w:r>
          </w:p>
        </w:tc>
        <w:tc>
          <w:tcPr>
            <w:tcW w:w="4876" w:type="dxa"/>
          </w:tcPr>
          <w:p w14:paraId="302A8004" w14:textId="77777777" w:rsidR="00AC2839" w:rsidRPr="0042512A" w:rsidRDefault="00AC2839" w:rsidP="00C115BD">
            <w:pPr>
              <w:pStyle w:val="AmColumnHeading"/>
            </w:pPr>
            <w:r w:rsidRPr="0042512A">
              <w:t>Amendement</w:t>
            </w:r>
          </w:p>
        </w:tc>
      </w:tr>
      <w:tr w:rsidR="00AF7A5D" w:rsidRPr="0042512A" w14:paraId="69B03D5F" w14:textId="77777777" w:rsidTr="00C115BD">
        <w:trPr>
          <w:jc w:val="center"/>
        </w:trPr>
        <w:tc>
          <w:tcPr>
            <w:tcW w:w="4876" w:type="dxa"/>
          </w:tcPr>
          <w:p w14:paraId="1F8C7A30" w14:textId="77777777" w:rsidR="00AC2839" w:rsidRPr="0042512A" w:rsidRDefault="00AC2839" w:rsidP="00C115BD">
            <w:pPr>
              <w:pStyle w:val="Normal6a"/>
            </w:pPr>
            <w:r w:rsidRPr="0042512A">
              <w:t xml:space="preserve">Le </w:t>
            </w:r>
            <w:r w:rsidRPr="0042512A">
              <w:rPr>
                <w:b/>
                <w:i/>
              </w:rPr>
              <w:t>représentant</w:t>
            </w:r>
            <w:r w:rsidRPr="0042512A">
              <w:t xml:space="preserve"> visé au premier alinéa peut être la même personne ou organisation que celle prévue à l’article 22 du règlement (UE) XXX/XXX [règlement sur la procédure d’asile].</w:t>
            </w:r>
          </w:p>
        </w:tc>
        <w:tc>
          <w:tcPr>
            <w:tcW w:w="4876" w:type="dxa"/>
          </w:tcPr>
          <w:p w14:paraId="6B384B5E" w14:textId="77777777" w:rsidR="00AC2839" w:rsidRPr="0042512A" w:rsidRDefault="00AC2839" w:rsidP="00C115BD">
            <w:pPr>
              <w:pStyle w:val="Normal6a"/>
            </w:pPr>
            <w:r w:rsidRPr="0042512A">
              <w:t xml:space="preserve">Le </w:t>
            </w:r>
            <w:r w:rsidRPr="0042512A">
              <w:rPr>
                <w:b/>
                <w:i/>
              </w:rPr>
              <w:t>tuteur</w:t>
            </w:r>
            <w:r w:rsidRPr="0042512A">
              <w:t xml:space="preserve"> visé au premier alinéa peut être la même personne ou organisation que celle prévue à l’article 22 du règlement (UE) XXX/XXX [règlement sur la procédure d’asile].</w:t>
            </w:r>
          </w:p>
        </w:tc>
      </w:tr>
    </w:tbl>
    <w:p w14:paraId="292F58D4" w14:textId="77777777" w:rsidR="00AC2839" w:rsidRPr="0042512A" w:rsidRDefault="00AC2839" w:rsidP="00AC2839">
      <w:pPr>
        <w:pStyle w:val="AmOrLang"/>
      </w:pPr>
      <w:r w:rsidRPr="0042512A">
        <w:lastRenderedPageBreak/>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186F8566" w14:textId="77777777" w:rsidR="00AC2839" w:rsidRPr="0042512A" w:rsidRDefault="00AC2839" w:rsidP="00AC2839">
      <w:r w:rsidRPr="0042512A">
        <w:rPr>
          <w:rStyle w:val="HideTWBExt"/>
          <w:noProof w:val="0"/>
          <w:color w:val="auto"/>
        </w:rPr>
        <w:t>&lt;/Amend&gt;</w:t>
      </w:r>
    </w:p>
    <w:p w14:paraId="2786C6F2"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1415</w:t>
      </w:r>
      <w:r w:rsidRPr="0042512A">
        <w:rPr>
          <w:rStyle w:val="HideTWBExt"/>
          <w:noProof w:val="0"/>
          <w:color w:val="auto"/>
        </w:rPr>
        <w:t>&lt;/NumAm&gt;</w:t>
      </w:r>
    </w:p>
    <w:p w14:paraId="788B0814" w14:textId="77777777" w:rsidR="00AC2839" w:rsidRPr="0042512A" w:rsidRDefault="00AC2839" w:rsidP="00AC2839">
      <w:pPr>
        <w:pStyle w:val="NormalBold"/>
      </w:pPr>
      <w:r w:rsidRPr="0042512A">
        <w:rPr>
          <w:rStyle w:val="HideTWBExt"/>
          <w:noProof w:val="0"/>
          <w:color w:val="auto"/>
        </w:rPr>
        <w:t>&lt;RepeatBlock-By&gt;&lt;Members&gt;</w:t>
      </w:r>
      <w:r w:rsidRPr="0042512A">
        <w:t>Damien Carême</w:t>
      </w:r>
      <w:r w:rsidRPr="0042512A">
        <w:rPr>
          <w:rStyle w:val="HideTWBExt"/>
          <w:noProof w:val="0"/>
          <w:color w:val="auto"/>
        </w:rPr>
        <w:t>&lt;/Members&gt;</w:t>
      </w:r>
    </w:p>
    <w:p w14:paraId="08C1E320" w14:textId="77777777" w:rsidR="00AC2839" w:rsidRPr="0042512A" w:rsidRDefault="00AC2839" w:rsidP="00AC2839">
      <w:pPr>
        <w:pStyle w:val="NormalBold"/>
      </w:pPr>
      <w:r w:rsidRPr="0042512A">
        <w:rPr>
          <w:rStyle w:val="HideTWBExt"/>
          <w:noProof w:val="0"/>
          <w:color w:val="auto"/>
        </w:rPr>
        <w:t>&lt;/RepeatBlock-By&gt;</w:t>
      </w:r>
    </w:p>
    <w:p w14:paraId="1132FFD8"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6C8DC44D" w14:textId="77777777" w:rsidR="00AC2839" w:rsidRPr="0042512A" w:rsidRDefault="00AC2839" w:rsidP="00AC2839">
      <w:pPr>
        <w:pStyle w:val="NormalBold"/>
      </w:pPr>
      <w:r w:rsidRPr="0042512A">
        <w:rPr>
          <w:rStyle w:val="HideTWBExt"/>
          <w:noProof w:val="0"/>
          <w:color w:val="auto"/>
        </w:rPr>
        <w:t>&lt;Article&gt;</w:t>
      </w:r>
      <w:r w:rsidRPr="0042512A">
        <w:t>Article 13 – paragraphe 2 – alinéa 2</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389F148B" w14:textId="77777777" w:rsidTr="00C115BD">
        <w:trPr>
          <w:trHeight w:hRule="exact" w:val="240"/>
          <w:jc w:val="center"/>
        </w:trPr>
        <w:tc>
          <w:tcPr>
            <w:tcW w:w="9752" w:type="dxa"/>
            <w:gridSpan w:val="2"/>
          </w:tcPr>
          <w:p w14:paraId="15B0BF14" w14:textId="77777777" w:rsidR="00AC2839" w:rsidRPr="0042512A" w:rsidRDefault="00AC2839" w:rsidP="00C115BD"/>
        </w:tc>
      </w:tr>
      <w:tr w:rsidR="00AF7A5D" w:rsidRPr="0042512A" w14:paraId="591A1511" w14:textId="77777777" w:rsidTr="00C115BD">
        <w:trPr>
          <w:trHeight w:val="240"/>
          <w:jc w:val="center"/>
        </w:trPr>
        <w:tc>
          <w:tcPr>
            <w:tcW w:w="4876" w:type="dxa"/>
          </w:tcPr>
          <w:p w14:paraId="49E3EDC4" w14:textId="77777777" w:rsidR="00AC2839" w:rsidRPr="0042512A" w:rsidRDefault="00AC2839" w:rsidP="00C115BD">
            <w:pPr>
              <w:pStyle w:val="AmColumnHeading"/>
            </w:pPr>
            <w:r w:rsidRPr="0042512A">
              <w:t>Texte proposé par la Commission</w:t>
            </w:r>
          </w:p>
        </w:tc>
        <w:tc>
          <w:tcPr>
            <w:tcW w:w="4876" w:type="dxa"/>
          </w:tcPr>
          <w:p w14:paraId="482546CD" w14:textId="77777777" w:rsidR="00AC2839" w:rsidRPr="0042512A" w:rsidRDefault="00AC2839" w:rsidP="00C115BD">
            <w:pPr>
              <w:pStyle w:val="AmColumnHeading"/>
            </w:pPr>
            <w:r w:rsidRPr="0042512A">
              <w:t>Amendement</w:t>
            </w:r>
          </w:p>
        </w:tc>
      </w:tr>
      <w:tr w:rsidR="00AF7A5D" w:rsidRPr="0042512A" w14:paraId="77708553" w14:textId="77777777" w:rsidTr="00C115BD">
        <w:trPr>
          <w:jc w:val="center"/>
        </w:trPr>
        <w:tc>
          <w:tcPr>
            <w:tcW w:w="4876" w:type="dxa"/>
          </w:tcPr>
          <w:p w14:paraId="58A70AE9" w14:textId="77777777" w:rsidR="00AC2839" w:rsidRPr="0042512A" w:rsidRDefault="00AC2839" w:rsidP="00C115BD">
            <w:pPr>
              <w:pStyle w:val="Normal6a"/>
            </w:pPr>
            <w:r w:rsidRPr="0042512A">
              <w:t xml:space="preserve">Le </w:t>
            </w:r>
            <w:r w:rsidRPr="0042512A">
              <w:rPr>
                <w:b/>
                <w:i/>
              </w:rPr>
              <w:t>représentant</w:t>
            </w:r>
            <w:r w:rsidRPr="0042512A">
              <w:t xml:space="preserve"> visé au premier alinéa peut être la même personne ou organisation que celle prévue à l’article 22 du règlement (UE) XXX/XXX [règlement sur la procédure d’asile].</w:t>
            </w:r>
          </w:p>
        </w:tc>
        <w:tc>
          <w:tcPr>
            <w:tcW w:w="4876" w:type="dxa"/>
          </w:tcPr>
          <w:p w14:paraId="1B5A6F67" w14:textId="77777777" w:rsidR="00AC2839" w:rsidRPr="0042512A" w:rsidRDefault="00AC2839" w:rsidP="00C115BD">
            <w:pPr>
              <w:pStyle w:val="Normal6a"/>
            </w:pPr>
            <w:r w:rsidRPr="0042512A">
              <w:t xml:space="preserve">Le </w:t>
            </w:r>
            <w:r w:rsidRPr="0042512A">
              <w:rPr>
                <w:b/>
                <w:i/>
              </w:rPr>
              <w:t>tuteur</w:t>
            </w:r>
            <w:r w:rsidRPr="0042512A">
              <w:t xml:space="preserve"> visé au premier alinéa peut être la même personne ou organisation que celle prévue à l’article 22 du règlement (UE) XXX/XXX [règlement sur la procédure d’asile].</w:t>
            </w:r>
          </w:p>
        </w:tc>
      </w:tr>
    </w:tbl>
    <w:p w14:paraId="32B7C939"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4FAF6427" w14:textId="77777777" w:rsidR="00AC2839" w:rsidRPr="0042512A" w:rsidRDefault="00AC2839" w:rsidP="00AC2839">
      <w:r w:rsidRPr="0042512A">
        <w:rPr>
          <w:rStyle w:val="HideTWBExt"/>
          <w:noProof w:val="0"/>
          <w:color w:val="auto"/>
        </w:rPr>
        <w:t>&lt;/Amend&gt;</w:t>
      </w:r>
    </w:p>
    <w:p w14:paraId="4F86634C"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1416</w:t>
      </w:r>
      <w:r w:rsidRPr="0042512A">
        <w:rPr>
          <w:rStyle w:val="HideTWBExt"/>
          <w:noProof w:val="0"/>
          <w:color w:val="auto"/>
        </w:rPr>
        <w:t>&lt;/NumAm&gt;</w:t>
      </w:r>
    </w:p>
    <w:p w14:paraId="719C4993" w14:textId="77777777" w:rsidR="00AC2839" w:rsidRPr="0042512A" w:rsidRDefault="00AC2839" w:rsidP="00AC2839">
      <w:pPr>
        <w:pStyle w:val="NormalBold"/>
      </w:pPr>
      <w:r w:rsidRPr="0042512A">
        <w:rPr>
          <w:rStyle w:val="HideTWBExt"/>
          <w:noProof w:val="0"/>
          <w:color w:val="auto"/>
        </w:rPr>
        <w:t>&lt;RepeatBlock-By&gt;&lt;Members&gt;</w:t>
      </w:r>
      <w:r w:rsidRPr="0042512A">
        <w:t>Pietro Bartolo, Sylvie Guillaume, Juan Fernando López Aguilar, Bettina Vollath, Javier Moreno Sánchez, Domènec Ruiz Devesa, Giuliano Pisapia, Elena Yoncheva, Thijs Reuten, Franco Roberti, Cyrus Engerer, Caterina Chinnici</w:t>
      </w:r>
      <w:r w:rsidRPr="0042512A">
        <w:rPr>
          <w:rStyle w:val="HideTWBExt"/>
          <w:noProof w:val="0"/>
          <w:color w:val="auto"/>
        </w:rPr>
        <w:t>&lt;/Members&gt;</w:t>
      </w:r>
    </w:p>
    <w:p w14:paraId="13BF8CFB" w14:textId="77777777" w:rsidR="00AC2839" w:rsidRPr="0042512A" w:rsidRDefault="00AC2839" w:rsidP="00AC2839">
      <w:pPr>
        <w:pStyle w:val="NormalBold"/>
      </w:pPr>
      <w:r w:rsidRPr="0042512A">
        <w:rPr>
          <w:rStyle w:val="HideTWBExt"/>
          <w:noProof w:val="0"/>
          <w:color w:val="auto"/>
        </w:rPr>
        <w:t>&lt;/RepeatBlock-By&gt;</w:t>
      </w:r>
    </w:p>
    <w:p w14:paraId="36904756"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580D7306" w14:textId="77777777" w:rsidR="00AC2839" w:rsidRPr="0042512A" w:rsidRDefault="00AC2839" w:rsidP="00AC2839">
      <w:pPr>
        <w:pStyle w:val="NormalBold"/>
      </w:pPr>
      <w:r w:rsidRPr="0042512A">
        <w:rPr>
          <w:rStyle w:val="HideTWBExt"/>
          <w:noProof w:val="0"/>
          <w:color w:val="auto"/>
        </w:rPr>
        <w:t>&lt;Article&gt;</w:t>
      </w:r>
      <w:r w:rsidRPr="0042512A">
        <w:t>Article 13 – paragraphe 3</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5B4CAB16" w14:textId="77777777" w:rsidTr="00C115BD">
        <w:trPr>
          <w:trHeight w:hRule="exact" w:val="240"/>
          <w:jc w:val="center"/>
        </w:trPr>
        <w:tc>
          <w:tcPr>
            <w:tcW w:w="9752" w:type="dxa"/>
            <w:gridSpan w:val="2"/>
          </w:tcPr>
          <w:p w14:paraId="1702A3A5" w14:textId="77777777" w:rsidR="00AC2839" w:rsidRPr="0042512A" w:rsidRDefault="00AC2839" w:rsidP="00C115BD"/>
        </w:tc>
      </w:tr>
      <w:tr w:rsidR="00AF7A5D" w:rsidRPr="0042512A" w14:paraId="2CD8EBBD" w14:textId="77777777" w:rsidTr="00C115BD">
        <w:trPr>
          <w:trHeight w:val="240"/>
          <w:jc w:val="center"/>
        </w:trPr>
        <w:tc>
          <w:tcPr>
            <w:tcW w:w="4876" w:type="dxa"/>
          </w:tcPr>
          <w:p w14:paraId="274C4309" w14:textId="77777777" w:rsidR="00AC2839" w:rsidRPr="0042512A" w:rsidRDefault="00AC2839" w:rsidP="00C115BD">
            <w:pPr>
              <w:pStyle w:val="AmColumnHeading"/>
            </w:pPr>
            <w:r w:rsidRPr="0042512A">
              <w:t>Texte proposé par la Commission</w:t>
            </w:r>
          </w:p>
        </w:tc>
        <w:tc>
          <w:tcPr>
            <w:tcW w:w="4876" w:type="dxa"/>
          </w:tcPr>
          <w:p w14:paraId="33B47428" w14:textId="77777777" w:rsidR="00AC2839" w:rsidRPr="0042512A" w:rsidRDefault="00AC2839" w:rsidP="00C115BD">
            <w:pPr>
              <w:pStyle w:val="AmColumnHeading"/>
            </w:pPr>
            <w:r w:rsidRPr="0042512A">
              <w:t>Amendement</w:t>
            </w:r>
          </w:p>
        </w:tc>
      </w:tr>
      <w:tr w:rsidR="00AF7A5D" w:rsidRPr="0042512A" w14:paraId="55B3D471" w14:textId="77777777" w:rsidTr="00C115BD">
        <w:trPr>
          <w:jc w:val="center"/>
        </w:trPr>
        <w:tc>
          <w:tcPr>
            <w:tcW w:w="4876" w:type="dxa"/>
          </w:tcPr>
          <w:p w14:paraId="18D876E6" w14:textId="77777777" w:rsidR="00AC2839" w:rsidRPr="0042512A" w:rsidRDefault="00AC2839" w:rsidP="00C115BD">
            <w:pPr>
              <w:pStyle w:val="Normal6a"/>
            </w:pPr>
            <w:r w:rsidRPr="0042512A">
              <w:t>3.</w:t>
            </w:r>
            <w:r w:rsidRPr="0042512A">
              <w:tab/>
              <w:t xml:space="preserve">Le </w:t>
            </w:r>
            <w:r w:rsidRPr="0042512A">
              <w:rPr>
                <w:b/>
                <w:i/>
              </w:rPr>
              <w:t>représentant d’un mineur non accompagné participe au</w:t>
            </w:r>
            <w:r w:rsidRPr="0042512A">
              <w:t xml:space="preserve"> processus de détermination de l’État membre responsable au titre du présent règlement.</w:t>
            </w:r>
            <w:r w:rsidRPr="0042512A">
              <w:rPr>
                <w:b/>
                <w:i/>
              </w:rPr>
              <w:t xml:space="preserve"> </w:t>
            </w:r>
            <w:r w:rsidRPr="0042512A">
              <w:t xml:space="preserve">Le </w:t>
            </w:r>
            <w:r w:rsidRPr="0042512A">
              <w:rPr>
                <w:b/>
                <w:i/>
              </w:rPr>
              <w:t>représentant</w:t>
            </w:r>
            <w:r w:rsidRPr="0042512A">
              <w:t xml:space="preserve"> aide le mineur </w:t>
            </w:r>
            <w:r w:rsidRPr="0042512A">
              <w:rPr>
                <w:b/>
                <w:i/>
              </w:rPr>
              <w:t>non accompagné</w:t>
            </w:r>
            <w:r w:rsidRPr="0042512A">
              <w:t xml:space="preserve"> à produire des informations pertinentes pour l’évaluation de son intérêt supérieur conformément au paragraphe 4, notamment l’exercice de son droit d’être entendu, et le soutient, à cette fin, dans ses contacts avec d’autres instances, telles que les organisations de localisation des familles, le cas échéant.</w:t>
            </w:r>
          </w:p>
        </w:tc>
        <w:tc>
          <w:tcPr>
            <w:tcW w:w="4876" w:type="dxa"/>
          </w:tcPr>
          <w:p w14:paraId="435602BD" w14:textId="77777777" w:rsidR="00AC2839" w:rsidRPr="0042512A" w:rsidRDefault="00AC2839" w:rsidP="00C115BD">
            <w:pPr>
              <w:pStyle w:val="Normal6a"/>
            </w:pPr>
            <w:r w:rsidRPr="0042512A">
              <w:t>3.</w:t>
            </w:r>
            <w:r w:rsidRPr="0042512A">
              <w:tab/>
              <w:t xml:space="preserve">Le </w:t>
            </w:r>
            <w:r w:rsidRPr="0042512A">
              <w:rPr>
                <w:b/>
                <w:i/>
              </w:rPr>
              <w:t>tuteur représente le mineur dans le</w:t>
            </w:r>
            <w:r w:rsidRPr="0042512A">
              <w:t xml:space="preserve"> processus de détermination de l’État membre responsable au titre du présent règlement </w:t>
            </w:r>
            <w:r w:rsidRPr="0042512A">
              <w:rPr>
                <w:b/>
                <w:i/>
              </w:rPr>
              <w:t>et de tout autre droit reconnu au mineur</w:t>
            </w:r>
            <w:r w:rsidRPr="0042512A">
              <w:t>.</w:t>
            </w:r>
            <w:r w:rsidRPr="0042512A">
              <w:rPr>
                <w:b/>
                <w:i/>
              </w:rPr>
              <w:t xml:space="preserve"> </w:t>
            </w:r>
            <w:r w:rsidRPr="0042512A">
              <w:t xml:space="preserve">Le </w:t>
            </w:r>
            <w:r w:rsidRPr="0042512A">
              <w:rPr>
                <w:b/>
                <w:i/>
              </w:rPr>
              <w:t>tuteur</w:t>
            </w:r>
            <w:r w:rsidRPr="0042512A">
              <w:t xml:space="preserve"> aide le mineur à produire des informations pertinentes pour l’évaluation de son intérêt supérieur conformément au paragraphe 4, notamment l’exercice de son droit d’être entendu, et le soutient, à cette fin, dans ses contacts avec d’autres instances, telles que les organisations de localisation des familles, le cas échéant</w:t>
            </w:r>
            <w:r w:rsidRPr="0042512A">
              <w:rPr>
                <w:b/>
                <w:i/>
              </w:rPr>
              <w:t>, dans le respect strict des obligations de confidentialité envers le mineur</w:t>
            </w:r>
            <w:r w:rsidRPr="0042512A">
              <w:t>.</w:t>
            </w:r>
          </w:p>
        </w:tc>
      </w:tr>
      <w:tr w:rsidR="00AF7A5D" w:rsidRPr="0042512A" w14:paraId="6F6D3B3B" w14:textId="77777777" w:rsidTr="00C115BD">
        <w:trPr>
          <w:jc w:val="center"/>
        </w:trPr>
        <w:tc>
          <w:tcPr>
            <w:tcW w:w="4876" w:type="dxa"/>
          </w:tcPr>
          <w:p w14:paraId="6EE9CD56" w14:textId="77777777" w:rsidR="00AC2839" w:rsidRPr="0042512A" w:rsidRDefault="00AC2839" w:rsidP="00C115BD">
            <w:pPr>
              <w:pStyle w:val="Normal6a"/>
            </w:pPr>
          </w:p>
        </w:tc>
        <w:tc>
          <w:tcPr>
            <w:tcW w:w="4876" w:type="dxa"/>
          </w:tcPr>
          <w:p w14:paraId="1A7757BA" w14:textId="77777777" w:rsidR="00AC2839" w:rsidRPr="0042512A" w:rsidRDefault="00AC2839" w:rsidP="00C115BD">
            <w:pPr>
              <w:pStyle w:val="Normal6a"/>
            </w:pPr>
            <w:r w:rsidRPr="0042512A">
              <w:rPr>
                <w:b/>
                <w:i/>
              </w:rPr>
              <w:t xml:space="preserve">Le tuteur veille à ce que le mineur ait accès aux informations ainsi qu’au </w:t>
            </w:r>
            <w:r w:rsidRPr="0042512A">
              <w:rPr>
                <w:b/>
                <w:i/>
              </w:rPr>
              <w:lastRenderedPageBreak/>
              <w:t>conseil juridique et à la représentation dans le cadre des procédures prévues par le présent règlement; il tient le mineur informé de l’avancement des procédures le concernant, menées dans le cadre du présent règlement.</w:t>
            </w:r>
          </w:p>
        </w:tc>
      </w:tr>
      <w:tr w:rsidR="00AF7A5D" w:rsidRPr="0042512A" w14:paraId="17A96544" w14:textId="77777777" w:rsidTr="00C115BD">
        <w:trPr>
          <w:jc w:val="center"/>
        </w:trPr>
        <w:tc>
          <w:tcPr>
            <w:tcW w:w="4876" w:type="dxa"/>
          </w:tcPr>
          <w:p w14:paraId="4C863D45" w14:textId="77777777" w:rsidR="00AC2839" w:rsidRPr="0042512A" w:rsidRDefault="00AC2839" w:rsidP="00C115BD">
            <w:pPr>
              <w:pStyle w:val="Normal6a"/>
            </w:pPr>
          </w:p>
        </w:tc>
        <w:tc>
          <w:tcPr>
            <w:tcW w:w="4876" w:type="dxa"/>
          </w:tcPr>
          <w:p w14:paraId="54E95D34" w14:textId="77777777" w:rsidR="00AC2839" w:rsidRPr="0042512A" w:rsidRDefault="00AC2839" w:rsidP="00C115BD">
            <w:pPr>
              <w:pStyle w:val="Normal6a"/>
            </w:pPr>
            <w:r w:rsidRPr="0042512A">
              <w:rPr>
                <w:b/>
                <w:i/>
              </w:rPr>
              <w:t>Le tuteur a accès au contenu des documents pertinents figurant dans le dossier du mineur, y compris aux supports d’information spécifiques destinés aux mineurs non accompagnés et aux formulaires visés à l’article 6.</w:t>
            </w:r>
          </w:p>
        </w:tc>
      </w:tr>
      <w:tr w:rsidR="00AF7A5D" w:rsidRPr="0042512A" w14:paraId="6AA81156" w14:textId="77777777" w:rsidTr="00C115BD">
        <w:trPr>
          <w:jc w:val="center"/>
        </w:trPr>
        <w:tc>
          <w:tcPr>
            <w:tcW w:w="4876" w:type="dxa"/>
          </w:tcPr>
          <w:p w14:paraId="589E9F38" w14:textId="77777777" w:rsidR="00AC2839" w:rsidRPr="0042512A" w:rsidRDefault="00AC2839" w:rsidP="00C115BD">
            <w:pPr>
              <w:pStyle w:val="Normal6a"/>
            </w:pPr>
          </w:p>
        </w:tc>
        <w:tc>
          <w:tcPr>
            <w:tcW w:w="4876" w:type="dxa"/>
          </w:tcPr>
          <w:p w14:paraId="584F060D" w14:textId="77777777" w:rsidR="00AC2839" w:rsidRPr="0042512A" w:rsidRDefault="00AC2839" w:rsidP="00C115BD">
            <w:pPr>
              <w:pStyle w:val="Normal6a"/>
            </w:pPr>
            <w:r w:rsidRPr="0042512A">
              <w:rPr>
                <w:b/>
                <w:i/>
              </w:rPr>
              <w:t>Les tuteurs bénéficient d’une formation régulière et d’un soutien pour mener à bien leurs missions.</w:t>
            </w:r>
          </w:p>
        </w:tc>
      </w:tr>
    </w:tbl>
    <w:p w14:paraId="4CAE10AB"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4CC256B3" w14:textId="77777777" w:rsidR="00AC2839" w:rsidRPr="0042512A" w:rsidRDefault="00AC2839" w:rsidP="00AC2839">
      <w:r w:rsidRPr="0042512A">
        <w:rPr>
          <w:rStyle w:val="HideTWBExt"/>
          <w:noProof w:val="0"/>
          <w:color w:val="auto"/>
        </w:rPr>
        <w:t>&lt;/Amend&gt;</w:t>
      </w:r>
    </w:p>
    <w:p w14:paraId="2D8C0BF4"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1417</w:t>
      </w:r>
      <w:r w:rsidRPr="0042512A">
        <w:rPr>
          <w:rStyle w:val="HideTWBExt"/>
          <w:noProof w:val="0"/>
          <w:color w:val="auto"/>
        </w:rPr>
        <w:t>&lt;/NumAm&gt;</w:t>
      </w:r>
    </w:p>
    <w:p w14:paraId="70B36BE0" w14:textId="77777777" w:rsidR="00AC2839" w:rsidRPr="0042512A" w:rsidRDefault="00AC2839" w:rsidP="00AC2839">
      <w:pPr>
        <w:pStyle w:val="NormalBold"/>
      </w:pPr>
      <w:r w:rsidRPr="0042512A">
        <w:rPr>
          <w:rStyle w:val="HideTWBExt"/>
          <w:noProof w:val="0"/>
          <w:color w:val="auto"/>
        </w:rPr>
        <w:t>&lt;RepeatBlock-By&gt;&lt;Members&gt;</w:t>
      </w:r>
      <w:r w:rsidRPr="0042512A">
        <w:t>Cornelia Ernst, Konstantinos Arvanitis, Sira Rego, Pernando Barrena Arza, Malin Björk, Miguel Urbán Crespo, Anne-Sophie Pelletier</w:t>
      </w:r>
      <w:r w:rsidRPr="0042512A">
        <w:rPr>
          <w:rStyle w:val="HideTWBExt"/>
          <w:noProof w:val="0"/>
          <w:color w:val="auto"/>
        </w:rPr>
        <w:t>&lt;/Members&gt;</w:t>
      </w:r>
    </w:p>
    <w:p w14:paraId="2E3E6138" w14:textId="77777777" w:rsidR="00AC2839" w:rsidRPr="0042512A" w:rsidRDefault="00AC2839" w:rsidP="00AC2839">
      <w:pPr>
        <w:pStyle w:val="NormalBold"/>
      </w:pPr>
      <w:r w:rsidRPr="0042512A">
        <w:rPr>
          <w:rStyle w:val="HideTWBExt"/>
          <w:noProof w:val="0"/>
          <w:color w:val="auto"/>
        </w:rPr>
        <w:t>&lt;/RepeatBlock-By&gt;</w:t>
      </w:r>
    </w:p>
    <w:p w14:paraId="2A246A1A"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5207293B" w14:textId="77777777" w:rsidR="00AC2839" w:rsidRPr="0042512A" w:rsidRDefault="00AC2839" w:rsidP="00AC2839">
      <w:pPr>
        <w:pStyle w:val="NormalBold"/>
      </w:pPr>
      <w:r w:rsidRPr="0042512A">
        <w:rPr>
          <w:rStyle w:val="HideTWBExt"/>
          <w:noProof w:val="0"/>
          <w:color w:val="auto"/>
        </w:rPr>
        <w:t>&lt;Article&gt;</w:t>
      </w:r>
      <w:r w:rsidRPr="0042512A">
        <w:t>Article 13 – paragraphe 3</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74E5ED49" w14:textId="77777777" w:rsidTr="00C115BD">
        <w:trPr>
          <w:trHeight w:hRule="exact" w:val="240"/>
          <w:jc w:val="center"/>
        </w:trPr>
        <w:tc>
          <w:tcPr>
            <w:tcW w:w="9752" w:type="dxa"/>
            <w:gridSpan w:val="2"/>
          </w:tcPr>
          <w:p w14:paraId="77C5A8B4" w14:textId="77777777" w:rsidR="00AC2839" w:rsidRPr="0042512A" w:rsidRDefault="00AC2839" w:rsidP="00C115BD"/>
        </w:tc>
      </w:tr>
      <w:tr w:rsidR="00AF7A5D" w:rsidRPr="0042512A" w14:paraId="426BFC7D" w14:textId="77777777" w:rsidTr="00C115BD">
        <w:trPr>
          <w:trHeight w:val="240"/>
          <w:jc w:val="center"/>
        </w:trPr>
        <w:tc>
          <w:tcPr>
            <w:tcW w:w="4876" w:type="dxa"/>
          </w:tcPr>
          <w:p w14:paraId="33CCF8F0" w14:textId="77777777" w:rsidR="00AC2839" w:rsidRPr="0042512A" w:rsidRDefault="00AC2839" w:rsidP="00C115BD">
            <w:pPr>
              <w:pStyle w:val="AmColumnHeading"/>
            </w:pPr>
            <w:r w:rsidRPr="0042512A">
              <w:t>Texte proposé par la Commission</w:t>
            </w:r>
          </w:p>
        </w:tc>
        <w:tc>
          <w:tcPr>
            <w:tcW w:w="4876" w:type="dxa"/>
          </w:tcPr>
          <w:p w14:paraId="5976ECEC" w14:textId="77777777" w:rsidR="00AC2839" w:rsidRPr="0042512A" w:rsidRDefault="00AC2839" w:rsidP="00C115BD">
            <w:pPr>
              <w:pStyle w:val="AmColumnHeading"/>
            </w:pPr>
            <w:r w:rsidRPr="0042512A">
              <w:t>Amendement</w:t>
            </w:r>
          </w:p>
        </w:tc>
      </w:tr>
      <w:tr w:rsidR="00AF7A5D" w:rsidRPr="0042512A" w14:paraId="27361D9A" w14:textId="77777777" w:rsidTr="00C115BD">
        <w:trPr>
          <w:jc w:val="center"/>
        </w:trPr>
        <w:tc>
          <w:tcPr>
            <w:tcW w:w="4876" w:type="dxa"/>
          </w:tcPr>
          <w:p w14:paraId="43C230AF" w14:textId="77777777" w:rsidR="00AC2839" w:rsidRPr="0042512A" w:rsidRDefault="00AC2839" w:rsidP="00C115BD">
            <w:pPr>
              <w:pStyle w:val="Normal6a"/>
            </w:pPr>
            <w:r w:rsidRPr="0042512A">
              <w:t>3.</w:t>
            </w:r>
            <w:r w:rsidRPr="0042512A">
              <w:tab/>
              <w:t>Le représentant d’un mineur non accompagné participe au processus de détermination de l’État membre responsable au titre du présent règlement. Le représentant aide le mineur non accompagné à produire des informations pertinentes pour l’évaluation de son intérêt supérieur conformément au paragraphe 4, notamment l’exercice de son droit d’être entendu, et le soutient, à cette fin, dans ses contacts avec d’autres instances, telles que les organisations de localisation des familles, le cas échéant.</w:t>
            </w:r>
          </w:p>
        </w:tc>
        <w:tc>
          <w:tcPr>
            <w:tcW w:w="4876" w:type="dxa"/>
          </w:tcPr>
          <w:p w14:paraId="0BD28B49" w14:textId="77777777" w:rsidR="00AC2839" w:rsidRPr="0042512A" w:rsidRDefault="00AC2839" w:rsidP="00C115BD">
            <w:pPr>
              <w:pStyle w:val="Normal6a"/>
            </w:pPr>
            <w:r w:rsidRPr="0042512A">
              <w:t>3.</w:t>
            </w:r>
            <w:r w:rsidRPr="0042512A">
              <w:tab/>
              <w:t xml:space="preserve">Le représentant d’un mineur non accompagné participe au processus de détermination de l’État membre responsable au titre du présent règlement </w:t>
            </w:r>
            <w:r w:rsidRPr="0042512A">
              <w:rPr>
                <w:b/>
                <w:i/>
              </w:rPr>
              <w:t>dans toute la mesure du possible</w:t>
            </w:r>
            <w:r w:rsidRPr="0042512A">
              <w:t>. Le représentant aide le mineur non accompagné à produire des informations pertinentes pour l’évaluation de son intérêt supérieur conformément au paragraphe 4, notamment l’exercice de son droit d’être entendu, et le soutient, à cette fin, dans ses contacts avec d’autres instances, telles que les organisations de localisation des familles, le cas échéant</w:t>
            </w:r>
            <w:r w:rsidRPr="0042512A">
              <w:rPr>
                <w:b/>
                <w:i/>
              </w:rPr>
              <w:t>, dans le respect strict des obligations de confidentialité envers l’enfant</w:t>
            </w:r>
            <w:r w:rsidRPr="0042512A">
              <w:t xml:space="preserve">. </w:t>
            </w:r>
            <w:r w:rsidRPr="0042512A">
              <w:rPr>
                <w:b/>
                <w:i/>
              </w:rPr>
              <w:t xml:space="preserve">Le représentant veille à ce que le mineur ait accès aux informations ainsi qu’au conseil juridique et à la représentation dans le cadre des </w:t>
            </w:r>
            <w:r w:rsidRPr="0042512A">
              <w:rPr>
                <w:b/>
                <w:i/>
              </w:rPr>
              <w:lastRenderedPageBreak/>
              <w:t>procédures prévues par le présent règlement; il tient le mineur informé de l’avancement des procédures le concernant, menées dans le cadre du présent règlement. Le représentant a accès au contenu des documents pertinents figurant dans le dossier du mineur, y compris aux supports d’information spécifiques destinés aux mineurs non accompagnés. Les représentants bénéficient d’une formation régulière et d’un soutien pour mener à bien leurs missions.</w:t>
            </w:r>
          </w:p>
        </w:tc>
      </w:tr>
    </w:tbl>
    <w:p w14:paraId="621A6B9E" w14:textId="77777777" w:rsidR="00AC2839" w:rsidRPr="0042512A" w:rsidRDefault="00AC2839" w:rsidP="00AC2839">
      <w:pPr>
        <w:pStyle w:val="AmOrLang"/>
      </w:pPr>
      <w:r w:rsidRPr="0042512A">
        <w:lastRenderedPageBreak/>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2A9F81F6" w14:textId="77777777" w:rsidR="00AC2839" w:rsidRPr="0042512A" w:rsidRDefault="00AC2839" w:rsidP="00AC2839">
      <w:r w:rsidRPr="0042512A">
        <w:rPr>
          <w:rStyle w:val="HideTWBExt"/>
          <w:noProof w:val="0"/>
          <w:color w:val="auto"/>
        </w:rPr>
        <w:t>&lt;/Amend&gt;</w:t>
      </w:r>
    </w:p>
    <w:p w14:paraId="7AD04B23"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1418</w:t>
      </w:r>
      <w:r w:rsidRPr="0042512A">
        <w:rPr>
          <w:rStyle w:val="HideTWBExt"/>
          <w:noProof w:val="0"/>
          <w:color w:val="auto"/>
        </w:rPr>
        <w:t>&lt;/NumAm&gt;</w:t>
      </w:r>
    </w:p>
    <w:p w14:paraId="23DF7899" w14:textId="77777777" w:rsidR="00AC2839" w:rsidRPr="0042512A" w:rsidRDefault="00AC2839" w:rsidP="00AC2839">
      <w:pPr>
        <w:pStyle w:val="NormalBold"/>
      </w:pPr>
      <w:r w:rsidRPr="0042512A">
        <w:rPr>
          <w:rStyle w:val="HideTWBExt"/>
          <w:noProof w:val="0"/>
          <w:color w:val="auto"/>
        </w:rPr>
        <w:t>&lt;RepeatBlock-By&gt;&lt;Members&gt;</w:t>
      </w:r>
      <w:r w:rsidRPr="0042512A">
        <w:t>Balázs Hidvéghi, Loránt Vincze</w:t>
      </w:r>
      <w:r w:rsidRPr="0042512A">
        <w:rPr>
          <w:rStyle w:val="HideTWBExt"/>
          <w:noProof w:val="0"/>
          <w:color w:val="auto"/>
        </w:rPr>
        <w:t>&lt;/Members&gt;</w:t>
      </w:r>
    </w:p>
    <w:p w14:paraId="4F225B39" w14:textId="77777777" w:rsidR="00AC2839" w:rsidRPr="0042512A" w:rsidRDefault="00AC2839" w:rsidP="00AC2839">
      <w:pPr>
        <w:pStyle w:val="NormalBold"/>
      </w:pPr>
      <w:r w:rsidRPr="0042512A">
        <w:rPr>
          <w:rStyle w:val="HideTWBExt"/>
          <w:noProof w:val="0"/>
          <w:color w:val="auto"/>
        </w:rPr>
        <w:t>&lt;/RepeatBlock-By&gt;</w:t>
      </w:r>
    </w:p>
    <w:p w14:paraId="74128B25"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06710ACC" w14:textId="77777777" w:rsidR="00AC2839" w:rsidRPr="0042512A" w:rsidRDefault="00AC2839" w:rsidP="00AC2839">
      <w:pPr>
        <w:pStyle w:val="NormalBold"/>
      </w:pPr>
      <w:r w:rsidRPr="0042512A">
        <w:rPr>
          <w:rStyle w:val="HideTWBExt"/>
          <w:noProof w:val="0"/>
          <w:color w:val="auto"/>
        </w:rPr>
        <w:t>&lt;Article&gt;</w:t>
      </w:r>
      <w:r w:rsidRPr="0042512A">
        <w:t>Article 13 – paragraphe 3</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601C6D13" w14:textId="77777777" w:rsidTr="00C115BD">
        <w:trPr>
          <w:trHeight w:hRule="exact" w:val="240"/>
          <w:jc w:val="center"/>
        </w:trPr>
        <w:tc>
          <w:tcPr>
            <w:tcW w:w="9752" w:type="dxa"/>
            <w:gridSpan w:val="2"/>
          </w:tcPr>
          <w:p w14:paraId="39B7ED6E" w14:textId="77777777" w:rsidR="00AC2839" w:rsidRPr="0042512A" w:rsidRDefault="00AC2839" w:rsidP="00C115BD"/>
        </w:tc>
      </w:tr>
      <w:tr w:rsidR="00AF7A5D" w:rsidRPr="0042512A" w14:paraId="106758F2" w14:textId="77777777" w:rsidTr="00C115BD">
        <w:trPr>
          <w:trHeight w:val="240"/>
          <w:jc w:val="center"/>
        </w:trPr>
        <w:tc>
          <w:tcPr>
            <w:tcW w:w="4876" w:type="dxa"/>
          </w:tcPr>
          <w:p w14:paraId="3D91631F" w14:textId="77777777" w:rsidR="00AC2839" w:rsidRPr="0042512A" w:rsidRDefault="00AC2839" w:rsidP="00C115BD">
            <w:pPr>
              <w:pStyle w:val="AmColumnHeading"/>
            </w:pPr>
            <w:r w:rsidRPr="0042512A">
              <w:t>Texte proposé par la Commission</w:t>
            </w:r>
          </w:p>
        </w:tc>
        <w:tc>
          <w:tcPr>
            <w:tcW w:w="4876" w:type="dxa"/>
          </w:tcPr>
          <w:p w14:paraId="0D946159" w14:textId="77777777" w:rsidR="00AC2839" w:rsidRPr="0042512A" w:rsidRDefault="00AC2839" w:rsidP="00C115BD">
            <w:pPr>
              <w:pStyle w:val="AmColumnHeading"/>
            </w:pPr>
            <w:r w:rsidRPr="0042512A">
              <w:t>Amendement</w:t>
            </w:r>
          </w:p>
        </w:tc>
      </w:tr>
      <w:tr w:rsidR="00AF7A5D" w:rsidRPr="0042512A" w14:paraId="064426B7" w14:textId="77777777" w:rsidTr="00C115BD">
        <w:trPr>
          <w:jc w:val="center"/>
        </w:trPr>
        <w:tc>
          <w:tcPr>
            <w:tcW w:w="4876" w:type="dxa"/>
          </w:tcPr>
          <w:p w14:paraId="67CBE592" w14:textId="77777777" w:rsidR="00AC2839" w:rsidRPr="0042512A" w:rsidRDefault="00AC2839" w:rsidP="00C115BD">
            <w:pPr>
              <w:pStyle w:val="Normal6a"/>
            </w:pPr>
            <w:r w:rsidRPr="0042512A">
              <w:t>3.</w:t>
            </w:r>
            <w:r w:rsidRPr="0042512A">
              <w:tab/>
            </w:r>
            <w:r w:rsidRPr="0042512A">
              <w:rPr>
                <w:b/>
                <w:i/>
              </w:rPr>
              <w:t>Le représentant d’un mineur non accompagné participe au processus de détermination de l’État membre responsable au titre du présent règlement.</w:t>
            </w:r>
            <w:r w:rsidRPr="0042512A">
              <w:t xml:space="preserve"> Le représentant aide le mineur non accompagné à produire des informations pertinentes pour l’évaluation de son intérêt supérieur conformément au paragraphe 4, notamment l’exercice de son droit d’être entendu, et le soutient, à cette fin, dans ses contacts avec d’autres instances, telles que les organisations de localisation des familles, le cas échéant.</w:t>
            </w:r>
          </w:p>
        </w:tc>
        <w:tc>
          <w:tcPr>
            <w:tcW w:w="4876" w:type="dxa"/>
          </w:tcPr>
          <w:p w14:paraId="143311F2" w14:textId="77777777" w:rsidR="00AC2839" w:rsidRPr="0042512A" w:rsidRDefault="00AC2839" w:rsidP="00C115BD">
            <w:pPr>
              <w:pStyle w:val="Normal6a"/>
            </w:pPr>
            <w:r w:rsidRPr="0042512A">
              <w:t>3.</w:t>
            </w:r>
            <w:r w:rsidRPr="0042512A">
              <w:tab/>
              <w:t>Le représentant aide le mineur non accompagné à produire des informations pertinentes pour l’évaluation de son intérêt supérieur conformément au paragraphe 4, notamment l’exercice de son droit d’être entendu, et le soutient, à cette fin, dans ses contacts avec d’autres instances, telles que les organisations de localisation des familles, le cas échéant.</w:t>
            </w:r>
          </w:p>
        </w:tc>
      </w:tr>
    </w:tbl>
    <w:p w14:paraId="7F8DFDFD"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0555C601" w14:textId="77777777" w:rsidR="00AC2839" w:rsidRPr="0042512A" w:rsidRDefault="00AC2839" w:rsidP="00AC2839">
      <w:r w:rsidRPr="0042512A">
        <w:rPr>
          <w:rStyle w:val="HideTWBExt"/>
          <w:noProof w:val="0"/>
          <w:color w:val="auto"/>
        </w:rPr>
        <w:t>&lt;/Amend&gt;</w:t>
      </w:r>
    </w:p>
    <w:p w14:paraId="4B003E37"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1419</w:t>
      </w:r>
      <w:r w:rsidRPr="0042512A">
        <w:rPr>
          <w:rStyle w:val="HideTWBExt"/>
          <w:noProof w:val="0"/>
          <w:color w:val="auto"/>
        </w:rPr>
        <w:t>&lt;/NumAm&gt;</w:t>
      </w:r>
    </w:p>
    <w:p w14:paraId="635F90A1" w14:textId="77777777" w:rsidR="00AC2839" w:rsidRPr="0042512A" w:rsidRDefault="00AC2839" w:rsidP="00AC2839">
      <w:pPr>
        <w:pStyle w:val="NormalBold"/>
      </w:pPr>
      <w:r w:rsidRPr="0042512A">
        <w:rPr>
          <w:rStyle w:val="HideTWBExt"/>
          <w:noProof w:val="0"/>
          <w:color w:val="auto"/>
        </w:rPr>
        <w:t>&lt;RepeatBlock-By&gt;&lt;Members&gt;</w:t>
      </w:r>
      <w:r w:rsidRPr="0042512A">
        <w:t>Fabienne Keller, Hilde Vautmans, Olivier Chastel, Michal Šimečka, Jan-Christoph Oetjen, Malik Azmani, Sophia in ’t Veld, Karen Melchior</w:t>
      </w:r>
      <w:r w:rsidRPr="0042512A">
        <w:rPr>
          <w:rStyle w:val="HideTWBExt"/>
          <w:noProof w:val="0"/>
          <w:color w:val="auto"/>
        </w:rPr>
        <w:t>&lt;/Members&gt;</w:t>
      </w:r>
    </w:p>
    <w:p w14:paraId="643C69B8" w14:textId="77777777" w:rsidR="00AC2839" w:rsidRPr="0042512A" w:rsidRDefault="00AC2839" w:rsidP="00AC2839">
      <w:pPr>
        <w:pStyle w:val="NormalBold"/>
      </w:pPr>
      <w:r w:rsidRPr="0042512A">
        <w:rPr>
          <w:rStyle w:val="HideTWBExt"/>
          <w:noProof w:val="0"/>
          <w:color w:val="auto"/>
        </w:rPr>
        <w:t>&lt;/RepeatBlock-By&gt;</w:t>
      </w:r>
    </w:p>
    <w:p w14:paraId="7CB0B3FF"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21F63D04" w14:textId="77777777" w:rsidR="00AC2839" w:rsidRPr="0042512A" w:rsidRDefault="00AC2839" w:rsidP="00AC2839">
      <w:pPr>
        <w:pStyle w:val="NormalBold"/>
      </w:pPr>
      <w:r w:rsidRPr="0042512A">
        <w:rPr>
          <w:rStyle w:val="HideTWBExt"/>
          <w:noProof w:val="0"/>
          <w:color w:val="auto"/>
        </w:rPr>
        <w:lastRenderedPageBreak/>
        <w:t>&lt;Article&gt;</w:t>
      </w:r>
      <w:r w:rsidRPr="0042512A">
        <w:t>Article 13 – paragraphe 3</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653548E2" w14:textId="77777777" w:rsidTr="00C115BD">
        <w:trPr>
          <w:trHeight w:hRule="exact" w:val="240"/>
          <w:jc w:val="center"/>
        </w:trPr>
        <w:tc>
          <w:tcPr>
            <w:tcW w:w="9752" w:type="dxa"/>
            <w:gridSpan w:val="2"/>
          </w:tcPr>
          <w:p w14:paraId="7E8F9432" w14:textId="77777777" w:rsidR="00AC2839" w:rsidRPr="0042512A" w:rsidRDefault="00AC2839" w:rsidP="00C115BD"/>
        </w:tc>
      </w:tr>
      <w:tr w:rsidR="00AF7A5D" w:rsidRPr="0042512A" w14:paraId="03070CDD" w14:textId="77777777" w:rsidTr="00C115BD">
        <w:trPr>
          <w:trHeight w:val="240"/>
          <w:jc w:val="center"/>
        </w:trPr>
        <w:tc>
          <w:tcPr>
            <w:tcW w:w="4876" w:type="dxa"/>
          </w:tcPr>
          <w:p w14:paraId="4839F6B8" w14:textId="77777777" w:rsidR="00AC2839" w:rsidRPr="0042512A" w:rsidRDefault="00AC2839" w:rsidP="00C115BD">
            <w:pPr>
              <w:pStyle w:val="AmColumnHeading"/>
            </w:pPr>
            <w:r w:rsidRPr="0042512A">
              <w:t>Texte proposé par la Commission</w:t>
            </w:r>
          </w:p>
        </w:tc>
        <w:tc>
          <w:tcPr>
            <w:tcW w:w="4876" w:type="dxa"/>
          </w:tcPr>
          <w:p w14:paraId="72BACAE8" w14:textId="77777777" w:rsidR="00AC2839" w:rsidRPr="0042512A" w:rsidRDefault="00AC2839" w:rsidP="00C115BD">
            <w:pPr>
              <w:pStyle w:val="AmColumnHeading"/>
            </w:pPr>
            <w:r w:rsidRPr="0042512A">
              <w:t>Amendement</w:t>
            </w:r>
          </w:p>
        </w:tc>
      </w:tr>
      <w:tr w:rsidR="00AF7A5D" w:rsidRPr="0042512A" w14:paraId="09E93793" w14:textId="77777777" w:rsidTr="00C115BD">
        <w:trPr>
          <w:jc w:val="center"/>
        </w:trPr>
        <w:tc>
          <w:tcPr>
            <w:tcW w:w="4876" w:type="dxa"/>
          </w:tcPr>
          <w:p w14:paraId="40852106" w14:textId="77777777" w:rsidR="00AC2839" w:rsidRPr="0042512A" w:rsidRDefault="00AC2839" w:rsidP="00C115BD">
            <w:pPr>
              <w:pStyle w:val="Normal6a"/>
            </w:pPr>
            <w:r w:rsidRPr="0042512A">
              <w:t>3.</w:t>
            </w:r>
            <w:r w:rsidRPr="0042512A">
              <w:tab/>
              <w:t xml:space="preserve">Le </w:t>
            </w:r>
            <w:r w:rsidRPr="0042512A">
              <w:rPr>
                <w:b/>
                <w:i/>
              </w:rPr>
              <w:t>représentant</w:t>
            </w:r>
            <w:r w:rsidRPr="0042512A">
              <w:t xml:space="preserve"> d’un mineur non accompagné participe au processus de détermination de l’État membre responsable au titre du présent règlement.</w:t>
            </w:r>
            <w:r w:rsidRPr="0042512A">
              <w:rPr>
                <w:b/>
                <w:i/>
              </w:rPr>
              <w:t xml:space="preserve"> </w:t>
            </w:r>
            <w:r w:rsidRPr="0042512A">
              <w:t xml:space="preserve">Le </w:t>
            </w:r>
            <w:r w:rsidRPr="0042512A">
              <w:rPr>
                <w:b/>
                <w:i/>
              </w:rPr>
              <w:t>représentant</w:t>
            </w:r>
            <w:r w:rsidRPr="0042512A">
              <w:t xml:space="preserve"> aide le mineur non accompagné à produire des informations pertinentes pour l’évaluation de son intérêt supérieur conformément au paragraphe 4, notamment l’exercice de son droit d’être entendu, </w:t>
            </w:r>
            <w:r w:rsidRPr="0042512A">
              <w:rPr>
                <w:b/>
                <w:i/>
              </w:rPr>
              <w:t>et</w:t>
            </w:r>
            <w:r w:rsidRPr="0042512A">
              <w:t xml:space="preserve"> le soutient, à cette fin, dans ses contacts avec d’autres instances, telles que les organisations de localisation des familles, le cas échéant.</w:t>
            </w:r>
          </w:p>
        </w:tc>
        <w:tc>
          <w:tcPr>
            <w:tcW w:w="4876" w:type="dxa"/>
          </w:tcPr>
          <w:p w14:paraId="4E50B980" w14:textId="77777777" w:rsidR="00AC2839" w:rsidRPr="0042512A" w:rsidRDefault="00AC2839" w:rsidP="00C115BD">
            <w:pPr>
              <w:pStyle w:val="Normal6a"/>
            </w:pPr>
            <w:r w:rsidRPr="0042512A">
              <w:t>3.</w:t>
            </w:r>
            <w:r w:rsidRPr="0042512A">
              <w:tab/>
              <w:t xml:space="preserve">Le </w:t>
            </w:r>
            <w:r w:rsidRPr="0042512A">
              <w:rPr>
                <w:b/>
                <w:i/>
              </w:rPr>
              <w:t>tuteur</w:t>
            </w:r>
            <w:r w:rsidRPr="0042512A">
              <w:t xml:space="preserve"> d’un mineur non accompagné participe au processus de détermination de l’État membre responsable au titre du présent règlement </w:t>
            </w:r>
            <w:r w:rsidRPr="0042512A">
              <w:rPr>
                <w:b/>
                <w:i/>
              </w:rPr>
              <w:t>dès le début de la procédure</w:t>
            </w:r>
            <w:r w:rsidRPr="0042512A">
              <w:t>.</w:t>
            </w:r>
            <w:r w:rsidRPr="0042512A">
              <w:rPr>
                <w:b/>
                <w:i/>
              </w:rPr>
              <w:t xml:space="preserve"> </w:t>
            </w:r>
            <w:r w:rsidRPr="0042512A">
              <w:t xml:space="preserve">Le </w:t>
            </w:r>
            <w:r w:rsidRPr="0042512A">
              <w:rPr>
                <w:b/>
                <w:i/>
              </w:rPr>
              <w:t>tuteur</w:t>
            </w:r>
            <w:r w:rsidRPr="0042512A">
              <w:t xml:space="preserve"> aide le mineur non accompagné à produire des informations pertinentes pour l’évaluation de son intérêt supérieur conformément au paragraphe 4, notamment l’exercice de son droit d’être entendu, le soutient, à cette fin, dans ses contacts avec d’autres instances, telles que les organisations de localisation des familles, le cas échéant</w:t>
            </w:r>
            <w:r w:rsidRPr="0042512A">
              <w:rPr>
                <w:b/>
                <w:i/>
              </w:rPr>
              <w:t>, et tient le mineur informé de l’avancement des procédures le concernant, menées dans le cadre du présent règlement</w:t>
            </w:r>
            <w:r w:rsidRPr="0042512A">
              <w:t>.</w:t>
            </w:r>
          </w:p>
        </w:tc>
      </w:tr>
    </w:tbl>
    <w:p w14:paraId="5305AE3C"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1BFA179B" w14:textId="77777777" w:rsidR="00AC2839" w:rsidRPr="0042512A" w:rsidRDefault="00AC2839" w:rsidP="00AC2839">
      <w:r w:rsidRPr="0042512A">
        <w:rPr>
          <w:rStyle w:val="HideTWBExt"/>
          <w:noProof w:val="0"/>
          <w:color w:val="auto"/>
        </w:rPr>
        <w:t>&lt;/Amend&gt;</w:t>
      </w:r>
    </w:p>
    <w:p w14:paraId="0D98BC81"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1420</w:t>
      </w:r>
      <w:r w:rsidRPr="0042512A">
        <w:rPr>
          <w:rStyle w:val="HideTWBExt"/>
          <w:noProof w:val="0"/>
          <w:color w:val="auto"/>
        </w:rPr>
        <w:t>&lt;/NumAm&gt;</w:t>
      </w:r>
    </w:p>
    <w:p w14:paraId="37846B58" w14:textId="77777777" w:rsidR="00AC2839" w:rsidRPr="0042512A" w:rsidRDefault="00AC2839" w:rsidP="00AC2839">
      <w:pPr>
        <w:pStyle w:val="NormalBold"/>
      </w:pPr>
      <w:r w:rsidRPr="0042512A">
        <w:rPr>
          <w:rStyle w:val="HideTWBExt"/>
          <w:noProof w:val="0"/>
          <w:color w:val="auto"/>
        </w:rPr>
        <w:t>&lt;RepeatBlock-By&gt;&lt;Members&gt;</w:t>
      </w:r>
      <w:r w:rsidRPr="0042512A">
        <w:t>Nicolaus Fest, Jaak Madison, Bernhard Zimniok, Gunnar Beck, Tom Vandendriessche, Peter Kofod, Roman Haider, Georg Mayer, Harald Vilimsky, Laura Huhtasaari, Philippe Olivier</w:t>
      </w:r>
      <w:r w:rsidRPr="0042512A">
        <w:rPr>
          <w:rStyle w:val="HideTWBExt"/>
          <w:noProof w:val="0"/>
          <w:color w:val="auto"/>
        </w:rPr>
        <w:t>&lt;/Members&gt;</w:t>
      </w:r>
    </w:p>
    <w:p w14:paraId="6E16D792" w14:textId="77777777" w:rsidR="00AC2839" w:rsidRPr="0042512A" w:rsidRDefault="00AC2839" w:rsidP="00AC2839">
      <w:pPr>
        <w:pStyle w:val="NormalBold"/>
      </w:pPr>
      <w:r w:rsidRPr="0042512A">
        <w:rPr>
          <w:rStyle w:val="HideTWBExt"/>
          <w:noProof w:val="0"/>
          <w:color w:val="auto"/>
        </w:rPr>
        <w:t>&lt;/RepeatBlock-By&gt;</w:t>
      </w:r>
    </w:p>
    <w:p w14:paraId="7D58FC9D"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59E0078C" w14:textId="77777777" w:rsidR="00AC2839" w:rsidRPr="0042512A" w:rsidRDefault="00AC2839" w:rsidP="00AC2839">
      <w:pPr>
        <w:pStyle w:val="NormalBold"/>
      </w:pPr>
      <w:r w:rsidRPr="0042512A">
        <w:rPr>
          <w:rStyle w:val="HideTWBExt"/>
          <w:noProof w:val="0"/>
          <w:color w:val="auto"/>
        </w:rPr>
        <w:t>&lt;Article&gt;</w:t>
      </w:r>
      <w:r w:rsidRPr="0042512A">
        <w:t>Article 13 – paragraphe 3</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2D9509B2" w14:textId="77777777" w:rsidTr="00C115BD">
        <w:trPr>
          <w:trHeight w:hRule="exact" w:val="240"/>
          <w:jc w:val="center"/>
        </w:trPr>
        <w:tc>
          <w:tcPr>
            <w:tcW w:w="9752" w:type="dxa"/>
            <w:gridSpan w:val="2"/>
          </w:tcPr>
          <w:p w14:paraId="028E7116" w14:textId="77777777" w:rsidR="00AC2839" w:rsidRPr="0042512A" w:rsidRDefault="00AC2839" w:rsidP="00C115BD"/>
        </w:tc>
      </w:tr>
      <w:tr w:rsidR="00AF7A5D" w:rsidRPr="0042512A" w14:paraId="1C271ABE" w14:textId="77777777" w:rsidTr="00C115BD">
        <w:trPr>
          <w:trHeight w:val="240"/>
          <w:jc w:val="center"/>
        </w:trPr>
        <w:tc>
          <w:tcPr>
            <w:tcW w:w="4876" w:type="dxa"/>
          </w:tcPr>
          <w:p w14:paraId="49A1CE0D" w14:textId="77777777" w:rsidR="00AC2839" w:rsidRPr="0042512A" w:rsidRDefault="00AC2839" w:rsidP="00C115BD">
            <w:pPr>
              <w:pStyle w:val="AmColumnHeading"/>
            </w:pPr>
            <w:r w:rsidRPr="0042512A">
              <w:t>Texte proposé par la Commission</w:t>
            </w:r>
          </w:p>
        </w:tc>
        <w:tc>
          <w:tcPr>
            <w:tcW w:w="4876" w:type="dxa"/>
          </w:tcPr>
          <w:p w14:paraId="5F6AB824" w14:textId="77777777" w:rsidR="00AC2839" w:rsidRPr="0042512A" w:rsidRDefault="00AC2839" w:rsidP="00C115BD">
            <w:pPr>
              <w:pStyle w:val="AmColumnHeading"/>
            </w:pPr>
            <w:r w:rsidRPr="0042512A">
              <w:t>Amendement</w:t>
            </w:r>
          </w:p>
        </w:tc>
      </w:tr>
      <w:tr w:rsidR="00AF7A5D" w:rsidRPr="0042512A" w14:paraId="7CBD4087" w14:textId="77777777" w:rsidTr="00C115BD">
        <w:trPr>
          <w:jc w:val="center"/>
        </w:trPr>
        <w:tc>
          <w:tcPr>
            <w:tcW w:w="4876" w:type="dxa"/>
          </w:tcPr>
          <w:p w14:paraId="2339A073" w14:textId="77777777" w:rsidR="00AC2839" w:rsidRPr="0042512A" w:rsidRDefault="00AC2839" w:rsidP="00C115BD">
            <w:pPr>
              <w:pStyle w:val="Normal6a"/>
            </w:pPr>
            <w:r w:rsidRPr="0042512A">
              <w:t>3.</w:t>
            </w:r>
            <w:r w:rsidRPr="0042512A">
              <w:tab/>
              <w:t xml:space="preserve">Le représentant d’un </w:t>
            </w:r>
            <w:r w:rsidRPr="0042512A">
              <w:rPr>
                <w:b/>
                <w:i/>
              </w:rPr>
              <w:t>mineur</w:t>
            </w:r>
            <w:r w:rsidRPr="0042512A">
              <w:t xml:space="preserve"> non accompagné participe au processus de détermination de l’État membre responsable au titre du présent règlement. Le représentant aide </w:t>
            </w:r>
            <w:r w:rsidRPr="0042512A">
              <w:rPr>
                <w:b/>
                <w:i/>
              </w:rPr>
              <w:t>le mineur</w:t>
            </w:r>
            <w:r w:rsidRPr="0042512A">
              <w:t xml:space="preserve"> non accompagné à produire des informations pertinentes pour l’évaluation de son intérêt supérieur conformément au paragraphe 4, notamment l’exercice de son droit d’être entendu, et le soutient, à cette fin, dans ses contacts avec d’autres instances, telles que les organisations de localisation des familles, le cas échéant.</w:t>
            </w:r>
          </w:p>
        </w:tc>
        <w:tc>
          <w:tcPr>
            <w:tcW w:w="4876" w:type="dxa"/>
          </w:tcPr>
          <w:p w14:paraId="74CD22CE" w14:textId="77777777" w:rsidR="00AC2839" w:rsidRPr="0042512A" w:rsidRDefault="00AC2839" w:rsidP="00C115BD">
            <w:pPr>
              <w:pStyle w:val="Normal6a"/>
            </w:pPr>
            <w:r w:rsidRPr="0042512A">
              <w:t>3.</w:t>
            </w:r>
            <w:r w:rsidRPr="0042512A">
              <w:tab/>
              <w:t xml:space="preserve">Le représentant d’un </w:t>
            </w:r>
            <w:r w:rsidRPr="0042512A">
              <w:rPr>
                <w:b/>
                <w:i/>
              </w:rPr>
              <w:t>enfant</w:t>
            </w:r>
            <w:r w:rsidRPr="0042512A">
              <w:t xml:space="preserve"> non accompagné participe au processus de détermination de l’État membre responsable au titre du présent règlement. Le représentant aide </w:t>
            </w:r>
            <w:r w:rsidRPr="0042512A">
              <w:rPr>
                <w:b/>
                <w:i/>
              </w:rPr>
              <w:t>l’enfant</w:t>
            </w:r>
            <w:r w:rsidRPr="0042512A">
              <w:t xml:space="preserve"> non accompagné à produire des informations pertinentes pour l’évaluation de son intérêt supérieur conformément au paragraphe 4, notamment l’exercice de son droit d’être entendu, et le soutient, à cette fin, dans ses contacts avec d’autres instances, telles que les organisations de localisation des familles, le cas échéant.</w:t>
            </w:r>
          </w:p>
        </w:tc>
      </w:tr>
    </w:tbl>
    <w:p w14:paraId="03617973" w14:textId="77777777" w:rsidR="00AC2839" w:rsidRPr="0042512A" w:rsidRDefault="00AC2839" w:rsidP="00AC2839">
      <w:pPr>
        <w:pStyle w:val="AmOrLang"/>
      </w:pPr>
      <w:r w:rsidRPr="0042512A">
        <w:lastRenderedPageBreak/>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4D7CF4BD" w14:textId="77777777" w:rsidR="00AC2839" w:rsidRPr="0042512A" w:rsidRDefault="00AC2839" w:rsidP="00AC2839">
      <w:r w:rsidRPr="0042512A">
        <w:rPr>
          <w:rStyle w:val="HideTWBExt"/>
          <w:noProof w:val="0"/>
          <w:color w:val="auto"/>
        </w:rPr>
        <w:t>&lt;/Amend&gt;</w:t>
      </w:r>
    </w:p>
    <w:p w14:paraId="3641B280"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1421</w:t>
      </w:r>
      <w:r w:rsidRPr="0042512A">
        <w:rPr>
          <w:rStyle w:val="HideTWBExt"/>
          <w:noProof w:val="0"/>
          <w:color w:val="auto"/>
        </w:rPr>
        <w:t>&lt;/NumAm&gt;</w:t>
      </w:r>
    </w:p>
    <w:p w14:paraId="11699C3D" w14:textId="77777777" w:rsidR="00AC2839" w:rsidRPr="0042512A" w:rsidRDefault="00AC2839" w:rsidP="00AC2839">
      <w:pPr>
        <w:pStyle w:val="NormalBold"/>
      </w:pPr>
      <w:r w:rsidRPr="0042512A">
        <w:rPr>
          <w:rStyle w:val="HideTWBExt"/>
          <w:noProof w:val="0"/>
          <w:color w:val="auto"/>
        </w:rPr>
        <w:t>&lt;RepeatBlock-By&gt;&lt;Members&gt;</w:t>
      </w:r>
      <w:r w:rsidRPr="0042512A">
        <w:t>Damien Carême</w:t>
      </w:r>
      <w:r w:rsidRPr="0042512A">
        <w:rPr>
          <w:rStyle w:val="HideTWBExt"/>
          <w:noProof w:val="0"/>
          <w:color w:val="auto"/>
        </w:rPr>
        <w:t>&lt;/Members&gt;</w:t>
      </w:r>
    </w:p>
    <w:p w14:paraId="1B9B8B6E" w14:textId="77777777" w:rsidR="00AC2839" w:rsidRPr="0042512A" w:rsidRDefault="00AC2839" w:rsidP="00AC2839">
      <w:pPr>
        <w:pStyle w:val="NormalBold"/>
      </w:pPr>
      <w:r w:rsidRPr="0042512A">
        <w:rPr>
          <w:rStyle w:val="HideTWBExt"/>
          <w:noProof w:val="0"/>
          <w:color w:val="auto"/>
        </w:rPr>
        <w:t>&lt;/RepeatBlock-By&gt;</w:t>
      </w:r>
    </w:p>
    <w:p w14:paraId="3940C870"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0556437D" w14:textId="77777777" w:rsidR="00AC2839" w:rsidRPr="0042512A" w:rsidRDefault="00AC2839" w:rsidP="00AC2839">
      <w:pPr>
        <w:pStyle w:val="NormalBold"/>
      </w:pPr>
      <w:r w:rsidRPr="0042512A">
        <w:rPr>
          <w:rStyle w:val="HideTWBExt"/>
          <w:noProof w:val="0"/>
          <w:color w:val="auto"/>
        </w:rPr>
        <w:t>&lt;Article&gt;</w:t>
      </w:r>
      <w:r w:rsidRPr="0042512A">
        <w:t>Article 13 – paragraphe 3</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7B78DA25" w14:textId="77777777" w:rsidTr="00C115BD">
        <w:trPr>
          <w:trHeight w:hRule="exact" w:val="240"/>
          <w:jc w:val="center"/>
        </w:trPr>
        <w:tc>
          <w:tcPr>
            <w:tcW w:w="9752" w:type="dxa"/>
            <w:gridSpan w:val="2"/>
          </w:tcPr>
          <w:p w14:paraId="5967BADF" w14:textId="77777777" w:rsidR="00AC2839" w:rsidRPr="0042512A" w:rsidRDefault="00AC2839" w:rsidP="00C115BD"/>
        </w:tc>
      </w:tr>
      <w:tr w:rsidR="00AF7A5D" w:rsidRPr="0042512A" w14:paraId="06354686" w14:textId="77777777" w:rsidTr="00C115BD">
        <w:trPr>
          <w:trHeight w:val="240"/>
          <w:jc w:val="center"/>
        </w:trPr>
        <w:tc>
          <w:tcPr>
            <w:tcW w:w="4876" w:type="dxa"/>
          </w:tcPr>
          <w:p w14:paraId="6655B52D" w14:textId="77777777" w:rsidR="00AC2839" w:rsidRPr="0042512A" w:rsidRDefault="00AC2839" w:rsidP="00C115BD">
            <w:pPr>
              <w:pStyle w:val="AmColumnHeading"/>
            </w:pPr>
            <w:r w:rsidRPr="0042512A">
              <w:t>Texte proposé par la Commission</w:t>
            </w:r>
          </w:p>
        </w:tc>
        <w:tc>
          <w:tcPr>
            <w:tcW w:w="4876" w:type="dxa"/>
          </w:tcPr>
          <w:p w14:paraId="01146362" w14:textId="77777777" w:rsidR="00AC2839" w:rsidRPr="0042512A" w:rsidRDefault="00AC2839" w:rsidP="00C115BD">
            <w:pPr>
              <w:pStyle w:val="AmColumnHeading"/>
            </w:pPr>
            <w:r w:rsidRPr="0042512A">
              <w:t>Amendement</w:t>
            </w:r>
          </w:p>
        </w:tc>
      </w:tr>
      <w:tr w:rsidR="00AF7A5D" w:rsidRPr="0042512A" w14:paraId="76FEE73F" w14:textId="77777777" w:rsidTr="00C115BD">
        <w:trPr>
          <w:jc w:val="center"/>
        </w:trPr>
        <w:tc>
          <w:tcPr>
            <w:tcW w:w="4876" w:type="dxa"/>
          </w:tcPr>
          <w:p w14:paraId="44DF44B1" w14:textId="77777777" w:rsidR="00AC2839" w:rsidRPr="0042512A" w:rsidRDefault="00AC2839" w:rsidP="00C115BD">
            <w:pPr>
              <w:pStyle w:val="Normal6a"/>
            </w:pPr>
            <w:r w:rsidRPr="0042512A">
              <w:t>3.</w:t>
            </w:r>
            <w:r w:rsidRPr="0042512A">
              <w:tab/>
              <w:t xml:space="preserve">Le </w:t>
            </w:r>
            <w:r w:rsidRPr="0042512A">
              <w:rPr>
                <w:b/>
                <w:i/>
              </w:rPr>
              <w:t>représentant</w:t>
            </w:r>
            <w:r w:rsidRPr="0042512A">
              <w:t xml:space="preserve"> d’un mineur non accompagné participe au processus de détermination de l’État membre responsable au titre du présent règlement. Le </w:t>
            </w:r>
            <w:r w:rsidRPr="0042512A">
              <w:rPr>
                <w:b/>
                <w:i/>
              </w:rPr>
              <w:t>représentant</w:t>
            </w:r>
            <w:r w:rsidRPr="0042512A">
              <w:t xml:space="preserve"> aide le mineur non accompagné à produire des informations pertinentes pour l’évaluation de son intérêt supérieur conformément au paragraphe 4, notamment l’exercice de son droit d’être entendu, et le soutient, à cette fin, dans ses contacts avec d’autres instances, telles que les organisations de localisation des familles, le cas échéant.</w:t>
            </w:r>
          </w:p>
        </w:tc>
        <w:tc>
          <w:tcPr>
            <w:tcW w:w="4876" w:type="dxa"/>
          </w:tcPr>
          <w:p w14:paraId="445B209C" w14:textId="77777777" w:rsidR="00AC2839" w:rsidRPr="0042512A" w:rsidRDefault="00AC2839" w:rsidP="00C115BD">
            <w:pPr>
              <w:pStyle w:val="Normal6a"/>
            </w:pPr>
            <w:r w:rsidRPr="0042512A">
              <w:t>3.</w:t>
            </w:r>
            <w:r w:rsidRPr="0042512A">
              <w:tab/>
              <w:t xml:space="preserve">Le </w:t>
            </w:r>
            <w:r w:rsidRPr="0042512A">
              <w:rPr>
                <w:b/>
                <w:i/>
              </w:rPr>
              <w:t>tuteur</w:t>
            </w:r>
            <w:r w:rsidRPr="0042512A">
              <w:t xml:space="preserve"> d’un mineur non accompagné participe au processus de détermination de l’État membre responsable au titre du présent règlement. Le </w:t>
            </w:r>
            <w:r w:rsidRPr="0042512A">
              <w:rPr>
                <w:b/>
                <w:i/>
              </w:rPr>
              <w:t>tuteur</w:t>
            </w:r>
            <w:r w:rsidRPr="0042512A">
              <w:t xml:space="preserve"> aide le mineur non accompagné à produire des informations pertinentes pour l’évaluation de son intérêt supérieur conformément au paragraphe 4, notamment l’exercice de son droit d’être entendu, et le soutient, à cette fin, dans ses contacts avec d’autres instances, telles que les organisations de localisation des familles, le cas échéant.</w:t>
            </w:r>
          </w:p>
        </w:tc>
      </w:tr>
    </w:tbl>
    <w:p w14:paraId="2BFA4F47"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3CC02624" w14:textId="77777777" w:rsidR="00AC2839" w:rsidRPr="0042512A" w:rsidRDefault="00AC2839" w:rsidP="00AC2839">
      <w:r w:rsidRPr="0042512A">
        <w:rPr>
          <w:rStyle w:val="HideTWBExt"/>
          <w:noProof w:val="0"/>
          <w:color w:val="auto"/>
        </w:rPr>
        <w:t>&lt;/Amend&gt;</w:t>
      </w:r>
    </w:p>
    <w:p w14:paraId="132CFE74"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1422</w:t>
      </w:r>
      <w:r w:rsidRPr="0042512A">
        <w:rPr>
          <w:rStyle w:val="HideTWBExt"/>
          <w:noProof w:val="0"/>
          <w:color w:val="auto"/>
        </w:rPr>
        <w:t>&lt;/NumAm&gt;</w:t>
      </w:r>
    </w:p>
    <w:p w14:paraId="402A6FEC" w14:textId="77777777" w:rsidR="00AC2839" w:rsidRPr="0042512A" w:rsidRDefault="00AC2839" w:rsidP="00AC2839">
      <w:pPr>
        <w:pStyle w:val="NormalBold"/>
      </w:pPr>
      <w:r w:rsidRPr="0042512A">
        <w:rPr>
          <w:rStyle w:val="HideTWBExt"/>
          <w:noProof w:val="0"/>
          <w:color w:val="auto"/>
        </w:rPr>
        <w:t>&lt;RepeatBlock-By&gt;&lt;Members&gt;</w:t>
      </w:r>
      <w:r w:rsidRPr="0042512A">
        <w:t>Caterina Chinnici, Javier Moreno Sánchez</w:t>
      </w:r>
      <w:r w:rsidRPr="0042512A">
        <w:rPr>
          <w:rStyle w:val="HideTWBExt"/>
          <w:noProof w:val="0"/>
          <w:color w:val="auto"/>
        </w:rPr>
        <w:t>&lt;/Members&gt;</w:t>
      </w:r>
    </w:p>
    <w:p w14:paraId="37148B06" w14:textId="77777777" w:rsidR="00AC2839" w:rsidRPr="0042512A" w:rsidRDefault="00AC2839" w:rsidP="00AC2839">
      <w:pPr>
        <w:pStyle w:val="NormalBold"/>
      </w:pPr>
      <w:r w:rsidRPr="0042512A">
        <w:rPr>
          <w:rStyle w:val="HideTWBExt"/>
          <w:noProof w:val="0"/>
          <w:color w:val="auto"/>
        </w:rPr>
        <w:t>&lt;/RepeatBlock-By&gt;</w:t>
      </w:r>
    </w:p>
    <w:p w14:paraId="2A263A4D"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17975CA3" w14:textId="77777777" w:rsidR="00AC2839" w:rsidRPr="0042512A" w:rsidRDefault="00AC2839" w:rsidP="00AC2839">
      <w:pPr>
        <w:pStyle w:val="NormalBold"/>
      </w:pPr>
      <w:r w:rsidRPr="0042512A">
        <w:rPr>
          <w:rStyle w:val="HideTWBExt"/>
          <w:noProof w:val="0"/>
          <w:color w:val="auto"/>
        </w:rPr>
        <w:t>&lt;Article&gt;</w:t>
      </w:r>
      <w:r w:rsidRPr="0042512A">
        <w:t>Article 13 – paragraphe 4 – partie introductive</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677FA1EC" w14:textId="77777777" w:rsidTr="00C115BD">
        <w:trPr>
          <w:trHeight w:hRule="exact" w:val="240"/>
          <w:jc w:val="center"/>
        </w:trPr>
        <w:tc>
          <w:tcPr>
            <w:tcW w:w="9752" w:type="dxa"/>
            <w:gridSpan w:val="2"/>
          </w:tcPr>
          <w:p w14:paraId="24C9A9B1" w14:textId="77777777" w:rsidR="00AC2839" w:rsidRPr="0042512A" w:rsidRDefault="00AC2839" w:rsidP="00C115BD"/>
        </w:tc>
      </w:tr>
      <w:tr w:rsidR="00AF7A5D" w:rsidRPr="0042512A" w14:paraId="4C40F601" w14:textId="77777777" w:rsidTr="00C115BD">
        <w:trPr>
          <w:trHeight w:val="240"/>
          <w:jc w:val="center"/>
        </w:trPr>
        <w:tc>
          <w:tcPr>
            <w:tcW w:w="4876" w:type="dxa"/>
          </w:tcPr>
          <w:p w14:paraId="2673C489" w14:textId="77777777" w:rsidR="00AC2839" w:rsidRPr="0042512A" w:rsidRDefault="00AC2839" w:rsidP="00C115BD">
            <w:pPr>
              <w:pStyle w:val="AmColumnHeading"/>
            </w:pPr>
            <w:r w:rsidRPr="0042512A">
              <w:t>Texte proposé par la Commission</w:t>
            </w:r>
          </w:p>
        </w:tc>
        <w:tc>
          <w:tcPr>
            <w:tcW w:w="4876" w:type="dxa"/>
          </w:tcPr>
          <w:p w14:paraId="42478187" w14:textId="77777777" w:rsidR="00AC2839" w:rsidRPr="0042512A" w:rsidRDefault="00AC2839" w:rsidP="00C115BD">
            <w:pPr>
              <w:pStyle w:val="AmColumnHeading"/>
            </w:pPr>
            <w:r w:rsidRPr="0042512A">
              <w:t>Amendement</w:t>
            </w:r>
          </w:p>
        </w:tc>
      </w:tr>
      <w:tr w:rsidR="00AF7A5D" w:rsidRPr="0042512A" w14:paraId="3B15C02B" w14:textId="77777777" w:rsidTr="00C115BD">
        <w:trPr>
          <w:jc w:val="center"/>
        </w:trPr>
        <w:tc>
          <w:tcPr>
            <w:tcW w:w="4876" w:type="dxa"/>
          </w:tcPr>
          <w:p w14:paraId="732A55A8" w14:textId="77777777" w:rsidR="00AC2839" w:rsidRPr="0042512A" w:rsidRDefault="00AC2839" w:rsidP="00C115BD">
            <w:pPr>
              <w:pStyle w:val="Normal6a"/>
            </w:pPr>
            <w:r w:rsidRPr="0042512A">
              <w:t>4.</w:t>
            </w:r>
            <w:r w:rsidRPr="0042512A">
              <w:tab/>
              <w:t xml:space="preserve">Lorsqu’ils évaluent l’intérêt supérieur de l’enfant, les États membres coopèrent étroitement entre eux et tiennent dûment compte, en particulier, </w:t>
            </w:r>
            <w:r w:rsidRPr="0042512A">
              <w:rPr>
                <w:b/>
                <w:i/>
              </w:rPr>
              <w:t>des</w:t>
            </w:r>
            <w:r w:rsidRPr="0042512A">
              <w:t xml:space="preserve"> facteurs </w:t>
            </w:r>
            <w:r w:rsidRPr="0042512A">
              <w:rPr>
                <w:b/>
                <w:i/>
              </w:rPr>
              <w:t>suivants</w:t>
            </w:r>
            <w:r w:rsidRPr="0042512A">
              <w:t>:</w:t>
            </w:r>
          </w:p>
        </w:tc>
        <w:tc>
          <w:tcPr>
            <w:tcW w:w="4876" w:type="dxa"/>
          </w:tcPr>
          <w:p w14:paraId="3A25114E" w14:textId="77777777" w:rsidR="00AC2839" w:rsidRPr="0042512A" w:rsidRDefault="00AC2839" w:rsidP="00C115BD">
            <w:pPr>
              <w:pStyle w:val="Normal6a"/>
            </w:pPr>
            <w:r w:rsidRPr="0042512A">
              <w:t>4.</w:t>
            </w:r>
            <w:r w:rsidRPr="0042512A">
              <w:tab/>
              <w:t xml:space="preserve">Lorsqu’ils évaluent l’intérêt supérieur de l’enfant, les États membres coopèrent étroitement entre eux et tiennent dûment compte, en particulier, </w:t>
            </w:r>
            <w:r w:rsidRPr="0042512A">
              <w:rPr>
                <w:b/>
                <w:i/>
              </w:rPr>
              <w:t>de la liste non exhaustive suivante de</w:t>
            </w:r>
            <w:r w:rsidRPr="0042512A">
              <w:t xml:space="preserve"> facteurs </w:t>
            </w:r>
            <w:r w:rsidRPr="0042512A">
              <w:rPr>
                <w:b/>
                <w:i/>
              </w:rPr>
              <w:t>et de droits de l’enfant</w:t>
            </w:r>
            <w:r w:rsidRPr="0042512A">
              <w:t>:</w:t>
            </w:r>
          </w:p>
        </w:tc>
      </w:tr>
    </w:tbl>
    <w:p w14:paraId="4C79FB80"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7EB23B15" w14:textId="77777777" w:rsidR="00AC2839" w:rsidRPr="0042512A" w:rsidRDefault="00AC2839" w:rsidP="00AC2839">
      <w:r w:rsidRPr="0042512A">
        <w:rPr>
          <w:rStyle w:val="HideTWBExt"/>
          <w:noProof w:val="0"/>
          <w:color w:val="auto"/>
        </w:rPr>
        <w:t>&lt;/Amend&gt;</w:t>
      </w:r>
    </w:p>
    <w:p w14:paraId="7E7C7DCE" w14:textId="77777777" w:rsidR="00AC2839" w:rsidRPr="0042512A" w:rsidRDefault="00AC2839" w:rsidP="00AC2839">
      <w:pPr>
        <w:pStyle w:val="AmNumberTabs"/>
      </w:pPr>
      <w:r w:rsidRPr="0042512A">
        <w:rPr>
          <w:rStyle w:val="HideTWBExt"/>
          <w:noProof w:val="0"/>
          <w:color w:val="auto"/>
        </w:rPr>
        <w:lastRenderedPageBreak/>
        <w:t>&lt;Amend&gt;</w:t>
      </w:r>
      <w:r w:rsidRPr="0042512A">
        <w:t>Amendement</w:t>
      </w:r>
      <w:r w:rsidRPr="0042512A">
        <w:tab/>
      </w:r>
      <w:r w:rsidRPr="0042512A">
        <w:tab/>
      </w:r>
      <w:r w:rsidRPr="0042512A">
        <w:rPr>
          <w:rStyle w:val="HideTWBExt"/>
          <w:noProof w:val="0"/>
          <w:color w:val="auto"/>
        </w:rPr>
        <w:t>&lt;NumAm&gt;</w:t>
      </w:r>
      <w:r w:rsidRPr="0042512A">
        <w:t>1423</w:t>
      </w:r>
      <w:r w:rsidRPr="0042512A">
        <w:rPr>
          <w:rStyle w:val="HideTWBExt"/>
          <w:noProof w:val="0"/>
          <w:color w:val="auto"/>
        </w:rPr>
        <w:t>&lt;/NumAm&gt;</w:t>
      </w:r>
    </w:p>
    <w:p w14:paraId="08F34438" w14:textId="77777777" w:rsidR="00AC2839" w:rsidRPr="0042512A" w:rsidRDefault="00AC2839" w:rsidP="00AC2839">
      <w:pPr>
        <w:pStyle w:val="NormalBold"/>
      </w:pPr>
      <w:r w:rsidRPr="0042512A">
        <w:rPr>
          <w:rStyle w:val="HideTWBExt"/>
          <w:noProof w:val="0"/>
          <w:color w:val="auto"/>
        </w:rPr>
        <w:t>&lt;RepeatBlock-By&gt;&lt;Members&gt;</w:t>
      </w:r>
      <w:r w:rsidRPr="0042512A">
        <w:t>Damien Carême</w:t>
      </w:r>
      <w:r w:rsidRPr="0042512A">
        <w:rPr>
          <w:rStyle w:val="HideTWBExt"/>
          <w:noProof w:val="0"/>
          <w:color w:val="auto"/>
        </w:rPr>
        <w:t>&lt;/Members&gt;</w:t>
      </w:r>
    </w:p>
    <w:p w14:paraId="778CDFE6" w14:textId="77777777" w:rsidR="00AC2839" w:rsidRPr="0042512A" w:rsidRDefault="00AC2839" w:rsidP="00AC2839">
      <w:pPr>
        <w:pStyle w:val="NormalBold"/>
      </w:pPr>
      <w:r w:rsidRPr="0042512A">
        <w:rPr>
          <w:rStyle w:val="HideTWBExt"/>
          <w:noProof w:val="0"/>
          <w:color w:val="auto"/>
        </w:rPr>
        <w:t>&lt;/RepeatBlock-By&gt;</w:t>
      </w:r>
    </w:p>
    <w:p w14:paraId="7276664D"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433F799B" w14:textId="77777777" w:rsidR="00AC2839" w:rsidRPr="0042512A" w:rsidRDefault="00AC2839" w:rsidP="00AC2839">
      <w:pPr>
        <w:pStyle w:val="NormalBold"/>
      </w:pPr>
      <w:r w:rsidRPr="0042512A">
        <w:rPr>
          <w:rStyle w:val="HideTWBExt"/>
          <w:noProof w:val="0"/>
          <w:color w:val="auto"/>
        </w:rPr>
        <w:t>&lt;Article&gt;</w:t>
      </w:r>
      <w:r w:rsidRPr="0042512A">
        <w:t>Article 13 – paragraphe 4 – partie introductive</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40795DB0" w14:textId="77777777" w:rsidTr="00C115BD">
        <w:trPr>
          <w:trHeight w:hRule="exact" w:val="240"/>
          <w:jc w:val="center"/>
        </w:trPr>
        <w:tc>
          <w:tcPr>
            <w:tcW w:w="9752" w:type="dxa"/>
            <w:gridSpan w:val="2"/>
          </w:tcPr>
          <w:p w14:paraId="7528FCDB" w14:textId="77777777" w:rsidR="00AC2839" w:rsidRPr="0042512A" w:rsidRDefault="00AC2839" w:rsidP="00C115BD"/>
        </w:tc>
      </w:tr>
      <w:tr w:rsidR="00AF7A5D" w:rsidRPr="0042512A" w14:paraId="2EC5EBFD" w14:textId="77777777" w:rsidTr="00C115BD">
        <w:trPr>
          <w:trHeight w:val="240"/>
          <w:jc w:val="center"/>
        </w:trPr>
        <w:tc>
          <w:tcPr>
            <w:tcW w:w="4876" w:type="dxa"/>
          </w:tcPr>
          <w:p w14:paraId="0B0BF3CB" w14:textId="77777777" w:rsidR="00AC2839" w:rsidRPr="0042512A" w:rsidRDefault="00AC2839" w:rsidP="00C115BD">
            <w:pPr>
              <w:pStyle w:val="AmColumnHeading"/>
            </w:pPr>
            <w:r w:rsidRPr="0042512A">
              <w:t>Texte proposé par la Commission</w:t>
            </w:r>
          </w:p>
        </w:tc>
        <w:tc>
          <w:tcPr>
            <w:tcW w:w="4876" w:type="dxa"/>
          </w:tcPr>
          <w:p w14:paraId="649477D4" w14:textId="77777777" w:rsidR="00AC2839" w:rsidRPr="0042512A" w:rsidRDefault="00AC2839" w:rsidP="00C115BD">
            <w:pPr>
              <w:pStyle w:val="AmColumnHeading"/>
            </w:pPr>
            <w:r w:rsidRPr="0042512A">
              <w:t>Amendement</w:t>
            </w:r>
          </w:p>
        </w:tc>
      </w:tr>
      <w:tr w:rsidR="00AF7A5D" w:rsidRPr="0042512A" w14:paraId="43E26606" w14:textId="77777777" w:rsidTr="00C115BD">
        <w:trPr>
          <w:jc w:val="center"/>
        </w:trPr>
        <w:tc>
          <w:tcPr>
            <w:tcW w:w="4876" w:type="dxa"/>
          </w:tcPr>
          <w:p w14:paraId="79FB18EE" w14:textId="77777777" w:rsidR="00AC2839" w:rsidRPr="0042512A" w:rsidRDefault="00AC2839" w:rsidP="00C115BD">
            <w:pPr>
              <w:pStyle w:val="Normal6a"/>
            </w:pPr>
            <w:r w:rsidRPr="0042512A">
              <w:t>4.</w:t>
            </w:r>
            <w:r w:rsidRPr="0042512A">
              <w:tab/>
              <w:t xml:space="preserve">Lorsqu’ils évaluent l’intérêt supérieur de l’enfant, les États membres coopèrent étroitement entre eux et tiennent dûment compte, en particulier, </w:t>
            </w:r>
            <w:r w:rsidRPr="0042512A">
              <w:rPr>
                <w:b/>
                <w:i/>
              </w:rPr>
              <w:t>des</w:t>
            </w:r>
            <w:r w:rsidRPr="0042512A">
              <w:t xml:space="preserve"> facteurs </w:t>
            </w:r>
            <w:r w:rsidRPr="0042512A">
              <w:rPr>
                <w:b/>
                <w:i/>
              </w:rPr>
              <w:t>suivants</w:t>
            </w:r>
            <w:r w:rsidRPr="0042512A">
              <w:t>:</w:t>
            </w:r>
          </w:p>
        </w:tc>
        <w:tc>
          <w:tcPr>
            <w:tcW w:w="4876" w:type="dxa"/>
          </w:tcPr>
          <w:p w14:paraId="30F8625D" w14:textId="77777777" w:rsidR="00AC2839" w:rsidRPr="0042512A" w:rsidRDefault="00AC2839" w:rsidP="00C115BD">
            <w:pPr>
              <w:pStyle w:val="Normal6a"/>
            </w:pPr>
            <w:r w:rsidRPr="0042512A">
              <w:t>4.</w:t>
            </w:r>
            <w:r w:rsidRPr="0042512A">
              <w:tab/>
              <w:t xml:space="preserve">Lorsqu’ils évaluent l’intérêt supérieur de l’enfant, les États membres coopèrent étroitement entre eux et tiennent dûment compte, en particulier, </w:t>
            </w:r>
            <w:r w:rsidRPr="0042512A">
              <w:rPr>
                <w:b/>
                <w:i/>
              </w:rPr>
              <w:t>de la liste non exhaustive suivante de</w:t>
            </w:r>
            <w:r w:rsidRPr="0042512A">
              <w:t xml:space="preserve"> facteurs </w:t>
            </w:r>
            <w:r w:rsidRPr="0042512A">
              <w:rPr>
                <w:b/>
                <w:i/>
              </w:rPr>
              <w:t>et de droits de l’enfant</w:t>
            </w:r>
            <w:r w:rsidRPr="0042512A">
              <w:t>:</w:t>
            </w:r>
          </w:p>
        </w:tc>
      </w:tr>
    </w:tbl>
    <w:p w14:paraId="5F70BEA8"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034F2201" w14:textId="77777777" w:rsidR="00AC2839" w:rsidRPr="0042512A" w:rsidRDefault="00AC2839" w:rsidP="00AC2839">
      <w:r w:rsidRPr="0042512A">
        <w:rPr>
          <w:rStyle w:val="HideTWBExt"/>
          <w:noProof w:val="0"/>
          <w:color w:val="auto"/>
        </w:rPr>
        <w:t>&lt;/Amend&gt;</w:t>
      </w:r>
    </w:p>
    <w:p w14:paraId="13F17FAB"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1424</w:t>
      </w:r>
      <w:r w:rsidRPr="0042512A">
        <w:rPr>
          <w:rStyle w:val="HideTWBExt"/>
          <w:noProof w:val="0"/>
          <w:color w:val="auto"/>
        </w:rPr>
        <w:t>&lt;/NumAm&gt;</w:t>
      </w:r>
    </w:p>
    <w:p w14:paraId="32BB78B2" w14:textId="77777777" w:rsidR="00AC2839" w:rsidRPr="0042512A" w:rsidRDefault="00AC2839" w:rsidP="00AC2839">
      <w:pPr>
        <w:pStyle w:val="NormalBold"/>
      </w:pPr>
      <w:r w:rsidRPr="0042512A">
        <w:rPr>
          <w:rStyle w:val="HideTWBExt"/>
          <w:noProof w:val="0"/>
          <w:color w:val="auto"/>
        </w:rPr>
        <w:t>&lt;RepeatBlock-By&gt;&lt;Members&gt;</w:t>
      </w:r>
      <w:r w:rsidRPr="0042512A">
        <w:t>Pietro Bartolo, Sylvie Guillaume, Juan Fernando López Aguilar, Bettina Vollath, Javier Moreno Sánchez, Domènec Ruiz Devesa, Giuliano Pisapia, Elena Yoncheva, Thijs Reuten, Franco Roberti, Cyrus Engerer, Caterina Chinnici</w:t>
      </w:r>
      <w:r w:rsidRPr="0042512A">
        <w:rPr>
          <w:rStyle w:val="HideTWBExt"/>
          <w:noProof w:val="0"/>
          <w:color w:val="auto"/>
        </w:rPr>
        <w:t>&lt;/Members&gt;</w:t>
      </w:r>
    </w:p>
    <w:p w14:paraId="5D1219A2" w14:textId="77777777" w:rsidR="00AC2839" w:rsidRPr="0042512A" w:rsidRDefault="00AC2839" w:rsidP="00AC2839">
      <w:pPr>
        <w:pStyle w:val="NormalBold"/>
      </w:pPr>
      <w:r w:rsidRPr="0042512A">
        <w:rPr>
          <w:rStyle w:val="HideTWBExt"/>
          <w:noProof w:val="0"/>
          <w:color w:val="auto"/>
        </w:rPr>
        <w:t>&lt;/RepeatBlock-By&gt;</w:t>
      </w:r>
    </w:p>
    <w:p w14:paraId="1A6E34F2"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10F1DA45" w14:textId="77777777" w:rsidR="00AC2839" w:rsidRPr="0042512A" w:rsidRDefault="00AC2839" w:rsidP="00AC2839">
      <w:pPr>
        <w:pStyle w:val="NormalBold"/>
      </w:pPr>
      <w:r w:rsidRPr="0042512A">
        <w:rPr>
          <w:rStyle w:val="HideTWBExt"/>
          <w:noProof w:val="0"/>
          <w:color w:val="auto"/>
        </w:rPr>
        <w:t>&lt;Article&gt;</w:t>
      </w:r>
      <w:r w:rsidRPr="0042512A">
        <w:t>Article 13 – paragraphe 4 – partie introductive</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602E6E07" w14:textId="77777777" w:rsidTr="00C115BD">
        <w:trPr>
          <w:trHeight w:hRule="exact" w:val="240"/>
          <w:jc w:val="center"/>
        </w:trPr>
        <w:tc>
          <w:tcPr>
            <w:tcW w:w="9752" w:type="dxa"/>
            <w:gridSpan w:val="2"/>
          </w:tcPr>
          <w:p w14:paraId="294F3EF1" w14:textId="77777777" w:rsidR="00AC2839" w:rsidRPr="0042512A" w:rsidRDefault="00AC2839" w:rsidP="00C115BD"/>
        </w:tc>
      </w:tr>
      <w:tr w:rsidR="00AF7A5D" w:rsidRPr="0042512A" w14:paraId="6E5B94FC" w14:textId="77777777" w:rsidTr="00C115BD">
        <w:trPr>
          <w:trHeight w:val="240"/>
          <w:jc w:val="center"/>
        </w:trPr>
        <w:tc>
          <w:tcPr>
            <w:tcW w:w="4876" w:type="dxa"/>
          </w:tcPr>
          <w:p w14:paraId="703FF182" w14:textId="77777777" w:rsidR="00AC2839" w:rsidRPr="0042512A" w:rsidRDefault="00AC2839" w:rsidP="00C115BD">
            <w:pPr>
              <w:pStyle w:val="AmColumnHeading"/>
            </w:pPr>
            <w:r w:rsidRPr="0042512A">
              <w:t>Texte proposé par la Commission</w:t>
            </w:r>
          </w:p>
        </w:tc>
        <w:tc>
          <w:tcPr>
            <w:tcW w:w="4876" w:type="dxa"/>
          </w:tcPr>
          <w:p w14:paraId="602108CD" w14:textId="77777777" w:rsidR="00AC2839" w:rsidRPr="0042512A" w:rsidRDefault="00AC2839" w:rsidP="00C115BD">
            <w:pPr>
              <w:pStyle w:val="AmColumnHeading"/>
            </w:pPr>
            <w:r w:rsidRPr="0042512A">
              <w:t>Amendement</w:t>
            </w:r>
          </w:p>
        </w:tc>
      </w:tr>
      <w:tr w:rsidR="00AF7A5D" w:rsidRPr="0042512A" w14:paraId="1B9A6717" w14:textId="77777777" w:rsidTr="00C115BD">
        <w:trPr>
          <w:jc w:val="center"/>
        </w:trPr>
        <w:tc>
          <w:tcPr>
            <w:tcW w:w="4876" w:type="dxa"/>
          </w:tcPr>
          <w:p w14:paraId="4A6F72B2" w14:textId="77777777" w:rsidR="00AC2839" w:rsidRPr="0042512A" w:rsidRDefault="00AC2839" w:rsidP="00C115BD">
            <w:pPr>
              <w:pStyle w:val="Normal6a"/>
            </w:pPr>
            <w:r w:rsidRPr="0042512A">
              <w:t>4.</w:t>
            </w:r>
            <w:r w:rsidRPr="0042512A">
              <w:tab/>
              <w:t xml:space="preserve">Lorsqu’ils évaluent l’intérêt supérieur de l’enfant, les États membres coopèrent étroitement entre eux et tiennent dûment compte, en particulier, </w:t>
            </w:r>
            <w:r w:rsidRPr="0042512A">
              <w:rPr>
                <w:b/>
                <w:i/>
              </w:rPr>
              <w:t>des</w:t>
            </w:r>
            <w:r w:rsidRPr="0042512A">
              <w:t xml:space="preserve"> facteurs </w:t>
            </w:r>
            <w:r w:rsidRPr="0042512A">
              <w:rPr>
                <w:b/>
                <w:i/>
              </w:rPr>
              <w:t>suivants</w:t>
            </w:r>
            <w:r w:rsidRPr="0042512A">
              <w:t>:</w:t>
            </w:r>
          </w:p>
        </w:tc>
        <w:tc>
          <w:tcPr>
            <w:tcW w:w="4876" w:type="dxa"/>
          </w:tcPr>
          <w:p w14:paraId="308FE6EA" w14:textId="77777777" w:rsidR="00AC2839" w:rsidRPr="0042512A" w:rsidRDefault="00AC2839" w:rsidP="00C115BD">
            <w:pPr>
              <w:pStyle w:val="Normal6a"/>
            </w:pPr>
            <w:r w:rsidRPr="0042512A">
              <w:t>4.</w:t>
            </w:r>
            <w:r w:rsidRPr="0042512A">
              <w:tab/>
              <w:t xml:space="preserve">Lorsqu’ils évaluent l’intérêt supérieur de l’enfant, les États membres coopèrent étroitement entre eux et tiennent dûment compte, en particulier, </w:t>
            </w:r>
            <w:r w:rsidRPr="0042512A">
              <w:rPr>
                <w:b/>
                <w:i/>
              </w:rPr>
              <w:t>de la liste non exhaustive suivante de</w:t>
            </w:r>
            <w:r w:rsidRPr="0042512A">
              <w:t xml:space="preserve"> facteurs </w:t>
            </w:r>
            <w:r w:rsidRPr="0042512A">
              <w:rPr>
                <w:b/>
                <w:i/>
              </w:rPr>
              <w:t>et de droits de l’enfant</w:t>
            </w:r>
            <w:r w:rsidRPr="0042512A">
              <w:t>:</w:t>
            </w:r>
          </w:p>
        </w:tc>
      </w:tr>
    </w:tbl>
    <w:p w14:paraId="0D71AD28"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5D0C9C2A" w14:textId="77777777" w:rsidR="00AC2839" w:rsidRPr="0042512A" w:rsidRDefault="00AC2839" w:rsidP="00AC2839">
      <w:r w:rsidRPr="0042512A">
        <w:rPr>
          <w:rStyle w:val="HideTWBExt"/>
          <w:noProof w:val="0"/>
          <w:color w:val="auto"/>
        </w:rPr>
        <w:t>&lt;/Amend&gt;</w:t>
      </w:r>
    </w:p>
    <w:p w14:paraId="23155295"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1425</w:t>
      </w:r>
      <w:r w:rsidRPr="0042512A">
        <w:rPr>
          <w:rStyle w:val="HideTWBExt"/>
          <w:noProof w:val="0"/>
          <w:color w:val="auto"/>
        </w:rPr>
        <w:t>&lt;/NumAm&gt;</w:t>
      </w:r>
    </w:p>
    <w:p w14:paraId="040DEE75" w14:textId="77777777" w:rsidR="00AC2839" w:rsidRPr="0042512A" w:rsidRDefault="00AC2839" w:rsidP="00AC2839">
      <w:pPr>
        <w:pStyle w:val="NormalBold"/>
      </w:pPr>
      <w:r w:rsidRPr="0042512A">
        <w:rPr>
          <w:rStyle w:val="HideTWBExt"/>
          <w:noProof w:val="0"/>
          <w:color w:val="auto"/>
        </w:rPr>
        <w:t>&lt;RepeatBlock-By&gt;&lt;Members&gt;</w:t>
      </w:r>
      <w:r w:rsidRPr="0042512A">
        <w:t>Nadine Morano</w:t>
      </w:r>
      <w:r w:rsidRPr="0042512A">
        <w:rPr>
          <w:rStyle w:val="HideTWBExt"/>
          <w:noProof w:val="0"/>
          <w:color w:val="auto"/>
        </w:rPr>
        <w:t>&lt;/Members&gt;</w:t>
      </w:r>
    </w:p>
    <w:p w14:paraId="2581A731" w14:textId="77777777" w:rsidR="00AC2839" w:rsidRPr="0042512A" w:rsidRDefault="00AC2839" w:rsidP="00AC2839">
      <w:pPr>
        <w:pStyle w:val="NormalBold"/>
      </w:pPr>
      <w:r w:rsidRPr="0042512A">
        <w:rPr>
          <w:rStyle w:val="HideTWBExt"/>
          <w:noProof w:val="0"/>
          <w:color w:val="auto"/>
        </w:rPr>
        <w:t>&lt;/RepeatBlock-By&gt;</w:t>
      </w:r>
    </w:p>
    <w:p w14:paraId="79F7CE7A"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32B909B2" w14:textId="77777777" w:rsidR="00AC2839" w:rsidRPr="0042512A" w:rsidRDefault="00AC2839" w:rsidP="00AC2839">
      <w:pPr>
        <w:pStyle w:val="NormalBold"/>
      </w:pPr>
      <w:r w:rsidRPr="0042512A">
        <w:rPr>
          <w:rStyle w:val="HideTWBExt"/>
          <w:noProof w:val="0"/>
          <w:color w:val="auto"/>
        </w:rPr>
        <w:t>&lt;Article&gt;</w:t>
      </w:r>
      <w:r w:rsidRPr="0042512A">
        <w:t>Article 13 – paragraphe 4 – partie introductive</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783C5459" w14:textId="77777777" w:rsidTr="00C115BD">
        <w:trPr>
          <w:trHeight w:hRule="exact" w:val="240"/>
          <w:jc w:val="center"/>
        </w:trPr>
        <w:tc>
          <w:tcPr>
            <w:tcW w:w="9752" w:type="dxa"/>
            <w:gridSpan w:val="2"/>
          </w:tcPr>
          <w:p w14:paraId="7FB5B060" w14:textId="77777777" w:rsidR="00AC2839" w:rsidRPr="0042512A" w:rsidRDefault="00AC2839" w:rsidP="00C115BD"/>
        </w:tc>
      </w:tr>
      <w:tr w:rsidR="00AF7A5D" w:rsidRPr="0042512A" w14:paraId="71D2AE4E" w14:textId="77777777" w:rsidTr="00C115BD">
        <w:trPr>
          <w:trHeight w:val="240"/>
          <w:jc w:val="center"/>
        </w:trPr>
        <w:tc>
          <w:tcPr>
            <w:tcW w:w="4876" w:type="dxa"/>
          </w:tcPr>
          <w:p w14:paraId="3D7CD5BD" w14:textId="77777777" w:rsidR="00AC2839" w:rsidRPr="0042512A" w:rsidRDefault="00AC2839" w:rsidP="00C115BD">
            <w:pPr>
              <w:pStyle w:val="AmColumnHeading"/>
            </w:pPr>
            <w:r w:rsidRPr="0042512A">
              <w:t>Texte proposé par la Commission</w:t>
            </w:r>
          </w:p>
        </w:tc>
        <w:tc>
          <w:tcPr>
            <w:tcW w:w="4876" w:type="dxa"/>
          </w:tcPr>
          <w:p w14:paraId="792093CA" w14:textId="77777777" w:rsidR="00AC2839" w:rsidRPr="0042512A" w:rsidRDefault="00AC2839" w:rsidP="00C115BD">
            <w:pPr>
              <w:pStyle w:val="AmColumnHeading"/>
            </w:pPr>
            <w:r w:rsidRPr="0042512A">
              <w:t>Amendement</w:t>
            </w:r>
          </w:p>
        </w:tc>
      </w:tr>
      <w:tr w:rsidR="00AF7A5D" w:rsidRPr="0042512A" w14:paraId="162CB2D9" w14:textId="77777777" w:rsidTr="00C115BD">
        <w:trPr>
          <w:jc w:val="center"/>
        </w:trPr>
        <w:tc>
          <w:tcPr>
            <w:tcW w:w="4876" w:type="dxa"/>
          </w:tcPr>
          <w:p w14:paraId="3A75E557" w14:textId="77777777" w:rsidR="00AC2839" w:rsidRPr="0042512A" w:rsidRDefault="00AC2839" w:rsidP="00C115BD">
            <w:pPr>
              <w:pStyle w:val="Normal6a"/>
            </w:pPr>
            <w:r w:rsidRPr="0042512A">
              <w:t>4.</w:t>
            </w:r>
            <w:r w:rsidRPr="0042512A">
              <w:tab/>
              <w:t xml:space="preserve">Lorsqu’ils évaluent l’intérêt </w:t>
            </w:r>
            <w:r w:rsidRPr="0042512A">
              <w:lastRenderedPageBreak/>
              <w:t xml:space="preserve">supérieur de l’enfant, les États membres coopèrent étroitement entre eux </w:t>
            </w:r>
            <w:r w:rsidRPr="0042512A">
              <w:rPr>
                <w:b/>
                <w:i/>
              </w:rPr>
              <w:t>et tiennent dûment compte, en particulier, des facteurs suivants:</w:t>
            </w:r>
          </w:p>
        </w:tc>
        <w:tc>
          <w:tcPr>
            <w:tcW w:w="4876" w:type="dxa"/>
          </w:tcPr>
          <w:p w14:paraId="57EC0FF3" w14:textId="77777777" w:rsidR="00AC2839" w:rsidRPr="0042512A" w:rsidRDefault="00AC2839" w:rsidP="00C115BD">
            <w:pPr>
              <w:pStyle w:val="Normal6a"/>
            </w:pPr>
            <w:r w:rsidRPr="0042512A">
              <w:lastRenderedPageBreak/>
              <w:t>4.</w:t>
            </w:r>
            <w:r w:rsidRPr="0042512A">
              <w:tab/>
              <w:t xml:space="preserve">Lorsqu’ils évaluent l’intérêt </w:t>
            </w:r>
            <w:r w:rsidRPr="0042512A">
              <w:lastRenderedPageBreak/>
              <w:t>supérieur de l’enfant, les États membres coopèrent étroitement entre eux</w:t>
            </w:r>
            <w:r w:rsidRPr="0042512A">
              <w:rPr>
                <w:b/>
                <w:i/>
              </w:rPr>
              <w:t>.</w:t>
            </w:r>
          </w:p>
        </w:tc>
      </w:tr>
    </w:tbl>
    <w:p w14:paraId="4BD5F2F1" w14:textId="77777777" w:rsidR="00AC2839" w:rsidRPr="0042512A" w:rsidRDefault="00AC2839" w:rsidP="00AC2839">
      <w:pPr>
        <w:pStyle w:val="AmOrLang"/>
      </w:pPr>
      <w:r w:rsidRPr="0042512A">
        <w:lastRenderedPageBreak/>
        <w:t xml:space="preserve">Or. </w:t>
      </w:r>
      <w:r w:rsidRPr="0042512A">
        <w:rPr>
          <w:rStyle w:val="HideTWBExt"/>
          <w:noProof w:val="0"/>
          <w:color w:val="auto"/>
        </w:rPr>
        <w:t>&lt;Original&gt;</w:t>
      </w:r>
      <w:r w:rsidRPr="0042512A">
        <w:rPr>
          <w:rStyle w:val="HideTWBInt"/>
          <w:rFonts w:eastAsiaTheme="majorEastAsia"/>
          <w:color w:val="auto"/>
        </w:rPr>
        <w:t>{FR}</w:t>
      </w:r>
      <w:r w:rsidRPr="0042512A">
        <w:t>fr</w:t>
      </w:r>
      <w:r w:rsidRPr="0042512A">
        <w:rPr>
          <w:rStyle w:val="HideTWBExt"/>
          <w:noProof w:val="0"/>
          <w:color w:val="auto"/>
        </w:rPr>
        <w:t>&lt;/Original&gt;</w:t>
      </w:r>
    </w:p>
    <w:p w14:paraId="69D5E5A9" w14:textId="77777777" w:rsidR="00AC2839" w:rsidRPr="0042512A" w:rsidRDefault="00AC2839" w:rsidP="00AC2839">
      <w:r w:rsidRPr="0042512A">
        <w:rPr>
          <w:rStyle w:val="HideTWBExt"/>
          <w:noProof w:val="0"/>
          <w:color w:val="auto"/>
        </w:rPr>
        <w:t>&lt;/Amend&gt;</w:t>
      </w:r>
    </w:p>
    <w:p w14:paraId="5A696B0D"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1426</w:t>
      </w:r>
      <w:r w:rsidRPr="0042512A">
        <w:rPr>
          <w:rStyle w:val="HideTWBExt"/>
          <w:noProof w:val="0"/>
          <w:color w:val="auto"/>
        </w:rPr>
        <w:t>&lt;/NumAm&gt;</w:t>
      </w:r>
    </w:p>
    <w:p w14:paraId="193CA99E" w14:textId="77777777" w:rsidR="00AC2839" w:rsidRPr="0042512A" w:rsidRDefault="00AC2839" w:rsidP="00AC2839">
      <w:pPr>
        <w:pStyle w:val="NormalBold"/>
      </w:pPr>
      <w:r w:rsidRPr="0042512A">
        <w:rPr>
          <w:rStyle w:val="HideTWBExt"/>
          <w:noProof w:val="0"/>
          <w:color w:val="auto"/>
        </w:rPr>
        <w:t>&lt;RepeatBlock-By&gt;&lt;Members&gt;</w:t>
      </w:r>
      <w:r w:rsidRPr="0042512A">
        <w:t>Fabienne Keller, Hilde Vautmans, Olivier Chastel, Michal Šimečka, Jan-Christoph Oetjen, Malik Azmani, Sophia in ’t Veld, Karen Melchior</w:t>
      </w:r>
      <w:r w:rsidRPr="0042512A">
        <w:rPr>
          <w:rStyle w:val="HideTWBExt"/>
          <w:noProof w:val="0"/>
          <w:color w:val="auto"/>
        </w:rPr>
        <w:t>&lt;/Members&gt;</w:t>
      </w:r>
    </w:p>
    <w:p w14:paraId="4743C859" w14:textId="77777777" w:rsidR="00AC2839" w:rsidRPr="0042512A" w:rsidRDefault="00AC2839" w:rsidP="00AC2839">
      <w:pPr>
        <w:pStyle w:val="NormalBold"/>
      </w:pPr>
      <w:r w:rsidRPr="0042512A">
        <w:rPr>
          <w:rStyle w:val="HideTWBExt"/>
          <w:noProof w:val="0"/>
          <w:color w:val="auto"/>
        </w:rPr>
        <w:t>&lt;/RepeatBlock-By&gt;</w:t>
      </w:r>
    </w:p>
    <w:p w14:paraId="0E69CFC8"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0C54F025" w14:textId="77777777" w:rsidR="00AC2839" w:rsidRPr="0042512A" w:rsidRDefault="00AC2839" w:rsidP="00AC2839">
      <w:pPr>
        <w:pStyle w:val="NormalBold"/>
      </w:pPr>
      <w:r w:rsidRPr="0042512A">
        <w:rPr>
          <w:rStyle w:val="HideTWBExt"/>
          <w:noProof w:val="0"/>
          <w:color w:val="auto"/>
        </w:rPr>
        <w:t>&lt;Article&gt;</w:t>
      </w:r>
      <w:r w:rsidRPr="0042512A">
        <w:t>Article 13 – paragraphe 4 – partie introductive</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1A01BDC1" w14:textId="77777777" w:rsidTr="00C115BD">
        <w:trPr>
          <w:trHeight w:hRule="exact" w:val="240"/>
          <w:jc w:val="center"/>
        </w:trPr>
        <w:tc>
          <w:tcPr>
            <w:tcW w:w="9752" w:type="dxa"/>
            <w:gridSpan w:val="2"/>
          </w:tcPr>
          <w:p w14:paraId="318D6FAB" w14:textId="77777777" w:rsidR="00AC2839" w:rsidRPr="0042512A" w:rsidRDefault="00AC2839" w:rsidP="00C115BD"/>
        </w:tc>
      </w:tr>
      <w:tr w:rsidR="00AF7A5D" w:rsidRPr="0042512A" w14:paraId="1994D33F" w14:textId="77777777" w:rsidTr="00C115BD">
        <w:trPr>
          <w:trHeight w:val="240"/>
          <w:jc w:val="center"/>
        </w:trPr>
        <w:tc>
          <w:tcPr>
            <w:tcW w:w="4876" w:type="dxa"/>
          </w:tcPr>
          <w:p w14:paraId="4FD9454B" w14:textId="77777777" w:rsidR="00AC2839" w:rsidRPr="0042512A" w:rsidRDefault="00AC2839" w:rsidP="00C115BD">
            <w:pPr>
              <w:pStyle w:val="AmColumnHeading"/>
            </w:pPr>
            <w:r w:rsidRPr="0042512A">
              <w:t>Texte proposé par la Commission</w:t>
            </w:r>
          </w:p>
        </w:tc>
        <w:tc>
          <w:tcPr>
            <w:tcW w:w="4876" w:type="dxa"/>
          </w:tcPr>
          <w:p w14:paraId="5D442037" w14:textId="77777777" w:rsidR="00AC2839" w:rsidRPr="0042512A" w:rsidRDefault="00AC2839" w:rsidP="00C115BD">
            <w:pPr>
              <w:pStyle w:val="AmColumnHeading"/>
            </w:pPr>
            <w:r w:rsidRPr="0042512A">
              <w:t>Amendement</w:t>
            </w:r>
          </w:p>
        </w:tc>
      </w:tr>
      <w:tr w:rsidR="00AF7A5D" w:rsidRPr="0042512A" w14:paraId="16E18CFE" w14:textId="77777777" w:rsidTr="00C115BD">
        <w:trPr>
          <w:jc w:val="center"/>
        </w:trPr>
        <w:tc>
          <w:tcPr>
            <w:tcW w:w="4876" w:type="dxa"/>
          </w:tcPr>
          <w:p w14:paraId="7D78D5A0" w14:textId="77777777" w:rsidR="00AC2839" w:rsidRPr="0042512A" w:rsidRDefault="00AC2839" w:rsidP="00C115BD">
            <w:pPr>
              <w:pStyle w:val="Normal6a"/>
            </w:pPr>
            <w:r w:rsidRPr="0042512A">
              <w:t>4.</w:t>
            </w:r>
            <w:r w:rsidRPr="0042512A">
              <w:tab/>
              <w:t>Lorsqu’ils évaluent l’intérêt supérieur de l’enfant, les États membres coopèrent étroitement entre eux et tiennent dûment compte, en particulier, des facteurs suivants:</w:t>
            </w:r>
          </w:p>
        </w:tc>
        <w:tc>
          <w:tcPr>
            <w:tcW w:w="4876" w:type="dxa"/>
          </w:tcPr>
          <w:p w14:paraId="1FA84EBE" w14:textId="77777777" w:rsidR="00AC2839" w:rsidRPr="0042512A" w:rsidRDefault="00AC2839" w:rsidP="00C115BD">
            <w:pPr>
              <w:pStyle w:val="Normal6a"/>
            </w:pPr>
            <w:r w:rsidRPr="0042512A">
              <w:t>4.</w:t>
            </w:r>
            <w:r w:rsidRPr="0042512A">
              <w:tab/>
              <w:t>Lorsqu’ils évaluent l’intérêt supérieur de l’enfant, les États membres coopèrent étroitement entre eux</w:t>
            </w:r>
            <w:r w:rsidRPr="0042512A">
              <w:rPr>
                <w:b/>
                <w:i/>
              </w:rPr>
              <w:t>, échangent des informations</w:t>
            </w:r>
            <w:r w:rsidRPr="0042512A">
              <w:t xml:space="preserve"> et tiennent dûment compte, en particulier, des facteurs suivants:</w:t>
            </w:r>
          </w:p>
        </w:tc>
      </w:tr>
    </w:tbl>
    <w:p w14:paraId="65EAA810"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763E6C10" w14:textId="77777777" w:rsidR="00AC2839" w:rsidRPr="0042512A" w:rsidRDefault="00AC2839" w:rsidP="00AC2839">
      <w:r w:rsidRPr="0042512A">
        <w:rPr>
          <w:rStyle w:val="HideTWBExt"/>
          <w:noProof w:val="0"/>
          <w:color w:val="auto"/>
        </w:rPr>
        <w:t>&lt;/Amend&gt;</w:t>
      </w:r>
    </w:p>
    <w:p w14:paraId="5080EAF0"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1427</w:t>
      </w:r>
      <w:r w:rsidRPr="0042512A">
        <w:rPr>
          <w:rStyle w:val="HideTWBExt"/>
          <w:noProof w:val="0"/>
          <w:color w:val="auto"/>
        </w:rPr>
        <w:t>&lt;/NumAm&gt;</w:t>
      </w:r>
    </w:p>
    <w:p w14:paraId="7CC1D978" w14:textId="77777777" w:rsidR="00AC2839" w:rsidRPr="0042512A" w:rsidRDefault="00AC2839" w:rsidP="00AC2839">
      <w:pPr>
        <w:pStyle w:val="NormalBold"/>
      </w:pPr>
      <w:r w:rsidRPr="0042512A">
        <w:rPr>
          <w:rStyle w:val="HideTWBExt"/>
          <w:noProof w:val="0"/>
          <w:color w:val="auto"/>
        </w:rPr>
        <w:t>&lt;RepeatBlock-By&gt;&lt;Members&gt;</w:t>
      </w:r>
      <w:r w:rsidRPr="0042512A">
        <w:t>Nadine Morano</w:t>
      </w:r>
      <w:r w:rsidRPr="0042512A">
        <w:rPr>
          <w:rStyle w:val="HideTWBExt"/>
          <w:noProof w:val="0"/>
          <w:color w:val="auto"/>
        </w:rPr>
        <w:t>&lt;/Members&gt;</w:t>
      </w:r>
    </w:p>
    <w:p w14:paraId="33C0BA18" w14:textId="77777777" w:rsidR="00AC2839" w:rsidRPr="0042512A" w:rsidRDefault="00AC2839" w:rsidP="00AC2839">
      <w:pPr>
        <w:pStyle w:val="NormalBold"/>
      </w:pPr>
      <w:r w:rsidRPr="0042512A">
        <w:rPr>
          <w:rStyle w:val="HideTWBExt"/>
          <w:noProof w:val="0"/>
          <w:color w:val="auto"/>
        </w:rPr>
        <w:t>&lt;/RepeatBlock-By&gt;</w:t>
      </w:r>
    </w:p>
    <w:p w14:paraId="03AFFAF9"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113BC42E" w14:textId="77777777" w:rsidR="00AC2839" w:rsidRPr="0042512A" w:rsidRDefault="00AC2839" w:rsidP="00AC2839">
      <w:pPr>
        <w:pStyle w:val="NormalBold"/>
      </w:pPr>
      <w:r w:rsidRPr="0042512A">
        <w:rPr>
          <w:rStyle w:val="HideTWBExt"/>
          <w:noProof w:val="0"/>
          <w:color w:val="auto"/>
        </w:rPr>
        <w:t>&lt;Article&gt;</w:t>
      </w:r>
      <w:r w:rsidRPr="0042512A">
        <w:t>Article 13 – paragraphe 4 – point a</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3BE1F071" w14:textId="77777777" w:rsidTr="00C115BD">
        <w:trPr>
          <w:trHeight w:hRule="exact" w:val="240"/>
          <w:jc w:val="center"/>
        </w:trPr>
        <w:tc>
          <w:tcPr>
            <w:tcW w:w="9752" w:type="dxa"/>
            <w:gridSpan w:val="2"/>
          </w:tcPr>
          <w:p w14:paraId="3CE1C226" w14:textId="77777777" w:rsidR="00AC2839" w:rsidRPr="0042512A" w:rsidRDefault="00AC2839" w:rsidP="00C115BD"/>
        </w:tc>
      </w:tr>
      <w:tr w:rsidR="00AF7A5D" w:rsidRPr="0042512A" w14:paraId="53A29670" w14:textId="77777777" w:rsidTr="00C115BD">
        <w:trPr>
          <w:trHeight w:val="240"/>
          <w:jc w:val="center"/>
        </w:trPr>
        <w:tc>
          <w:tcPr>
            <w:tcW w:w="4876" w:type="dxa"/>
          </w:tcPr>
          <w:p w14:paraId="65D1E136" w14:textId="77777777" w:rsidR="00AC2839" w:rsidRPr="0042512A" w:rsidRDefault="00AC2839" w:rsidP="00C115BD">
            <w:pPr>
              <w:pStyle w:val="AmColumnHeading"/>
            </w:pPr>
            <w:r w:rsidRPr="0042512A">
              <w:t>Texte proposé par la Commission</w:t>
            </w:r>
          </w:p>
        </w:tc>
        <w:tc>
          <w:tcPr>
            <w:tcW w:w="4876" w:type="dxa"/>
          </w:tcPr>
          <w:p w14:paraId="3FB9BD5E" w14:textId="77777777" w:rsidR="00AC2839" w:rsidRPr="0042512A" w:rsidRDefault="00AC2839" w:rsidP="00C115BD">
            <w:pPr>
              <w:pStyle w:val="AmColumnHeading"/>
            </w:pPr>
            <w:r w:rsidRPr="0042512A">
              <w:t>Amendement</w:t>
            </w:r>
          </w:p>
        </w:tc>
      </w:tr>
      <w:tr w:rsidR="00AF7A5D" w:rsidRPr="0042512A" w14:paraId="044439A7" w14:textId="77777777" w:rsidTr="00C115BD">
        <w:trPr>
          <w:jc w:val="center"/>
        </w:trPr>
        <w:tc>
          <w:tcPr>
            <w:tcW w:w="4876" w:type="dxa"/>
          </w:tcPr>
          <w:p w14:paraId="1F7237FB" w14:textId="77777777" w:rsidR="00AC2839" w:rsidRPr="0042512A" w:rsidRDefault="00AC2839" w:rsidP="00C115BD">
            <w:pPr>
              <w:pStyle w:val="Normal6a"/>
            </w:pPr>
            <w:r w:rsidRPr="0042512A">
              <w:rPr>
                <w:b/>
                <w:i/>
              </w:rPr>
              <w:t>(a)</w:t>
            </w:r>
            <w:r w:rsidRPr="0042512A">
              <w:tab/>
            </w:r>
            <w:r w:rsidRPr="0042512A">
              <w:rPr>
                <w:b/>
                <w:i/>
              </w:rPr>
              <w:t>les possibilités de regroupement familial;</w:t>
            </w:r>
          </w:p>
        </w:tc>
        <w:tc>
          <w:tcPr>
            <w:tcW w:w="4876" w:type="dxa"/>
          </w:tcPr>
          <w:p w14:paraId="7BDA643C" w14:textId="77777777" w:rsidR="00AC2839" w:rsidRPr="0042512A" w:rsidRDefault="00AC2839" w:rsidP="00C115BD">
            <w:pPr>
              <w:pStyle w:val="Normal6a"/>
            </w:pPr>
            <w:r w:rsidRPr="0042512A">
              <w:rPr>
                <w:b/>
                <w:i/>
              </w:rPr>
              <w:t>supprimé</w:t>
            </w:r>
          </w:p>
        </w:tc>
      </w:tr>
    </w:tbl>
    <w:p w14:paraId="486465DA"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{FR}</w:t>
      </w:r>
      <w:r w:rsidRPr="0042512A">
        <w:t>fr</w:t>
      </w:r>
      <w:r w:rsidRPr="0042512A">
        <w:rPr>
          <w:rStyle w:val="HideTWBExt"/>
          <w:noProof w:val="0"/>
          <w:color w:val="auto"/>
        </w:rPr>
        <w:t>&lt;/Original&gt;</w:t>
      </w:r>
    </w:p>
    <w:p w14:paraId="4EA44026" w14:textId="77777777" w:rsidR="00AC2839" w:rsidRPr="0042512A" w:rsidRDefault="00AC2839" w:rsidP="00AC2839">
      <w:r w:rsidRPr="0042512A">
        <w:rPr>
          <w:rStyle w:val="HideTWBExt"/>
          <w:noProof w:val="0"/>
          <w:color w:val="auto"/>
        </w:rPr>
        <w:t>&lt;/Amend&gt;</w:t>
      </w:r>
    </w:p>
    <w:p w14:paraId="48399476"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1428</w:t>
      </w:r>
      <w:r w:rsidRPr="0042512A">
        <w:rPr>
          <w:rStyle w:val="HideTWBExt"/>
          <w:noProof w:val="0"/>
          <w:color w:val="auto"/>
        </w:rPr>
        <w:t>&lt;/NumAm&gt;</w:t>
      </w:r>
    </w:p>
    <w:p w14:paraId="64014D87" w14:textId="77777777" w:rsidR="00AC2839" w:rsidRPr="0042512A" w:rsidRDefault="00AC2839" w:rsidP="00AC2839">
      <w:pPr>
        <w:pStyle w:val="NormalBold"/>
      </w:pPr>
      <w:r w:rsidRPr="0042512A">
        <w:rPr>
          <w:rStyle w:val="HideTWBExt"/>
          <w:noProof w:val="0"/>
          <w:color w:val="auto"/>
        </w:rPr>
        <w:t>&lt;RepeatBlock-By&gt;&lt;Members&gt;</w:t>
      </w:r>
      <w:r w:rsidRPr="0042512A">
        <w:t>Damien Carême</w:t>
      </w:r>
      <w:r w:rsidRPr="0042512A">
        <w:rPr>
          <w:rStyle w:val="HideTWBExt"/>
          <w:noProof w:val="0"/>
          <w:color w:val="auto"/>
        </w:rPr>
        <w:t>&lt;/Members&gt;</w:t>
      </w:r>
    </w:p>
    <w:p w14:paraId="21082C01" w14:textId="77777777" w:rsidR="00AC2839" w:rsidRPr="0042512A" w:rsidRDefault="00AC2839" w:rsidP="00AC2839">
      <w:pPr>
        <w:pStyle w:val="NormalBold"/>
      </w:pPr>
      <w:r w:rsidRPr="0042512A">
        <w:rPr>
          <w:rStyle w:val="HideTWBExt"/>
          <w:noProof w:val="0"/>
          <w:color w:val="auto"/>
        </w:rPr>
        <w:t>&lt;/RepeatBlock-By&gt;</w:t>
      </w:r>
    </w:p>
    <w:p w14:paraId="518CF4C9"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2797955E" w14:textId="77777777" w:rsidR="00AC2839" w:rsidRPr="0042512A" w:rsidRDefault="00AC2839" w:rsidP="00AC2839">
      <w:pPr>
        <w:pStyle w:val="NormalBold"/>
      </w:pPr>
      <w:r w:rsidRPr="0042512A">
        <w:rPr>
          <w:rStyle w:val="HideTWBExt"/>
          <w:noProof w:val="0"/>
          <w:color w:val="auto"/>
        </w:rPr>
        <w:t>&lt;Article&gt;</w:t>
      </w:r>
      <w:r w:rsidRPr="0042512A">
        <w:t>Article 13 – paragraphe 4 – point a</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1B4FC48B" w14:textId="77777777" w:rsidTr="00C115BD">
        <w:trPr>
          <w:trHeight w:hRule="exact" w:val="240"/>
          <w:jc w:val="center"/>
        </w:trPr>
        <w:tc>
          <w:tcPr>
            <w:tcW w:w="9752" w:type="dxa"/>
            <w:gridSpan w:val="2"/>
          </w:tcPr>
          <w:p w14:paraId="7D4A0286" w14:textId="77777777" w:rsidR="00AC2839" w:rsidRPr="0042512A" w:rsidRDefault="00AC2839" w:rsidP="00C115BD"/>
        </w:tc>
      </w:tr>
      <w:tr w:rsidR="00AF7A5D" w:rsidRPr="0042512A" w14:paraId="7BC603EB" w14:textId="77777777" w:rsidTr="00C115BD">
        <w:trPr>
          <w:trHeight w:val="240"/>
          <w:jc w:val="center"/>
        </w:trPr>
        <w:tc>
          <w:tcPr>
            <w:tcW w:w="4876" w:type="dxa"/>
          </w:tcPr>
          <w:p w14:paraId="5E33D7B2" w14:textId="77777777" w:rsidR="00AC2839" w:rsidRPr="0042512A" w:rsidRDefault="00AC2839" w:rsidP="00C115BD">
            <w:pPr>
              <w:pStyle w:val="AmColumnHeading"/>
            </w:pPr>
            <w:r w:rsidRPr="0042512A">
              <w:t>Texte proposé par la Commission</w:t>
            </w:r>
          </w:p>
        </w:tc>
        <w:tc>
          <w:tcPr>
            <w:tcW w:w="4876" w:type="dxa"/>
          </w:tcPr>
          <w:p w14:paraId="05E6A148" w14:textId="77777777" w:rsidR="00AC2839" w:rsidRPr="0042512A" w:rsidRDefault="00AC2839" w:rsidP="00C115BD">
            <w:pPr>
              <w:pStyle w:val="AmColumnHeading"/>
            </w:pPr>
            <w:r w:rsidRPr="0042512A">
              <w:t>Amendement</w:t>
            </w:r>
          </w:p>
        </w:tc>
      </w:tr>
      <w:tr w:rsidR="00AF7A5D" w:rsidRPr="0042512A" w14:paraId="315C49BA" w14:textId="77777777" w:rsidTr="00C115BD">
        <w:trPr>
          <w:jc w:val="center"/>
        </w:trPr>
        <w:tc>
          <w:tcPr>
            <w:tcW w:w="4876" w:type="dxa"/>
          </w:tcPr>
          <w:p w14:paraId="76915A7C" w14:textId="77777777" w:rsidR="00AC2839" w:rsidRPr="0042512A" w:rsidRDefault="00AC2839" w:rsidP="00C115BD">
            <w:pPr>
              <w:pStyle w:val="Normal6a"/>
            </w:pPr>
            <w:r w:rsidRPr="0042512A">
              <w:t>(a)</w:t>
            </w:r>
            <w:r w:rsidRPr="0042512A">
              <w:tab/>
              <w:t>les possibilités de regroupement familial;</w:t>
            </w:r>
          </w:p>
        </w:tc>
        <w:tc>
          <w:tcPr>
            <w:tcW w:w="4876" w:type="dxa"/>
          </w:tcPr>
          <w:p w14:paraId="41493AA9" w14:textId="77777777" w:rsidR="00AC2839" w:rsidRPr="0042512A" w:rsidRDefault="00AC2839" w:rsidP="00C115BD">
            <w:pPr>
              <w:pStyle w:val="Normal6a"/>
            </w:pPr>
            <w:r w:rsidRPr="0042512A">
              <w:t>(a)</w:t>
            </w:r>
            <w:r w:rsidRPr="0042512A">
              <w:tab/>
            </w:r>
            <w:r w:rsidRPr="0042512A">
              <w:rPr>
                <w:b/>
                <w:i/>
              </w:rPr>
              <w:t>la préservation de la vie familiale, notamment</w:t>
            </w:r>
            <w:r w:rsidRPr="0042512A">
              <w:t xml:space="preserve"> les possibilités de regroupement familial;</w:t>
            </w:r>
          </w:p>
        </w:tc>
      </w:tr>
    </w:tbl>
    <w:p w14:paraId="3C85205D"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5A3767AD" w14:textId="77777777" w:rsidR="00AC2839" w:rsidRPr="0042512A" w:rsidRDefault="00AC2839" w:rsidP="00AC2839">
      <w:r w:rsidRPr="0042512A">
        <w:rPr>
          <w:rStyle w:val="HideTWBExt"/>
          <w:noProof w:val="0"/>
          <w:color w:val="auto"/>
        </w:rPr>
        <w:t>&lt;/Amend&gt;</w:t>
      </w:r>
    </w:p>
    <w:p w14:paraId="640007AF"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1429</w:t>
      </w:r>
      <w:r w:rsidRPr="0042512A">
        <w:rPr>
          <w:rStyle w:val="HideTWBExt"/>
          <w:noProof w:val="0"/>
          <w:color w:val="auto"/>
        </w:rPr>
        <w:t>&lt;/NumAm&gt;</w:t>
      </w:r>
    </w:p>
    <w:p w14:paraId="7033B749" w14:textId="77777777" w:rsidR="00AC2839" w:rsidRPr="0042512A" w:rsidRDefault="00AC2839" w:rsidP="00AC2839">
      <w:pPr>
        <w:pStyle w:val="NormalBold"/>
      </w:pPr>
      <w:r w:rsidRPr="0042512A">
        <w:rPr>
          <w:rStyle w:val="HideTWBExt"/>
          <w:noProof w:val="0"/>
          <w:color w:val="auto"/>
        </w:rPr>
        <w:t>&lt;RepeatBlock-By&gt;&lt;Members&gt;</w:t>
      </w:r>
      <w:r w:rsidRPr="0042512A">
        <w:t>Pietro Bartolo, Sylvie Guillaume, Juan Fernando López Aguilar, Bettina Vollath, Javier Moreno Sánchez, Domènec Ruiz Devesa, Giuliano Pisapia, Elena Yoncheva, Thijs Reuten, Franco Roberti, Cyrus Engerer, Caterina Chinnici</w:t>
      </w:r>
      <w:r w:rsidRPr="0042512A">
        <w:rPr>
          <w:rStyle w:val="HideTWBExt"/>
          <w:noProof w:val="0"/>
          <w:color w:val="auto"/>
        </w:rPr>
        <w:t>&lt;/Members&gt;</w:t>
      </w:r>
    </w:p>
    <w:p w14:paraId="0B0B6F3F" w14:textId="77777777" w:rsidR="00AC2839" w:rsidRPr="0042512A" w:rsidRDefault="00AC2839" w:rsidP="00AC2839">
      <w:pPr>
        <w:pStyle w:val="NormalBold"/>
      </w:pPr>
      <w:r w:rsidRPr="0042512A">
        <w:rPr>
          <w:rStyle w:val="HideTWBExt"/>
          <w:noProof w:val="0"/>
          <w:color w:val="auto"/>
        </w:rPr>
        <w:t>&lt;/RepeatBlock-By&gt;</w:t>
      </w:r>
    </w:p>
    <w:p w14:paraId="50B783F3"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2B4DE6BB" w14:textId="77777777" w:rsidR="00AC2839" w:rsidRPr="0042512A" w:rsidRDefault="00AC2839" w:rsidP="00AC2839">
      <w:pPr>
        <w:pStyle w:val="NormalBold"/>
      </w:pPr>
      <w:r w:rsidRPr="0042512A">
        <w:rPr>
          <w:rStyle w:val="HideTWBExt"/>
          <w:noProof w:val="0"/>
          <w:color w:val="auto"/>
        </w:rPr>
        <w:t>&lt;Article&gt;</w:t>
      </w:r>
      <w:r w:rsidRPr="0042512A">
        <w:t>Article 13 – paragraphe 4 – point a</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26BEDA7C" w14:textId="77777777" w:rsidTr="00C115BD">
        <w:trPr>
          <w:trHeight w:hRule="exact" w:val="240"/>
          <w:jc w:val="center"/>
        </w:trPr>
        <w:tc>
          <w:tcPr>
            <w:tcW w:w="9752" w:type="dxa"/>
            <w:gridSpan w:val="2"/>
          </w:tcPr>
          <w:p w14:paraId="66996B86" w14:textId="77777777" w:rsidR="00AC2839" w:rsidRPr="0042512A" w:rsidRDefault="00AC2839" w:rsidP="00C115BD"/>
        </w:tc>
      </w:tr>
      <w:tr w:rsidR="00AF7A5D" w:rsidRPr="0042512A" w14:paraId="03A85A48" w14:textId="77777777" w:rsidTr="00C115BD">
        <w:trPr>
          <w:trHeight w:val="240"/>
          <w:jc w:val="center"/>
        </w:trPr>
        <w:tc>
          <w:tcPr>
            <w:tcW w:w="4876" w:type="dxa"/>
          </w:tcPr>
          <w:p w14:paraId="02D0829E" w14:textId="77777777" w:rsidR="00AC2839" w:rsidRPr="0042512A" w:rsidRDefault="00AC2839" w:rsidP="00C115BD">
            <w:pPr>
              <w:pStyle w:val="AmColumnHeading"/>
            </w:pPr>
            <w:r w:rsidRPr="0042512A">
              <w:t>Texte proposé par la Commission</w:t>
            </w:r>
          </w:p>
        </w:tc>
        <w:tc>
          <w:tcPr>
            <w:tcW w:w="4876" w:type="dxa"/>
          </w:tcPr>
          <w:p w14:paraId="142FAA63" w14:textId="77777777" w:rsidR="00AC2839" w:rsidRPr="0042512A" w:rsidRDefault="00AC2839" w:rsidP="00C115BD">
            <w:pPr>
              <w:pStyle w:val="AmColumnHeading"/>
            </w:pPr>
            <w:r w:rsidRPr="0042512A">
              <w:t>Amendement</w:t>
            </w:r>
          </w:p>
        </w:tc>
      </w:tr>
      <w:tr w:rsidR="00AF7A5D" w:rsidRPr="0042512A" w14:paraId="2901018A" w14:textId="77777777" w:rsidTr="00C115BD">
        <w:trPr>
          <w:jc w:val="center"/>
        </w:trPr>
        <w:tc>
          <w:tcPr>
            <w:tcW w:w="4876" w:type="dxa"/>
          </w:tcPr>
          <w:p w14:paraId="6C9C3D1E" w14:textId="77777777" w:rsidR="00AC2839" w:rsidRPr="0042512A" w:rsidRDefault="00AC2839" w:rsidP="00C115BD">
            <w:pPr>
              <w:pStyle w:val="Normal6a"/>
            </w:pPr>
            <w:r w:rsidRPr="0042512A">
              <w:t>(a)</w:t>
            </w:r>
            <w:r w:rsidRPr="0042512A">
              <w:tab/>
              <w:t>les possibilités de regroupement familial;</w:t>
            </w:r>
          </w:p>
        </w:tc>
        <w:tc>
          <w:tcPr>
            <w:tcW w:w="4876" w:type="dxa"/>
          </w:tcPr>
          <w:p w14:paraId="40E1943F" w14:textId="77777777" w:rsidR="00AC2839" w:rsidRPr="0042512A" w:rsidRDefault="00AC2839" w:rsidP="00C115BD">
            <w:pPr>
              <w:pStyle w:val="Normal6a"/>
            </w:pPr>
            <w:r w:rsidRPr="0042512A">
              <w:t>(a)</w:t>
            </w:r>
            <w:r w:rsidRPr="0042512A">
              <w:tab/>
            </w:r>
            <w:r w:rsidRPr="0042512A">
              <w:rPr>
                <w:b/>
                <w:i/>
              </w:rPr>
              <w:t>la préservation de la vie familiale, notamment</w:t>
            </w:r>
            <w:r w:rsidRPr="0042512A">
              <w:t xml:space="preserve"> les possibilités de regroupement familial;</w:t>
            </w:r>
          </w:p>
        </w:tc>
      </w:tr>
    </w:tbl>
    <w:p w14:paraId="26A4DE01"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1DE5A229" w14:textId="77777777" w:rsidR="00AC2839" w:rsidRPr="0042512A" w:rsidRDefault="00AC2839" w:rsidP="00AC2839">
      <w:r w:rsidRPr="0042512A">
        <w:rPr>
          <w:rStyle w:val="HideTWBExt"/>
          <w:noProof w:val="0"/>
          <w:color w:val="auto"/>
        </w:rPr>
        <w:t>&lt;/Amend&gt;</w:t>
      </w:r>
    </w:p>
    <w:p w14:paraId="034C1B21"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1430</w:t>
      </w:r>
      <w:r w:rsidRPr="0042512A">
        <w:rPr>
          <w:rStyle w:val="HideTWBExt"/>
          <w:noProof w:val="0"/>
          <w:color w:val="auto"/>
        </w:rPr>
        <w:t>&lt;/NumAm&gt;</w:t>
      </w:r>
    </w:p>
    <w:p w14:paraId="19B97E6F" w14:textId="77777777" w:rsidR="00AC2839" w:rsidRPr="0042512A" w:rsidRDefault="00AC2839" w:rsidP="00AC2839">
      <w:pPr>
        <w:pStyle w:val="NormalBold"/>
      </w:pPr>
      <w:r w:rsidRPr="0042512A">
        <w:rPr>
          <w:rStyle w:val="HideTWBExt"/>
          <w:noProof w:val="0"/>
          <w:color w:val="auto"/>
        </w:rPr>
        <w:t>&lt;RepeatBlock-By&gt;&lt;Members&gt;</w:t>
      </w:r>
      <w:r w:rsidRPr="0042512A">
        <w:t>Caterina Chinnici, Javier Moreno Sánchez</w:t>
      </w:r>
      <w:r w:rsidRPr="0042512A">
        <w:rPr>
          <w:rStyle w:val="HideTWBExt"/>
          <w:noProof w:val="0"/>
          <w:color w:val="auto"/>
        </w:rPr>
        <w:t>&lt;/Members&gt;</w:t>
      </w:r>
    </w:p>
    <w:p w14:paraId="7C3419B3" w14:textId="77777777" w:rsidR="00AC2839" w:rsidRPr="0042512A" w:rsidRDefault="00AC2839" w:rsidP="00AC2839">
      <w:pPr>
        <w:pStyle w:val="NormalBold"/>
      </w:pPr>
      <w:r w:rsidRPr="0042512A">
        <w:rPr>
          <w:rStyle w:val="HideTWBExt"/>
          <w:noProof w:val="0"/>
          <w:color w:val="auto"/>
        </w:rPr>
        <w:t>&lt;/RepeatBlock-By&gt;</w:t>
      </w:r>
    </w:p>
    <w:p w14:paraId="75CAF3C4"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05F69D45" w14:textId="77777777" w:rsidR="00AC2839" w:rsidRPr="0042512A" w:rsidRDefault="00AC2839" w:rsidP="00AC2839">
      <w:pPr>
        <w:pStyle w:val="NormalBold"/>
      </w:pPr>
      <w:r w:rsidRPr="0042512A">
        <w:rPr>
          <w:rStyle w:val="HideTWBExt"/>
          <w:noProof w:val="0"/>
          <w:color w:val="auto"/>
        </w:rPr>
        <w:t>&lt;Article&gt;</w:t>
      </w:r>
      <w:r w:rsidRPr="0042512A">
        <w:t>Article 13 – paragraphe 4 – point a</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3F6465BD" w14:textId="77777777" w:rsidTr="00C115BD">
        <w:trPr>
          <w:trHeight w:hRule="exact" w:val="240"/>
          <w:jc w:val="center"/>
        </w:trPr>
        <w:tc>
          <w:tcPr>
            <w:tcW w:w="9752" w:type="dxa"/>
            <w:gridSpan w:val="2"/>
          </w:tcPr>
          <w:p w14:paraId="60FC054E" w14:textId="77777777" w:rsidR="00AC2839" w:rsidRPr="0042512A" w:rsidRDefault="00AC2839" w:rsidP="00C115BD"/>
        </w:tc>
      </w:tr>
      <w:tr w:rsidR="00AF7A5D" w:rsidRPr="0042512A" w14:paraId="0D7D5813" w14:textId="77777777" w:rsidTr="00C115BD">
        <w:trPr>
          <w:trHeight w:val="240"/>
          <w:jc w:val="center"/>
        </w:trPr>
        <w:tc>
          <w:tcPr>
            <w:tcW w:w="4876" w:type="dxa"/>
          </w:tcPr>
          <w:p w14:paraId="099FECCA" w14:textId="77777777" w:rsidR="00AC2839" w:rsidRPr="0042512A" w:rsidRDefault="00AC2839" w:rsidP="00C115BD">
            <w:pPr>
              <w:pStyle w:val="AmColumnHeading"/>
            </w:pPr>
            <w:r w:rsidRPr="0042512A">
              <w:t>Texte proposé par la Commission</w:t>
            </w:r>
          </w:p>
        </w:tc>
        <w:tc>
          <w:tcPr>
            <w:tcW w:w="4876" w:type="dxa"/>
          </w:tcPr>
          <w:p w14:paraId="574BAECA" w14:textId="77777777" w:rsidR="00AC2839" w:rsidRPr="0042512A" w:rsidRDefault="00AC2839" w:rsidP="00C115BD">
            <w:pPr>
              <w:pStyle w:val="AmColumnHeading"/>
            </w:pPr>
            <w:r w:rsidRPr="0042512A">
              <w:t>Amendement</w:t>
            </w:r>
          </w:p>
        </w:tc>
      </w:tr>
      <w:tr w:rsidR="00AF7A5D" w:rsidRPr="0042512A" w14:paraId="6B83556B" w14:textId="77777777" w:rsidTr="00C115BD">
        <w:trPr>
          <w:jc w:val="center"/>
        </w:trPr>
        <w:tc>
          <w:tcPr>
            <w:tcW w:w="4876" w:type="dxa"/>
          </w:tcPr>
          <w:p w14:paraId="1CA87878" w14:textId="77777777" w:rsidR="00AC2839" w:rsidRPr="0042512A" w:rsidRDefault="00AC2839" w:rsidP="00C115BD">
            <w:pPr>
              <w:pStyle w:val="Normal6a"/>
            </w:pPr>
            <w:r w:rsidRPr="0042512A">
              <w:t>(a)</w:t>
            </w:r>
            <w:r w:rsidRPr="0042512A">
              <w:tab/>
              <w:t>les possibilités de regroupement familial;</w:t>
            </w:r>
          </w:p>
        </w:tc>
        <w:tc>
          <w:tcPr>
            <w:tcW w:w="4876" w:type="dxa"/>
          </w:tcPr>
          <w:p w14:paraId="0622437A" w14:textId="77777777" w:rsidR="00AC2839" w:rsidRPr="0042512A" w:rsidRDefault="00AC2839" w:rsidP="00C115BD">
            <w:pPr>
              <w:pStyle w:val="Normal6a"/>
            </w:pPr>
            <w:r w:rsidRPr="0042512A">
              <w:t>(a)</w:t>
            </w:r>
            <w:r w:rsidRPr="0042512A">
              <w:tab/>
            </w:r>
            <w:r w:rsidRPr="0042512A">
              <w:rPr>
                <w:b/>
                <w:i/>
              </w:rPr>
              <w:t>la préservation de la vie familiale, notamment</w:t>
            </w:r>
            <w:r w:rsidRPr="0042512A">
              <w:t xml:space="preserve"> les possibilités de regroupement familial;</w:t>
            </w:r>
          </w:p>
        </w:tc>
      </w:tr>
    </w:tbl>
    <w:p w14:paraId="2870C942"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09E5A54C" w14:textId="77777777" w:rsidR="00AC2839" w:rsidRPr="0042512A" w:rsidRDefault="00AC2839" w:rsidP="00AC2839">
      <w:r w:rsidRPr="0042512A">
        <w:rPr>
          <w:rStyle w:val="HideTWBExt"/>
          <w:noProof w:val="0"/>
          <w:color w:val="auto"/>
        </w:rPr>
        <w:t>&lt;/Amend&gt;</w:t>
      </w:r>
    </w:p>
    <w:p w14:paraId="53B08EC6"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1431</w:t>
      </w:r>
      <w:r w:rsidRPr="0042512A">
        <w:rPr>
          <w:rStyle w:val="HideTWBExt"/>
          <w:noProof w:val="0"/>
          <w:color w:val="auto"/>
        </w:rPr>
        <w:t>&lt;/NumAm&gt;</w:t>
      </w:r>
    </w:p>
    <w:p w14:paraId="3762358B" w14:textId="77777777" w:rsidR="00AC2839" w:rsidRPr="0042512A" w:rsidRDefault="00AC2839" w:rsidP="00AC2839">
      <w:pPr>
        <w:pStyle w:val="NormalBold"/>
      </w:pPr>
      <w:r w:rsidRPr="0042512A">
        <w:rPr>
          <w:rStyle w:val="HideTWBExt"/>
          <w:noProof w:val="0"/>
          <w:color w:val="auto"/>
        </w:rPr>
        <w:t>&lt;RepeatBlock-By&gt;&lt;Members&gt;</w:t>
      </w:r>
      <w:r w:rsidRPr="0042512A">
        <w:t>Hilde Vautmans, Fabienne Keller, Jan-Christoph Oetjen, Sophia in ’t Veld, Moritz Körner, Abir Al-Sahlani</w:t>
      </w:r>
      <w:r w:rsidRPr="0042512A">
        <w:rPr>
          <w:rStyle w:val="HideTWBExt"/>
          <w:noProof w:val="0"/>
          <w:color w:val="auto"/>
        </w:rPr>
        <w:t>&lt;/Members&gt;</w:t>
      </w:r>
    </w:p>
    <w:p w14:paraId="4DACF9C0" w14:textId="77777777" w:rsidR="00AC2839" w:rsidRPr="0042512A" w:rsidRDefault="00AC2839" w:rsidP="00AC2839">
      <w:pPr>
        <w:pStyle w:val="NormalBold"/>
      </w:pPr>
      <w:r w:rsidRPr="0042512A">
        <w:rPr>
          <w:rStyle w:val="HideTWBExt"/>
          <w:noProof w:val="0"/>
          <w:color w:val="auto"/>
        </w:rPr>
        <w:t>&lt;/RepeatBlock-By&gt;</w:t>
      </w:r>
    </w:p>
    <w:p w14:paraId="7FF615EF" w14:textId="77777777" w:rsidR="00AC2839" w:rsidRPr="0042512A" w:rsidRDefault="00AC2839" w:rsidP="00AC2839">
      <w:pPr>
        <w:pStyle w:val="NormalBold"/>
      </w:pPr>
      <w:r w:rsidRPr="0042512A">
        <w:rPr>
          <w:rStyle w:val="HideTWBExt"/>
          <w:noProof w:val="0"/>
          <w:color w:val="auto"/>
        </w:rPr>
        <w:lastRenderedPageBreak/>
        <w:t>&lt;DocAmend&gt;</w:t>
      </w:r>
      <w:r w:rsidRPr="0042512A">
        <w:t>Proposition de règlement</w:t>
      </w:r>
      <w:r w:rsidRPr="0042512A">
        <w:rPr>
          <w:rStyle w:val="HideTWBExt"/>
          <w:noProof w:val="0"/>
          <w:color w:val="auto"/>
        </w:rPr>
        <w:t>&lt;/DocAmend&gt;</w:t>
      </w:r>
    </w:p>
    <w:p w14:paraId="1EB47434" w14:textId="77777777" w:rsidR="00AC2839" w:rsidRPr="0042512A" w:rsidRDefault="00AC2839" w:rsidP="00AC2839">
      <w:pPr>
        <w:pStyle w:val="NormalBold"/>
      </w:pPr>
      <w:r w:rsidRPr="0042512A">
        <w:rPr>
          <w:rStyle w:val="HideTWBExt"/>
          <w:noProof w:val="0"/>
          <w:color w:val="auto"/>
        </w:rPr>
        <w:t>&lt;Article&gt;</w:t>
      </w:r>
      <w:r w:rsidRPr="0042512A">
        <w:t>Article 13 – paragraphe 4 – point a</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5DE43E33" w14:textId="77777777" w:rsidTr="00C115BD">
        <w:trPr>
          <w:trHeight w:hRule="exact" w:val="240"/>
          <w:jc w:val="center"/>
        </w:trPr>
        <w:tc>
          <w:tcPr>
            <w:tcW w:w="9752" w:type="dxa"/>
            <w:gridSpan w:val="2"/>
          </w:tcPr>
          <w:p w14:paraId="0BDAA478" w14:textId="77777777" w:rsidR="00AC2839" w:rsidRPr="0042512A" w:rsidRDefault="00AC2839" w:rsidP="00C115BD"/>
        </w:tc>
      </w:tr>
      <w:tr w:rsidR="00AF7A5D" w:rsidRPr="0042512A" w14:paraId="497E3DC6" w14:textId="77777777" w:rsidTr="00C115BD">
        <w:trPr>
          <w:trHeight w:val="240"/>
          <w:jc w:val="center"/>
        </w:trPr>
        <w:tc>
          <w:tcPr>
            <w:tcW w:w="4876" w:type="dxa"/>
          </w:tcPr>
          <w:p w14:paraId="1833039F" w14:textId="77777777" w:rsidR="00AC2839" w:rsidRPr="0042512A" w:rsidRDefault="00AC2839" w:rsidP="00C115BD">
            <w:pPr>
              <w:pStyle w:val="AmColumnHeading"/>
            </w:pPr>
            <w:r w:rsidRPr="0042512A">
              <w:t>Texte proposé par la Commission</w:t>
            </w:r>
          </w:p>
        </w:tc>
        <w:tc>
          <w:tcPr>
            <w:tcW w:w="4876" w:type="dxa"/>
          </w:tcPr>
          <w:p w14:paraId="781E9D1C" w14:textId="77777777" w:rsidR="00AC2839" w:rsidRPr="0042512A" w:rsidRDefault="00AC2839" w:rsidP="00C115BD">
            <w:pPr>
              <w:pStyle w:val="AmColumnHeading"/>
            </w:pPr>
            <w:r w:rsidRPr="0042512A">
              <w:t>Amendement</w:t>
            </w:r>
          </w:p>
        </w:tc>
      </w:tr>
      <w:tr w:rsidR="00AF7A5D" w:rsidRPr="0042512A" w14:paraId="2BF7D4DB" w14:textId="77777777" w:rsidTr="00C115BD">
        <w:trPr>
          <w:jc w:val="center"/>
        </w:trPr>
        <w:tc>
          <w:tcPr>
            <w:tcW w:w="4876" w:type="dxa"/>
          </w:tcPr>
          <w:p w14:paraId="0B149F7D" w14:textId="77777777" w:rsidR="00AC2839" w:rsidRPr="0042512A" w:rsidRDefault="00AC2839" w:rsidP="00C115BD">
            <w:pPr>
              <w:pStyle w:val="Normal6a"/>
            </w:pPr>
            <w:r w:rsidRPr="0042512A">
              <w:t>(a)</w:t>
            </w:r>
            <w:r w:rsidRPr="0042512A">
              <w:tab/>
              <w:t>les possibilités de regroupement familial;</w:t>
            </w:r>
          </w:p>
        </w:tc>
        <w:tc>
          <w:tcPr>
            <w:tcW w:w="4876" w:type="dxa"/>
          </w:tcPr>
          <w:p w14:paraId="3137279F" w14:textId="77777777" w:rsidR="00AC2839" w:rsidRPr="0042512A" w:rsidRDefault="00AC2839" w:rsidP="00C115BD">
            <w:pPr>
              <w:pStyle w:val="Normal6a"/>
            </w:pPr>
            <w:r w:rsidRPr="0042512A">
              <w:t>(a)</w:t>
            </w:r>
            <w:r w:rsidRPr="0042512A">
              <w:tab/>
            </w:r>
            <w:r w:rsidRPr="0042512A">
              <w:rPr>
                <w:b/>
                <w:i/>
              </w:rPr>
              <w:t>le droit à la vie familiale, notamment</w:t>
            </w:r>
            <w:r w:rsidRPr="0042512A">
              <w:t xml:space="preserve"> les possibilités de regroupement familial;</w:t>
            </w:r>
          </w:p>
        </w:tc>
      </w:tr>
    </w:tbl>
    <w:p w14:paraId="5DADA415"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697CA141" w14:textId="77777777" w:rsidR="00AC2839" w:rsidRPr="0042512A" w:rsidRDefault="00AC2839" w:rsidP="00AC2839">
      <w:r w:rsidRPr="0042512A">
        <w:rPr>
          <w:rStyle w:val="HideTWBExt"/>
          <w:noProof w:val="0"/>
          <w:color w:val="auto"/>
        </w:rPr>
        <w:t>&lt;/Amend&gt;</w:t>
      </w:r>
    </w:p>
    <w:p w14:paraId="6E0B08D4"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1432</w:t>
      </w:r>
      <w:r w:rsidRPr="0042512A">
        <w:rPr>
          <w:rStyle w:val="HideTWBExt"/>
          <w:noProof w:val="0"/>
          <w:color w:val="auto"/>
        </w:rPr>
        <w:t>&lt;/NumAm&gt;</w:t>
      </w:r>
    </w:p>
    <w:p w14:paraId="385EA474" w14:textId="77777777" w:rsidR="00AC2839" w:rsidRPr="0042512A" w:rsidRDefault="00AC2839" w:rsidP="00AC2839">
      <w:pPr>
        <w:pStyle w:val="NormalBold"/>
      </w:pPr>
      <w:r w:rsidRPr="0042512A">
        <w:rPr>
          <w:rStyle w:val="HideTWBExt"/>
          <w:noProof w:val="0"/>
          <w:color w:val="auto"/>
        </w:rPr>
        <w:t>&lt;RepeatBlock-By&gt;&lt;Members&gt;</w:t>
      </w:r>
      <w:r w:rsidRPr="0042512A">
        <w:t>Fabienne Keller, Hilde Vautmans, Olivier Chastel, Michal Šimečka, Jan-Christoph Oetjen, Malik Azmani, Sophia in ’t Veld, Karen Melchior</w:t>
      </w:r>
      <w:r w:rsidRPr="0042512A">
        <w:rPr>
          <w:rStyle w:val="HideTWBExt"/>
          <w:noProof w:val="0"/>
          <w:color w:val="auto"/>
        </w:rPr>
        <w:t>&lt;/Members&gt;</w:t>
      </w:r>
    </w:p>
    <w:p w14:paraId="21D7BE4C" w14:textId="77777777" w:rsidR="00AC2839" w:rsidRPr="0042512A" w:rsidRDefault="00AC2839" w:rsidP="00AC2839">
      <w:pPr>
        <w:pStyle w:val="NormalBold"/>
      </w:pPr>
      <w:r w:rsidRPr="0042512A">
        <w:rPr>
          <w:rStyle w:val="HideTWBExt"/>
          <w:noProof w:val="0"/>
          <w:color w:val="auto"/>
        </w:rPr>
        <w:t>&lt;/RepeatBlock-By&gt;</w:t>
      </w:r>
    </w:p>
    <w:p w14:paraId="6CAC4060"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272E89C1" w14:textId="77777777" w:rsidR="00AC2839" w:rsidRPr="0042512A" w:rsidRDefault="00AC2839" w:rsidP="00AC2839">
      <w:pPr>
        <w:pStyle w:val="NormalBold"/>
      </w:pPr>
      <w:r w:rsidRPr="0042512A">
        <w:rPr>
          <w:rStyle w:val="HideTWBExt"/>
          <w:noProof w:val="0"/>
          <w:color w:val="auto"/>
        </w:rPr>
        <w:t>&lt;Article&gt;</w:t>
      </w:r>
      <w:r w:rsidRPr="0042512A">
        <w:t>Article 13 – paragraphe 4 – point a</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7ECF6C66" w14:textId="77777777" w:rsidTr="00C115BD">
        <w:trPr>
          <w:trHeight w:hRule="exact" w:val="240"/>
          <w:jc w:val="center"/>
        </w:trPr>
        <w:tc>
          <w:tcPr>
            <w:tcW w:w="9752" w:type="dxa"/>
            <w:gridSpan w:val="2"/>
          </w:tcPr>
          <w:p w14:paraId="3F6773BA" w14:textId="77777777" w:rsidR="00AC2839" w:rsidRPr="0042512A" w:rsidRDefault="00AC2839" w:rsidP="00C115BD"/>
        </w:tc>
      </w:tr>
      <w:tr w:rsidR="00AF7A5D" w:rsidRPr="0042512A" w14:paraId="3E82FF75" w14:textId="77777777" w:rsidTr="00C115BD">
        <w:trPr>
          <w:trHeight w:val="240"/>
          <w:jc w:val="center"/>
        </w:trPr>
        <w:tc>
          <w:tcPr>
            <w:tcW w:w="4876" w:type="dxa"/>
          </w:tcPr>
          <w:p w14:paraId="767E9058" w14:textId="77777777" w:rsidR="00AC2839" w:rsidRPr="0042512A" w:rsidRDefault="00AC2839" w:rsidP="00C115BD">
            <w:pPr>
              <w:pStyle w:val="AmColumnHeading"/>
            </w:pPr>
            <w:r w:rsidRPr="0042512A">
              <w:t>Texte proposé par la Commission</w:t>
            </w:r>
          </w:p>
        </w:tc>
        <w:tc>
          <w:tcPr>
            <w:tcW w:w="4876" w:type="dxa"/>
          </w:tcPr>
          <w:p w14:paraId="70747395" w14:textId="77777777" w:rsidR="00AC2839" w:rsidRPr="0042512A" w:rsidRDefault="00AC2839" w:rsidP="00C115BD">
            <w:pPr>
              <w:pStyle w:val="AmColumnHeading"/>
            </w:pPr>
            <w:r w:rsidRPr="0042512A">
              <w:t>Amendement</w:t>
            </w:r>
          </w:p>
        </w:tc>
      </w:tr>
      <w:tr w:rsidR="00AF7A5D" w:rsidRPr="0042512A" w14:paraId="22880AB9" w14:textId="77777777" w:rsidTr="00C115BD">
        <w:trPr>
          <w:jc w:val="center"/>
        </w:trPr>
        <w:tc>
          <w:tcPr>
            <w:tcW w:w="4876" w:type="dxa"/>
          </w:tcPr>
          <w:p w14:paraId="428F0DBC" w14:textId="77777777" w:rsidR="00AC2839" w:rsidRPr="0042512A" w:rsidRDefault="00AC2839" w:rsidP="00C115BD">
            <w:pPr>
              <w:pStyle w:val="Normal6a"/>
            </w:pPr>
            <w:r w:rsidRPr="0042512A">
              <w:t>(a)</w:t>
            </w:r>
            <w:r w:rsidRPr="0042512A">
              <w:tab/>
              <w:t>les possibilités de regroupement familial;</w:t>
            </w:r>
          </w:p>
        </w:tc>
        <w:tc>
          <w:tcPr>
            <w:tcW w:w="4876" w:type="dxa"/>
          </w:tcPr>
          <w:p w14:paraId="050EC429" w14:textId="77777777" w:rsidR="00AC2839" w:rsidRPr="0042512A" w:rsidRDefault="00AC2839" w:rsidP="00C115BD">
            <w:pPr>
              <w:pStyle w:val="Normal6a"/>
            </w:pPr>
            <w:r w:rsidRPr="0042512A">
              <w:t>(a)</w:t>
            </w:r>
            <w:r w:rsidRPr="0042512A">
              <w:tab/>
            </w:r>
            <w:r w:rsidRPr="0042512A">
              <w:rPr>
                <w:b/>
                <w:i/>
              </w:rPr>
              <w:t>le droit à la vie familiale, notamment</w:t>
            </w:r>
            <w:r w:rsidRPr="0042512A">
              <w:t xml:space="preserve"> les possibilités de regroupement familial;</w:t>
            </w:r>
          </w:p>
        </w:tc>
      </w:tr>
    </w:tbl>
    <w:p w14:paraId="58102D07"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7F9C4CDE" w14:textId="77777777" w:rsidR="00AC2839" w:rsidRPr="0042512A" w:rsidRDefault="00AC2839" w:rsidP="00AC2839">
      <w:r w:rsidRPr="0042512A">
        <w:rPr>
          <w:rStyle w:val="HideTWBExt"/>
          <w:noProof w:val="0"/>
          <w:color w:val="auto"/>
        </w:rPr>
        <w:t>&lt;/Amend&gt;</w:t>
      </w:r>
    </w:p>
    <w:p w14:paraId="329D55FC"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1433</w:t>
      </w:r>
      <w:r w:rsidRPr="0042512A">
        <w:rPr>
          <w:rStyle w:val="HideTWBExt"/>
          <w:noProof w:val="0"/>
          <w:color w:val="auto"/>
        </w:rPr>
        <w:t>&lt;/NumAm&gt;</w:t>
      </w:r>
    </w:p>
    <w:p w14:paraId="58F864FC" w14:textId="77777777" w:rsidR="00AC2839" w:rsidRPr="0042512A" w:rsidRDefault="00AC2839" w:rsidP="00AC2839">
      <w:pPr>
        <w:pStyle w:val="NormalBold"/>
      </w:pPr>
      <w:r w:rsidRPr="0042512A">
        <w:rPr>
          <w:rStyle w:val="HideTWBExt"/>
          <w:noProof w:val="0"/>
          <w:color w:val="auto"/>
        </w:rPr>
        <w:t>&lt;RepeatBlock-By&gt;&lt;Members&gt;</w:t>
      </w:r>
      <w:r w:rsidRPr="0042512A">
        <w:t>Nadine Morano</w:t>
      </w:r>
      <w:r w:rsidRPr="0042512A">
        <w:rPr>
          <w:rStyle w:val="HideTWBExt"/>
          <w:noProof w:val="0"/>
          <w:color w:val="auto"/>
        </w:rPr>
        <w:t>&lt;/Members&gt;</w:t>
      </w:r>
    </w:p>
    <w:p w14:paraId="4C46F97A" w14:textId="77777777" w:rsidR="00AC2839" w:rsidRPr="0042512A" w:rsidRDefault="00AC2839" w:rsidP="00AC2839">
      <w:pPr>
        <w:pStyle w:val="NormalBold"/>
      </w:pPr>
      <w:r w:rsidRPr="0042512A">
        <w:rPr>
          <w:rStyle w:val="HideTWBExt"/>
          <w:noProof w:val="0"/>
          <w:color w:val="auto"/>
        </w:rPr>
        <w:t>&lt;/RepeatBlock-By&gt;</w:t>
      </w:r>
    </w:p>
    <w:p w14:paraId="59DDA6AB"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274FD6CC" w14:textId="77777777" w:rsidR="00AC2839" w:rsidRPr="0042512A" w:rsidRDefault="00AC2839" w:rsidP="00AC2839">
      <w:pPr>
        <w:pStyle w:val="NormalBold"/>
      </w:pPr>
      <w:r w:rsidRPr="0042512A">
        <w:rPr>
          <w:rStyle w:val="HideTWBExt"/>
          <w:noProof w:val="0"/>
          <w:color w:val="auto"/>
        </w:rPr>
        <w:t>&lt;Article&gt;</w:t>
      </w:r>
      <w:r w:rsidRPr="0042512A">
        <w:t>Article 13 – paragraphe 4 – point b</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6319115F" w14:textId="77777777" w:rsidTr="00C115BD">
        <w:trPr>
          <w:trHeight w:hRule="exact" w:val="240"/>
          <w:jc w:val="center"/>
        </w:trPr>
        <w:tc>
          <w:tcPr>
            <w:tcW w:w="9752" w:type="dxa"/>
            <w:gridSpan w:val="2"/>
          </w:tcPr>
          <w:p w14:paraId="3CF0206F" w14:textId="77777777" w:rsidR="00AC2839" w:rsidRPr="0042512A" w:rsidRDefault="00AC2839" w:rsidP="00C115BD"/>
        </w:tc>
      </w:tr>
      <w:tr w:rsidR="00AF7A5D" w:rsidRPr="0042512A" w14:paraId="375C7B39" w14:textId="77777777" w:rsidTr="00C115BD">
        <w:trPr>
          <w:trHeight w:val="240"/>
          <w:jc w:val="center"/>
        </w:trPr>
        <w:tc>
          <w:tcPr>
            <w:tcW w:w="4876" w:type="dxa"/>
          </w:tcPr>
          <w:p w14:paraId="53BC5B8D" w14:textId="77777777" w:rsidR="00AC2839" w:rsidRPr="0042512A" w:rsidRDefault="00AC2839" w:rsidP="00C115BD">
            <w:pPr>
              <w:pStyle w:val="AmColumnHeading"/>
            </w:pPr>
            <w:r w:rsidRPr="0042512A">
              <w:t>Texte proposé par la Commission</w:t>
            </w:r>
          </w:p>
        </w:tc>
        <w:tc>
          <w:tcPr>
            <w:tcW w:w="4876" w:type="dxa"/>
          </w:tcPr>
          <w:p w14:paraId="7C111B97" w14:textId="77777777" w:rsidR="00AC2839" w:rsidRPr="0042512A" w:rsidRDefault="00AC2839" w:rsidP="00C115BD">
            <w:pPr>
              <w:pStyle w:val="AmColumnHeading"/>
            </w:pPr>
            <w:r w:rsidRPr="0042512A">
              <w:t>Amendement</w:t>
            </w:r>
          </w:p>
        </w:tc>
      </w:tr>
      <w:tr w:rsidR="00AF7A5D" w:rsidRPr="0042512A" w14:paraId="1E4ED242" w14:textId="77777777" w:rsidTr="00C115BD">
        <w:trPr>
          <w:jc w:val="center"/>
        </w:trPr>
        <w:tc>
          <w:tcPr>
            <w:tcW w:w="4876" w:type="dxa"/>
          </w:tcPr>
          <w:p w14:paraId="71F00DD9" w14:textId="77777777" w:rsidR="00AC2839" w:rsidRPr="0042512A" w:rsidRDefault="00AC2839" w:rsidP="00C115BD">
            <w:pPr>
              <w:pStyle w:val="Normal6a"/>
            </w:pPr>
            <w:r w:rsidRPr="0042512A">
              <w:rPr>
                <w:b/>
                <w:i/>
              </w:rPr>
              <w:t>(b)</w:t>
            </w:r>
            <w:r w:rsidRPr="0042512A">
              <w:tab/>
            </w:r>
            <w:r w:rsidRPr="0042512A">
              <w:rPr>
                <w:b/>
                <w:i/>
              </w:rPr>
              <w:t>le bien-être et le développement social du mineur, en accordant une attention particulière à la situation personnelle du mineur;</w:t>
            </w:r>
          </w:p>
        </w:tc>
        <w:tc>
          <w:tcPr>
            <w:tcW w:w="4876" w:type="dxa"/>
          </w:tcPr>
          <w:p w14:paraId="21503D5D" w14:textId="77777777" w:rsidR="00AC2839" w:rsidRPr="0042512A" w:rsidRDefault="00AC2839" w:rsidP="00C115BD">
            <w:pPr>
              <w:pStyle w:val="Normal6a"/>
            </w:pPr>
            <w:r w:rsidRPr="0042512A">
              <w:rPr>
                <w:b/>
                <w:i/>
              </w:rPr>
              <w:t>supprimé</w:t>
            </w:r>
          </w:p>
        </w:tc>
      </w:tr>
    </w:tbl>
    <w:p w14:paraId="50E4EDAA"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{FR}</w:t>
      </w:r>
      <w:r w:rsidRPr="0042512A">
        <w:t>fr</w:t>
      </w:r>
      <w:r w:rsidRPr="0042512A">
        <w:rPr>
          <w:rStyle w:val="HideTWBExt"/>
          <w:noProof w:val="0"/>
          <w:color w:val="auto"/>
        </w:rPr>
        <w:t>&lt;/Original&gt;</w:t>
      </w:r>
    </w:p>
    <w:p w14:paraId="797E7BBB" w14:textId="77777777" w:rsidR="00AC2839" w:rsidRPr="0042512A" w:rsidRDefault="00AC2839" w:rsidP="00AC2839">
      <w:r w:rsidRPr="0042512A">
        <w:rPr>
          <w:rStyle w:val="HideTWBExt"/>
          <w:noProof w:val="0"/>
          <w:color w:val="auto"/>
        </w:rPr>
        <w:t>&lt;/Amend&gt;</w:t>
      </w:r>
    </w:p>
    <w:p w14:paraId="4862AB69"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1434</w:t>
      </w:r>
      <w:r w:rsidRPr="0042512A">
        <w:rPr>
          <w:rStyle w:val="HideTWBExt"/>
          <w:noProof w:val="0"/>
          <w:color w:val="auto"/>
        </w:rPr>
        <w:t>&lt;/NumAm&gt;</w:t>
      </w:r>
    </w:p>
    <w:p w14:paraId="0C56B908" w14:textId="77777777" w:rsidR="00AC2839" w:rsidRPr="0042512A" w:rsidRDefault="00AC2839" w:rsidP="00AC2839">
      <w:pPr>
        <w:pStyle w:val="NormalBold"/>
      </w:pPr>
      <w:r w:rsidRPr="0042512A">
        <w:rPr>
          <w:rStyle w:val="HideTWBExt"/>
          <w:noProof w:val="0"/>
          <w:color w:val="auto"/>
        </w:rPr>
        <w:t>&lt;RepeatBlock-By&gt;&lt;Members&gt;</w:t>
      </w:r>
      <w:r w:rsidRPr="0042512A">
        <w:t>Damien Carême</w:t>
      </w:r>
      <w:r w:rsidRPr="0042512A">
        <w:rPr>
          <w:rStyle w:val="HideTWBExt"/>
          <w:noProof w:val="0"/>
          <w:color w:val="auto"/>
        </w:rPr>
        <w:t>&lt;/Members&gt;</w:t>
      </w:r>
    </w:p>
    <w:p w14:paraId="7605323B" w14:textId="77777777" w:rsidR="00AC2839" w:rsidRPr="0042512A" w:rsidRDefault="00AC2839" w:rsidP="00AC2839">
      <w:pPr>
        <w:pStyle w:val="NormalBold"/>
      </w:pPr>
      <w:r w:rsidRPr="0042512A">
        <w:rPr>
          <w:rStyle w:val="HideTWBExt"/>
          <w:noProof w:val="0"/>
          <w:color w:val="auto"/>
        </w:rPr>
        <w:lastRenderedPageBreak/>
        <w:t>&lt;/RepeatBlock-By&gt;</w:t>
      </w:r>
    </w:p>
    <w:p w14:paraId="406508D4"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7F108F8B" w14:textId="77777777" w:rsidR="00AC2839" w:rsidRPr="0042512A" w:rsidRDefault="00AC2839" w:rsidP="00AC2839">
      <w:pPr>
        <w:pStyle w:val="NormalBold"/>
      </w:pPr>
      <w:r w:rsidRPr="0042512A">
        <w:rPr>
          <w:rStyle w:val="HideTWBExt"/>
          <w:noProof w:val="0"/>
          <w:color w:val="auto"/>
        </w:rPr>
        <w:t>&lt;Article&gt;</w:t>
      </w:r>
      <w:r w:rsidRPr="0042512A">
        <w:t>Article 13 – paragraphe 4 – point b</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29AB194B" w14:textId="77777777" w:rsidTr="00C115BD">
        <w:trPr>
          <w:trHeight w:hRule="exact" w:val="240"/>
          <w:jc w:val="center"/>
        </w:trPr>
        <w:tc>
          <w:tcPr>
            <w:tcW w:w="9752" w:type="dxa"/>
            <w:gridSpan w:val="2"/>
          </w:tcPr>
          <w:p w14:paraId="395FC23B" w14:textId="77777777" w:rsidR="00AC2839" w:rsidRPr="0042512A" w:rsidRDefault="00AC2839" w:rsidP="00C115BD"/>
        </w:tc>
      </w:tr>
      <w:tr w:rsidR="00AF7A5D" w:rsidRPr="0042512A" w14:paraId="3B7A934E" w14:textId="77777777" w:rsidTr="00C115BD">
        <w:trPr>
          <w:trHeight w:val="240"/>
          <w:jc w:val="center"/>
        </w:trPr>
        <w:tc>
          <w:tcPr>
            <w:tcW w:w="4876" w:type="dxa"/>
          </w:tcPr>
          <w:p w14:paraId="23F60D24" w14:textId="77777777" w:rsidR="00AC2839" w:rsidRPr="0042512A" w:rsidRDefault="00AC2839" w:rsidP="00C115BD">
            <w:pPr>
              <w:pStyle w:val="AmColumnHeading"/>
            </w:pPr>
            <w:r w:rsidRPr="0042512A">
              <w:t>Texte proposé par la Commission</w:t>
            </w:r>
          </w:p>
        </w:tc>
        <w:tc>
          <w:tcPr>
            <w:tcW w:w="4876" w:type="dxa"/>
          </w:tcPr>
          <w:p w14:paraId="3162EF14" w14:textId="77777777" w:rsidR="00AC2839" w:rsidRPr="0042512A" w:rsidRDefault="00AC2839" w:rsidP="00C115BD">
            <w:pPr>
              <w:pStyle w:val="AmColumnHeading"/>
            </w:pPr>
            <w:r w:rsidRPr="0042512A">
              <w:t>Amendement</w:t>
            </w:r>
          </w:p>
        </w:tc>
      </w:tr>
      <w:tr w:rsidR="00AF7A5D" w:rsidRPr="0042512A" w14:paraId="309CFD03" w14:textId="77777777" w:rsidTr="00C115BD">
        <w:trPr>
          <w:jc w:val="center"/>
        </w:trPr>
        <w:tc>
          <w:tcPr>
            <w:tcW w:w="4876" w:type="dxa"/>
          </w:tcPr>
          <w:p w14:paraId="6871E449" w14:textId="77777777" w:rsidR="00AC2839" w:rsidRPr="0042512A" w:rsidRDefault="00AC2839" w:rsidP="00C115BD">
            <w:pPr>
              <w:pStyle w:val="Normal6a"/>
            </w:pPr>
            <w:r w:rsidRPr="0042512A">
              <w:t>(b)</w:t>
            </w:r>
            <w:r w:rsidRPr="0042512A">
              <w:tab/>
              <w:t xml:space="preserve">le bien-être et le développement social du mineur, en accordant une attention particulière </w:t>
            </w:r>
            <w:r w:rsidRPr="0042512A">
              <w:rPr>
                <w:b/>
                <w:i/>
              </w:rPr>
              <w:t>à la situation personnelle</w:t>
            </w:r>
            <w:r w:rsidRPr="0042512A">
              <w:t xml:space="preserve"> du mineur;</w:t>
            </w:r>
          </w:p>
        </w:tc>
        <w:tc>
          <w:tcPr>
            <w:tcW w:w="4876" w:type="dxa"/>
          </w:tcPr>
          <w:p w14:paraId="744FB343" w14:textId="77777777" w:rsidR="00AC2839" w:rsidRPr="0042512A" w:rsidRDefault="00AC2839" w:rsidP="00C115BD">
            <w:pPr>
              <w:pStyle w:val="Normal6a"/>
            </w:pPr>
            <w:r w:rsidRPr="0042512A">
              <w:t>(b)</w:t>
            </w:r>
            <w:r w:rsidRPr="0042512A">
              <w:tab/>
              <w:t xml:space="preserve">le bien-être et le développement social du mineur </w:t>
            </w:r>
            <w:r w:rsidRPr="0042512A">
              <w:rPr>
                <w:b/>
                <w:i/>
              </w:rPr>
              <w:t>à court, moyen et long terme</w:t>
            </w:r>
            <w:r w:rsidRPr="0042512A">
              <w:t xml:space="preserve">, en accordant une attention particulière </w:t>
            </w:r>
            <w:r w:rsidRPr="0042512A">
              <w:rPr>
                <w:b/>
                <w:i/>
              </w:rPr>
              <w:t>aux origines ethniques, religieuses, culturelles et linguistiques</w:t>
            </w:r>
            <w:r w:rsidRPr="0042512A">
              <w:t xml:space="preserve"> du mineur </w:t>
            </w:r>
            <w:r w:rsidRPr="0042512A">
              <w:rPr>
                <w:b/>
                <w:i/>
              </w:rPr>
              <w:t>et au vu de la nécessité de garantir la stabilité et la continuité des soins qui lui sont dispensés et des arrangements en matière de garde, ainsi que de l’accès de l’enfant aux services de santé et d’éducation</w:t>
            </w:r>
            <w:r w:rsidRPr="0042512A">
              <w:t>;</w:t>
            </w:r>
          </w:p>
        </w:tc>
      </w:tr>
    </w:tbl>
    <w:p w14:paraId="11A336AE"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3D757BD7" w14:textId="77777777" w:rsidR="00AC2839" w:rsidRPr="0042512A" w:rsidRDefault="00AC2839" w:rsidP="00AC2839">
      <w:r w:rsidRPr="0042512A">
        <w:rPr>
          <w:rStyle w:val="HideTWBExt"/>
          <w:noProof w:val="0"/>
          <w:color w:val="auto"/>
        </w:rPr>
        <w:t>&lt;/Amend&gt;</w:t>
      </w:r>
    </w:p>
    <w:p w14:paraId="6EA3A43D"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1435</w:t>
      </w:r>
      <w:r w:rsidRPr="0042512A">
        <w:rPr>
          <w:rStyle w:val="HideTWBExt"/>
          <w:noProof w:val="0"/>
          <w:color w:val="auto"/>
        </w:rPr>
        <w:t>&lt;/NumAm&gt;</w:t>
      </w:r>
    </w:p>
    <w:p w14:paraId="16E0B36C" w14:textId="77777777" w:rsidR="00AC2839" w:rsidRPr="0042512A" w:rsidRDefault="00AC2839" w:rsidP="00AC2839">
      <w:pPr>
        <w:pStyle w:val="NormalBold"/>
      </w:pPr>
      <w:r w:rsidRPr="0042512A">
        <w:rPr>
          <w:rStyle w:val="HideTWBExt"/>
          <w:noProof w:val="0"/>
          <w:color w:val="auto"/>
        </w:rPr>
        <w:t>&lt;RepeatBlock-By&gt;&lt;Members&gt;</w:t>
      </w:r>
      <w:r w:rsidRPr="0042512A">
        <w:t>Cornelia Ernst, Konstantinos Arvanitis, Sira Rego, Pernando Barrena Arza, Malin Björk, Miguel Urbán Crespo, Anne-Sophie Pelletier</w:t>
      </w:r>
      <w:r w:rsidRPr="0042512A">
        <w:rPr>
          <w:rStyle w:val="HideTWBExt"/>
          <w:noProof w:val="0"/>
          <w:color w:val="auto"/>
        </w:rPr>
        <w:t>&lt;/Members&gt;</w:t>
      </w:r>
    </w:p>
    <w:p w14:paraId="454FE211" w14:textId="77777777" w:rsidR="00AC2839" w:rsidRPr="0042512A" w:rsidRDefault="00AC2839" w:rsidP="00AC2839">
      <w:pPr>
        <w:pStyle w:val="NormalBold"/>
      </w:pPr>
      <w:r w:rsidRPr="0042512A">
        <w:rPr>
          <w:rStyle w:val="HideTWBExt"/>
          <w:noProof w:val="0"/>
          <w:color w:val="auto"/>
        </w:rPr>
        <w:t>&lt;/RepeatBlock-By&gt;</w:t>
      </w:r>
    </w:p>
    <w:p w14:paraId="24A089FB"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3DDA39ED" w14:textId="77777777" w:rsidR="00AC2839" w:rsidRPr="0042512A" w:rsidRDefault="00AC2839" w:rsidP="00AC2839">
      <w:pPr>
        <w:pStyle w:val="NormalBold"/>
      </w:pPr>
      <w:r w:rsidRPr="0042512A">
        <w:rPr>
          <w:rStyle w:val="HideTWBExt"/>
          <w:noProof w:val="0"/>
          <w:color w:val="auto"/>
        </w:rPr>
        <w:t>&lt;Article&gt;</w:t>
      </w:r>
      <w:r w:rsidRPr="0042512A">
        <w:t>Article 13 – paragraphe 4 – point b</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5B4486A5" w14:textId="77777777" w:rsidTr="00C115BD">
        <w:trPr>
          <w:trHeight w:hRule="exact" w:val="240"/>
          <w:jc w:val="center"/>
        </w:trPr>
        <w:tc>
          <w:tcPr>
            <w:tcW w:w="9752" w:type="dxa"/>
            <w:gridSpan w:val="2"/>
          </w:tcPr>
          <w:p w14:paraId="77ED0778" w14:textId="77777777" w:rsidR="00AC2839" w:rsidRPr="0042512A" w:rsidRDefault="00AC2839" w:rsidP="00C115BD"/>
        </w:tc>
      </w:tr>
      <w:tr w:rsidR="00AF7A5D" w:rsidRPr="0042512A" w14:paraId="39A50712" w14:textId="77777777" w:rsidTr="00C115BD">
        <w:trPr>
          <w:trHeight w:val="240"/>
          <w:jc w:val="center"/>
        </w:trPr>
        <w:tc>
          <w:tcPr>
            <w:tcW w:w="4876" w:type="dxa"/>
          </w:tcPr>
          <w:p w14:paraId="6EEE521D" w14:textId="77777777" w:rsidR="00AC2839" w:rsidRPr="0042512A" w:rsidRDefault="00AC2839" w:rsidP="00C115BD">
            <w:pPr>
              <w:pStyle w:val="AmColumnHeading"/>
            </w:pPr>
            <w:r w:rsidRPr="0042512A">
              <w:t>Texte proposé par la Commission</w:t>
            </w:r>
          </w:p>
        </w:tc>
        <w:tc>
          <w:tcPr>
            <w:tcW w:w="4876" w:type="dxa"/>
          </w:tcPr>
          <w:p w14:paraId="47D10B23" w14:textId="77777777" w:rsidR="00AC2839" w:rsidRPr="0042512A" w:rsidRDefault="00AC2839" w:rsidP="00C115BD">
            <w:pPr>
              <w:pStyle w:val="AmColumnHeading"/>
            </w:pPr>
            <w:r w:rsidRPr="0042512A">
              <w:t>Amendement</w:t>
            </w:r>
          </w:p>
        </w:tc>
      </w:tr>
      <w:tr w:rsidR="00AF7A5D" w:rsidRPr="0042512A" w14:paraId="2D42B4C4" w14:textId="77777777" w:rsidTr="00C115BD">
        <w:trPr>
          <w:jc w:val="center"/>
        </w:trPr>
        <w:tc>
          <w:tcPr>
            <w:tcW w:w="4876" w:type="dxa"/>
          </w:tcPr>
          <w:p w14:paraId="0B0D10B7" w14:textId="77777777" w:rsidR="00AC2839" w:rsidRPr="0042512A" w:rsidRDefault="00AC2839" w:rsidP="00C115BD">
            <w:pPr>
              <w:pStyle w:val="Normal6a"/>
            </w:pPr>
            <w:r w:rsidRPr="0042512A">
              <w:t>(b)</w:t>
            </w:r>
            <w:r w:rsidRPr="0042512A">
              <w:tab/>
              <w:t xml:space="preserve">le bien-être et le développement social du mineur, en accordant une attention particulière à </w:t>
            </w:r>
            <w:r w:rsidRPr="0042512A">
              <w:rPr>
                <w:b/>
                <w:i/>
              </w:rPr>
              <w:t xml:space="preserve">la situation personnelle </w:t>
            </w:r>
            <w:r w:rsidRPr="0042512A">
              <w:t>du mineur;</w:t>
            </w:r>
          </w:p>
        </w:tc>
        <w:tc>
          <w:tcPr>
            <w:tcW w:w="4876" w:type="dxa"/>
          </w:tcPr>
          <w:p w14:paraId="0F46E16C" w14:textId="77777777" w:rsidR="00AC2839" w:rsidRPr="0042512A" w:rsidRDefault="00AC2839" w:rsidP="00C115BD">
            <w:pPr>
              <w:pStyle w:val="Normal6a"/>
            </w:pPr>
            <w:r w:rsidRPr="0042512A">
              <w:t>(b)</w:t>
            </w:r>
            <w:r w:rsidRPr="0042512A">
              <w:tab/>
              <w:t xml:space="preserve">le bien-être et le développement social du mineur </w:t>
            </w:r>
            <w:r w:rsidRPr="0042512A">
              <w:rPr>
                <w:b/>
                <w:i/>
              </w:rPr>
              <w:t>à court, moyen et long terme</w:t>
            </w:r>
            <w:r w:rsidRPr="0042512A">
              <w:t xml:space="preserve">, en accordant une attention particulière à </w:t>
            </w:r>
            <w:r w:rsidRPr="0042512A">
              <w:rPr>
                <w:b/>
                <w:i/>
              </w:rPr>
              <w:t xml:space="preserve">ses origines ethniques, religieuses, culturelles et linguistiques, à la nécessité de garantir la stabilité et la continuité des soins qui lui sont dispensés et aux arrangements en matière de garde, ainsi que de l’accès </w:t>
            </w:r>
            <w:r w:rsidRPr="0042512A">
              <w:t xml:space="preserve">du mineur </w:t>
            </w:r>
            <w:r w:rsidRPr="0042512A">
              <w:rPr>
                <w:b/>
                <w:i/>
              </w:rPr>
              <w:t>aux services de santé et d’éducation</w:t>
            </w:r>
            <w:r w:rsidRPr="0042512A">
              <w:t>;</w:t>
            </w:r>
          </w:p>
        </w:tc>
      </w:tr>
    </w:tbl>
    <w:p w14:paraId="731D9672"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51218C0C" w14:textId="77777777" w:rsidR="00AC2839" w:rsidRPr="0042512A" w:rsidRDefault="00AC2839" w:rsidP="00AC2839">
      <w:r w:rsidRPr="0042512A">
        <w:rPr>
          <w:rStyle w:val="HideTWBExt"/>
          <w:noProof w:val="0"/>
          <w:color w:val="auto"/>
        </w:rPr>
        <w:t>&lt;/Amend&gt;</w:t>
      </w:r>
    </w:p>
    <w:p w14:paraId="531CA472"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1436</w:t>
      </w:r>
      <w:r w:rsidRPr="0042512A">
        <w:rPr>
          <w:rStyle w:val="HideTWBExt"/>
          <w:noProof w:val="0"/>
          <w:color w:val="auto"/>
        </w:rPr>
        <w:t>&lt;/NumAm&gt;</w:t>
      </w:r>
    </w:p>
    <w:p w14:paraId="0CDD8A99" w14:textId="77777777" w:rsidR="00AC2839" w:rsidRPr="0042512A" w:rsidRDefault="00AC2839" w:rsidP="00AC2839">
      <w:pPr>
        <w:pStyle w:val="NormalBold"/>
      </w:pPr>
      <w:r w:rsidRPr="0042512A">
        <w:rPr>
          <w:rStyle w:val="HideTWBExt"/>
          <w:noProof w:val="0"/>
          <w:color w:val="auto"/>
        </w:rPr>
        <w:t>&lt;RepeatBlock-By&gt;&lt;Members&gt;</w:t>
      </w:r>
      <w:r w:rsidRPr="0042512A">
        <w:t xml:space="preserve">Pietro Bartolo, Sylvie Guillaume, Juan Fernando López Aguilar, Bettina Vollath, Javier Moreno Sánchez, Domènec Ruiz Devesa, Giuliano Pisapia, Elena Yoncheva, </w:t>
      </w:r>
      <w:r w:rsidRPr="0042512A">
        <w:lastRenderedPageBreak/>
        <w:t>Thijs Reuten, Franco Roberti, Cyrus Engerer, Caterina Chinnici</w:t>
      </w:r>
      <w:r w:rsidRPr="0042512A">
        <w:rPr>
          <w:rStyle w:val="HideTWBExt"/>
          <w:noProof w:val="0"/>
          <w:color w:val="auto"/>
        </w:rPr>
        <w:t>&lt;/Members&gt;</w:t>
      </w:r>
    </w:p>
    <w:p w14:paraId="2A1AD99D" w14:textId="77777777" w:rsidR="00AC2839" w:rsidRPr="0042512A" w:rsidRDefault="00AC2839" w:rsidP="00AC2839">
      <w:pPr>
        <w:pStyle w:val="NormalBold"/>
      </w:pPr>
      <w:r w:rsidRPr="0042512A">
        <w:rPr>
          <w:rStyle w:val="HideTWBExt"/>
          <w:noProof w:val="0"/>
          <w:color w:val="auto"/>
        </w:rPr>
        <w:t>&lt;/RepeatBlock-By&gt;</w:t>
      </w:r>
    </w:p>
    <w:p w14:paraId="631B2131"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22D547BE" w14:textId="77777777" w:rsidR="00AC2839" w:rsidRPr="0042512A" w:rsidRDefault="00AC2839" w:rsidP="00AC2839">
      <w:pPr>
        <w:pStyle w:val="NormalBold"/>
      </w:pPr>
      <w:r w:rsidRPr="0042512A">
        <w:rPr>
          <w:rStyle w:val="HideTWBExt"/>
          <w:noProof w:val="0"/>
          <w:color w:val="auto"/>
        </w:rPr>
        <w:t>&lt;Article&gt;</w:t>
      </w:r>
      <w:r w:rsidRPr="0042512A">
        <w:t>Article 13 – paragraphe 4 – point b</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6125D103" w14:textId="77777777" w:rsidTr="00C115BD">
        <w:trPr>
          <w:trHeight w:hRule="exact" w:val="240"/>
          <w:jc w:val="center"/>
        </w:trPr>
        <w:tc>
          <w:tcPr>
            <w:tcW w:w="9752" w:type="dxa"/>
            <w:gridSpan w:val="2"/>
          </w:tcPr>
          <w:p w14:paraId="6B2E0FEC" w14:textId="77777777" w:rsidR="00AC2839" w:rsidRPr="0042512A" w:rsidRDefault="00AC2839" w:rsidP="00C115BD"/>
        </w:tc>
      </w:tr>
      <w:tr w:rsidR="00AF7A5D" w:rsidRPr="0042512A" w14:paraId="4042207E" w14:textId="77777777" w:rsidTr="00C115BD">
        <w:trPr>
          <w:trHeight w:val="240"/>
          <w:jc w:val="center"/>
        </w:trPr>
        <w:tc>
          <w:tcPr>
            <w:tcW w:w="4876" w:type="dxa"/>
          </w:tcPr>
          <w:p w14:paraId="02D038BC" w14:textId="77777777" w:rsidR="00AC2839" w:rsidRPr="0042512A" w:rsidRDefault="00AC2839" w:rsidP="00C115BD">
            <w:pPr>
              <w:pStyle w:val="AmColumnHeading"/>
            </w:pPr>
            <w:r w:rsidRPr="0042512A">
              <w:t>Texte proposé par la Commission</w:t>
            </w:r>
          </w:p>
        </w:tc>
        <w:tc>
          <w:tcPr>
            <w:tcW w:w="4876" w:type="dxa"/>
          </w:tcPr>
          <w:p w14:paraId="091D3335" w14:textId="77777777" w:rsidR="00AC2839" w:rsidRPr="0042512A" w:rsidRDefault="00AC2839" w:rsidP="00C115BD">
            <w:pPr>
              <w:pStyle w:val="AmColumnHeading"/>
            </w:pPr>
            <w:r w:rsidRPr="0042512A">
              <w:t>Amendement</w:t>
            </w:r>
          </w:p>
        </w:tc>
      </w:tr>
      <w:tr w:rsidR="00AF7A5D" w:rsidRPr="0042512A" w14:paraId="5AB34B15" w14:textId="77777777" w:rsidTr="00C115BD">
        <w:trPr>
          <w:jc w:val="center"/>
        </w:trPr>
        <w:tc>
          <w:tcPr>
            <w:tcW w:w="4876" w:type="dxa"/>
          </w:tcPr>
          <w:p w14:paraId="43E560FF" w14:textId="77777777" w:rsidR="00AC2839" w:rsidRPr="0042512A" w:rsidRDefault="00AC2839" w:rsidP="00C115BD">
            <w:pPr>
              <w:pStyle w:val="Normal6a"/>
            </w:pPr>
            <w:r w:rsidRPr="0042512A">
              <w:t>(b)</w:t>
            </w:r>
            <w:r w:rsidRPr="0042512A">
              <w:tab/>
              <w:t xml:space="preserve">le bien-être et le développement social du mineur, en accordant une attention particulière </w:t>
            </w:r>
            <w:r w:rsidRPr="0042512A">
              <w:rPr>
                <w:b/>
                <w:i/>
              </w:rPr>
              <w:t>à la situation personnelle</w:t>
            </w:r>
            <w:r w:rsidRPr="0042512A">
              <w:t xml:space="preserve"> du mineur;</w:t>
            </w:r>
          </w:p>
        </w:tc>
        <w:tc>
          <w:tcPr>
            <w:tcW w:w="4876" w:type="dxa"/>
          </w:tcPr>
          <w:p w14:paraId="51C70262" w14:textId="77777777" w:rsidR="00AC2839" w:rsidRPr="0042512A" w:rsidRDefault="00AC2839" w:rsidP="00C115BD">
            <w:pPr>
              <w:pStyle w:val="Normal6a"/>
            </w:pPr>
            <w:r w:rsidRPr="0042512A">
              <w:t>(b)</w:t>
            </w:r>
            <w:r w:rsidRPr="0042512A">
              <w:tab/>
              <w:t xml:space="preserve">le bien-être et le développement social du mineur, en accordant une attention particulière </w:t>
            </w:r>
            <w:r w:rsidRPr="0042512A">
              <w:rPr>
                <w:b/>
                <w:i/>
              </w:rPr>
              <w:t>aux origines ethniques, religieuses, culturelles et linguistiques</w:t>
            </w:r>
            <w:r w:rsidRPr="0042512A">
              <w:t xml:space="preserve"> du mineur </w:t>
            </w:r>
            <w:r w:rsidRPr="0042512A">
              <w:rPr>
                <w:b/>
                <w:i/>
              </w:rPr>
              <w:t>et au vu de la nécessité de garantir la stabilité et la continuité des soins qui lui sont dispensés et des arrangements en matière de garde, ainsi que de l’accès de l’enfant aux services de santé et d’éducation</w:t>
            </w:r>
            <w:r w:rsidRPr="0042512A">
              <w:t>;</w:t>
            </w:r>
          </w:p>
        </w:tc>
      </w:tr>
    </w:tbl>
    <w:p w14:paraId="2B544A88"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5BBC1E71" w14:textId="77777777" w:rsidR="00AC2839" w:rsidRPr="0042512A" w:rsidRDefault="00AC2839" w:rsidP="00AC2839">
      <w:r w:rsidRPr="0042512A">
        <w:rPr>
          <w:rStyle w:val="HideTWBExt"/>
          <w:noProof w:val="0"/>
          <w:color w:val="auto"/>
        </w:rPr>
        <w:t>&lt;/Amend&gt;</w:t>
      </w:r>
    </w:p>
    <w:p w14:paraId="7755647D"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1437</w:t>
      </w:r>
      <w:r w:rsidRPr="0042512A">
        <w:rPr>
          <w:rStyle w:val="HideTWBExt"/>
          <w:noProof w:val="0"/>
          <w:color w:val="auto"/>
        </w:rPr>
        <w:t>&lt;/NumAm&gt;</w:t>
      </w:r>
    </w:p>
    <w:p w14:paraId="21FD1995" w14:textId="77777777" w:rsidR="00AC2839" w:rsidRPr="0042512A" w:rsidRDefault="00AC2839" w:rsidP="00AC2839">
      <w:pPr>
        <w:pStyle w:val="NormalBold"/>
      </w:pPr>
      <w:r w:rsidRPr="0042512A">
        <w:rPr>
          <w:rStyle w:val="HideTWBExt"/>
          <w:noProof w:val="0"/>
          <w:color w:val="auto"/>
        </w:rPr>
        <w:t>&lt;RepeatBlock-By&gt;&lt;Members&gt;</w:t>
      </w:r>
      <w:r w:rsidRPr="0042512A">
        <w:t>Caterina Chinnici, Javier Moreno Sánchez</w:t>
      </w:r>
      <w:r w:rsidRPr="0042512A">
        <w:rPr>
          <w:rStyle w:val="HideTWBExt"/>
          <w:noProof w:val="0"/>
          <w:color w:val="auto"/>
        </w:rPr>
        <w:t>&lt;/Members&gt;</w:t>
      </w:r>
    </w:p>
    <w:p w14:paraId="05CB1A83" w14:textId="77777777" w:rsidR="00AC2839" w:rsidRPr="0042512A" w:rsidRDefault="00AC2839" w:rsidP="00AC2839">
      <w:pPr>
        <w:pStyle w:val="NormalBold"/>
      </w:pPr>
      <w:r w:rsidRPr="0042512A">
        <w:rPr>
          <w:rStyle w:val="HideTWBExt"/>
          <w:noProof w:val="0"/>
          <w:color w:val="auto"/>
        </w:rPr>
        <w:t>&lt;/RepeatBlock-By&gt;</w:t>
      </w:r>
    </w:p>
    <w:p w14:paraId="5BC4BB9A"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255DDCA3" w14:textId="77777777" w:rsidR="00AC2839" w:rsidRPr="0042512A" w:rsidRDefault="00AC2839" w:rsidP="00AC2839">
      <w:pPr>
        <w:pStyle w:val="NormalBold"/>
      </w:pPr>
      <w:r w:rsidRPr="0042512A">
        <w:rPr>
          <w:rStyle w:val="HideTWBExt"/>
          <w:noProof w:val="0"/>
          <w:color w:val="auto"/>
        </w:rPr>
        <w:t>&lt;Article&gt;</w:t>
      </w:r>
      <w:r w:rsidRPr="0042512A">
        <w:t>Article 13 – paragraphe 4 – point b</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42F177E9" w14:textId="77777777" w:rsidTr="00C115BD">
        <w:trPr>
          <w:trHeight w:hRule="exact" w:val="240"/>
          <w:jc w:val="center"/>
        </w:trPr>
        <w:tc>
          <w:tcPr>
            <w:tcW w:w="9752" w:type="dxa"/>
            <w:gridSpan w:val="2"/>
          </w:tcPr>
          <w:p w14:paraId="1CE61CF4" w14:textId="77777777" w:rsidR="00AC2839" w:rsidRPr="0042512A" w:rsidRDefault="00AC2839" w:rsidP="00C115BD"/>
        </w:tc>
      </w:tr>
      <w:tr w:rsidR="00AF7A5D" w:rsidRPr="0042512A" w14:paraId="6C367145" w14:textId="77777777" w:rsidTr="00C115BD">
        <w:trPr>
          <w:trHeight w:val="240"/>
          <w:jc w:val="center"/>
        </w:trPr>
        <w:tc>
          <w:tcPr>
            <w:tcW w:w="4876" w:type="dxa"/>
          </w:tcPr>
          <w:p w14:paraId="4491F31F" w14:textId="77777777" w:rsidR="00AC2839" w:rsidRPr="0042512A" w:rsidRDefault="00AC2839" w:rsidP="00C115BD">
            <w:pPr>
              <w:pStyle w:val="AmColumnHeading"/>
            </w:pPr>
            <w:r w:rsidRPr="0042512A">
              <w:t>Texte proposé par la Commission</w:t>
            </w:r>
          </w:p>
        </w:tc>
        <w:tc>
          <w:tcPr>
            <w:tcW w:w="4876" w:type="dxa"/>
          </w:tcPr>
          <w:p w14:paraId="2E28BF0F" w14:textId="77777777" w:rsidR="00AC2839" w:rsidRPr="0042512A" w:rsidRDefault="00AC2839" w:rsidP="00C115BD">
            <w:pPr>
              <w:pStyle w:val="AmColumnHeading"/>
            </w:pPr>
            <w:r w:rsidRPr="0042512A">
              <w:t>Amendement</w:t>
            </w:r>
          </w:p>
        </w:tc>
      </w:tr>
      <w:tr w:rsidR="00AF7A5D" w:rsidRPr="0042512A" w14:paraId="08864B30" w14:textId="77777777" w:rsidTr="00C115BD">
        <w:trPr>
          <w:jc w:val="center"/>
        </w:trPr>
        <w:tc>
          <w:tcPr>
            <w:tcW w:w="4876" w:type="dxa"/>
          </w:tcPr>
          <w:p w14:paraId="7FA46790" w14:textId="77777777" w:rsidR="00AC2839" w:rsidRPr="0042512A" w:rsidRDefault="00AC2839" w:rsidP="00C115BD">
            <w:pPr>
              <w:pStyle w:val="Normal6a"/>
            </w:pPr>
            <w:r w:rsidRPr="0042512A">
              <w:t>(b)</w:t>
            </w:r>
            <w:r w:rsidRPr="0042512A">
              <w:tab/>
              <w:t xml:space="preserve">le bien-être et le développement social du mineur, en accordant une attention particulière </w:t>
            </w:r>
            <w:r w:rsidRPr="0042512A">
              <w:rPr>
                <w:b/>
                <w:i/>
              </w:rPr>
              <w:t>à la situation personnelle</w:t>
            </w:r>
            <w:r w:rsidRPr="0042512A">
              <w:t xml:space="preserve"> du mineur;</w:t>
            </w:r>
          </w:p>
        </w:tc>
        <w:tc>
          <w:tcPr>
            <w:tcW w:w="4876" w:type="dxa"/>
          </w:tcPr>
          <w:p w14:paraId="6125F71F" w14:textId="77777777" w:rsidR="00AC2839" w:rsidRPr="0042512A" w:rsidRDefault="00AC2839" w:rsidP="00C115BD">
            <w:pPr>
              <w:pStyle w:val="Normal6a"/>
            </w:pPr>
            <w:r w:rsidRPr="0042512A">
              <w:t>(b)</w:t>
            </w:r>
            <w:r w:rsidRPr="0042512A">
              <w:tab/>
              <w:t xml:space="preserve">le bien-être et le développement social du mineur, en accordant une attention particulière </w:t>
            </w:r>
            <w:r w:rsidRPr="0042512A">
              <w:rPr>
                <w:b/>
                <w:i/>
              </w:rPr>
              <w:t>aux origines ethniques, religieuses, culturelles et linguistiques</w:t>
            </w:r>
            <w:r w:rsidRPr="0042512A">
              <w:t xml:space="preserve"> du mineur </w:t>
            </w:r>
            <w:r w:rsidRPr="0042512A">
              <w:rPr>
                <w:b/>
                <w:i/>
              </w:rPr>
              <w:t>et au vu de la nécessité de garantir la stabilité et la continuité des soins qui lui sont dispensés et des arrangements en matière de garde, ainsi que de l’accès de l’enfant aux services de santé et d’éducation</w:t>
            </w:r>
            <w:r w:rsidRPr="0042512A">
              <w:t>;</w:t>
            </w:r>
          </w:p>
        </w:tc>
      </w:tr>
    </w:tbl>
    <w:p w14:paraId="22FF2BA2"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3239AC5C" w14:textId="77777777" w:rsidR="00AC2839" w:rsidRPr="0042512A" w:rsidRDefault="00AC2839" w:rsidP="00AC2839">
      <w:r w:rsidRPr="0042512A">
        <w:rPr>
          <w:rStyle w:val="HideTWBExt"/>
          <w:noProof w:val="0"/>
          <w:color w:val="auto"/>
        </w:rPr>
        <w:t>&lt;/Amend&gt;</w:t>
      </w:r>
    </w:p>
    <w:p w14:paraId="0DE421CE"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1438</w:t>
      </w:r>
      <w:r w:rsidRPr="0042512A">
        <w:rPr>
          <w:rStyle w:val="HideTWBExt"/>
          <w:noProof w:val="0"/>
          <w:color w:val="auto"/>
        </w:rPr>
        <w:t>&lt;/NumAm&gt;</w:t>
      </w:r>
    </w:p>
    <w:p w14:paraId="03F1989B" w14:textId="77777777" w:rsidR="00AC2839" w:rsidRPr="0042512A" w:rsidRDefault="00AC2839" w:rsidP="00AC2839">
      <w:pPr>
        <w:pStyle w:val="NormalBold"/>
      </w:pPr>
      <w:r w:rsidRPr="0042512A">
        <w:rPr>
          <w:rStyle w:val="HideTWBExt"/>
          <w:noProof w:val="0"/>
          <w:color w:val="auto"/>
        </w:rPr>
        <w:t>&lt;RepeatBlock-By&gt;&lt;Members&gt;</w:t>
      </w:r>
      <w:r w:rsidRPr="0042512A">
        <w:t>Hilde Vautmans, Fabienne Keller, Jan-Christoph Oetjen, Sophia in ’t Veld, Moritz Körner, Abir Al-Sahlani</w:t>
      </w:r>
      <w:r w:rsidRPr="0042512A">
        <w:rPr>
          <w:rStyle w:val="HideTWBExt"/>
          <w:noProof w:val="0"/>
          <w:color w:val="auto"/>
        </w:rPr>
        <w:t>&lt;/Members&gt;</w:t>
      </w:r>
    </w:p>
    <w:p w14:paraId="667831B2" w14:textId="77777777" w:rsidR="00AC2839" w:rsidRPr="0042512A" w:rsidRDefault="00AC2839" w:rsidP="00AC2839">
      <w:pPr>
        <w:pStyle w:val="NormalBold"/>
      </w:pPr>
      <w:r w:rsidRPr="0042512A">
        <w:rPr>
          <w:rStyle w:val="HideTWBExt"/>
          <w:noProof w:val="0"/>
          <w:color w:val="auto"/>
        </w:rPr>
        <w:t>&lt;/RepeatBlock-By&gt;</w:t>
      </w:r>
    </w:p>
    <w:p w14:paraId="2C176D21" w14:textId="77777777" w:rsidR="00AC2839" w:rsidRPr="0042512A" w:rsidRDefault="00AC2839" w:rsidP="00AC2839">
      <w:pPr>
        <w:pStyle w:val="NormalBold"/>
      </w:pPr>
      <w:r w:rsidRPr="0042512A">
        <w:rPr>
          <w:rStyle w:val="HideTWBExt"/>
          <w:noProof w:val="0"/>
          <w:color w:val="auto"/>
        </w:rPr>
        <w:lastRenderedPageBreak/>
        <w:t>&lt;DocAmend&gt;</w:t>
      </w:r>
      <w:r w:rsidRPr="0042512A">
        <w:t>Proposition de règlement</w:t>
      </w:r>
      <w:r w:rsidRPr="0042512A">
        <w:rPr>
          <w:rStyle w:val="HideTWBExt"/>
          <w:noProof w:val="0"/>
          <w:color w:val="auto"/>
        </w:rPr>
        <w:t>&lt;/DocAmend&gt;</w:t>
      </w:r>
    </w:p>
    <w:p w14:paraId="19C2614F" w14:textId="77777777" w:rsidR="00AC2839" w:rsidRPr="0042512A" w:rsidRDefault="00AC2839" w:rsidP="00AC2839">
      <w:pPr>
        <w:pStyle w:val="NormalBold"/>
      </w:pPr>
      <w:r w:rsidRPr="0042512A">
        <w:rPr>
          <w:rStyle w:val="HideTWBExt"/>
          <w:noProof w:val="0"/>
          <w:color w:val="auto"/>
        </w:rPr>
        <w:t>&lt;Article&gt;</w:t>
      </w:r>
      <w:r w:rsidRPr="0042512A">
        <w:t>Article 13 – paragraphe 4 – point b</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3324CA78" w14:textId="77777777" w:rsidTr="00C115BD">
        <w:trPr>
          <w:trHeight w:hRule="exact" w:val="240"/>
          <w:jc w:val="center"/>
        </w:trPr>
        <w:tc>
          <w:tcPr>
            <w:tcW w:w="9752" w:type="dxa"/>
            <w:gridSpan w:val="2"/>
          </w:tcPr>
          <w:p w14:paraId="511BD0C4" w14:textId="77777777" w:rsidR="00AC2839" w:rsidRPr="0042512A" w:rsidRDefault="00AC2839" w:rsidP="00C115BD"/>
        </w:tc>
      </w:tr>
      <w:tr w:rsidR="00AF7A5D" w:rsidRPr="0042512A" w14:paraId="09B0B4AC" w14:textId="77777777" w:rsidTr="00C115BD">
        <w:trPr>
          <w:trHeight w:val="240"/>
          <w:jc w:val="center"/>
        </w:trPr>
        <w:tc>
          <w:tcPr>
            <w:tcW w:w="4876" w:type="dxa"/>
          </w:tcPr>
          <w:p w14:paraId="25781A36" w14:textId="77777777" w:rsidR="00AC2839" w:rsidRPr="0042512A" w:rsidRDefault="00AC2839" w:rsidP="00C115BD">
            <w:pPr>
              <w:pStyle w:val="AmColumnHeading"/>
            </w:pPr>
            <w:r w:rsidRPr="0042512A">
              <w:t>Texte proposé par la Commission</w:t>
            </w:r>
          </w:p>
        </w:tc>
        <w:tc>
          <w:tcPr>
            <w:tcW w:w="4876" w:type="dxa"/>
          </w:tcPr>
          <w:p w14:paraId="0B926170" w14:textId="77777777" w:rsidR="00AC2839" w:rsidRPr="0042512A" w:rsidRDefault="00AC2839" w:rsidP="00C115BD">
            <w:pPr>
              <w:pStyle w:val="AmColumnHeading"/>
            </w:pPr>
            <w:r w:rsidRPr="0042512A">
              <w:t>Amendement</w:t>
            </w:r>
          </w:p>
        </w:tc>
      </w:tr>
      <w:tr w:rsidR="00AF7A5D" w:rsidRPr="0042512A" w14:paraId="6704DD41" w14:textId="77777777" w:rsidTr="00C115BD">
        <w:trPr>
          <w:jc w:val="center"/>
        </w:trPr>
        <w:tc>
          <w:tcPr>
            <w:tcW w:w="4876" w:type="dxa"/>
          </w:tcPr>
          <w:p w14:paraId="5B0FD9B0" w14:textId="77777777" w:rsidR="00AC2839" w:rsidRPr="0042512A" w:rsidRDefault="00AC2839" w:rsidP="00C115BD">
            <w:pPr>
              <w:pStyle w:val="Normal6a"/>
            </w:pPr>
            <w:r w:rsidRPr="0042512A">
              <w:t>(b)</w:t>
            </w:r>
            <w:r w:rsidRPr="0042512A">
              <w:tab/>
              <w:t xml:space="preserve">le bien-être et le développement social du mineur, en accordant une attention particulière </w:t>
            </w:r>
            <w:r w:rsidRPr="0042512A">
              <w:rPr>
                <w:b/>
                <w:i/>
              </w:rPr>
              <w:t>à la situation personnelle</w:t>
            </w:r>
            <w:r w:rsidRPr="0042512A">
              <w:t xml:space="preserve"> du mineur;</w:t>
            </w:r>
          </w:p>
        </w:tc>
        <w:tc>
          <w:tcPr>
            <w:tcW w:w="4876" w:type="dxa"/>
          </w:tcPr>
          <w:p w14:paraId="0A1F1F6A" w14:textId="77777777" w:rsidR="00AC2839" w:rsidRPr="0042512A" w:rsidRDefault="00AC2839" w:rsidP="00C115BD">
            <w:pPr>
              <w:pStyle w:val="Normal6a"/>
            </w:pPr>
            <w:r w:rsidRPr="0042512A">
              <w:t>(b)</w:t>
            </w:r>
            <w:r w:rsidRPr="0042512A">
              <w:tab/>
              <w:t xml:space="preserve">le bien-être et le développement social du mineur, en accordant une attention particulière </w:t>
            </w:r>
            <w:r w:rsidRPr="0042512A">
              <w:rPr>
                <w:b/>
                <w:i/>
              </w:rPr>
              <w:t>aux origines ethniques, religieuses, culturelles et linguistiques</w:t>
            </w:r>
            <w:r w:rsidRPr="0042512A">
              <w:t xml:space="preserve"> du mineur</w:t>
            </w:r>
            <w:r w:rsidRPr="0042512A">
              <w:rPr>
                <w:b/>
                <w:i/>
              </w:rPr>
              <w:t>, tout en tenant compte de la nécessité de garantir la stabilité et la continuité des soins qui lui sont dispensés et des arrangements en matière de garde, ainsi que de l’accès de l’enfant aux services de santé et d’éducation</w:t>
            </w:r>
            <w:r w:rsidRPr="0042512A">
              <w:t>;</w:t>
            </w:r>
          </w:p>
        </w:tc>
      </w:tr>
    </w:tbl>
    <w:p w14:paraId="40A8E5D9"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2A868A81" w14:textId="77777777" w:rsidR="00AC2839" w:rsidRPr="0042512A" w:rsidRDefault="00AC2839" w:rsidP="00AC2839">
      <w:r w:rsidRPr="0042512A">
        <w:rPr>
          <w:rStyle w:val="HideTWBExt"/>
          <w:noProof w:val="0"/>
          <w:color w:val="auto"/>
        </w:rPr>
        <w:t>&lt;/Amend&gt;</w:t>
      </w:r>
    </w:p>
    <w:p w14:paraId="061E84C8"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1439</w:t>
      </w:r>
      <w:r w:rsidRPr="0042512A">
        <w:rPr>
          <w:rStyle w:val="HideTWBExt"/>
          <w:noProof w:val="0"/>
          <w:color w:val="auto"/>
        </w:rPr>
        <w:t>&lt;/NumAm&gt;</w:t>
      </w:r>
    </w:p>
    <w:p w14:paraId="5BD8A201" w14:textId="77777777" w:rsidR="00AC2839" w:rsidRPr="0042512A" w:rsidRDefault="00AC2839" w:rsidP="00AC2839">
      <w:pPr>
        <w:pStyle w:val="NormalBold"/>
      </w:pPr>
      <w:r w:rsidRPr="0042512A">
        <w:rPr>
          <w:rStyle w:val="HideTWBExt"/>
          <w:noProof w:val="0"/>
          <w:color w:val="auto"/>
        </w:rPr>
        <w:t>&lt;RepeatBlock-By&gt;&lt;Members&gt;</w:t>
      </w:r>
      <w:r w:rsidRPr="0042512A">
        <w:t>Fabienne Keller, Hilde Vautmans, Olivier Chastel, Michal Šimečka, Jan-Christoph Oetjen, Malik Azmani, Sophia in ’t Veld, Karen Melchior</w:t>
      </w:r>
      <w:r w:rsidRPr="0042512A">
        <w:rPr>
          <w:rStyle w:val="HideTWBExt"/>
          <w:noProof w:val="0"/>
          <w:color w:val="auto"/>
        </w:rPr>
        <w:t>&lt;/Members&gt;</w:t>
      </w:r>
    </w:p>
    <w:p w14:paraId="20CBE6CB" w14:textId="77777777" w:rsidR="00AC2839" w:rsidRPr="0042512A" w:rsidRDefault="00AC2839" w:rsidP="00AC2839">
      <w:pPr>
        <w:pStyle w:val="NormalBold"/>
      </w:pPr>
      <w:r w:rsidRPr="0042512A">
        <w:rPr>
          <w:rStyle w:val="HideTWBExt"/>
          <w:noProof w:val="0"/>
          <w:color w:val="auto"/>
        </w:rPr>
        <w:t>&lt;/RepeatBlock-By&gt;</w:t>
      </w:r>
    </w:p>
    <w:p w14:paraId="4961B8D6"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44FCC155" w14:textId="77777777" w:rsidR="00AC2839" w:rsidRPr="0042512A" w:rsidRDefault="00AC2839" w:rsidP="00AC2839">
      <w:pPr>
        <w:pStyle w:val="NormalBold"/>
      </w:pPr>
      <w:r w:rsidRPr="0042512A">
        <w:rPr>
          <w:rStyle w:val="HideTWBExt"/>
          <w:noProof w:val="0"/>
          <w:color w:val="auto"/>
        </w:rPr>
        <w:t>&lt;Article&gt;</w:t>
      </w:r>
      <w:r w:rsidRPr="0042512A">
        <w:t>Article 13 – paragraphe 4 – point b</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0599B525" w14:textId="77777777" w:rsidTr="00C115BD">
        <w:trPr>
          <w:trHeight w:hRule="exact" w:val="240"/>
          <w:jc w:val="center"/>
        </w:trPr>
        <w:tc>
          <w:tcPr>
            <w:tcW w:w="9752" w:type="dxa"/>
            <w:gridSpan w:val="2"/>
          </w:tcPr>
          <w:p w14:paraId="2F91C0AF" w14:textId="77777777" w:rsidR="00AC2839" w:rsidRPr="0042512A" w:rsidRDefault="00AC2839" w:rsidP="00C115BD"/>
        </w:tc>
      </w:tr>
      <w:tr w:rsidR="00AF7A5D" w:rsidRPr="0042512A" w14:paraId="23489AD4" w14:textId="77777777" w:rsidTr="00C115BD">
        <w:trPr>
          <w:trHeight w:val="240"/>
          <w:jc w:val="center"/>
        </w:trPr>
        <w:tc>
          <w:tcPr>
            <w:tcW w:w="4876" w:type="dxa"/>
          </w:tcPr>
          <w:p w14:paraId="74C70F6D" w14:textId="77777777" w:rsidR="00AC2839" w:rsidRPr="0042512A" w:rsidRDefault="00AC2839" w:rsidP="00C115BD">
            <w:pPr>
              <w:pStyle w:val="AmColumnHeading"/>
            </w:pPr>
            <w:r w:rsidRPr="0042512A">
              <w:t>Texte proposé par la Commission</w:t>
            </w:r>
          </w:p>
        </w:tc>
        <w:tc>
          <w:tcPr>
            <w:tcW w:w="4876" w:type="dxa"/>
          </w:tcPr>
          <w:p w14:paraId="13A7B147" w14:textId="77777777" w:rsidR="00AC2839" w:rsidRPr="0042512A" w:rsidRDefault="00AC2839" w:rsidP="00C115BD">
            <w:pPr>
              <w:pStyle w:val="AmColumnHeading"/>
            </w:pPr>
            <w:r w:rsidRPr="0042512A">
              <w:t>Amendement</w:t>
            </w:r>
          </w:p>
        </w:tc>
      </w:tr>
      <w:tr w:rsidR="00AF7A5D" w:rsidRPr="0042512A" w14:paraId="483DDF66" w14:textId="77777777" w:rsidTr="00C115BD">
        <w:trPr>
          <w:jc w:val="center"/>
        </w:trPr>
        <w:tc>
          <w:tcPr>
            <w:tcW w:w="4876" w:type="dxa"/>
          </w:tcPr>
          <w:p w14:paraId="33688D09" w14:textId="77777777" w:rsidR="00AC2839" w:rsidRPr="0042512A" w:rsidRDefault="00AC2839" w:rsidP="00C115BD">
            <w:pPr>
              <w:pStyle w:val="Normal6a"/>
            </w:pPr>
            <w:r w:rsidRPr="0042512A">
              <w:t>(b)</w:t>
            </w:r>
            <w:r w:rsidRPr="0042512A">
              <w:tab/>
              <w:t>le bien-être et le développement social du mineur, en accordant une attention particulière à la situation personnelle du mineur;</w:t>
            </w:r>
          </w:p>
        </w:tc>
        <w:tc>
          <w:tcPr>
            <w:tcW w:w="4876" w:type="dxa"/>
          </w:tcPr>
          <w:p w14:paraId="4CF759D3" w14:textId="77777777" w:rsidR="00AC2839" w:rsidRPr="0042512A" w:rsidRDefault="00AC2839" w:rsidP="00C115BD">
            <w:pPr>
              <w:pStyle w:val="Normal6a"/>
            </w:pPr>
            <w:r w:rsidRPr="0042512A">
              <w:t>(b)</w:t>
            </w:r>
            <w:r w:rsidRPr="0042512A">
              <w:tab/>
              <w:t>le bien-être</w:t>
            </w:r>
            <w:r w:rsidRPr="0042512A">
              <w:rPr>
                <w:b/>
                <w:i/>
              </w:rPr>
              <w:t>, l’accès aux services de santé et d’éducation</w:t>
            </w:r>
            <w:r w:rsidRPr="0042512A">
              <w:t xml:space="preserve"> et le développement social du mineur, en accordant une attention particulière à la situation personnelle du mineur</w:t>
            </w:r>
            <w:r w:rsidRPr="0042512A">
              <w:rPr>
                <w:b/>
                <w:i/>
              </w:rPr>
              <w:t>, notamment ses origines ethniques, religieuses, culturelles et linguistiques et la nécessité de garantir la stabilité et la continuité des soins qui lui sont dispensés</w:t>
            </w:r>
            <w:r w:rsidRPr="0042512A">
              <w:t>;</w:t>
            </w:r>
          </w:p>
        </w:tc>
      </w:tr>
    </w:tbl>
    <w:p w14:paraId="08B02D8A"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69CFC6AB" w14:textId="77777777" w:rsidR="00AC2839" w:rsidRPr="0042512A" w:rsidRDefault="00AC2839" w:rsidP="00AC2839">
      <w:r w:rsidRPr="0042512A">
        <w:rPr>
          <w:rStyle w:val="HideTWBExt"/>
          <w:noProof w:val="0"/>
          <w:color w:val="auto"/>
        </w:rPr>
        <w:t>&lt;/Amend&gt;</w:t>
      </w:r>
    </w:p>
    <w:p w14:paraId="4E9815AB"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1440</w:t>
      </w:r>
      <w:r w:rsidRPr="0042512A">
        <w:rPr>
          <w:rStyle w:val="HideTWBExt"/>
          <w:noProof w:val="0"/>
          <w:color w:val="auto"/>
        </w:rPr>
        <w:t>&lt;/NumAm&gt;</w:t>
      </w:r>
    </w:p>
    <w:p w14:paraId="3B842D18" w14:textId="77777777" w:rsidR="00AC2839" w:rsidRPr="0042512A" w:rsidRDefault="00AC2839" w:rsidP="00AC2839">
      <w:pPr>
        <w:pStyle w:val="NormalBold"/>
      </w:pPr>
      <w:r w:rsidRPr="0042512A">
        <w:rPr>
          <w:rStyle w:val="HideTWBExt"/>
          <w:noProof w:val="0"/>
          <w:color w:val="auto"/>
        </w:rPr>
        <w:t>&lt;RepeatBlock-By&gt;&lt;Members&gt;</w:t>
      </w:r>
      <w:r w:rsidRPr="0042512A">
        <w:t>Maria Walsh, Deirdre Clune, Seán Kelly, Frances Fitzgerald, Colm Markey</w:t>
      </w:r>
      <w:r w:rsidRPr="0042512A">
        <w:rPr>
          <w:rStyle w:val="HideTWBExt"/>
          <w:noProof w:val="0"/>
          <w:color w:val="auto"/>
        </w:rPr>
        <w:t>&lt;/Members&gt;</w:t>
      </w:r>
    </w:p>
    <w:p w14:paraId="58C2C1BE" w14:textId="77777777" w:rsidR="00AC2839" w:rsidRPr="0042512A" w:rsidRDefault="00AC2839" w:rsidP="00AC2839">
      <w:pPr>
        <w:pStyle w:val="NormalBold"/>
      </w:pPr>
      <w:r w:rsidRPr="0042512A">
        <w:rPr>
          <w:rStyle w:val="HideTWBExt"/>
          <w:noProof w:val="0"/>
          <w:color w:val="auto"/>
        </w:rPr>
        <w:t>&lt;/RepeatBlock-By&gt;</w:t>
      </w:r>
    </w:p>
    <w:p w14:paraId="428F6F90"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13B7C37A" w14:textId="77777777" w:rsidR="00AC2839" w:rsidRPr="0042512A" w:rsidRDefault="00AC2839" w:rsidP="00AC2839">
      <w:pPr>
        <w:pStyle w:val="NormalBold"/>
      </w:pPr>
      <w:r w:rsidRPr="0042512A">
        <w:rPr>
          <w:rStyle w:val="HideTWBExt"/>
          <w:noProof w:val="0"/>
          <w:color w:val="auto"/>
        </w:rPr>
        <w:t>&lt;Article&gt;</w:t>
      </w:r>
      <w:r w:rsidRPr="0042512A">
        <w:t>Article 13 – paragraphe 4 – point b</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3454D21B" w14:textId="77777777" w:rsidTr="00C115BD">
        <w:trPr>
          <w:trHeight w:hRule="exact" w:val="240"/>
          <w:jc w:val="center"/>
        </w:trPr>
        <w:tc>
          <w:tcPr>
            <w:tcW w:w="9752" w:type="dxa"/>
            <w:gridSpan w:val="2"/>
          </w:tcPr>
          <w:p w14:paraId="0BD2E2D6" w14:textId="77777777" w:rsidR="00AC2839" w:rsidRPr="0042512A" w:rsidRDefault="00AC2839" w:rsidP="00C115BD"/>
        </w:tc>
      </w:tr>
      <w:tr w:rsidR="00AF7A5D" w:rsidRPr="0042512A" w14:paraId="04368437" w14:textId="77777777" w:rsidTr="00C115BD">
        <w:trPr>
          <w:trHeight w:val="240"/>
          <w:jc w:val="center"/>
        </w:trPr>
        <w:tc>
          <w:tcPr>
            <w:tcW w:w="4876" w:type="dxa"/>
          </w:tcPr>
          <w:p w14:paraId="350D2FA6" w14:textId="77777777" w:rsidR="00AC2839" w:rsidRPr="0042512A" w:rsidRDefault="00AC2839" w:rsidP="00C115BD">
            <w:pPr>
              <w:pStyle w:val="AmColumnHeading"/>
            </w:pPr>
            <w:r w:rsidRPr="0042512A">
              <w:t>Texte proposé par la Commission</w:t>
            </w:r>
          </w:p>
        </w:tc>
        <w:tc>
          <w:tcPr>
            <w:tcW w:w="4876" w:type="dxa"/>
          </w:tcPr>
          <w:p w14:paraId="55E9C4FA" w14:textId="77777777" w:rsidR="00AC2839" w:rsidRPr="0042512A" w:rsidRDefault="00AC2839" w:rsidP="00C115BD">
            <w:pPr>
              <w:pStyle w:val="AmColumnHeading"/>
            </w:pPr>
            <w:r w:rsidRPr="0042512A">
              <w:t>Amendement</w:t>
            </w:r>
          </w:p>
        </w:tc>
      </w:tr>
      <w:tr w:rsidR="00AF7A5D" w:rsidRPr="0042512A" w14:paraId="3262F9AF" w14:textId="77777777" w:rsidTr="00C115BD">
        <w:trPr>
          <w:jc w:val="center"/>
        </w:trPr>
        <w:tc>
          <w:tcPr>
            <w:tcW w:w="4876" w:type="dxa"/>
          </w:tcPr>
          <w:p w14:paraId="3A7AD9D8" w14:textId="77777777" w:rsidR="00AC2839" w:rsidRPr="0042512A" w:rsidRDefault="00AC2839" w:rsidP="00C115BD">
            <w:pPr>
              <w:pStyle w:val="Normal6a"/>
            </w:pPr>
            <w:r w:rsidRPr="0042512A">
              <w:t>(b)</w:t>
            </w:r>
            <w:r w:rsidRPr="0042512A">
              <w:tab/>
              <w:t>le bien-être et le développement social du mineur, en accordant une attention particulière à la situation personnelle du mineur;</w:t>
            </w:r>
          </w:p>
        </w:tc>
        <w:tc>
          <w:tcPr>
            <w:tcW w:w="4876" w:type="dxa"/>
          </w:tcPr>
          <w:p w14:paraId="1603FF39" w14:textId="77777777" w:rsidR="00AC2839" w:rsidRPr="0042512A" w:rsidRDefault="00AC2839" w:rsidP="00C115BD">
            <w:pPr>
              <w:pStyle w:val="Normal6a"/>
            </w:pPr>
            <w:r w:rsidRPr="0042512A">
              <w:t>(b)</w:t>
            </w:r>
            <w:r w:rsidRPr="0042512A">
              <w:tab/>
              <w:t xml:space="preserve">le bien-être </w:t>
            </w:r>
            <w:r w:rsidRPr="0042512A">
              <w:rPr>
                <w:b/>
                <w:i/>
              </w:rPr>
              <w:t>physique et mental</w:t>
            </w:r>
            <w:r w:rsidRPr="0042512A">
              <w:t xml:space="preserve"> et le développement social du mineur, en accordant une attention particulière à la situation personnelle du mineur;</w:t>
            </w:r>
          </w:p>
        </w:tc>
      </w:tr>
    </w:tbl>
    <w:p w14:paraId="1A118F76"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2EB95006" w14:textId="77777777" w:rsidR="00AC2839" w:rsidRPr="0042512A" w:rsidRDefault="00AC2839" w:rsidP="00AC2839">
      <w:r w:rsidRPr="0042512A">
        <w:rPr>
          <w:rStyle w:val="HideTWBExt"/>
          <w:noProof w:val="0"/>
          <w:color w:val="auto"/>
        </w:rPr>
        <w:t>&lt;/Amend&gt;</w:t>
      </w:r>
    </w:p>
    <w:p w14:paraId="3F977877"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1441</w:t>
      </w:r>
      <w:r w:rsidRPr="0042512A">
        <w:rPr>
          <w:rStyle w:val="HideTWBExt"/>
          <w:noProof w:val="0"/>
          <w:color w:val="auto"/>
        </w:rPr>
        <w:t>&lt;/NumAm&gt;</w:t>
      </w:r>
    </w:p>
    <w:p w14:paraId="30F5462C" w14:textId="77777777" w:rsidR="00AC2839" w:rsidRPr="0042512A" w:rsidRDefault="00AC2839" w:rsidP="00AC2839">
      <w:pPr>
        <w:pStyle w:val="NormalBold"/>
      </w:pPr>
      <w:r w:rsidRPr="0042512A">
        <w:rPr>
          <w:rStyle w:val="HideTWBExt"/>
          <w:noProof w:val="0"/>
          <w:color w:val="auto"/>
        </w:rPr>
        <w:t>&lt;RepeatBlock-By&gt;&lt;Members&gt;</w:t>
      </w:r>
      <w:r w:rsidRPr="0042512A">
        <w:t>Nicolaus Fest, Jaak Madison, Bernhard Zimniok, Gunnar Beck, Tom Vandendriessche, Peter Kofod, Roman Haider, Georg Mayer, Harald Vilimsky, Laura Huhtasaari, Philippe Olivier</w:t>
      </w:r>
      <w:r w:rsidRPr="0042512A">
        <w:rPr>
          <w:rStyle w:val="HideTWBExt"/>
          <w:noProof w:val="0"/>
          <w:color w:val="auto"/>
        </w:rPr>
        <w:t>&lt;/Members&gt;</w:t>
      </w:r>
    </w:p>
    <w:p w14:paraId="4C91D0C3" w14:textId="77777777" w:rsidR="00AC2839" w:rsidRPr="0042512A" w:rsidRDefault="00AC2839" w:rsidP="00AC2839">
      <w:pPr>
        <w:pStyle w:val="NormalBold"/>
      </w:pPr>
      <w:r w:rsidRPr="0042512A">
        <w:rPr>
          <w:rStyle w:val="HideTWBExt"/>
          <w:noProof w:val="0"/>
          <w:color w:val="auto"/>
        </w:rPr>
        <w:t>&lt;/RepeatBlock-By&gt;</w:t>
      </w:r>
    </w:p>
    <w:p w14:paraId="1102AD52"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2EBFEC85" w14:textId="77777777" w:rsidR="00AC2839" w:rsidRPr="0042512A" w:rsidRDefault="00AC2839" w:rsidP="00AC2839">
      <w:pPr>
        <w:pStyle w:val="NormalBold"/>
      </w:pPr>
      <w:r w:rsidRPr="0042512A">
        <w:rPr>
          <w:rStyle w:val="HideTWBExt"/>
          <w:noProof w:val="0"/>
          <w:color w:val="auto"/>
        </w:rPr>
        <w:t>&lt;Article&gt;</w:t>
      </w:r>
      <w:r w:rsidRPr="0042512A">
        <w:t>Article 13 – paragraphe 4 – point b</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4C10D5CA" w14:textId="77777777" w:rsidTr="00C115BD">
        <w:trPr>
          <w:trHeight w:hRule="exact" w:val="240"/>
          <w:jc w:val="center"/>
        </w:trPr>
        <w:tc>
          <w:tcPr>
            <w:tcW w:w="9752" w:type="dxa"/>
            <w:gridSpan w:val="2"/>
          </w:tcPr>
          <w:p w14:paraId="13E179F8" w14:textId="77777777" w:rsidR="00AC2839" w:rsidRPr="0042512A" w:rsidRDefault="00AC2839" w:rsidP="00C115BD"/>
        </w:tc>
      </w:tr>
      <w:tr w:rsidR="00AF7A5D" w:rsidRPr="0042512A" w14:paraId="6B2AE12B" w14:textId="77777777" w:rsidTr="00C115BD">
        <w:trPr>
          <w:trHeight w:val="240"/>
          <w:jc w:val="center"/>
        </w:trPr>
        <w:tc>
          <w:tcPr>
            <w:tcW w:w="4876" w:type="dxa"/>
          </w:tcPr>
          <w:p w14:paraId="3CE69727" w14:textId="77777777" w:rsidR="00AC2839" w:rsidRPr="0042512A" w:rsidRDefault="00AC2839" w:rsidP="00C115BD">
            <w:pPr>
              <w:pStyle w:val="AmColumnHeading"/>
            </w:pPr>
            <w:r w:rsidRPr="0042512A">
              <w:t>Texte proposé par la Commission</w:t>
            </w:r>
          </w:p>
        </w:tc>
        <w:tc>
          <w:tcPr>
            <w:tcW w:w="4876" w:type="dxa"/>
          </w:tcPr>
          <w:p w14:paraId="754174CD" w14:textId="77777777" w:rsidR="00AC2839" w:rsidRPr="0042512A" w:rsidRDefault="00AC2839" w:rsidP="00C115BD">
            <w:pPr>
              <w:pStyle w:val="AmColumnHeading"/>
            </w:pPr>
            <w:r w:rsidRPr="0042512A">
              <w:t>Amendement</w:t>
            </w:r>
          </w:p>
        </w:tc>
      </w:tr>
      <w:tr w:rsidR="00AF7A5D" w:rsidRPr="0042512A" w14:paraId="1D2DC8E9" w14:textId="77777777" w:rsidTr="00C115BD">
        <w:trPr>
          <w:jc w:val="center"/>
        </w:trPr>
        <w:tc>
          <w:tcPr>
            <w:tcW w:w="4876" w:type="dxa"/>
          </w:tcPr>
          <w:p w14:paraId="670D22D5" w14:textId="77777777" w:rsidR="00AC2839" w:rsidRPr="0042512A" w:rsidRDefault="00AC2839" w:rsidP="00C115BD">
            <w:pPr>
              <w:pStyle w:val="Normal6a"/>
            </w:pPr>
            <w:r w:rsidRPr="0042512A">
              <w:t>(b)</w:t>
            </w:r>
            <w:r w:rsidRPr="0042512A">
              <w:tab/>
              <w:t xml:space="preserve">le bien-être et le développement social </w:t>
            </w:r>
            <w:r w:rsidRPr="0042512A">
              <w:rPr>
                <w:b/>
                <w:i/>
              </w:rPr>
              <w:t>du mineur</w:t>
            </w:r>
            <w:r w:rsidRPr="0042512A">
              <w:t xml:space="preserve">, en accordant une attention particulière à la situation personnelle </w:t>
            </w:r>
            <w:r w:rsidRPr="0042512A">
              <w:rPr>
                <w:b/>
                <w:i/>
              </w:rPr>
              <w:t>du mineur</w:t>
            </w:r>
            <w:r w:rsidRPr="0042512A">
              <w:t>;</w:t>
            </w:r>
          </w:p>
        </w:tc>
        <w:tc>
          <w:tcPr>
            <w:tcW w:w="4876" w:type="dxa"/>
          </w:tcPr>
          <w:p w14:paraId="7DFE3B16" w14:textId="77777777" w:rsidR="00AC2839" w:rsidRPr="0042512A" w:rsidRDefault="00AC2839" w:rsidP="00C115BD">
            <w:pPr>
              <w:pStyle w:val="Normal6a"/>
            </w:pPr>
            <w:r w:rsidRPr="0042512A">
              <w:t>(b)</w:t>
            </w:r>
            <w:r w:rsidRPr="0042512A">
              <w:tab/>
              <w:t xml:space="preserve">le bien-être et le développement social </w:t>
            </w:r>
            <w:r w:rsidRPr="0042512A">
              <w:rPr>
                <w:b/>
                <w:i/>
              </w:rPr>
              <w:t>de l’enfant</w:t>
            </w:r>
            <w:r w:rsidRPr="0042512A">
              <w:t xml:space="preserve">, en accordant une attention particulière à la situation personnelle </w:t>
            </w:r>
            <w:r w:rsidRPr="0042512A">
              <w:rPr>
                <w:b/>
                <w:i/>
              </w:rPr>
              <w:t>de l’enfant</w:t>
            </w:r>
            <w:r w:rsidRPr="0042512A">
              <w:t>;</w:t>
            </w:r>
          </w:p>
        </w:tc>
      </w:tr>
    </w:tbl>
    <w:p w14:paraId="00814753"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7A99E2DC" w14:textId="77777777" w:rsidR="00AC2839" w:rsidRPr="0042512A" w:rsidRDefault="00AC2839" w:rsidP="00AC2839">
      <w:r w:rsidRPr="0042512A">
        <w:rPr>
          <w:rStyle w:val="HideTWBExt"/>
          <w:noProof w:val="0"/>
          <w:color w:val="auto"/>
        </w:rPr>
        <w:t>&lt;/Amend&gt;</w:t>
      </w:r>
    </w:p>
    <w:p w14:paraId="1E8FBD5D"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1442</w:t>
      </w:r>
      <w:r w:rsidRPr="0042512A">
        <w:rPr>
          <w:rStyle w:val="HideTWBExt"/>
          <w:noProof w:val="0"/>
          <w:color w:val="auto"/>
        </w:rPr>
        <w:t>&lt;/NumAm&gt;</w:t>
      </w:r>
    </w:p>
    <w:p w14:paraId="0B605328" w14:textId="77777777" w:rsidR="00AC2839" w:rsidRPr="0042512A" w:rsidRDefault="00AC2839" w:rsidP="00AC2839">
      <w:pPr>
        <w:pStyle w:val="NormalBold"/>
      </w:pPr>
      <w:r w:rsidRPr="0042512A">
        <w:rPr>
          <w:rStyle w:val="HideTWBExt"/>
          <w:noProof w:val="0"/>
          <w:color w:val="auto"/>
        </w:rPr>
        <w:t>&lt;RepeatBlock-By&gt;&lt;Members&gt;</w:t>
      </w:r>
      <w:r w:rsidRPr="0042512A">
        <w:t>Fabienne Keller, Hilde Vautmans, Olivier Chastel, Michal Šimečka, Jan-Christoph Oetjen, Malik Azmani, Sophia in ’t Veld, Karen Melchior</w:t>
      </w:r>
      <w:r w:rsidRPr="0042512A">
        <w:rPr>
          <w:rStyle w:val="HideTWBExt"/>
          <w:noProof w:val="0"/>
          <w:color w:val="auto"/>
        </w:rPr>
        <w:t>&lt;/Members&gt;</w:t>
      </w:r>
    </w:p>
    <w:p w14:paraId="0962EC1E" w14:textId="77777777" w:rsidR="00AC2839" w:rsidRPr="0042512A" w:rsidRDefault="00AC2839" w:rsidP="00AC2839">
      <w:pPr>
        <w:pStyle w:val="NormalBold"/>
      </w:pPr>
      <w:r w:rsidRPr="0042512A">
        <w:rPr>
          <w:rStyle w:val="HideTWBExt"/>
          <w:noProof w:val="0"/>
          <w:color w:val="auto"/>
        </w:rPr>
        <w:t>&lt;/RepeatBlock-By&gt;</w:t>
      </w:r>
    </w:p>
    <w:p w14:paraId="3308F26C"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7948E38F" w14:textId="77777777" w:rsidR="00AC2839" w:rsidRPr="0042512A" w:rsidRDefault="00AC2839" w:rsidP="00AC2839">
      <w:pPr>
        <w:pStyle w:val="NormalBold"/>
      </w:pPr>
      <w:r w:rsidRPr="0042512A">
        <w:rPr>
          <w:rStyle w:val="HideTWBExt"/>
          <w:noProof w:val="0"/>
          <w:color w:val="auto"/>
        </w:rPr>
        <w:t>&lt;Article&gt;</w:t>
      </w:r>
      <w:r w:rsidRPr="0042512A">
        <w:t>Article 13 – paragraphe 4 – point b bis (nouveau)</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7ACDCE7F" w14:textId="77777777" w:rsidTr="00C115BD">
        <w:trPr>
          <w:trHeight w:hRule="exact" w:val="240"/>
          <w:jc w:val="center"/>
        </w:trPr>
        <w:tc>
          <w:tcPr>
            <w:tcW w:w="9752" w:type="dxa"/>
            <w:gridSpan w:val="2"/>
          </w:tcPr>
          <w:p w14:paraId="7C4EEC57" w14:textId="77777777" w:rsidR="00AC2839" w:rsidRPr="0042512A" w:rsidRDefault="00AC2839" w:rsidP="00C115BD"/>
        </w:tc>
      </w:tr>
      <w:tr w:rsidR="00AF7A5D" w:rsidRPr="0042512A" w14:paraId="293671ED" w14:textId="77777777" w:rsidTr="00C115BD">
        <w:trPr>
          <w:trHeight w:val="240"/>
          <w:jc w:val="center"/>
        </w:trPr>
        <w:tc>
          <w:tcPr>
            <w:tcW w:w="4876" w:type="dxa"/>
          </w:tcPr>
          <w:p w14:paraId="4477D8F2" w14:textId="77777777" w:rsidR="00AC2839" w:rsidRPr="0042512A" w:rsidRDefault="00AC2839" w:rsidP="00C115BD">
            <w:pPr>
              <w:pStyle w:val="AmColumnHeading"/>
            </w:pPr>
            <w:r w:rsidRPr="0042512A">
              <w:t>Texte proposé par la Commission</w:t>
            </w:r>
          </w:p>
        </w:tc>
        <w:tc>
          <w:tcPr>
            <w:tcW w:w="4876" w:type="dxa"/>
          </w:tcPr>
          <w:p w14:paraId="44CA8AAA" w14:textId="77777777" w:rsidR="00AC2839" w:rsidRPr="0042512A" w:rsidRDefault="00AC2839" w:rsidP="00C115BD">
            <w:pPr>
              <w:pStyle w:val="AmColumnHeading"/>
            </w:pPr>
            <w:r w:rsidRPr="0042512A">
              <w:t>Amendement</w:t>
            </w:r>
          </w:p>
        </w:tc>
      </w:tr>
      <w:tr w:rsidR="00AF7A5D" w:rsidRPr="0042512A" w14:paraId="279CB5A8" w14:textId="77777777" w:rsidTr="00C115BD">
        <w:trPr>
          <w:jc w:val="center"/>
        </w:trPr>
        <w:tc>
          <w:tcPr>
            <w:tcW w:w="4876" w:type="dxa"/>
          </w:tcPr>
          <w:p w14:paraId="28BD6698" w14:textId="77777777" w:rsidR="00AC2839" w:rsidRPr="0042512A" w:rsidRDefault="00AC2839" w:rsidP="00C115BD">
            <w:pPr>
              <w:pStyle w:val="Normal6a"/>
            </w:pPr>
          </w:p>
        </w:tc>
        <w:tc>
          <w:tcPr>
            <w:tcW w:w="4876" w:type="dxa"/>
          </w:tcPr>
          <w:p w14:paraId="0515925D" w14:textId="77777777" w:rsidR="00AC2839" w:rsidRPr="0042512A" w:rsidRDefault="00AC2839" w:rsidP="00C115BD">
            <w:pPr>
              <w:pStyle w:val="Normal6a"/>
            </w:pPr>
            <w:r w:rsidRPr="0042512A">
              <w:rPr>
                <w:b/>
                <w:i/>
              </w:rPr>
              <w:t>(b bis)</w:t>
            </w:r>
            <w:r w:rsidRPr="0042512A">
              <w:tab/>
            </w:r>
            <w:r w:rsidRPr="0042512A">
              <w:rPr>
                <w:b/>
                <w:i/>
              </w:rPr>
              <w:t>les cas de vulnérabilité, notamment de traumatisme, les besoins spécifiques en matière de santé ainsi que les situations de handicap;</w:t>
            </w:r>
          </w:p>
        </w:tc>
      </w:tr>
    </w:tbl>
    <w:p w14:paraId="41F1A687"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6E8E613B" w14:textId="77777777" w:rsidR="00AC2839" w:rsidRPr="0042512A" w:rsidRDefault="00AC2839" w:rsidP="00AC2839">
      <w:r w:rsidRPr="0042512A">
        <w:rPr>
          <w:rStyle w:val="HideTWBExt"/>
          <w:noProof w:val="0"/>
          <w:color w:val="auto"/>
        </w:rPr>
        <w:t>&lt;/Amend&gt;</w:t>
      </w:r>
    </w:p>
    <w:p w14:paraId="494AFC64" w14:textId="77777777" w:rsidR="00AC2839" w:rsidRPr="0042512A" w:rsidRDefault="00AC2839" w:rsidP="00AC2839">
      <w:pPr>
        <w:pStyle w:val="AmNumberTabs"/>
      </w:pPr>
      <w:r w:rsidRPr="0042512A">
        <w:rPr>
          <w:rStyle w:val="HideTWBExt"/>
          <w:noProof w:val="0"/>
          <w:color w:val="auto"/>
        </w:rPr>
        <w:lastRenderedPageBreak/>
        <w:t>&lt;Amend&gt;</w:t>
      </w:r>
      <w:r w:rsidRPr="0042512A">
        <w:t>Amendement</w:t>
      </w:r>
      <w:r w:rsidRPr="0042512A">
        <w:tab/>
      </w:r>
      <w:r w:rsidRPr="0042512A">
        <w:tab/>
      </w:r>
      <w:r w:rsidRPr="0042512A">
        <w:rPr>
          <w:rStyle w:val="HideTWBExt"/>
          <w:noProof w:val="0"/>
          <w:color w:val="auto"/>
        </w:rPr>
        <w:t>&lt;NumAm&gt;</w:t>
      </w:r>
      <w:r w:rsidRPr="0042512A">
        <w:t>1443</w:t>
      </w:r>
      <w:r w:rsidRPr="0042512A">
        <w:rPr>
          <w:rStyle w:val="HideTWBExt"/>
          <w:noProof w:val="0"/>
          <w:color w:val="auto"/>
        </w:rPr>
        <w:t>&lt;/NumAm&gt;</w:t>
      </w:r>
    </w:p>
    <w:p w14:paraId="5CC1658A" w14:textId="77777777" w:rsidR="00AC2839" w:rsidRPr="0042512A" w:rsidRDefault="00AC2839" w:rsidP="00AC2839">
      <w:pPr>
        <w:pStyle w:val="NormalBold"/>
      </w:pPr>
      <w:r w:rsidRPr="0042512A">
        <w:rPr>
          <w:rStyle w:val="HideTWBExt"/>
          <w:noProof w:val="0"/>
          <w:color w:val="auto"/>
        </w:rPr>
        <w:t>&lt;RepeatBlock-By&gt;&lt;Members&gt;</w:t>
      </w:r>
      <w:r w:rsidRPr="0042512A">
        <w:t>Nadine Morano</w:t>
      </w:r>
      <w:r w:rsidRPr="0042512A">
        <w:rPr>
          <w:rStyle w:val="HideTWBExt"/>
          <w:noProof w:val="0"/>
          <w:color w:val="auto"/>
        </w:rPr>
        <w:t>&lt;/Members&gt;</w:t>
      </w:r>
    </w:p>
    <w:p w14:paraId="0261377A" w14:textId="77777777" w:rsidR="00AC2839" w:rsidRPr="0042512A" w:rsidRDefault="00AC2839" w:rsidP="00AC2839">
      <w:pPr>
        <w:pStyle w:val="NormalBold"/>
      </w:pPr>
      <w:r w:rsidRPr="0042512A">
        <w:rPr>
          <w:rStyle w:val="HideTWBExt"/>
          <w:noProof w:val="0"/>
          <w:color w:val="auto"/>
        </w:rPr>
        <w:t>&lt;/RepeatBlock-By&gt;</w:t>
      </w:r>
    </w:p>
    <w:p w14:paraId="6699FCB7"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3C80D791" w14:textId="77777777" w:rsidR="00AC2839" w:rsidRPr="0042512A" w:rsidRDefault="00AC2839" w:rsidP="00AC2839">
      <w:pPr>
        <w:pStyle w:val="NormalBold"/>
      </w:pPr>
      <w:r w:rsidRPr="0042512A">
        <w:rPr>
          <w:rStyle w:val="HideTWBExt"/>
          <w:noProof w:val="0"/>
          <w:color w:val="auto"/>
        </w:rPr>
        <w:t>&lt;Article&gt;</w:t>
      </w:r>
      <w:r w:rsidRPr="0042512A">
        <w:t>Article 13 – paragraphe 4 – point c</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2221A5E7" w14:textId="77777777" w:rsidTr="00C115BD">
        <w:trPr>
          <w:trHeight w:hRule="exact" w:val="240"/>
          <w:jc w:val="center"/>
        </w:trPr>
        <w:tc>
          <w:tcPr>
            <w:tcW w:w="9752" w:type="dxa"/>
            <w:gridSpan w:val="2"/>
          </w:tcPr>
          <w:p w14:paraId="35DAB369" w14:textId="77777777" w:rsidR="00AC2839" w:rsidRPr="0042512A" w:rsidRDefault="00AC2839" w:rsidP="00C115BD"/>
        </w:tc>
      </w:tr>
      <w:tr w:rsidR="00AF7A5D" w:rsidRPr="0042512A" w14:paraId="7FA774A6" w14:textId="77777777" w:rsidTr="00C115BD">
        <w:trPr>
          <w:trHeight w:val="240"/>
          <w:jc w:val="center"/>
        </w:trPr>
        <w:tc>
          <w:tcPr>
            <w:tcW w:w="4876" w:type="dxa"/>
          </w:tcPr>
          <w:p w14:paraId="7FE651D3" w14:textId="77777777" w:rsidR="00AC2839" w:rsidRPr="0042512A" w:rsidRDefault="00AC2839" w:rsidP="00C115BD">
            <w:pPr>
              <w:pStyle w:val="AmColumnHeading"/>
            </w:pPr>
            <w:r w:rsidRPr="0042512A">
              <w:t>Texte proposé par la Commission</w:t>
            </w:r>
          </w:p>
        </w:tc>
        <w:tc>
          <w:tcPr>
            <w:tcW w:w="4876" w:type="dxa"/>
          </w:tcPr>
          <w:p w14:paraId="41DE13B9" w14:textId="77777777" w:rsidR="00AC2839" w:rsidRPr="0042512A" w:rsidRDefault="00AC2839" w:rsidP="00C115BD">
            <w:pPr>
              <w:pStyle w:val="AmColumnHeading"/>
            </w:pPr>
            <w:r w:rsidRPr="0042512A">
              <w:t>Amendement</w:t>
            </w:r>
          </w:p>
        </w:tc>
      </w:tr>
      <w:tr w:rsidR="00AF7A5D" w:rsidRPr="0042512A" w14:paraId="663F2EFA" w14:textId="77777777" w:rsidTr="00C115BD">
        <w:trPr>
          <w:jc w:val="center"/>
        </w:trPr>
        <w:tc>
          <w:tcPr>
            <w:tcW w:w="4876" w:type="dxa"/>
          </w:tcPr>
          <w:p w14:paraId="5632F957" w14:textId="77777777" w:rsidR="00AC2839" w:rsidRPr="0042512A" w:rsidRDefault="00AC2839" w:rsidP="00C115BD">
            <w:pPr>
              <w:pStyle w:val="Normal6a"/>
            </w:pPr>
            <w:r w:rsidRPr="0042512A">
              <w:rPr>
                <w:b/>
                <w:i/>
              </w:rPr>
              <w:t>(c)</w:t>
            </w:r>
            <w:r w:rsidRPr="0042512A">
              <w:tab/>
            </w:r>
            <w:r w:rsidRPr="0042512A">
              <w:rPr>
                <w:b/>
                <w:i/>
              </w:rPr>
              <w:t>les considérations tenant à la sûreté et à la sécurité, en particulier lorsque le mineur est susceptible d’être victime d’une forme quelconque de violence ou d’exploitation, y compris de la traite des êtres humains;</w:t>
            </w:r>
          </w:p>
        </w:tc>
        <w:tc>
          <w:tcPr>
            <w:tcW w:w="4876" w:type="dxa"/>
          </w:tcPr>
          <w:p w14:paraId="7C947450" w14:textId="77777777" w:rsidR="00AC2839" w:rsidRPr="0042512A" w:rsidRDefault="00AC2839" w:rsidP="00C115BD">
            <w:pPr>
              <w:pStyle w:val="Normal6a"/>
            </w:pPr>
            <w:r w:rsidRPr="0042512A">
              <w:rPr>
                <w:b/>
                <w:i/>
              </w:rPr>
              <w:t>supprimé</w:t>
            </w:r>
          </w:p>
        </w:tc>
      </w:tr>
    </w:tbl>
    <w:p w14:paraId="20FA07DC"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{FR}</w:t>
      </w:r>
      <w:r w:rsidRPr="0042512A">
        <w:t>fr</w:t>
      </w:r>
      <w:r w:rsidRPr="0042512A">
        <w:rPr>
          <w:rStyle w:val="HideTWBExt"/>
          <w:noProof w:val="0"/>
          <w:color w:val="auto"/>
        </w:rPr>
        <w:t>&lt;/Original&gt;</w:t>
      </w:r>
    </w:p>
    <w:p w14:paraId="330C5100" w14:textId="77777777" w:rsidR="00AC2839" w:rsidRPr="0042512A" w:rsidRDefault="00AC2839" w:rsidP="00AC2839">
      <w:r w:rsidRPr="0042512A">
        <w:rPr>
          <w:rStyle w:val="HideTWBExt"/>
          <w:noProof w:val="0"/>
          <w:color w:val="auto"/>
        </w:rPr>
        <w:t>&lt;/Amend&gt;</w:t>
      </w:r>
    </w:p>
    <w:p w14:paraId="00EA77E0"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1444</w:t>
      </w:r>
      <w:r w:rsidRPr="0042512A">
        <w:rPr>
          <w:rStyle w:val="HideTWBExt"/>
          <w:noProof w:val="0"/>
          <w:color w:val="auto"/>
        </w:rPr>
        <w:t>&lt;/NumAm&gt;</w:t>
      </w:r>
    </w:p>
    <w:p w14:paraId="3E0572D0" w14:textId="77777777" w:rsidR="00AC2839" w:rsidRPr="0042512A" w:rsidRDefault="00AC2839" w:rsidP="00AC2839">
      <w:pPr>
        <w:pStyle w:val="NormalBold"/>
      </w:pPr>
      <w:r w:rsidRPr="0042512A">
        <w:rPr>
          <w:rStyle w:val="HideTWBExt"/>
          <w:noProof w:val="0"/>
          <w:color w:val="auto"/>
        </w:rPr>
        <w:t>&lt;RepeatBlock-By&gt;&lt;Members&gt;</w:t>
      </w:r>
      <w:r w:rsidRPr="0042512A">
        <w:t>Maria Walsh, Deirdre Clune, Seán Kelly, Frances Fitzgerald, Colm Markey</w:t>
      </w:r>
      <w:r w:rsidRPr="0042512A">
        <w:rPr>
          <w:rStyle w:val="HideTWBExt"/>
          <w:noProof w:val="0"/>
          <w:color w:val="auto"/>
        </w:rPr>
        <w:t>&lt;/Members&gt;</w:t>
      </w:r>
    </w:p>
    <w:p w14:paraId="7212765E" w14:textId="77777777" w:rsidR="00AC2839" w:rsidRPr="0042512A" w:rsidRDefault="00AC2839" w:rsidP="00AC2839">
      <w:pPr>
        <w:pStyle w:val="NormalBold"/>
      </w:pPr>
      <w:r w:rsidRPr="0042512A">
        <w:rPr>
          <w:rStyle w:val="HideTWBExt"/>
          <w:noProof w:val="0"/>
          <w:color w:val="auto"/>
        </w:rPr>
        <w:t>&lt;/RepeatBlock-By&gt;</w:t>
      </w:r>
    </w:p>
    <w:p w14:paraId="4953F387"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34B253CA" w14:textId="77777777" w:rsidR="00AC2839" w:rsidRPr="0042512A" w:rsidRDefault="00AC2839" w:rsidP="00AC2839">
      <w:pPr>
        <w:pStyle w:val="NormalBold"/>
      </w:pPr>
      <w:r w:rsidRPr="0042512A">
        <w:rPr>
          <w:rStyle w:val="HideTWBExt"/>
          <w:noProof w:val="0"/>
          <w:color w:val="auto"/>
        </w:rPr>
        <w:t>&lt;Article&gt;</w:t>
      </w:r>
      <w:r w:rsidRPr="0042512A">
        <w:t>Article 13 – paragraphe 4 – point c</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559DDF20" w14:textId="77777777" w:rsidTr="00C115BD">
        <w:trPr>
          <w:trHeight w:hRule="exact" w:val="240"/>
          <w:jc w:val="center"/>
        </w:trPr>
        <w:tc>
          <w:tcPr>
            <w:tcW w:w="9752" w:type="dxa"/>
            <w:gridSpan w:val="2"/>
          </w:tcPr>
          <w:p w14:paraId="38454CBE" w14:textId="77777777" w:rsidR="00AC2839" w:rsidRPr="0042512A" w:rsidRDefault="00AC2839" w:rsidP="00C115BD"/>
        </w:tc>
      </w:tr>
      <w:tr w:rsidR="00AF7A5D" w:rsidRPr="0042512A" w14:paraId="6C6CC355" w14:textId="77777777" w:rsidTr="00C115BD">
        <w:trPr>
          <w:trHeight w:val="240"/>
          <w:jc w:val="center"/>
        </w:trPr>
        <w:tc>
          <w:tcPr>
            <w:tcW w:w="4876" w:type="dxa"/>
          </w:tcPr>
          <w:p w14:paraId="2485C11E" w14:textId="77777777" w:rsidR="00AC2839" w:rsidRPr="0042512A" w:rsidRDefault="00AC2839" w:rsidP="00C115BD">
            <w:pPr>
              <w:pStyle w:val="AmColumnHeading"/>
            </w:pPr>
            <w:r w:rsidRPr="0042512A">
              <w:t>Texte proposé par la Commission</w:t>
            </w:r>
          </w:p>
        </w:tc>
        <w:tc>
          <w:tcPr>
            <w:tcW w:w="4876" w:type="dxa"/>
          </w:tcPr>
          <w:p w14:paraId="3A4E645B" w14:textId="77777777" w:rsidR="00AC2839" w:rsidRPr="0042512A" w:rsidRDefault="00AC2839" w:rsidP="00C115BD">
            <w:pPr>
              <w:pStyle w:val="AmColumnHeading"/>
            </w:pPr>
            <w:r w:rsidRPr="0042512A">
              <w:t>Amendement</w:t>
            </w:r>
          </w:p>
        </w:tc>
      </w:tr>
      <w:tr w:rsidR="00AF7A5D" w:rsidRPr="0042512A" w14:paraId="18212B44" w14:textId="77777777" w:rsidTr="00C115BD">
        <w:trPr>
          <w:jc w:val="center"/>
        </w:trPr>
        <w:tc>
          <w:tcPr>
            <w:tcW w:w="4876" w:type="dxa"/>
          </w:tcPr>
          <w:p w14:paraId="238E90A3" w14:textId="77777777" w:rsidR="00AC2839" w:rsidRPr="0042512A" w:rsidRDefault="00AC2839" w:rsidP="00C115BD">
            <w:pPr>
              <w:pStyle w:val="Normal6a"/>
            </w:pPr>
            <w:r w:rsidRPr="0042512A">
              <w:t>(c)</w:t>
            </w:r>
            <w:r w:rsidRPr="0042512A">
              <w:tab/>
              <w:t>les considérations tenant à la sûreté et à la sécurité, en particulier lorsque le mineur est susceptible d’être victime d’une forme quelconque de violence ou d’exploitation, y compris de la traite des êtres humains;</w:t>
            </w:r>
          </w:p>
        </w:tc>
        <w:tc>
          <w:tcPr>
            <w:tcW w:w="4876" w:type="dxa"/>
          </w:tcPr>
          <w:p w14:paraId="2F4F8153" w14:textId="77777777" w:rsidR="00AC2839" w:rsidRPr="0042512A" w:rsidRDefault="00AC2839" w:rsidP="00C115BD">
            <w:pPr>
              <w:pStyle w:val="Normal6a"/>
            </w:pPr>
            <w:r w:rsidRPr="0042512A">
              <w:t>(c)</w:t>
            </w:r>
            <w:r w:rsidRPr="0042512A">
              <w:tab/>
              <w:t>les considérations tenant à la sûreté et à la sécurité, en particulier lorsque le mineur est susceptible d’être victime d’une forme quelconque de violence ou d’exploitation, y compris de la traite des êtres humains</w:t>
            </w:r>
            <w:r w:rsidRPr="0042512A">
              <w:rPr>
                <w:b/>
                <w:i/>
              </w:rPr>
              <w:t>, et le fait que la détention n’est jamais dans l’intérêt supérieur de l’enfant</w:t>
            </w:r>
            <w:r w:rsidRPr="0042512A">
              <w:t>;</w:t>
            </w:r>
          </w:p>
        </w:tc>
      </w:tr>
    </w:tbl>
    <w:p w14:paraId="4B858893"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5CD54412" w14:textId="77777777" w:rsidR="00AC2839" w:rsidRPr="0042512A" w:rsidRDefault="00AC2839" w:rsidP="00AC2839">
      <w:r w:rsidRPr="0042512A">
        <w:rPr>
          <w:rStyle w:val="HideTWBExt"/>
          <w:noProof w:val="0"/>
          <w:color w:val="auto"/>
        </w:rPr>
        <w:t>&lt;/Amend&gt;</w:t>
      </w:r>
    </w:p>
    <w:p w14:paraId="5ED5865A"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1445</w:t>
      </w:r>
      <w:r w:rsidRPr="0042512A">
        <w:rPr>
          <w:rStyle w:val="HideTWBExt"/>
          <w:noProof w:val="0"/>
          <w:color w:val="auto"/>
        </w:rPr>
        <w:t>&lt;/NumAm&gt;</w:t>
      </w:r>
    </w:p>
    <w:p w14:paraId="40900AD4" w14:textId="77777777" w:rsidR="00AC2839" w:rsidRPr="0042512A" w:rsidRDefault="00AC2839" w:rsidP="00AC2839">
      <w:pPr>
        <w:pStyle w:val="NormalBold"/>
      </w:pPr>
      <w:r w:rsidRPr="0042512A">
        <w:rPr>
          <w:rStyle w:val="HideTWBExt"/>
          <w:noProof w:val="0"/>
          <w:color w:val="auto"/>
        </w:rPr>
        <w:t>&lt;RepeatBlock-By&gt;&lt;Members&gt;</w:t>
      </w:r>
      <w:r w:rsidRPr="0042512A">
        <w:t>Caterina Chinnici, Javier Moreno Sánchez</w:t>
      </w:r>
      <w:r w:rsidRPr="0042512A">
        <w:rPr>
          <w:rStyle w:val="HideTWBExt"/>
          <w:noProof w:val="0"/>
          <w:color w:val="auto"/>
        </w:rPr>
        <w:t>&lt;/Members&gt;</w:t>
      </w:r>
    </w:p>
    <w:p w14:paraId="70FC4293" w14:textId="77777777" w:rsidR="00AC2839" w:rsidRPr="0042512A" w:rsidRDefault="00AC2839" w:rsidP="00AC2839">
      <w:pPr>
        <w:pStyle w:val="NormalBold"/>
      </w:pPr>
      <w:r w:rsidRPr="0042512A">
        <w:rPr>
          <w:rStyle w:val="HideTWBExt"/>
          <w:noProof w:val="0"/>
          <w:color w:val="auto"/>
        </w:rPr>
        <w:t>&lt;/RepeatBlock-By&gt;</w:t>
      </w:r>
    </w:p>
    <w:p w14:paraId="18930042"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5A7DAB62" w14:textId="77777777" w:rsidR="00AC2839" w:rsidRPr="0042512A" w:rsidRDefault="00AC2839" w:rsidP="00AC2839">
      <w:pPr>
        <w:pStyle w:val="NormalBold"/>
      </w:pPr>
      <w:r w:rsidRPr="0042512A">
        <w:rPr>
          <w:rStyle w:val="HideTWBExt"/>
          <w:noProof w:val="0"/>
          <w:color w:val="auto"/>
        </w:rPr>
        <w:t>&lt;Article&gt;</w:t>
      </w:r>
      <w:r w:rsidRPr="0042512A">
        <w:t>Article 13 – paragraphe 4 – point c</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73F721DE" w14:textId="77777777" w:rsidTr="00C115BD">
        <w:trPr>
          <w:trHeight w:hRule="exact" w:val="240"/>
          <w:jc w:val="center"/>
        </w:trPr>
        <w:tc>
          <w:tcPr>
            <w:tcW w:w="9752" w:type="dxa"/>
            <w:gridSpan w:val="2"/>
          </w:tcPr>
          <w:p w14:paraId="2224AC6A" w14:textId="77777777" w:rsidR="00AC2839" w:rsidRPr="0042512A" w:rsidRDefault="00AC2839" w:rsidP="00C115BD"/>
        </w:tc>
      </w:tr>
      <w:tr w:rsidR="00AF7A5D" w:rsidRPr="0042512A" w14:paraId="7DF9A052" w14:textId="77777777" w:rsidTr="00C115BD">
        <w:trPr>
          <w:trHeight w:val="240"/>
          <w:jc w:val="center"/>
        </w:trPr>
        <w:tc>
          <w:tcPr>
            <w:tcW w:w="4876" w:type="dxa"/>
          </w:tcPr>
          <w:p w14:paraId="6ADB26CD" w14:textId="77777777" w:rsidR="00AC2839" w:rsidRPr="0042512A" w:rsidRDefault="00AC2839" w:rsidP="00C115BD">
            <w:pPr>
              <w:pStyle w:val="AmColumnHeading"/>
            </w:pPr>
            <w:r w:rsidRPr="0042512A">
              <w:t>Texte proposé par la Commission</w:t>
            </w:r>
          </w:p>
        </w:tc>
        <w:tc>
          <w:tcPr>
            <w:tcW w:w="4876" w:type="dxa"/>
          </w:tcPr>
          <w:p w14:paraId="746C68B3" w14:textId="77777777" w:rsidR="00AC2839" w:rsidRPr="0042512A" w:rsidRDefault="00AC2839" w:rsidP="00C115BD">
            <w:pPr>
              <w:pStyle w:val="AmColumnHeading"/>
            </w:pPr>
            <w:r w:rsidRPr="0042512A">
              <w:t>Amendement</w:t>
            </w:r>
          </w:p>
        </w:tc>
      </w:tr>
      <w:tr w:rsidR="00AF7A5D" w:rsidRPr="0042512A" w14:paraId="5182F360" w14:textId="77777777" w:rsidTr="00C115BD">
        <w:trPr>
          <w:jc w:val="center"/>
        </w:trPr>
        <w:tc>
          <w:tcPr>
            <w:tcW w:w="4876" w:type="dxa"/>
          </w:tcPr>
          <w:p w14:paraId="6C886F62" w14:textId="77777777" w:rsidR="00AC2839" w:rsidRPr="0042512A" w:rsidRDefault="00AC2839" w:rsidP="00C115BD">
            <w:pPr>
              <w:pStyle w:val="Normal6a"/>
            </w:pPr>
            <w:r w:rsidRPr="0042512A">
              <w:t>(c)</w:t>
            </w:r>
            <w:r w:rsidRPr="0042512A">
              <w:tab/>
              <w:t xml:space="preserve">les considérations tenant à la sûreté </w:t>
            </w:r>
            <w:r w:rsidRPr="0042512A">
              <w:lastRenderedPageBreak/>
              <w:t>et à la sécurité, en particulier lorsque le mineur est susceptible d’être victime d’une forme quelconque de violence ou d’exploitation, y compris de la traite des êtres humains;</w:t>
            </w:r>
          </w:p>
        </w:tc>
        <w:tc>
          <w:tcPr>
            <w:tcW w:w="4876" w:type="dxa"/>
          </w:tcPr>
          <w:p w14:paraId="4925FDB5" w14:textId="77777777" w:rsidR="00AC2839" w:rsidRPr="0042512A" w:rsidRDefault="00AC2839" w:rsidP="00C115BD">
            <w:pPr>
              <w:pStyle w:val="Normal6a"/>
            </w:pPr>
            <w:r w:rsidRPr="0042512A">
              <w:lastRenderedPageBreak/>
              <w:t>(c)</w:t>
            </w:r>
            <w:r w:rsidRPr="0042512A">
              <w:tab/>
              <w:t xml:space="preserve">les considérations tenant à la sûreté </w:t>
            </w:r>
            <w:r w:rsidRPr="0042512A">
              <w:lastRenderedPageBreak/>
              <w:t xml:space="preserve">et à la sécurité, en particulier </w:t>
            </w:r>
            <w:r w:rsidRPr="0042512A">
              <w:rPr>
                <w:b/>
                <w:i/>
              </w:rPr>
              <w:t>lorsque l’enfant est un demandeur d’asile ou un réfugié ou</w:t>
            </w:r>
            <w:r w:rsidRPr="0042512A">
              <w:t xml:space="preserve"> lorsque le mineur est susceptible d’être victime d’une forme quelconque de violence ou d’exploitation, y compris de la traite des êtres humains </w:t>
            </w:r>
            <w:r w:rsidRPr="0042512A">
              <w:rPr>
                <w:b/>
                <w:i/>
              </w:rPr>
              <w:t>ou de violence au sein de la famille</w:t>
            </w:r>
            <w:r w:rsidRPr="0042512A">
              <w:t>;</w:t>
            </w:r>
          </w:p>
        </w:tc>
      </w:tr>
    </w:tbl>
    <w:p w14:paraId="27BF95EC" w14:textId="77777777" w:rsidR="00AC2839" w:rsidRPr="0042512A" w:rsidRDefault="00AC2839" w:rsidP="00AC2839">
      <w:pPr>
        <w:pStyle w:val="AmOrLang"/>
      </w:pPr>
      <w:r w:rsidRPr="0042512A">
        <w:lastRenderedPageBreak/>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7BE755B9" w14:textId="77777777" w:rsidR="00AC2839" w:rsidRPr="0042512A" w:rsidRDefault="00AC2839" w:rsidP="00AC2839">
      <w:r w:rsidRPr="0042512A">
        <w:rPr>
          <w:rStyle w:val="HideTWBExt"/>
          <w:noProof w:val="0"/>
          <w:color w:val="auto"/>
        </w:rPr>
        <w:t>&lt;/Amend&gt;</w:t>
      </w:r>
    </w:p>
    <w:p w14:paraId="3F878EDD"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1446</w:t>
      </w:r>
      <w:r w:rsidRPr="0042512A">
        <w:rPr>
          <w:rStyle w:val="HideTWBExt"/>
          <w:noProof w:val="0"/>
          <w:color w:val="auto"/>
        </w:rPr>
        <w:t>&lt;/NumAm&gt;</w:t>
      </w:r>
    </w:p>
    <w:p w14:paraId="4E8084C2" w14:textId="77777777" w:rsidR="00AC2839" w:rsidRPr="0042512A" w:rsidRDefault="00AC2839" w:rsidP="00AC2839">
      <w:pPr>
        <w:pStyle w:val="NormalBold"/>
      </w:pPr>
      <w:r w:rsidRPr="0042512A">
        <w:rPr>
          <w:rStyle w:val="HideTWBExt"/>
          <w:noProof w:val="0"/>
          <w:color w:val="auto"/>
        </w:rPr>
        <w:t>&lt;RepeatBlock-By&gt;&lt;Members&gt;</w:t>
      </w:r>
      <w:r w:rsidRPr="0042512A">
        <w:t>Damien Carême</w:t>
      </w:r>
      <w:r w:rsidRPr="0042512A">
        <w:rPr>
          <w:rStyle w:val="HideTWBExt"/>
          <w:noProof w:val="0"/>
          <w:color w:val="auto"/>
        </w:rPr>
        <w:t>&lt;/Members&gt;</w:t>
      </w:r>
    </w:p>
    <w:p w14:paraId="3371E377" w14:textId="77777777" w:rsidR="00AC2839" w:rsidRPr="0042512A" w:rsidRDefault="00AC2839" w:rsidP="00AC2839">
      <w:pPr>
        <w:pStyle w:val="NormalBold"/>
      </w:pPr>
      <w:r w:rsidRPr="0042512A">
        <w:rPr>
          <w:rStyle w:val="HideTWBExt"/>
          <w:noProof w:val="0"/>
          <w:color w:val="auto"/>
        </w:rPr>
        <w:t>&lt;/RepeatBlock-By&gt;</w:t>
      </w:r>
    </w:p>
    <w:p w14:paraId="33300FAB"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55D5D8E1" w14:textId="77777777" w:rsidR="00AC2839" w:rsidRPr="0042512A" w:rsidRDefault="00AC2839" w:rsidP="00AC2839">
      <w:pPr>
        <w:pStyle w:val="NormalBold"/>
      </w:pPr>
      <w:r w:rsidRPr="0042512A">
        <w:rPr>
          <w:rStyle w:val="HideTWBExt"/>
          <w:noProof w:val="0"/>
          <w:color w:val="auto"/>
        </w:rPr>
        <w:t>&lt;Article&gt;</w:t>
      </w:r>
      <w:r w:rsidRPr="0042512A">
        <w:t>Article 13 – paragraphe 4 – point c</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52905D53" w14:textId="77777777" w:rsidTr="00C115BD">
        <w:trPr>
          <w:trHeight w:hRule="exact" w:val="240"/>
          <w:jc w:val="center"/>
        </w:trPr>
        <w:tc>
          <w:tcPr>
            <w:tcW w:w="9752" w:type="dxa"/>
            <w:gridSpan w:val="2"/>
          </w:tcPr>
          <w:p w14:paraId="07EE0DB4" w14:textId="77777777" w:rsidR="00AC2839" w:rsidRPr="0042512A" w:rsidRDefault="00AC2839" w:rsidP="00C115BD"/>
        </w:tc>
      </w:tr>
      <w:tr w:rsidR="00AF7A5D" w:rsidRPr="0042512A" w14:paraId="2892F1D3" w14:textId="77777777" w:rsidTr="00C115BD">
        <w:trPr>
          <w:trHeight w:val="240"/>
          <w:jc w:val="center"/>
        </w:trPr>
        <w:tc>
          <w:tcPr>
            <w:tcW w:w="4876" w:type="dxa"/>
          </w:tcPr>
          <w:p w14:paraId="07591611" w14:textId="77777777" w:rsidR="00AC2839" w:rsidRPr="0042512A" w:rsidRDefault="00AC2839" w:rsidP="00C115BD">
            <w:pPr>
              <w:pStyle w:val="AmColumnHeading"/>
            </w:pPr>
            <w:r w:rsidRPr="0042512A">
              <w:t>Texte proposé par la Commission</w:t>
            </w:r>
          </w:p>
        </w:tc>
        <w:tc>
          <w:tcPr>
            <w:tcW w:w="4876" w:type="dxa"/>
          </w:tcPr>
          <w:p w14:paraId="7FB046A4" w14:textId="77777777" w:rsidR="00AC2839" w:rsidRPr="0042512A" w:rsidRDefault="00AC2839" w:rsidP="00C115BD">
            <w:pPr>
              <w:pStyle w:val="AmColumnHeading"/>
            </w:pPr>
            <w:r w:rsidRPr="0042512A">
              <w:t>Amendement</w:t>
            </w:r>
          </w:p>
        </w:tc>
      </w:tr>
      <w:tr w:rsidR="00AF7A5D" w:rsidRPr="0042512A" w14:paraId="70569D19" w14:textId="77777777" w:rsidTr="00C115BD">
        <w:trPr>
          <w:jc w:val="center"/>
        </w:trPr>
        <w:tc>
          <w:tcPr>
            <w:tcW w:w="4876" w:type="dxa"/>
          </w:tcPr>
          <w:p w14:paraId="2853E307" w14:textId="77777777" w:rsidR="00AC2839" w:rsidRPr="0042512A" w:rsidRDefault="00AC2839" w:rsidP="00C115BD">
            <w:pPr>
              <w:pStyle w:val="Normal6a"/>
            </w:pPr>
            <w:r w:rsidRPr="0042512A">
              <w:t>(c)</w:t>
            </w:r>
            <w:r w:rsidRPr="0042512A">
              <w:tab/>
              <w:t>les considérations tenant à la sûreté et à la sécurité, en particulier lorsque le mineur est susceptible d’être victime d’une forme quelconque de violence ou d’exploitation, y compris de la traite des êtres humains;</w:t>
            </w:r>
          </w:p>
        </w:tc>
        <w:tc>
          <w:tcPr>
            <w:tcW w:w="4876" w:type="dxa"/>
          </w:tcPr>
          <w:p w14:paraId="35393FF0" w14:textId="77777777" w:rsidR="00AC2839" w:rsidRPr="0042512A" w:rsidRDefault="00AC2839" w:rsidP="00C115BD">
            <w:pPr>
              <w:pStyle w:val="Normal6a"/>
            </w:pPr>
            <w:r w:rsidRPr="0042512A">
              <w:t>(c)</w:t>
            </w:r>
            <w:r w:rsidRPr="0042512A">
              <w:tab/>
              <w:t xml:space="preserve">les considérations tenant à la sûreté et à la sécurité, en particulier lorsque le mineur est susceptible d’être victime d’une forme quelconque de violence ou d’exploitation, y compris de la traite des êtres humains </w:t>
            </w:r>
            <w:r w:rsidRPr="0042512A">
              <w:rPr>
                <w:b/>
                <w:i/>
              </w:rPr>
              <w:t>ou de violence au sein de la famille</w:t>
            </w:r>
            <w:r w:rsidRPr="0042512A">
              <w:t>;</w:t>
            </w:r>
          </w:p>
        </w:tc>
      </w:tr>
    </w:tbl>
    <w:p w14:paraId="45D5A9CA"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30DF7ED4" w14:textId="77777777" w:rsidR="00AC2839" w:rsidRPr="0042512A" w:rsidRDefault="00AC2839" w:rsidP="00AC2839">
      <w:r w:rsidRPr="0042512A">
        <w:rPr>
          <w:rStyle w:val="HideTWBExt"/>
          <w:noProof w:val="0"/>
          <w:color w:val="auto"/>
        </w:rPr>
        <w:t>&lt;/Amend&gt;</w:t>
      </w:r>
    </w:p>
    <w:p w14:paraId="5DE2191E"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1447</w:t>
      </w:r>
      <w:r w:rsidRPr="0042512A">
        <w:rPr>
          <w:rStyle w:val="HideTWBExt"/>
          <w:noProof w:val="0"/>
          <w:color w:val="auto"/>
        </w:rPr>
        <w:t>&lt;/NumAm&gt;</w:t>
      </w:r>
    </w:p>
    <w:p w14:paraId="45EA71C9" w14:textId="77777777" w:rsidR="00AC2839" w:rsidRPr="0042512A" w:rsidRDefault="00AC2839" w:rsidP="00AC2839">
      <w:pPr>
        <w:pStyle w:val="NormalBold"/>
      </w:pPr>
      <w:r w:rsidRPr="0042512A">
        <w:rPr>
          <w:rStyle w:val="HideTWBExt"/>
          <w:noProof w:val="0"/>
          <w:color w:val="auto"/>
        </w:rPr>
        <w:t>&lt;RepeatBlock-By&gt;&lt;Members&gt;</w:t>
      </w:r>
      <w:r w:rsidRPr="0042512A">
        <w:t>Fabienne Keller, Hilde Vautmans, Olivier Chastel, Michal Šimečka, Jan-Christoph Oetjen, Malik Azmani, Sophia in ’t Veld, Karen Melchior</w:t>
      </w:r>
      <w:r w:rsidRPr="0042512A">
        <w:rPr>
          <w:rStyle w:val="HideTWBExt"/>
          <w:noProof w:val="0"/>
          <w:color w:val="auto"/>
        </w:rPr>
        <w:t>&lt;/Members&gt;</w:t>
      </w:r>
    </w:p>
    <w:p w14:paraId="4E1BF659" w14:textId="77777777" w:rsidR="00AC2839" w:rsidRPr="0042512A" w:rsidRDefault="00AC2839" w:rsidP="00AC2839">
      <w:pPr>
        <w:pStyle w:val="NormalBold"/>
      </w:pPr>
      <w:r w:rsidRPr="0042512A">
        <w:rPr>
          <w:rStyle w:val="HideTWBExt"/>
          <w:noProof w:val="0"/>
          <w:color w:val="auto"/>
        </w:rPr>
        <w:t>&lt;/RepeatBlock-By&gt;</w:t>
      </w:r>
    </w:p>
    <w:p w14:paraId="21C6955E"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5A5CF33D" w14:textId="77777777" w:rsidR="00AC2839" w:rsidRPr="0042512A" w:rsidRDefault="00AC2839" w:rsidP="00AC2839">
      <w:pPr>
        <w:pStyle w:val="NormalBold"/>
      </w:pPr>
      <w:r w:rsidRPr="0042512A">
        <w:rPr>
          <w:rStyle w:val="HideTWBExt"/>
          <w:noProof w:val="0"/>
          <w:color w:val="auto"/>
        </w:rPr>
        <w:t>&lt;Article&gt;</w:t>
      </w:r>
      <w:r w:rsidRPr="0042512A">
        <w:t>Article 13 – paragraphe 4 – point c</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190275EE" w14:textId="77777777" w:rsidTr="00C115BD">
        <w:trPr>
          <w:trHeight w:hRule="exact" w:val="240"/>
          <w:jc w:val="center"/>
        </w:trPr>
        <w:tc>
          <w:tcPr>
            <w:tcW w:w="9752" w:type="dxa"/>
            <w:gridSpan w:val="2"/>
          </w:tcPr>
          <w:p w14:paraId="3AEC5EED" w14:textId="77777777" w:rsidR="00AC2839" w:rsidRPr="0042512A" w:rsidRDefault="00AC2839" w:rsidP="00C115BD"/>
        </w:tc>
      </w:tr>
      <w:tr w:rsidR="00AF7A5D" w:rsidRPr="0042512A" w14:paraId="605EB95E" w14:textId="77777777" w:rsidTr="00C115BD">
        <w:trPr>
          <w:trHeight w:val="240"/>
          <w:jc w:val="center"/>
        </w:trPr>
        <w:tc>
          <w:tcPr>
            <w:tcW w:w="4876" w:type="dxa"/>
          </w:tcPr>
          <w:p w14:paraId="0E72D80C" w14:textId="77777777" w:rsidR="00AC2839" w:rsidRPr="0042512A" w:rsidRDefault="00AC2839" w:rsidP="00C115BD">
            <w:pPr>
              <w:pStyle w:val="AmColumnHeading"/>
            </w:pPr>
            <w:r w:rsidRPr="0042512A">
              <w:t>Texte proposé par la Commission</w:t>
            </w:r>
          </w:p>
        </w:tc>
        <w:tc>
          <w:tcPr>
            <w:tcW w:w="4876" w:type="dxa"/>
          </w:tcPr>
          <w:p w14:paraId="66D6FAC1" w14:textId="77777777" w:rsidR="00AC2839" w:rsidRPr="0042512A" w:rsidRDefault="00AC2839" w:rsidP="00C115BD">
            <w:pPr>
              <w:pStyle w:val="AmColumnHeading"/>
            </w:pPr>
            <w:r w:rsidRPr="0042512A">
              <w:t>Amendement</w:t>
            </w:r>
          </w:p>
        </w:tc>
      </w:tr>
      <w:tr w:rsidR="00AF7A5D" w:rsidRPr="0042512A" w14:paraId="0BCC8DCE" w14:textId="77777777" w:rsidTr="00C115BD">
        <w:trPr>
          <w:jc w:val="center"/>
        </w:trPr>
        <w:tc>
          <w:tcPr>
            <w:tcW w:w="4876" w:type="dxa"/>
          </w:tcPr>
          <w:p w14:paraId="2CFA43A2" w14:textId="77777777" w:rsidR="00AC2839" w:rsidRPr="0042512A" w:rsidRDefault="00AC2839" w:rsidP="00C115BD">
            <w:pPr>
              <w:pStyle w:val="Normal6a"/>
            </w:pPr>
            <w:r w:rsidRPr="0042512A">
              <w:t>(c)</w:t>
            </w:r>
            <w:r w:rsidRPr="0042512A">
              <w:tab/>
              <w:t>les considérations tenant à la sûreté et à la sécurité, en particulier lorsque le mineur est susceptible d’être victime d’une forme quelconque de violence ou d’exploitation, y compris de la traite des êtres humains;</w:t>
            </w:r>
          </w:p>
        </w:tc>
        <w:tc>
          <w:tcPr>
            <w:tcW w:w="4876" w:type="dxa"/>
          </w:tcPr>
          <w:p w14:paraId="18017AB1" w14:textId="77777777" w:rsidR="00AC2839" w:rsidRPr="0042512A" w:rsidRDefault="00AC2839" w:rsidP="00C115BD">
            <w:pPr>
              <w:pStyle w:val="Normal6a"/>
            </w:pPr>
            <w:r w:rsidRPr="0042512A">
              <w:t>(c)</w:t>
            </w:r>
            <w:r w:rsidRPr="0042512A">
              <w:tab/>
              <w:t xml:space="preserve">les considérations tenant à la sûreté et à la sécurité, en particulier lorsque le mineur est susceptible d’être victime d’une forme quelconque de violence ou d’exploitation, y compris de la traite des êtres humains </w:t>
            </w:r>
            <w:r w:rsidRPr="0042512A">
              <w:rPr>
                <w:b/>
                <w:i/>
              </w:rPr>
              <w:t>ou de violence au sein de la famille</w:t>
            </w:r>
            <w:r w:rsidRPr="0042512A">
              <w:t>;</w:t>
            </w:r>
          </w:p>
        </w:tc>
      </w:tr>
    </w:tbl>
    <w:p w14:paraId="4168BF79" w14:textId="77777777" w:rsidR="00AC2839" w:rsidRPr="0042512A" w:rsidRDefault="00AC2839" w:rsidP="00AC2839">
      <w:pPr>
        <w:pStyle w:val="AmOrLang"/>
      </w:pPr>
      <w:r w:rsidRPr="0042512A">
        <w:lastRenderedPageBreak/>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6A86622A" w14:textId="77777777" w:rsidR="00AC2839" w:rsidRPr="0042512A" w:rsidRDefault="00AC2839" w:rsidP="00AC2839">
      <w:r w:rsidRPr="0042512A">
        <w:rPr>
          <w:rStyle w:val="HideTWBExt"/>
          <w:noProof w:val="0"/>
          <w:color w:val="auto"/>
        </w:rPr>
        <w:t>&lt;/Amend&gt;</w:t>
      </w:r>
    </w:p>
    <w:p w14:paraId="06F721AC"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1448</w:t>
      </w:r>
      <w:r w:rsidRPr="0042512A">
        <w:rPr>
          <w:rStyle w:val="HideTWBExt"/>
          <w:noProof w:val="0"/>
          <w:color w:val="auto"/>
        </w:rPr>
        <w:t>&lt;/NumAm&gt;</w:t>
      </w:r>
    </w:p>
    <w:p w14:paraId="51D368CC" w14:textId="77777777" w:rsidR="00AC2839" w:rsidRPr="0042512A" w:rsidRDefault="00AC2839" w:rsidP="00AC2839">
      <w:pPr>
        <w:pStyle w:val="NormalBold"/>
      </w:pPr>
      <w:r w:rsidRPr="0042512A">
        <w:rPr>
          <w:rStyle w:val="HideTWBExt"/>
          <w:noProof w:val="0"/>
          <w:color w:val="auto"/>
        </w:rPr>
        <w:t>&lt;RepeatBlock-By&gt;&lt;Members&gt;</w:t>
      </w:r>
      <w:r w:rsidRPr="0042512A">
        <w:t>Hilde Vautmans, Fabienne Keller, Jan-Christoph Oetjen, Sophia in ’t Veld, Moritz Körner, Abir Al-Sahlani</w:t>
      </w:r>
      <w:r w:rsidRPr="0042512A">
        <w:rPr>
          <w:rStyle w:val="HideTWBExt"/>
          <w:noProof w:val="0"/>
          <w:color w:val="auto"/>
        </w:rPr>
        <w:t>&lt;/Members&gt;</w:t>
      </w:r>
    </w:p>
    <w:p w14:paraId="3668457C" w14:textId="77777777" w:rsidR="00AC2839" w:rsidRPr="0042512A" w:rsidRDefault="00AC2839" w:rsidP="00AC2839">
      <w:pPr>
        <w:pStyle w:val="NormalBold"/>
      </w:pPr>
      <w:r w:rsidRPr="0042512A">
        <w:rPr>
          <w:rStyle w:val="HideTWBExt"/>
          <w:noProof w:val="0"/>
          <w:color w:val="auto"/>
        </w:rPr>
        <w:t>&lt;/RepeatBlock-By&gt;</w:t>
      </w:r>
    </w:p>
    <w:p w14:paraId="593E64B0"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49A98815" w14:textId="77777777" w:rsidR="00AC2839" w:rsidRPr="0042512A" w:rsidRDefault="00AC2839" w:rsidP="00AC2839">
      <w:pPr>
        <w:pStyle w:val="NormalBold"/>
      </w:pPr>
      <w:r w:rsidRPr="0042512A">
        <w:rPr>
          <w:rStyle w:val="HideTWBExt"/>
          <w:noProof w:val="0"/>
          <w:color w:val="auto"/>
        </w:rPr>
        <w:t>&lt;Article&gt;</w:t>
      </w:r>
      <w:r w:rsidRPr="0042512A">
        <w:t>Article 13 – paragraphe 4 – point c</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4732596E" w14:textId="77777777" w:rsidTr="00C115BD">
        <w:trPr>
          <w:trHeight w:hRule="exact" w:val="240"/>
          <w:jc w:val="center"/>
        </w:trPr>
        <w:tc>
          <w:tcPr>
            <w:tcW w:w="9752" w:type="dxa"/>
            <w:gridSpan w:val="2"/>
          </w:tcPr>
          <w:p w14:paraId="07D666CC" w14:textId="77777777" w:rsidR="00AC2839" w:rsidRPr="0042512A" w:rsidRDefault="00AC2839" w:rsidP="00C115BD"/>
        </w:tc>
      </w:tr>
      <w:tr w:rsidR="00AF7A5D" w:rsidRPr="0042512A" w14:paraId="79587D6B" w14:textId="77777777" w:rsidTr="00C115BD">
        <w:trPr>
          <w:trHeight w:val="240"/>
          <w:jc w:val="center"/>
        </w:trPr>
        <w:tc>
          <w:tcPr>
            <w:tcW w:w="4876" w:type="dxa"/>
          </w:tcPr>
          <w:p w14:paraId="719DA913" w14:textId="77777777" w:rsidR="00AC2839" w:rsidRPr="0042512A" w:rsidRDefault="00AC2839" w:rsidP="00C115BD">
            <w:pPr>
              <w:pStyle w:val="AmColumnHeading"/>
            </w:pPr>
            <w:r w:rsidRPr="0042512A">
              <w:t>Texte proposé par la Commission</w:t>
            </w:r>
          </w:p>
        </w:tc>
        <w:tc>
          <w:tcPr>
            <w:tcW w:w="4876" w:type="dxa"/>
          </w:tcPr>
          <w:p w14:paraId="486C2F1E" w14:textId="77777777" w:rsidR="00AC2839" w:rsidRPr="0042512A" w:rsidRDefault="00AC2839" w:rsidP="00C115BD">
            <w:pPr>
              <w:pStyle w:val="AmColumnHeading"/>
            </w:pPr>
            <w:r w:rsidRPr="0042512A">
              <w:t>Amendement</w:t>
            </w:r>
          </w:p>
        </w:tc>
      </w:tr>
      <w:tr w:rsidR="00AF7A5D" w:rsidRPr="0042512A" w14:paraId="7C39ADE2" w14:textId="77777777" w:rsidTr="00C115BD">
        <w:trPr>
          <w:jc w:val="center"/>
        </w:trPr>
        <w:tc>
          <w:tcPr>
            <w:tcW w:w="4876" w:type="dxa"/>
          </w:tcPr>
          <w:p w14:paraId="52D064CF" w14:textId="77777777" w:rsidR="00AC2839" w:rsidRPr="0042512A" w:rsidRDefault="00AC2839" w:rsidP="00C115BD">
            <w:pPr>
              <w:pStyle w:val="Normal6a"/>
            </w:pPr>
            <w:r w:rsidRPr="0042512A">
              <w:t>(c)</w:t>
            </w:r>
            <w:r w:rsidRPr="0042512A">
              <w:tab/>
              <w:t>les considérations tenant à la sûreté et à la sécurité, en particulier lorsque le mineur est susceptible d’être victime d’une forme quelconque de violence ou d’exploitation, y compris de la traite des êtres humains;</w:t>
            </w:r>
          </w:p>
        </w:tc>
        <w:tc>
          <w:tcPr>
            <w:tcW w:w="4876" w:type="dxa"/>
          </w:tcPr>
          <w:p w14:paraId="1FB84B9E" w14:textId="77777777" w:rsidR="00AC2839" w:rsidRPr="0042512A" w:rsidRDefault="00AC2839" w:rsidP="00C115BD">
            <w:pPr>
              <w:pStyle w:val="Normal6a"/>
            </w:pPr>
            <w:r w:rsidRPr="0042512A">
              <w:t>(c)</w:t>
            </w:r>
            <w:r w:rsidRPr="0042512A">
              <w:tab/>
              <w:t xml:space="preserve">les considérations tenant à la sûreté et à la sécurité, en particulier lorsque le mineur est susceptible d’être victime d’une forme quelconque de violence ou d’exploitation, y compris de la traite des êtres humains </w:t>
            </w:r>
            <w:r w:rsidRPr="0042512A">
              <w:rPr>
                <w:b/>
                <w:i/>
              </w:rPr>
              <w:t>ou de violence au sein de la famille</w:t>
            </w:r>
            <w:r w:rsidRPr="0042512A">
              <w:t>;</w:t>
            </w:r>
          </w:p>
        </w:tc>
      </w:tr>
    </w:tbl>
    <w:p w14:paraId="4BD0ADDD"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1FAACD61" w14:textId="77777777" w:rsidR="00AC2839" w:rsidRPr="0042512A" w:rsidRDefault="00AC2839" w:rsidP="00AC2839">
      <w:r w:rsidRPr="0042512A">
        <w:rPr>
          <w:rStyle w:val="HideTWBExt"/>
          <w:noProof w:val="0"/>
          <w:color w:val="auto"/>
        </w:rPr>
        <w:t>&lt;/Amend&gt;</w:t>
      </w:r>
    </w:p>
    <w:p w14:paraId="3F140619"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1449</w:t>
      </w:r>
      <w:r w:rsidRPr="0042512A">
        <w:rPr>
          <w:rStyle w:val="HideTWBExt"/>
          <w:noProof w:val="0"/>
          <w:color w:val="auto"/>
        </w:rPr>
        <w:t>&lt;/NumAm&gt;</w:t>
      </w:r>
    </w:p>
    <w:p w14:paraId="7E3ACC76" w14:textId="77777777" w:rsidR="00AC2839" w:rsidRPr="0042512A" w:rsidRDefault="00AC2839" w:rsidP="00AC2839">
      <w:pPr>
        <w:pStyle w:val="NormalBold"/>
      </w:pPr>
      <w:r w:rsidRPr="0042512A">
        <w:rPr>
          <w:rStyle w:val="HideTWBExt"/>
          <w:noProof w:val="0"/>
          <w:color w:val="auto"/>
        </w:rPr>
        <w:t>&lt;RepeatBlock-By&gt;&lt;Members&gt;</w:t>
      </w:r>
      <w:r w:rsidRPr="0042512A">
        <w:t>Pietro Bartolo, Sylvie Guillaume, Juan Fernando López Aguilar, Bettina Vollath, Javier Moreno Sánchez, Domènec Ruiz Devesa, Giuliano Pisapia, Elena Yoncheva, Thijs Reuten, Franco Roberti, Cyrus Engerer, Caterina Chinnici</w:t>
      </w:r>
      <w:r w:rsidRPr="0042512A">
        <w:rPr>
          <w:rStyle w:val="HideTWBExt"/>
          <w:noProof w:val="0"/>
          <w:color w:val="auto"/>
        </w:rPr>
        <w:t>&lt;/Members&gt;</w:t>
      </w:r>
    </w:p>
    <w:p w14:paraId="30C2D3D6" w14:textId="77777777" w:rsidR="00AC2839" w:rsidRPr="0042512A" w:rsidRDefault="00AC2839" w:rsidP="00AC2839">
      <w:pPr>
        <w:pStyle w:val="NormalBold"/>
      </w:pPr>
      <w:r w:rsidRPr="0042512A">
        <w:rPr>
          <w:rStyle w:val="HideTWBExt"/>
          <w:noProof w:val="0"/>
          <w:color w:val="auto"/>
        </w:rPr>
        <w:t>&lt;/RepeatBlock-By&gt;</w:t>
      </w:r>
    </w:p>
    <w:p w14:paraId="3D459415"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314EAD37" w14:textId="77777777" w:rsidR="00AC2839" w:rsidRPr="0042512A" w:rsidRDefault="00AC2839" w:rsidP="00AC2839">
      <w:pPr>
        <w:pStyle w:val="NormalBold"/>
      </w:pPr>
      <w:r w:rsidRPr="0042512A">
        <w:rPr>
          <w:rStyle w:val="HideTWBExt"/>
          <w:noProof w:val="0"/>
          <w:color w:val="auto"/>
        </w:rPr>
        <w:t>&lt;Article&gt;</w:t>
      </w:r>
      <w:r w:rsidRPr="0042512A">
        <w:t>Article 13 – paragraphe 4 – point c</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71D2C490" w14:textId="77777777" w:rsidTr="00C115BD">
        <w:trPr>
          <w:trHeight w:hRule="exact" w:val="240"/>
          <w:jc w:val="center"/>
        </w:trPr>
        <w:tc>
          <w:tcPr>
            <w:tcW w:w="9752" w:type="dxa"/>
            <w:gridSpan w:val="2"/>
          </w:tcPr>
          <w:p w14:paraId="3257EAAD" w14:textId="77777777" w:rsidR="00AC2839" w:rsidRPr="0042512A" w:rsidRDefault="00AC2839" w:rsidP="00C115BD"/>
        </w:tc>
      </w:tr>
      <w:tr w:rsidR="00AF7A5D" w:rsidRPr="0042512A" w14:paraId="2FC24BC2" w14:textId="77777777" w:rsidTr="00C115BD">
        <w:trPr>
          <w:trHeight w:val="240"/>
          <w:jc w:val="center"/>
        </w:trPr>
        <w:tc>
          <w:tcPr>
            <w:tcW w:w="4876" w:type="dxa"/>
          </w:tcPr>
          <w:p w14:paraId="3DCBC0B9" w14:textId="77777777" w:rsidR="00AC2839" w:rsidRPr="0042512A" w:rsidRDefault="00AC2839" w:rsidP="00C115BD">
            <w:pPr>
              <w:pStyle w:val="AmColumnHeading"/>
            </w:pPr>
            <w:r w:rsidRPr="0042512A">
              <w:t>Texte proposé par la Commission</w:t>
            </w:r>
          </w:p>
        </w:tc>
        <w:tc>
          <w:tcPr>
            <w:tcW w:w="4876" w:type="dxa"/>
          </w:tcPr>
          <w:p w14:paraId="4CAD4F26" w14:textId="77777777" w:rsidR="00AC2839" w:rsidRPr="0042512A" w:rsidRDefault="00AC2839" w:rsidP="00C115BD">
            <w:pPr>
              <w:pStyle w:val="AmColumnHeading"/>
            </w:pPr>
            <w:r w:rsidRPr="0042512A">
              <w:t>Amendement</w:t>
            </w:r>
          </w:p>
        </w:tc>
      </w:tr>
      <w:tr w:rsidR="00AF7A5D" w:rsidRPr="0042512A" w14:paraId="2513304F" w14:textId="77777777" w:rsidTr="00C115BD">
        <w:trPr>
          <w:jc w:val="center"/>
        </w:trPr>
        <w:tc>
          <w:tcPr>
            <w:tcW w:w="4876" w:type="dxa"/>
          </w:tcPr>
          <w:p w14:paraId="4BE11AFB" w14:textId="77777777" w:rsidR="00AC2839" w:rsidRPr="0042512A" w:rsidRDefault="00AC2839" w:rsidP="00C115BD">
            <w:pPr>
              <w:pStyle w:val="Normal6a"/>
            </w:pPr>
            <w:r w:rsidRPr="0042512A">
              <w:t>(c)</w:t>
            </w:r>
            <w:r w:rsidRPr="0042512A">
              <w:tab/>
              <w:t>les considérations tenant à la sûreté et à la sécurité, en particulier lorsque le mineur est susceptible d’être victime d’une forme quelconque de violence ou d’exploitation, y compris de la traite des êtres humains;</w:t>
            </w:r>
          </w:p>
        </w:tc>
        <w:tc>
          <w:tcPr>
            <w:tcW w:w="4876" w:type="dxa"/>
          </w:tcPr>
          <w:p w14:paraId="15D4F04B" w14:textId="77777777" w:rsidR="00AC2839" w:rsidRPr="0042512A" w:rsidRDefault="00AC2839" w:rsidP="00C115BD">
            <w:pPr>
              <w:pStyle w:val="Normal6a"/>
            </w:pPr>
            <w:r w:rsidRPr="0042512A">
              <w:t>(c)</w:t>
            </w:r>
            <w:r w:rsidRPr="0042512A">
              <w:tab/>
              <w:t xml:space="preserve">les considérations tenant à la sûreté et à la sécurité, en particulier lorsque le mineur est susceptible d’être victime d’une forme quelconque de violence ou d’exploitation, y compris de la traite des êtres humains </w:t>
            </w:r>
            <w:r w:rsidRPr="0042512A">
              <w:rPr>
                <w:b/>
                <w:i/>
              </w:rPr>
              <w:t>ou de violence au sein de la famille</w:t>
            </w:r>
            <w:r w:rsidRPr="0042512A">
              <w:t>;</w:t>
            </w:r>
          </w:p>
        </w:tc>
      </w:tr>
    </w:tbl>
    <w:p w14:paraId="6C310FFA"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313EDC63" w14:textId="77777777" w:rsidR="00AC2839" w:rsidRPr="0042512A" w:rsidRDefault="00AC2839" w:rsidP="00AC2839">
      <w:r w:rsidRPr="0042512A">
        <w:rPr>
          <w:rStyle w:val="HideTWBExt"/>
          <w:noProof w:val="0"/>
          <w:color w:val="auto"/>
        </w:rPr>
        <w:t>&lt;/Amend&gt;</w:t>
      </w:r>
    </w:p>
    <w:p w14:paraId="1FDD2064"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1450</w:t>
      </w:r>
      <w:r w:rsidRPr="0042512A">
        <w:rPr>
          <w:rStyle w:val="HideTWBExt"/>
          <w:noProof w:val="0"/>
          <w:color w:val="auto"/>
        </w:rPr>
        <w:t>&lt;/NumAm&gt;</w:t>
      </w:r>
    </w:p>
    <w:p w14:paraId="01305368" w14:textId="77777777" w:rsidR="00AC2839" w:rsidRPr="0042512A" w:rsidRDefault="00AC2839" w:rsidP="00AC2839">
      <w:pPr>
        <w:pStyle w:val="NormalBold"/>
      </w:pPr>
      <w:r w:rsidRPr="0042512A">
        <w:rPr>
          <w:rStyle w:val="HideTWBExt"/>
          <w:noProof w:val="0"/>
          <w:color w:val="auto"/>
        </w:rPr>
        <w:t>&lt;RepeatBlock-By&gt;&lt;Members&gt;</w:t>
      </w:r>
      <w:r w:rsidRPr="0042512A">
        <w:t xml:space="preserve">Nicolaus Fest, Jaak Madison, Bernhard Zimniok, Gunnar Beck, Tom Vandendriessche, </w:t>
      </w:r>
      <w:r w:rsidRPr="0042512A">
        <w:lastRenderedPageBreak/>
        <w:t>Peter Kofod, Roman Haider, Georg Mayer, Harald Vilimsky, Laura Huhtasaari, Philippe Olivier</w:t>
      </w:r>
      <w:r w:rsidRPr="0042512A">
        <w:rPr>
          <w:rStyle w:val="HideTWBExt"/>
          <w:noProof w:val="0"/>
          <w:color w:val="auto"/>
        </w:rPr>
        <w:t>&lt;/Members&gt;</w:t>
      </w:r>
    </w:p>
    <w:p w14:paraId="35FC5D4D" w14:textId="77777777" w:rsidR="00AC2839" w:rsidRPr="0042512A" w:rsidRDefault="00AC2839" w:rsidP="00AC2839">
      <w:pPr>
        <w:pStyle w:val="NormalBold"/>
      </w:pPr>
      <w:r w:rsidRPr="0042512A">
        <w:rPr>
          <w:rStyle w:val="HideTWBExt"/>
          <w:noProof w:val="0"/>
          <w:color w:val="auto"/>
        </w:rPr>
        <w:t>&lt;/RepeatBlock-By&gt;</w:t>
      </w:r>
    </w:p>
    <w:p w14:paraId="2D94265F"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2790CFD2" w14:textId="77777777" w:rsidR="00AC2839" w:rsidRPr="0042512A" w:rsidRDefault="00AC2839" w:rsidP="00AC2839">
      <w:pPr>
        <w:pStyle w:val="NormalBold"/>
      </w:pPr>
      <w:r w:rsidRPr="0042512A">
        <w:rPr>
          <w:rStyle w:val="HideTWBExt"/>
          <w:noProof w:val="0"/>
          <w:color w:val="auto"/>
        </w:rPr>
        <w:t>&lt;Article&gt;</w:t>
      </w:r>
      <w:r w:rsidRPr="0042512A">
        <w:t>Article 13 – paragraphe 4 – point c</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78F6F37E" w14:textId="77777777" w:rsidTr="00C115BD">
        <w:trPr>
          <w:trHeight w:hRule="exact" w:val="240"/>
          <w:jc w:val="center"/>
        </w:trPr>
        <w:tc>
          <w:tcPr>
            <w:tcW w:w="9752" w:type="dxa"/>
            <w:gridSpan w:val="2"/>
          </w:tcPr>
          <w:p w14:paraId="798185CD" w14:textId="77777777" w:rsidR="00AC2839" w:rsidRPr="0042512A" w:rsidRDefault="00AC2839" w:rsidP="00C115BD"/>
        </w:tc>
      </w:tr>
      <w:tr w:rsidR="00AF7A5D" w:rsidRPr="0042512A" w14:paraId="663321B8" w14:textId="77777777" w:rsidTr="00C115BD">
        <w:trPr>
          <w:trHeight w:val="240"/>
          <w:jc w:val="center"/>
        </w:trPr>
        <w:tc>
          <w:tcPr>
            <w:tcW w:w="4876" w:type="dxa"/>
          </w:tcPr>
          <w:p w14:paraId="34E829E0" w14:textId="77777777" w:rsidR="00AC2839" w:rsidRPr="0042512A" w:rsidRDefault="00AC2839" w:rsidP="00C115BD">
            <w:pPr>
              <w:pStyle w:val="AmColumnHeading"/>
            </w:pPr>
            <w:r w:rsidRPr="0042512A">
              <w:t>Texte proposé par la Commission</w:t>
            </w:r>
          </w:p>
        </w:tc>
        <w:tc>
          <w:tcPr>
            <w:tcW w:w="4876" w:type="dxa"/>
          </w:tcPr>
          <w:p w14:paraId="499B4F04" w14:textId="77777777" w:rsidR="00AC2839" w:rsidRPr="0042512A" w:rsidRDefault="00AC2839" w:rsidP="00C115BD">
            <w:pPr>
              <w:pStyle w:val="AmColumnHeading"/>
            </w:pPr>
            <w:r w:rsidRPr="0042512A">
              <w:t>Amendement</w:t>
            </w:r>
          </w:p>
        </w:tc>
      </w:tr>
      <w:tr w:rsidR="00AF7A5D" w:rsidRPr="0042512A" w14:paraId="15B976B3" w14:textId="77777777" w:rsidTr="00C115BD">
        <w:trPr>
          <w:jc w:val="center"/>
        </w:trPr>
        <w:tc>
          <w:tcPr>
            <w:tcW w:w="4876" w:type="dxa"/>
          </w:tcPr>
          <w:p w14:paraId="52A184CE" w14:textId="77777777" w:rsidR="00AC2839" w:rsidRPr="0042512A" w:rsidRDefault="00AC2839" w:rsidP="00C115BD">
            <w:pPr>
              <w:pStyle w:val="Normal6a"/>
            </w:pPr>
            <w:r w:rsidRPr="0042512A">
              <w:t>(c)</w:t>
            </w:r>
            <w:r w:rsidRPr="0042512A">
              <w:tab/>
              <w:t>les considérations tenant à la sûreté et à la sécurité, en particulier lorsque le mineur est susceptible d’être victime d’une forme quelconque de violence ou d’exploitation, y compris de la traite des êtres humains;</w:t>
            </w:r>
          </w:p>
        </w:tc>
        <w:tc>
          <w:tcPr>
            <w:tcW w:w="4876" w:type="dxa"/>
          </w:tcPr>
          <w:p w14:paraId="1970C16F" w14:textId="77777777" w:rsidR="00AC2839" w:rsidRPr="0042512A" w:rsidRDefault="00AC2839" w:rsidP="00C115BD">
            <w:pPr>
              <w:pStyle w:val="Normal6a"/>
            </w:pPr>
            <w:r w:rsidRPr="0042512A">
              <w:t>(c)</w:t>
            </w:r>
            <w:r w:rsidRPr="0042512A">
              <w:tab/>
              <w:t xml:space="preserve">les considérations tenant à la sûreté et à la sécurité, en particulier lorsque le mineur </w:t>
            </w:r>
            <w:r w:rsidRPr="0042512A">
              <w:rPr>
                <w:b/>
                <w:i/>
              </w:rPr>
              <w:t>ou l’enfant</w:t>
            </w:r>
            <w:r w:rsidRPr="0042512A">
              <w:t xml:space="preserve"> est susceptible d’être victime d’une forme quelconque de violence ou d’exploitation, y compris de la traite des êtres humains;</w:t>
            </w:r>
          </w:p>
        </w:tc>
      </w:tr>
    </w:tbl>
    <w:p w14:paraId="070B6D6C"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5C718B25" w14:textId="77777777" w:rsidR="00AC2839" w:rsidRPr="0042512A" w:rsidRDefault="00AC2839" w:rsidP="00AC2839">
      <w:r w:rsidRPr="0042512A">
        <w:rPr>
          <w:rStyle w:val="HideTWBExt"/>
          <w:noProof w:val="0"/>
          <w:color w:val="auto"/>
        </w:rPr>
        <w:t>&lt;/Amend&gt;</w:t>
      </w:r>
    </w:p>
    <w:p w14:paraId="7ADF4C5B"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1451</w:t>
      </w:r>
      <w:r w:rsidRPr="0042512A">
        <w:rPr>
          <w:rStyle w:val="HideTWBExt"/>
          <w:noProof w:val="0"/>
          <w:color w:val="auto"/>
        </w:rPr>
        <w:t>&lt;/NumAm&gt;</w:t>
      </w:r>
    </w:p>
    <w:p w14:paraId="63813080" w14:textId="77777777" w:rsidR="00AC2839" w:rsidRPr="0042512A" w:rsidRDefault="00AC2839" w:rsidP="00AC2839">
      <w:pPr>
        <w:pStyle w:val="NormalBold"/>
      </w:pPr>
      <w:r w:rsidRPr="0042512A">
        <w:rPr>
          <w:rStyle w:val="HideTWBExt"/>
          <w:noProof w:val="0"/>
          <w:color w:val="auto"/>
        </w:rPr>
        <w:t>&lt;RepeatBlock-By&gt;&lt;Members&gt;</w:t>
      </w:r>
      <w:r w:rsidRPr="0042512A">
        <w:t>Pietro Bartolo, Sylvie Guillaume, Juan Fernando López Aguilar, Bettina Vollath, Javier Moreno Sánchez, Domènec Ruiz Devesa, Giuliano Pisapia, Elena Yoncheva, Thijs Reuten, Franco Roberti, Cyrus Engerer, Caterina Chinnici</w:t>
      </w:r>
      <w:r w:rsidRPr="0042512A">
        <w:rPr>
          <w:rStyle w:val="HideTWBExt"/>
          <w:noProof w:val="0"/>
          <w:color w:val="auto"/>
        </w:rPr>
        <w:t>&lt;/Members&gt;</w:t>
      </w:r>
    </w:p>
    <w:p w14:paraId="6E2E78A3" w14:textId="77777777" w:rsidR="00AC2839" w:rsidRPr="0042512A" w:rsidRDefault="00AC2839" w:rsidP="00AC2839">
      <w:pPr>
        <w:pStyle w:val="NormalBold"/>
      </w:pPr>
      <w:r w:rsidRPr="0042512A">
        <w:rPr>
          <w:rStyle w:val="HideTWBExt"/>
          <w:noProof w:val="0"/>
          <w:color w:val="auto"/>
        </w:rPr>
        <w:t>&lt;/RepeatBlock-By&gt;</w:t>
      </w:r>
    </w:p>
    <w:p w14:paraId="07D6F2C4"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5C2BEBE5" w14:textId="77777777" w:rsidR="00AC2839" w:rsidRPr="0042512A" w:rsidRDefault="00AC2839" w:rsidP="00AC2839">
      <w:pPr>
        <w:pStyle w:val="NormalBold"/>
      </w:pPr>
      <w:r w:rsidRPr="0042512A">
        <w:rPr>
          <w:rStyle w:val="HideTWBExt"/>
          <w:noProof w:val="0"/>
          <w:color w:val="auto"/>
        </w:rPr>
        <w:t>&lt;Article&gt;</w:t>
      </w:r>
      <w:r w:rsidRPr="0042512A">
        <w:t>Article 13 – paragraphe 4 – point c bis (nouveau)</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1C1FBFFC" w14:textId="77777777" w:rsidTr="00C115BD">
        <w:trPr>
          <w:trHeight w:hRule="exact" w:val="240"/>
          <w:jc w:val="center"/>
        </w:trPr>
        <w:tc>
          <w:tcPr>
            <w:tcW w:w="9752" w:type="dxa"/>
            <w:gridSpan w:val="2"/>
          </w:tcPr>
          <w:p w14:paraId="1C058DDB" w14:textId="77777777" w:rsidR="00AC2839" w:rsidRPr="0042512A" w:rsidRDefault="00AC2839" w:rsidP="00C115BD"/>
        </w:tc>
      </w:tr>
      <w:tr w:rsidR="00AF7A5D" w:rsidRPr="0042512A" w14:paraId="126E1F0D" w14:textId="77777777" w:rsidTr="00C115BD">
        <w:trPr>
          <w:trHeight w:val="240"/>
          <w:jc w:val="center"/>
        </w:trPr>
        <w:tc>
          <w:tcPr>
            <w:tcW w:w="4876" w:type="dxa"/>
          </w:tcPr>
          <w:p w14:paraId="0914ED95" w14:textId="77777777" w:rsidR="00AC2839" w:rsidRPr="0042512A" w:rsidRDefault="00AC2839" w:rsidP="00C115BD">
            <w:pPr>
              <w:pStyle w:val="AmColumnHeading"/>
            </w:pPr>
            <w:r w:rsidRPr="0042512A">
              <w:t>Texte proposé par la Commission</w:t>
            </w:r>
          </w:p>
        </w:tc>
        <w:tc>
          <w:tcPr>
            <w:tcW w:w="4876" w:type="dxa"/>
          </w:tcPr>
          <w:p w14:paraId="02EB281A" w14:textId="77777777" w:rsidR="00AC2839" w:rsidRPr="0042512A" w:rsidRDefault="00AC2839" w:rsidP="00C115BD">
            <w:pPr>
              <w:pStyle w:val="AmColumnHeading"/>
            </w:pPr>
            <w:r w:rsidRPr="0042512A">
              <w:t>Amendement</w:t>
            </w:r>
          </w:p>
        </w:tc>
      </w:tr>
      <w:tr w:rsidR="00AF7A5D" w:rsidRPr="0042512A" w14:paraId="1F8EE371" w14:textId="77777777" w:rsidTr="00C115BD">
        <w:trPr>
          <w:jc w:val="center"/>
        </w:trPr>
        <w:tc>
          <w:tcPr>
            <w:tcW w:w="4876" w:type="dxa"/>
          </w:tcPr>
          <w:p w14:paraId="25A9F2A5" w14:textId="77777777" w:rsidR="00AC2839" w:rsidRPr="0042512A" w:rsidRDefault="00AC2839" w:rsidP="00C115BD">
            <w:pPr>
              <w:pStyle w:val="Normal6a"/>
            </w:pPr>
          </w:p>
        </w:tc>
        <w:tc>
          <w:tcPr>
            <w:tcW w:w="4876" w:type="dxa"/>
          </w:tcPr>
          <w:p w14:paraId="03CE61E9" w14:textId="77777777" w:rsidR="00AC2839" w:rsidRPr="0042512A" w:rsidRDefault="00AC2839" w:rsidP="00C115BD">
            <w:pPr>
              <w:pStyle w:val="Normal6a"/>
            </w:pPr>
            <w:r w:rsidRPr="0042512A">
              <w:rPr>
                <w:b/>
                <w:i/>
              </w:rPr>
              <w:t>(c bis)</w:t>
            </w:r>
            <w:r w:rsidRPr="0042512A">
              <w:tab/>
            </w:r>
            <w:r w:rsidRPr="0042512A">
              <w:rPr>
                <w:b/>
                <w:i/>
              </w:rPr>
              <w:t>les cas de vulnérabilité, notamment de traumatisme psychosocial, les besoins spécifiques en matière de santé ainsi que les situations de handicap;</w:t>
            </w:r>
          </w:p>
        </w:tc>
      </w:tr>
    </w:tbl>
    <w:p w14:paraId="47B81794"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7C6D6513" w14:textId="77777777" w:rsidR="00AC2839" w:rsidRPr="0042512A" w:rsidRDefault="00AC2839" w:rsidP="00AC2839">
      <w:r w:rsidRPr="0042512A">
        <w:rPr>
          <w:rStyle w:val="HideTWBExt"/>
          <w:noProof w:val="0"/>
          <w:color w:val="auto"/>
        </w:rPr>
        <w:t>&lt;/Amend&gt;</w:t>
      </w:r>
    </w:p>
    <w:p w14:paraId="6EE8909B"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1452</w:t>
      </w:r>
      <w:r w:rsidRPr="0042512A">
        <w:rPr>
          <w:rStyle w:val="HideTWBExt"/>
          <w:noProof w:val="0"/>
          <w:color w:val="auto"/>
        </w:rPr>
        <w:t>&lt;/NumAm&gt;</w:t>
      </w:r>
    </w:p>
    <w:p w14:paraId="6B007C1F" w14:textId="77777777" w:rsidR="00AC2839" w:rsidRPr="0042512A" w:rsidRDefault="00AC2839" w:rsidP="00AC2839">
      <w:pPr>
        <w:pStyle w:val="NormalBold"/>
      </w:pPr>
      <w:r w:rsidRPr="0042512A">
        <w:rPr>
          <w:rStyle w:val="HideTWBExt"/>
          <w:noProof w:val="0"/>
          <w:color w:val="auto"/>
        </w:rPr>
        <w:t>&lt;RepeatBlock-By&gt;&lt;Members&gt;</w:t>
      </w:r>
      <w:r w:rsidRPr="0042512A">
        <w:t>Cornelia Ernst, Konstantinos Arvanitis, Sira Rego, Pernando Barrena Arza, Malin Björk, Miguel Urbán Crespo, Anne-Sophie Pelletier</w:t>
      </w:r>
      <w:r w:rsidRPr="0042512A">
        <w:rPr>
          <w:rStyle w:val="HideTWBExt"/>
          <w:noProof w:val="0"/>
          <w:color w:val="auto"/>
        </w:rPr>
        <w:t>&lt;/Members&gt;</w:t>
      </w:r>
    </w:p>
    <w:p w14:paraId="0CA6AE2C" w14:textId="77777777" w:rsidR="00AC2839" w:rsidRPr="0042512A" w:rsidRDefault="00AC2839" w:rsidP="00AC2839">
      <w:pPr>
        <w:pStyle w:val="NormalBold"/>
      </w:pPr>
      <w:r w:rsidRPr="0042512A">
        <w:rPr>
          <w:rStyle w:val="HideTWBExt"/>
          <w:noProof w:val="0"/>
          <w:color w:val="auto"/>
        </w:rPr>
        <w:t>&lt;/RepeatBlock-By&gt;</w:t>
      </w:r>
    </w:p>
    <w:p w14:paraId="717479AA"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1C6C6AFE" w14:textId="77777777" w:rsidR="00AC2839" w:rsidRPr="0042512A" w:rsidRDefault="00AC2839" w:rsidP="00AC2839">
      <w:pPr>
        <w:pStyle w:val="NormalBold"/>
      </w:pPr>
      <w:r w:rsidRPr="0042512A">
        <w:rPr>
          <w:rStyle w:val="HideTWBExt"/>
          <w:noProof w:val="0"/>
          <w:color w:val="auto"/>
        </w:rPr>
        <w:t>&lt;Article&gt;</w:t>
      </w:r>
      <w:r w:rsidRPr="0042512A">
        <w:t>Article 13 – paragraphe 4 – point c bis (nouveau)</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77DF1D8E" w14:textId="77777777" w:rsidTr="00C115BD">
        <w:trPr>
          <w:trHeight w:hRule="exact" w:val="240"/>
          <w:jc w:val="center"/>
        </w:trPr>
        <w:tc>
          <w:tcPr>
            <w:tcW w:w="9752" w:type="dxa"/>
            <w:gridSpan w:val="2"/>
          </w:tcPr>
          <w:p w14:paraId="06514C0C" w14:textId="77777777" w:rsidR="00AC2839" w:rsidRPr="0042512A" w:rsidRDefault="00AC2839" w:rsidP="00C115BD"/>
        </w:tc>
      </w:tr>
      <w:tr w:rsidR="00AF7A5D" w:rsidRPr="0042512A" w14:paraId="40880B50" w14:textId="77777777" w:rsidTr="00C115BD">
        <w:trPr>
          <w:trHeight w:val="240"/>
          <w:jc w:val="center"/>
        </w:trPr>
        <w:tc>
          <w:tcPr>
            <w:tcW w:w="4876" w:type="dxa"/>
          </w:tcPr>
          <w:p w14:paraId="457DCF71" w14:textId="77777777" w:rsidR="00AC2839" w:rsidRPr="0042512A" w:rsidRDefault="00AC2839" w:rsidP="00C115BD">
            <w:pPr>
              <w:pStyle w:val="AmColumnHeading"/>
            </w:pPr>
            <w:r w:rsidRPr="0042512A">
              <w:t>Texte proposé par la Commission</w:t>
            </w:r>
          </w:p>
        </w:tc>
        <w:tc>
          <w:tcPr>
            <w:tcW w:w="4876" w:type="dxa"/>
          </w:tcPr>
          <w:p w14:paraId="068BE976" w14:textId="77777777" w:rsidR="00AC2839" w:rsidRPr="0042512A" w:rsidRDefault="00AC2839" w:rsidP="00C115BD">
            <w:pPr>
              <w:pStyle w:val="AmColumnHeading"/>
            </w:pPr>
            <w:r w:rsidRPr="0042512A">
              <w:t>Amendement</w:t>
            </w:r>
          </w:p>
        </w:tc>
      </w:tr>
      <w:tr w:rsidR="00AF7A5D" w:rsidRPr="0042512A" w14:paraId="3AE6BB11" w14:textId="77777777" w:rsidTr="00C115BD">
        <w:trPr>
          <w:jc w:val="center"/>
        </w:trPr>
        <w:tc>
          <w:tcPr>
            <w:tcW w:w="4876" w:type="dxa"/>
          </w:tcPr>
          <w:p w14:paraId="3E26E5C9" w14:textId="77777777" w:rsidR="00AC2839" w:rsidRPr="0042512A" w:rsidRDefault="00AC2839" w:rsidP="00C115BD">
            <w:pPr>
              <w:pStyle w:val="Normal6a"/>
            </w:pPr>
          </w:p>
        </w:tc>
        <w:tc>
          <w:tcPr>
            <w:tcW w:w="4876" w:type="dxa"/>
          </w:tcPr>
          <w:p w14:paraId="754A352B" w14:textId="77777777" w:rsidR="00AC2839" w:rsidRPr="0042512A" w:rsidRDefault="00AC2839" w:rsidP="00C115BD">
            <w:pPr>
              <w:pStyle w:val="Normal6a"/>
            </w:pPr>
            <w:r w:rsidRPr="0042512A">
              <w:rPr>
                <w:b/>
                <w:i/>
              </w:rPr>
              <w:t>(c bis)</w:t>
            </w:r>
            <w:r w:rsidRPr="0042512A">
              <w:tab/>
            </w:r>
            <w:r w:rsidRPr="0042512A">
              <w:rPr>
                <w:b/>
                <w:i/>
              </w:rPr>
              <w:t xml:space="preserve">les cas de vulnérabilité, notamment de traumatisme, les besoins </w:t>
            </w:r>
            <w:r w:rsidRPr="0042512A">
              <w:rPr>
                <w:b/>
                <w:i/>
              </w:rPr>
              <w:lastRenderedPageBreak/>
              <w:t>spécifiques en matière de santé ainsi que les situations de handicap;</w:t>
            </w:r>
          </w:p>
        </w:tc>
      </w:tr>
    </w:tbl>
    <w:p w14:paraId="40A34C2C" w14:textId="77777777" w:rsidR="00AC2839" w:rsidRPr="0042512A" w:rsidRDefault="00AC2839" w:rsidP="00AC2839">
      <w:pPr>
        <w:pStyle w:val="AmOrLang"/>
      </w:pPr>
      <w:r w:rsidRPr="0042512A">
        <w:lastRenderedPageBreak/>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53AE1B62" w14:textId="77777777" w:rsidR="00AC2839" w:rsidRPr="0042512A" w:rsidRDefault="00AC2839" w:rsidP="00AC2839">
      <w:r w:rsidRPr="0042512A">
        <w:rPr>
          <w:rStyle w:val="HideTWBExt"/>
          <w:noProof w:val="0"/>
          <w:color w:val="auto"/>
        </w:rPr>
        <w:t>&lt;/Amend&gt;</w:t>
      </w:r>
    </w:p>
    <w:p w14:paraId="3E307A6A"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1453</w:t>
      </w:r>
      <w:r w:rsidRPr="0042512A">
        <w:rPr>
          <w:rStyle w:val="HideTWBExt"/>
          <w:noProof w:val="0"/>
          <w:color w:val="auto"/>
        </w:rPr>
        <w:t>&lt;/NumAm&gt;</w:t>
      </w:r>
    </w:p>
    <w:p w14:paraId="64D51CCE" w14:textId="77777777" w:rsidR="00AC2839" w:rsidRPr="0042512A" w:rsidRDefault="00AC2839" w:rsidP="00AC2839">
      <w:pPr>
        <w:pStyle w:val="NormalBold"/>
      </w:pPr>
      <w:r w:rsidRPr="0042512A">
        <w:rPr>
          <w:rStyle w:val="HideTWBExt"/>
          <w:noProof w:val="0"/>
          <w:color w:val="auto"/>
        </w:rPr>
        <w:t>&lt;RepeatBlock-By&gt;&lt;Members&gt;</w:t>
      </w:r>
      <w:r w:rsidRPr="0042512A">
        <w:t>Cornelia Ernst, Konstantinos Arvanitis, Sira Rego, Pernando Barrena Arza, Malin Björk, Miguel Urbán Crespo, Anne-Sophie Pelletier</w:t>
      </w:r>
      <w:r w:rsidRPr="0042512A">
        <w:rPr>
          <w:rStyle w:val="HideTWBExt"/>
          <w:noProof w:val="0"/>
          <w:color w:val="auto"/>
        </w:rPr>
        <w:t>&lt;/Members&gt;</w:t>
      </w:r>
    </w:p>
    <w:p w14:paraId="5EBF050B" w14:textId="77777777" w:rsidR="00AC2839" w:rsidRPr="0042512A" w:rsidRDefault="00AC2839" w:rsidP="00AC2839">
      <w:pPr>
        <w:pStyle w:val="NormalBold"/>
      </w:pPr>
      <w:r w:rsidRPr="0042512A">
        <w:rPr>
          <w:rStyle w:val="HideTWBExt"/>
          <w:noProof w:val="0"/>
          <w:color w:val="auto"/>
        </w:rPr>
        <w:t>&lt;/RepeatBlock-By&gt;</w:t>
      </w:r>
    </w:p>
    <w:p w14:paraId="61315AA6"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3D6F8279" w14:textId="77777777" w:rsidR="00AC2839" w:rsidRPr="0042512A" w:rsidRDefault="00AC2839" w:rsidP="00AC2839">
      <w:pPr>
        <w:pStyle w:val="NormalBold"/>
      </w:pPr>
      <w:r w:rsidRPr="0042512A">
        <w:rPr>
          <w:rStyle w:val="HideTWBExt"/>
          <w:noProof w:val="0"/>
          <w:color w:val="auto"/>
        </w:rPr>
        <w:t>&lt;Article&gt;</w:t>
      </w:r>
      <w:r w:rsidRPr="0042512A">
        <w:t>Article 13 – paragraphe 4 – point c ter (nouveau)</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1BBA0A58" w14:textId="77777777" w:rsidTr="00C115BD">
        <w:trPr>
          <w:trHeight w:hRule="exact" w:val="240"/>
          <w:jc w:val="center"/>
        </w:trPr>
        <w:tc>
          <w:tcPr>
            <w:tcW w:w="9752" w:type="dxa"/>
            <w:gridSpan w:val="2"/>
          </w:tcPr>
          <w:p w14:paraId="79ED3292" w14:textId="77777777" w:rsidR="00AC2839" w:rsidRPr="0042512A" w:rsidRDefault="00AC2839" w:rsidP="00C115BD"/>
        </w:tc>
      </w:tr>
      <w:tr w:rsidR="00AF7A5D" w:rsidRPr="0042512A" w14:paraId="2C648B45" w14:textId="77777777" w:rsidTr="00C115BD">
        <w:trPr>
          <w:trHeight w:val="240"/>
          <w:jc w:val="center"/>
        </w:trPr>
        <w:tc>
          <w:tcPr>
            <w:tcW w:w="4876" w:type="dxa"/>
          </w:tcPr>
          <w:p w14:paraId="4B2B9CD2" w14:textId="77777777" w:rsidR="00AC2839" w:rsidRPr="0042512A" w:rsidRDefault="00AC2839" w:rsidP="00C115BD">
            <w:pPr>
              <w:pStyle w:val="AmColumnHeading"/>
            </w:pPr>
            <w:r w:rsidRPr="0042512A">
              <w:t>Texte proposé par la Commission</w:t>
            </w:r>
          </w:p>
        </w:tc>
        <w:tc>
          <w:tcPr>
            <w:tcW w:w="4876" w:type="dxa"/>
          </w:tcPr>
          <w:p w14:paraId="632C0FBC" w14:textId="77777777" w:rsidR="00AC2839" w:rsidRPr="0042512A" w:rsidRDefault="00AC2839" w:rsidP="00C115BD">
            <w:pPr>
              <w:pStyle w:val="AmColumnHeading"/>
            </w:pPr>
            <w:r w:rsidRPr="0042512A">
              <w:t>Amendement</w:t>
            </w:r>
          </w:p>
        </w:tc>
      </w:tr>
      <w:tr w:rsidR="00AF7A5D" w:rsidRPr="0042512A" w14:paraId="4CC3C25A" w14:textId="77777777" w:rsidTr="00C115BD">
        <w:trPr>
          <w:jc w:val="center"/>
        </w:trPr>
        <w:tc>
          <w:tcPr>
            <w:tcW w:w="4876" w:type="dxa"/>
          </w:tcPr>
          <w:p w14:paraId="283FA617" w14:textId="77777777" w:rsidR="00AC2839" w:rsidRPr="0042512A" w:rsidRDefault="00AC2839" w:rsidP="00C115BD">
            <w:pPr>
              <w:pStyle w:val="Normal6a"/>
            </w:pPr>
          </w:p>
        </w:tc>
        <w:tc>
          <w:tcPr>
            <w:tcW w:w="4876" w:type="dxa"/>
          </w:tcPr>
          <w:p w14:paraId="2CD399E5" w14:textId="77777777" w:rsidR="00AC2839" w:rsidRPr="0042512A" w:rsidRDefault="00AC2839" w:rsidP="00C115BD">
            <w:pPr>
              <w:pStyle w:val="Normal6a"/>
            </w:pPr>
            <w:r w:rsidRPr="0042512A">
              <w:rPr>
                <w:b/>
                <w:i/>
              </w:rPr>
              <w:t>(c ter)</w:t>
            </w:r>
            <w:r w:rsidRPr="0042512A">
              <w:tab/>
            </w:r>
            <w:r w:rsidRPr="0042512A">
              <w:rPr>
                <w:b/>
                <w:i/>
              </w:rPr>
              <w:t>la garantie du relais assuré par un représentant désigné dans l’État membre d’accueil;</w:t>
            </w:r>
          </w:p>
        </w:tc>
      </w:tr>
    </w:tbl>
    <w:p w14:paraId="0D03E093"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68CB0DC3" w14:textId="77777777" w:rsidR="00AC2839" w:rsidRPr="0042512A" w:rsidRDefault="00AC2839" w:rsidP="00AC2839">
      <w:r w:rsidRPr="0042512A">
        <w:rPr>
          <w:rStyle w:val="HideTWBExt"/>
          <w:noProof w:val="0"/>
          <w:color w:val="auto"/>
        </w:rPr>
        <w:t>&lt;/Amend&gt;</w:t>
      </w:r>
    </w:p>
    <w:p w14:paraId="315DA455"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1454</w:t>
      </w:r>
      <w:r w:rsidRPr="0042512A">
        <w:rPr>
          <w:rStyle w:val="HideTWBExt"/>
          <w:noProof w:val="0"/>
          <w:color w:val="auto"/>
        </w:rPr>
        <w:t>&lt;/NumAm&gt;</w:t>
      </w:r>
    </w:p>
    <w:p w14:paraId="70762F83" w14:textId="77777777" w:rsidR="00AC2839" w:rsidRPr="0042512A" w:rsidRDefault="00AC2839" w:rsidP="00AC2839">
      <w:pPr>
        <w:pStyle w:val="NormalBold"/>
      </w:pPr>
      <w:r w:rsidRPr="0042512A">
        <w:rPr>
          <w:rStyle w:val="HideTWBExt"/>
          <w:noProof w:val="0"/>
          <w:color w:val="auto"/>
        </w:rPr>
        <w:t>&lt;RepeatBlock-By&gt;&lt;Members&gt;</w:t>
      </w:r>
      <w:r w:rsidRPr="0042512A">
        <w:t>Cornelia Ernst, Konstantinos Arvanitis, Sira Rego, Pernando Barrena Arza, Malin Björk, Miguel Urbán Crespo, Anne-Sophie Pelletier</w:t>
      </w:r>
      <w:r w:rsidRPr="0042512A">
        <w:rPr>
          <w:rStyle w:val="HideTWBExt"/>
          <w:noProof w:val="0"/>
          <w:color w:val="auto"/>
        </w:rPr>
        <w:t>&lt;/Members&gt;</w:t>
      </w:r>
    </w:p>
    <w:p w14:paraId="01099E3E" w14:textId="77777777" w:rsidR="00AC2839" w:rsidRPr="0042512A" w:rsidRDefault="00AC2839" w:rsidP="00AC2839">
      <w:pPr>
        <w:pStyle w:val="NormalBold"/>
      </w:pPr>
      <w:r w:rsidRPr="0042512A">
        <w:rPr>
          <w:rStyle w:val="HideTWBExt"/>
          <w:noProof w:val="0"/>
          <w:color w:val="auto"/>
        </w:rPr>
        <w:t>&lt;/RepeatBlock-By&gt;</w:t>
      </w:r>
    </w:p>
    <w:p w14:paraId="6908687E"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029D9DEB" w14:textId="77777777" w:rsidR="00AC2839" w:rsidRPr="0042512A" w:rsidRDefault="00AC2839" w:rsidP="00AC2839">
      <w:pPr>
        <w:pStyle w:val="NormalBold"/>
      </w:pPr>
      <w:r w:rsidRPr="0042512A">
        <w:rPr>
          <w:rStyle w:val="HideTWBExt"/>
          <w:noProof w:val="0"/>
          <w:color w:val="auto"/>
        </w:rPr>
        <w:t>&lt;Article&gt;</w:t>
      </w:r>
      <w:r w:rsidRPr="0042512A">
        <w:t>Article 13 – paragraphe 4 – point c quater (nouveau)</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2511C7FC" w14:textId="77777777" w:rsidTr="00C115BD">
        <w:trPr>
          <w:trHeight w:hRule="exact" w:val="240"/>
          <w:jc w:val="center"/>
        </w:trPr>
        <w:tc>
          <w:tcPr>
            <w:tcW w:w="9752" w:type="dxa"/>
            <w:gridSpan w:val="2"/>
          </w:tcPr>
          <w:p w14:paraId="73BFEDC6" w14:textId="77777777" w:rsidR="00AC2839" w:rsidRPr="0042512A" w:rsidRDefault="00AC2839" w:rsidP="00C115BD"/>
        </w:tc>
      </w:tr>
      <w:tr w:rsidR="00AF7A5D" w:rsidRPr="0042512A" w14:paraId="40538967" w14:textId="77777777" w:rsidTr="00C115BD">
        <w:trPr>
          <w:trHeight w:val="240"/>
          <w:jc w:val="center"/>
        </w:trPr>
        <w:tc>
          <w:tcPr>
            <w:tcW w:w="4876" w:type="dxa"/>
          </w:tcPr>
          <w:p w14:paraId="3631CD1D" w14:textId="77777777" w:rsidR="00AC2839" w:rsidRPr="0042512A" w:rsidRDefault="00AC2839" w:rsidP="00C115BD">
            <w:pPr>
              <w:pStyle w:val="AmColumnHeading"/>
            </w:pPr>
            <w:r w:rsidRPr="0042512A">
              <w:t>Texte proposé par la Commission</w:t>
            </w:r>
          </w:p>
        </w:tc>
        <w:tc>
          <w:tcPr>
            <w:tcW w:w="4876" w:type="dxa"/>
          </w:tcPr>
          <w:p w14:paraId="2F969EB6" w14:textId="77777777" w:rsidR="00AC2839" w:rsidRPr="0042512A" w:rsidRDefault="00AC2839" w:rsidP="00C115BD">
            <w:pPr>
              <w:pStyle w:val="AmColumnHeading"/>
            </w:pPr>
            <w:r w:rsidRPr="0042512A">
              <w:t>Amendement</w:t>
            </w:r>
          </w:p>
        </w:tc>
      </w:tr>
      <w:tr w:rsidR="00AF7A5D" w:rsidRPr="0042512A" w14:paraId="551BAAB6" w14:textId="77777777" w:rsidTr="00C115BD">
        <w:trPr>
          <w:jc w:val="center"/>
        </w:trPr>
        <w:tc>
          <w:tcPr>
            <w:tcW w:w="4876" w:type="dxa"/>
          </w:tcPr>
          <w:p w14:paraId="5FCB13BA" w14:textId="77777777" w:rsidR="00AC2839" w:rsidRPr="0042512A" w:rsidRDefault="00AC2839" w:rsidP="00C115BD">
            <w:pPr>
              <w:pStyle w:val="Normal6a"/>
            </w:pPr>
          </w:p>
        </w:tc>
        <w:tc>
          <w:tcPr>
            <w:tcW w:w="4876" w:type="dxa"/>
          </w:tcPr>
          <w:p w14:paraId="0CC0A236" w14:textId="77777777" w:rsidR="00AC2839" w:rsidRPr="0042512A" w:rsidRDefault="00AC2839" w:rsidP="00C115BD">
            <w:pPr>
              <w:pStyle w:val="Normal6a"/>
            </w:pPr>
            <w:r w:rsidRPr="0042512A">
              <w:rPr>
                <w:b/>
                <w:i/>
              </w:rPr>
              <w:t>(c quater)</w:t>
            </w:r>
            <w:r w:rsidRPr="0042512A">
              <w:tab/>
            </w:r>
            <w:r w:rsidRPr="0042512A">
              <w:rPr>
                <w:b/>
                <w:i/>
              </w:rPr>
              <w:t>la nécessité de réserver un traitement prioritaire aux décisions concernant les mineurs;</w:t>
            </w:r>
          </w:p>
        </w:tc>
      </w:tr>
    </w:tbl>
    <w:p w14:paraId="2170F1B1"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04F4EA85" w14:textId="77777777" w:rsidR="00AC2839" w:rsidRPr="0042512A" w:rsidRDefault="00AC2839" w:rsidP="00AC2839">
      <w:r w:rsidRPr="0042512A">
        <w:rPr>
          <w:rStyle w:val="HideTWBExt"/>
          <w:noProof w:val="0"/>
          <w:color w:val="auto"/>
        </w:rPr>
        <w:t>&lt;/Amend&gt;</w:t>
      </w:r>
    </w:p>
    <w:p w14:paraId="02B9B1AA"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1455</w:t>
      </w:r>
      <w:r w:rsidRPr="0042512A">
        <w:rPr>
          <w:rStyle w:val="HideTWBExt"/>
          <w:noProof w:val="0"/>
          <w:color w:val="auto"/>
        </w:rPr>
        <w:t>&lt;/NumAm&gt;</w:t>
      </w:r>
    </w:p>
    <w:p w14:paraId="28E18387" w14:textId="77777777" w:rsidR="00AC2839" w:rsidRPr="0042512A" w:rsidRDefault="00AC2839" w:rsidP="00AC2839">
      <w:pPr>
        <w:pStyle w:val="NormalBold"/>
      </w:pPr>
      <w:r w:rsidRPr="0042512A">
        <w:rPr>
          <w:rStyle w:val="HideTWBExt"/>
          <w:noProof w:val="0"/>
          <w:color w:val="auto"/>
        </w:rPr>
        <w:t>&lt;RepeatBlock-By&gt;&lt;Members&gt;</w:t>
      </w:r>
      <w:r w:rsidRPr="0042512A">
        <w:t>Nadine Morano</w:t>
      </w:r>
      <w:r w:rsidRPr="0042512A">
        <w:rPr>
          <w:rStyle w:val="HideTWBExt"/>
          <w:noProof w:val="0"/>
          <w:color w:val="auto"/>
        </w:rPr>
        <w:t>&lt;/Members&gt;</w:t>
      </w:r>
    </w:p>
    <w:p w14:paraId="6E7F916F" w14:textId="77777777" w:rsidR="00AC2839" w:rsidRPr="0042512A" w:rsidRDefault="00AC2839" w:rsidP="00AC2839">
      <w:pPr>
        <w:pStyle w:val="NormalBold"/>
      </w:pPr>
      <w:r w:rsidRPr="0042512A">
        <w:rPr>
          <w:rStyle w:val="HideTWBExt"/>
          <w:noProof w:val="0"/>
          <w:color w:val="auto"/>
        </w:rPr>
        <w:t>&lt;/RepeatBlock-By&gt;</w:t>
      </w:r>
    </w:p>
    <w:p w14:paraId="2EFB336E"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75F0D036" w14:textId="52653D55" w:rsidR="00AC2839" w:rsidRPr="0042512A" w:rsidRDefault="00AC2839" w:rsidP="00AC2839">
      <w:pPr>
        <w:pStyle w:val="NormalBold"/>
      </w:pPr>
      <w:r w:rsidRPr="0042512A">
        <w:rPr>
          <w:rStyle w:val="HideTWBExt"/>
          <w:noProof w:val="0"/>
          <w:color w:val="auto"/>
        </w:rPr>
        <w:t>&lt;Article&gt;</w:t>
      </w:r>
      <w:r w:rsidRPr="0042512A">
        <w:t>Article 13 – paragraph</w:t>
      </w:r>
      <w:r w:rsidR="0040069A" w:rsidRPr="0042512A">
        <w:t>e</w:t>
      </w:r>
      <w:r w:rsidRPr="0042512A">
        <w:t> 4 – point d</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22B2C55A" w14:textId="77777777" w:rsidTr="00C115BD">
        <w:trPr>
          <w:trHeight w:hRule="exact" w:val="240"/>
          <w:jc w:val="center"/>
        </w:trPr>
        <w:tc>
          <w:tcPr>
            <w:tcW w:w="9752" w:type="dxa"/>
            <w:gridSpan w:val="2"/>
          </w:tcPr>
          <w:p w14:paraId="32708BDF" w14:textId="77777777" w:rsidR="00AC2839" w:rsidRPr="0042512A" w:rsidRDefault="00AC2839" w:rsidP="00C115BD"/>
        </w:tc>
      </w:tr>
      <w:tr w:rsidR="00AF7A5D" w:rsidRPr="0042512A" w14:paraId="1351A2EB" w14:textId="77777777" w:rsidTr="00C115BD">
        <w:trPr>
          <w:trHeight w:val="240"/>
          <w:jc w:val="center"/>
        </w:trPr>
        <w:tc>
          <w:tcPr>
            <w:tcW w:w="4876" w:type="dxa"/>
          </w:tcPr>
          <w:p w14:paraId="3F49D148" w14:textId="77777777" w:rsidR="00AC2839" w:rsidRPr="0042512A" w:rsidRDefault="00AC2839" w:rsidP="00C115BD">
            <w:pPr>
              <w:pStyle w:val="AmColumnHeading"/>
            </w:pPr>
            <w:r w:rsidRPr="0042512A">
              <w:t>Texte proposé par la Commission</w:t>
            </w:r>
          </w:p>
        </w:tc>
        <w:tc>
          <w:tcPr>
            <w:tcW w:w="4876" w:type="dxa"/>
          </w:tcPr>
          <w:p w14:paraId="0DEE8ADB" w14:textId="77777777" w:rsidR="00AC2839" w:rsidRPr="0042512A" w:rsidRDefault="00AC2839" w:rsidP="00C115BD">
            <w:pPr>
              <w:pStyle w:val="AmColumnHeading"/>
            </w:pPr>
            <w:r w:rsidRPr="0042512A">
              <w:t>Amendement</w:t>
            </w:r>
          </w:p>
        </w:tc>
      </w:tr>
      <w:tr w:rsidR="00AF7A5D" w:rsidRPr="0042512A" w14:paraId="644A4B9F" w14:textId="77777777" w:rsidTr="00C115BD">
        <w:trPr>
          <w:jc w:val="center"/>
        </w:trPr>
        <w:tc>
          <w:tcPr>
            <w:tcW w:w="4876" w:type="dxa"/>
          </w:tcPr>
          <w:p w14:paraId="3DE3BD0E" w14:textId="77777777" w:rsidR="00AC2839" w:rsidRPr="0042512A" w:rsidRDefault="00AC2839" w:rsidP="00C115BD">
            <w:pPr>
              <w:pStyle w:val="Normal6a"/>
            </w:pPr>
            <w:r w:rsidRPr="0042512A">
              <w:rPr>
                <w:b/>
                <w:i/>
              </w:rPr>
              <w:lastRenderedPageBreak/>
              <w:t>(d)</w:t>
            </w:r>
            <w:r w:rsidRPr="0042512A">
              <w:tab/>
            </w:r>
            <w:r w:rsidRPr="0042512A">
              <w:rPr>
                <w:b/>
                <w:i/>
              </w:rPr>
              <w:t>l’avis du mineur, en fonction de son âge et de sa maturité;</w:t>
            </w:r>
          </w:p>
        </w:tc>
        <w:tc>
          <w:tcPr>
            <w:tcW w:w="4876" w:type="dxa"/>
          </w:tcPr>
          <w:p w14:paraId="64D897F4" w14:textId="77777777" w:rsidR="00AC2839" w:rsidRPr="0042512A" w:rsidRDefault="00AC2839" w:rsidP="00C115BD">
            <w:pPr>
              <w:pStyle w:val="Normal6a"/>
            </w:pPr>
            <w:r w:rsidRPr="0042512A">
              <w:rPr>
                <w:b/>
                <w:i/>
              </w:rPr>
              <w:t>supprimé</w:t>
            </w:r>
          </w:p>
        </w:tc>
      </w:tr>
    </w:tbl>
    <w:p w14:paraId="114406C1"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{FR}</w:t>
      </w:r>
      <w:r w:rsidRPr="0042512A">
        <w:t>fr</w:t>
      </w:r>
      <w:r w:rsidRPr="0042512A">
        <w:rPr>
          <w:rStyle w:val="HideTWBExt"/>
          <w:noProof w:val="0"/>
          <w:color w:val="auto"/>
        </w:rPr>
        <w:t>&lt;/Original&gt;</w:t>
      </w:r>
    </w:p>
    <w:p w14:paraId="79C3D47B" w14:textId="77777777" w:rsidR="00AC2839" w:rsidRPr="0042512A" w:rsidRDefault="00AC2839" w:rsidP="00AC2839">
      <w:r w:rsidRPr="0042512A">
        <w:rPr>
          <w:rStyle w:val="HideTWBExt"/>
          <w:noProof w:val="0"/>
          <w:color w:val="auto"/>
        </w:rPr>
        <w:t>&lt;/Amend&gt;</w:t>
      </w:r>
    </w:p>
    <w:p w14:paraId="3D2F1156"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1456</w:t>
      </w:r>
      <w:r w:rsidRPr="0042512A">
        <w:rPr>
          <w:rStyle w:val="HideTWBExt"/>
          <w:noProof w:val="0"/>
          <w:color w:val="auto"/>
        </w:rPr>
        <w:t>&lt;/NumAm&gt;</w:t>
      </w:r>
    </w:p>
    <w:p w14:paraId="51B8DA88" w14:textId="77777777" w:rsidR="00AC2839" w:rsidRPr="0042512A" w:rsidRDefault="00AC2839" w:rsidP="00AC2839">
      <w:pPr>
        <w:pStyle w:val="NormalBold"/>
      </w:pPr>
      <w:r w:rsidRPr="0042512A">
        <w:rPr>
          <w:rStyle w:val="HideTWBExt"/>
          <w:noProof w:val="0"/>
          <w:color w:val="auto"/>
        </w:rPr>
        <w:t>&lt;RepeatBlock-By&gt;&lt;Members&gt;</w:t>
      </w:r>
      <w:r w:rsidRPr="0042512A">
        <w:t>Cornelia Ernst, Konstantinos Arvanitis, Sira Rego, Pernando Barrena Arza, Malin Björk, Miguel Urbán Crespo, Anne-Sophie Pelletier</w:t>
      </w:r>
      <w:r w:rsidRPr="0042512A">
        <w:rPr>
          <w:rStyle w:val="HideTWBExt"/>
          <w:noProof w:val="0"/>
          <w:color w:val="auto"/>
        </w:rPr>
        <w:t>&lt;/Members&gt;</w:t>
      </w:r>
    </w:p>
    <w:p w14:paraId="3BA48419" w14:textId="77777777" w:rsidR="00AC2839" w:rsidRPr="0042512A" w:rsidRDefault="00AC2839" w:rsidP="00AC2839">
      <w:pPr>
        <w:pStyle w:val="NormalBold"/>
      </w:pPr>
      <w:r w:rsidRPr="0042512A">
        <w:rPr>
          <w:rStyle w:val="HideTWBExt"/>
          <w:noProof w:val="0"/>
          <w:color w:val="auto"/>
        </w:rPr>
        <w:t>&lt;/RepeatBlock-By&gt;</w:t>
      </w:r>
    </w:p>
    <w:p w14:paraId="316C941E"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2D7AFEFE" w14:textId="77777777" w:rsidR="00AC2839" w:rsidRPr="0042512A" w:rsidRDefault="00AC2839" w:rsidP="00AC2839">
      <w:pPr>
        <w:pStyle w:val="NormalBold"/>
      </w:pPr>
      <w:r w:rsidRPr="0042512A">
        <w:rPr>
          <w:rStyle w:val="HideTWBExt"/>
          <w:noProof w:val="0"/>
          <w:color w:val="auto"/>
        </w:rPr>
        <w:t>&lt;Article&gt;</w:t>
      </w:r>
      <w:r w:rsidRPr="0042512A">
        <w:t>Article 13 – paragraphe 4 – point d</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0E866FAE" w14:textId="77777777" w:rsidTr="00C115BD">
        <w:trPr>
          <w:trHeight w:hRule="exact" w:val="240"/>
          <w:jc w:val="center"/>
        </w:trPr>
        <w:tc>
          <w:tcPr>
            <w:tcW w:w="9752" w:type="dxa"/>
            <w:gridSpan w:val="2"/>
          </w:tcPr>
          <w:p w14:paraId="629523AC" w14:textId="77777777" w:rsidR="00AC2839" w:rsidRPr="0042512A" w:rsidRDefault="00AC2839" w:rsidP="00C115BD"/>
        </w:tc>
      </w:tr>
      <w:tr w:rsidR="00AF7A5D" w:rsidRPr="0042512A" w14:paraId="20509A1F" w14:textId="77777777" w:rsidTr="00C115BD">
        <w:trPr>
          <w:trHeight w:val="240"/>
          <w:jc w:val="center"/>
        </w:trPr>
        <w:tc>
          <w:tcPr>
            <w:tcW w:w="4876" w:type="dxa"/>
          </w:tcPr>
          <w:p w14:paraId="567712CB" w14:textId="77777777" w:rsidR="00AC2839" w:rsidRPr="0042512A" w:rsidRDefault="00AC2839" w:rsidP="00C115BD">
            <w:pPr>
              <w:pStyle w:val="AmColumnHeading"/>
            </w:pPr>
            <w:r w:rsidRPr="0042512A">
              <w:t>Texte proposé par la Commission</w:t>
            </w:r>
          </w:p>
        </w:tc>
        <w:tc>
          <w:tcPr>
            <w:tcW w:w="4876" w:type="dxa"/>
          </w:tcPr>
          <w:p w14:paraId="3118D282" w14:textId="77777777" w:rsidR="00AC2839" w:rsidRPr="0042512A" w:rsidRDefault="00AC2839" w:rsidP="00C115BD">
            <w:pPr>
              <w:pStyle w:val="AmColumnHeading"/>
            </w:pPr>
            <w:r w:rsidRPr="0042512A">
              <w:t>Amendement</w:t>
            </w:r>
          </w:p>
        </w:tc>
      </w:tr>
      <w:tr w:rsidR="00AF7A5D" w:rsidRPr="0042512A" w14:paraId="015BF18E" w14:textId="77777777" w:rsidTr="00C115BD">
        <w:trPr>
          <w:jc w:val="center"/>
        </w:trPr>
        <w:tc>
          <w:tcPr>
            <w:tcW w:w="4876" w:type="dxa"/>
          </w:tcPr>
          <w:p w14:paraId="4F356962" w14:textId="77777777" w:rsidR="00AC2839" w:rsidRPr="0042512A" w:rsidRDefault="00AC2839" w:rsidP="00C115BD">
            <w:pPr>
              <w:pStyle w:val="Normal6a"/>
            </w:pPr>
            <w:r w:rsidRPr="0042512A">
              <w:t>(d)</w:t>
            </w:r>
            <w:r w:rsidRPr="0042512A">
              <w:tab/>
              <w:t>l’avis du mineur, en fonction de son âge et de sa maturité;</w:t>
            </w:r>
          </w:p>
        </w:tc>
        <w:tc>
          <w:tcPr>
            <w:tcW w:w="4876" w:type="dxa"/>
          </w:tcPr>
          <w:p w14:paraId="4F18B170" w14:textId="77777777" w:rsidR="00AC2839" w:rsidRPr="0042512A" w:rsidRDefault="00AC2839" w:rsidP="00C115BD">
            <w:pPr>
              <w:pStyle w:val="Normal6a"/>
            </w:pPr>
            <w:r w:rsidRPr="0042512A">
              <w:t>(d)</w:t>
            </w:r>
            <w:r w:rsidRPr="0042512A">
              <w:tab/>
              <w:t xml:space="preserve">l’avis du mineur, en fonction de son âge et de sa maturité </w:t>
            </w:r>
            <w:r w:rsidRPr="0042512A">
              <w:rPr>
                <w:b/>
                <w:i/>
              </w:rPr>
              <w:t>et conformément à son droit d’être entendu</w:t>
            </w:r>
            <w:r w:rsidRPr="0042512A">
              <w:t>;</w:t>
            </w:r>
          </w:p>
        </w:tc>
      </w:tr>
    </w:tbl>
    <w:p w14:paraId="3F4E7C39"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410073EB" w14:textId="77777777" w:rsidR="00AC2839" w:rsidRPr="0042512A" w:rsidRDefault="00AC2839" w:rsidP="00AC2839">
      <w:r w:rsidRPr="0042512A">
        <w:rPr>
          <w:rStyle w:val="HideTWBExt"/>
          <w:noProof w:val="0"/>
          <w:color w:val="auto"/>
        </w:rPr>
        <w:t>&lt;/Amend&gt;</w:t>
      </w:r>
    </w:p>
    <w:p w14:paraId="26C7430D"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1457</w:t>
      </w:r>
      <w:r w:rsidRPr="0042512A">
        <w:rPr>
          <w:rStyle w:val="HideTWBExt"/>
          <w:noProof w:val="0"/>
          <w:color w:val="auto"/>
        </w:rPr>
        <w:t>&lt;/NumAm&gt;</w:t>
      </w:r>
    </w:p>
    <w:p w14:paraId="4564025E" w14:textId="77777777" w:rsidR="00AC2839" w:rsidRPr="0042512A" w:rsidRDefault="00AC2839" w:rsidP="00AC2839">
      <w:pPr>
        <w:pStyle w:val="NormalBold"/>
      </w:pPr>
      <w:r w:rsidRPr="0042512A">
        <w:rPr>
          <w:rStyle w:val="HideTWBExt"/>
          <w:noProof w:val="0"/>
          <w:color w:val="auto"/>
        </w:rPr>
        <w:t>&lt;RepeatBlock-By&gt;&lt;Members&gt;</w:t>
      </w:r>
      <w:r w:rsidRPr="0042512A">
        <w:t>Nicolaus Fest, Jaak Madison, Bernhard Zimniok, Gunnar Beck, Tom Vandendriessche, Peter Kofod, Roman Haider, Georg Mayer, Harald Vilimsky, Laura Huhtasaari, Philippe Olivier</w:t>
      </w:r>
      <w:r w:rsidRPr="0042512A">
        <w:rPr>
          <w:rStyle w:val="HideTWBExt"/>
          <w:noProof w:val="0"/>
          <w:color w:val="auto"/>
        </w:rPr>
        <w:t>&lt;/Members&gt;</w:t>
      </w:r>
    </w:p>
    <w:p w14:paraId="28BBB647" w14:textId="77777777" w:rsidR="00AC2839" w:rsidRPr="0042512A" w:rsidRDefault="00AC2839" w:rsidP="00AC2839">
      <w:pPr>
        <w:pStyle w:val="NormalBold"/>
      </w:pPr>
      <w:r w:rsidRPr="0042512A">
        <w:rPr>
          <w:rStyle w:val="HideTWBExt"/>
          <w:noProof w:val="0"/>
          <w:color w:val="auto"/>
        </w:rPr>
        <w:t>&lt;/RepeatBlock-By&gt;</w:t>
      </w:r>
    </w:p>
    <w:p w14:paraId="444C8B5F"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478BA396" w14:textId="77777777" w:rsidR="00AC2839" w:rsidRPr="0042512A" w:rsidRDefault="00AC2839" w:rsidP="00AC2839">
      <w:pPr>
        <w:pStyle w:val="NormalBold"/>
      </w:pPr>
      <w:r w:rsidRPr="0042512A">
        <w:rPr>
          <w:rStyle w:val="HideTWBExt"/>
          <w:noProof w:val="0"/>
          <w:color w:val="auto"/>
        </w:rPr>
        <w:t>&lt;Article&gt;</w:t>
      </w:r>
      <w:r w:rsidRPr="0042512A">
        <w:t>Article 13 – paragraphe 4 – point d</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1818D9C4" w14:textId="77777777" w:rsidTr="00C115BD">
        <w:trPr>
          <w:trHeight w:hRule="exact" w:val="240"/>
          <w:jc w:val="center"/>
        </w:trPr>
        <w:tc>
          <w:tcPr>
            <w:tcW w:w="9752" w:type="dxa"/>
            <w:gridSpan w:val="2"/>
          </w:tcPr>
          <w:p w14:paraId="530F96CB" w14:textId="77777777" w:rsidR="00AC2839" w:rsidRPr="0042512A" w:rsidRDefault="00AC2839" w:rsidP="00C115BD"/>
        </w:tc>
      </w:tr>
      <w:tr w:rsidR="00AF7A5D" w:rsidRPr="0042512A" w14:paraId="3454F98D" w14:textId="77777777" w:rsidTr="00C115BD">
        <w:trPr>
          <w:trHeight w:val="240"/>
          <w:jc w:val="center"/>
        </w:trPr>
        <w:tc>
          <w:tcPr>
            <w:tcW w:w="4876" w:type="dxa"/>
          </w:tcPr>
          <w:p w14:paraId="0C66FCE3" w14:textId="77777777" w:rsidR="00AC2839" w:rsidRPr="0042512A" w:rsidRDefault="00AC2839" w:rsidP="00C115BD">
            <w:pPr>
              <w:pStyle w:val="AmColumnHeading"/>
            </w:pPr>
            <w:r w:rsidRPr="0042512A">
              <w:t>Texte proposé par la Commission</w:t>
            </w:r>
          </w:p>
        </w:tc>
        <w:tc>
          <w:tcPr>
            <w:tcW w:w="4876" w:type="dxa"/>
          </w:tcPr>
          <w:p w14:paraId="66004B48" w14:textId="77777777" w:rsidR="00AC2839" w:rsidRPr="0042512A" w:rsidRDefault="00AC2839" w:rsidP="00C115BD">
            <w:pPr>
              <w:pStyle w:val="AmColumnHeading"/>
            </w:pPr>
            <w:r w:rsidRPr="0042512A">
              <w:t>Amendement</w:t>
            </w:r>
          </w:p>
        </w:tc>
      </w:tr>
      <w:tr w:rsidR="00AF7A5D" w:rsidRPr="0042512A" w14:paraId="1A142F9E" w14:textId="77777777" w:rsidTr="00C115BD">
        <w:trPr>
          <w:jc w:val="center"/>
        </w:trPr>
        <w:tc>
          <w:tcPr>
            <w:tcW w:w="4876" w:type="dxa"/>
          </w:tcPr>
          <w:p w14:paraId="3AF65B62" w14:textId="77777777" w:rsidR="00AC2839" w:rsidRPr="0042512A" w:rsidRDefault="00AC2839" w:rsidP="00C115BD">
            <w:pPr>
              <w:pStyle w:val="Normal6a"/>
            </w:pPr>
            <w:r w:rsidRPr="0042512A">
              <w:t>(d)</w:t>
            </w:r>
            <w:r w:rsidRPr="0042512A">
              <w:tab/>
              <w:t>l’avis du mineur, en fonction de son âge et de sa maturité;</w:t>
            </w:r>
          </w:p>
        </w:tc>
        <w:tc>
          <w:tcPr>
            <w:tcW w:w="4876" w:type="dxa"/>
          </w:tcPr>
          <w:p w14:paraId="181C8B2E" w14:textId="77777777" w:rsidR="00AC2839" w:rsidRPr="0042512A" w:rsidRDefault="00AC2839" w:rsidP="00C115BD">
            <w:pPr>
              <w:pStyle w:val="Normal6a"/>
            </w:pPr>
            <w:r w:rsidRPr="0042512A">
              <w:t>(d)</w:t>
            </w:r>
            <w:r w:rsidRPr="0042512A">
              <w:tab/>
              <w:t xml:space="preserve">l’avis du mineur </w:t>
            </w:r>
            <w:r w:rsidRPr="0042512A">
              <w:rPr>
                <w:b/>
                <w:i/>
              </w:rPr>
              <w:t>ou de l’enfant</w:t>
            </w:r>
            <w:r w:rsidRPr="0042512A">
              <w:t>, en fonction de son âge et de sa maturité;</w:t>
            </w:r>
          </w:p>
        </w:tc>
      </w:tr>
    </w:tbl>
    <w:p w14:paraId="137373F4"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4F3409EB" w14:textId="77777777" w:rsidR="00AC2839" w:rsidRPr="0042512A" w:rsidRDefault="00AC2839" w:rsidP="00AC2839">
      <w:r w:rsidRPr="0042512A">
        <w:rPr>
          <w:rStyle w:val="HideTWBExt"/>
          <w:noProof w:val="0"/>
          <w:color w:val="auto"/>
        </w:rPr>
        <w:t>&lt;/Amend&gt;</w:t>
      </w:r>
    </w:p>
    <w:p w14:paraId="4C92BDCA"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1458</w:t>
      </w:r>
      <w:r w:rsidRPr="0042512A">
        <w:rPr>
          <w:rStyle w:val="HideTWBExt"/>
          <w:noProof w:val="0"/>
          <w:color w:val="auto"/>
        </w:rPr>
        <w:t>&lt;/NumAm&gt;</w:t>
      </w:r>
    </w:p>
    <w:p w14:paraId="3487DF3A" w14:textId="77777777" w:rsidR="00AC2839" w:rsidRPr="0042512A" w:rsidRDefault="00AC2839" w:rsidP="00AC2839">
      <w:pPr>
        <w:pStyle w:val="NormalBold"/>
      </w:pPr>
      <w:r w:rsidRPr="0042512A">
        <w:rPr>
          <w:rStyle w:val="HideTWBExt"/>
          <w:noProof w:val="0"/>
          <w:color w:val="auto"/>
        </w:rPr>
        <w:t>&lt;RepeatBlock-By&gt;&lt;Members&gt;</w:t>
      </w:r>
      <w:r w:rsidRPr="0042512A">
        <w:t>Pietro Bartolo, Sylvie Guillaume, Juan Fernando López Aguilar, Bettina Vollath, Javier Moreno Sánchez, Domènec Ruiz Devesa, Giuliano Pisapia, Elena Yoncheva, Thijs Reuten, Franco Roberti, Cyrus Engerer, Caterina Chinnici</w:t>
      </w:r>
      <w:r w:rsidRPr="0042512A">
        <w:rPr>
          <w:rStyle w:val="HideTWBExt"/>
          <w:noProof w:val="0"/>
          <w:color w:val="auto"/>
        </w:rPr>
        <w:t>&lt;/Members&gt;</w:t>
      </w:r>
    </w:p>
    <w:p w14:paraId="5B8B7CAD" w14:textId="77777777" w:rsidR="00AC2839" w:rsidRPr="0042512A" w:rsidRDefault="00AC2839" w:rsidP="00AC2839">
      <w:pPr>
        <w:pStyle w:val="NormalBold"/>
      </w:pPr>
      <w:r w:rsidRPr="0042512A">
        <w:rPr>
          <w:rStyle w:val="HideTWBExt"/>
          <w:noProof w:val="0"/>
          <w:color w:val="auto"/>
        </w:rPr>
        <w:t>&lt;/RepeatBlock-By&gt;</w:t>
      </w:r>
    </w:p>
    <w:p w14:paraId="113AD311"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18BFDAF7" w14:textId="77777777" w:rsidR="00AC2839" w:rsidRPr="0042512A" w:rsidRDefault="00AC2839" w:rsidP="00AC2839">
      <w:pPr>
        <w:pStyle w:val="NormalBold"/>
      </w:pPr>
      <w:r w:rsidRPr="0042512A">
        <w:rPr>
          <w:rStyle w:val="HideTWBExt"/>
          <w:noProof w:val="0"/>
          <w:color w:val="auto"/>
        </w:rPr>
        <w:t>&lt;Article&gt;</w:t>
      </w:r>
      <w:r w:rsidRPr="0042512A">
        <w:t>Article 13 – paragraphe 4 – point d bis (nouveau)</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187A6A0E" w14:textId="77777777" w:rsidTr="00C115BD">
        <w:trPr>
          <w:trHeight w:hRule="exact" w:val="240"/>
          <w:jc w:val="center"/>
        </w:trPr>
        <w:tc>
          <w:tcPr>
            <w:tcW w:w="9752" w:type="dxa"/>
            <w:gridSpan w:val="2"/>
          </w:tcPr>
          <w:p w14:paraId="133FFA85" w14:textId="77777777" w:rsidR="00AC2839" w:rsidRPr="0042512A" w:rsidRDefault="00AC2839" w:rsidP="00C115BD"/>
        </w:tc>
      </w:tr>
      <w:tr w:rsidR="00AF7A5D" w:rsidRPr="0042512A" w14:paraId="42985C35" w14:textId="77777777" w:rsidTr="00C115BD">
        <w:trPr>
          <w:trHeight w:val="240"/>
          <w:jc w:val="center"/>
        </w:trPr>
        <w:tc>
          <w:tcPr>
            <w:tcW w:w="4876" w:type="dxa"/>
          </w:tcPr>
          <w:p w14:paraId="2B43553B" w14:textId="77777777" w:rsidR="00AC2839" w:rsidRPr="0042512A" w:rsidRDefault="00AC2839" w:rsidP="00C115BD">
            <w:pPr>
              <w:pStyle w:val="AmColumnHeading"/>
            </w:pPr>
            <w:r w:rsidRPr="0042512A">
              <w:lastRenderedPageBreak/>
              <w:t>Texte proposé par la Commission</w:t>
            </w:r>
          </w:p>
        </w:tc>
        <w:tc>
          <w:tcPr>
            <w:tcW w:w="4876" w:type="dxa"/>
          </w:tcPr>
          <w:p w14:paraId="51299079" w14:textId="77777777" w:rsidR="00AC2839" w:rsidRPr="0042512A" w:rsidRDefault="00AC2839" w:rsidP="00C115BD">
            <w:pPr>
              <w:pStyle w:val="AmColumnHeading"/>
            </w:pPr>
            <w:r w:rsidRPr="0042512A">
              <w:t>Amendement</w:t>
            </w:r>
          </w:p>
        </w:tc>
      </w:tr>
      <w:tr w:rsidR="00AF7A5D" w:rsidRPr="0042512A" w14:paraId="79CAB2FD" w14:textId="77777777" w:rsidTr="00C115BD">
        <w:trPr>
          <w:jc w:val="center"/>
        </w:trPr>
        <w:tc>
          <w:tcPr>
            <w:tcW w:w="4876" w:type="dxa"/>
          </w:tcPr>
          <w:p w14:paraId="6A162675" w14:textId="77777777" w:rsidR="00AC2839" w:rsidRPr="0042512A" w:rsidRDefault="00AC2839" w:rsidP="00C115BD">
            <w:pPr>
              <w:pStyle w:val="Normal6a"/>
            </w:pPr>
          </w:p>
        </w:tc>
        <w:tc>
          <w:tcPr>
            <w:tcW w:w="4876" w:type="dxa"/>
          </w:tcPr>
          <w:p w14:paraId="6ECE4219" w14:textId="77777777" w:rsidR="00AC2839" w:rsidRPr="0042512A" w:rsidRDefault="00AC2839" w:rsidP="00C115BD">
            <w:pPr>
              <w:pStyle w:val="Normal6a"/>
            </w:pPr>
            <w:r w:rsidRPr="0042512A">
              <w:rPr>
                <w:b/>
                <w:i/>
              </w:rPr>
              <w:t>(d bis)</w:t>
            </w:r>
            <w:r w:rsidRPr="0042512A">
              <w:tab/>
            </w:r>
            <w:r w:rsidRPr="0042512A">
              <w:rPr>
                <w:b/>
                <w:i/>
              </w:rPr>
              <w:t>la nécessité de réserver un traitement prioritaire aux décisions concernant les mineurs;</w:t>
            </w:r>
          </w:p>
        </w:tc>
      </w:tr>
    </w:tbl>
    <w:p w14:paraId="70418221"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1C2A0D53" w14:textId="77777777" w:rsidR="00AC2839" w:rsidRPr="0042512A" w:rsidRDefault="00AC2839" w:rsidP="00AC2839">
      <w:r w:rsidRPr="0042512A">
        <w:rPr>
          <w:rStyle w:val="HideTWBExt"/>
          <w:noProof w:val="0"/>
          <w:color w:val="auto"/>
        </w:rPr>
        <w:t>&lt;/Amend&gt;</w:t>
      </w:r>
    </w:p>
    <w:p w14:paraId="52AACA99"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1459</w:t>
      </w:r>
      <w:r w:rsidRPr="0042512A">
        <w:rPr>
          <w:rStyle w:val="HideTWBExt"/>
          <w:noProof w:val="0"/>
          <w:color w:val="auto"/>
        </w:rPr>
        <w:t>&lt;/NumAm&gt;</w:t>
      </w:r>
    </w:p>
    <w:p w14:paraId="7D2B315C" w14:textId="77777777" w:rsidR="00AC2839" w:rsidRPr="0042512A" w:rsidRDefault="00AC2839" w:rsidP="00AC2839">
      <w:pPr>
        <w:pStyle w:val="NormalBold"/>
      </w:pPr>
      <w:r w:rsidRPr="0042512A">
        <w:rPr>
          <w:rStyle w:val="HideTWBExt"/>
          <w:noProof w:val="0"/>
          <w:color w:val="auto"/>
        </w:rPr>
        <w:t>&lt;RepeatBlock-By&gt;&lt;Members&gt;</w:t>
      </w:r>
      <w:r w:rsidRPr="0042512A">
        <w:t>Pietro Bartolo, Sylvie Guillaume, Juan Fernando López Aguilar, Bettina Vollath, Javier Moreno Sánchez, Domènec Ruiz Devesa, Giuliano Pisapia, Elena Yoncheva, Thijs Reuten, Franco Roberti, Cyrus Engerer, Caterina Chinnici</w:t>
      </w:r>
      <w:r w:rsidRPr="0042512A">
        <w:rPr>
          <w:rStyle w:val="HideTWBExt"/>
          <w:noProof w:val="0"/>
          <w:color w:val="auto"/>
        </w:rPr>
        <w:t>&lt;/Members&gt;</w:t>
      </w:r>
    </w:p>
    <w:p w14:paraId="7D119832" w14:textId="77777777" w:rsidR="00AC2839" w:rsidRPr="0042512A" w:rsidRDefault="00AC2839" w:rsidP="00AC2839">
      <w:pPr>
        <w:pStyle w:val="NormalBold"/>
      </w:pPr>
      <w:r w:rsidRPr="0042512A">
        <w:rPr>
          <w:rStyle w:val="HideTWBExt"/>
          <w:noProof w:val="0"/>
          <w:color w:val="auto"/>
        </w:rPr>
        <w:t>&lt;/RepeatBlock-By&gt;</w:t>
      </w:r>
    </w:p>
    <w:p w14:paraId="2708A715"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11FEA048" w14:textId="77777777" w:rsidR="00AC2839" w:rsidRPr="0042512A" w:rsidRDefault="00AC2839" w:rsidP="00AC2839">
      <w:pPr>
        <w:pStyle w:val="NormalBold"/>
      </w:pPr>
      <w:r w:rsidRPr="0042512A">
        <w:rPr>
          <w:rStyle w:val="HideTWBExt"/>
          <w:noProof w:val="0"/>
          <w:color w:val="auto"/>
        </w:rPr>
        <w:t>&lt;Article&gt;</w:t>
      </w:r>
      <w:r w:rsidRPr="0042512A">
        <w:t>Article 13 – paragraphe 4 – point d ter (nouveau)</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6CC2BBF6" w14:textId="77777777" w:rsidTr="00C115BD">
        <w:trPr>
          <w:trHeight w:hRule="exact" w:val="240"/>
          <w:jc w:val="center"/>
        </w:trPr>
        <w:tc>
          <w:tcPr>
            <w:tcW w:w="9752" w:type="dxa"/>
            <w:gridSpan w:val="2"/>
          </w:tcPr>
          <w:p w14:paraId="7057A0DA" w14:textId="77777777" w:rsidR="00AC2839" w:rsidRPr="0042512A" w:rsidRDefault="00AC2839" w:rsidP="00C115BD"/>
        </w:tc>
      </w:tr>
      <w:tr w:rsidR="00AF7A5D" w:rsidRPr="0042512A" w14:paraId="58D5A495" w14:textId="77777777" w:rsidTr="00C115BD">
        <w:trPr>
          <w:trHeight w:val="240"/>
          <w:jc w:val="center"/>
        </w:trPr>
        <w:tc>
          <w:tcPr>
            <w:tcW w:w="4876" w:type="dxa"/>
          </w:tcPr>
          <w:p w14:paraId="05B1B472" w14:textId="77777777" w:rsidR="00AC2839" w:rsidRPr="0042512A" w:rsidRDefault="00AC2839" w:rsidP="00C115BD">
            <w:pPr>
              <w:pStyle w:val="AmColumnHeading"/>
            </w:pPr>
            <w:r w:rsidRPr="0042512A">
              <w:t>Texte proposé par la Commission</w:t>
            </w:r>
          </w:p>
        </w:tc>
        <w:tc>
          <w:tcPr>
            <w:tcW w:w="4876" w:type="dxa"/>
          </w:tcPr>
          <w:p w14:paraId="0D64386F" w14:textId="77777777" w:rsidR="00AC2839" w:rsidRPr="0042512A" w:rsidRDefault="00AC2839" w:rsidP="00C115BD">
            <w:pPr>
              <w:pStyle w:val="AmColumnHeading"/>
            </w:pPr>
            <w:r w:rsidRPr="0042512A">
              <w:t>Amendement</w:t>
            </w:r>
          </w:p>
        </w:tc>
      </w:tr>
      <w:tr w:rsidR="00AF7A5D" w:rsidRPr="0042512A" w14:paraId="486E3FAA" w14:textId="77777777" w:rsidTr="00C115BD">
        <w:trPr>
          <w:jc w:val="center"/>
        </w:trPr>
        <w:tc>
          <w:tcPr>
            <w:tcW w:w="4876" w:type="dxa"/>
          </w:tcPr>
          <w:p w14:paraId="1717D30E" w14:textId="77777777" w:rsidR="00AC2839" w:rsidRPr="0042512A" w:rsidRDefault="00AC2839" w:rsidP="00C115BD">
            <w:pPr>
              <w:pStyle w:val="Normal6a"/>
            </w:pPr>
          </w:p>
        </w:tc>
        <w:tc>
          <w:tcPr>
            <w:tcW w:w="4876" w:type="dxa"/>
          </w:tcPr>
          <w:p w14:paraId="08087B48" w14:textId="77777777" w:rsidR="00AC2839" w:rsidRPr="0042512A" w:rsidRDefault="00AC2839" w:rsidP="00C115BD">
            <w:pPr>
              <w:pStyle w:val="Normal6a"/>
            </w:pPr>
            <w:r w:rsidRPr="0042512A">
              <w:rPr>
                <w:b/>
                <w:i/>
              </w:rPr>
              <w:t>(d ter)</w:t>
            </w:r>
            <w:r w:rsidRPr="0042512A">
              <w:tab/>
            </w:r>
            <w:r w:rsidRPr="0042512A">
              <w:rPr>
                <w:b/>
                <w:i/>
              </w:rPr>
              <w:t>lors de l’évaluation de l’intérêt supérieur du mineur, la nécessité de garantir le droit d’être entendu à chaque enfant capable de se forger sa propre opinion;</w:t>
            </w:r>
          </w:p>
        </w:tc>
      </w:tr>
    </w:tbl>
    <w:p w14:paraId="488D33AD"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6C04424C" w14:textId="77777777" w:rsidR="00AC2839" w:rsidRPr="0042512A" w:rsidRDefault="00AC2839" w:rsidP="00AC2839">
      <w:r w:rsidRPr="0042512A">
        <w:rPr>
          <w:rStyle w:val="HideTWBExt"/>
          <w:noProof w:val="0"/>
          <w:color w:val="auto"/>
        </w:rPr>
        <w:t>&lt;/Amend&gt;</w:t>
      </w:r>
    </w:p>
    <w:p w14:paraId="0CE7AF87"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1460</w:t>
      </w:r>
      <w:r w:rsidRPr="0042512A">
        <w:rPr>
          <w:rStyle w:val="HideTWBExt"/>
          <w:noProof w:val="0"/>
          <w:color w:val="auto"/>
        </w:rPr>
        <w:t>&lt;/NumAm&gt;</w:t>
      </w:r>
    </w:p>
    <w:p w14:paraId="2F457798" w14:textId="77777777" w:rsidR="00AC2839" w:rsidRPr="0042512A" w:rsidRDefault="00AC2839" w:rsidP="00AC2839">
      <w:pPr>
        <w:pStyle w:val="NormalBold"/>
      </w:pPr>
      <w:r w:rsidRPr="0042512A">
        <w:rPr>
          <w:rStyle w:val="HideTWBExt"/>
          <w:noProof w:val="0"/>
          <w:color w:val="auto"/>
        </w:rPr>
        <w:t>&lt;RepeatBlock-By&gt;&lt;Members&gt;</w:t>
      </w:r>
      <w:r w:rsidRPr="0042512A">
        <w:t>Nadine Morano</w:t>
      </w:r>
      <w:r w:rsidRPr="0042512A">
        <w:rPr>
          <w:rStyle w:val="HideTWBExt"/>
          <w:noProof w:val="0"/>
          <w:color w:val="auto"/>
        </w:rPr>
        <w:t>&lt;/Members&gt;</w:t>
      </w:r>
    </w:p>
    <w:p w14:paraId="1709BE20" w14:textId="77777777" w:rsidR="00AC2839" w:rsidRPr="0042512A" w:rsidRDefault="00AC2839" w:rsidP="00AC2839">
      <w:pPr>
        <w:pStyle w:val="NormalBold"/>
      </w:pPr>
      <w:r w:rsidRPr="0042512A">
        <w:rPr>
          <w:rStyle w:val="HideTWBExt"/>
          <w:noProof w:val="0"/>
          <w:color w:val="auto"/>
        </w:rPr>
        <w:t>&lt;/RepeatBlock-By&gt;</w:t>
      </w:r>
    </w:p>
    <w:p w14:paraId="6BCFA0C9"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17582856" w14:textId="77777777" w:rsidR="00AC2839" w:rsidRPr="0042512A" w:rsidRDefault="00AC2839" w:rsidP="00AC2839">
      <w:pPr>
        <w:pStyle w:val="NormalBold"/>
      </w:pPr>
      <w:r w:rsidRPr="0042512A">
        <w:rPr>
          <w:rStyle w:val="HideTWBExt"/>
          <w:noProof w:val="0"/>
          <w:color w:val="auto"/>
        </w:rPr>
        <w:t>&lt;Article&gt;</w:t>
      </w:r>
      <w:r w:rsidRPr="0042512A">
        <w:t>Article 13 – paragraphe 4 – point e</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004C57F8" w14:textId="77777777" w:rsidTr="00C115BD">
        <w:trPr>
          <w:trHeight w:hRule="exact" w:val="240"/>
          <w:jc w:val="center"/>
        </w:trPr>
        <w:tc>
          <w:tcPr>
            <w:tcW w:w="9752" w:type="dxa"/>
            <w:gridSpan w:val="2"/>
          </w:tcPr>
          <w:p w14:paraId="2C1016ED" w14:textId="77777777" w:rsidR="00AC2839" w:rsidRPr="0042512A" w:rsidRDefault="00AC2839" w:rsidP="00C115BD"/>
        </w:tc>
      </w:tr>
      <w:tr w:rsidR="00AF7A5D" w:rsidRPr="0042512A" w14:paraId="5781FAEB" w14:textId="77777777" w:rsidTr="00C115BD">
        <w:trPr>
          <w:trHeight w:val="240"/>
          <w:jc w:val="center"/>
        </w:trPr>
        <w:tc>
          <w:tcPr>
            <w:tcW w:w="4876" w:type="dxa"/>
          </w:tcPr>
          <w:p w14:paraId="0BD77EB8" w14:textId="77777777" w:rsidR="00AC2839" w:rsidRPr="0042512A" w:rsidRDefault="00AC2839" w:rsidP="00C115BD">
            <w:pPr>
              <w:pStyle w:val="AmColumnHeading"/>
            </w:pPr>
            <w:r w:rsidRPr="0042512A">
              <w:t>Texte proposé par la Commission</w:t>
            </w:r>
          </w:p>
        </w:tc>
        <w:tc>
          <w:tcPr>
            <w:tcW w:w="4876" w:type="dxa"/>
          </w:tcPr>
          <w:p w14:paraId="6525001B" w14:textId="77777777" w:rsidR="00AC2839" w:rsidRPr="0042512A" w:rsidRDefault="00AC2839" w:rsidP="00C115BD">
            <w:pPr>
              <w:pStyle w:val="AmColumnHeading"/>
            </w:pPr>
            <w:r w:rsidRPr="0042512A">
              <w:t>Amendement</w:t>
            </w:r>
          </w:p>
        </w:tc>
      </w:tr>
      <w:tr w:rsidR="00AF7A5D" w:rsidRPr="0042512A" w14:paraId="45D76FB2" w14:textId="77777777" w:rsidTr="00C115BD">
        <w:trPr>
          <w:jc w:val="center"/>
        </w:trPr>
        <w:tc>
          <w:tcPr>
            <w:tcW w:w="4876" w:type="dxa"/>
          </w:tcPr>
          <w:p w14:paraId="3083E23D" w14:textId="77777777" w:rsidR="00AC2839" w:rsidRPr="0042512A" w:rsidRDefault="00AC2839" w:rsidP="00C115BD">
            <w:pPr>
              <w:pStyle w:val="Normal6a"/>
            </w:pPr>
            <w:r w:rsidRPr="0042512A">
              <w:rPr>
                <w:b/>
                <w:i/>
              </w:rPr>
              <w:t>(e)</w:t>
            </w:r>
            <w:r w:rsidRPr="0042512A">
              <w:tab/>
            </w:r>
            <w:r w:rsidRPr="0042512A">
              <w:rPr>
                <w:b/>
                <w:i/>
              </w:rPr>
              <w:t>lorsque le demandeur est un mineur non accompagné, les informations fournies par le représentant dans l’État membre où se trouve le mineur non accompagné.</w:t>
            </w:r>
          </w:p>
        </w:tc>
        <w:tc>
          <w:tcPr>
            <w:tcW w:w="4876" w:type="dxa"/>
          </w:tcPr>
          <w:p w14:paraId="4E8B01F8" w14:textId="77777777" w:rsidR="00AC2839" w:rsidRPr="0042512A" w:rsidRDefault="00AC2839" w:rsidP="00C115BD">
            <w:pPr>
              <w:pStyle w:val="Normal6a"/>
            </w:pPr>
            <w:r w:rsidRPr="0042512A">
              <w:rPr>
                <w:b/>
                <w:i/>
              </w:rPr>
              <w:t>supprimé</w:t>
            </w:r>
          </w:p>
        </w:tc>
      </w:tr>
    </w:tbl>
    <w:p w14:paraId="74E4C904"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{FR}</w:t>
      </w:r>
      <w:r w:rsidRPr="0042512A">
        <w:t>fr</w:t>
      </w:r>
      <w:r w:rsidRPr="0042512A">
        <w:rPr>
          <w:rStyle w:val="HideTWBExt"/>
          <w:noProof w:val="0"/>
          <w:color w:val="auto"/>
        </w:rPr>
        <w:t>&lt;/Original&gt;</w:t>
      </w:r>
    </w:p>
    <w:p w14:paraId="080097FE" w14:textId="77777777" w:rsidR="00AC2839" w:rsidRPr="0042512A" w:rsidRDefault="00AC2839" w:rsidP="00AC2839">
      <w:r w:rsidRPr="0042512A">
        <w:rPr>
          <w:rStyle w:val="HideTWBExt"/>
          <w:noProof w:val="0"/>
          <w:color w:val="auto"/>
        </w:rPr>
        <w:t>&lt;/Amend&gt;</w:t>
      </w:r>
    </w:p>
    <w:p w14:paraId="36FCCF62"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1461</w:t>
      </w:r>
      <w:r w:rsidRPr="0042512A">
        <w:rPr>
          <w:rStyle w:val="HideTWBExt"/>
          <w:noProof w:val="0"/>
          <w:color w:val="auto"/>
        </w:rPr>
        <w:t>&lt;/NumAm&gt;</w:t>
      </w:r>
    </w:p>
    <w:p w14:paraId="1BACB70C" w14:textId="77777777" w:rsidR="00AC2839" w:rsidRPr="0042512A" w:rsidRDefault="00AC2839" w:rsidP="00AC2839">
      <w:pPr>
        <w:pStyle w:val="NormalBold"/>
      </w:pPr>
      <w:r w:rsidRPr="0042512A">
        <w:rPr>
          <w:rStyle w:val="HideTWBExt"/>
          <w:noProof w:val="0"/>
          <w:color w:val="auto"/>
        </w:rPr>
        <w:lastRenderedPageBreak/>
        <w:t>&lt;RepeatBlock-By&gt;&lt;Members&gt;</w:t>
      </w:r>
      <w:r w:rsidRPr="0042512A">
        <w:t>Pietro Bartolo, Sylvie Guillaume, Juan Fernando López Aguilar, Bettina Vollath, Javier Moreno Sánchez, Domènec Ruiz Devesa, Giuliano Pisapia, Elena Yoncheva, Thijs Reuten, Franco Roberti, Cyrus Engerer, Caterina Chinnici</w:t>
      </w:r>
      <w:r w:rsidRPr="0042512A">
        <w:rPr>
          <w:rStyle w:val="HideTWBExt"/>
          <w:noProof w:val="0"/>
          <w:color w:val="auto"/>
        </w:rPr>
        <w:t>&lt;/Members&gt;</w:t>
      </w:r>
    </w:p>
    <w:p w14:paraId="4BF71609" w14:textId="77777777" w:rsidR="00AC2839" w:rsidRPr="0042512A" w:rsidRDefault="00AC2839" w:rsidP="00AC2839">
      <w:pPr>
        <w:pStyle w:val="NormalBold"/>
      </w:pPr>
      <w:r w:rsidRPr="0042512A">
        <w:rPr>
          <w:rStyle w:val="HideTWBExt"/>
          <w:noProof w:val="0"/>
          <w:color w:val="auto"/>
        </w:rPr>
        <w:t>&lt;/RepeatBlock-By&gt;</w:t>
      </w:r>
    </w:p>
    <w:p w14:paraId="61152678"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0371A336" w14:textId="77777777" w:rsidR="00AC2839" w:rsidRPr="0042512A" w:rsidRDefault="00AC2839" w:rsidP="00AC2839">
      <w:pPr>
        <w:pStyle w:val="NormalBold"/>
      </w:pPr>
      <w:r w:rsidRPr="0042512A">
        <w:rPr>
          <w:rStyle w:val="HideTWBExt"/>
          <w:noProof w:val="0"/>
          <w:color w:val="auto"/>
        </w:rPr>
        <w:t>&lt;Article&gt;</w:t>
      </w:r>
      <w:r w:rsidRPr="0042512A">
        <w:t>Article 13 – paragraphe 4 – point e</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3FB4945B" w14:textId="77777777" w:rsidTr="00C115BD">
        <w:trPr>
          <w:trHeight w:hRule="exact" w:val="240"/>
          <w:jc w:val="center"/>
        </w:trPr>
        <w:tc>
          <w:tcPr>
            <w:tcW w:w="9752" w:type="dxa"/>
            <w:gridSpan w:val="2"/>
          </w:tcPr>
          <w:p w14:paraId="398F0B62" w14:textId="77777777" w:rsidR="00AC2839" w:rsidRPr="0042512A" w:rsidRDefault="00AC2839" w:rsidP="00C115BD"/>
        </w:tc>
      </w:tr>
      <w:tr w:rsidR="00AF7A5D" w:rsidRPr="0042512A" w14:paraId="6CD4FE0B" w14:textId="77777777" w:rsidTr="00C115BD">
        <w:trPr>
          <w:trHeight w:val="240"/>
          <w:jc w:val="center"/>
        </w:trPr>
        <w:tc>
          <w:tcPr>
            <w:tcW w:w="4876" w:type="dxa"/>
          </w:tcPr>
          <w:p w14:paraId="0DAC342A" w14:textId="77777777" w:rsidR="00AC2839" w:rsidRPr="0042512A" w:rsidRDefault="00AC2839" w:rsidP="00C115BD">
            <w:pPr>
              <w:pStyle w:val="AmColumnHeading"/>
            </w:pPr>
            <w:r w:rsidRPr="0042512A">
              <w:t>Texte proposé par la Commission</w:t>
            </w:r>
          </w:p>
        </w:tc>
        <w:tc>
          <w:tcPr>
            <w:tcW w:w="4876" w:type="dxa"/>
          </w:tcPr>
          <w:p w14:paraId="2259DF37" w14:textId="77777777" w:rsidR="00AC2839" w:rsidRPr="0042512A" w:rsidRDefault="00AC2839" w:rsidP="00C115BD">
            <w:pPr>
              <w:pStyle w:val="AmColumnHeading"/>
            </w:pPr>
            <w:r w:rsidRPr="0042512A">
              <w:t>Amendement</w:t>
            </w:r>
          </w:p>
        </w:tc>
      </w:tr>
      <w:tr w:rsidR="00AF7A5D" w:rsidRPr="0042512A" w14:paraId="73EE4394" w14:textId="77777777" w:rsidTr="00C115BD">
        <w:trPr>
          <w:jc w:val="center"/>
        </w:trPr>
        <w:tc>
          <w:tcPr>
            <w:tcW w:w="4876" w:type="dxa"/>
          </w:tcPr>
          <w:p w14:paraId="4222ED9F" w14:textId="77777777" w:rsidR="00AC2839" w:rsidRPr="0042512A" w:rsidRDefault="00AC2839" w:rsidP="00C115BD">
            <w:pPr>
              <w:pStyle w:val="Normal6a"/>
            </w:pPr>
            <w:r w:rsidRPr="0042512A">
              <w:t>(e)</w:t>
            </w:r>
            <w:r w:rsidRPr="0042512A">
              <w:tab/>
              <w:t xml:space="preserve">lorsque le demandeur est un mineur </w:t>
            </w:r>
            <w:r w:rsidRPr="0042512A">
              <w:rPr>
                <w:b/>
                <w:i/>
              </w:rPr>
              <w:t>non accompagné</w:t>
            </w:r>
            <w:r w:rsidRPr="0042512A">
              <w:t xml:space="preserve">, les informations fournies par le </w:t>
            </w:r>
            <w:r w:rsidRPr="0042512A">
              <w:rPr>
                <w:b/>
                <w:i/>
              </w:rPr>
              <w:t>représentant</w:t>
            </w:r>
            <w:r w:rsidRPr="0042512A">
              <w:t xml:space="preserve"> dans l’État membre où se trouve le mineur </w:t>
            </w:r>
            <w:r w:rsidRPr="0042512A">
              <w:rPr>
                <w:b/>
                <w:i/>
              </w:rPr>
              <w:t>non accompagné</w:t>
            </w:r>
            <w:r w:rsidRPr="0042512A">
              <w:t>.</w:t>
            </w:r>
          </w:p>
        </w:tc>
        <w:tc>
          <w:tcPr>
            <w:tcW w:w="4876" w:type="dxa"/>
          </w:tcPr>
          <w:p w14:paraId="5102CFE4" w14:textId="77777777" w:rsidR="00AC2839" w:rsidRPr="0042512A" w:rsidRDefault="00AC2839" w:rsidP="00C115BD">
            <w:pPr>
              <w:pStyle w:val="Normal6a"/>
            </w:pPr>
            <w:r w:rsidRPr="0042512A">
              <w:t>(e)</w:t>
            </w:r>
            <w:r w:rsidRPr="0042512A">
              <w:tab/>
              <w:t xml:space="preserve">lorsque le demandeur est un mineur, les informations fournies par le </w:t>
            </w:r>
            <w:r w:rsidRPr="0042512A">
              <w:rPr>
                <w:b/>
                <w:i/>
              </w:rPr>
              <w:t>tuteur</w:t>
            </w:r>
            <w:r w:rsidRPr="0042512A">
              <w:t xml:space="preserve"> dans l’État membre où se trouve le mineur.</w:t>
            </w:r>
          </w:p>
        </w:tc>
      </w:tr>
    </w:tbl>
    <w:p w14:paraId="16A3783C"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184845D4" w14:textId="77777777" w:rsidR="00AC2839" w:rsidRPr="0042512A" w:rsidRDefault="00AC2839" w:rsidP="00AC2839">
      <w:r w:rsidRPr="0042512A">
        <w:rPr>
          <w:rStyle w:val="HideTWBExt"/>
          <w:noProof w:val="0"/>
          <w:color w:val="auto"/>
        </w:rPr>
        <w:t>&lt;/Amend&gt;</w:t>
      </w:r>
    </w:p>
    <w:p w14:paraId="184A07D5"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1462</w:t>
      </w:r>
      <w:r w:rsidRPr="0042512A">
        <w:rPr>
          <w:rStyle w:val="HideTWBExt"/>
          <w:noProof w:val="0"/>
          <w:color w:val="auto"/>
        </w:rPr>
        <w:t>&lt;/NumAm&gt;</w:t>
      </w:r>
    </w:p>
    <w:p w14:paraId="6B1B2F8C" w14:textId="77777777" w:rsidR="00AC2839" w:rsidRPr="0042512A" w:rsidRDefault="00AC2839" w:rsidP="00AC2839">
      <w:pPr>
        <w:pStyle w:val="NormalBold"/>
      </w:pPr>
      <w:r w:rsidRPr="0042512A">
        <w:rPr>
          <w:rStyle w:val="HideTWBExt"/>
          <w:noProof w:val="0"/>
          <w:color w:val="auto"/>
        </w:rPr>
        <w:t>&lt;RepeatBlock-By&gt;&lt;Members&gt;</w:t>
      </w:r>
      <w:r w:rsidRPr="0042512A">
        <w:t>Nicolaus Fest, Jaak Madison, Bernhard Zimniok, Gunnar Beck, Tom Vandendriessche, Peter Kofod, Roman Haider, Georg Mayer, Harald Vilimsky, Laura Huhtasaari, Philippe Olivier</w:t>
      </w:r>
      <w:r w:rsidRPr="0042512A">
        <w:rPr>
          <w:rStyle w:val="HideTWBExt"/>
          <w:noProof w:val="0"/>
          <w:color w:val="auto"/>
        </w:rPr>
        <w:t>&lt;/Members&gt;</w:t>
      </w:r>
    </w:p>
    <w:p w14:paraId="0CFBFE68" w14:textId="77777777" w:rsidR="00AC2839" w:rsidRPr="0042512A" w:rsidRDefault="00AC2839" w:rsidP="00AC2839">
      <w:pPr>
        <w:pStyle w:val="NormalBold"/>
      </w:pPr>
      <w:r w:rsidRPr="0042512A">
        <w:rPr>
          <w:rStyle w:val="HideTWBExt"/>
          <w:noProof w:val="0"/>
          <w:color w:val="auto"/>
        </w:rPr>
        <w:t>&lt;/RepeatBlock-By&gt;</w:t>
      </w:r>
    </w:p>
    <w:p w14:paraId="3A5B88AA"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6496B407" w14:textId="77777777" w:rsidR="00AC2839" w:rsidRPr="0042512A" w:rsidRDefault="00AC2839" w:rsidP="00AC2839">
      <w:pPr>
        <w:pStyle w:val="NormalBold"/>
      </w:pPr>
      <w:r w:rsidRPr="0042512A">
        <w:rPr>
          <w:rStyle w:val="HideTWBExt"/>
          <w:noProof w:val="0"/>
          <w:color w:val="auto"/>
        </w:rPr>
        <w:t>&lt;Article&gt;</w:t>
      </w:r>
      <w:r w:rsidRPr="0042512A">
        <w:t>Article 13 – paragraphe 4 – point e</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0B0D060D" w14:textId="77777777" w:rsidTr="00C115BD">
        <w:trPr>
          <w:trHeight w:hRule="exact" w:val="240"/>
          <w:jc w:val="center"/>
        </w:trPr>
        <w:tc>
          <w:tcPr>
            <w:tcW w:w="9752" w:type="dxa"/>
            <w:gridSpan w:val="2"/>
          </w:tcPr>
          <w:p w14:paraId="04855B52" w14:textId="77777777" w:rsidR="00AC2839" w:rsidRPr="0042512A" w:rsidRDefault="00AC2839" w:rsidP="00C115BD"/>
        </w:tc>
      </w:tr>
      <w:tr w:rsidR="00AF7A5D" w:rsidRPr="0042512A" w14:paraId="79519818" w14:textId="77777777" w:rsidTr="00C115BD">
        <w:trPr>
          <w:trHeight w:val="240"/>
          <w:jc w:val="center"/>
        </w:trPr>
        <w:tc>
          <w:tcPr>
            <w:tcW w:w="4876" w:type="dxa"/>
          </w:tcPr>
          <w:p w14:paraId="0DADC91D" w14:textId="77777777" w:rsidR="00AC2839" w:rsidRPr="0042512A" w:rsidRDefault="00AC2839" w:rsidP="00C115BD">
            <w:pPr>
              <w:pStyle w:val="AmColumnHeading"/>
            </w:pPr>
            <w:r w:rsidRPr="0042512A">
              <w:t>Texte proposé par la Commission</w:t>
            </w:r>
          </w:p>
        </w:tc>
        <w:tc>
          <w:tcPr>
            <w:tcW w:w="4876" w:type="dxa"/>
          </w:tcPr>
          <w:p w14:paraId="5F090D56" w14:textId="77777777" w:rsidR="00AC2839" w:rsidRPr="0042512A" w:rsidRDefault="00AC2839" w:rsidP="00C115BD">
            <w:pPr>
              <w:pStyle w:val="AmColumnHeading"/>
            </w:pPr>
            <w:r w:rsidRPr="0042512A">
              <w:t>Amendement</w:t>
            </w:r>
          </w:p>
        </w:tc>
      </w:tr>
      <w:tr w:rsidR="00AF7A5D" w:rsidRPr="0042512A" w14:paraId="01AA2E12" w14:textId="77777777" w:rsidTr="00C115BD">
        <w:trPr>
          <w:jc w:val="center"/>
        </w:trPr>
        <w:tc>
          <w:tcPr>
            <w:tcW w:w="4876" w:type="dxa"/>
          </w:tcPr>
          <w:p w14:paraId="4A44DA96" w14:textId="77777777" w:rsidR="00AC2839" w:rsidRPr="0042512A" w:rsidRDefault="00AC2839" w:rsidP="00C115BD">
            <w:pPr>
              <w:pStyle w:val="Normal6a"/>
            </w:pPr>
            <w:r w:rsidRPr="0042512A">
              <w:t>(e)</w:t>
            </w:r>
            <w:r w:rsidRPr="0042512A">
              <w:tab/>
              <w:t xml:space="preserve">lorsque le demandeur est un </w:t>
            </w:r>
            <w:r w:rsidRPr="0042512A">
              <w:rPr>
                <w:b/>
                <w:i/>
              </w:rPr>
              <w:t>mineur</w:t>
            </w:r>
            <w:r w:rsidRPr="0042512A">
              <w:t xml:space="preserve"> non accompagné, les informations fournies par le représentant dans l’État membre où se trouve </w:t>
            </w:r>
            <w:r w:rsidRPr="0042512A">
              <w:rPr>
                <w:b/>
                <w:i/>
              </w:rPr>
              <w:t>le mineur</w:t>
            </w:r>
            <w:r w:rsidRPr="0042512A">
              <w:t xml:space="preserve"> non accompagné.</w:t>
            </w:r>
          </w:p>
        </w:tc>
        <w:tc>
          <w:tcPr>
            <w:tcW w:w="4876" w:type="dxa"/>
          </w:tcPr>
          <w:p w14:paraId="4E828EB9" w14:textId="77777777" w:rsidR="00AC2839" w:rsidRPr="0042512A" w:rsidRDefault="00AC2839" w:rsidP="00C115BD">
            <w:pPr>
              <w:pStyle w:val="Normal6a"/>
            </w:pPr>
            <w:r w:rsidRPr="0042512A">
              <w:t>(e)</w:t>
            </w:r>
            <w:r w:rsidRPr="0042512A">
              <w:tab/>
              <w:t xml:space="preserve">lorsque le demandeur est un </w:t>
            </w:r>
            <w:r w:rsidRPr="0042512A">
              <w:rPr>
                <w:b/>
                <w:i/>
              </w:rPr>
              <w:t>enfant</w:t>
            </w:r>
            <w:r w:rsidRPr="0042512A">
              <w:t xml:space="preserve"> non accompagné, les informations fournies par le représentant dans l’État membre où se trouve </w:t>
            </w:r>
            <w:r w:rsidRPr="0042512A">
              <w:rPr>
                <w:b/>
                <w:i/>
              </w:rPr>
              <w:t>l’enfant</w:t>
            </w:r>
            <w:r w:rsidRPr="0042512A">
              <w:t xml:space="preserve"> non accompagné.</w:t>
            </w:r>
          </w:p>
        </w:tc>
      </w:tr>
    </w:tbl>
    <w:p w14:paraId="78B61A5D"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7D1E59F8" w14:textId="77777777" w:rsidR="00AC2839" w:rsidRPr="0042512A" w:rsidRDefault="00AC2839" w:rsidP="00AC2839">
      <w:r w:rsidRPr="0042512A">
        <w:rPr>
          <w:rStyle w:val="HideTWBExt"/>
          <w:noProof w:val="0"/>
          <w:color w:val="auto"/>
        </w:rPr>
        <w:t>&lt;/Amend&gt;</w:t>
      </w:r>
    </w:p>
    <w:p w14:paraId="52C5544D"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1463</w:t>
      </w:r>
      <w:r w:rsidRPr="0042512A">
        <w:rPr>
          <w:rStyle w:val="HideTWBExt"/>
          <w:noProof w:val="0"/>
          <w:color w:val="auto"/>
        </w:rPr>
        <w:t>&lt;/NumAm&gt;</w:t>
      </w:r>
    </w:p>
    <w:p w14:paraId="773FF73E" w14:textId="77777777" w:rsidR="00AC2839" w:rsidRPr="0042512A" w:rsidRDefault="00AC2839" w:rsidP="00AC2839">
      <w:pPr>
        <w:pStyle w:val="NormalBold"/>
      </w:pPr>
      <w:r w:rsidRPr="0042512A">
        <w:rPr>
          <w:rStyle w:val="HideTWBExt"/>
          <w:noProof w:val="0"/>
          <w:color w:val="auto"/>
        </w:rPr>
        <w:t>&lt;RepeatBlock-By&gt;&lt;Members&gt;</w:t>
      </w:r>
      <w:r w:rsidRPr="0042512A">
        <w:t>Damien Carême</w:t>
      </w:r>
      <w:r w:rsidRPr="0042512A">
        <w:rPr>
          <w:rStyle w:val="HideTWBExt"/>
          <w:noProof w:val="0"/>
          <w:color w:val="auto"/>
        </w:rPr>
        <w:t>&lt;/Members&gt;</w:t>
      </w:r>
    </w:p>
    <w:p w14:paraId="6BFD0D97" w14:textId="77777777" w:rsidR="00AC2839" w:rsidRPr="0042512A" w:rsidRDefault="00AC2839" w:rsidP="00AC2839">
      <w:pPr>
        <w:pStyle w:val="NormalBold"/>
      </w:pPr>
      <w:r w:rsidRPr="0042512A">
        <w:rPr>
          <w:rStyle w:val="HideTWBExt"/>
          <w:noProof w:val="0"/>
          <w:color w:val="auto"/>
        </w:rPr>
        <w:t>&lt;/RepeatBlock-By&gt;</w:t>
      </w:r>
    </w:p>
    <w:p w14:paraId="65FF54A9"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0F5FCC83" w14:textId="77777777" w:rsidR="00AC2839" w:rsidRPr="0042512A" w:rsidRDefault="00AC2839" w:rsidP="00AC2839">
      <w:pPr>
        <w:pStyle w:val="NormalBold"/>
      </w:pPr>
      <w:r w:rsidRPr="0042512A">
        <w:rPr>
          <w:rStyle w:val="HideTWBExt"/>
          <w:noProof w:val="0"/>
          <w:color w:val="auto"/>
        </w:rPr>
        <w:t>&lt;Article&gt;</w:t>
      </w:r>
      <w:r w:rsidRPr="0042512A">
        <w:t>Article 13 – paragraphe 4 – point e</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41B2912F" w14:textId="77777777" w:rsidTr="00C115BD">
        <w:trPr>
          <w:trHeight w:hRule="exact" w:val="240"/>
          <w:jc w:val="center"/>
        </w:trPr>
        <w:tc>
          <w:tcPr>
            <w:tcW w:w="9752" w:type="dxa"/>
            <w:gridSpan w:val="2"/>
          </w:tcPr>
          <w:p w14:paraId="69356D64" w14:textId="77777777" w:rsidR="00AC2839" w:rsidRPr="0042512A" w:rsidRDefault="00AC2839" w:rsidP="00C115BD"/>
        </w:tc>
      </w:tr>
      <w:tr w:rsidR="00AF7A5D" w:rsidRPr="0042512A" w14:paraId="034A3B93" w14:textId="77777777" w:rsidTr="00C115BD">
        <w:trPr>
          <w:trHeight w:val="240"/>
          <w:jc w:val="center"/>
        </w:trPr>
        <w:tc>
          <w:tcPr>
            <w:tcW w:w="4876" w:type="dxa"/>
          </w:tcPr>
          <w:p w14:paraId="7A789B93" w14:textId="77777777" w:rsidR="00AC2839" w:rsidRPr="0042512A" w:rsidRDefault="00AC2839" w:rsidP="00C115BD">
            <w:pPr>
              <w:pStyle w:val="AmColumnHeading"/>
            </w:pPr>
            <w:r w:rsidRPr="0042512A">
              <w:t>Texte proposé par la Commission</w:t>
            </w:r>
          </w:p>
        </w:tc>
        <w:tc>
          <w:tcPr>
            <w:tcW w:w="4876" w:type="dxa"/>
          </w:tcPr>
          <w:p w14:paraId="7FF55EFE" w14:textId="77777777" w:rsidR="00AC2839" w:rsidRPr="0042512A" w:rsidRDefault="00AC2839" w:rsidP="00C115BD">
            <w:pPr>
              <w:pStyle w:val="AmColumnHeading"/>
            </w:pPr>
            <w:r w:rsidRPr="0042512A">
              <w:t>Amendement</w:t>
            </w:r>
          </w:p>
        </w:tc>
      </w:tr>
      <w:tr w:rsidR="00AF7A5D" w:rsidRPr="0042512A" w14:paraId="4E496AAA" w14:textId="77777777" w:rsidTr="00C115BD">
        <w:trPr>
          <w:jc w:val="center"/>
        </w:trPr>
        <w:tc>
          <w:tcPr>
            <w:tcW w:w="4876" w:type="dxa"/>
          </w:tcPr>
          <w:p w14:paraId="51DC2F46" w14:textId="77777777" w:rsidR="00AC2839" w:rsidRPr="0042512A" w:rsidRDefault="00AC2839" w:rsidP="00C115BD">
            <w:pPr>
              <w:pStyle w:val="Normal6a"/>
            </w:pPr>
            <w:r w:rsidRPr="0042512A">
              <w:t>(e)</w:t>
            </w:r>
            <w:r w:rsidRPr="0042512A">
              <w:tab/>
              <w:t xml:space="preserve">lorsque le demandeur est un mineur non accompagné, les informations fournies par le </w:t>
            </w:r>
            <w:r w:rsidRPr="0042512A">
              <w:rPr>
                <w:b/>
                <w:i/>
              </w:rPr>
              <w:t>représentant</w:t>
            </w:r>
            <w:r w:rsidRPr="0042512A">
              <w:t xml:space="preserve"> dans l’État membre où </w:t>
            </w:r>
            <w:r w:rsidRPr="0042512A">
              <w:lastRenderedPageBreak/>
              <w:t>se trouve le mineur non accompagné.</w:t>
            </w:r>
          </w:p>
        </w:tc>
        <w:tc>
          <w:tcPr>
            <w:tcW w:w="4876" w:type="dxa"/>
          </w:tcPr>
          <w:p w14:paraId="070E651B" w14:textId="77777777" w:rsidR="00AC2839" w:rsidRPr="0042512A" w:rsidRDefault="00AC2839" w:rsidP="00C115BD">
            <w:pPr>
              <w:pStyle w:val="Normal6a"/>
            </w:pPr>
            <w:r w:rsidRPr="0042512A">
              <w:lastRenderedPageBreak/>
              <w:t>(e)</w:t>
            </w:r>
            <w:r w:rsidRPr="0042512A">
              <w:tab/>
              <w:t xml:space="preserve">lorsque le demandeur est un mineur non accompagné, les informations fournies par le </w:t>
            </w:r>
            <w:r w:rsidRPr="0042512A">
              <w:rPr>
                <w:b/>
                <w:i/>
              </w:rPr>
              <w:t>tuteur</w:t>
            </w:r>
            <w:r w:rsidRPr="0042512A">
              <w:t xml:space="preserve"> dans l’État membre où se </w:t>
            </w:r>
            <w:r w:rsidRPr="0042512A">
              <w:lastRenderedPageBreak/>
              <w:t>trouve le mineur non accompagné.</w:t>
            </w:r>
          </w:p>
        </w:tc>
      </w:tr>
    </w:tbl>
    <w:p w14:paraId="718DDBE3" w14:textId="77777777" w:rsidR="00AC2839" w:rsidRPr="0042512A" w:rsidRDefault="00AC2839" w:rsidP="00AC2839">
      <w:pPr>
        <w:pStyle w:val="AmOrLang"/>
      </w:pPr>
      <w:r w:rsidRPr="0042512A">
        <w:lastRenderedPageBreak/>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6A399563" w14:textId="77777777" w:rsidR="00AC2839" w:rsidRPr="0042512A" w:rsidRDefault="00AC2839" w:rsidP="00AC2839">
      <w:r w:rsidRPr="0042512A">
        <w:rPr>
          <w:rStyle w:val="HideTWBExt"/>
          <w:noProof w:val="0"/>
          <w:color w:val="auto"/>
        </w:rPr>
        <w:t>&lt;/Amend&gt;</w:t>
      </w:r>
    </w:p>
    <w:p w14:paraId="42722C6E"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1464</w:t>
      </w:r>
      <w:r w:rsidRPr="0042512A">
        <w:rPr>
          <w:rStyle w:val="HideTWBExt"/>
          <w:noProof w:val="0"/>
          <w:color w:val="auto"/>
        </w:rPr>
        <w:t>&lt;/NumAm&gt;</w:t>
      </w:r>
    </w:p>
    <w:p w14:paraId="311F4A29" w14:textId="77777777" w:rsidR="00AC2839" w:rsidRPr="0042512A" w:rsidRDefault="00AC2839" w:rsidP="00AC2839">
      <w:pPr>
        <w:pStyle w:val="NormalBold"/>
      </w:pPr>
      <w:r w:rsidRPr="0042512A">
        <w:rPr>
          <w:rStyle w:val="HideTWBExt"/>
          <w:noProof w:val="0"/>
          <w:color w:val="auto"/>
        </w:rPr>
        <w:t>&lt;RepeatBlock-By&gt;&lt;Members&gt;</w:t>
      </w:r>
      <w:r w:rsidRPr="0042512A">
        <w:t>Fabienne Keller, Hilde Vautmans, Olivier Chastel, Michal Šimečka, Jan-Christoph Oetjen, Malik Azmani, Sophia in ’t Veld, Karen Melchior</w:t>
      </w:r>
      <w:r w:rsidRPr="0042512A">
        <w:rPr>
          <w:rStyle w:val="HideTWBExt"/>
          <w:noProof w:val="0"/>
          <w:color w:val="auto"/>
        </w:rPr>
        <w:t>&lt;/Members&gt;</w:t>
      </w:r>
    </w:p>
    <w:p w14:paraId="186CC457" w14:textId="77777777" w:rsidR="00AC2839" w:rsidRPr="0042512A" w:rsidRDefault="00AC2839" w:rsidP="00AC2839">
      <w:pPr>
        <w:pStyle w:val="NormalBold"/>
      </w:pPr>
      <w:r w:rsidRPr="0042512A">
        <w:rPr>
          <w:rStyle w:val="HideTWBExt"/>
          <w:noProof w:val="0"/>
          <w:color w:val="auto"/>
        </w:rPr>
        <w:t>&lt;/RepeatBlock-By&gt;</w:t>
      </w:r>
    </w:p>
    <w:p w14:paraId="1FB4EEFC"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7B4107EB" w14:textId="77777777" w:rsidR="00AC2839" w:rsidRPr="0042512A" w:rsidRDefault="00AC2839" w:rsidP="00AC2839">
      <w:pPr>
        <w:pStyle w:val="NormalBold"/>
      </w:pPr>
      <w:r w:rsidRPr="0042512A">
        <w:rPr>
          <w:rStyle w:val="HideTWBExt"/>
          <w:noProof w:val="0"/>
          <w:color w:val="auto"/>
        </w:rPr>
        <w:t>&lt;Article&gt;</w:t>
      </w:r>
      <w:r w:rsidRPr="0042512A">
        <w:t>Article 13 – paragraphe 4 – point e</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25049369" w14:textId="77777777" w:rsidTr="00C115BD">
        <w:trPr>
          <w:trHeight w:hRule="exact" w:val="240"/>
          <w:jc w:val="center"/>
        </w:trPr>
        <w:tc>
          <w:tcPr>
            <w:tcW w:w="9752" w:type="dxa"/>
            <w:gridSpan w:val="2"/>
          </w:tcPr>
          <w:p w14:paraId="08D9C26D" w14:textId="77777777" w:rsidR="00AC2839" w:rsidRPr="0042512A" w:rsidRDefault="00AC2839" w:rsidP="00C115BD"/>
        </w:tc>
      </w:tr>
      <w:tr w:rsidR="00AF7A5D" w:rsidRPr="0042512A" w14:paraId="514FEF2C" w14:textId="77777777" w:rsidTr="00C115BD">
        <w:trPr>
          <w:trHeight w:val="240"/>
          <w:jc w:val="center"/>
        </w:trPr>
        <w:tc>
          <w:tcPr>
            <w:tcW w:w="4876" w:type="dxa"/>
          </w:tcPr>
          <w:p w14:paraId="3B97E562" w14:textId="77777777" w:rsidR="00AC2839" w:rsidRPr="0042512A" w:rsidRDefault="00AC2839" w:rsidP="00C115BD">
            <w:pPr>
              <w:pStyle w:val="AmColumnHeading"/>
            </w:pPr>
            <w:r w:rsidRPr="0042512A">
              <w:t>Texte proposé par la Commission</w:t>
            </w:r>
          </w:p>
        </w:tc>
        <w:tc>
          <w:tcPr>
            <w:tcW w:w="4876" w:type="dxa"/>
          </w:tcPr>
          <w:p w14:paraId="4D47A9F5" w14:textId="77777777" w:rsidR="00AC2839" w:rsidRPr="0042512A" w:rsidRDefault="00AC2839" w:rsidP="00C115BD">
            <w:pPr>
              <w:pStyle w:val="AmColumnHeading"/>
            </w:pPr>
            <w:r w:rsidRPr="0042512A">
              <w:t>Amendement</w:t>
            </w:r>
          </w:p>
        </w:tc>
      </w:tr>
      <w:tr w:rsidR="00AF7A5D" w:rsidRPr="0042512A" w14:paraId="004DE6C7" w14:textId="77777777" w:rsidTr="00C115BD">
        <w:trPr>
          <w:jc w:val="center"/>
        </w:trPr>
        <w:tc>
          <w:tcPr>
            <w:tcW w:w="4876" w:type="dxa"/>
          </w:tcPr>
          <w:p w14:paraId="02975CA8" w14:textId="77777777" w:rsidR="00AC2839" w:rsidRPr="0042512A" w:rsidRDefault="00AC2839" w:rsidP="00C115BD">
            <w:pPr>
              <w:pStyle w:val="Normal6a"/>
            </w:pPr>
            <w:r w:rsidRPr="0042512A">
              <w:t>(e)</w:t>
            </w:r>
            <w:r w:rsidRPr="0042512A">
              <w:tab/>
              <w:t xml:space="preserve">lorsque le demandeur est un mineur non accompagné, les informations fournies par le </w:t>
            </w:r>
            <w:r w:rsidRPr="0042512A">
              <w:rPr>
                <w:b/>
                <w:i/>
              </w:rPr>
              <w:t>représentant</w:t>
            </w:r>
            <w:r w:rsidRPr="0042512A">
              <w:t xml:space="preserve"> dans l’État membre où se trouve le mineur non accompagné.</w:t>
            </w:r>
          </w:p>
        </w:tc>
        <w:tc>
          <w:tcPr>
            <w:tcW w:w="4876" w:type="dxa"/>
          </w:tcPr>
          <w:p w14:paraId="03CA3B34" w14:textId="77777777" w:rsidR="00AC2839" w:rsidRPr="0042512A" w:rsidRDefault="00AC2839" w:rsidP="00C115BD">
            <w:pPr>
              <w:pStyle w:val="Normal6a"/>
            </w:pPr>
            <w:r w:rsidRPr="0042512A">
              <w:t>(e)</w:t>
            </w:r>
            <w:r w:rsidRPr="0042512A">
              <w:tab/>
              <w:t xml:space="preserve">lorsque le demandeur est un mineur non accompagné, les informations fournies par le </w:t>
            </w:r>
            <w:r w:rsidRPr="0042512A">
              <w:rPr>
                <w:b/>
                <w:i/>
              </w:rPr>
              <w:t>tuteur</w:t>
            </w:r>
            <w:r w:rsidRPr="0042512A">
              <w:t xml:space="preserve"> dans l’État membre où se trouve le mineur non accompagné.</w:t>
            </w:r>
          </w:p>
        </w:tc>
      </w:tr>
    </w:tbl>
    <w:p w14:paraId="479B2332"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25A2079E" w14:textId="77777777" w:rsidR="00AC2839" w:rsidRPr="0042512A" w:rsidRDefault="00AC2839" w:rsidP="00AC2839">
      <w:r w:rsidRPr="0042512A">
        <w:rPr>
          <w:rStyle w:val="HideTWBExt"/>
          <w:noProof w:val="0"/>
          <w:color w:val="auto"/>
        </w:rPr>
        <w:t>&lt;/Amend&gt;</w:t>
      </w:r>
    </w:p>
    <w:p w14:paraId="17B2B853"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1465</w:t>
      </w:r>
      <w:r w:rsidRPr="0042512A">
        <w:rPr>
          <w:rStyle w:val="HideTWBExt"/>
          <w:noProof w:val="0"/>
          <w:color w:val="auto"/>
        </w:rPr>
        <w:t>&lt;/NumAm&gt;</w:t>
      </w:r>
    </w:p>
    <w:p w14:paraId="3E560059" w14:textId="77777777" w:rsidR="00AC2839" w:rsidRPr="0042512A" w:rsidRDefault="00AC2839" w:rsidP="00AC2839">
      <w:pPr>
        <w:pStyle w:val="NormalBold"/>
      </w:pPr>
      <w:r w:rsidRPr="0042512A">
        <w:rPr>
          <w:rStyle w:val="HideTWBExt"/>
          <w:noProof w:val="0"/>
          <w:color w:val="auto"/>
        </w:rPr>
        <w:t>&lt;RepeatBlock-By&gt;&lt;Members&gt;</w:t>
      </w:r>
      <w:r w:rsidRPr="0042512A">
        <w:t>Fabienne Keller, Hilde Vautmans, Olivier Chastel, Jan-Christoph Oetjen, Malik Azmani, Sophia in ’t Veld, Karen Melchior</w:t>
      </w:r>
      <w:r w:rsidRPr="0042512A">
        <w:rPr>
          <w:rStyle w:val="HideTWBExt"/>
          <w:noProof w:val="0"/>
          <w:color w:val="auto"/>
        </w:rPr>
        <w:t>&lt;/Members&gt;</w:t>
      </w:r>
    </w:p>
    <w:p w14:paraId="04583904" w14:textId="77777777" w:rsidR="00AC2839" w:rsidRPr="0042512A" w:rsidRDefault="00AC2839" w:rsidP="00AC2839">
      <w:pPr>
        <w:pStyle w:val="NormalBold"/>
      </w:pPr>
      <w:r w:rsidRPr="0042512A">
        <w:rPr>
          <w:rStyle w:val="HideTWBExt"/>
          <w:noProof w:val="0"/>
          <w:color w:val="auto"/>
        </w:rPr>
        <w:t>&lt;/RepeatBlock-By&gt;</w:t>
      </w:r>
    </w:p>
    <w:p w14:paraId="47900A65"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7BEBAA84" w14:textId="77777777" w:rsidR="00AC2839" w:rsidRPr="0042512A" w:rsidRDefault="00AC2839" w:rsidP="00AC2839">
      <w:pPr>
        <w:pStyle w:val="NormalBold"/>
      </w:pPr>
      <w:r w:rsidRPr="0042512A">
        <w:rPr>
          <w:rStyle w:val="HideTWBExt"/>
          <w:noProof w:val="0"/>
          <w:color w:val="auto"/>
        </w:rPr>
        <w:t>&lt;Article&gt;</w:t>
      </w:r>
      <w:r w:rsidRPr="0042512A">
        <w:t>Article 13 – paragraphe 4 – point e bis (nouveau)</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71589C4F" w14:textId="77777777" w:rsidTr="00C115BD">
        <w:trPr>
          <w:trHeight w:hRule="exact" w:val="240"/>
          <w:jc w:val="center"/>
        </w:trPr>
        <w:tc>
          <w:tcPr>
            <w:tcW w:w="9752" w:type="dxa"/>
            <w:gridSpan w:val="2"/>
          </w:tcPr>
          <w:p w14:paraId="1AF98463" w14:textId="77777777" w:rsidR="00AC2839" w:rsidRPr="0042512A" w:rsidRDefault="00AC2839" w:rsidP="00C115BD"/>
        </w:tc>
      </w:tr>
      <w:tr w:rsidR="00AF7A5D" w:rsidRPr="0042512A" w14:paraId="2DE1CA2A" w14:textId="77777777" w:rsidTr="00C115BD">
        <w:trPr>
          <w:trHeight w:val="240"/>
          <w:jc w:val="center"/>
        </w:trPr>
        <w:tc>
          <w:tcPr>
            <w:tcW w:w="4876" w:type="dxa"/>
          </w:tcPr>
          <w:p w14:paraId="6F717470" w14:textId="77777777" w:rsidR="00AC2839" w:rsidRPr="0042512A" w:rsidRDefault="00AC2839" w:rsidP="00C115BD">
            <w:pPr>
              <w:pStyle w:val="AmColumnHeading"/>
            </w:pPr>
            <w:r w:rsidRPr="0042512A">
              <w:t>Texte proposé par la Commission</w:t>
            </w:r>
          </w:p>
        </w:tc>
        <w:tc>
          <w:tcPr>
            <w:tcW w:w="4876" w:type="dxa"/>
          </w:tcPr>
          <w:p w14:paraId="6E8CE2B2" w14:textId="77777777" w:rsidR="00AC2839" w:rsidRPr="0042512A" w:rsidRDefault="00AC2839" w:rsidP="00C115BD">
            <w:pPr>
              <w:pStyle w:val="AmColumnHeading"/>
            </w:pPr>
            <w:r w:rsidRPr="0042512A">
              <w:t>Amendement</w:t>
            </w:r>
          </w:p>
        </w:tc>
      </w:tr>
      <w:tr w:rsidR="00AF7A5D" w:rsidRPr="0042512A" w14:paraId="6F51C0BF" w14:textId="77777777" w:rsidTr="00C115BD">
        <w:trPr>
          <w:jc w:val="center"/>
        </w:trPr>
        <w:tc>
          <w:tcPr>
            <w:tcW w:w="4876" w:type="dxa"/>
          </w:tcPr>
          <w:p w14:paraId="4A157EB4" w14:textId="77777777" w:rsidR="00AC2839" w:rsidRPr="0042512A" w:rsidRDefault="00AC2839" w:rsidP="00C115BD">
            <w:pPr>
              <w:pStyle w:val="Normal6a"/>
            </w:pPr>
          </w:p>
        </w:tc>
        <w:tc>
          <w:tcPr>
            <w:tcW w:w="4876" w:type="dxa"/>
          </w:tcPr>
          <w:p w14:paraId="35AAAA3D" w14:textId="77777777" w:rsidR="00AC2839" w:rsidRPr="0042512A" w:rsidRDefault="00AC2839" w:rsidP="00C115BD">
            <w:pPr>
              <w:pStyle w:val="Normal6a"/>
            </w:pPr>
            <w:r w:rsidRPr="0042512A">
              <w:rPr>
                <w:b/>
                <w:i/>
              </w:rPr>
              <w:t>(e bis)</w:t>
            </w:r>
            <w:r w:rsidRPr="0042512A">
              <w:tab/>
            </w:r>
            <w:r w:rsidRPr="0042512A">
              <w:rPr>
                <w:b/>
                <w:i/>
              </w:rPr>
              <w:t>la garantie du relais assuré par un tuteur désigné dans l’État membre d’accueil en cas de transfert;</w:t>
            </w:r>
          </w:p>
        </w:tc>
      </w:tr>
    </w:tbl>
    <w:p w14:paraId="2E5C5061"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26846FC8" w14:textId="77777777" w:rsidR="00AC2839" w:rsidRPr="0042512A" w:rsidRDefault="00AC2839" w:rsidP="00AC2839">
      <w:r w:rsidRPr="0042512A">
        <w:rPr>
          <w:rStyle w:val="HideTWBExt"/>
          <w:noProof w:val="0"/>
          <w:color w:val="auto"/>
        </w:rPr>
        <w:t>&lt;/Amend&gt;</w:t>
      </w:r>
    </w:p>
    <w:p w14:paraId="20EF944C"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1466</w:t>
      </w:r>
      <w:r w:rsidRPr="0042512A">
        <w:rPr>
          <w:rStyle w:val="HideTWBExt"/>
          <w:noProof w:val="0"/>
          <w:color w:val="auto"/>
        </w:rPr>
        <w:t>&lt;/NumAm&gt;</w:t>
      </w:r>
    </w:p>
    <w:p w14:paraId="2218DE3C" w14:textId="77777777" w:rsidR="00AC2839" w:rsidRPr="0042512A" w:rsidRDefault="00AC2839" w:rsidP="00AC2839">
      <w:pPr>
        <w:pStyle w:val="NormalBold"/>
      </w:pPr>
      <w:r w:rsidRPr="0042512A">
        <w:rPr>
          <w:rStyle w:val="HideTWBExt"/>
          <w:noProof w:val="0"/>
          <w:color w:val="auto"/>
        </w:rPr>
        <w:t>&lt;RepeatBlock-By&gt;&lt;Members&gt;</w:t>
      </w:r>
      <w:r w:rsidRPr="0042512A">
        <w:t>Nicolaus Fest, Jaak Madison, Bernhard Zimniok, Gunnar Beck, Tom Vandendriessche, Peter Kofod, Roman Haider, Georg Mayer, Harald Vilimsky, Laura Huhtasaari, Philippe Olivier</w:t>
      </w:r>
      <w:r w:rsidRPr="0042512A">
        <w:rPr>
          <w:rStyle w:val="HideTWBExt"/>
          <w:noProof w:val="0"/>
          <w:color w:val="auto"/>
        </w:rPr>
        <w:t>&lt;/Members&gt;</w:t>
      </w:r>
    </w:p>
    <w:p w14:paraId="2F12673C" w14:textId="77777777" w:rsidR="00AC2839" w:rsidRPr="0042512A" w:rsidRDefault="00AC2839" w:rsidP="00AC2839">
      <w:pPr>
        <w:pStyle w:val="NormalBold"/>
      </w:pPr>
      <w:r w:rsidRPr="0042512A">
        <w:rPr>
          <w:rStyle w:val="HideTWBExt"/>
          <w:noProof w:val="0"/>
          <w:color w:val="auto"/>
        </w:rPr>
        <w:t>&lt;/RepeatBlock-By&gt;</w:t>
      </w:r>
    </w:p>
    <w:p w14:paraId="700F2E8D"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1179DB8D" w14:textId="77777777" w:rsidR="00AC2839" w:rsidRPr="0042512A" w:rsidRDefault="00AC2839" w:rsidP="00AC2839">
      <w:pPr>
        <w:pStyle w:val="NormalBold"/>
      </w:pPr>
      <w:r w:rsidRPr="0042512A">
        <w:rPr>
          <w:rStyle w:val="HideTWBExt"/>
          <w:noProof w:val="0"/>
          <w:color w:val="auto"/>
        </w:rPr>
        <w:t>&lt;Article&gt;</w:t>
      </w:r>
      <w:r w:rsidRPr="0042512A">
        <w:t>Article 13 – paragraphe 5</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0F03AA30" w14:textId="77777777" w:rsidTr="00C115BD">
        <w:trPr>
          <w:trHeight w:hRule="exact" w:val="240"/>
          <w:jc w:val="center"/>
        </w:trPr>
        <w:tc>
          <w:tcPr>
            <w:tcW w:w="9752" w:type="dxa"/>
            <w:gridSpan w:val="2"/>
          </w:tcPr>
          <w:p w14:paraId="0AE85B4F" w14:textId="77777777" w:rsidR="00AC2839" w:rsidRPr="0042512A" w:rsidRDefault="00AC2839" w:rsidP="00C115BD"/>
        </w:tc>
      </w:tr>
      <w:tr w:rsidR="00AF7A5D" w:rsidRPr="0042512A" w14:paraId="39AC7F82" w14:textId="77777777" w:rsidTr="00C115BD">
        <w:trPr>
          <w:trHeight w:val="240"/>
          <w:jc w:val="center"/>
        </w:trPr>
        <w:tc>
          <w:tcPr>
            <w:tcW w:w="4876" w:type="dxa"/>
          </w:tcPr>
          <w:p w14:paraId="1AA4A7AA" w14:textId="77777777" w:rsidR="00AC2839" w:rsidRPr="0042512A" w:rsidRDefault="00AC2839" w:rsidP="00C115BD">
            <w:pPr>
              <w:pStyle w:val="AmColumnHeading"/>
            </w:pPr>
            <w:r w:rsidRPr="0042512A">
              <w:lastRenderedPageBreak/>
              <w:t>Texte proposé par la Commission</w:t>
            </w:r>
          </w:p>
        </w:tc>
        <w:tc>
          <w:tcPr>
            <w:tcW w:w="4876" w:type="dxa"/>
          </w:tcPr>
          <w:p w14:paraId="39C0EF63" w14:textId="77777777" w:rsidR="00AC2839" w:rsidRPr="0042512A" w:rsidRDefault="00AC2839" w:rsidP="00C115BD">
            <w:pPr>
              <w:pStyle w:val="AmColumnHeading"/>
            </w:pPr>
            <w:r w:rsidRPr="0042512A">
              <w:t>Amendement</w:t>
            </w:r>
          </w:p>
        </w:tc>
      </w:tr>
      <w:tr w:rsidR="00AF7A5D" w:rsidRPr="0042512A" w14:paraId="2368F0B4" w14:textId="77777777" w:rsidTr="00C115BD">
        <w:trPr>
          <w:jc w:val="center"/>
        </w:trPr>
        <w:tc>
          <w:tcPr>
            <w:tcW w:w="4876" w:type="dxa"/>
          </w:tcPr>
          <w:p w14:paraId="29A47033" w14:textId="77777777" w:rsidR="00AC2839" w:rsidRPr="0042512A" w:rsidRDefault="00AC2839" w:rsidP="00C115BD">
            <w:pPr>
              <w:pStyle w:val="Normal6a"/>
            </w:pPr>
            <w:r w:rsidRPr="0042512A">
              <w:rPr>
                <w:b/>
                <w:i/>
              </w:rPr>
              <w:t>5.</w:t>
            </w:r>
            <w:r w:rsidRPr="0042512A">
              <w:tab/>
            </w:r>
            <w:r w:rsidRPr="0042512A">
              <w:rPr>
                <w:b/>
                <w:i/>
              </w:rPr>
              <w:t xml:space="preserve">Avant le transfert d’un mineur non accompagné vers l’État membre responsable ou, le cas échéant, vers l’État membre de relocalisation, l’État membre qui exécute le transfert veille à ce que l’État membre responsable ou l’État membre de relocalisation prenne sans délai les mesures visées aux articles 14 et 23 de la directive XXX/XXX/UE [directive relative aux conditions d’accueil] et à l’article 22 du règlement (UE) XXX/XXX [règlement sur la procédure d’asile]. Toute décision de transfert d’un mineur non accompagné </w:t>
            </w:r>
            <w:proofErr w:type="gramStart"/>
            <w:r w:rsidRPr="0042512A">
              <w:rPr>
                <w:b/>
                <w:i/>
              </w:rPr>
              <w:t>est</w:t>
            </w:r>
            <w:proofErr w:type="gramEnd"/>
            <w:r w:rsidRPr="0042512A">
              <w:rPr>
                <w:b/>
                <w:i/>
              </w:rPr>
              <w:t xml:space="preserve"> précédée d’une évaluation de l’intérêt supérieur de celui-ci. L’évaluation est fondée sur les facteurs énumérés au paragraphe 4 et les conclusions de l’évaluation de ces facteurs figurent clairement dans la décision de transfert. L’évaluation est effectuée rapidement par des personnes possédant les qualifications et l’expertise requises pour assurer la prise en considération de l’intérêt supérieur du mineur.</w:t>
            </w:r>
          </w:p>
        </w:tc>
        <w:tc>
          <w:tcPr>
            <w:tcW w:w="4876" w:type="dxa"/>
          </w:tcPr>
          <w:p w14:paraId="2471236E" w14:textId="77777777" w:rsidR="00AC2839" w:rsidRPr="0042512A" w:rsidRDefault="00AC2839" w:rsidP="00C115BD">
            <w:pPr>
              <w:pStyle w:val="Normal6a"/>
            </w:pPr>
            <w:r w:rsidRPr="0042512A">
              <w:rPr>
                <w:b/>
                <w:i/>
              </w:rPr>
              <w:t>supprimé</w:t>
            </w:r>
          </w:p>
        </w:tc>
      </w:tr>
    </w:tbl>
    <w:p w14:paraId="0BE6F6A5"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3690D5D5" w14:textId="77777777" w:rsidR="00AC2839" w:rsidRPr="0042512A" w:rsidRDefault="00AC2839" w:rsidP="00AC2839">
      <w:r w:rsidRPr="0042512A">
        <w:rPr>
          <w:rStyle w:val="HideTWBExt"/>
          <w:noProof w:val="0"/>
          <w:color w:val="auto"/>
        </w:rPr>
        <w:t>&lt;/Amend&gt;</w:t>
      </w:r>
    </w:p>
    <w:p w14:paraId="32779527"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1467</w:t>
      </w:r>
      <w:r w:rsidRPr="0042512A">
        <w:rPr>
          <w:rStyle w:val="HideTWBExt"/>
          <w:noProof w:val="0"/>
          <w:color w:val="auto"/>
        </w:rPr>
        <w:t>&lt;/NumAm&gt;</w:t>
      </w:r>
    </w:p>
    <w:p w14:paraId="30A1D64E" w14:textId="77777777" w:rsidR="00AC2839" w:rsidRPr="0042512A" w:rsidRDefault="00AC2839" w:rsidP="00AC2839">
      <w:pPr>
        <w:pStyle w:val="NormalBold"/>
      </w:pPr>
      <w:r w:rsidRPr="0042512A">
        <w:rPr>
          <w:rStyle w:val="HideTWBExt"/>
          <w:noProof w:val="0"/>
          <w:color w:val="auto"/>
        </w:rPr>
        <w:t>&lt;RepeatBlock-By&gt;&lt;Members&gt;</w:t>
      </w:r>
      <w:r w:rsidRPr="0042512A">
        <w:t>Pietro Bartolo, Sylvie Guillaume, Juan Fernando López Aguilar, Bettina Vollath, Javier Moreno Sánchez, Domènec Ruiz Devesa, Giuliano Pisapia, Elena Yoncheva, Thijs Reuten, Franco Roberti, Cyrus Engerer, Caterina Chinnici</w:t>
      </w:r>
      <w:r w:rsidRPr="0042512A">
        <w:rPr>
          <w:rStyle w:val="HideTWBExt"/>
          <w:noProof w:val="0"/>
          <w:color w:val="auto"/>
        </w:rPr>
        <w:t>&lt;/Members&gt;</w:t>
      </w:r>
    </w:p>
    <w:p w14:paraId="4BA73FB5" w14:textId="77777777" w:rsidR="00AC2839" w:rsidRPr="0042512A" w:rsidRDefault="00AC2839" w:rsidP="00AC2839">
      <w:pPr>
        <w:pStyle w:val="NormalBold"/>
      </w:pPr>
      <w:r w:rsidRPr="0042512A">
        <w:rPr>
          <w:rStyle w:val="HideTWBExt"/>
          <w:noProof w:val="0"/>
          <w:color w:val="auto"/>
        </w:rPr>
        <w:t>&lt;/RepeatBlock-By&gt;</w:t>
      </w:r>
    </w:p>
    <w:p w14:paraId="6A43E6A2"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49F3B390" w14:textId="77777777" w:rsidR="00AC2839" w:rsidRPr="0042512A" w:rsidRDefault="00AC2839" w:rsidP="00AC2839">
      <w:pPr>
        <w:pStyle w:val="NormalBold"/>
      </w:pPr>
      <w:r w:rsidRPr="0042512A">
        <w:rPr>
          <w:rStyle w:val="HideTWBExt"/>
          <w:noProof w:val="0"/>
          <w:color w:val="auto"/>
        </w:rPr>
        <w:t>&lt;Article&gt;</w:t>
      </w:r>
      <w:r w:rsidRPr="0042512A">
        <w:t>Article 13 – paragraphe 5</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191145BE" w14:textId="77777777" w:rsidTr="00C115BD">
        <w:trPr>
          <w:trHeight w:hRule="exact" w:val="240"/>
          <w:jc w:val="center"/>
        </w:trPr>
        <w:tc>
          <w:tcPr>
            <w:tcW w:w="9752" w:type="dxa"/>
            <w:gridSpan w:val="2"/>
          </w:tcPr>
          <w:p w14:paraId="253C6592" w14:textId="77777777" w:rsidR="00AC2839" w:rsidRPr="0042512A" w:rsidRDefault="00AC2839" w:rsidP="00C115BD"/>
        </w:tc>
      </w:tr>
      <w:tr w:rsidR="00AF7A5D" w:rsidRPr="0042512A" w14:paraId="5783A7C9" w14:textId="77777777" w:rsidTr="00C115BD">
        <w:trPr>
          <w:trHeight w:val="240"/>
          <w:jc w:val="center"/>
        </w:trPr>
        <w:tc>
          <w:tcPr>
            <w:tcW w:w="4876" w:type="dxa"/>
          </w:tcPr>
          <w:p w14:paraId="46AD4A3D" w14:textId="77777777" w:rsidR="00AC2839" w:rsidRPr="0042512A" w:rsidRDefault="00AC2839" w:rsidP="00C115BD">
            <w:pPr>
              <w:pStyle w:val="AmColumnHeading"/>
            </w:pPr>
            <w:r w:rsidRPr="0042512A">
              <w:t>Texte proposé par la Commission</w:t>
            </w:r>
          </w:p>
        </w:tc>
        <w:tc>
          <w:tcPr>
            <w:tcW w:w="4876" w:type="dxa"/>
          </w:tcPr>
          <w:p w14:paraId="0105D331" w14:textId="77777777" w:rsidR="00AC2839" w:rsidRPr="0042512A" w:rsidRDefault="00AC2839" w:rsidP="00C115BD">
            <w:pPr>
              <w:pStyle w:val="AmColumnHeading"/>
            </w:pPr>
            <w:r w:rsidRPr="0042512A">
              <w:t>Amendement</w:t>
            </w:r>
          </w:p>
        </w:tc>
      </w:tr>
      <w:tr w:rsidR="00AF7A5D" w:rsidRPr="0042512A" w14:paraId="67881EF6" w14:textId="77777777" w:rsidTr="00C115BD">
        <w:trPr>
          <w:jc w:val="center"/>
        </w:trPr>
        <w:tc>
          <w:tcPr>
            <w:tcW w:w="4876" w:type="dxa"/>
          </w:tcPr>
          <w:p w14:paraId="70C8B192" w14:textId="77777777" w:rsidR="00AC2839" w:rsidRPr="0042512A" w:rsidRDefault="00AC2839" w:rsidP="00C115BD">
            <w:pPr>
              <w:pStyle w:val="Normal6a"/>
            </w:pPr>
            <w:r w:rsidRPr="0042512A">
              <w:t>5.</w:t>
            </w:r>
            <w:r w:rsidRPr="0042512A">
              <w:tab/>
              <w:t xml:space="preserve">Avant le transfert d’un mineur </w:t>
            </w:r>
            <w:r w:rsidRPr="0042512A">
              <w:rPr>
                <w:b/>
                <w:i/>
              </w:rPr>
              <w:t>non accompagné</w:t>
            </w:r>
            <w:r w:rsidRPr="0042512A">
              <w:t xml:space="preserve"> vers l’État membre responsable ou, le cas échéant, vers l’État membre de relocalisation, l’État membre qui exécute le transfert </w:t>
            </w:r>
            <w:r w:rsidRPr="0042512A">
              <w:rPr>
                <w:b/>
                <w:i/>
              </w:rPr>
              <w:t>veille à ce</w:t>
            </w:r>
            <w:r w:rsidRPr="0042512A">
              <w:t xml:space="preserve"> que l’État membre responsable ou l’État membre de relocalisation </w:t>
            </w:r>
            <w:r w:rsidRPr="0042512A">
              <w:rPr>
                <w:b/>
                <w:i/>
              </w:rPr>
              <w:t>prenne</w:t>
            </w:r>
            <w:r w:rsidRPr="0042512A">
              <w:t xml:space="preserve"> sans délai </w:t>
            </w:r>
            <w:r w:rsidRPr="0042512A">
              <w:lastRenderedPageBreak/>
              <w:t xml:space="preserve">les mesures visées aux articles 14 et 23 de la directive XXX/XXX/UE [directive relative aux conditions d’accueil] et à l’article 22 du règlement (UE) XXX/XXX [règlement sur la procédure d’asile]. Toute décision de transfert d’un mineur </w:t>
            </w:r>
            <w:r w:rsidRPr="0042512A">
              <w:rPr>
                <w:b/>
                <w:i/>
              </w:rPr>
              <w:t>non accompagné</w:t>
            </w:r>
            <w:r w:rsidRPr="0042512A">
              <w:t xml:space="preserve"> </w:t>
            </w:r>
            <w:proofErr w:type="gramStart"/>
            <w:r w:rsidRPr="0042512A">
              <w:t>est</w:t>
            </w:r>
            <w:proofErr w:type="gramEnd"/>
            <w:r w:rsidRPr="0042512A">
              <w:t xml:space="preserve"> précédée d’une évaluation de l’intérêt supérieur de celui-ci. L’évaluation est fondée sur les facteurs énumérés au paragraphe 4 et les conclusions de l’évaluation de ces facteurs figurent clairement dans la décision de transfert. L’évaluation est effectuée rapidement par </w:t>
            </w:r>
            <w:r w:rsidRPr="0042512A">
              <w:rPr>
                <w:b/>
                <w:i/>
              </w:rPr>
              <w:t>des personnes</w:t>
            </w:r>
            <w:r w:rsidRPr="0042512A">
              <w:t xml:space="preserve"> possédant les qualifications et l’expertise requises pour assurer la prise en considération de l’intérêt supérieur du mineur.</w:t>
            </w:r>
          </w:p>
        </w:tc>
        <w:tc>
          <w:tcPr>
            <w:tcW w:w="4876" w:type="dxa"/>
          </w:tcPr>
          <w:p w14:paraId="5E511464" w14:textId="77777777" w:rsidR="00AC2839" w:rsidRPr="0042512A" w:rsidRDefault="00AC2839" w:rsidP="00C115BD">
            <w:pPr>
              <w:pStyle w:val="Normal6a"/>
            </w:pPr>
            <w:r w:rsidRPr="0042512A">
              <w:lastRenderedPageBreak/>
              <w:t>5.</w:t>
            </w:r>
            <w:r w:rsidRPr="0042512A">
              <w:tab/>
              <w:t xml:space="preserve">Avant le transfert d’un mineur vers l’État membre responsable ou, le cas échéant, vers l’État membre de relocalisation, l’État membre qui exécute le transfert </w:t>
            </w:r>
            <w:r w:rsidRPr="0042512A">
              <w:rPr>
                <w:b/>
                <w:i/>
              </w:rPr>
              <w:t>obtient des garanties, évaluées en fonction du cas individuel,</w:t>
            </w:r>
            <w:r w:rsidRPr="0042512A">
              <w:t xml:space="preserve"> que l’État membre responsable ou l’État membre de </w:t>
            </w:r>
            <w:r w:rsidRPr="0042512A">
              <w:lastRenderedPageBreak/>
              <w:t xml:space="preserve">relocalisation </w:t>
            </w:r>
            <w:r w:rsidRPr="0042512A">
              <w:rPr>
                <w:b/>
                <w:i/>
              </w:rPr>
              <w:t>prend</w:t>
            </w:r>
            <w:r w:rsidRPr="0042512A">
              <w:t xml:space="preserve"> sans délai les mesures visées aux articles 14 et 23 de la directive XXX/XXX/UE [directive relative aux conditions d’accueil] et à l’article 22 du règlement (UE) XXX/XXX [règlement sur la procédure d’asile]. Toute décision de transfert </w:t>
            </w:r>
            <w:r w:rsidRPr="0042512A">
              <w:rPr>
                <w:b/>
                <w:i/>
              </w:rPr>
              <w:t>ou non</w:t>
            </w:r>
            <w:r w:rsidRPr="0042512A">
              <w:t xml:space="preserve"> d’un mineur est précédée d’une évaluation </w:t>
            </w:r>
            <w:r w:rsidRPr="0042512A">
              <w:rPr>
                <w:b/>
                <w:i/>
              </w:rPr>
              <w:t>individuelle et pluridisciplinaire</w:t>
            </w:r>
            <w:r w:rsidRPr="0042512A">
              <w:t xml:space="preserve"> de l’intérêt supérieur de celui-ci. L’évaluation est fondée sur les facteurs énumérés au paragraphe 4 et les conclusions de l’évaluation de ces facteurs figurent clairement dans la décision de transfert. L’évaluation est effectuée rapidement par </w:t>
            </w:r>
            <w:r w:rsidRPr="0042512A">
              <w:rPr>
                <w:b/>
                <w:i/>
              </w:rPr>
              <w:t>du personnel pluridisciplinaire</w:t>
            </w:r>
            <w:r w:rsidRPr="0042512A">
              <w:t xml:space="preserve"> possédant les qualifications et l’expertise requises pour assurer la prise en considération de l’intérêt supérieur du mineur. </w:t>
            </w:r>
            <w:r w:rsidRPr="0042512A">
              <w:rPr>
                <w:b/>
                <w:i/>
              </w:rPr>
              <w:t>L’évaluation pluridisciplinaire associe du personnel compétent disposant d’expertise dans le domaine de la protection de l’enfant et de la psychologie et du développement de l’enfant, et inclut au moins le tuteur et le conseil juridique du mineur.</w:t>
            </w:r>
          </w:p>
        </w:tc>
      </w:tr>
      <w:tr w:rsidR="00AF7A5D" w:rsidRPr="0042512A" w14:paraId="18CC637F" w14:textId="77777777" w:rsidTr="00C115BD">
        <w:trPr>
          <w:jc w:val="center"/>
        </w:trPr>
        <w:tc>
          <w:tcPr>
            <w:tcW w:w="4876" w:type="dxa"/>
          </w:tcPr>
          <w:p w14:paraId="6C18AD04" w14:textId="77777777" w:rsidR="00AC2839" w:rsidRPr="0042512A" w:rsidRDefault="00AC2839" w:rsidP="00C115BD">
            <w:pPr>
              <w:pStyle w:val="Normal6a"/>
            </w:pPr>
          </w:p>
        </w:tc>
        <w:tc>
          <w:tcPr>
            <w:tcW w:w="4876" w:type="dxa"/>
          </w:tcPr>
          <w:p w14:paraId="09B250A4" w14:textId="77777777" w:rsidR="00AC2839" w:rsidRPr="0042512A" w:rsidRDefault="00AC2839" w:rsidP="00C115BD">
            <w:pPr>
              <w:pStyle w:val="Normal6a"/>
            </w:pPr>
            <w:r w:rsidRPr="0042512A">
              <w:rPr>
                <w:b/>
                <w:i/>
              </w:rPr>
              <w:t>Avant de procéder au transfert d’un mineur, l’État membre d’accueil désigne un tuteur dans les plus brefs délais, mais en tout état de cause dans un délai de cinq jours ouvrables à compter de la confirmation de la décision de transfert. Les autorités compétentes communiquent les informations concernant le tuteur désigné par l’État membre d’accueil au tuteur actuel, ainsi que les modalités du transfert.</w:t>
            </w:r>
          </w:p>
        </w:tc>
      </w:tr>
    </w:tbl>
    <w:p w14:paraId="7411B049"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65A4E6B7" w14:textId="77777777" w:rsidR="00AC2839" w:rsidRPr="0042512A" w:rsidRDefault="00AC2839" w:rsidP="00AC2839">
      <w:r w:rsidRPr="0042512A">
        <w:rPr>
          <w:rStyle w:val="HideTWBExt"/>
          <w:noProof w:val="0"/>
          <w:color w:val="auto"/>
        </w:rPr>
        <w:t>&lt;/Amend&gt;</w:t>
      </w:r>
    </w:p>
    <w:p w14:paraId="44C0F884"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1468</w:t>
      </w:r>
      <w:r w:rsidRPr="0042512A">
        <w:rPr>
          <w:rStyle w:val="HideTWBExt"/>
          <w:noProof w:val="0"/>
          <w:color w:val="auto"/>
        </w:rPr>
        <w:t>&lt;/NumAm&gt;</w:t>
      </w:r>
    </w:p>
    <w:p w14:paraId="3A0ACB1A" w14:textId="77777777" w:rsidR="00AC2839" w:rsidRPr="0042512A" w:rsidRDefault="00AC2839" w:rsidP="00AC2839">
      <w:pPr>
        <w:pStyle w:val="NormalBold"/>
      </w:pPr>
      <w:r w:rsidRPr="0042512A">
        <w:rPr>
          <w:rStyle w:val="HideTWBExt"/>
          <w:noProof w:val="0"/>
          <w:color w:val="auto"/>
        </w:rPr>
        <w:t>&lt;RepeatBlock-By&gt;&lt;Members&gt;</w:t>
      </w:r>
      <w:r w:rsidRPr="0042512A">
        <w:t>Charlie Weimers, Laura Huhtasaari, Peter Kofod</w:t>
      </w:r>
      <w:r w:rsidRPr="0042512A">
        <w:rPr>
          <w:rStyle w:val="HideTWBExt"/>
          <w:noProof w:val="0"/>
          <w:color w:val="auto"/>
        </w:rPr>
        <w:t>&lt;/Members&gt;</w:t>
      </w:r>
    </w:p>
    <w:p w14:paraId="4B1E748B" w14:textId="77777777" w:rsidR="00AC2839" w:rsidRPr="0042512A" w:rsidRDefault="00AC2839" w:rsidP="00AC2839">
      <w:pPr>
        <w:pStyle w:val="NormalBold"/>
      </w:pPr>
      <w:r w:rsidRPr="0042512A">
        <w:rPr>
          <w:rStyle w:val="HideTWBExt"/>
          <w:noProof w:val="0"/>
          <w:color w:val="auto"/>
        </w:rPr>
        <w:t>&lt;/RepeatBlock-By&gt;</w:t>
      </w:r>
    </w:p>
    <w:p w14:paraId="6A69D900"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79B6D367" w14:textId="77777777" w:rsidR="00AC2839" w:rsidRPr="0042512A" w:rsidRDefault="00AC2839" w:rsidP="00AC2839">
      <w:pPr>
        <w:pStyle w:val="NormalBold"/>
      </w:pPr>
      <w:r w:rsidRPr="0042512A">
        <w:rPr>
          <w:rStyle w:val="HideTWBExt"/>
          <w:noProof w:val="0"/>
          <w:color w:val="auto"/>
        </w:rPr>
        <w:t>&lt;Article&gt;</w:t>
      </w:r>
      <w:r w:rsidRPr="0042512A">
        <w:t>Article 13 – paragraphe 5</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20FB697A" w14:textId="77777777" w:rsidTr="00C115BD">
        <w:trPr>
          <w:trHeight w:hRule="exact" w:val="240"/>
          <w:jc w:val="center"/>
        </w:trPr>
        <w:tc>
          <w:tcPr>
            <w:tcW w:w="9752" w:type="dxa"/>
            <w:gridSpan w:val="2"/>
          </w:tcPr>
          <w:p w14:paraId="75D900AA" w14:textId="77777777" w:rsidR="00AC2839" w:rsidRPr="0042512A" w:rsidRDefault="00AC2839" w:rsidP="00C115BD"/>
        </w:tc>
      </w:tr>
      <w:tr w:rsidR="00AF7A5D" w:rsidRPr="0042512A" w14:paraId="18D24AB1" w14:textId="77777777" w:rsidTr="00C115BD">
        <w:trPr>
          <w:trHeight w:val="240"/>
          <w:jc w:val="center"/>
        </w:trPr>
        <w:tc>
          <w:tcPr>
            <w:tcW w:w="4876" w:type="dxa"/>
          </w:tcPr>
          <w:p w14:paraId="680A4090" w14:textId="77777777" w:rsidR="00AC2839" w:rsidRPr="0042512A" w:rsidRDefault="00AC2839" w:rsidP="00C115BD">
            <w:pPr>
              <w:pStyle w:val="AmColumnHeading"/>
            </w:pPr>
            <w:r w:rsidRPr="0042512A">
              <w:lastRenderedPageBreak/>
              <w:t>Texte proposé par la Commission</w:t>
            </w:r>
          </w:p>
        </w:tc>
        <w:tc>
          <w:tcPr>
            <w:tcW w:w="4876" w:type="dxa"/>
          </w:tcPr>
          <w:p w14:paraId="6C5BCCF2" w14:textId="77777777" w:rsidR="00AC2839" w:rsidRPr="0042512A" w:rsidRDefault="00AC2839" w:rsidP="00C115BD">
            <w:pPr>
              <w:pStyle w:val="AmColumnHeading"/>
            </w:pPr>
            <w:r w:rsidRPr="0042512A">
              <w:t>Amendement</w:t>
            </w:r>
          </w:p>
        </w:tc>
      </w:tr>
      <w:tr w:rsidR="00AF7A5D" w:rsidRPr="0042512A" w14:paraId="0D1F5C17" w14:textId="77777777" w:rsidTr="00C115BD">
        <w:trPr>
          <w:jc w:val="center"/>
        </w:trPr>
        <w:tc>
          <w:tcPr>
            <w:tcW w:w="4876" w:type="dxa"/>
          </w:tcPr>
          <w:p w14:paraId="568815A2" w14:textId="77777777" w:rsidR="00AC2839" w:rsidRPr="0042512A" w:rsidRDefault="00AC2839" w:rsidP="00C115BD">
            <w:pPr>
              <w:pStyle w:val="Normal6a"/>
            </w:pPr>
            <w:r w:rsidRPr="0042512A">
              <w:t>5.</w:t>
            </w:r>
            <w:r w:rsidRPr="0042512A">
              <w:tab/>
              <w:t xml:space="preserve">Avant le transfert d’un mineur non accompagné vers </w:t>
            </w:r>
            <w:r w:rsidRPr="0042512A">
              <w:rPr>
                <w:b/>
                <w:i/>
              </w:rPr>
              <w:t>l’État membre responsable ou, le cas échéant, vers l’État membre de relocalisation,</w:t>
            </w:r>
            <w:r w:rsidRPr="0042512A">
              <w:t xml:space="preserve"> l’État membre </w:t>
            </w:r>
            <w:r w:rsidRPr="0042512A">
              <w:rPr>
                <w:b/>
                <w:i/>
              </w:rPr>
              <w:t>qui exécute le transfert</w:t>
            </w:r>
            <w:r w:rsidRPr="0042512A">
              <w:t xml:space="preserve"> veille à ce que </w:t>
            </w:r>
            <w:r w:rsidRPr="0042512A">
              <w:rPr>
                <w:b/>
                <w:i/>
              </w:rPr>
              <w:t>l’État membre responsable ou l’État membre de relocalisation prenne sans délai les mesures visées aux articles 14 et 23 de la directive XXX/XXX/UE [directive relative aux conditions d’accueil] et à l’article 22 du règlement (UE) XXX/XXX [règlement sur la procédure d’asile]</w:t>
            </w:r>
            <w:r w:rsidRPr="0042512A">
              <w:t>.</w:t>
            </w:r>
            <w:r w:rsidRPr="0042512A">
              <w:rPr>
                <w:b/>
                <w:i/>
              </w:rPr>
              <w:t xml:space="preserve"> Toute décision de transfert d’un mineur non accompagné </w:t>
            </w:r>
            <w:proofErr w:type="gramStart"/>
            <w:r w:rsidRPr="0042512A">
              <w:rPr>
                <w:b/>
                <w:i/>
              </w:rPr>
              <w:t>est</w:t>
            </w:r>
            <w:proofErr w:type="gramEnd"/>
            <w:r w:rsidRPr="0042512A">
              <w:rPr>
                <w:b/>
                <w:i/>
              </w:rPr>
              <w:t xml:space="preserve"> précédée d’une évaluation de l’intérêt supérieur de celui-ci. L’évaluation est fondée sur les facteurs énumérés au paragraphe 4 et les conclusions de l’évaluation de ces facteurs figurent clairement dans la décision de transfert.</w:t>
            </w:r>
            <w:r w:rsidRPr="0042512A">
              <w:t xml:space="preserve"> L’évaluation est effectuée rapidement par des personnes possédant les qualifications et l’expertise requises pour assurer la prise en considération de l’intérêt supérieur </w:t>
            </w:r>
            <w:r w:rsidRPr="0042512A">
              <w:rPr>
                <w:b/>
                <w:i/>
              </w:rPr>
              <w:t>du mineur</w:t>
            </w:r>
            <w:r w:rsidRPr="0042512A">
              <w:t>.</w:t>
            </w:r>
          </w:p>
        </w:tc>
        <w:tc>
          <w:tcPr>
            <w:tcW w:w="4876" w:type="dxa"/>
          </w:tcPr>
          <w:p w14:paraId="3DB2BD92" w14:textId="77777777" w:rsidR="00AC2839" w:rsidRPr="0042512A" w:rsidRDefault="00AC2839" w:rsidP="00C115BD">
            <w:pPr>
              <w:pStyle w:val="Normal6a"/>
            </w:pPr>
            <w:r w:rsidRPr="0042512A">
              <w:t>5.</w:t>
            </w:r>
            <w:r w:rsidRPr="0042512A">
              <w:tab/>
              <w:t xml:space="preserve">Avant le transfert d’un mineur non accompagné vers </w:t>
            </w:r>
            <w:r w:rsidRPr="0042512A">
              <w:rPr>
                <w:b/>
                <w:i/>
              </w:rPr>
              <w:t>un pays tiers partenaire pour le traitement et l’octroi éventuel de la protection internationale,</w:t>
            </w:r>
            <w:r w:rsidRPr="0042512A">
              <w:t xml:space="preserve"> l’État membre veille à ce que </w:t>
            </w:r>
            <w:r w:rsidRPr="0042512A">
              <w:rPr>
                <w:b/>
                <w:i/>
              </w:rPr>
              <w:t>l’individu ne pose aucun risque pour les citoyens de l’État membre jusqu’à son transfert vers un centre d’accueil du pays tiers</w:t>
            </w:r>
            <w:r w:rsidRPr="0042512A">
              <w:t xml:space="preserve">. L’évaluation est effectuée rapidement par des personnes possédant les qualifications et l’expertise requises pour assurer la prise en considération de l’intérêt supérieur </w:t>
            </w:r>
            <w:r w:rsidRPr="0042512A">
              <w:rPr>
                <w:b/>
                <w:i/>
              </w:rPr>
              <w:t>des citoyens</w:t>
            </w:r>
            <w:r w:rsidRPr="0042512A">
              <w:t>.</w:t>
            </w:r>
          </w:p>
        </w:tc>
      </w:tr>
    </w:tbl>
    <w:p w14:paraId="071C8DDD"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6D7B10E7" w14:textId="77777777" w:rsidR="00AC2839" w:rsidRPr="0042512A" w:rsidRDefault="00AC2839" w:rsidP="00AC2839">
      <w:r w:rsidRPr="0042512A">
        <w:rPr>
          <w:rStyle w:val="HideTWBExt"/>
          <w:noProof w:val="0"/>
          <w:color w:val="auto"/>
        </w:rPr>
        <w:t>&lt;/Amend&gt;</w:t>
      </w:r>
    </w:p>
    <w:p w14:paraId="3A1D1476"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1469</w:t>
      </w:r>
      <w:r w:rsidRPr="0042512A">
        <w:rPr>
          <w:rStyle w:val="HideTWBExt"/>
          <w:noProof w:val="0"/>
          <w:color w:val="auto"/>
        </w:rPr>
        <w:t>&lt;/NumAm&gt;</w:t>
      </w:r>
    </w:p>
    <w:p w14:paraId="08A6B2B6" w14:textId="77777777" w:rsidR="00AC2839" w:rsidRPr="0042512A" w:rsidRDefault="00AC2839" w:rsidP="00AC2839">
      <w:pPr>
        <w:pStyle w:val="NormalBold"/>
      </w:pPr>
      <w:r w:rsidRPr="0042512A">
        <w:rPr>
          <w:rStyle w:val="HideTWBExt"/>
          <w:noProof w:val="0"/>
          <w:color w:val="auto"/>
        </w:rPr>
        <w:t>&lt;RepeatBlock-By&gt;&lt;Members&gt;</w:t>
      </w:r>
      <w:r w:rsidRPr="0042512A">
        <w:t>Cornelia Ernst, Konstantinos Arvanitis, Sira Rego, Pernando Barrena Arza, Malin Björk, Miguel Urbán Crespo, Anne-Sophie Pelletier</w:t>
      </w:r>
      <w:r w:rsidRPr="0042512A">
        <w:rPr>
          <w:rStyle w:val="HideTWBExt"/>
          <w:noProof w:val="0"/>
          <w:color w:val="auto"/>
        </w:rPr>
        <w:t>&lt;/Members&gt;</w:t>
      </w:r>
    </w:p>
    <w:p w14:paraId="7E229A4C" w14:textId="77777777" w:rsidR="00AC2839" w:rsidRPr="0042512A" w:rsidRDefault="00AC2839" w:rsidP="00AC2839">
      <w:pPr>
        <w:pStyle w:val="NormalBold"/>
      </w:pPr>
      <w:r w:rsidRPr="0042512A">
        <w:rPr>
          <w:rStyle w:val="HideTWBExt"/>
          <w:noProof w:val="0"/>
          <w:color w:val="auto"/>
        </w:rPr>
        <w:t>&lt;/RepeatBlock-By&gt;</w:t>
      </w:r>
    </w:p>
    <w:p w14:paraId="10865FEE"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0E1AECEE" w14:textId="77777777" w:rsidR="00AC2839" w:rsidRPr="0042512A" w:rsidRDefault="00AC2839" w:rsidP="00AC2839">
      <w:pPr>
        <w:pStyle w:val="NormalBold"/>
      </w:pPr>
      <w:r w:rsidRPr="0042512A">
        <w:rPr>
          <w:rStyle w:val="HideTWBExt"/>
          <w:noProof w:val="0"/>
          <w:color w:val="auto"/>
        </w:rPr>
        <w:t>&lt;Article&gt;</w:t>
      </w:r>
      <w:r w:rsidRPr="0042512A">
        <w:t>Article 13 – paragraphe 5</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301287D2" w14:textId="77777777" w:rsidTr="00C115BD">
        <w:trPr>
          <w:trHeight w:hRule="exact" w:val="240"/>
          <w:jc w:val="center"/>
        </w:trPr>
        <w:tc>
          <w:tcPr>
            <w:tcW w:w="9752" w:type="dxa"/>
            <w:gridSpan w:val="2"/>
          </w:tcPr>
          <w:p w14:paraId="3A00142B" w14:textId="77777777" w:rsidR="00AC2839" w:rsidRPr="0042512A" w:rsidRDefault="00AC2839" w:rsidP="00C115BD"/>
        </w:tc>
      </w:tr>
      <w:tr w:rsidR="00AF7A5D" w:rsidRPr="0042512A" w14:paraId="3C784439" w14:textId="77777777" w:rsidTr="00C115BD">
        <w:trPr>
          <w:trHeight w:val="240"/>
          <w:jc w:val="center"/>
        </w:trPr>
        <w:tc>
          <w:tcPr>
            <w:tcW w:w="4876" w:type="dxa"/>
          </w:tcPr>
          <w:p w14:paraId="51F140BB" w14:textId="77777777" w:rsidR="00AC2839" w:rsidRPr="0042512A" w:rsidRDefault="00AC2839" w:rsidP="00C115BD">
            <w:pPr>
              <w:pStyle w:val="AmColumnHeading"/>
            </w:pPr>
            <w:r w:rsidRPr="0042512A">
              <w:t>Texte proposé par la Commission</w:t>
            </w:r>
          </w:p>
        </w:tc>
        <w:tc>
          <w:tcPr>
            <w:tcW w:w="4876" w:type="dxa"/>
          </w:tcPr>
          <w:p w14:paraId="2F4D1DAD" w14:textId="77777777" w:rsidR="00AC2839" w:rsidRPr="0042512A" w:rsidRDefault="00AC2839" w:rsidP="00C115BD">
            <w:pPr>
              <w:pStyle w:val="AmColumnHeading"/>
            </w:pPr>
            <w:r w:rsidRPr="0042512A">
              <w:t>Amendement</w:t>
            </w:r>
          </w:p>
        </w:tc>
      </w:tr>
      <w:tr w:rsidR="00AF7A5D" w:rsidRPr="0042512A" w14:paraId="783C5B03" w14:textId="77777777" w:rsidTr="00C115BD">
        <w:trPr>
          <w:jc w:val="center"/>
        </w:trPr>
        <w:tc>
          <w:tcPr>
            <w:tcW w:w="4876" w:type="dxa"/>
          </w:tcPr>
          <w:p w14:paraId="6CDE1865" w14:textId="77777777" w:rsidR="00AC2839" w:rsidRPr="0042512A" w:rsidRDefault="00AC2839" w:rsidP="00C115BD">
            <w:pPr>
              <w:pStyle w:val="Normal6a"/>
            </w:pPr>
            <w:r w:rsidRPr="0042512A">
              <w:t>5.</w:t>
            </w:r>
            <w:r w:rsidRPr="0042512A">
              <w:tab/>
              <w:t xml:space="preserve">Avant le transfert d’un mineur </w:t>
            </w:r>
            <w:r w:rsidRPr="0042512A">
              <w:rPr>
                <w:b/>
                <w:i/>
              </w:rPr>
              <w:t>non accompagné</w:t>
            </w:r>
            <w:r w:rsidRPr="0042512A">
              <w:t xml:space="preserve"> vers l’État membre responsable ou, le cas échéant, vers l’État membre de relocalisation, l’État membre qui exécute le transfert </w:t>
            </w:r>
            <w:r w:rsidRPr="0042512A">
              <w:rPr>
                <w:b/>
                <w:i/>
              </w:rPr>
              <w:t>veille</w:t>
            </w:r>
            <w:r w:rsidRPr="0042512A">
              <w:t xml:space="preserve"> à ce que l’État membre responsable ou l’État membre de relocalisation prenne sans délai les mesures visées aux articles 14 et 23 de </w:t>
            </w:r>
            <w:r w:rsidRPr="0042512A">
              <w:lastRenderedPageBreak/>
              <w:t xml:space="preserve">la directive XXX/XXX/UE [directive relative aux conditions d’accueil] et à l’article 22 du règlement (UE) XXX/XXX [règlement sur la procédure d’asile]. Toute décision de transfert d’un mineur </w:t>
            </w:r>
            <w:r w:rsidRPr="0042512A">
              <w:rPr>
                <w:b/>
                <w:i/>
              </w:rPr>
              <w:t>non accompagné</w:t>
            </w:r>
            <w:r w:rsidRPr="0042512A">
              <w:t xml:space="preserve"> </w:t>
            </w:r>
            <w:proofErr w:type="gramStart"/>
            <w:r w:rsidRPr="0042512A">
              <w:t>est</w:t>
            </w:r>
            <w:proofErr w:type="gramEnd"/>
            <w:r w:rsidRPr="0042512A">
              <w:t xml:space="preserve"> précédée d’une évaluation de l’intérêt supérieur de celui-ci. L’évaluation est fondée sur les facteurs énumérés au paragraphe 4 et les conclusions de l’évaluation de ces facteurs figurent clairement dans la décision de transfert. L’évaluation </w:t>
            </w:r>
            <w:r w:rsidRPr="0042512A">
              <w:rPr>
                <w:b/>
                <w:i/>
              </w:rPr>
              <w:t>est effectuée rapidement par des personnes possédant les qualifications et l’expertise requises pour assurer la prise en considération de l’intérêt supérieur du mineur</w:t>
            </w:r>
            <w:r w:rsidRPr="0042512A">
              <w:t>.</w:t>
            </w:r>
          </w:p>
        </w:tc>
        <w:tc>
          <w:tcPr>
            <w:tcW w:w="4876" w:type="dxa"/>
          </w:tcPr>
          <w:p w14:paraId="1F5AC4CB" w14:textId="77777777" w:rsidR="00AC2839" w:rsidRPr="0042512A" w:rsidRDefault="00AC2839" w:rsidP="00C115BD">
            <w:pPr>
              <w:pStyle w:val="Normal6a"/>
            </w:pPr>
            <w:r w:rsidRPr="0042512A">
              <w:lastRenderedPageBreak/>
              <w:t>5.</w:t>
            </w:r>
            <w:r w:rsidRPr="0042512A">
              <w:tab/>
              <w:t xml:space="preserve">Avant le transfert d’un mineur vers l’État membre responsable ou, le cas échéant, vers l’État membre de relocalisation, l’État membre qui exécute le transfert </w:t>
            </w:r>
            <w:r w:rsidRPr="0042512A">
              <w:rPr>
                <w:b/>
                <w:i/>
              </w:rPr>
              <w:t>obtient des garanties individuelles afin de veiller</w:t>
            </w:r>
            <w:r w:rsidRPr="0042512A">
              <w:t xml:space="preserve"> à ce que l’État membre responsable ou l’État membre de relocalisation prenne sans délai les mesures </w:t>
            </w:r>
            <w:r w:rsidRPr="0042512A">
              <w:lastRenderedPageBreak/>
              <w:t xml:space="preserve">visées aux articles 14 et 23 de la directive XXX/XXX/UE [directive relative aux conditions d’accueil] et à l’article 22 du règlement (UE) XXX/XXX [règlement sur la procédure d’asile]. Toute décision de transférer </w:t>
            </w:r>
            <w:r w:rsidRPr="0042512A">
              <w:rPr>
                <w:b/>
                <w:i/>
              </w:rPr>
              <w:t>ou non</w:t>
            </w:r>
            <w:r w:rsidRPr="0042512A">
              <w:t xml:space="preserve"> un mineur est précédée d’une évaluation de l’intérêt supérieur de celui-ci. Cette évaluation est fondée sur les facteurs énumérés au paragraphe 4 et les conclusions de l’évaluation de </w:t>
            </w:r>
            <w:r w:rsidRPr="0042512A">
              <w:rPr>
                <w:b/>
                <w:i/>
              </w:rPr>
              <w:t>chacun de</w:t>
            </w:r>
            <w:r w:rsidRPr="0042512A">
              <w:t xml:space="preserve"> ces facteurs figurent clairement dans la décision de transfert. L’évaluation </w:t>
            </w:r>
            <w:r w:rsidRPr="0042512A">
              <w:rPr>
                <w:b/>
                <w:i/>
              </w:rPr>
              <w:t>pluridisciplinaire fait intervenir du personnel compétent et expérimenté dans le domaine des droits, de la psychologie et du développement de l’enfant, et associe au moins le tuteur du mineur et le conseil juridique ou le conseiller</w:t>
            </w:r>
            <w:r w:rsidRPr="0042512A">
              <w:t>.</w:t>
            </w:r>
          </w:p>
        </w:tc>
      </w:tr>
    </w:tbl>
    <w:p w14:paraId="3E7C75EE" w14:textId="77777777" w:rsidR="00AC2839" w:rsidRPr="0042512A" w:rsidRDefault="00AC2839" w:rsidP="00AC2839">
      <w:pPr>
        <w:pStyle w:val="AmOrLang"/>
      </w:pPr>
      <w:r w:rsidRPr="0042512A">
        <w:lastRenderedPageBreak/>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47C4FE68" w14:textId="77777777" w:rsidR="00AC2839" w:rsidRPr="0042512A" w:rsidRDefault="00AC2839" w:rsidP="00AC2839">
      <w:r w:rsidRPr="0042512A">
        <w:rPr>
          <w:rStyle w:val="HideTWBExt"/>
          <w:noProof w:val="0"/>
          <w:color w:val="auto"/>
        </w:rPr>
        <w:t>&lt;/Amend&gt;</w:t>
      </w:r>
    </w:p>
    <w:p w14:paraId="4CCF4B87"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1470</w:t>
      </w:r>
      <w:r w:rsidRPr="0042512A">
        <w:rPr>
          <w:rStyle w:val="HideTWBExt"/>
          <w:noProof w:val="0"/>
          <w:color w:val="auto"/>
        </w:rPr>
        <w:t>&lt;/NumAm&gt;</w:t>
      </w:r>
    </w:p>
    <w:p w14:paraId="47914AD1" w14:textId="77777777" w:rsidR="00AC2839" w:rsidRPr="0042512A" w:rsidRDefault="00AC2839" w:rsidP="00AC2839">
      <w:pPr>
        <w:pStyle w:val="NormalBold"/>
      </w:pPr>
      <w:r w:rsidRPr="0042512A">
        <w:rPr>
          <w:rStyle w:val="HideTWBExt"/>
          <w:noProof w:val="0"/>
          <w:color w:val="auto"/>
        </w:rPr>
        <w:t>&lt;RepeatBlock-By&gt;&lt;Members&gt;</w:t>
      </w:r>
      <w:r w:rsidRPr="0042512A">
        <w:t>Nicola Procaccini</w:t>
      </w:r>
      <w:r w:rsidRPr="0042512A">
        <w:rPr>
          <w:rStyle w:val="HideTWBExt"/>
          <w:noProof w:val="0"/>
          <w:color w:val="auto"/>
        </w:rPr>
        <w:t>&lt;/Members&gt;</w:t>
      </w:r>
    </w:p>
    <w:p w14:paraId="2BF0066C" w14:textId="77777777" w:rsidR="00AC2839" w:rsidRPr="0042512A" w:rsidRDefault="00AC2839" w:rsidP="00AC2839">
      <w:pPr>
        <w:pStyle w:val="NormalBold"/>
      </w:pPr>
      <w:r w:rsidRPr="0042512A">
        <w:rPr>
          <w:rStyle w:val="HideTWBExt"/>
          <w:noProof w:val="0"/>
          <w:color w:val="auto"/>
        </w:rPr>
        <w:t>&lt;/RepeatBlock-By&gt;</w:t>
      </w:r>
    </w:p>
    <w:p w14:paraId="3233368D"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71C0867A" w14:textId="77777777" w:rsidR="00AC2839" w:rsidRPr="0042512A" w:rsidRDefault="00AC2839" w:rsidP="00AC2839">
      <w:pPr>
        <w:pStyle w:val="NormalBold"/>
      </w:pPr>
      <w:r w:rsidRPr="0042512A">
        <w:rPr>
          <w:rStyle w:val="HideTWBExt"/>
          <w:noProof w:val="0"/>
          <w:color w:val="auto"/>
        </w:rPr>
        <w:t>&lt;Article&gt;</w:t>
      </w:r>
      <w:r w:rsidRPr="0042512A">
        <w:t>Article 13 – paragraphe 5</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05C6F5B5" w14:textId="77777777" w:rsidTr="00C115BD">
        <w:trPr>
          <w:trHeight w:hRule="exact" w:val="240"/>
          <w:jc w:val="center"/>
        </w:trPr>
        <w:tc>
          <w:tcPr>
            <w:tcW w:w="9752" w:type="dxa"/>
            <w:gridSpan w:val="2"/>
          </w:tcPr>
          <w:p w14:paraId="01F3EC90" w14:textId="77777777" w:rsidR="00AC2839" w:rsidRPr="0042512A" w:rsidRDefault="00AC2839" w:rsidP="00C115BD"/>
        </w:tc>
      </w:tr>
      <w:tr w:rsidR="00AF7A5D" w:rsidRPr="0042512A" w14:paraId="1CEB54B6" w14:textId="77777777" w:rsidTr="00C115BD">
        <w:trPr>
          <w:trHeight w:val="240"/>
          <w:jc w:val="center"/>
        </w:trPr>
        <w:tc>
          <w:tcPr>
            <w:tcW w:w="4876" w:type="dxa"/>
          </w:tcPr>
          <w:p w14:paraId="3CCCC65F" w14:textId="77777777" w:rsidR="00AC2839" w:rsidRPr="0042512A" w:rsidRDefault="00AC2839" w:rsidP="00C115BD">
            <w:pPr>
              <w:pStyle w:val="AmColumnHeading"/>
            </w:pPr>
            <w:r w:rsidRPr="0042512A">
              <w:t>Texte proposé par la Commission</w:t>
            </w:r>
          </w:p>
        </w:tc>
        <w:tc>
          <w:tcPr>
            <w:tcW w:w="4876" w:type="dxa"/>
          </w:tcPr>
          <w:p w14:paraId="16E2FC07" w14:textId="77777777" w:rsidR="00AC2839" w:rsidRPr="0042512A" w:rsidRDefault="00AC2839" w:rsidP="00C115BD">
            <w:pPr>
              <w:pStyle w:val="AmColumnHeading"/>
            </w:pPr>
            <w:r w:rsidRPr="0042512A">
              <w:t>Amendement</w:t>
            </w:r>
          </w:p>
        </w:tc>
      </w:tr>
      <w:tr w:rsidR="00AF7A5D" w:rsidRPr="0042512A" w14:paraId="1CDCF739" w14:textId="77777777" w:rsidTr="00C115BD">
        <w:trPr>
          <w:jc w:val="center"/>
        </w:trPr>
        <w:tc>
          <w:tcPr>
            <w:tcW w:w="4876" w:type="dxa"/>
          </w:tcPr>
          <w:p w14:paraId="0B1D9E7D" w14:textId="77777777" w:rsidR="00AC2839" w:rsidRPr="0042512A" w:rsidRDefault="00AC2839" w:rsidP="00C115BD">
            <w:pPr>
              <w:pStyle w:val="Normal6a"/>
            </w:pPr>
            <w:r w:rsidRPr="0042512A">
              <w:t>5.</w:t>
            </w:r>
            <w:r w:rsidRPr="0042512A">
              <w:tab/>
              <w:t xml:space="preserve">Avant le transfert d’un mineur non accompagné vers l’État membre responsable </w:t>
            </w:r>
            <w:r w:rsidRPr="0042512A">
              <w:rPr>
                <w:b/>
                <w:i/>
              </w:rPr>
              <w:t>ou, le cas échéant, vers l’État membre de relocalisation</w:t>
            </w:r>
            <w:r w:rsidRPr="0042512A">
              <w:t xml:space="preserve">, l’État membre qui exécute le transfert veille à ce que l’État membre responsable </w:t>
            </w:r>
            <w:r w:rsidRPr="0042512A">
              <w:rPr>
                <w:b/>
                <w:i/>
              </w:rPr>
              <w:t>ou l’État membre de relocalisation</w:t>
            </w:r>
            <w:r w:rsidRPr="0042512A">
              <w:t xml:space="preserve"> prenne sans délai les mesures visées aux articles 14 et 23 de la directive XXX/XXX/UE [directive relative aux conditions d’accueil] et à l’article 22 du règlement (UE) XXX/XXX [règlement sur la procédure d’asile]. Toute décision de transfert d’un mineur non accompagné </w:t>
            </w:r>
            <w:proofErr w:type="gramStart"/>
            <w:r w:rsidRPr="0042512A">
              <w:t>est</w:t>
            </w:r>
            <w:proofErr w:type="gramEnd"/>
            <w:r w:rsidRPr="0042512A">
              <w:t xml:space="preserve"> précédée d’une évaluation de l’intérêt supérieur de celui-ci. L’évaluation est fondée sur les facteurs énumérés au paragraphe 4 et les conclusions de l’évaluation de ces facteurs </w:t>
            </w:r>
            <w:r w:rsidRPr="0042512A">
              <w:lastRenderedPageBreak/>
              <w:t>figurent clairement dans la décision de transfert. L’évaluation est effectuée rapidement par des personnes possédant les qualifications et l’expertise requises pour assurer la prise en considération de l’intérêt supérieur du mineur.</w:t>
            </w:r>
          </w:p>
        </w:tc>
        <w:tc>
          <w:tcPr>
            <w:tcW w:w="4876" w:type="dxa"/>
          </w:tcPr>
          <w:p w14:paraId="0A55E91F" w14:textId="77777777" w:rsidR="00AC2839" w:rsidRPr="0042512A" w:rsidRDefault="00AC2839" w:rsidP="00C115BD">
            <w:pPr>
              <w:pStyle w:val="Normal6a"/>
            </w:pPr>
            <w:r w:rsidRPr="0042512A">
              <w:lastRenderedPageBreak/>
              <w:t>5.</w:t>
            </w:r>
            <w:r w:rsidRPr="0042512A">
              <w:tab/>
              <w:t xml:space="preserve">Avant le transfert d’un mineur non accompagné vers l’État membre responsable, l’État membre qui exécute le transfert veille à ce que l’État membre responsable prenne sans délai les mesures visées aux articles 14 et 23 de la directive XXX/XXX/UE [directive relative aux conditions d’accueil] et à l’article 22 du règlement (UE) XXX/XXX [règlement sur la procédure d’asile]. Toute décision de transfert d’un mineur non accompagné </w:t>
            </w:r>
            <w:proofErr w:type="gramStart"/>
            <w:r w:rsidRPr="0042512A">
              <w:t>est</w:t>
            </w:r>
            <w:proofErr w:type="gramEnd"/>
            <w:r w:rsidRPr="0042512A">
              <w:t xml:space="preserve"> précédée d’une évaluation de l’intérêt supérieur de celui-ci. L’évaluation est fondée sur les facteurs énumérés au paragraphe 4 et les conclusions de l’évaluation de ces facteurs figurent clairement dans la décision de transfert. L’évaluation est effectuée rapidement par </w:t>
            </w:r>
            <w:r w:rsidRPr="0042512A">
              <w:lastRenderedPageBreak/>
              <w:t>des personnes possédant les qualifications et l’expertise requises pour assurer la prise en considération de l’intérêt supérieur du mineur.</w:t>
            </w:r>
          </w:p>
        </w:tc>
      </w:tr>
    </w:tbl>
    <w:p w14:paraId="6404F895" w14:textId="77777777" w:rsidR="00AC2839" w:rsidRPr="0042512A" w:rsidRDefault="00AC2839" w:rsidP="00AC2839">
      <w:pPr>
        <w:pStyle w:val="AmOrLang"/>
      </w:pPr>
      <w:r w:rsidRPr="0042512A">
        <w:lastRenderedPageBreak/>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2DC152C8" w14:textId="77777777" w:rsidR="00AC2839" w:rsidRPr="0042512A" w:rsidRDefault="00AC2839" w:rsidP="00AC2839">
      <w:r w:rsidRPr="0042512A">
        <w:rPr>
          <w:rStyle w:val="HideTWBExt"/>
          <w:noProof w:val="0"/>
          <w:color w:val="auto"/>
        </w:rPr>
        <w:t>&lt;/Amend&gt;</w:t>
      </w:r>
    </w:p>
    <w:p w14:paraId="01CDA9ED"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1471</w:t>
      </w:r>
      <w:r w:rsidRPr="0042512A">
        <w:rPr>
          <w:rStyle w:val="HideTWBExt"/>
          <w:noProof w:val="0"/>
          <w:color w:val="auto"/>
        </w:rPr>
        <w:t>&lt;/NumAm&gt;</w:t>
      </w:r>
    </w:p>
    <w:p w14:paraId="49FC8D83" w14:textId="77777777" w:rsidR="00AC2839" w:rsidRPr="0042512A" w:rsidRDefault="00AC2839" w:rsidP="00AC2839">
      <w:pPr>
        <w:pStyle w:val="NormalBold"/>
      </w:pPr>
      <w:r w:rsidRPr="0042512A">
        <w:rPr>
          <w:rStyle w:val="HideTWBExt"/>
          <w:noProof w:val="0"/>
          <w:color w:val="auto"/>
        </w:rPr>
        <w:t>&lt;RepeatBlock-By&gt;&lt;Members&gt;</w:t>
      </w:r>
      <w:r w:rsidRPr="0042512A">
        <w:t>Nadine Morano</w:t>
      </w:r>
      <w:r w:rsidRPr="0042512A">
        <w:rPr>
          <w:rStyle w:val="HideTWBExt"/>
          <w:noProof w:val="0"/>
          <w:color w:val="auto"/>
        </w:rPr>
        <w:t>&lt;/Members&gt;</w:t>
      </w:r>
    </w:p>
    <w:p w14:paraId="78CDBF11" w14:textId="77777777" w:rsidR="00AC2839" w:rsidRPr="0042512A" w:rsidRDefault="00AC2839" w:rsidP="00AC2839">
      <w:pPr>
        <w:pStyle w:val="NormalBold"/>
      </w:pPr>
      <w:r w:rsidRPr="0042512A">
        <w:rPr>
          <w:rStyle w:val="HideTWBExt"/>
          <w:noProof w:val="0"/>
          <w:color w:val="auto"/>
        </w:rPr>
        <w:t>&lt;/RepeatBlock-By&gt;</w:t>
      </w:r>
    </w:p>
    <w:p w14:paraId="0827F646"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001FA217" w14:textId="77777777" w:rsidR="00AC2839" w:rsidRPr="0042512A" w:rsidRDefault="00AC2839" w:rsidP="00AC2839">
      <w:pPr>
        <w:pStyle w:val="NormalBold"/>
      </w:pPr>
      <w:r w:rsidRPr="0042512A">
        <w:rPr>
          <w:rStyle w:val="HideTWBExt"/>
          <w:noProof w:val="0"/>
          <w:color w:val="auto"/>
        </w:rPr>
        <w:t>&lt;Article&gt;</w:t>
      </w:r>
      <w:r w:rsidRPr="0042512A">
        <w:t>Article 13 – paragraphe 5</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289EED0B" w14:textId="77777777" w:rsidTr="00C115BD">
        <w:trPr>
          <w:trHeight w:hRule="exact" w:val="240"/>
          <w:jc w:val="center"/>
        </w:trPr>
        <w:tc>
          <w:tcPr>
            <w:tcW w:w="9752" w:type="dxa"/>
            <w:gridSpan w:val="2"/>
          </w:tcPr>
          <w:p w14:paraId="589A0AD8" w14:textId="77777777" w:rsidR="00AC2839" w:rsidRPr="0042512A" w:rsidRDefault="00AC2839" w:rsidP="00C115BD"/>
        </w:tc>
      </w:tr>
      <w:tr w:rsidR="00AF7A5D" w:rsidRPr="0042512A" w14:paraId="4C47F4EB" w14:textId="77777777" w:rsidTr="00C115BD">
        <w:trPr>
          <w:trHeight w:val="240"/>
          <w:jc w:val="center"/>
        </w:trPr>
        <w:tc>
          <w:tcPr>
            <w:tcW w:w="4876" w:type="dxa"/>
          </w:tcPr>
          <w:p w14:paraId="73F8886C" w14:textId="77777777" w:rsidR="00AC2839" w:rsidRPr="0042512A" w:rsidRDefault="00AC2839" w:rsidP="00C115BD">
            <w:pPr>
              <w:pStyle w:val="AmColumnHeading"/>
            </w:pPr>
            <w:r w:rsidRPr="0042512A">
              <w:t>Texte proposé par la Commission</w:t>
            </w:r>
          </w:p>
        </w:tc>
        <w:tc>
          <w:tcPr>
            <w:tcW w:w="4876" w:type="dxa"/>
          </w:tcPr>
          <w:p w14:paraId="209697BD" w14:textId="77777777" w:rsidR="00AC2839" w:rsidRPr="0042512A" w:rsidRDefault="00AC2839" w:rsidP="00C115BD">
            <w:pPr>
              <w:pStyle w:val="AmColumnHeading"/>
            </w:pPr>
            <w:r w:rsidRPr="0042512A">
              <w:t>Amendement</w:t>
            </w:r>
          </w:p>
        </w:tc>
      </w:tr>
      <w:tr w:rsidR="00AF7A5D" w:rsidRPr="0042512A" w14:paraId="1603AEE4" w14:textId="77777777" w:rsidTr="00C115BD">
        <w:trPr>
          <w:jc w:val="center"/>
        </w:trPr>
        <w:tc>
          <w:tcPr>
            <w:tcW w:w="4876" w:type="dxa"/>
          </w:tcPr>
          <w:p w14:paraId="7F8BAB3E" w14:textId="77777777" w:rsidR="00AC2839" w:rsidRPr="0042512A" w:rsidRDefault="00AC2839" w:rsidP="00C115BD">
            <w:pPr>
              <w:pStyle w:val="Normal6a"/>
            </w:pPr>
            <w:r w:rsidRPr="0042512A">
              <w:t>5.</w:t>
            </w:r>
            <w:r w:rsidRPr="0042512A">
              <w:tab/>
              <w:t xml:space="preserve">Avant le transfert d’un mineur non accompagné vers l’État membre responsable ou, le cas échéant, vers l’État membre de relocalisation, l’État membre qui exécute le transfert veille à ce que l’État membre responsable ou l’État membre de relocalisation prenne sans délai les mesures visées aux articles 14 et 23 de la directive XXX/XXX/UE [directive relative aux conditions d’accueil] et à l’article 22 du règlement (UE) XXX/XXX [règlement sur la procédure d’asile]. Toute décision de transfert d’un mineur non accompagné </w:t>
            </w:r>
            <w:proofErr w:type="gramStart"/>
            <w:r w:rsidRPr="0042512A">
              <w:t>est</w:t>
            </w:r>
            <w:proofErr w:type="gramEnd"/>
            <w:r w:rsidRPr="0042512A">
              <w:t xml:space="preserve"> précédée d’une évaluation de l’intérêt supérieur de celui-ci. </w:t>
            </w:r>
            <w:r w:rsidRPr="0042512A">
              <w:rPr>
                <w:b/>
                <w:i/>
              </w:rPr>
              <w:t>L’évaluation est fondée sur les facteurs énumérés au paragraphe 4 et</w:t>
            </w:r>
            <w:r w:rsidRPr="0042512A">
              <w:t xml:space="preserve"> les conclusions de l’évaluation </w:t>
            </w:r>
            <w:r w:rsidRPr="0042512A">
              <w:rPr>
                <w:b/>
                <w:i/>
              </w:rPr>
              <w:t>de ces facteurs</w:t>
            </w:r>
            <w:r w:rsidRPr="0042512A">
              <w:t xml:space="preserve"> figurent clairement dans la décision de transfert. L’évaluation est effectuée rapidement par des personnes possédant les qualifications et l’expertise requises pour assurer la prise en considération de l’intérêt supérieur du mineur.</w:t>
            </w:r>
          </w:p>
        </w:tc>
        <w:tc>
          <w:tcPr>
            <w:tcW w:w="4876" w:type="dxa"/>
          </w:tcPr>
          <w:p w14:paraId="2C355B7E" w14:textId="77777777" w:rsidR="00AC2839" w:rsidRPr="0042512A" w:rsidRDefault="00AC2839" w:rsidP="00C115BD">
            <w:pPr>
              <w:pStyle w:val="Normal6a"/>
            </w:pPr>
            <w:r w:rsidRPr="0042512A">
              <w:t>5.</w:t>
            </w:r>
            <w:r w:rsidRPr="0042512A">
              <w:tab/>
              <w:t xml:space="preserve">Avant le transfert d’un mineur non accompagné vers l’État membre responsable ou, le cas échéant, vers l’État membre de relocalisation, l’État membre qui exécute le transfert veille à ce que l’État membre responsable ou l’État membre de relocalisation prenne sans délai les mesures visées aux articles 14 et 23 de la directive XXX/XXX/UE [directive relative aux conditions d’accueil] et à l’article 22 du règlement (UE) XXX/XXX [règlement sur la procédure d’asile]. Toute décision de transfert d’un mineur non accompagné </w:t>
            </w:r>
            <w:proofErr w:type="gramStart"/>
            <w:r w:rsidRPr="0042512A">
              <w:t>est</w:t>
            </w:r>
            <w:proofErr w:type="gramEnd"/>
            <w:r w:rsidRPr="0042512A">
              <w:t xml:space="preserve"> précédée d’une évaluation de l’intérêt supérieur de celui-ci. Les conclusions de l’évaluation figurent clairement dans la décision de transfert. L’évaluation est effectuée rapidement par des personnes possédant les qualifications et l’expertise requises pour assurer la prise en considération de l’intérêt supérieur du mineur.</w:t>
            </w:r>
          </w:p>
        </w:tc>
      </w:tr>
    </w:tbl>
    <w:p w14:paraId="26592A8F"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{FR}</w:t>
      </w:r>
      <w:r w:rsidRPr="0042512A">
        <w:t>fr</w:t>
      </w:r>
      <w:r w:rsidRPr="0042512A">
        <w:rPr>
          <w:rStyle w:val="HideTWBExt"/>
          <w:noProof w:val="0"/>
          <w:color w:val="auto"/>
        </w:rPr>
        <w:t>&lt;/Original&gt;</w:t>
      </w:r>
    </w:p>
    <w:p w14:paraId="45C27F99" w14:textId="77777777" w:rsidR="00AC2839" w:rsidRPr="0042512A" w:rsidRDefault="00AC2839" w:rsidP="00AC2839">
      <w:r w:rsidRPr="0042512A">
        <w:rPr>
          <w:rStyle w:val="HideTWBExt"/>
          <w:noProof w:val="0"/>
          <w:color w:val="auto"/>
        </w:rPr>
        <w:t>&lt;/Amend&gt;</w:t>
      </w:r>
    </w:p>
    <w:p w14:paraId="23546FFD"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1472</w:t>
      </w:r>
      <w:r w:rsidRPr="0042512A">
        <w:rPr>
          <w:rStyle w:val="HideTWBExt"/>
          <w:noProof w:val="0"/>
          <w:color w:val="auto"/>
        </w:rPr>
        <w:t>&lt;/NumAm&gt;</w:t>
      </w:r>
    </w:p>
    <w:p w14:paraId="7958F913" w14:textId="77777777" w:rsidR="00AC2839" w:rsidRPr="0042512A" w:rsidRDefault="00AC2839" w:rsidP="00AC2839">
      <w:pPr>
        <w:pStyle w:val="NormalBold"/>
      </w:pPr>
      <w:r w:rsidRPr="0042512A">
        <w:rPr>
          <w:rStyle w:val="HideTWBExt"/>
          <w:noProof w:val="0"/>
          <w:color w:val="auto"/>
        </w:rPr>
        <w:lastRenderedPageBreak/>
        <w:t>&lt;RepeatBlock-By&gt;&lt;Members&gt;</w:t>
      </w:r>
      <w:r w:rsidRPr="0042512A">
        <w:t>Fabienne Keller, Hilde Vautmans, Olivier Chastel, Jan-Christoph Oetjen, Malik Azmani, Sophia in ’t Veld, Karen Melchior</w:t>
      </w:r>
      <w:r w:rsidRPr="0042512A">
        <w:rPr>
          <w:rStyle w:val="HideTWBExt"/>
          <w:noProof w:val="0"/>
          <w:color w:val="auto"/>
        </w:rPr>
        <w:t>&lt;/Members&gt;</w:t>
      </w:r>
    </w:p>
    <w:p w14:paraId="655848A2" w14:textId="77777777" w:rsidR="00AC2839" w:rsidRPr="0042512A" w:rsidRDefault="00AC2839" w:rsidP="00AC2839">
      <w:pPr>
        <w:pStyle w:val="NormalBold"/>
      </w:pPr>
      <w:r w:rsidRPr="0042512A">
        <w:rPr>
          <w:rStyle w:val="HideTWBExt"/>
          <w:noProof w:val="0"/>
          <w:color w:val="auto"/>
        </w:rPr>
        <w:t>&lt;/RepeatBlock-By&gt;</w:t>
      </w:r>
    </w:p>
    <w:p w14:paraId="06E75D13"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74EA5CCB" w14:textId="77777777" w:rsidR="00AC2839" w:rsidRPr="0042512A" w:rsidRDefault="00AC2839" w:rsidP="00AC2839">
      <w:pPr>
        <w:pStyle w:val="NormalBold"/>
      </w:pPr>
      <w:r w:rsidRPr="0042512A">
        <w:rPr>
          <w:rStyle w:val="HideTWBExt"/>
          <w:noProof w:val="0"/>
          <w:color w:val="auto"/>
        </w:rPr>
        <w:t>&lt;Article&gt;</w:t>
      </w:r>
      <w:r w:rsidRPr="0042512A">
        <w:t>Article 13 – paragraphe 5</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60742648" w14:textId="77777777" w:rsidTr="00C115BD">
        <w:trPr>
          <w:trHeight w:hRule="exact" w:val="240"/>
          <w:jc w:val="center"/>
        </w:trPr>
        <w:tc>
          <w:tcPr>
            <w:tcW w:w="9752" w:type="dxa"/>
            <w:gridSpan w:val="2"/>
          </w:tcPr>
          <w:p w14:paraId="5DF6CF1B" w14:textId="77777777" w:rsidR="00AC2839" w:rsidRPr="0042512A" w:rsidRDefault="00AC2839" w:rsidP="00C115BD"/>
        </w:tc>
      </w:tr>
      <w:tr w:rsidR="00AF7A5D" w:rsidRPr="0042512A" w14:paraId="5CC66BBF" w14:textId="77777777" w:rsidTr="00C115BD">
        <w:trPr>
          <w:trHeight w:val="240"/>
          <w:jc w:val="center"/>
        </w:trPr>
        <w:tc>
          <w:tcPr>
            <w:tcW w:w="4876" w:type="dxa"/>
          </w:tcPr>
          <w:p w14:paraId="62ED9270" w14:textId="77777777" w:rsidR="00AC2839" w:rsidRPr="0042512A" w:rsidRDefault="00AC2839" w:rsidP="00C115BD">
            <w:pPr>
              <w:pStyle w:val="AmColumnHeading"/>
            </w:pPr>
            <w:r w:rsidRPr="0042512A">
              <w:t>Texte proposé par la Commission</w:t>
            </w:r>
          </w:p>
        </w:tc>
        <w:tc>
          <w:tcPr>
            <w:tcW w:w="4876" w:type="dxa"/>
          </w:tcPr>
          <w:p w14:paraId="4F17BD4F" w14:textId="77777777" w:rsidR="00AC2839" w:rsidRPr="0042512A" w:rsidRDefault="00AC2839" w:rsidP="00C115BD">
            <w:pPr>
              <w:pStyle w:val="AmColumnHeading"/>
            </w:pPr>
            <w:r w:rsidRPr="0042512A">
              <w:t>Amendement</w:t>
            </w:r>
          </w:p>
        </w:tc>
      </w:tr>
      <w:tr w:rsidR="00AF7A5D" w:rsidRPr="0042512A" w14:paraId="022EEC92" w14:textId="77777777" w:rsidTr="00C115BD">
        <w:trPr>
          <w:jc w:val="center"/>
        </w:trPr>
        <w:tc>
          <w:tcPr>
            <w:tcW w:w="4876" w:type="dxa"/>
          </w:tcPr>
          <w:p w14:paraId="43205561" w14:textId="77777777" w:rsidR="00AC2839" w:rsidRPr="0042512A" w:rsidRDefault="00AC2839" w:rsidP="00C115BD">
            <w:pPr>
              <w:pStyle w:val="Normal6a"/>
            </w:pPr>
            <w:r w:rsidRPr="0042512A">
              <w:t>5.</w:t>
            </w:r>
            <w:r w:rsidRPr="0042512A">
              <w:tab/>
              <w:t xml:space="preserve">Avant le transfert d’un mineur non accompagné vers l’État membre responsable ou, le cas échéant, vers l’État membre de relocalisation, l’État membre qui exécute le transfert veille à ce que l’État membre responsable ou l’État membre de relocalisation prenne sans délai les mesures visées aux articles 14 et 23 de la directive XXX/XXX/UE [directive relative aux conditions d’accueil] et à l’article 22 du règlement (UE) XXX/XXX [règlement sur la procédure d’asile]. Toute décision de transfert d’un mineur non accompagné </w:t>
            </w:r>
            <w:proofErr w:type="gramStart"/>
            <w:r w:rsidRPr="0042512A">
              <w:t>est</w:t>
            </w:r>
            <w:proofErr w:type="gramEnd"/>
            <w:r w:rsidRPr="0042512A">
              <w:t xml:space="preserve"> précédée d’une évaluation de l’intérêt supérieur de celui-ci. L’évaluation est fondée sur les facteurs énumérés au paragraphe 4 et les conclusions de l’évaluation de ces facteurs figurent clairement dans la décision de transfert. L’évaluation est effectuée rapidement par des personnes possédant les qualifications et l’expertise requises pour assurer la prise en considération de l’intérêt supérieur du mineur.</w:t>
            </w:r>
          </w:p>
        </w:tc>
        <w:tc>
          <w:tcPr>
            <w:tcW w:w="4876" w:type="dxa"/>
          </w:tcPr>
          <w:p w14:paraId="4A783FA8" w14:textId="77777777" w:rsidR="00AC2839" w:rsidRPr="0042512A" w:rsidRDefault="00AC2839" w:rsidP="00C115BD">
            <w:pPr>
              <w:pStyle w:val="Normal6a"/>
            </w:pPr>
            <w:r w:rsidRPr="0042512A">
              <w:t>5.</w:t>
            </w:r>
            <w:r w:rsidRPr="0042512A">
              <w:tab/>
              <w:t>Avant le transfert d’un mineur non accompagné vers l’État membre responsable ou, le cas échéant, vers l’État membre de relocalisation, l’État membre qui exécute le transfert veille à ce que l’État membre responsable ou l’État membre de relocalisation prenne sans délai les mesures visées aux articles 14 et 23 de la directive XXX/XXX/UE [directive relative aux conditions d’accueil] et à l’article 22 du règlement (UE) XXX/XXX [règlement sur la procédure d’asile]</w:t>
            </w:r>
            <w:r w:rsidRPr="0042512A">
              <w:rPr>
                <w:b/>
                <w:i/>
              </w:rPr>
              <w:t>, et désigne un tuteur</w:t>
            </w:r>
            <w:r w:rsidRPr="0042512A">
              <w:t xml:space="preserve">. Toute décision de transfert d’un mineur non accompagné </w:t>
            </w:r>
            <w:proofErr w:type="gramStart"/>
            <w:r w:rsidRPr="0042512A">
              <w:t>est</w:t>
            </w:r>
            <w:proofErr w:type="gramEnd"/>
            <w:r w:rsidRPr="0042512A">
              <w:t xml:space="preserve"> précédée d’une évaluation de l’intérêt supérieur de celui-ci. L’évaluation est fondée sur les facteurs énumérés au paragraphe 4 et les conclusions de l’évaluation de ces facteurs figurent clairement dans la décision de transfert. L’évaluation est effectuée rapidement par des personnes possédant les qualifications et l’expertise requises pour assurer la prise en considération de l’intérêt supérieur du mineur.</w:t>
            </w:r>
          </w:p>
        </w:tc>
      </w:tr>
    </w:tbl>
    <w:p w14:paraId="5D365D07"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099BB409" w14:textId="77777777" w:rsidR="00AC2839" w:rsidRPr="0042512A" w:rsidRDefault="00AC2839" w:rsidP="00AC2839">
      <w:r w:rsidRPr="0042512A">
        <w:rPr>
          <w:rStyle w:val="HideTWBExt"/>
          <w:noProof w:val="0"/>
          <w:color w:val="auto"/>
        </w:rPr>
        <w:t>&lt;/Amend&gt;</w:t>
      </w:r>
    </w:p>
    <w:p w14:paraId="5834E7A3"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1473</w:t>
      </w:r>
      <w:r w:rsidRPr="0042512A">
        <w:rPr>
          <w:rStyle w:val="HideTWBExt"/>
          <w:noProof w:val="0"/>
          <w:color w:val="auto"/>
        </w:rPr>
        <w:t>&lt;/NumAm&gt;</w:t>
      </w:r>
    </w:p>
    <w:p w14:paraId="00A7302F" w14:textId="77777777" w:rsidR="00AC2839" w:rsidRPr="0042512A" w:rsidRDefault="00AC2839" w:rsidP="00AC2839">
      <w:pPr>
        <w:pStyle w:val="NormalBold"/>
      </w:pPr>
      <w:r w:rsidRPr="0042512A">
        <w:rPr>
          <w:rStyle w:val="HideTWBExt"/>
          <w:noProof w:val="0"/>
          <w:color w:val="auto"/>
        </w:rPr>
        <w:t>&lt;RepeatBlock-By&gt;&lt;Members&gt;</w:t>
      </w:r>
      <w:r w:rsidRPr="0042512A">
        <w:t>Damien Carême</w:t>
      </w:r>
      <w:r w:rsidRPr="0042512A">
        <w:rPr>
          <w:rStyle w:val="HideTWBExt"/>
          <w:noProof w:val="0"/>
          <w:color w:val="auto"/>
        </w:rPr>
        <w:t>&lt;/Members&gt;</w:t>
      </w:r>
    </w:p>
    <w:p w14:paraId="28F037FE" w14:textId="77777777" w:rsidR="00AC2839" w:rsidRPr="0042512A" w:rsidRDefault="00AC2839" w:rsidP="00AC2839">
      <w:pPr>
        <w:pStyle w:val="NormalBold"/>
      </w:pPr>
      <w:r w:rsidRPr="0042512A">
        <w:rPr>
          <w:rStyle w:val="HideTWBExt"/>
          <w:noProof w:val="0"/>
          <w:color w:val="auto"/>
        </w:rPr>
        <w:t>&lt;/RepeatBlock-By&gt;</w:t>
      </w:r>
    </w:p>
    <w:p w14:paraId="22A0D89A"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0FA25C4F" w14:textId="77777777" w:rsidR="00AC2839" w:rsidRPr="0042512A" w:rsidRDefault="00AC2839" w:rsidP="00AC2839">
      <w:pPr>
        <w:pStyle w:val="NormalBold"/>
      </w:pPr>
      <w:r w:rsidRPr="0042512A">
        <w:rPr>
          <w:rStyle w:val="HideTWBExt"/>
          <w:noProof w:val="0"/>
          <w:color w:val="auto"/>
        </w:rPr>
        <w:t>&lt;Article&gt;</w:t>
      </w:r>
      <w:r w:rsidRPr="0042512A">
        <w:t>Article 13 – paragraphe 5</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61A78985" w14:textId="77777777" w:rsidTr="00C115BD">
        <w:trPr>
          <w:trHeight w:hRule="exact" w:val="240"/>
          <w:jc w:val="center"/>
        </w:trPr>
        <w:tc>
          <w:tcPr>
            <w:tcW w:w="9752" w:type="dxa"/>
            <w:gridSpan w:val="2"/>
          </w:tcPr>
          <w:p w14:paraId="62BC020D" w14:textId="77777777" w:rsidR="00AC2839" w:rsidRPr="0042512A" w:rsidRDefault="00AC2839" w:rsidP="00C115BD"/>
        </w:tc>
      </w:tr>
      <w:tr w:rsidR="00AF7A5D" w:rsidRPr="0042512A" w14:paraId="41ACF171" w14:textId="77777777" w:rsidTr="00C115BD">
        <w:trPr>
          <w:trHeight w:val="240"/>
          <w:jc w:val="center"/>
        </w:trPr>
        <w:tc>
          <w:tcPr>
            <w:tcW w:w="4876" w:type="dxa"/>
          </w:tcPr>
          <w:p w14:paraId="73539EE9" w14:textId="77777777" w:rsidR="00AC2839" w:rsidRPr="0042512A" w:rsidRDefault="00AC2839" w:rsidP="00C115BD">
            <w:pPr>
              <w:pStyle w:val="AmColumnHeading"/>
            </w:pPr>
            <w:r w:rsidRPr="0042512A">
              <w:t>Texte proposé par la Commission</w:t>
            </w:r>
          </w:p>
        </w:tc>
        <w:tc>
          <w:tcPr>
            <w:tcW w:w="4876" w:type="dxa"/>
          </w:tcPr>
          <w:p w14:paraId="6A044A8D" w14:textId="77777777" w:rsidR="00AC2839" w:rsidRPr="0042512A" w:rsidRDefault="00AC2839" w:rsidP="00C115BD">
            <w:pPr>
              <w:pStyle w:val="AmColumnHeading"/>
            </w:pPr>
            <w:r w:rsidRPr="0042512A">
              <w:t>Amendement</w:t>
            </w:r>
          </w:p>
        </w:tc>
      </w:tr>
      <w:tr w:rsidR="00AF7A5D" w:rsidRPr="0042512A" w14:paraId="20874411" w14:textId="77777777" w:rsidTr="00C115BD">
        <w:trPr>
          <w:jc w:val="center"/>
        </w:trPr>
        <w:tc>
          <w:tcPr>
            <w:tcW w:w="4876" w:type="dxa"/>
          </w:tcPr>
          <w:p w14:paraId="22B75D4F" w14:textId="77777777" w:rsidR="00AC2839" w:rsidRPr="0042512A" w:rsidRDefault="00AC2839" w:rsidP="00C115BD">
            <w:pPr>
              <w:pStyle w:val="Normal6a"/>
            </w:pPr>
            <w:r w:rsidRPr="0042512A">
              <w:t>5.</w:t>
            </w:r>
            <w:r w:rsidRPr="0042512A">
              <w:tab/>
              <w:t xml:space="preserve">Avant le transfert d’un mineur </w:t>
            </w:r>
            <w:r w:rsidRPr="0042512A">
              <w:rPr>
                <w:b/>
                <w:i/>
              </w:rPr>
              <w:t>non accompagné</w:t>
            </w:r>
            <w:r w:rsidRPr="0042512A">
              <w:t xml:space="preserve"> vers l’État membre responsable ou, le cas échéant, vers l’État </w:t>
            </w:r>
            <w:r w:rsidRPr="0042512A">
              <w:lastRenderedPageBreak/>
              <w:t xml:space="preserve">membre de relocalisation, l’État membre qui exécute le transfert </w:t>
            </w:r>
            <w:r w:rsidRPr="0042512A">
              <w:rPr>
                <w:b/>
                <w:i/>
              </w:rPr>
              <w:t>veille</w:t>
            </w:r>
            <w:r w:rsidRPr="0042512A">
              <w:t xml:space="preserve"> à ce que l’État membre responsable ou l’État membre de relocalisation prenne sans délai les mesures visées aux articles 14 et 23 de la directive XXX/XXX/UE [directive relative aux conditions d’accueil] et à l’article 22 du règlement (UE) XXX/XXX [règlement sur la procédure d’asile]. Toute décision de transfert d’un mineur </w:t>
            </w:r>
            <w:r w:rsidRPr="0042512A">
              <w:rPr>
                <w:b/>
                <w:i/>
              </w:rPr>
              <w:t>non accompagné</w:t>
            </w:r>
            <w:r w:rsidRPr="0042512A">
              <w:t xml:space="preserve"> </w:t>
            </w:r>
            <w:proofErr w:type="gramStart"/>
            <w:r w:rsidRPr="0042512A">
              <w:t>est</w:t>
            </w:r>
            <w:proofErr w:type="gramEnd"/>
            <w:r w:rsidRPr="0042512A">
              <w:t xml:space="preserve"> précédée d’une évaluation de l’intérêt supérieur de celui-ci. L’évaluation est fondée sur les facteurs énumérés au paragraphe 4 et les conclusions de l’évaluation de ces facteurs figurent clairement dans la décision de transfert. L’évaluation est effectuée rapidement par des personnes possédant les qualifications et l’expertise requises pour assurer la prise en considération de l’intérêt supérieur du mineur.</w:t>
            </w:r>
          </w:p>
        </w:tc>
        <w:tc>
          <w:tcPr>
            <w:tcW w:w="4876" w:type="dxa"/>
          </w:tcPr>
          <w:p w14:paraId="6F8370B2" w14:textId="77777777" w:rsidR="00AC2839" w:rsidRPr="0042512A" w:rsidRDefault="00AC2839" w:rsidP="00C115BD">
            <w:pPr>
              <w:pStyle w:val="Normal6a"/>
            </w:pPr>
            <w:r w:rsidRPr="0042512A">
              <w:lastRenderedPageBreak/>
              <w:t>5.</w:t>
            </w:r>
            <w:r w:rsidRPr="0042512A">
              <w:tab/>
              <w:t xml:space="preserve">Avant le transfert d’un mineur vers l’État membre responsable ou, le cas échéant, vers l’État membre de </w:t>
            </w:r>
            <w:r w:rsidRPr="0042512A">
              <w:lastRenderedPageBreak/>
              <w:t xml:space="preserve">relocalisation, l’État membre qui exécute le transfert </w:t>
            </w:r>
            <w:r w:rsidRPr="0042512A">
              <w:rPr>
                <w:b/>
                <w:i/>
              </w:rPr>
              <w:t>obtient des garanties individuelles afin de veiller</w:t>
            </w:r>
            <w:r w:rsidRPr="0042512A">
              <w:t xml:space="preserve"> à ce que l’État membre responsable ou l’État membre de relocalisation prenne sans délai les mesures visées aux articles 14 et 23 de la directive XXX/XXX/UE [directive relative aux conditions d’accueil] et à l’article 22 du règlement (UE) XXX/XXX [règlement sur la procédure d’asile]. Toute décision de transfert d’un mineur est précédée d’une évaluation </w:t>
            </w:r>
            <w:r w:rsidRPr="0042512A">
              <w:rPr>
                <w:b/>
                <w:i/>
              </w:rPr>
              <w:t>individuelle</w:t>
            </w:r>
            <w:r w:rsidRPr="0042512A">
              <w:t xml:space="preserve"> de l’intérêt supérieur de celui-ci. L’évaluation est fondée sur les facteurs énumérés au paragraphe 4 et les conclusions de l’évaluation de ces facteurs figurent clairement dans la décision de transfert. L’évaluation est effectuée rapidement par des personnes possédant les qualifications et l’expertise requises pour assurer la prise en considération de l’intérêt supérieur du mineur.</w:t>
            </w:r>
          </w:p>
        </w:tc>
      </w:tr>
    </w:tbl>
    <w:p w14:paraId="004B0D22" w14:textId="77777777" w:rsidR="00AC2839" w:rsidRPr="0042512A" w:rsidRDefault="00AC2839" w:rsidP="00AC2839">
      <w:pPr>
        <w:pStyle w:val="AmOrLang"/>
      </w:pPr>
      <w:r w:rsidRPr="0042512A">
        <w:lastRenderedPageBreak/>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5A43735E" w14:textId="77777777" w:rsidR="00AC2839" w:rsidRPr="0042512A" w:rsidRDefault="00AC2839" w:rsidP="00AC2839">
      <w:r w:rsidRPr="0042512A">
        <w:rPr>
          <w:rStyle w:val="HideTWBExt"/>
          <w:noProof w:val="0"/>
          <w:color w:val="auto"/>
        </w:rPr>
        <w:t>&lt;/Amend&gt;</w:t>
      </w:r>
    </w:p>
    <w:p w14:paraId="1948B1A0"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1474</w:t>
      </w:r>
      <w:r w:rsidRPr="0042512A">
        <w:rPr>
          <w:rStyle w:val="HideTWBExt"/>
          <w:noProof w:val="0"/>
          <w:color w:val="auto"/>
        </w:rPr>
        <w:t>&lt;/NumAm&gt;</w:t>
      </w:r>
    </w:p>
    <w:p w14:paraId="14D2F7D5" w14:textId="77777777" w:rsidR="00AC2839" w:rsidRPr="0042512A" w:rsidRDefault="00AC2839" w:rsidP="00AC2839">
      <w:pPr>
        <w:pStyle w:val="NormalBold"/>
      </w:pPr>
      <w:r w:rsidRPr="0042512A">
        <w:rPr>
          <w:rStyle w:val="HideTWBExt"/>
          <w:noProof w:val="0"/>
          <w:color w:val="auto"/>
        </w:rPr>
        <w:t>&lt;RepeatBlock-By&gt;&lt;Members&gt;</w:t>
      </w:r>
      <w:r w:rsidRPr="0042512A">
        <w:t>Maria Walsh, Deirdre Clune, Seán Kelly, Frances Fitzgerald, Colm Markey</w:t>
      </w:r>
      <w:r w:rsidRPr="0042512A">
        <w:rPr>
          <w:rStyle w:val="HideTWBExt"/>
          <w:noProof w:val="0"/>
          <w:color w:val="auto"/>
        </w:rPr>
        <w:t>&lt;/Members&gt;</w:t>
      </w:r>
    </w:p>
    <w:p w14:paraId="7C7A5C66" w14:textId="77777777" w:rsidR="00AC2839" w:rsidRPr="0042512A" w:rsidRDefault="00AC2839" w:rsidP="00AC2839">
      <w:pPr>
        <w:pStyle w:val="NormalBold"/>
      </w:pPr>
      <w:r w:rsidRPr="0042512A">
        <w:rPr>
          <w:rStyle w:val="HideTWBExt"/>
          <w:noProof w:val="0"/>
          <w:color w:val="auto"/>
        </w:rPr>
        <w:t>&lt;/RepeatBlock-By&gt;</w:t>
      </w:r>
    </w:p>
    <w:p w14:paraId="7D37B3D4"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5CFAD91B" w14:textId="77777777" w:rsidR="00AC2839" w:rsidRPr="0042512A" w:rsidRDefault="00AC2839" w:rsidP="00AC2839">
      <w:pPr>
        <w:pStyle w:val="NormalBold"/>
      </w:pPr>
      <w:r w:rsidRPr="0042512A">
        <w:rPr>
          <w:rStyle w:val="HideTWBExt"/>
          <w:noProof w:val="0"/>
          <w:color w:val="auto"/>
        </w:rPr>
        <w:t>&lt;Article&gt;</w:t>
      </w:r>
      <w:r w:rsidRPr="0042512A">
        <w:t>Article 13 – paragraphe 5</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0C9E41E9" w14:textId="77777777" w:rsidTr="00C115BD">
        <w:trPr>
          <w:trHeight w:hRule="exact" w:val="240"/>
          <w:jc w:val="center"/>
        </w:trPr>
        <w:tc>
          <w:tcPr>
            <w:tcW w:w="9752" w:type="dxa"/>
            <w:gridSpan w:val="2"/>
          </w:tcPr>
          <w:p w14:paraId="1E67BBD9" w14:textId="77777777" w:rsidR="00AC2839" w:rsidRPr="0042512A" w:rsidRDefault="00AC2839" w:rsidP="00C115BD"/>
        </w:tc>
      </w:tr>
      <w:tr w:rsidR="00AF7A5D" w:rsidRPr="0042512A" w14:paraId="50E9F020" w14:textId="77777777" w:rsidTr="00C115BD">
        <w:trPr>
          <w:trHeight w:val="240"/>
          <w:jc w:val="center"/>
        </w:trPr>
        <w:tc>
          <w:tcPr>
            <w:tcW w:w="4876" w:type="dxa"/>
          </w:tcPr>
          <w:p w14:paraId="2E534576" w14:textId="77777777" w:rsidR="00AC2839" w:rsidRPr="0042512A" w:rsidRDefault="00AC2839" w:rsidP="00C115BD">
            <w:pPr>
              <w:pStyle w:val="AmColumnHeading"/>
            </w:pPr>
            <w:r w:rsidRPr="0042512A">
              <w:t>Texte proposé par la Commission</w:t>
            </w:r>
          </w:p>
        </w:tc>
        <w:tc>
          <w:tcPr>
            <w:tcW w:w="4876" w:type="dxa"/>
          </w:tcPr>
          <w:p w14:paraId="4B9C9416" w14:textId="77777777" w:rsidR="00AC2839" w:rsidRPr="0042512A" w:rsidRDefault="00AC2839" w:rsidP="00C115BD">
            <w:pPr>
              <w:pStyle w:val="AmColumnHeading"/>
            </w:pPr>
            <w:r w:rsidRPr="0042512A">
              <w:t>Amendement</w:t>
            </w:r>
          </w:p>
        </w:tc>
      </w:tr>
      <w:tr w:rsidR="00AF7A5D" w:rsidRPr="0042512A" w14:paraId="750685CA" w14:textId="77777777" w:rsidTr="00C115BD">
        <w:trPr>
          <w:jc w:val="center"/>
        </w:trPr>
        <w:tc>
          <w:tcPr>
            <w:tcW w:w="4876" w:type="dxa"/>
          </w:tcPr>
          <w:p w14:paraId="39ADD730" w14:textId="77777777" w:rsidR="00AC2839" w:rsidRPr="0042512A" w:rsidRDefault="00AC2839" w:rsidP="00C115BD">
            <w:pPr>
              <w:pStyle w:val="Normal6a"/>
            </w:pPr>
            <w:r w:rsidRPr="0042512A">
              <w:t>5.</w:t>
            </w:r>
            <w:r w:rsidRPr="0042512A">
              <w:tab/>
              <w:t xml:space="preserve">Avant le transfert d’un mineur non accompagné vers l’État membre responsable ou, le cas échéant, vers l’État membre de relocalisation, l’État membre qui exécute le transfert </w:t>
            </w:r>
            <w:r w:rsidRPr="0042512A">
              <w:rPr>
                <w:b/>
                <w:i/>
              </w:rPr>
              <w:t>veille à ce</w:t>
            </w:r>
            <w:r w:rsidRPr="0042512A">
              <w:t xml:space="preserve"> que l’État membre responsable ou l’État membre de relocalisation </w:t>
            </w:r>
            <w:r w:rsidRPr="0042512A">
              <w:rPr>
                <w:b/>
                <w:i/>
              </w:rPr>
              <w:t>prenne</w:t>
            </w:r>
            <w:r w:rsidRPr="0042512A">
              <w:t xml:space="preserve"> sans délai les mesures visées aux articles 14 et 23 de la directive XXX/XXX/UE [directive relative aux conditions d’accueil] et à l’article 22 du règlement (UE) XXX/XXX [règlement sur la procédure d’asile]. Toute décision de transfert d’un mineur non accompagné </w:t>
            </w:r>
            <w:proofErr w:type="gramStart"/>
            <w:r w:rsidRPr="0042512A">
              <w:t>est</w:t>
            </w:r>
            <w:proofErr w:type="gramEnd"/>
            <w:r w:rsidRPr="0042512A">
              <w:t xml:space="preserve"> précédée d’une évaluation </w:t>
            </w:r>
            <w:r w:rsidRPr="0042512A">
              <w:lastRenderedPageBreak/>
              <w:t>de l’intérêt supérieur de celui-ci. L’évaluation est fondée sur les facteurs énumérés au paragraphe 4 et les conclusions de l’évaluation de ces facteurs figurent clairement dans la décision de transfert. L’évaluation est effectuée rapidement par des personnes possédant les qualifications et l’expertise requises pour assurer la prise en considération de l’intérêt supérieur du mineur.</w:t>
            </w:r>
          </w:p>
        </w:tc>
        <w:tc>
          <w:tcPr>
            <w:tcW w:w="4876" w:type="dxa"/>
          </w:tcPr>
          <w:p w14:paraId="5D2524ED" w14:textId="77777777" w:rsidR="00AC2839" w:rsidRPr="0042512A" w:rsidRDefault="00AC2839" w:rsidP="00C115BD">
            <w:pPr>
              <w:pStyle w:val="Normal6a"/>
            </w:pPr>
            <w:r w:rsidRPr="0042512A">
              <w:lastRenderedPageBreak/>
              <w:t>5.</w:t>
            </w:r>
            <w:r w:rsidRPr="0042512A">
              <w:tab/>
              <w:t xml:space="preserve">Avant le transfert d’un mineur non accompagné vers l’État membre responsable ou, le cas échéant, vers l’État membre de relocalisation, l’État membre qui exécute le transfert </w:t>
            </w:r>
            <w:r w:rsidRPr="0042512A">
              <w:rPr>
                <w:b/>
                <w:i/>
              </w:rPr>
              <w:t>garantit</w:t>
            </w:r>
            <w:r w:rsidRPr="0042512A">
              <w:t xml:space="preserve"> que l’État membre responsable ou l’État membre de relocalisation </w:t>
            </w:r>
            <w:r w:rsidRPr="0042512A">
              <w:rPr>
                <w:b/>
                <w:i/>
              </w:rPr>
              <w:t>prend</w:t>
            </w:r>
            <w:r w:rsidRPr="0042512A">
              <w:t xml:space="preserve"> sans délai les mesures visées aux articles 14 et 23 de la directive XXX/XXX/UE [directive relative aux conditions d’accueil] et à l’article 22 du règlement (UE) XXX/XXX [règlement sur la procédure d’asile]. Toute décision de transfert d’un mineur non accompagné </w:t>
            </w:r>
            <w:proofErr w:type="gramStart"/>
            <w:r w:rsidRPr="0042512A">
              <w:t>est</w:t>
            </w:r>
            <w:proofErr w:type="gramEnd"/>
            <w:r w:rsidRPr="0042512A">
              <w:t xml:space="preserve"> précédée d’une évaluation de l’intérêt </w:t>
            </w:r>
            <w:r w:rsidRPr="0042512A">
              <w:lastRenderedPageBreak/>
              <w:t>supérieur de celui-ci. L’évaluation est fondée sur les facteurs énumérés au paragraphe 4 et les conclusions de l’évaluation de ces facteurs figurent clairement dans la décision de transfert. L’évaluation est effectuée rapidement par des personnes possédant les qualifications et l’expertise requises pour assurer la prise en considération de l’intérêt supérieur du mineur.</w:t>
            </w:r>
          </w:p>
        </w:tc>
      </w:tr>
    </w:tbl>
    <w:p w14:paraId="16479397" w14:textId="77777777" w:rsidR="00AC2839" w:rsidRPr="0042512A" w:rsidRDefault="00AC2839" w:rsidP="00AC2839">
      <w:pPr>
        <w:pStyle w:val="AmOrLang"/>
      </w:pPr>
      <w:r w:rsidRPr="0042512A">
        <w:lastRenderedPageBreak/>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52F5CF69" w14:textId="77777777" w:rsidR="00AC2839" w:rsidRPr="0042512A" w:rsidRDefault="00AC2839" w:rsidP="00AC2839">
      <w:r w:rsidRPr="0042512A">
        <w:rPr>
          <w:rStyle w:val="HideTWBExt"/>
          <w:noProof w:val="0"/>
          <w:color w:val="auto"/>
        </w:rPr>
        <w:t>&lt;/Amend&gt;</w:t>
      </w:r>
    </w:p>
    <w:p w14:paraId="6A0E4A49"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1475</w:t>
      </w:r>
      <w:r w:rsidRPr="0042512A">
        <w:rPr>
          <w:rStyle w:val="HideTWBExt"/>
          <w:noProof w:val="0"/>
          <w:color w:val="auto"/>
        </w:rPr>
        <w:t>&lt;/NumAm&gt;</w:t>
      </w:r>
    </w:p>
    <w:p w14:paraId="4144B859" w14:textId="77777777" w:rsidR="00AC2839" w:rsidRPr="0042512A" w:rsidRDefault="00AC2839" w:rsidP="00AC2839">
      <w:pPr>
        <w:pStyle w:val="NormalBold"/>
      </w:pPr>
      <w:r w:rsidRPr="0042512A">
        <w:rPr>
          <w:rStyle w:val="HideTWBExt"/>
          <w:noProof w:val="0"/>
          <w:color w:val="auto"/>
        </w:rPr>
        <w:t>&lt;RepeatBlock-By&gt;&lt;Members&gt;</w:t>
      </w:r>
      <w:r w:rsidRPr="0042512A">
        <w:t>Caterina Chinnici, Javier Moreno Sánchez</w:t>
      </w:r>
      <w:r w:rsidRPr="0042512A">
        <w:rPr>
          <w:rStyle w:val="HideTWBExt"/>
          <w:noProof w:val="0"/>
          <w:color w:val="auto"/>
        </w:rPr>
        <w:t>&lt;/Members&gt;</w:t>
      </w:r>
    </w:p>
    <w:p w14:paraId="04610268" w14:textId="77777777" w:rsidR="00AC2839" w:rsidRPr="0042512A" w:rsidRDefault="00AC2839" w:rsidP="00AC2839">
      <w:pPr>
        <w:pStyle w:val="NormalBold"/>
      </w:pPr>
      <w:r w:rsidRPr="0042512A">
        <w:rPr>
          <w:rStyle w:val="HideTWBExt"/>
          <w:noProof w:val="0"/>
          <w:color w:val="auto"/>
        </w:rPr>
        <w:t>&lt;/RepeatBlock-By&gt;</w:t>
      </w:r>
    </w:p>
    <w:p w14:paraId="18A5FB9E"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32B299D7" w14:textId="77777777" w:rsidR="00AC2839" w:rsidRPr="0042512A" w:rsidRDefault="00AC2839" w:rsidP="00AC2839">
      <w:pPr>
        <w:pStyle w:val="NormalBold"/>
      </w:pPr>
      <w:r w:rsidRPr="0042512A">
        <w:rPr>
          <w:rStyle w:val="HideTWBExt"/>
          <w:noProof w:val="0"/>
          <w:color w:val="auto"/>
        </w:rPr>
        <w:t>&lt;Article&gt;</w:t>
      </w:r>
      <w:r w:rsidRPr="0042512A">
        <w:t>Article 13 – paragraphe 5</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7AF4E734" w14:textId="77777777" w:rsidTr="00C115BD">
        <w:trPr>
          <w:trHeight w:hRule="exact" w:val="240"/>
          <w:jc w:val="center"/>
        </w:trPr>
        <w:tc>
          <w:tcPr>
            <w:tcW w:w="9752" w:type="dxa"/>
            <w:gridSpan w:val="2"/>
          </w:tcPr>
          <w:p w14:paraId="08C4A4DA" w14:textId="77777777" w:rsidR="00AC2839" w:rsidRPr="0042512A" w:rsidRDefault="00AC2839" w:rsidP="00C115BD"/>
        </w:tc>
      </w:tr>
      <w:tr w:rsidR="00AF7A5D" w:rsidRPr="0042512A" w14:paraId="35B749CF" w14:textId="77777777" w:rsidTr="00C115BD">
        <w:trPr>
          <w:trHeight w:val="240"/>
          <w:jc w:val="center"/>
        </w:trPr>
        <w:tc>
          <w:tcPr>
            <w:tcW w:w="4876" w:type="dxa"/>
          </w:tcPr>
          <w:p w14:paraId="2056B5F2" w14:textId="77777777" w:rsidR="00AC2839" w:rsidRPr="0042512A" w:rsidRDefault="00AC2839" w:rsidP="00C115BD">
            <w:pPr>
              <w:pStyle w:val="AmColumnHeading"/>
            </w:pPr>
            <w:r w:rsidRPr="0042512A">
              <w:t>Texte proposé par la Commission</w:t>
            </w:r>
          </w:p>
        </w:tc>
        <w:tc>
          <w:tcPr>
            <w:tcW w:w="4876" w:type="dxa"/>
          </w:tcPr>
          <w:p w14:paraId="398EC8BA" w14:textId="77777777" w:rsidR="00AC2839" w:rsidRPr="0042512A" w:rsidRDefault="00AC2839" w:rsidP="00C115BD">
            <w:pPr>
              <w:pStyle w:val="AmColumnHeading"/>
            </w:pPr>
            <w:r w:rsidRPr="0042512A">
              <w:t>Amendement</w:t>
            </w:r>
          </w:p>
        </w:tc>
      </w:tr>
      <w:tr w:rsidR="00AF7A5D" w:rsidRPr="0042512A" w14:paraId="4D807AC7" w14:textId="77777777" w:rsidTr="00C115BD">
        <w:trPr>
          <w:jc w:val="center"/>
        </w:trPr>
        <w:tc>
          <w:tcPr>
            <w:tcW w:w="4876" w:type="dxa"/>
          </w:tcPr>
          <w:p w14:paraId="5397538E" w14:textId="77777777" w:rsidR="00AC2839" w:rsidRPr="0042512A" w:rsidRDefault="00AC2839" w:rsidP="00C115BD">
            <w:pPr>
              <w:pStyle w:val="Normal6a"/>
            </w:pPr>
            <w:r w:rsidRPr="0042512A">
              <w:t>5.</w:t>
            </w:r>
            <w:r w:rsidRPr="0042512A">
              <w:tab/>
              <w:t xml:space="preserve">Avant le transfert d’un mineur </w:t>
            </w:r>
            <w:r w:rsidRPr="0042512A">
              <w:rPr>
                <w:b/>
                <w:i/>
              </w:rPr>
              <w:t>non accompagné</w:t>
            </w:r>
            <w:r w:rsidRPr="0042512A">
              <w:t xml:space="preserve"> vers l’État membre responsable ou, le cas échéant, vers l’État membre de relocalisation, l’État membre qui exécute le transfert veille à ce que l’État membre responsable ou l’État membre de relocalisation prenne sans délai les mesures visées aux articles 14 et 23 de la directive XXX/XXX/UE [directive relative aux conditions d’accueil] et à l’article 22 du règlement (UE) XXX/XXX [règlement sur la procédure d’asile]. Toute décision de transfert d’un mineur </w:t>
            </w:r>
            <w:r w:rsidRPr="0042512A">
              <w:rPr>
                <w:b/>
                <w:i/>
              </w:rPr>
              <w:t>non accompagné</w:t>
            </w:r>
            <w:r w:rsidRPr="0042512A">
              <w:t xml:space="preserve"> </w:t>
            </w:r>
            <w:proofErr w:type="gramStart"/>
            <w:r w:rsidRPr="0042512A">
              <w:t>est</w:t>
            </w:r>
            <w:proofErr w:type="gramEnd"/>
            <w:r w:rsidRPr="0042512A">
              <w:t xml:space="preserve"> précédée d’une évaluation de l’intérêt supérieur de celui-ci. L’évaluation est fondée sur les facteurs énumérés au paragraphe 4 et les conclusions de l’évaluation de ces facteurs figurent clairement dans la décision de transfert. L’évaluation est effectuée rapidement par des personnes possédant les qualifications et l’expertise requises pour assurer la prise en considération de l’intérêt supérieur du mineur.</w:t>
            </w:r>
          </w:p>
        </w:tc>
        <w:tc>
          <w:tcPr>
            <w:tcW w:w="4876" w:type="dxa"/>
          </w:tcPr>
          <w:p w14:paraId="6F6D41C1" w14:textId="77777777" w:rsidR="00AC2839" w:rsidRPr="0042512A" w:rsidRDefault="00AC2839" w:rsidP="00C115BD">
            <w:pPr>
              <w:pStyle w:val="Normal6a"/>
            </w:pPr>
            <w:r w:rsidRPr="0042512A">
              <w:t>5.</w:t>
            </w:r>
            <w:r w:rsidRPr="0042512A">
              <w:tab/>
              <w:t xml:space="preserve">Avant le transfert d’un mineur vers l’État membre responsable ou, le cas échéant, vers l’État membre de relocalisation, l’État membre qui exécute le transfert veille à ce que l’État membre responsable ou l’État membre de relocalisation prenne sans délai les mesures visées aux articles 14 et 23 de la directive XXX/XXX/UE [directive relative aux conditions d’accueil] et à l’article 22 du règlement (UE) XXX/XXX [règlement sur la procédure d’asile]. Toute décision de transfert d’un mineur est précédée d’une évaluation </w:t>
            </w:r>
            <w:r w:rsidRPr="0042512A">
              <w:rPr>
                <w:b/>
                <w:i/>
              </w:rPr>
              <w:t>individuelle</w:t>
            </w:r>
            <w:r w:rsidRPr="0042512A">
              <w:t xml:space="preserve"> de l’intérêt supérieur de celui-ci. L’évaluation est fondée sur les facteurs énumérés au paragraphe 4 et les conclusions de l’évaluation de ces facteurs figurent clairement dans la décision de transfert. L’évaluation est effectuée rapidement par des personnes possédant les qualifications et l’expertise requises pour assurer la prise en considération de l’intérêt supérieur du mineur.</w:t>
            </w:r>
          </w:p>
        </w:tc>
      </w:tr>
    </w:tbl>
    <w:p w14:paraId="54F31343"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0C36CB8F" w14:textId="77777777" w:rsidR="00AC2839" w:rsidRPr="0042512A" w:rsidRDefault="00AC2839" w:rsidP="00AC2839">
      <w:r w:rsidRPr="0042512A">
        <w:rPr>
          <w:rStyle w:val="HideTWBExt"/>
          <w:noProof w:val="0"/>
          <w:color w:val="auto"/>
        </w:rPr>
        <w:lastRenderedPageBreak/>
        <w:t>&lt;/Amend&gt;</w:t>
      </w:r>
    </w:p>
    <w:p w14:paraId="55C8A061"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1476</w:t>
      </w:r>
      <w:r w:rsidRPr="0042512A">
        <w:rPr>
          <w:rStyle w:val="HideTWBExt"/>
          <w:noProof w:val="0"/>
          <w:color w:val="auto"/>
        </w:rPr>
        <w:t>&lt;/NumAm&gt;</w:t>
      </w:r>
    </w:p>
    <w:p w14:paraId="0CBD7AD7" w14:textId="77777777" w:rsidR="00AC2839" w:rsidRPr="0042512A" w:rsidRDefault="00AC2839" w:rsidP="00AC2839">
      <w:pPr>
        <w:pStyle w:val="NormalBold"/>
      </w:pPr>
      <w:r w:rsidRPr="0042512A">
        <w:rPr>
          <w:rStyle w:val="HideTWBExt"/>
          <w:noProof w:val="0"/>
          <w:color w:val="auto"/>
        </w:rPr>
        <w:t>&lt;RepeatBlock-By&gt;&lt;Members&gt;</w:t>
      </w:r>
      <w:r w:rsidRPr="0042512A">
        <w:t>Nicolaus Fest, Jaak Madison, Bernhard Zimniok, Gunnar Beck, Tom Vandendriessche, Peter Kofod, Roman Haider, Georg Mayer, Harald Vilimsky, Laura Huhtasaari, Philippe Olivier</w:t>
      </w:r>
      <w:r w:rsidRPr="0042512A">
        <w:rPr>
          <w:rStyle w:val="HideTWBExt"/>
          <w:noProof w:val="0"/>
          <w:color w:val="auto"/>
        </w:rPr>
        <w:t>&lt;/Members&gt;</w:t>
      </w:r>
    </w:p>
    <w:p w14:paraId="5C1E3629" w14:textId="77777777" w:rsidR="00AC2839" w:rsidRPr="0042512A" w:rsidRDefault="00AC2839" w:rsidP="00AC2839">
      <w:pPr>
        <w:pStyle w:val="NormalBold"/>
      </w:pPr>
      <w:r w:rsidRPr="0042512A">
        <w:rPr>
          <w:rStyle w:val="HideTWBExt"/>
          <w:noProof w:val="0"/>
          <w:color w:val="auto"/>
        </w:rPr>
        <w:t>&lt;/RepeatBlock-By&gt;</w:t>
      </w:r>
    </w:p>
    <w:p w14:paraId="0E10BB9B"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32F9F4B0" w14:textId="77777777" w:rsidR="00AC2839" w:rsidRPr="0042512A" w:rsidRDefault="00AC2839" w:rsidP="00AC2839">
      <w:pPr>
        <w:pStyle w:val="NormalBold"/>
      </w:pPr>
      <w:r w:rsidRPr="0042512A">
        <w:rPr>
          <w:rStyle w:val="HideTWBExt"/>
          <w:noProof w:val="0"/>
          <w:color w:val="auto"/>
        </w:rPr>
        <w:t>&lt;Article&gt;</w:t>
      </w:r>
      <w:r w:rsidRPr="0042512A">
        <w:t>Article 13 – paragraphe 6 – partie introductive</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64B83ECF" w14:textId="77777777" w:rsidTr="00C115BD">
        <w:trPr>
          <w:trHeight w:hRule="exact" w:val="240"/>
          <w:jc w:val="center"/>
        </w:trPr>
        <w:tc>
          <w:tcPr>
            <w:tcW w:w="9752" w:type="dxa"/>
            <w:gridSpan w:val="2"/>
          </w:tcPr>
          <w:p w14:paraId="3A2CD370" w14:textId="77777777" w:rsidR="00AC2839" w:rsidRPr="0042512A" w:rsidRDefault="00AC2839" w:rsidP="00C115BD"/>
        </w:tc>
      </w:tr>
      <w:tr w:rsidR="00AF7A5D" w:rsidRPr="0042512A" w14:paraId="5DDC563D" w14:textId="77777777" w:rsidTr="00C115BD">
        <w:trPr>
          <w:trHeight w:val="240"/>
          <w:jc w:val="center"/>
        </w:trPr>
        <w:tc>
          <w:tcPr>
            <w:tcW w:w="4876" w:type="dxa"/>
          </w:tcPr>
          <w:p w14:paraId="0B4E8436" w14:textId="77777777" w:rsidR="00AC2839" w:rsidRPr="0042512A" w:rsidRDefault="00AC2839" w:rsidP="00C115BD">
            <w:pPr>
              <w:pStyle w:val="AmColumnHeading"/>
            </w:pPr>
            <w:r w:rsidRPr="0042512A">
              <w:t>Texte proposé par la Commission</w:t>
            </w:r>
          </w:p>
        </w:tc>
        <w:tc>
          <w:tcPr>
            <w:tcW w:w="4876" w:type="dxa"/>
          </w:tcPr>
          <w:p w14:paraId="5E32CC81" w14:textId="77777777" w:rsidR="00AC2839" w:rsidRPr="0042512A" w:rsidRDefault="00AC2839" w:rsidP="00C115BD">
            <w:pPr>
              <w:pStyle w:val="AmColumnHeading"/>
            </w:pPr>
            <w:r w:rsidRPr="0042512A">
              <w:t>Amendement</w:t>
            </w:r>
          </w:p>
        </w:tc>
      </w:tr>
      <w:tr w:rsidR="00AF7A5D" w:rsidRPr="0042512A" w14:paraId="441B9058" w14:textId="77777777" w:rsidTr="00C115BD">
        <w:trPr>
          <w:jc w:val="center"/>
        </w:trPr>
        <w:tc>
          <w:tcPr>
            <w:tcW w:w="4876" w:type="dxa"/>
          </w:tcPr>
          <w:p w14:paraId="68E55925" w14:textId="77777777" w:rsidR="00AC2839" w:rsidRPr="0042512A" w:rsidRDefault="00AC2839" w:rsidP="00C115BD">
            <w:pPr>
              <w:pStyle w:val="Normal6a"/>
            </w:pPr>
            <w:r w:rsidRPr="0042512A">
              <w:t>6.</w:t>
            </w:r>
            <w:r w:rsidRPr="0042512A">
              <w:tab/>
              <w:t>Aux fins de l’application de l’article 15, l’État membre dans lequel la demande de protection internationale du mineur non accompagné a été enregistrée prend dès que possible les mesures nécessaires pour identifier les membres de la famille ou les proches du mineur non accompagné sur le territoire des États membres, tout en protégeant l’intérêt supérieur de l’enfant.</w:t>
            </w:r>
          </w:p>
        </w:tc>
        <w:tc>
          <w:tcPr>
            <w:tcW w:w="4876" w:type="dxa"/>
          </w:tcPr>
          <w:p w14:paraId="4199CB5D" w14:textId="77777777" w:rsidR="00AC2839" w:rsidRPr="0042512A" w:rsidRDefault="00AC2839" w:rsidP="00C115BD">
            <w:pPr>
              <w:pStyle w:val="Normal6a"/>
            </w:pPr>
            <w:r w:rsidRPr="0042512A">
              <w:t>6.</w:t>
            </w:r>
            <w:r w:rsidRPr="0042512A">
              <w:tab/>
              <w:t xml:space="preserve">Aux fins de l’application de l’article 15, l’État membre dans lequel la demande de protection internationale du mineur </w:t>
            </w:r>
            <w:r w:rsidRPr="0042512A">
              <w:rPr>
                <w:b/>
                <w:i/>
              </w:rPr>
              <w:t>ou de l’enfant</w:t>
            </w:r>
            <w:r w:rsidRPr="0042512A">
              <w:t xml:space="preserve"> non accompagné a été enregistrée prend dès que possible les mesures nécessaires pour identifier les membres de la famille ou les proches du mineur </w:t>
            </w:r>
            <w:r w:rsidRPr="0042512A">
              <w:rPr>
                <w:b/>
                <w:i/>
              </w:rPr>
              <w:t>ou de l’enfant</w:t>
            </w:r>
            <w:r w:rsidRPr="0042512A">
              <w:t xml:space="preserve"> non accompagné sur le territoire des États membres, tout en protégeant l’intérêt supérieur de l’enfant.</w:t>
            </w:r>
          </w:p>
        </w:tc>
      </w:tr>
    </w:tbl>
    <w:p w14:paraId="707D4679"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11058D3E" w14:textId="77777777" w:rsidR="00AC2839" w:rsidRPr="0042512A" w:rsidRDefault="00AC2839" w:rsidP="00AC2839">
      <w:r w:rsidRPr="0042512A">
        <w:rPr>
          <w:rStyle w:val="HideTWBExt"/>
          <w:noProof w:val="0"/>
          <w:color w:val="auto"/>
        </w:rPr>
        <w:t>&lt;/Amend&gt;</w:t>
      </w:r>
    </w:p>
    <w:p w14:paraId="684BC7CC"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1477</w:t>
      </w:r>
      <w:r w:rsidRPr="0042512A">
        <w:rPr>
          <w:rStyle w:val="HideTWBExt"/>
          <w:noProof w:val="0"/>
          <w:color w:val="auto"/>
        </w:rPr>
        <w:t>&lt;/NumAm&gt;</w:t>
      </w:r>
    </w:p>
    <w:p w14:paraId="3E3CD765" w14:textId="77777777" w:rsidR="00AC2839" w:rsidRPr="0042512A" w:rsidRDefault="00AC2839" w:rsidP="00AC2839">
      <w:pPr>
        <w:pStyle w:val="NormalBold"/>
      </w:pPr>
      <w:r w:rsidRPr="0042512A">
        <w:rPr>
          <w:rStyle w:val="HideTWBExt"/>
          <w:noProof w:val="0"/>
          <w:color w:val="auto"/>
        </w:rPr>
        <w:t>&lt;RepeatBlock-By&gt;&lt;Members&gt;</w:t>
      </w:r>
      <w:r w:rsidRPr="0042512A">
        <w:t>Damien Carême</w:t>
      </w:r>
      <w:r w:rsidRPr="0042512A">
        <w:rPr>
          <w:rStyle w:val="HideTWBExt"/>
          <w:noProof w:val="0"/>
          <w:color w:val="auto"/>
        </w:rPr>
        <w:t>&lt;/Members&gt;</w:t>
      </w:r>
    </w:p>
    <w:p w14:paraId="3F2001F4" w14:textId="77777777" w:rsidR="00AC2839" w:rsidRPr="0042512A" w:rsidRDefault="00AC2839" w:rsidP="00AC2839">
      <w:pPr>
        <w:pStyle w:val="NormalBold"/>
      </w:pPr>
      <w:r w:rsidRPr="0042512A">
        <w:rPr>
          <w:rStyle w:val="HideTWBExt"/>
          <w:noProof w:val="0"/>
          <w:color w:val="auto"/>
        </w:rPr>
        <w:t>&lt;/RepeatBlock-By&gt;</w:t>
      </w:r>
    </w:p>
    <w:p w14:paraId="49F7B353"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3EA74E25" w14:textId="77777777" w:rsidR="00AC2839" w:rsidRPr="0042512A" w:rsidRDefault="00AC2839" w:rsidP="00AC2839">
      <w:pPr>
        <w:pStyle w:val="NormalBold"/>
      </w:pPr>
      <w:r w:rsidRPr="0042512A">
        <w:rPr>
          <w:rStyle w:val="HideTWBExt"/>
          <w:noProof w:val="0"/>
          <w:color w:val="auto"/>
        </w:rPr>
        <w:t>&lt;Article&gt;</w:t>
      </w:r>
      <w:r w:rsidRPr="0042512A">
        <w:t>Article 13 – paragraphe 6 – partie introductive</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130CF276" w14:textId="77777777" w:rsidTr="00C115BD">
        <w:trPr>
          <w:trHeight w:hRule="exact" w:val="240"/>
          <w:jc w:val="center"/>
        </w:trPr>
        <w:tc>
          <w:tcPr>
            <w:tcW w:w="9752" w:type="dxa"/>
            <w:gridSpan w:val="2"/>
          </w:tcPr>
          <w:p w14:paraId="336DB6DC" w14:textId="77777777" w:rsidR="00AC2839" w:rsidRPr="0042512A" w:rsidRDefault="00AC2839" w:rsidP="00C115BD"/>
        </w:tc>
      </w:tr>
      <w:tr w:rsidR="00AF7A5D" w:rsidRPr="0042512A" w14:paraId="093289C9" w14:textId="77777777" w:rsidTr="00C115BD">
        <w:trPr>
          <w:trHeight w:val="240"/>
          <w:jc w:val="center"/>
        </w:trPr>
        <w:tc>
          <w:tcPr>
            <w:tcW w:w="4876" w:type="dxa"/>
          </w:tcPr>
          <w:p w14:paraId="72BE58DA" w14:textId="77777777" w:rsidR="00AC2839" w:rsidRPr="0042512A" w:rsidRDefault="00AC2839" w:rsidP="00C115BD">
            <w:pPr>
              <w:pStyle w:val="AmColumnHeading"/>
            </w:pPr>
            <w:r w:rsidRPr="0042512A">
              <w:t>Texte proposé par la Commission</w:t>
            </w:r>
          </w:p>
        </w:tc>
        <w:tc>
          <w:tcPr>
            <w:tcW w:w="4876" w:type="dxa"/>
          </w:tcPr>
          <w:p w14:paraId="0B63A80C" w14:textId="77777777" w:rsidR="00AC2839" w:rsidRPr="0042512A" w:rsidRDefault="00AC2839" w:rsidP="00C115BD">
            <w:pPr>
              <w:pStyle w:val="AmColumnHeading"/>
            </w:pPr>
            <w:r w:rsidRPr="0042512A">
              <w:t>Amendement</w:t>
            </w:r>
          </w:p>
        </w:tc>
      </w:tr>
      <w:tr w:rsidR="00AF7A5D" w:rsidRPr="0042512A" w14:paraId="516B3820" w14:textId="77777777" w:rsidTr="00C115BD">
        <w:trPr>
          <w:jc w:val="center"/>
        </w:trPr>
        <w:tc>
          <w:tcPr>
            <w:tcW w:w="4876" w:type="dxa"/>
          </w:tcPr>
          <w:p w14:paraId="72DCAB0C" w14:textId="77777777" w:rsidR="00AC2839" w:rsidRPr="0042512A" w:rsidRDefault="00AC2839" w:rsidP="00C115BD">
            <w:pPr>
              <w:pStyle w:val="Normal6a"/>
            </w:pPr>
            <w:r w:rsidRPr="0042512A">
              <w:t>6.</w:t>
            </w:r>
            <w:r w:rsidRPr="0042512A">
              <w:tab/>
              <w:t xml:space="preserve">Aux fins de l’application de l’article 15, l’État membre dans lequel la demande de protection internationale </w:t>
            </w:r>
            <w:r w:rsidRPr="0042512A">
              <w:rPr>
                <w:b/>
                <w:i/>
              </w:rPr>
              <w:t>du</w:t>
            </w:r>
            <w:r w:rsidRPr="0042512A">
              <w:t xml:space="preserve"> mineur non accompagné a été enregistrée prend dès que possible les mesures nécessaires pour identifier les membres de la famille ou les proches du mineur non accompagné sur le territoire des États membres, tout en protégeant l’intérêt supérieur de l’enfant.</w:t>
            </w:r>
          </w:p>
        </w:tc>
        <w:tc>
          <w:tcPr>
            <w:tcW w:w="4876" w:type="dxa"/>
          </w:tcPr>
          <w:p w14:paraId="169AF30F" w14:textId="77777777" w:rsidR="00AC2839" w:rsidRPr="0042512A" w:rsidRDefault="00AC2839" w:rsidP="00C115BD">
            <w:pPr>
              <w:pStyle w:val="Normal6a"/>
            </w:pPr>
            <w:r w:rsidRPr="0042512A">
              <w:t>6.</w:t>
            </w:r>
            <w:r w:rsidRPr="0042512A">
              <w:tab/>
              <w:t xml:space="preserve">Aux fins de l’application de l’article 15, l’État membre dans lequel la demande de protection internationale </w:t>
            </w:r>
            <w:r w:rsidRPr="0042512A">
              <w:rPr>
                <w:b/>
                <w:i/>
              </w:rPr>
              <w:t>d’un</w:t>
            </w:r>
            <w:r w:rsidRPr="0042512A">
              <w:t xml:space="preserve"> mineur non accompagné a été enregistrée prend dès que possible les mesures nécessaires pour identifier les membres de la famille ou les proches du mineur non accompagné sur le territoire des États membres, tout en protégeant l’intérêt supérieur de l’enfant.</w:t>
            </w:r>
          </w:p>
        </w:tc>
      </w:tr>
    </w:tbl>
    <w:p w14:paraId="19550DE0"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6F021394" w14:textId="77777777" w:rsidR="00AC2839" w:rsidRPr="0042512A" w:rsidRDefault="00AC2839" w:rsidP="00AC2839">
      <w:r w:rsidRPr="0042512A">
        <w:rPr>
          <w:rStyle w:val="HideTWBExt"/>
          <w:noProof w:val="0"/>
          <w:color w:val="auto"/>
        </w:rPr>
        <w:t>&lt;/Amend&gt;</w:t>
      </w:r>
    </w:p>
    <w:p w14:paraId="687206D8" w14:textId="77777777" w:rsidR="00AC2839" w:rsidRPr="0042512A" w:rsidRDefault="00AC2839" w:rsidP="00AC2839">
      <w:pPr>
        <w:pStyle w:val="AmNumberTabs"/>
      </w:pPr>
      <w:r w:rsidRPr="0042512A">
        <w:rPr>
          <w:rStyle w:val="HideTWBExt"/>
          <w:noProof w:val="0"/>
          <w:color w:val="auto"/>
        </w:rPr>
        <w:lastRenderedPageBreak/>
        <w:t>&lt;Amend&gt;</w:t>
      </w:r>
      <w:r w:rsidRPr="0042512A">
        <w:t>Amendement</w:t>
      </w:r>
      <w:r w:rsidRPr="0042512A">
        <w:tab/>
      </w:r>
      <w:r w:rsidRPr="0042512A">
        <w:tab/>
      </w:r>
      <w:r w:rsidRPr="0042512A">
        <w:rPr>
          <w:rStyle w:val="HideTWBExt"/>
          <w:noProof w:val="0"/>
          <w:color w:val="auto"/>
        </w:rPr>
        <w:t>&lt;NumAm&gt;</w:t>
      </w:r>
      <w:r w:rsidRPr="0042512A">
        <w:t>1478</w:t>
      </w:r>
      <w:r w:rsidRPr="0042512A">
        <w:rPr>
          <w:rStyle w:val="HideTWBExt"/>
          <w:noProof w:val="0"/>
          <w:color w:val="auto"/>
        </w:rPr>
        <w:t>&lt;/NumAm&gt;</w:t>
      </w:r>
    </w:p>
    <w:p w14:paraId="797D82ED" w14:textId="77777777" w:rsidR="00AC2839" w:rsidRPr="0042512A" w:rsidRDefault="00AC2839" w:rsidP="00AC2839">
      <w:pPr>
        <w:pStyle w:val="NormalBold"/>
      </w:pPr>
      <w:r w:rsidRPr="0042512A">
        <w:rPr>
          <w:rStyle w:val="HideTWBExt"/>
          <w:noProof w:val="0"/>
          <w:color w:val="auto"/>
        </w:rPr>
        <w:t>&lt;RepeatBlock-By&gt;&lt;Members&gt;</w:t>
      </w:r>
      <w:r w:rsidRPr="0042512A">
        <w:t>Cornelia Ernst, Konstantinos Arvanitis, Sira Rego, Pernando Barrena Arza, Malin Björk, Miguel Urbán Crespo, Anne-Sophie Pelletier</w:t>
      </w:r>
      <w:r w:rsidRPr="0042512A">
        <w:rPr>
          <w:rStyle w:val="HideTWBExt"/>
          <w:noProof w:val="0"/>
          <w:color w:val="auto"/>
        </w:rPr>
        <w:t>&lt;/Members&gt;</w:t>
      </w:r>
    </w:p>
    <w:p w14:paraId="5F14C4F8" w14:textId="77777777" w:rsidR="00AC2839" w:rsidRPr="0042512A" w:rsidRDefault="00AC2839" w:rsidP="00AC2839">
      <w:pPr>
        <w:pStyle w:val="NormalBold"/>
      </w:pPr>
      <w:r w:rsidRPr="0042512A">
        <w:rPr>
          <w:rStyle w:val="HideTWBExt"/>
          <w:noProof w:val="0"/>
          <w:color w:val="auto"/>
        </w:rPr>
        <w:t>&lt;/RepeatBlock-By&gt;</w:t>
      </w:r>
    </w:p>
    <w:p w14:paraId="3AD53623"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208AA09A" w14:textId="77777777" w:rsidR="00AC2839" w:rsidRPr="0042512A" w:rsidRDefault="00AC2839" w:rsidP="00AC2839">
      <w:pPr>
        <w:pStyle w:val="NormalBold"/>
      </w:pPr>
      <w:r w:rsidRPr="0042512A">
        <w:rPr>
          <w:rStyle w:val="HideTWBExt"/>
          <w:noProof w:val="0"/>
          <w:color w:val="auto"/>
        </w:rPr>
        <w:t>&lt;Article&gt;</w:t>
      </w:r>
      <w:r w:rsidRPr="0042512A">
        <w:t>Article 13 – paragraphe 6 – partie introductive</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0EDF8668" w14:textId="77777777" w:rsidTr="00C115BD">
        <w:trPr>
          <w:trHeight w:hRule="exact" w:val="240"/>
          <w:jc w:val="center"/>
        </w:trPr>
        <w:tc>
          <w:tcPr>
            <w:tcW w:w="9752" w:type="dxa"/>
            <w:gridSpan w:val="2"/>
          </w:tcPr>
          <w:p w14:paraId="013FFD28" w14:textId="77777777" w:rsidR="00AC2839" w:rsidRPr="0042512A" w:rsidRDefault="00AC2839" w:rsidP="00C115BD"/>
        </w:tc>
      </w:tr>
      <w:tr w:rsidR="00AF7A5D" w:rsidRPr="0042512A" w14:paraId="2309E707" w14:textId="77777777" w:rsidTr="00C115BD">
        <w:trPr>
          <w:trHeight w:val="240"/>
          <w:jc w:val="center"/>
        </w:trPr>
        <w:tc>
          <w:tcPr>
            <w:tcW w:w="4876" w:type="dxa"/>
          </w:tcPr>
          <w:p w14:paraId="3033F0F7" w14:textId="77777777" w:rsidR="00AC2839" w:rsidRPr="0042512A" w:rsidRDefault="00AC2839" w:rsidP="00C115BD">
            <w:pPr>
              <w:pStyle w:val="AmColumnHeading"/>
            </w:pPr>
            <w:r w:rsidRPr="0042512A">
              <w:t>Texte proposé par la Commission</w:t>
            </w:r>
          </w:p>
        </w:tc>
        <w:tc>
          <w:tcPr>
            <w:tcW w:w="4876" w:type="dxa"/>
          </w:tcPr>
          <w:p w14:paraId="53B00703" w14:textId="77777777" w:rsidR="00AC2839" w:rsidRPr="0042512A" w:rsidRDefault="00AC2839" w:rsidP="00C115BD">
            <w:pPr>
              <w:pStyle w:val="AmColumnHeading"/>
            </w:pPr>
            <w:r w:rsidRPr="0042512A">
              <w:t>Amendement</w:t>
            </w:r>
          </w:p>
        </w:tc>
      </w:tr>
      <w:tr w:rsidR="00AF7A5D" w:rsidRPr="0042512A" w14:paraId="66EEB90D" w14:textId="77777777" w:rsidTr="00C115BD">
        <w:trPr>
          <w:jc w:val="center"/>
        </w:trPr>
        <w:tc>
          <w:tcPr>
            <w:tcW w:w="4876" w:type="dxa"/>
          </w:tcPr>
          <w:p w14:paraId="4DF0CD1C" w14:textId="77777777" w:rsidR="00AC2839" w:rsidRPr="0042512A" w:rsidRDefault="00AC2839" w:rsidP="00C115BD">
            <w:pPr>
              <w:pStyle w:val="Normal6a"/>
            </w:pPr>
            <w:r w:rsidRPr="0042512A">
              <w:t>6.</w:t>
            </w:r>
            <w:r w:rsidRPr="0042512A">
              <w:tab/>
              <w:t xml:space="preserve">Aux fins de l’application de l’article 15, l’État membre dans lequel la demande de protection internationale du mineur </w:t>
            </w:r>
            <w:r w:rsidRPr="0042512A">
              <w:rPr>
                <w:b/>
                <w:i/>
              </w:rPr>
              <w:t>non accompagné</w:t>
            </w:r>
            <w:r w:rsidRPr="0042512A">
              <w:t xml:space="preserve"> a été enregistrée prend dès que possible les mesures nécessaires pour identifier les membres de la famille ou les proches du mineur </w:t>
            </w:r>
            <w:r w:rsidRPr="0042512A">
              <w:rPr>
                <w:b/>
                <w:i/>
              </w:rPr>
              <w:t>non accompagné</w:t>
            </w:r>
            <w:r w:rsidRPr="0042512A">
              <w:t xml:space="preserve"> sur le territoire des États membres, tout en protégeant l’intérêt supérieur de l’enfant.</w:t>
            </w:r>
          </w:p>
        </w:tc>
        <w:tc>
          <w:tcPr>
            <w:tcW w:w="4876" w:type="dxa"/>
          </w:tcPr>
          <w:p w14:paraId="29F995A6" w14:textId="77777777" w:rsidR="00AC2839" w:rsidRPr="0042512A" w:rsidRDefault="00AC2839" w:rsidP="00C115BD">
            <w:pPr>
              <w:pStyle w:val="Normal6a"/>
            </w:pPr>
            <w:r w:rsidRPr="0042512A">
              <w:t>6.</w:t>
            </w:r>
            <w:r w:rsidRPr="0042512A">
              <w:tab/>
              <w:t>Aux fins de l’application de l’article 15, l’État membre dans lequel la demande de protection internationale du mineur a été enregistrée prend dès que possible les mesures nécessaires pour identifier les membres de la famille ou les proches du mineur sur le territoire des États membres, tout en protégeant l’intérêt supérieur de l’enfant.</w:t>
            </w:r>
          </w:p>
        </w:tc>
      </w:tr>
    </w:tbl>
    <w:p w14:paraId="6F3E06F4"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399DB9AC" w14:textId="77777777" w:rsidR="00AC2839" w:rsidRPr="0042512A" w:rsidRDefault="00AC2839" w:rsidP="00AC2839">
      <w:r w:rsidRPr="0042512A">
        <w:rPr>
          <w:rStyle w:val="HideTWBExt"/>
          <w:noProof w:val="0"/>
          <w:color w:val="auto"/>
        </w:rPr>
        <w:t>&lt;/Amend&gt;</w:t>
      </w:r>
    </w:p>
    <w:p w14:paraId="0E89A00F"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1479</w:t>
      </w:r>
      <w:r w:rsidRPr="0042512A">
        <w:rPr>
          <w:rStyle w:val="HideTWBExt"/>
          <w:noProof w:val="0"/>
          <w:color w:val="auto"/>
        </w:rPr>
        <w:t>&lt;/NumAm&gt;</w:t>
      </w:r>
    </w:p>
    <w:p w14:paraId="50CE22F5" w14:textId="77777777" w:rsidR="00AC2839" w:rsidRPr="0042512A" w:rsidRDefault="00AC2839" w:rsidP="00AC2839">
      <w:pPr>
        <w:pStyle w:val="NormalBold"/>
      </w:pPr>
      <w:r w:rsidRPr="0042512A">
        <w:rPr>
          <w:rStyle w:val="HideTWBExt"/>
          <w:noProof w:val="0"/>
          <w:color w:val="auto"/>
        </w:rPr>
        <w:t>&lt;RepeatBlock-By&gt;&lt;Members&gt;</w:t>
      </w:r>
      <w:r w:rsidRPr="0042512A">
        <w:t>Fabienne Keller, Hilde Vautmans, Olivier Chastel, Michal Šimečka, Jan-Christoph Oetjen, Malik Azmani, Sophia in ’t Veld, Karen Melchior</w:t>
      </w:r>
      <w:r w:rsidRPr="0042512A">
        <w:rPr>
          <w:rStyle w:val="HideTWBExt"/>
          <w:noProof w:val="0"/>
          <w:color w:val="auto"/>
        </w:rPr>
        <w:t>&lt;/Members&gt;</w:t>
      </w:r>
    </w:p>
    <w:p w14:paraId="0F200419" w14:textId="77777777" w:rsidR="00AC2839" w:rsidRPr="0042512A" w:rsidRDefault="00AC2839" w:rsidP="00AC2839">
      <w:pPr>
        <w:pStyle w:val="NormalBold"/>
      </w:pPr>
      <w:r w:rsidRPr="0042512A">
        <w:rPr>
          <w:rStyle w:val="HideTWBExt"/>
          <w:noProof w:val="0"/>
          <w:color w:val="auto"/>
        </w:rPr>
        <w:t>&lt;/RepeatBlock-By&gt;</w:t>
      </w:r>
    </w:p>
    <w:p w14:paraId="5A49E68E"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601ECD9F" w14:textId="77777777" w:rsidR="00AC2839" w:rsidRPr="0042512A" w:rsidRDefault="00AC2839" w:rsidP="00AC2839">
      <w:pPr>
        <w:pStyle w:val="NormalBold"/>
      </w:pPr>
      <w:r w:rsidRPr="0042512A">
        <w:rPr>
          <w:rStyle w:val="HideTWBExt"/>
          <w:noProof w:val="0"/>
          <w:color w:val="auto"/>
        </w:rPr>
        <w:t>&lt;Article&gt;</w:t>
      </w:r>
      <w:r w:rsidRPr="0042512A">
        <w:t>Article 13 – paragraphe 6 – partie introductive</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119B7465" w14:textId="77777777" w:rsidTr="00C115BD">
        <w:trPr>
          <w:trHeight w:hRule="exact" w:val="240"/>
          <w:jc w:val="center"/>
        </w:trPr>
        <w:tc>
          <w:tcPr>
            <w:tcW w:w="9752" w:type="dxa"/>
            <w:gridSpan w:val="2"/>
          </w:tcPr>
          <w:p w14:paraId="18C32627" w14:textId="77777777" w:rsidR="00AC2839" w:rsidRPr="0042512A" w:rsidRDefault="00AC2839" w:rsidP="00C115BD"/>
        </w:tc>
      </w:tr>
      <w:tr w:rsidR="00AF7A5D" w:rsidRPr="0042512A" w14:paraId="44A9BC36" w14:textId="77777777" w:rsidTr="00C115BD">
        <w:trPr>
          <w:trHeight w:val="240"/>
          <w:jc w:val="center"/>
        </w:trPr>
        <w:tc>
          <w:tcPr>
            <w:tcW w:w="4876" w:type="dxa"/>
          </w:tcPr>
          <w:p w14:paraId="13CD1272" w14:textId="77777777" w:rsidR="00AC2839" w:rsidRPr="0042512A" w:rsidRDefault="00AC2839" w:rsidP="00C115BD">
            <w:pPr>
              <w:pStyle w:val="AmColumnHeading"/>
            </w:pPr>
            <w:r w:rsidRPr="0042512A">
              <w:t>Texte proposé par la Commission</w:t>
            </w:r>
          </w:p>
        </w:tc>
        <w:tc>
          <w:tcPr>
            <w:tcW w:w="4876" w:type="dxa"/>
          </w:tcPr>
          <w:p w14:paraId="3D496B64" w14:textId="77777777" w:rsidR="00AC2839" w:rsidRPr="0042512A" w:rsidRDefault="00AC2839" w:rsidP="00C115BD">
            <w:pPr>
              <w:pStyle w:val="AmColumnHeading"/>
            </w:pPr>
            <w:r w:rsidRPr="0042512A">
              <w:t>Amendement</w:t>
            </w:r>
          </w:p>
        </w:tc>
      </w:tr>
      <w:tr w:rsidR="00AF7A5D" w:rsidRPr="0042512A" w14:paraId="4F7DD080" w14:textId="77777777" w:rsidTr="00C115BD">
        <w:trPr>
          <w:jc w:val="center"/>
        </w:trPr>
        <w:tc>
          <w:tcPr>
            <w:tcW w:w="4876" w:type="dxa"/>
          </w:tcPr>
          <w:p w14:paraId="3EA63823" w14:textId="77777777" w:rsidR="00AC2839" w:rsidRPr="0042512A" w:rsidRDefault="00AC2839" w:rsidP="00C115BD">
            <w:pPr>
              <w:pStyle w:val="Normal6a"/>
            </w:pPr>
            <w:r w:rsidRPr="0042512A">
              <w:t>6.</w:t>
            </w:r>
            <w:r w:rsidRPr="0042512A">
              <w:tab/>
              <w:t xml:space="preserve">Aux fins de l’application de l’article 15, l’État membre dans lequel la demande de protection internationale du mineur non accompagné a été enregistrée prend </w:t>
            </w:r>
            <w:r w:rsidRPr="0042512A">
              <w:rPr>
                <w:b/>
                <w:i/>
              </w:rPr>
              <w:t>dès que possible</w:t>
            </w:r>
            <w:r w:rsidRPr="0042512A">
              <w:t xml:space="preserve"> les mesures nécessaires pour identifier les membres de la famille ou les proches du mineur non accompagné sur le territoire des États membres, tout en protégeant l’intérêt supérieur de l’enfant.</w:t>
            </w:r>
          </w:p>
        </w:tc>
        <w:tc>
          <w:tcPr>
            <w:tcW w:w="4876" w:type="dxa"/>
          </w:tcPr>
          <w:p w14:paraId="09C46C5D" w14:textId="77777777" w:rsidR="00AC2839" w:rsidRPr="0042512A" w:rsidRDefault="00AC2839" w:rsidP="00C115BD">
            <w:pPr>
              <w:pStyle w:val="Normal6a"/>
            </w:pPr>
            <w:r w:rsidRPr="0042512A">
              <w:t>6.</w:t>
            </w:r>
            <w:r w:rsidRPr="0042512A">
              <w:tab/>
              <w:t xml:space="preserve">Aux fins de l’application de l’article 15, l’État membre dans lequel la demande de protection internationale du mineur non accompagné a été enregistrée prend </w:t>
            </w:r>
            <w:r w:rsidRPr="0042512A">
              <w:rPr>
                <w:b/>
                <w:i/>
              </w:rPr>
              <w:t>immédiatement</w:t>
            </w:r>
            <w:r w:rsidRPr="0042512A">
              <w:t xml:space="preserve"> les mesures nécessaires pour identifier les membres de la famille ou les proches du mineur non accompagné sur le territoire des États membres, tout en protégeant l’intérêt supérieur de l’enfant.</w:t>
            </w:r>
          </w:p>
        </w:tc>
      </w:tr>
    </w:tbl>
    <w:p w14:paraId="28B4987E"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334AD305" w14:textId="77777777" w:rsidR="00AC2839" w:rsidRPr="0042512A" w:rsidRDefault="00AC2839" w:rsidP="00AC2839">
      <w:r w:rsidRPr="0042512A">
        <w:rPr>
          <w:rStyle w:val="HideTWBExt"/>
          <w:noProof w:val="0"/>
          <w:color w:val="auto"/>
        </w:rPr>
        <w:t>&lt;/Amend&gt;</w:t>
      </w:r>
    </w:p>
    <w:p w14:paraId="5554E5C1"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1480</w:t>
      </w:r>
      <w:r w:rsidRPr="0042512A">
        <w:rPr>
          <w:rStyle w:val="HideTWBExt"/>
          <w:noProof w:val="0"/>
          <w:color w:val="auto"/>
        </w:rPr>
        <w:t>&lt;/NumAm&gt;</w:t>
      </w:r>
    </w:p>
    <w:p w14:paraId="34FEED70" w14:textId="77777777" w:rsidR="00AC2839" w:rsidRPr="0042512A" w:rsidRDefault="00AC2839" w:rsidP="00AC2839">
      <w:pPr>
        <w:pStyle w:val="NormalBold"/>
      </w:pPr>
      <w:r w:rsidRPr="0042512A">
        <w:rPr>
          <w:rStyle w:val="HideTWBExt"/>
          <w:noProof w:val="0"/>
          <w:color w:val="auto"/>
        </w:rPr>
        <w:lastRenderedPageBreak/>
        <w:t>&lt;RepeatBlock-By&gt;&lt;Members&gt;</w:t>
      </w:r>
      <w:r w:rsidRPr="0042512A">
        <w:t>Pietro Bartolo, Sylvie Guillaume, Juan Fernando López Aguilar, Bettina Vollath, Javier Moreno Sánchez, Domènec Ruiz Devesa, Giuliano Pisapia, Elena Yoncheva, Thijs Reuten, Franco Roberti, Cyrus Engerer, Caterina Chinnici</w:t>
      </w:r>
      <w:r w:rsidRPr="0042512A">
        <w:rPr>
          <w:rStyle w:val="HideTWBExt"/>
          <w:noProof w:val="0"/>
          <w:color w:val="auto"/>
        </w:rPr>
        <w:t>&lt;/Members&gt;</w:t>
      </w:r>
    </w:p>
    <w:p w14:paraId="32E7B0BD" w14:textId="77777777" w:rsidR="00AC2839" w:rsidRPr="0042512A" w:rsidRDefault="00AC2839" w:rsidP="00AC2839">
      <w:pPr>
        <w:pStyle w:val="NormalBold"/>
      </w:pPr>
      <w:r w:rsidRPr="0042512A">
        <w:rPr>
          <w:rStyle w:val="HideTWBExt"/>
          <w:noProof w:val="0"/>
          <w:color w:val="auto"/>
        </w:rPr>
        <w:t>&lt;/RepeatBlock-By&gt;</w:t>
      </w:r>
    </w:p>
    <w:p w14:paraId="7D740E56"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6856E49D" w14:textId="77777777" w:rsidR="00AC2839" w:rsidRPr="0042512A" w:rsidRDefault="00AC2839" w:rsidP="00AC2839">
      <w:pPr>
        <w:pStyle w:val="NormalBold"/>
      </w:pPr>
      <w:r w:rsidRPr="0042512A">
        <w:rPr>
          <w:rStyle w:val="HideTWBExt"/>
          <w:noProof w:val="0"/>
          <w:color w:val="auto"/>
        </w:rPr>
        <w:t>&lt;Article&gt;</w:t>
      </w:r>
      <w:r w:rsidRPr="0042512A">
        <w:t>Article 13 – paragraphe 6 – alinéa 1</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0DE173A7" w14:textId="77777777" w:rsidTr="00C115BD">
        <w:trPr>
          <w:trHeight w:hRule="exact" w:val="240"/>
          <w:jc w:val="center"/>
        </w:trPr>
        <w:tc>
          <w:tcPr>
            <w:tcW w:w="9752" w:type="dxa"/>
            <w:gridSpan w:val="2"/>
          </w:tcPr>
          <w:p w14:paraId="688D401C" w14:textId="77777777" w:rsidR="00AC2839" w:rsidRPr="0042512A" w:rsidRDefault="00AC2839" w:rsidP="00C115BD"/>
        </w:tc>
      </w:tr>
      <w:tr w:rsidR="00AF7A5D" w:rsidRPr="0042512A" w14:paraId="3A20CAEC" w14:textId="77777777" w:rsidTr="00C115BD">
        <w:trPr>
          <w:trHeight w:val="240"/>
          <w:jc w:val="center"/>
        </w:trPr>
        <w:tc>
          <w:tcPr>
            <w:tcW w:w="4876" w:type="dxa"/>
          </w:tcPr>
          <w:p w14:paraId="1D1E7C5A" w14:textId="77777777" w:rsidR="00AC2839" w:rsidRPr="0042512A" w:rsidRDefault="00AC2839" w:rsidP="00C115BD">
            <w:pPr>
              <w:pStyle w:val="AmColumnHeading"/>
            </w:pPr>
            <w:r w:rsidRPr="0042512A">
              <w:t>Texte proposé par la Commission</w:t>
            </w:r>
          </w:p>
        </w:tc>
        <w:tc>
          <w:tcPr>
            <w:tcW w:w="4876" w:type="dxa"/>
          </w:tcPr>
          <w:p w14:paraId="35954264" w14:textId="77777777" w:rsidR="00AC2839" w:rsidRPr="0042512A" w:rsidRDefault="00AC2839" w:rsidP="00C115BD">
            <w:pPr>
              <w:pStyle w:val="AmColumnHeading"/>
            </w:pPr>
            <w:r w:rsidRPr="0042512A">
              <w:t>Amendement</w:t>
            </w:r>
          </w:p>
        </w:tc>
      </w:tr>
      <w:tr w:rsidR="00AF7A5D" w:rsidRPr="0042512A" w14:paraId="4C05F63F" w14:textId="77777777" w:rsidTr="00C115BD">
        <w:trPr>
          <w:jc w:val="center"/>
        </w:trPr>
        <w:tc>
          <w:tcPr>
            <w:tcW w:w="4876" w:type="dxa"/>
          </w:tcPr>
          <w:p w14:paraId="17159C59" w14:textId="77777777" w:rsidR="00AC2839" w:rsidRPr="0042512A" w:rsidRDefault="00AC2839" w:rsidP="00C115BD">
            <w:pPr>
              <w:pStyle w:val="Normal6a"/>
            </w:pPr>
            <w:r w:rsidRPr="0042512A">
              <w:t>À cette fin, cet État membre peut faire appel à l’assistance d’une organisation internationale ou de toute autre organisation pertinente et peut faciliter l’accès du mineur aux services de localisation des personnes de ces organisations.</w:t>
            </w:r>
          </w:p>
        </w:tc>
        <w:tc>
          <w:tcPr>
            <w:tcW w:w="4876" w:type="dxa"/>
          </w:tcPr>
          <w:p w14:paraId="331BC94A" w14:textId="77777777" w:rsidR="00AC2839" w:rsidRPr="0042512A" w:rsidRDefault="00AC2839" w:rsidP="00C115BD">
            <w:pPr>
              <w:pStyle w:val="Normal6a"/>
            </w:pPr>
            <w:r w:rsidRPr="0042512A">
              <w:t>À cette fin, cet État membre peut faire appel à l’assistance d’une organisation internationale ou de toute autre organisation pertinente et peut faciliter l’accès du mineur aux services de localisation des personnes de ces organisations</w:t>
            </w:r>
            <w:r w:rsidRPr="0042512A">
              <w:rPr>
                <w:b/>
                <w:i/>
              </w:rPr>
              <w:t>, dès que possible après la présentation d’une demande de protection internationale, tout en protégeant son intérêt supérieur</w:t>
            </w:r>
            <w:r w:rsidRPr="0042512A">
              <w:t>.</w:t>
            </w:r>
          </w:p>
        </w:tc>
      </w:tr>
      <w:tr w:rsidR="00AF7A5D" w:rsidRPr="0042512A" w14:paraId="44D4C1A2" w14:textId="77777777" w:rsidTr="00C115BD">
        <w:trPr>
          <w:jc w:val="center"/>
        </w:trPr>
        <w:tc>
          <w:tcPr>
            <w:tcW w:w="4876" w:type="dxa"/>
          </w:tcPr>
          <w:p w14:paraId="1BC4AAFA" w14:textId="77777777" w:rsidR="00AC2839" w:rsidRPr="0042512A" w:rsidRDefault="00AC2839" w:rsidP="00C115BD">
            <w:pPr>
              <w:pStyle w:val="Normal6a"/>
            </w:pPr>
          </w:p>
        </w:tc>
        <w:tc>
          <w:tcPr>
            <w:tcW w:w="4876" w:type="dxa"/>
          </w:tcPr>
          <w:p w14:paraId="62DFF55C" w14:textId="77777777" w:rsidR="00AC2839" w:rsidRPr="0042512A" w:rsidRDefault="00AC2839" w:rsidP="00C115BD">
            <w:pPr>
              <w:pStyle w:val="Normal6a"/>
            </w:pPr>
            <w:r w:rsidRPr="0042512A">
              <w:rPr>
                <w:b/>
                <w:i/>
              </w:rPr>
              <w:t>Dans les cas où la vie ou l’intégrité physique d’un mineur ou de ses parents proches serait menacée, en particulier s’ils sont restés dans le pays d’origine, il convient de faire en sorte que la collecte, le traitement et la diffusion d’informations concernant ces personnes soient effectués à titre confidentiel, pour éviter de compromettre leur sécurité.</w:t>
            </w:r>
          </w:p>
        </w:tc>
      </w:tr>
    </w:tbl>
    <w:p w14:paraId="31153D51"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16DE219F" w14:textId="77777777" w:rsidR="00AC2839" w:rsidRPr="0042512A" w:rsidRDefault="00AC2839" w:rsidP="00AC2839">
      <w:r w:rsidRPr="0042512A">
        <w:rPr>
          <w:rStyle w:val="HideTWBExt"/>
          <w:noProof w:val="0"/>
          <w:color w:val="auto"/>
        </w:rPr>
        <w:t>&lt;/Amend&gt;</w:t>
      </w:r>
    </w:p>
    <w:p w14:paraId="382A4B10"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1481</w:t>
      </w:r>
      <w:r w:rsidRPr="0042512A">
        <w:rPr>
          <w:rStyle w:val="HideTWBExt"/>
          <w:noProof w:val="0"/>
          <w:color w:val="auto"/>
        </w:rPr>
        <w:t>&lt;/NumAm&gt;</w:t>
      </w:r>
    </w:p>
    <w:p w14:paraId="498E694C" w14:textId="77777777" w:rsidR="00AC2839" w:rsidRPr="0042512A" w:rsidRDefault="00AC2839" w:rsidP="00AC2839">
      <w:pPr>
        <w:pStyle w:val="NormalBold"/>
      </w:pPr>
      <w:r w:rsidRPr="0042512A">
        <w:rPr>
          <w:rStyle w:val="HideTWBExt"/>
          <w:noProof w:val="0"/>
          <w:color w:val="auto"/>
        </w:rPr>
        <w:t>&lt;RepeatBlock-By&gt;&lt;Members&gt;</w:t>
      </w:r>
      <w:r w:rsidRPr="0042512A">
        <w:t>Damien Carême</w:t>
      </w:r>
      <w:r w:rsidRPr="0042512A">
        <w:rPr>
          <w:rStyle w:val="HideTWBExt"/>
          <w:noProof w:val="0"/>
          <w:color w:val="auto"/>
        </w:rPr>
        <w:t>&lt;/Members&gt;</w:t>
      </w:r>
    </w:p>
    <w:p w14:paraId="776A6332" w14:textId="77777777" w:rsidR="00AC2839" w:rsidRPr="0042512A" w:rsidRDefault="00AC2839" w:rsidP="00AC2839">
      <w:pPr>
        <w:pStyle w:val="NormalBold"/>
      </w:pPr>
      <w:r w:rsidRPr="0042512A">
        <w:rPr>
          <w:rStyle w:val="HideTWBExt"/>
          <w:noProof w:val="0"/>
          <w:color w:val="auto"/>
        </w:rPr>
        <w:t>&lt;/RepeatBlock-By&gt;</w:t>
      </w:r>
    </w:p>
    <w:p w14:paraId="476C6628"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2497E313" w14:textId="77777777" w:rsidR="00AC2839" w:rsidRPr="0042512A" w:rsidRDefault="00AC2839" w:rsidP="00AC2839">
      <w:pPr>
        <w:pStyle w:val="NormalBold"/>
      </w:pPr>
      <w:r w:rsidRPr="0042512A">
        <w:rPr>
          <w:rStyle w:val="HideTWBExt"/>
          <w:noProof w:val="0"/>
          <w:color w:val="auto"/>
        </w:rPr>
        <w:t>&lt;Article&gt;</w:t>
      </w:r>
      <w:r w:rsidRPr="0042512A">
        <w:t>Article 13 – paragraphe 6 – alinéa 1</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7DF35D45" w14:textId="77777777" w:rsidTr="00C115BD">
        <w:trPr>
          <w:trHeight w:hRule="exact" w:val="240"/>
          <w:jc w:val="center"/>
        </w:trPr>
        <w:tc>
          <w:tcPr>
            <w:tcW w:w="9752" w:type="dxa"/>
            <w:gridSpan w:val="2"/>
          </w:tcPr>
          <w:p w14:paraId="71EF21DF" w14:textId="77777777" w:rsidR="00AC2839" w:rsidRPr="0042512A" w:rsidRDefault="00AC2839" w:rsidP="00C115BD"/>
        </w:tc>
      </w:tr>
      <w:tr w:rsidR="00AF7A5D" w:rsidRPr="0042512A" w14:paraId="7B71C8E7" w14:textId="77777777" w:rsidTr="00C115BD">
        <w:trPr>
          <w:trHeight w:val="240"/>
          <w:jc w:val="center"/>
        </w:trPr>
        <w:tc>
          <w:tcPr>
            <w:tcW w:w="4876" w:type="dxa"/>
          </w:tcPr>
          <w:p w14:paraId="7C4E2A9B" w14:textId="77777777" w:rsidR="00AC2839" w:rsidRPr="0042512A" w:rsidRDefault="00AC2839" w:rsidP="00C115BD">
            <w:pPr>
              <w:pStyle w:val="AmColumnHeading"/>
            </w:pPr>
            <w:r w:rsidRPr="0042512A">
              <w:t>Texte proposé par la Commission</w:t>
            </w:r>
          </w:p>
        </w:tc>
        <w:tc>
          <w:tcPr>
            <w:tcW w:w="4876" w:type="dxa"/>
          </w:tcPr>
          <w:p w14:paraId="5DC576F7" w14:textId="77777777" w:rsidR="00AC2839" w:rsidRPr="0042512A" w:rsidRDefault="00AC2839" w:rsidP="00C115BD">
            <w:pPr>
              <w:pStyle w:val="AmColumnHeading"/>
            </w:pPr>
            <w:r w:rsidRPr="0042512A">
              <w:t>Amendement</w:t>
            </w:r>
          </w:p>
        </w:tc>
      </w:tr>
      <w:tr w:rsidR="00AF7A5D" w:rsidRPr="0042512A" w14:paraId="5655B98B" w14:textId="77777777" w:rsidTr="00C115BD">
        <w:trPr>
          <w:jc w:val="center"/>
        </w:trPr>
        <w:tc>
          <w:tcPr>
            <w:tcW w:w="4876" w:type="dxa"/>
          </w:tcPr>
          <w:p w14:paraId="57354AB1" w14:textId="77777777" w:rsidR="00AC2839" w:rsidRPr="0042512A" w:rsidRDefault="00AC2839" w:rsidP="00C115BD">
            <w:pPr>
              <w:pStyle w:val="Normal6a"/>
            </w:pPr>
            <w:r w:rsidRPr="0042512A">
              <w:t>À cette fin, cet État membre peut faire appel à l’assistance d’une organisation internationale ou de toute autre organisation pertinente et peut faciliter l’accès du mineur aux services de localisation des personnes de ces organisations.</w:t>
            </w:r>
          </w:p>
        </w:tc>
        <w:tc>
          <w:tcPr>
            <w:tcW w:w="4876" w:type="dxa"/>
          </w:tcPr>
          <w:p w14:paraId="327F3D0C" w14:textId="77777777" w:rsidR="00AC2839" w:rsidRPr="0042512A" w:rsidRDefault="00AC2839" w:rsidP="00C115BD">
            <w:pPr>
              <w:pStyle w:val="Normal6a"/>
            </w:pPr>
            <w:r w:rsidRPr="0042512A">
              <w:t>À cette fin, cet État membre peut faire appel à l’assistance d’une organisation internationale ou de toute autre organisation pertinente et peut faciliter l’accès du mineur aux services de localisation des personnes de ces organisations</w:t>
            </w:r>
            <w:r w:rsidRPr="0042512A">
              <w:rPr>
                <w:b/>
                <w:i/>
              </w:rPr>
              <w:t xml:space="preserve">, dès que possible après la présentation d’une demande de protection </w:t>
            </w:r>
            <w:r w:rsidRPr="0042512A">
              <w:rPr>
                <w:b/>
                <w:i/>
              </w:rPr>
              <w:lastRenderedPageBreak/>
              <w:t>internationale, tout en protégeant son intérêt supérieur</w:t>
            </w:r>
            <w:r w:rsidRPr="0042512A">
              <w:t xml:space="preserve">. </w:t>
            </w:r>
            <w:r w:rsidRPr="0042512A">
              <w:rPr>
                <w:b/>
                <w:i/>
              </w:rPr>
              <w:t>Dans les cas où la vie ou l’intégrité physique d’un mineur ou de ses parents proches serait menacée, en particulier s’ils sont restés dans le pays d’origine, il convient de faire en sorte que la collecte, le traitement et la diffusion d’informations concernant ces personnes soient effectués à titre confidentiel, pour éviter de compromettre leur sécurité.</w:t>
            </w:r>
          </w:p>
        </w:tc>
      </w:tr>
    </w:tbl>
    <w:p w14:paraId="31BBEE93" w14:textId="77777777" w:rsidR="00AC2839" w:rsidRPr="0042512A" w:rsidRDefault="00AC2839" w:rsidP="00AC2839">
      <w:pPr>
        <w:pStyle w:val="AmOrLang"/>
      </w:pPr>
      <w:r w:rsidRPr="0042512A">
        <w:lastRenderedPageBreak/>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11BC5885" w14:textId="77777777" w:rsidR="00AC2839" w:rsidRPr="0042512A" w:rsidRDefault="00AC2839" w:rsidP="00AC2839">
      <w:r w:rsidRPr="0042512A">
        <w:rPr>
          <w:rStyle w:val="HideTWBExt"/>
          <w:noProof w:val="0"/>
          <w:color w:val="auto"/>
        </w:rPr>
        <w:t>&lt;/Amend&gt;</w:t>
      </w:r>
    </w:p>
    <w:p w14:paraId="4AAA4BDA"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1482</w:t>
      </w:r>
      <w:r w:rsidRPr="0042512A">
        <w:rPr>
          <w:rStyle w:val="HideTWBExt"/>
          <w:noProof w:val="0"/>
          <w:color w:val="auto"/>
        </w:rPr>
        <w:t>&lt;/NumAm&gt;</w:t>
      </w:r>
    </w:p>
    <w:p w14:paraId="022CC05E" w14:textId="77777777" w:rsidR="00AC2839" w:rsidRPr="0042512A" w:rsidRDefault="00AC2839" w:rsidP="00AC2839">
      <w:pPr>
        <w:pStyle w:val="NormalBold"/>
      </w:pPr>
      <w:r w:rsidRPr="0042512A">
        <w:rPr>
          <w:rStyle w:val="HideTWBExt"/>
          <w:noProof w:val="0"/>
          <w:color w:val="auto"/>
        </w:rPr>
        <w:t>&lt;RepeatBlock-By&gt;&lt;Members&gt;</w:t>
      </w:r>
      <w:r w:rsidRPr="0042512A">
        <w:t>Caterina Chinnici, Javier Moreno Sánchez</w:t>
      </w:r>
      <w:r w:rsidRPr="0042512A">
        <w:rPr>
          <w:rStyle w:val="HideTWBExt"/>
          <w:noProof w:val="0"/>
          <w:color w:val="auto"/>
        </w:rPr>
        <w:t>&lt;/Members&gt;</w:t>
      </w:r>
    </w:p>
    <w:p w14:paraId="09DC8548" w14:textId="77777777" w:rsidR="00AC2839" w:rsidRPr="0042512A" w:rsidRDefault="00AC2839" w:rsidP="00AC2839">
      <w:pPr>
        <w:pStyle w:val="NormalBold"/>
      </w:pPr>
      <w:r w:rsidRPr="0042512A">
        <w:rPr>
          <w:rStyle w:val="HideTWBExt"/>
          <w:noProof w:val="0"/>
          <w:color w:val="auto"/>
        </w:rPr>
        <w:t>&lt;/RepeatBlock-By&gt;</w:t>
      </w:r>
    </w:p>
    <w:p w14:paraId="6BF1D84C"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3803D4D6" w14:textId="77777777" w:rsidR="00AC2839" w:rsidRPr="0042512A" w:rsidRDefault="00AC2839" w:rsidP="00AC2839">
      <w:pPr>
        <w:pStyle w:val="NormalBold"/>
      </w:pPr>
      <w:r w:rsidRPr="0042512A">
        <w:rPr>
          <w:rStyle w:val="HideTWBExt"/>
          <w:noProof w:val="0"/>
          <w:color w:val="auto"/>
        </w:rPr>
        <w:t>&lt;Article&gt;</w:t>
      </w:r>
      <w:r w:rsidRPr="0042512A">
        <w:t>Article 13 – paragraphe 6 – alinéa 1</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1CFC19E9" w14:textId="77777777" w:rsidTr="00C115BD">
        <w:trPr>
          <w:trHeight w:hRule="exact" w:val="240"/>
          <w:jc w:val="center"/>
        </w:trPr>
        <w:tc>
          <w:tcPr>
            <w:tcW w:w="9752" w:type="dxa"/>
            <w:gridSpan w:val="2"/>
          </w:tcPr>
          <w:p w14:paraId="0608DC67" w14:textId="77777777" w:rsidR="00AC2839" w:rsidRPr="0042512A" w:rsidRDefault="00AC2839" w:rsidP="00C115BD"/>
        </w:tc>
      </w:tr>
      <w:tr w:rsidR="00AF7A5D" w:rsidRPr="0042512A" w14:paraId="3A4D7BE1" w14:textId="77777777" w:rsidTr="00C115BD">
        <w:trPr>
          <w:trHeight w:val="240"/>
          <w:jc w:val="center"/>
        </w:trPr>
        <w:tc>
          <w:tcPr>
            <w:tcW w:w="4876" w:type="dxa"/>
          </w:tcPr>
          <w:p w14:paraId="0E7AC5DB" w14:textId="77777777" w:rsidR="00AC2839" w:rsidRPr="0042512A" w:rsidRDefault="00AC2839" w:rsidP="00C115BD">
            <w:pPr>
              <w:pStyle w:val="AmColumnHeading"/>
            </w:pPr>
            <w:r w:rsidRPr="0042512A">
              <w:t>Texte proposé par la Commission</w:t>
            </w:r>
          </w:p>
        </w:tc>
        <w:tc>
          <w:tcPr>
            <w:tcW w:w="4876" w:type="dxa"/>
          </w:tcPr>
          <w:p w14:paraId="17051D9B" w14:textId="77777777" w:rsidR="00AC2839" w:rsidRPr="0042512A" w:rsidRDefault="00AC2839" w:rsidP="00C115BD">
            <w:pPr>
              <w:pStyle w:val="AmColumnHeading"/>
            </w:pPr>
            <w:r w:rsidRPr="0042512A">
              <w:t>Amendement</w:t>
            </w:r>
          </w:p>
        </w:tc>
      </w:tr>
      <w:tr w:rsidR="00AF7A5D" w:rsidRPr="0042512A" w14:paraId="326DE351" w14:textId="77777777" w:rsidTr="00C115BD">
        <w:trPr>
          <w:jc w:val="center"/>
        </w:trPr>
        <w:tc>
          <w:tcPr>
            <w:tcW w:w="4876" w:type="dxa"/>
          </w:tcPr>
          <w:p w14:paraId="499645E6" w14:textId="77777777" w:rsidR="00AC2839" w:rsidRPr="0042512A" w:rsidRDefault="00AC2839" w:rsidP="00C115BD">
            <w:pPr>
              <w:pStyle w:val="Normal6a"/>
            </w:pPr>
            <w:r w:rsidRPr="0042512A">
              <w:t>À cette fin, cet État membre peut faire appel à l’assistance d’une organisation internationale ou de toute autre organisation pertinente et peut faciliter l’accès du mineur aux services de localisation des personnes de ces organisations.</w:t>
            </w:r>
          </w:p>
        </w:tc>
        <w:tc>
          <w:tcPr>
            <w:tcW w:w="4876" w:type="dxa"/>
          </w:tcPr>
          <w:p w14:paraId="25045642" w14:textId="77777777" w:rsidR="00AC2839" w:rsidRPr="0042512A" w:rsidRDefault="00AC2839" w:rsidP="00C115BD">
            <w:pPr>
              <w:pStyle w:val="Normal6a"/>
            </w:pPr>
            <w:r w:rsidRPr="0042512A">
              <w:t>À cette fin, cet État membre peut faire appel à l’assistance d’une organisation internationale ou de toute autre organisation pertinente et peut faciliter l’accès du mineur aux services de localisation des personnes de ces organisations</w:t>
            </w:r>
            <w:r w:rsidRPr="0042512A">
              <w:rPr>
                <w:b/>
                <w:i/>
              </w:rPr>
              <w:t>, dès que possible après la présentation d’une demande de protection internationale, tout en protégeant ses autres intérêts supérieurs</w:t>
            </w:r>
            <w:r w:rsidRPr="0042512A">
              <w:t xml:space="preserve">. </w:t>
            </w:r>
            <w:r w:rsidRPr="0042512A">
              <w:rPr>
                <w:b/>
                <w:i/>
              </w:rPr>
              <w:t>Dans les cas où la vie ou l’intégrité physique d’un mineur ou de ses parents proches serait menacée, en particulier s’ils sont restés dans le pays d’origine, il convient de faire en sorte que la collecte, le traitement et la diffusion d’informations concernant ces personnes soient effectués à titre confidentiel, pour éviter de compromettre leur sécurité.</w:t>
            </w:r>
          </w:p>
        </w:tc>
      </w:tr>
    </w:tbl>
    <w:p w14:paraId="3CB65CE3"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3B164EBA" w14:textId="77777777" w:rsidR="00AC2839" w:rsidRPr="0042512A" w:rsidRDefault="00AC2839" w:rsidP="00AC2839">
      <w:r w:rsidRPr="0042512A">
        <w:rPr>
          <w:rStyle w:val="HideTWBExt"/>
          <w:noProof w:val="0"/>
          <w:color w:val="auto"/>
        </w:rPr>
        <w:t>&lt;/Amend&gt;</w:t>
      </w:r>
    </w:p>
    <w:p w14:paraId="40FD3B0E"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1483</w:t>
      </w:r>
      <w:r w:rsidRPr="0042512A">
        <w:rPr>
          <w:rStyle w:val="HideTWBExt"/>
          <w:noProof w:val="0"/>
          <w:color w:val="auto"/>
        </w:rPr>
        <w:t>&lt;/NumAm&gt;</w:t>
      </w:r>
    </w:p>
    <w:p w14:paraId="4DCF67C5" w14:textId="77777777" w:rsidR="00AC2839" w:rsidRPr="0042512A" w:rsidRDefault="00AC2839" w:rsidP="00AC2839">
      <w:pPr>
        <w:pStyle w:val="NormalBold"/>
      </w:pPr>
      <w:r w:rsidRPr="0042512A">
        <w:rPr>
          <w:rStyle w:val="HideTWBExt"/>
          <w:noProof w:val="0"/>
          <w:color w:val="auto"/>
        </w:rPr>
        <w:t>&lt;RepeatBlock-By&gt;&lt;Members&gt;</w:t>
      </w:r>
      <w:r w:rsidRPr="0042512A">
        <w:t>Cornelia Ernst, Konstantinos Arvanitis, Sira Rego, Pernando Barrena Arza, Malin Björk, Miguel Urbán Crespo, Anne-Sophie Pelletier</w:t>
      </w:r>
      <w:r w:rsidRPr="0042512A">
        <w:rPr>
          <w:rStyle w:val="HideTWBExt"/>
          <w:noProof w:val="0"/>
          <w:color w:val="auto"/>
        </w:rPr>
        <w:t>&lt;/Members&gt;</w:t>
      </w:r>
    </w:p>
    <w:p w14:paraId="28CCC8AF" w14:textId="77777777" w:rsidR="00AC2839" w:rsidRPr="0042512A" w:rsidRDefault="00AC2839" w:rsidP="00AC2839">
      <w:pPr>
        <w:pStyle w:val="NormalBold"/>
      </w:pPr>
      <w:r w:rsidRPr="0042512A">
        <w:rPr>
          <w:rStyle w:val="HideTWBExt"/>
          <w:noProof w:val="0"/>
          <w:color w:val="auto"/>
        </w:rPr>
        <w:lastRenderedPageBreak/>
        <w:t>&lt;/RepeatBlock-By&gt;</w:t>
      </w:r>
    </w:p>
    <w:p w14:paraId="533BAC6D"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3352BD0C" w14:textId="77777777" w:rsidR="00AC2839" w:rsidRPr="0042512A" w:rsidRDefault="00AC2839" w:rsidP="00AC2839">
      <w:pPr>
        <w:pStyle w:val="NormalBold"/>
      </w:pPr>
      <w:r w:rsidRPr="0042512A">
        <w:rPr>
          <w:rStyle w:val="HideTWBExt"/>
          <w:noProof w:val="0"/>
          <w:color w:val="auto"/>
        </w:rPr>
        <w:t>&lt;Article&gt;</w:t>
      </w:r>
      <w:r w:rsidRPr="0042512A">
        <w:t>Article 13 – paragraphe 6 – alinéa 2</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7D820C1D" w14:textId="77777777" w:rsidTr="00C115BD">
        <w:trPr>
          <w:trHeight w:hRule="exact" w:val="240"/>
          <w:jc w:val="center"/>
        </w:trPr>
        <w:tc>
          <w:tcPr>
            <w:tcW w:w="9752" w:type="dxa"/>
            <w:gridSpan w:val="2"/>
          </w:tcPr>
          <w:p w14:paraId="082B3AF9" w14:textId="77777777" w:rsidR="00AC2839" w:rsidRPr="0042512A" w:rsidRDefault="00AC2839" w:rsidP="00C115BD"/>
        </w:tc>
      </w:tr>
      <w:tr w:rsidR="00AF7A5D" w:rsidRPr="0042512A" w14:paraId="02CD3695" w14:textId="77777777" w:rsidTr="00C115BD">
        <w:trPr>
          <w:trHeight w:val="240"/>
          <w:jc w:val="center"/>
        </w:trPr>
        <w:tc>
          <w:tcPr>
            <w:tcW w:w="4876" w:type="dxa"/>
          </w:tcPr>
          <w:p w14:paraId="0117B471" w14:textId="77777777" w:rsidR="00AC2839" w:rsidRPr="0042512A" w:rsidRDefault="00AC2839" w:rsidP="00C115BD">
            <w:pPr>
              <w:pStyle w:val="AmColumnHeading"/>
            </w:pPr>
            <w:r w:rsidRPr="0042512A">
              <w:t>Texte proposé par la Commission</w:t>
            </w:r>
          </w:p>
        </w:tc>
        <w:tc>
          <w:tcPr>
            <w:tcW w:w="4876" w:type="dxa"/>
          </w:tcPr>
          <w:p w14:paraId="057208EE" w14:textId="77777777" w:rsidR="00AC2839" w:rsidRPr="0042512A" w:rsidRDefault="00AC2839" w:rsidP="00C115BD">
            <w:pPr>
              <w:pStyle w:val="AmColumnHeading"/>
            </w:pPr>
            <w:r w:rsidRPr="0042512A">
              <w:t>Amendement</w:t>
            </w:r>
          </w:p>
        </w:tc>
      </w:tr>
      <w:tr w:rsidR="00AF7A5D" w:rsidRPr="0042512A" w14:paraId="1BDB0E50" w14:textId="77777777" w:rsidTr="00C115BD">
        <w:trPr>
          <w:jc w:val="center"/>
        </w:trPr>
        <w:tc>
          <w:tcPr>
            <w:tcW w:w="4876" w:type="dxa"/>
          </w:tcPr>
          <w:p w14:paraId="15B39FDF" w14:textId="77777777" w:rsidR="00AC2839" w:rsidRPr="0042512A" w:rsidRDefault="00AC2839" w:rsidP="00C115BD">
            <w:pPr>
              <w:pStyle w:val="Normal6a"/>
            </w:pPr>
            <w:r w:rsidRPr="0042512A">
              <w:t>Le personnel des autorités compétentes visées à l’article 41 qui traite les demandes concernant des mineurs non accompagnés a reçu et continue de recevoir une formation appropriée sur les besoins spécifiques des mineurs.</w:t>
            </w:r>
          </w:p>
        </w:tc>
        <w:tc>
          <w:tcPr>
            <w:tcW w:w="4876" w:type="dxa"/>
          </w:tcPr>
          <w:p w14:paraId="2708E8E3" w14:textId="77777777" w:rsidR="00AC2839" w:rsidRPr="0042512A" w:rsidRDefault="00AC2839" w:rsidP="00C115BD">
            <w:pPr>
              <w:pStyle w:val="Normal6a"/>
            </w:pPr>
            <w:r w:rsidRPr="0042512A">
              <w:t>Le personnel des autorités compétentes visées à l’article 41 qui traite les demandes concernant des mineurs non accompagnés a reçu et continue de recevoir une formation appropriée sur les besoins spécifiques des mineurs</w:t>
            </w:r>
            <w:r w:rsidRPr="0042512A">
              <w:rPr>
                <w:b/>
                <w:i/>
              </w:rPr>
              <w:t>, notamment une formation sur les droits de l’enfant ainsi que sur la psychologie et le développement de l’enfant</w:t>
            </w:r>
            <w:r w:rsidRPr="0042512A">
              <w:t xml:space="preserve">. </w:t>
            </w:r>
            <w:r w:rsidRPr="0042512A">
              <w:rPr>
                <w:b/>
                <w:i/>
              </w:rPr>
              <w:t>Cette formation comprend également un module d’évaluation des risques permettant de cibler les soins et la protection que nécessite le mineur en fonction de ses besoins individuels en identifiant notamment à un stade précoce les victimes d’abus ou de la traite d’êtres humains, ainsi qu’une formation aux bonnes pratiques pour éviter les disparitions.</w:t>
            </w:r>
          </w:p>
        </w:tc>
      </w:tr>
    </w:tbl>
    <w:p w14:paraId="3DC0C172"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26C9F69A" w14:textId="77777777" w:rsidR="00AC2839" w:rsidRPr="0042512A" w:rsidRDefault="00AC2839" w:rsidP="00AC2839">
      <w:r w:rsidRPr="0042512A">
        <w:rPr>
          <w:rStyle w:val="HideTWBExt"/>
          <w:noProof w:val="0"/>
          <w:color w:val="auto"/>
        </w:rPr>
        <w:t>&lt;/Amend&gt;</w:t>
      </w:r>
    </w:p>
    <w:p w14:paraId="5D1CA027"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1484</w:t>
      </w:r>
      <w:r w:rsidRPr="0042512A">
        <w:rPr>
          <w:rStyle w:val="HideTWBExt"/>
          <w:noProof w:val="0"/>
          <w:color w:val="auto"/>
        </w:rPr>
        <w:t>&lt;/NumAm&gt;</w:t>
      </w:r>
    </w:p>
    <w:p w14:paraId="2E38DE99" w14:textId="77777777" w:rsidR="00AC2839" w:rsidRPr="0042512A" w:rsidRDefault="00AC2839" w:rsidP="00AC2839">
      <w:pPr>
        <w:pStyle w:val="NormalBold"/>
      </w:pPr>
      <w:r w:rsidRPr="0042512A">
        <w:rPr>
          <w:rStyle w:val="HideTWBExt"/>
          <w:noProof w:val="0"/>
          <w:color w:val="auto"/>
        </w:rPr>
        <w:t>&lt;RepeatBlock-By&gt;&lt;Members&gt;</w:t>
      </w:r>
      <w:r w:rsidRPr="0042512A">
        <w:t>Pietro Bartolo, Sylvie Guillaume, Juan Fernando López Aguilar, Bettina Vollath, Javier Moreno Sánchez, Domènec Ruiz Devesa, Giuliano Pisapia, Elena Yoncheva, Thijs Reuten, Franco Roberti, Cyrus Engerer, Caterina Chinnici</w:t>
      </w:r>
      <w:r w:rsidRPr="0042512A">
        <w:rPr>
          <w:rStyle w:val="HideTWBExt"/>
          <w:noProof w:val="0"/>
          <w:color w:val="auto"/>
        </w:rPr>
        <w:t>&lt;/Members&gt;</w:t>
      </w:r>
    </w:p>
    <w:p w14:paraId="56C052AC" w14:textId="77777777" w:rsidR="00AC2839" w:rsidRPr="0042512A" w:rsidRDefault="00AC2839" w:rsidP="00AC2839">
      <w:pPr>
        <w:pStyle w:val="NormalBold"/>
      </w:pPr>
      <w:r w:rsidRPr="0042512A">
        <w:rPr>
          <w:rStyle w:val="HideTWBExt"/>
          <w:noProof w:val="0"/>
          <w:color w:val="auto"/>
        </w:rPr>
        <w:t>&lt;/RepeatBlock-By&gt;</w:t>
      </w:r>
    </w:p>
    <w:p w14:paraId="2B306814"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7B1587B3" w14:textId="77777777" w:rsidR="00AC2839" w:rsidRPr="0042512A" w:rsidRDefault="00AC2839" w:rsidP="00AC2839">
      <w:pPr>
        <w:pStyle w:val="NormalBold"/>
      </w:pPr>
      <w:r w:rsidRPr="0042512A">
        <w:rPr>
          <w:rStyle w:val="HideTWBExt"/>
          <w:noProof w:val="0"/>
          <w:color w:val="auto"/>
        </w:rPr>
        <w:t>&lt;Article&gt;</w:t>
      </w:r>
      <w:r w:rsidRPr="0042512A">
        <w:t>Article 13 – paragraphe 6 – alinéa 2</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24A7C137" w14:textId="77777777" w:rsidTr="00C115BD">
        <w:trPr>
          <w:trHeight w:hRule="exact" w:val="240"/>
          <w:jc w:val="center"/>
        </w:trPr>
        <w:tc>
          <w:tcPr>
            <w:tcW w:w="9752" w:type="dxa"/>
            <w:gridSpan w:val="2"/>
          </w:tcPr>
          <w:p w14:paraId="0403E653" w14:textId="77777777" w:rsidR="00AC2839" w:rsidRPr="0042512A" w:rsidRDefault="00AC2839" w:rsidP="00C115BD"/>
        </w:tc>
      </w:tr>
      <w:tr w:rsidR="00AF7A5D" w:rsidRPr="0042512A" w14:paraId="31EDA5EC" w14:textId="77777777" w:rsidTr="00C115BD">
        <w:trPr>
          <w:trHeight w:val="240"/>
          <w:jc w:val="center"/>
        </w:trPr>
        <w:tc>
          <w:tcPr>
            <w:tcW w:w="4876" w:type="dxa"/>
          </w:tcPr>
          <w:p w14:paraId="52AC2442" w14:textId="77777777" w:rsidR="00AC2839" w:rsidRPr="0042512A" w:rsidRDefault="00AC2839" w:rsidP="00C115BD">
            <w:pPr>
              <w:pStyle w:val="AmColumnHeading"/>
            </w:pPr>
            <w:r w:rsidRPr="0042512A">
              <w:t>Texte proposé par la Commission</w:t>
            </w:r>
          </w:p>
        </w:tc>
        <w:tc>
          <w:tcPr>
            <w:tcW w:w="4876" w:type="dxa"/>
          </w:tcPr>
          <w:p w14:paraId="30F7EA8B" w14:textId="77777777" w:rsidR="00AC2839" w:rsidRPr="0042512A" w:rsidRDefault="00AC2839" w:rsidP="00C115BD">
            <w:pPr>
              <w:pStyle w:val="AmColumnHeading"/>
            </w:pPr>
            <w:r w:rsidRPr="0042512A">
              <w:t>Amendement</w:t>
            </w:r>
          </w:p>
        </w:tc>
      </w:tr>
      <w:tr w:rsidR="00AF7A5D" w:rsidRPr="0042512A" w14:paraId="16075119" w14:textId="77777777" w:rsidTr="00C115BD">
        <w:trPr>
          <w:jc w:val="center"/>
        </w:trPr>
        <w:tc>
          <w:tcPr>
            <w:tcW w:w="4876" w:type="dxa"/>
          </w:tcPr>
          <w:p w14:paraId="050316E5" w14:textId="77777777" w:rsidR="00AC2839" w:rsidRPr="0042512A" w:rsidRDefault="00AC2839" w:rsidP="00C115BD">
            <w:pPr>
              <w:pStyle w:val="Normal6a"/>
            </w:pPr>
            <w:r w:rsidRPr="0042512A">
              <w:t xml:space="preserve">Le personnel des autorités compétentes visées à l’article 41 qui traite les demandes concernant des mineurs </w:t>
            </w:r>
            <w:r w:rsidRPr="0042512A">
              <w:rPr>
                <w:b/>
                <w:i/>
              </w:rPr>
              <w:t>non accompagnés</w:t>
            </w:r>
            <w:r w:rsidRPr="0042512A">
              <w:t xml:space="preserve"> a reçu et continue de recevoir une formation appropriée sur les besoins spécifiques des mineurs.</w:t>
            </w:r>
          </w:p>
        </w:tc>
        <w:tc>
          <w:tcPr>
            <w:tcW w:w="4876" w:type="dxa"/>
          </w:tcPr>
          <w:p w14:paraId="6291FF98" w14:textId="77777777" w:rsidR="00AC2839" w:rsidRPr="0042512A" w:rsidRDefault="00AC2839" w:rsidP="00C115BD">
            <w:pPr>
              <w:pStyle w:val="Normal6a"/>
            </w:pPr>
            <w:r w:rsidRPr="0042512A">
              <w:t>Le personnel des autorités compétentes visées à l’article 41 qui traite les demandes concernant des mineurs a reçu et continue de recevoir une formation appropriée sur les besoins spécifiques des mineurs</w:t>
            </w:r>
            <w:r w:rsidRPr="0042512A">
              <w:rPr>
                <w:b/>
                <w:i/>
              </w:rPr>
              <w:t>, notamment une formation sur les droits de l’enfant ainsi que sur la psychologie et le développement de l’enfant</w:t>
            </w:r>
            <w:r w:rsidRPr="0042512A">
              <w:t xml:space="preserve">. </w:t>
            </w:r>
            <w:r w:rsidRPr="0042512A">
              <w:rPr>
                <w:b/>
                <w:i/>
              </w:rPr>
              <w:t xml:space="preserve">Cette formation comprend également un </w:t>
            </w:r>
            <w:r w:rsidRPr="0042512A">
              <w:rPr>
                <w:b/>
                <w:i/>
              </w:rPr>
              <w:lastRenderedPageBreak/>
              <w:t>module d’évaluation des risques permettant de cibler les soins et la protection que nécessite le mineur en fonction de ses besoins individuels en identifiant notamment à un stade précoce les victimes d’abus ou de la traite d’êtres humains, ainsi qu’une formation aux bonnes pratiques pour éviter les disparitions.</w:t>
            </w:r>
          </w:p>
        </w:tc>
      </w:tr>
    </w:tbl>
    <w:p w14:paraId="31BEEE9F" w14:textId="77777777" w:rsidR="00AC2839" w:rsidRPr="0042512A" w:rsidRDefault="00AC2839" w:rsidP="00AC2839">
      <w:pPr>
        <w:pStyle w:val="AmOrLang"/>
      </w:pPr>
      <w:r w:rsidRPr="0042512A">
        <w:lastRenderedPageBreak/>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04D508A1" w14:textId="77777777" w:rsidR="00AC2839" w:rsidRPr="0042512A" w:rsidRDefault="00AC2839" w:rsidP="00AC2839">
      <w:r w:rsidRPr="0042512A">
        <w:rPr>
          <w:rStyle w:val="HideTWBExt"/>
          <w:noProof w:val="0"/>
          <w:color w:val="auto"/>
        </w:rPr>
        <w:t>&lt;/Amend&gt;</w:t>
      </w:r>
    </w:p>
    <w:p w14:paraId="5C6A79B0"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1485</w:t>
      </w:r>
      <w:r w:rsidRPr="0042512A">
        <w:rPr>
          <w:rStyle w:val="HideTWBExt"/>
          <w:noProof w:val="0"/>
          <w:color w:val="auto"/>
        </w:rPr>
        <w:t>&lt;/NumAm&gt;</w:t>
      </w:r>
    </w:p>
    <w:p w14:paraId="7BCB2C60" w14:textId="77777777" w:rsidR="00AC2839" w:rsidRPr="0042512A" w:rsidRDefault="00AC2839" w:rsidP="00AC2839">
      <w:pPr>
        <w:pStyle w:val="NormalBold"/>
      </w:pPr>
      <w:r w:rsidRPr="0042512A">
        <w:rPr>
          <w:rStyle w:val="HideTWBExt"/>
          <w:noProof w:val="0"/>
          <w:color w:val="auto"/>
        </w:rPr>
        <w:t>&lt;RepeatBlock-By&gt;&lt;Members&gt;</w:t>
      </w:r>
      <w:r w:rsidRPr="0042512A">
        <w:t>Fabienne Keller, Hilde Vautmans, Olivier Chastel, Michal Šimečka, Jan-Christoph Oetjen, Malik Azmani, Sophia in ’t Veld, Karen Melchior</w:t>
      </w:r>
      <w:r w:rsidRPr="0042512A">
        <w:rPr>
          <w:rStyle w:val="HideTWBExt"/>
          <w:noProof w:val="0"/>
          <w:color w:val="auto"/>
        </w:rPr>
        <w:t>&lt;/Members&gt;</w:t>
      </w:r>
    </w:p>
    <w:p w14:paraId="3C725E1B" w14:textId="77777777" w:rsidR="00AC2839" w:rsidRPr="0042512A" w:rsidRDefault="00AC2839" w:rsidP="00AC2839">
      <w:pPr>
        <w:pStyle w:val="NormalBold"/>
      </w:pPr>
      <w:r w:rsidRPr="0042512A">
        <w:rPr>
          <w:rStyle w:val="HideTWBExt"/>
          <w:noProof w:val="0"/>
          <w:color w:val="auto"/>
        </w:rPr>
        <w:t>&lt;/RepeatBlock-By&gt;</w:t>
      </w:r>
    </w:p>
    <w:p w14:paraId="0A90F5C6"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763156BD" w14:textId="77777777" w:rsidR="00AC2839" w:rsidRPr="0042512A" w:rsidRDefault="00AC2839" w:rsidP="00AC2839">
      <w:pPr>
        <w:pStyle w:val="NormalBold"/>
      </w:pPr>
      <w:r w:rsidRPr="0042512A">
        <w:rPr>
          <w:rStyle w:val="HideTWBExt"/>
          <w:noProof w:val="0"/>
          <w:color w:val="auto"/>
        </w:rPr>
        <w:t>&lt;Article&gt;</w:t>
      </w:r>
      <w:r w:rsidRPr="0042512A">
        <w:t>Article 13 – paragraphe 6 – alinéa 2</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7AE2AAB5" w14:textId="77777777" w:rsidTr="00C115BD">
        <w:trPr>
          <w:trHeight w:hRule="exact" w:val="240"/>
          <w:jc w:val="center"/>
        </w:trPr>
        <w:tc>
          <w:tcPr>
            <w:tcW w:w="9752" w:type="dxa"/>
            <w:gridSpan w:val="2"/>
          </w:tcPr>
          <w:p w14:paraId="5DD97822" w14:textId="77777777" w:rsidR="00AC2839" w:rsidRPr="0042512A" w:rsidRDefault="00AC2839" w:rsidP="00C115BD"/>
        </w:tc>
      </w:tr>
      <w:tr w:rsidR="00AF7A5D" w:rsidRPr="0042512A" w14:paraId="02532E90" w14:textId="77777777" w:rsidTr="00C115BD">
        <w:trPr>
          <w:trHeight w:val="240"/>
          <w:jc w:val="center"/>
        </w:trPr>
        <w:tc>
          <w:tcPr>
            <w:tcW w:w="4876" w:type="dxa"/>
          </w:tcPr>
          <w:p w14:paraId="64BBD358" w14:textId="77777777" w:rsidR="00AC2839" w:rsidRPr="0042512A" w:rsidRDefault="00AC2839" w:rsidP="00C115BD">
            <w:pPr>
              <w:pStyle w:val="AmColumnHeading"/>
            </w:pPr>
            <w:r w:rsidRPr="0042512A">
              <w:t>Texte proposé par la Commission</w:t>
            </w:r>
          </w:p>
        </w:tc>
        <w:tc>
          <w:tcPr>
            <w:tcW w:w="4876" w:type="dxa"/>
          </w:tcPr>
          <w:p w14:paraId="14A7BEE6" w14:textId="77777777" w:rsidR="00AC2839" w:rsidRPr="0042512A" w:rsidRDefault="00AC2839" w:rsidP="00C115BD">
            <w:pPr>
              <w:pStyle w:val="AmColumnHeading"/>
            </w:pPr>
            <w:r w:rsidRPr="0042512A">
              <w:t>Amendement</w:t>
            </w:r>
          </w:p>
        </w:tc>
      </w:tr>
      <w:tr w:rsidR="00AF7A5D" w:rsidRPr="0042512A" w14:paraId="3CDD3112" w14:textId="77777777" w:rsidTr="00C115BD">
        <w:trPr>
          <w:jc w:val="center"/>
        </w:trPr>
        <w:tc>
          <w:tcPr>
            <w:tcW w:w="4876" w:type="dxa"/>
          </w:tcPr>
          <w:p w14:paraId="4C2DF5D8" w14:textId="77777777" w:rsidR="00AC2839" w:rsidRPr="0042512A" w:rsidRDefault="00AC2839" w:rsidP="00C115BD">
            <w:pPr>
              <w:pStyle w:val="Normal6a"/>
            </w:pPr>
            <w:r w:rsidRPr="0042512A">
              <w:t>Le personnel des autorités compétentes visées à l’article 41 qui traite les demandes concernant des mineurs non accompagnés a reçu et continue de recevoir une formation appropriée sur les besoins spécifiques des mineurs.</w:t>
            </w:r>
          </w:p>
        </w:tc>
        <w:tc>
          <w:tcPr>
            <w:tcW w:w="4876" w:type="dxa"/>
          </w:tcPr>
          <w:p w14:paraId="1A3D4DC5" w14:textId="77777777" w:rsidR="00AC2839" w:rsidRPr="0042512A" w:rsidRDefault="00AC2839" w:rsidP="00C115BD">
            <w:pPr>
              <w:pStyle w:val="Normal6a"/>
            </w:pPr>
            <w:r w:rsidRPr="0042512A">
              <w:t xml:space="preserve">Le personnel des autorités compétentes visées à l’article 41 qui traite les demandes concernant des mineurs non accompagnés a reçu et continue de recevoir une formation appropriée sur les besoins spécifiques des mineurs </w:t>
            </w:r>
            <w:r w:rsidRPr="0042512A">
              <w:rPr>
                <w:b/>
                <w:i/>
              </w:rPr>
              <w:t>et l’identification des vulnérabilités ou des traumatismes</w:t>
            </w:r>
            <w:r w:rsidRPr="0042512A">
              <w:t>.</w:t>
            </w:r>
          </w:p>
        </w:tc>
      </w:tr>
    </w:tbl>
    <w:p w14:paraId="0CB0435A"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611495EE" w14:textId="77777777" w:rsidR="00AC2839" w:rsidRPr="0042512A" w:rsidRDefault="00AC2839" w:rsidP="00AC2839">
      <w:r w:rsidRPr="0042512A">
        <w:rPr>
          <w:rStyle w:val="HideTWBExt"/>
          <w:noProof w:val="0"/>
          <w:color w:val="auto"/>
        </w:rPr>
        <w:t>&lt;/Amend&gt;</w:t>
      </w:r>
    </w:p>
    <w:p w14:paraId="51CC5A88"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1486</w:t>
      </w:r>
      <w:r w:rsidRPr="0042512A">
        <w:rPr>
          <w:rStyle w:val="HideTWBExt"/>
          <w:noProof w:val="0"/>
          <w:color w:val="auto"/>
        </w:rPr>
        <w:t>&lt;/NumAm&gt;</w:t>
      </w:r>
    </w:p>
    <w:p w14:paraId="27BA0766" w14:textId="77777777" w:rsidR="00AC2839" w:rsidRPr="0042512A" w:rsidRDefault="00AC2839" w:rsidP="00AC2839">
      <w:pPr>
        <w:pStyle w:val="NormalBold"/>
      </w:pPr>
      <w:r w:rsidRPr="0042512A">
        <w:rPr>
          <w:rStyle w:val="HideTWBExt"/>
          <w:noProof w:val="0"/>
          <w:color w:val="auto"/>
        </w:rPr>
        <w:t>&lt;RepeatBlock-By&gt;&lt;Members&gt;</w:t>
      </w:r>
      <w:r w:rsidRPr="0042512A">
        <w:t>Caterina Chinnici, Javier Moreno Sánchez</w:t>
      </w:r>
      <w:r w:rsidRPr="0042512A">
        <w:rPr>
          <w:rStyle w:val="HideTWBExt"/>
          <w:noProof w:val="0"/>
          <w:color w:val="auto"/>
        </w:rPr>
        <w:t>&lt;/Members&gt;</w:t>
      </w:r>
    </w:p>
    <w:p w14:paraId="26BA8E6D" w14:textId="77777777" w:rsidR="00AC2839" w:rsidRPr="0042512A" w:rsidRDefault="00AC2839" w:rsidP="00AC2839">
      <w:pPr>
        <w:pStyle w:val="NormalBold"/>
      </w:pPr>
      <w:r w:rsidRPr="0042512A">
        <w:rPr>
          <w:rStyle w:val="HideTWBExt"/>
          <w:noProof w:val="0"/>
          <w:color w:val="auto"/>
        </w:rPr>
        <w:t>&lt;/RepeatBlock-By&gt;</w:t>
      </w:r>
    </w:p>
    <w:p w14:paraId="5DF6B22E"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5C1E6C98" w14:textId="77777777" w:rsidR="00AC2839" w:rsidRPr="0042512A" w:rsidRDefault="00AC2839" w:rsidP="00AC2839">
      <w:pPr>
        <w:pStyle w:val="NormalBold"/>
      </w:pPr>
      <w:r w:rsidRPr="0042512A">
        <w:rPr>
          <w:rStyle w:val="HideTWBExt"/>
          <w:noProof w:val="0"/>
          <w:color w:val="auto"/>
        </w:rPr>
        <w:t>&lt;Article&gt;</w:t>
      </w:r>
      <w:r w:rsidRPr="0042512A">
        <w:t>Article 13 – paragraphe 6 – alinéa 2</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21F212AE" w14:textId="77777777" w:rsidTr="00C115BD">
        <w:trPr>
          <w:trHeight w:hRule="exact" w:val="240"/>
          <w:jc w:val="center"/>
        </w:trPr>
        <w:tc>
          <w:tcPr>
            <w:tcW w:w="9752" w:type="dxa"/>
            <w:gridSpan w:val="2"/>
          </w:tcPr>
          <w:p w14:paraId="1638F3EA" w14:textId="77777777" w:rsidR="00AC2839" w:rsidRPr="0042512A" w:rsidRDefault="00AC2839" w:rsidP="00C115BD"/>
        </w:tc>
      </w:tr>
      <w:tr w:rsidR="00AF7A5D" w:rsidRPr="0042512A" w14:paraId="1CB2687D" w14:textId="77777777" w:rsidTr="00C115BD">
        <w:trPr>
          <w:trHeight w:val="240"/>
          <w:jc w:val="center"/>
        </w:trPr>
        <w:tc>
          <w:tcPr>
            <w:tcW w:w="4876" w:type="dxa"/>
          </w:tcPr>
          <w:p w14:paraId="5EC3594D" w14:textId="77777777" w:rsidR="00AC2839" w:rsidRPr="0042512A" w:rsidRDefault="00AC2839" w:rsidP="00C115BD">
            <w:pPr>
              <w:pStyle w:val="AmColumnHeading"/>
            </w:pPr>
            <w:r w:rsidRPr="0042512A">
              <w:t>Texte proposé par la Commission</w:t>
            </w:r>
          </w:p>
        </w:tc>
        <w:tc>
          <w:tcPr>
            <w:tcW w:w="4876" w:type="dxa"/>
          </w:tcPr>
          <w:p w14:paraId="0745D2BE" w14:textId="77777777" w:rsidR="00AC2839" w:rsidRPr="0042512A" w:rsidRDefault="00AC2839" w:rsidP="00C115BD">
            <w:pPr>
              <w:pStyle w:val="AmColumnHeading"/>
            </w:pPr>
            <w:r w:rsidRPr="0042512A">
              <w:t>Amendement</w:t>
            </w:r>
          </w:p>
        </w:tc>
      </w:tr>
      <w:tr w:rsidR="00AF7A5D" w:rsidRPr="0042512A" w14:paraId="14FEF630" w14:textId="77777777" w:rsidTr="00C115BD">
        <w:trPr>
          <w:jc w:val="center"/>
        </w:trPr>
        <w:tc>
          <w:tcPr>
            <w:tcW w:w="4876" w:type="dxa"/>
          </w:tcPr>
          <w:p w14:paraId="035F565C" w14:textId="77777777" w:rsidR="00AC2839" w:rsidRPr="0042512A" w:rsidRDefault="00AC2839" w:rsidP="00C115BD">
            <w:pPr>
              <w:pStyle w:val="Normal6a"/>
            </w:pPr>
            <w:r w:rsidRPr="0042512A">
              <w:t xml:space="preserve">Le personnel des autorités compétentes visées à l’article 41 qui traite les demandes concernant des mineurs </w:t>
            </w:r>
            <w:r w:rsidRPr="0042512A">
              <w:rPr>
                <w:b/>
                <w:i/>
              </w:rPr>
              <w:t>non accompagnés</w:t>
            </w:r>
            <w:r w:rsidRPr="0042512A">
              <w:t xml:space="preserve"> a reçu et continue de recevoir une formation appropriée sur les besoins spécifiques des mineurs.</w:t>
            </w:r>
          </w:p>
        </w:tc>
        <w:tc>
          <w:tcPr>
            <w:tcW w:w="4876" w:type="dxa"/>
          </w:tcPr>
          <w:p w14:paraId="7B80BDD1" w14:textId="77777777" w:rsidR="00AC2839" w:rsidRPr="0042512A" w:rsidRDefault="00AC2839" w:rsidP="00C115BD">
            <w:pPr>
              <w:pStyle w:val="Normal6a"/>
            </w:pPr>
            <w:r w:rsidRPr="0042512A">
              <w:t>Le personnel des autorités compétentes visées à l’article 41 qui traite les demandes concernant des mineurs a reçu et continue de recevoir une formation appropriée sur les besoins spécifiques des mineurs.</w:t>
            </w:r>
          </w:p>
        </w:tc>
      </w:tr>
    </w:tbl>
    <w:p w14:paraId="14373B46" w14:textId="77777777" w:rsidR="00AC2839" w:rsidRPr="0042512A" w:rsidRDefault="00AC2839" w:rsidP="00AC2839">
      <w:pPr>
        <w:pStyle w:val="AmOrLang"/>
      </w:pPr>
      <w:r w:rsidRPr="0042512A">
        <w:lastRenderedPageBreak/>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25E9A9DF" w14:textId="77777777" w:rsidR="00AC2839" w:rsidRPr="0042512A" w:rsidRDefault="00AC2839" w:rsidP="00AC2839">
      <w:r w:rsidRPr="0042512A">
        <w:rPr>
          <w:rStyle w:val="HideTWBExt"/>
          <w:noProof w:val="0"/>
          <w:color w:val="auto"/>
        </w:rPr>
        <w:t>&lt;/Amend&gt;</w:t>
      </w:r>
    </w:p>
    <w:p w14:paraId="0BA382C6"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1487</w:t>
      </w:r>
      <w:r w:rsidRPr="0042512A">
        <w:rPr>
          <w:rStyle w:val="HideTWBExt"/>
          <w:noProof w:val="0"/>
          <w:color w:val="auto"/>
        </w:rPr>
        <w:t>&lt;/NumAm&gt;</w:t>
      </w:r>
    </w:p>
    <w:p w14:paraId="1ADC8C38" w14:textId="77777777" w:rsidR="00AC2839" w:rsidRPr="0042512A" w:rsidRDefault="00AC2839" w:rsidP="00AC2839">
      <w:pPr>
        <w:pStyle w:val="NormalBold"/>
      </w:pPr>
      <w:r w:rsidRPr="0042512A">
        <w:rPr>
          <w:rStyle w:val="HideTWBExt"/>
          <w:noProof w:val="0"/>
          <w:color w:val="auto"/>
        </w:rPr>
        <w:t>&lt;RepeatBlock-By&gt;&lt;Members&gt;</w:t>
      </w:r>
      <w:r w:rsidRPr="0042512A">
        <w:t>Damien Carême</w:t>
      </w:r>
      <w:r w:rsidRPr="0042512A">
        <w:rPr>
          <w:rStyle w:val="HideTWBExt"/>
          <w:noProof w:val="0"/>
          <w:color w:val="auto"/>
        </w:rPr>
        <w:t>&lt;/Members&gt;</w:t>
      </w:r>
    </w:p>
    <w:p w14:paraId="19FC1338" w14:textId="77777777" w:rsidR="00AC2839" w:rsidRPr="0042512A" w:rsidRDefault="00AC2839" w:rsidP="00AC2839">
      <w:pPr>
        <w:pStyle w:val="NormalBold"/>
      </w:pPr>
      <w:r w:rsidRPr="0042512A">
        <w:rPr>
          <w:rStyle w:val="HideTWBExt"/>
          <w:noProof w:val="0"/>
          <w:color w:val="auto"/>
        </w:rPr>
        <w:t>&lt;/RepeatBlock-By&gt;</w:t>
      </w:r>
    </w:p>
    <w:p w14:paraId="7679FAC5"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409656F2" w14:textId="77777777" w:rsidR="00AC2839" w:rsidRPr="0042512A" w:rsidRDefault="00AC2839" w:rsidP="00AC2839">
      <w:pPr>
        <w:pStyle w:val="NormalBold"/>
      </w:pPr>
      <w:r w:rsidRPr="0042512A">
        <w:rPr>
          <w:rStyle w:val="HideTWBExt"/>
          <w:noProof w:val="0"/>
          <w:color w:val="auto"/>
        </w:rPr>
        <w:t>&lt;Article&gt;</w:t>
      </w:r>
      <w:r w:rsidRPr="0042512A">
        <w:t>Article 13 – paragraphe 6 – alinéa 2</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22A05AC1" w14:textId="77777777" w:rsidTr="00C115BD">
        <w:trPr>
          <w:trHeight w:hRule="exact" w:val="240"/>
          <w:jc w:val="center"/>
        </w:trPr>
        <w:tc>
          <w:tcPr>
            <w:tcW w:w="9752" w:type="dxa"/>
            <w:gridSpan w:val="2"/>
          </w:tcPr>
          <w:p w14:paraId="629253A9" w14:textId="77777777" w:rsidR="00AC2839" w:rsidRPr="0042512A" w:rsidRDefault="00AC2839" w:rsidP="00C115BD"/>
        </w:tc>
      </w:tr>
      <w:tr w:rsidR="00AF7A5D" w:rsidRPr="0042512A" w14:paraId="2181026A" w14:textId="77777777" w:rsidTr="00C115BD">
        <w:trPr>
          <w:trHeight w:val="240"/>
          <w:jc w:val="center"/>
        </w:trPr>
        <w:tc>
          <w:tcPr>
            <w:tcW w:w="4876" w:type="dxa"/>
          </w:tcPr>
          <w:p w14:paraId="7CC66837" w14:textId="77777777" w:rsidR="00AC2839" w:rsidRPr="0042512A" w:rsidRDefault="00AC2839" w:rsidP="00C115BD">
            <w:pPr>
              <w:pStyle w:val="AmColumnHeading"/>
            </w:pPr>
            <w:r w:rsidRPr="0042512A">
              <w:t>Texte proposé par la Commission</w:t>
            </w:r>
          </w:p>
        </w:tc>
        <w:tc>
          <w:tcPr>
            <w:tcW w:w="4876" w:type="dxa"/>
          </w:tcPr>
          <w:p w14:paraId="6298F878" w14:textId="77777777" w:rsidR="00AC2839" w:rsidRPr="0042512A" w:rsidRDefault="00AC2839" w:rsidP="00C115BD">
            <w:pPr>
              <w:pStyle w:val="AmColumnHeading"/>
            </w:pPr>
            <w:r w:rsidRPr="0042512A">
              <w:t>Amendement</w:t>
            </w:r>
          </w:p>
        </w:tc>
      </w:tr>
      <w:tr w:rsidR="00AF7A5D" w:rsidRPr="0042512A" w14:paraId="39254F9E" w14:textId="77777777" w:rsidTr="00C115BD">
        <w:trPr>
          <w:jc w:val="center"/>
        </w:trPr>
        <w:tc>
          <w:tcPr>
            <w:tcW w:w="4876" w:type="dxa"/>
          </w:tcPr>
          <w:p w14:paraId="6D4668C8" w14:textId="77777777" w:rsidR="00AC2839" w:rsidRPr="0042512A" w:rsidRDefault="00AC2839" w:rsidP="00C115BD">
            <w:pPr>
              <w:pStyle w:val="Normal6a"/>
            </w:pPr>
            <w:r w:rsidRPr="0042512A">
              <w:t xml:space="preserve">Le personnel des autorités compétentes visées à l’article 41 qui traite les demandes concernant des mineurs </w:t>
            </w:r>
            <w:r w:rsidRPr="0042512A">
              <w:rPr>
                <w:b/>
                <w:i/>
              </w:rPr>
              <w:t>non accompagnés</w:t>
            </w:r>
            <w:r w:rsidRPr="0042512A">
              <w:t xml:space="preserve"> a reçu et continue de recevoir une formation appropriée sur les besoins spécifiques des mineurs.</w:t>
            </w:r>
          </w:p>
        </w:tc>
        <w:tc>
          <w:tcPr>
            <w:tcW w:w="4876" w:type="dxa"/>
          </w:tcPr>
          <w:p w14:paraId="412EBD6A" w14:textId="77777777" w:rsidR="00AC2839" w:rsidRPr="0042512A" w:rsidRDefault="00AC2839" w:rsidP="00C115BD">
            <w:pPr>
              <w:pStyle w:val="Normal6a"/>
            </w:pPr>
            <w:r w:rsidRPr="0042512A">
              <w:t>Le personnel des autorités compétentes visées à l’article 41 qui traite les demandes concernant des mineurs a reçu et continue de recevoir une formation appropriée sur les besoins spécifiques des mineurs.</w:t>
            </w:r>
          </w:p>
        </w:tc>
      </w:tr>
    </w:tbl>
    <w:p w14:paraId="676C3E82"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3EA6E076" w14:textId="77777777" w:rsidR="00AC2839" w:rsidRPr="0042512A" w:rsidRDefault="00AC2839" w:rsidP="00AC2839">
      <w:r w:rsidRPr="0042512A">
        <w:rPr>
          <w:rStyle w:val="HideTWBExt"/>
          <w:noProof w:val="0"/>
          <w:color w:val="auto"/>
        </w:rPr>
        <w:t>&lt;/Amend&gt;</w:t>
      </w:r>
    </w:p>
    <w:p w14:paraId="22603E4D"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1488</w:t>
      </w:r>
      <w:r w:rsidRPr="0042512A">
        <w:rPr>
          <w:rStyle w:val="HideTWBExt"/>
          <w:noProof w:val="0"/>
          <w:color w:val="auto"/>
        </w:rPr>
        <w:t>&lt;/NumAm&gt;</w:t>
      </w:r>
    </w:p>
    <w:p w14:paraId="6142C266" w14:textId="77777777" w:rsidR="00AC2839" w:rsidRPr="0042512A" w:rsidRDefault="00AC2839" w:rsidP="00AC2839">
      <w:pPr>
        <w:pStyle w:val="NormalBold"/>
      </w:pPr>
      <w:r w:rsidRPr="0042512A">
        <w:rPr>
          <w:rStyle w:val="HideTWBExt"/>
          <w:noProof w:val="0"/>
          <w:color w:val="auto"/>
        </w:rPr>
        <w:t>&lt;RepeatBlock-By&gt;&lt;Members&gt;</w:t>
      </w:r>
      <w:r w:rsidRPr="0042512A">
        <w:t>Damien Carême</w:t>
      </w:r>
      <w:r w:rsidRPr="0042512A">
        <w:rPr>
          <w:rStyle w:val="HideTWBExt"/>
          <w:noProof w:val="0"/>
          <w:color w:val="auto"/>
        </w:rPr>
        <w:t>&lt;/Members&gt;</w:t>
      </w:r>
    </w:p>
    <w:p w14:paraId="5928A642" w14:textId="77777777" w:rsidR="00AC2839" w:rsidRPr="0042512A" w:rsidRDefault="00AC2839" w:rsidP="00AC2839">
      <w:pPr>
        <w:pStyle w:val="NormalBold"/>
      </w:pPr>
      <w:r w:rsidRPr="0042512A">
        <w:rPr>
          <w:rStyle w:val="HideTWBExt"/>
          <w:noProof w:val="0"/>
          <w:color w:val="auto"/>
        </w:rPr>
        <w:t>&lt;/RepeatBlock-By&gt;</w:t>
      </w:r>
    </w:p>
    <w:p w14:paraId="077F1EB4"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32C98202" w14:textId="77777777" w:rsidR="00AC2839" w:rsidRPr="0042512A" w:rsidRDefault="00AC2839" w:rsidP="00AC2839">
      <w:pPr>
        <w:pStyle w:val="NormalBold"/>
      </w:pPr>
      <w:r w:rsidRPr="0042512A">
        <w:rPr>
          <w:rStyle w:val="HideTWBExt"/>
          <w:noProof w:val="0"/>
          <w:color w:val="auto"/>
        </w:rPr>
        <w:t>&lt;Article&gt;</w:t>
      </w:r>
      <w:r w:rsidRPr="0042512A">
        <w:t>Article 13 – paragraphe 7</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0545B1C9" w14:textId="77777777" w:rsidTr="00C115BD">
        <w:trPr>
          <w:trHeight w:hRule="exact" w:val="240"/>
          <w:jc w:val="center"/>
        </w:trPr>
        <w:tc>
          <w:tcPr>
            <w:tcW w:w="9752" w:type="dxa"/>
            <w:gridSpan w:val="2"/>
          </w:tcPr>
          <w:p w14:paraId="778D5D6A" w14:textId="77777777" w:rsidR="00AC2839" w:rsidRPr="0042512A" w:rsidRDefault="00AC2839" w:rsidP="00C115BD"/>
        </w:tc>
      </w:tr>
      <w:tr w:rsidR="00AF7A5D" w:rsidRPr="0042512A" w14:paraId="78D72693" w14:textId="77777777" w:rsidTr="00C115BD">
        <w:trPr>
          <w:trHeight w:val="240"/>
          <w:jc w:val="center"/>
        </w:trPr>
        <w:tc>
          <w:tcPr>
            <w:tcW w:w="4876" w:type="dxa"/>
          </w:tcPr>
          <w:p w14:paraId="5DC20C50" w14:textId="77777777" w:rsidR="00AC2839" w:rsidRPr="0042512A" w:rsidRDefault="00AC2839" w:rsidP="00C115BD">
            <w:pPr>
              <w:pStyle w:val="AmColumnHeading"/>
            </w:pPr>
            <w:r w:rsidRPr="0042512A">
              <w:t>Texte proposé par la Commission</w:t>
            </w:r>
          </w:p>
        </w:tc>
        <w:tc>
          <w:tcPr>
            <w:tcW w:w="4876" w:type="dxa"/>
          </w:tcPr>
          <w:p w14:paraId="785F3DEA" w14:textId="77777777" w:rsidR="00AC2839" w:rsidRPr="0042512A" w:rsidRDefault="00AC2839" w:rsidP="00C115BD">
            <w:pPr>
              <w:pStyle w:val="AmColumnHeading"/>
            </w:pPr>
            <w:r w:rsidRPr="0042512A">
              <w:t>Amendement</w:t>
            </w:r>
          </w:p>
        </w:tc>
      </w:tr>
      <w:tr w:rsidR="00AF7A5D" w:rsidRPr="0042512A" w14:paraId="688CC35D" w14:textId="77777777" w:rsidTr="00C115BD">
        <w:trPr>
          <w:jc w:val="center"/>
        </w:trPr>
        <w:tc>
          <w:tcPr>
            <w:tcW w:w="4876" w:type="dxa"/>
          </w:tcPr>
          <w:p w14:paraId="70EFDD3F" w14:textId="77777777" w:rsidR="00AC2839" w:rsidRPr="0042512A" w:rsidRDefault="00AC2839" w:rsidP="00C115BD">
            <w:pPr>
              <w:pStyle w:val="Normal6a"/>
            </w:pPr>
            <w:r w:rsidRPr="0042512A">
              <w:t>7.</w:t>
            </w:r>
            <w:r w:rsidRPr="0042512A">
              <w:tab/>
              <w:t xml:space="preserve">Afin de faciliter l’adoption des mesures nécessaires pour identifier les membres de la famille ou les proches du mineur non accompagné résidant sur le territoire d’un autre État membre en vertu du paragraphe 6 du présent article, la Commission </w:t>
            </w:r>
            <w:r w:rsidRPr="0042512A">
              <w:rPr>
                <w:b/>
                <w:i/>
              </w:rPr>
              <w:t>adopte des actes</w:t>
            </w:r>
            <w:r w:rsidRPr="0042512A">
              <w:t xml:space="preserve"> d’exécution,</w:t>
            </w:r>
            <w:r w:rsidRPr="0042512A">
              <w:rPr>
                <w:b/>
                <w:i/>
              </w:rPr>
              <w:t xml:space="preserve"> y compris</w:t>
            </w:r>
            <w:r w:rsidRPr="0042512A">
              <w:t xml:space="preserve"> un formulaire type pour l’échange des informations utiles entre les États membres. Ces actes d’exécution sont adoptés en conformité avec la procédure d’examen visée à l’article 67, paragraphe 2.</w:t>
            </w:r>
          </w:p>
        </w:tc>
        <w:tc>
          <w:tcPr>
            <w:tcW w:w="4876" w:type="dxa"/>
          </w:tcPr>
          <w:p w14:paraId="3D079FDD" w14:textId="77777777" w:rsidR="00AC2839" w:rsidRPr="0042512A" w:rsidRDefault="00AC2839" w:rsidP="00C115BD">
            <w:pPr>
              <w:pStyle w:val="Normal6a"/>
            </w:pPr>
            <w:r w:rsidRPr="0042512A">
              <w:t>7.</w:t>
            </w:r>
            <w:r w:rsidRPr="0042512A">
              <w:tab/>
              <w:t xml:space="preserve">Afin de faciliter l’adoption des mesures nécessaires pour identifier les membres de la famille ou les proches du mineur non accompagné résidant sur le territoire d’un autre État membre en vertu du paragraphe 6 du présent article, la Commission </w:t>
            </w:r>
            <w:r w:rsidRPr="0042512A">
              <w:rPr>
                <w:b/>
                <w:i/>
              </w:rPr>
              <w:t>est habilitée à adopter des actes délégués en conformité avec l’article 68 en ce qui concerne:</w:t>
            </w:r>
            <w:r w:rsidRPr="0042512A">
              <w:t>.</w:t>
            </w:r>
          </w:p>
        </w:tc>
      </w:tr>
      <w:tr w:rsidR="00AF7A5D" w:rsidRPr="0042512A" w14:paraId="7948599A" w14:textId="77777777" w:rsidTr="00C115BD">
        <w:trPr>
          <w:jc w:val="center"/>
        </w:trPr>
        <w:tc>
          <w:tcPr>
            <w:tcW w:w="4876" w:type="dxa"/>
          </w:tcPr>
          <w:p w14:paraId="7B2FBE11" w14:textId="77777777" w:rsidR="00AC2839" w:rsidRPr="0042512A" w:rsidRDefault="00AC2839" w:rsidP="00C115BD">
            <w:pPr>
              <w:pStyle w:val="Normal6a"/>
            </w:pPr>
          </w:p>
        </w:tc>
        <w:tc>
          <w:tcPr>
            <w:tcW w:w="4876" w:type="dxa"/>
          </w:tcPr>
          <w:p w14:paraId="719B98F8" w14:textId="77777777" w:rsidR="00AC2839" w:rsidRPr="0042512A" w:rsidRDefault="00AC2839" w:rsidP="00C115BD">
            <w:pPr>
              <w:pStyle w:val="Normal6a"/>
            </w:pPr>
            <w:r w:rsidRPr="0042512A">
              <w:rPr>
                <w:b/>
                <w:i/>
              </w:rPr>
              <w:t>(a) l’identification des membres de la famille ou des proches;</w:t>
            </w:r>
          </w:p>
        </w:tc>
      </w:tr>
      <w:tr w:rsidR="00AF7A5D" w:rsidRPr="0042512A" w14:paraId="45BB7953" w14:textId="77777777" w:rsidTr="00C115BD">
        <w:trPr>
          <w:jc w:val="center"/>
        </w:trPr>
        <w:tc>
          <w:tcPr>
            <w:tcW w:w="4876" w:type="dxa"/>
          </w:tcPr>
          <w:p w14:paraId="67A25E5B" w14:textId="77777777" w:rsidR="00AC2839" w:rsidRPr="0042512A" w:rsidRDefault="00AC2839" w:rsidP="00C115BD">
            <w:pPr>
              <w:pStyle w:val="Normal6a"/>
            </w:pPr>
          </w:p>
        </w:tc>
        <w:tc>
          <w:tcPr>
            <w:tcW w:w="4876" w:type="dxa"/>
          </w:tcPr>
          <w:p w14:paraId="5B0ABB2C" w14:textId="77777777" w:rsidR="00AC2839" w:rsidRPr="0042512A" w:rsidRDefault="00AC2839" w:rsidP="00C115BD">
            <w:pPr>
              <w:pStyle w:val="Normal6a"/>
            </w:pPr>
            <w:r w:rsidRPr="0042512A">
              <w:rPr>
                <w:b/>
                <w:i/>
              </w:rPr>
              <w:t>(b) les critères permettant d’établir l’existence de liens familiaux avérés.</w:t>
            </w:r>
          </w:p>
        </w:tc>
      </w:tr>
      <w:tr w:rsidR="00AF7A5D" w:rsidRPr="0042512A" w14:paraId="7EDE6A06" w14:textId="77777777" w:rsidTr="00C115BD">
        <w:trPr>
          <w:jc w:val="center"/>
        </w:trPr>
        <w:tc>
          <w:tcPr>
            <w:tcW w:w="4876" w:type="dxa"/>
          </w:tcPr>
          <w:p w14:paraId="442A4609" w14:textId="77777777" w:rsidR="00AC2839" w:rsidRPr="0042512A" w:rsidRDefault="00AC2839" w:rsidP="00C115BD">
            <w:pPr>
              <w:pStyle w:val="Normal6a"/>
            </w:pPr>
          </w:p>
        </w:tc>
        <w:tc>
          <w:tcPr>
            <w:tcW w:w="4876" w:type="dxa"/>
          </w:tcPr>
          <w:p w14:paraId="24CD9BCA" w14:textId="77777777" w:rsidR="00AC2839" w:rsidRPr="0042512A" w:rsidRDefault="00AC2839" w:rsidP="00C115BD">
            <w:pPr>
              <w:pStyle w:val="Normal6a"/>
            </w:pPr>
            <w:r w:rsidRPr="0042512A">
              <w:rPr>
                <w:b/>
                <w:i/>
              </w:rPr>
              <w:t>La Commission établit, par voie d’actes</w:t>
            </w:r>
            <w:r w:rsidRPr="0042512A">
              <w:t xml:space="preserve"> d’exécution, un formulaire type pour l’échange des informations utiles entre les États membres. Ces actes d’exécution sont adoptés en conformité avec la procédure d’examen visée à l’article 67, paragraphe 2.</w:t>
            </w:r>
          </w:p>
        </w:tc>
      </w:tr>
    </w:tbl>
    <w:p w14:paraId="3596599F"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63F902E6" w14:textId="77777777" w:rsidR="00AC2839" w:rsidRPr="0042512A" w:rsidRDefault="00AC2839" w:rsidP="00AC2839">
      <w:r w:rsidRPr="0042512A">
        <w:rPr>
          <w:rStyle w:val="HideTWBExt"/>
          <w:noProof w:val="0"/>
          <w:color w:val="auto"/>
        </w:rPr>
        <w:t>&lt;/Amend&gt;</w:t>
      </w:r>
    </w:p>
    <w:p w14:paraId="7686FE50"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1489</w:t>
      </w:r>
      <w:r w:rsidRPr="0042512A">
        <w:rPr>
          <w:rStyle w:val="HideTWBExt"/>
          <w:noProof w:val="0"/>
          <w:color w:val="auto"/>
        </w:rPr>
        <w:t>&lt;/NumAm&gt;</w:t>
      </w:r>
    </w:p>
    <w:p w14:paraId="33D744EA" w14:textId="77777777" w:rsidR="00AC2839" w:rsidRPr="0042512A" w:rsidRDefault="00AC2839" w:rsidP="00AC2839">
      <w:pPr>
        <w:pStyle w:val="NormalBold"/>
      </w:pPr>
      <w:r w:rsidRPr="0042512A">
        <w:rPr>
          <w:rStyle w:val="HideTWBExt"/>
          <w:noProof w:val="0"/>
          <w:color w:val="auto"/>
        </w:rPr>
        <w:t>&lt;RepeatBlock-By&gt;&lt;Members&gt;</w:t>
      </w:r>
      <w:r w:rsidRPr="0042512A">
        <w:t>Cornelia Ernst, Konstantinos Arvanitis, Sira Rego, Pernando Barrena Arza, Malin Björk, Miguel Urbán Crespo, Anne-Sophie Pelletier</w:t>
      </w:r>
      <w:r w:rsidRPr="0042512A">
        <w:rPr>
          <w:rStyle w:val="HideTWBExt"/>
          <w:noProof w:val="0"/>
          <w:color w:val="auto"/>
        </w:rPr>
        <w:t>&lt;/Members&gt;</w:t>
      </w:r>
    </w:p>
    <w:p w14:paraId="647B969A" w14:textId="77777777" w:rsidR="00AC2839" w:rsidRPr="0042512A" w:rsidRDefault="00AC2839" w:rsidP="00AC2839">
      <w:pPr>
        <w:pStyle w:val="NormalBold"/>
      </w:pPr>
      <w:r w:rsidRPr="0042512A">
        <w:rPr>
          <w:rStyle w:val="HideTWBExt"/>
          <w:noProof w:val="0"/>
          <w:color w:val="auto"/>
        </w:rPr>
        <w:t>&lt;/RepeatBlock-By&gt;</w:t>
      </w:r>
    </w:p>
    <w:p w14:paraId="744D8ABA"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5DCFFA47" w14:textId="77777777" w:rsidR="00AC2839" w:rsidRPr="0042512A" w:rsidRDefault="00AC2839" w:rsidP="00AC2839">
      <w:pPr>
        <w:pStyle w:val="NormalBold"/>
      </w:pPr>
      <w:r w:rsidRPr="0042512A">
        <w:rPr>
          <w:rStyle w:val="HideTWBExt"/>
          <w:noProof w:val="0"/>
          <w:color w:val="auto"/>
        </w:rPr>
        <w:t>&lt;Article&gt;</w:t>
      </w:r>
      <w:r w:rsidRPr="0042512A">
        <w:t>Article 13 – paragraphe 7</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2CB0A224" w14:textId="77777777" w:rsidTr="00C115BD">
        <w:trPr>
          <w:trHeight w:hRule="exact" w:val="240"/>
          <w:jc w:val="center"/>
        </w:trPr>
        <w:tc>
          <w:tcPr>
            <w:tcW w:w="9752" w:type="dxa"/>
            <w:gridSpan w:val="2"/>
          </w:tcPr>
          <w:p w14:paraId="0EC1679D" w14:textId="77777777" w:rsidR="00AC2839" w:rsidRPr="0042512A" w:rsidRDefault="00AC2839" w:rsidP="00C115BD"/>
        </w:tc>
      </w:tr>
      <w:tr w:rsidR="00AF7A5D" w:rsidRPr="0042512A" w14:paraId="317DB609" w14:textId="77777777" w:rsidTr="00C115BD">
        <w:trPr>
          <w:trHeight w:val="240"/>
          <w:jc w:val="center"/>
        </w:trPr>
        <w:tc>
          <w:tcPr>
            <w:tcW w:w="4876" w:type="dxa"/>
          </w:tcPr>
          <w:p w14:paraId="0F490A16" w14:textId="77777777" w:rsidR="00AC2839" w:rsidRPr="0042512A" w:rsidRDefault="00AC2839" w:rsidP="00C115BD">
            <w:pPr>
              <w:pStyle w:val="AmColumnHeading"/>
            </w:pPr>
            <w:r w:rsidRPr="0042512A">
              <w:t>Texte proposé par la Commission</w:t>
            </w:r>
          </w:p>
        </w:tc>
        <w:tc>
          <w:tcPr>
            <w:tcW w:w="4876" w:type="dxa"/>
          </w:tcPr>
          <w:p w14:paraId="00149AA7" w14:textId="77777777" w:rsidR="00AC2839" w:rsidRPr="0042512A" w:rsidRDefault="00AC2839" w:rsidP="00C115BD">
            <w:pPr>
              <w:pStyle w:val="AmColumnHeading"/>
            </w:pPr>
            <w:r w:rsidRPr="0042512A">
              <w:t>Amendement</w:t>
            </w:r>
          </w:p>
        </w:tc>
      </w:tr>
      <w:tr w:rsidR="00AF7A5D" w:rsidRPr="0042512A" w14:paraId="5002038D" w14:textId="77777777" w:rsidTr="00C115BD">
        <w:trPr>
          <w:jc w:val="center"/>
        </w:trPr>
        <w:tc>
          <w:tcPr>
            <w:tcW w:w="4876" w:type="dxa"/>
          </w:tcPr>
          <w:p w14:paraId="3EBD480B" w14:textId="77777777" w:rsidR="00AC2839" w:rsidRPr="0042512A" w:rsidRDefault="00AC2839" w:rsidP="00C115BD">
            <w:pPr>
              <w:pStyle w:val="Normal6a"/>
            </w:pPr>
            <w:r w:rsidRPr="0042512A">
              <w:t>7.</w:t>
            </w:r>
            <w:r w:rsidRPr="0042512A">
              <w:tab/>
              <w:t>Afin de faciliter l’adoption des mesures nécessaires pour identifier les membres de la famille ou les proches du mineur non accompagné résidant sur le territoire d’un autre État membre en vertu du paragraphe 6 du présent article, la Commission adopte des actes d’exécution</w:t>
            </w:r>
            <w:r w:rsidRPr="0042512A">
              <w:rPr>
                <w:b/>
                <w:i/>
              </w:rPr>
              <w:t>, y compris</w:t>
            </w:r>
            <w:r w:rsidRPr="0042512A">
              <w:t xml:space="preserve"> un formulaire type pour l’échange des informations utiles entre les États membres. </w:t>
            </w:r>
            <w:r w:rsidRPr="0042512A">
              <w:rPr>
                <w:b/>
                <w:i/>
              </w:rPr>
              <w:t>Ces actes d’exécution sont adoptés</w:t>
            </w:r>
            <w:r w:rsidRPr="0042512A">
              <w:t xml:space="preserve"> en conformité avec la procédure d’examen visée à l’article 67, paragraphe 2.</w:t>
            </w:r>
          </w:p>
        </w:tc>
        <w:tc>
          <w:tcPr>
            <w:tcW w:w="4876" w:type="dxa"/>
          </w:tcPr>
          <w:p w14:paraId="7E81AE20" w14:textId="77777777" w:rsidR="00AC2839" w:rsidRPr="0042512A" w:rsidRDefault="00AC2839" w:rsidP="00C115BD">
            <w:pPr>
              <w:pStyle w:val="Normal6a"/>
            </w:pPr>
            <w:r w:rsidRPr="0042512A">
              <w:t>7.</w:t>
            </w:r>
            <w:r w:rsidRPr="0042512A">
              <w:tab/>
              <w:t xml:space="preserve">Afin de faciliter l’adoption des mesures nécessaires pour identifier les membres de la famille ou les proches du mineur non accompagné résidant sur le territoire d’un autre État membre en vertu du paragraphe 6 du présent article, la Commission adopte des actes </w:t>
            </w:r>
            <w:r w:rsidRPr="0042512A">
              <w:rPr>
                <w:b/>
                <w:i/>
              </w:rPr>
              <w:t>délégués:</w:t>
            </w:r>
          </w:p>
        </w:tc>
      </w:tr>
      <w:tr w:rsidR="00AF7A5D" w:rsidRPr="0042512A" w14:paraId="11C8ED57" w14:textId="77777777" w:rsidTr="00C115BD">
        <w:trPr>
          <w:jc w:val="center"/>
        </w:trPr>
        <w:tc>
          <w:tcPr>
            <w:tcW w:w="4876" w:type="dxa"/>
          </w:tcPr>
          <w:p w14:paraId="784F10DC" w14:textId="77777777" w:rsidR="00AC2839" w:rsidRPr="0042512A" w:rsidRDefault="00AC2839" w:rsidP="00C115BD">
            <w:pPr>
              <w:pStyle w:val="Normal6a"/>
            </w:pPr>
          </w:p>
        </w:tc>
        <w:tc>
          <w:tcPr>
            <w:tcW w:w="4876" w:type="dxa"/>
          </w:tcPr>
          <w:p w14:paraId="0C46C38F" w14:textId="77777777" w:rsidR="00AC2839" w:rsidRPr="0042512A" w:rsidRDefault="00AC2839" w:rsidP="00C115BD">
            <w:pPr>
              <w:pStyle w:val="Normal6a"/>
            </w:pPr>
            <w:r w:rsidRPr="0042512A">
              <w:rPr>
                <w:b/>
                <w:i/>
              </w:rPr>
              <w:t>(a) l’identification des membres de la famille ou des proches;</w:t>
            </w:r>
          </w:p>
        </w:tc>
      </w:tr>
      <w:tr w:rsidR="00AF7A5D" w:rsidRPr="0042512A" w14:paraId="26E7DFB9" w14:textId="77777777" w:rsidTr="00C115BD">
        <w:trPr>
          <w:jc w:val="center"/>
        </w:trPr>
        <w:tc>
          <w:tcPr>
            <w:tcW w:w="4876" w:type="dxa"/>
          </w:tcPr>
          <w:p w14:paraId="6445D268" w14:textId="77777777" w:rsidR="00AC2839" w:rsidRPr="0042512A" w:rsidRDefault="00AC2839" w:rsidP="00C115BD">
            <w:pPr>
              <w:pStyle w:val="Normal6a"/>
            </w:pPr>
          </w:p>
        </w:tc>
        <w:tc>
          <w:tcPr>
            <w:tcW w:w="4876" w:type="dxa"/>
          </w:tcPr>
          <w:p w14:paraId="65A5DBA3" w14:textId="77777777" w:rsidR="00AC2839" w:rsidRPr="0042512A" w:rsidRDefault="00AC2839" w:rsidP="00C115BD">
            <w:pPr>
              <w:pStyle w:val="Normal6a"/>
            </w:pPr>
            <w:r w:rsidRPr="0042512A">
              <w:rPr>
                <w:b/>
                <w:i/>
              </w:rPr>
              <w:t>(b) les critères permettant d’établir l’existence de liens familiaux avérés.</w:t>
            </w:r>
          </w:p>
        </w:tc>
      </w:tr>
      <w:tr w:rsidR="00AF7A5D" w:rsidRPr="0042512A" w14:paraId="76EDC407" w14:textId="77777777" w:rsidTr="00C115BD">
        <w:trPr>
          <w:jc w:val="center"/>
        </w:trPr>
        <w:tc>
          <w:tcPr>
            <w:tcW w:w="4876" w:type="dxa"/>
          </w:tcPr>
          <w:p w14:paraId="287E7814" w14:textId="77777777" w:rsidR="00AC2839" w:rsidRPr="0042512A" w:rsidRDefault="00AC2839" w:rsidP="00C115BD">
            <w:pPr>
              <w:pStyle w:val="Normal6a"/>
            </w:pPr>
          </w:p>
        </w:tc>
        <w:tc>
          <w:tcPr>
            <w:tcW w:w="4876" w:type="dxa"/>
          </w:tcPr>
          <w:p w14:paraId="16D14FC4" w14:textId="77777777" w:rsidR="00AC2839" w:rsidRPr="0042512A" w:rsidRDefault="00AC2839" w:rsidP="00C115BD">
            <w:pPr>
              <w:pStyle w:val="Normal6a"/>
            </w:pPr>
            <w:r w:rsidRPr="0042512A">
              <w:rPr>
                <w:b/>
                <w:i/>
              </w:rPr>
              <w:t>La Commission adopte un acte</w:t>
            </w:r>
            <w:r w:rsidRPr="0042512A">
              <w:t xml:space="preserve"> d’exécution </w:t>
            </w:r>
            <w:r w:rsidRPr="0042512A">
              <w:rPr>
                <w:b/>
                <w:i/>
              </w:rPr>
              <w:t>établissant</w:t>
            </w:r>
            <w:r w:rsidRPr="0042512A">
              <w:t xml:space="preserve"> un formulaire type pour l’échange des informations utiles entre les États membres. </w:t>
            </w:r>
            <w:r w:rsidRPr="0042512A">
              <w:rPr>
                <w:b/>
                <w:i/>
              </w:rPr>
              <w:t>Cet acte d’exécution est adopté</w:t>
            </w:r>
            <w:r w:rsidRPr="0042512A">
              <w:t xml:space="preserve"> en conformité avec la procédure d’examen visée à l’article 67, paragraphe 2.</w:t>
            </w:r>
          </w:p>
        </w:tc>
      </w:tr>
    </w:tbl>
    <w:p w14:paraId="1A8638BB"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2A3B1EE6" w14:textId="77777777" w:rsidR="00AC2839" w:rsidRPr="0042512A" w:rsidRDefault="00AC2839" w:rsidP="00AC2839">
      <w:r w:rsidRPr="0042512A">
        <w:rPr>
          <w:rStyle w:val="HideTWBExt"/>
          <w:noProof w:val="0"/>
          <w:color w:val="auto"/>
        </w:rPr>
        <w:lastRenderedPageBreak/>
        <w:t>&lt;/Amend&gt;</w:t>
      </w:r>
    </w:p>
    <w:p w14:paraId="390CDC13"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1490</w:t>
      </w:r>
      <w:r w:rsidRPr="0042512A">
        <w:rPr>
          <w:rStyle w:val="HideTWBExt"/>
          <w:noProof w:val="0"/>
          <w:color w:val="auto"/>
        </w:rPr>
        <w:t>&lt;/NumAm&gt;</w:t>
      </w:r>
    </w:p>
    <w:p w14:paraId="3D63863E" w14:textId="77777777" w:rsidR="00AC2839" w:rsidRPr="0042512A" w:rsidRDefault="00AC2839" w:rsidP="00AC2839">
      <w:pPr>
        <w:pStyle w:val="NormalBold"/>
      </w:pPr>
      <w:r w:rsidRPr="0042512A">
        <w:rPr>
          <w:rStyle w:val="HideTWBExt"/>
          <w:noProof w:val="0"/>
          <w:color w:val="auto"/>
        </w:rPr>
        <w:t>&lt;RepeatBlock-By&gt;&lt;Members&gt;</w:t>
      </w:r>
      <w:r w:rsidRPr="0042512A">
        <w:t>Nicolaus Fest, Jaak Madison, Bernhard Zimniok, Gunnar Beck, Tom Vandendriessche, Peter Kofod, Roman Haider, Georg Mayer, Harald Vilimsky, Laura Huhtasaari, Philippe Olivier</w:t>
      </w:r>
      <w:r w:rsidRPr="0042512A">
        <w:rPr>
          <w:rStyle w:val="HideTWBExt"/>
          <w:noProof w:val="0"/>
          <w:color w:val="auto"/>
        </w:rPr>
        <w:t>&lt;/Members&gt;</w:t>
      </w:r>
    </w:p>
    <w:p w14:paraId="2E21BAFC" w14:textId="77777777" w:rsidR="00AC2839" w:rsidRPr="0042512A" w:rsidRDefault="00AC2839" w:rsidP="00AC2839">
      <w:pPr>
        <w:pStyle w:val="NormalBold"/>
      </w:pPr>
      <w:r w:rsidRPr="0042512A">
        <w:rPr>
          <w:rStyle w:val="HideTWBExt"/>
          <w:noProof w:val="0"/>
          <w:color w:val="auto"/>
        </w:rPr>
        <w:t>&lt;/RepeatBlock-By&gt;</w:t>
      </w:r>
    </w:p>
    <w:p w14:paraId="5F0F33CE"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65435301" w14:textId="77777777" w:rsidR="00AC2839" w:rsidRPr="0042512A" w:rsidRDefault="00AC2839" w:rsidP="00AC2839">
      <w:pPr>
        <w:pStyle w:val="NormalBold"/>
      </w:pPr>
      <w:r w:rsidRPr="0042512A">
        <w:rPr>
          <w:rStyle w:val="HideTWBExt"/>
          <w:noProof w:val="0"/>
          <w:color w:val="auto"/>
        </w:rPr>
        <w:t>&lt;Article&gt;</w:t>
      </w:r>
      <w:r w:rsidRPr="0042512A">
        <w:t>Article 13 – paragraphe 7</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03ADFC80" w14:textId="77777777" w:rsidTr="00C115BD">
        <w:trPr>
          <w:trHeight w:hRule="exact" w:val="240"/>
          <w:jc w:val="center"/>
        </w:trPr>
        <w:tc>
          <w:tcPr>
            <w:tcW w:w="9752" w:type="dxa"/>
            <w:gridSpan w:val="2"/>
          </w:tcPr>
          <w:p w14:paraId="62D44027" w14:textId="77777777" w:rsidR="00AC2839" w:rsidRPr="0042512A" w:rsidRDefault="00AC2839" w:rsidP="00C115BD"/>
        </w:tc>
      </w:tr>
      <w:tr w:rsidR="00AF7A5D" w:rsidRPr="0042512A" w14:paraId="2B066207" w14:textId="77777777" w:rsidTr="00C115BD">
        <w:trPr>
          <w:trHeight w:val="240"/>
          <w:jc w:val="center"/>
        </w:trPr>
        <w:tc>
          <w:tcPr>
            <w:tcW w:w="4876" w:type="dxa"/>
          </w:tcPr>
          <w:p w14:paraId="44BC764B" w14:textId="77777777" w:rsidR="00AC2839" w:rsidRPr="0042512A" w:rsidRDefault="00AC2839" w:rsidP="00C115BD">
            <w:pPr>
              <w:pStyle w:val="AmColumnHeading"/>
            </w:pPr>
            <w:r w:rsidRPr="0042512A">
              <w:t>Texte proposé par la Commission</w:t>
            </w:r>
          </w:p>
        </w:tc>
        <w:tc>
          <w:tcPr>
            <w:tcW w:w="4876" w:type="dxa"/>
          </w:tcPr>
          <w:p w14:paraId="0D12F324" w14:textId="77777777" w:rsidR="00AC2839" w:rsidRPr="0042512A" w:rsidRDefault="00AC2839" w:rsidP="00C115BD">
            <w:pPr>
              <w:pStyle w:val="AmColumnHeading"/>
            </w:pPr>
            <w:r w:rsidRPr="0042512A">
              <w:t>Amendement</w:t>
            </w:r>
          </w:p>
        </w:tc>
      </w:tr>
      <w:tr w:rsidR="00AF7A5D" w:rsidRPr="0042512A" w14:paraId="7ED46010" w14:textId="77777777" w:rsidTr="00C115BD">
        <w:trPr>
          <w:jc w:val="center"/>
        </w:trPr>
        <w:tc>
          <w:tcPr>
            <w:tcW w:w="4876" w:type="dxa"/>
          </w:tcPr>
          <w:p w14:paraId="2EEB77FE" w14:textId="77777777" w:rsidR="00AC2839" w:rsidRPr="0042512A" w:rsidRDefault="00AC2839" w:rsidP="00C115BD">
            <w:pPr>
              <w:pStyle w:val="Normal6a"/>
            </w:pPr>
            <w:r w:rsidRPr="0042512A">
              <w:t>7.</w:t>
            </w:r>
            <w:r w:rsidRPr="0042512A">
              <w:tab/>
              <w:t>Afin de faciliter l’adoption des mesures nécessaires pour identifier les membres de la famille ou les proches du mineur non accompagné résidant sur le territoire d’un autre État membre en vertu du paragraphe 6 du présent article, la Commission adopte des actes d’exécution, y compris un formulaire type pour l’échange des informations utiles entre les États membres. Ces actes d’exécution sont adoptés en conformité avec la procédure d’examen visée à l’article 67, paragraphe 2.</w:t>
            </w:r>
          </w:p>
        </w:tc>
        <w:tc>
          <w:tcPr>
            <w:tcW w:w="4876" w:type="dxa"/>
          </w:tcPr>
          <w:p w14:paraId="1A670FC3" w14:textId="77777777" w:rsidR="00AC2839" w:rsidRPr="0042512A" w:rsidRDefault="00AC2839" w:rsidP="00C115BD">
            <w:pPr>
              <w:pStyle w:val="Normal6a"/>
            </w:pPr>
            <w:r w:rsidRPr="0042512A">
              <w:t>7.</w:t>
            </w:r>
            <w:r w:rsidRPr="0042512A">
              <w:tab/>
              <w:t xml:space="preserve">Afin de faciliter l’adoption des mesures nécessaires pour identifier les membres de la famille ou les proches du mineur </w:t>
            </w:r>
            <w:r w:rsidRPr="0042512A">
              <w:rPr>
                <w:b/>
                <w:i/>
              </w:rPr>
              <w:t>ou de l’enfant</w:t>
            </w:r>
            <w:r w:rsidRPr="0042512A">
              <w:t xml:space="preserve"> non accompagné résidant sur le territoire d’un autre État membre en vertu du paragraphe 6 du présent article, la Commission adopte des actes d’exécution, y compris un formulaire type pour l’échange des informations utiles entre les États membres. Ces actes d’exécution sont adoptés en conformité avec la procédure d’examen visée à l’article 67, paragraphe 2.</w:t>
            </w:r>
          </w:p>
        </w:tc>
      </w:tr>
    </w:tbl>
    <w:p w14:paraId="347636CE"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36215361" w14:textId="77777777" w:rsidR="00AC2839" w:rsidRPr="0042512A" w:rsidRDefault="00AC2839" w:rsidP="00AC2839">
      <w:r w:rsidRPr="0042512A">
        <w:rPr>
          <w:rStyle w:val="HideTWBExt"/>
          <w:noProof w:val="0"/>
          <w:color w:val="auto"/>
        </w:rPr>
        <w:t>&lt;/Amend&gt;</w:t>
      </w:r>
    </w:p>
    <w:p w14:paraId="33BE194B"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1491</w:t>
      </w:r>
      <w:r w:rsidRPr="0042512A">
        <w:rPr>
          <w:rStyle w:val="HideTWBExt"/>
          <w:noProof w:val="0"/>
          <w:color w:val="auto"/>
        </w:rPr>
        <w:t>&lt;/NumAm&gt;</w:t>
      </w:r>
    </w:p>
    <w:p w14:paraId="1EDD1E13" w14:textId="77777777" w:rsidR="00AC2839" w:rsidRPr="0042512A" w:rsidRDefault="00AC2839" w:rsidP="00AC2839">
      <w:pPr>
        <w:pStyle w:val="NormalBold"/>
      </w:pPr>
      <w:r w:rsidRPr="0042512A">
        <w:rPr>
          <w:rStyle w:val="HideTWBExt"/>
          <w:noProof w:val="0"/>
          <w:color w:val="auto"/>
        </w:rPr>
        <w:t>&lt;RepeatBlock-By&gt;&lt;Members&gt;</w:t>
      </w:r>
      <w:r w:rsidRPr="0042512A">
        <w:t>Pietro Bartolo, Sylvie Guillaume, Juan Fernando López Aguilar, Bettina Vollath, Javier Moreno Sánchez, Domènec Ruiz Devesa, Giuliano Pisapia, Elena Yoncheva, Thijs Reuten, Franco Roberti, Cyrus Engerer, Caterina Chinnici</w:t>
      </w:r>
      <w:r w:rsidRPr="0042512A">
        <w:rPr>
          <w:rStyle w:val="HideTWBExt"/>
          <w:noProof w:val="0"/>
          <w:color w:val="auto"/>
        </w:rPr>
        <w:t>&lt;/Members&gt;</w:t>
      </w:r>
    </w:p>
    <w:p w14:paraId="23D791DA" w14:textId="77777777" w:rsidR="00AC2839" w:rsidRPr="0042512A" w:rsidRDefault="00AC2839" w:rsidP="00AC2839">
      <w:pPr>
        <w:pStyle w:val="NormalBold"/>
      </w:pPr>
      <w:r w:rsidRPr="0042512A">
        <w:rPr>
          <w:rStyle w:val="HideTWBExt"/>
          <w:noProof w:val="0"/>
          <w:color w:val="auto"/>
        </w:rPr>
        <w:t>&lt;/RepeatBlock-By&gt;</w:t>
      </w:r>
    </w:p>
    <w:p w14:paraId="20030E98"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3053B21D" w14:textId="77777777" w:rsidR="00AC2839" w:rsidRPr="0042512A" w:rsidRDefault="00AC2839" w:rsidP="00AC2839">
      <w:pPr>
        <w:pStyle w:val="NormalBold"/>
      </w:pPr>
      <w:r w:rsidRPr="0042512A">
        <w:rPr>
          <w:rStyle w:val="HideTWBExt"/>
          <w:noProof w:val="0"/>
          <w:color w:val="auto"/>
        </w:rPr>
        <w:t>&lt;Article&gt;</w:t>
      </w:r>
      <w:r w:rsidRPr="0042512A">
        <w:t>Article 13 – paragraphe 7</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06BF0DDF" w14:textId="77777777" w:rsidTr="00C115BD">
        <w:trPr>
          <w:trHeight w:hRule="exact" w:val="240"/>
          <w:jc w:val="center"/>
        </w:trPr>
        <w:tc>
          <w:tcPr>
            <w:tcW w:w="9752" w:type="dxa"/>
            <w:gridSpan w:val="2"/>
          </w:tcPr>
          <w:p w14:paraId="15E4D4A9" w14:textId="77777777" w:rsidR="00AC2839" w:rsidRPr="0042512A" w:rsidRDefault="00AC2839" w:rsidP="00C115BD"/>
        </w:tc>
      </w:tr>
      <w:tr w:rsidR="00AF7A5D" w:rsidRPr="0042512A" w14:paraId="26203211" w14:textId="77777777" w:rsidTr="00C115BD">
        <w:trPr>
          <w:trHeight w:val="240"/>
          <w:jc w:val="center"/>
        </w:trPr>
        <w:tc>
          <w:tcPr>
            <w:tcW w:w="4876" w:type="dxa"/>
          </w:tcPr>
          <w:p w14:paraId="6A83D982" w14:textId="77777777" w:rsidR="00AC2839" w:rsidRPr="0042512A" w:rsidRDefault="00AC2839" w:rsidP="00C115BD">
            <w:pPr>
              <w:pStyle w:val="AmColumnHeading"/>
            </w:pPr>
            <w:r w:rsidRPr="0042512A">
              <w:t>Texte proposé par la Commission</w:t>
            </w:r>
          </w:p>
        </w:tc>
        <w:tc>
          <w:tcPr>
            <w:tcW w:w="4876" w:type="dxa"/>
          </w:tcPr>
          <w:p w14:paraId="5F3C4497" w14:textId="77777777" w:rsidR="00AC2839" w:rsidRPr="0042512A" w:rsidRDefault="00AC2839" w:rsidP="00C115BD">
            <w:pPr>
              <w:pStyle w:val="AmColumnHeading"/>
            </w:pPr>
            <w:r w:rsidRPr="0042512A">
              <w:t>Amendement</w:t>
            </w:r>
          </w:p>
        </w:tc>
      </w:tr>
      <w:tr w:rsidR="00AF7A5D" w:rsidRPr="0042512A" w14:paraId="22694E34" w14:textId="77777777" w:rsidTr="00C115BD">
        <w:trPr>
          <w:jc w:val="center"/>
        </w:trPr>
        <w:tc>
          <w:tcPr>
            <w:tcW w:w="4876" w:type="dxa"/>
          </w:tcPr>
          <w:p w14:paraId="3C2D8E84" w14:textId="77777777" w:rsidR="00AC2839" w:rsidRPr="0042512A" w:rsidRDefault="00AC2839" w:rsidP="00C115BD">
            <w:pPr>
              <w:pStyle w:val="Normal6a"/>
            </w:pPr>
            <w:r w:rsidRPr="0042512A">
              <w:t>7.</w:t>
            </w:r>
            <w:r w:rsidRPr="0042512A">
              <w:tab/>
              <w:t xml:space="preserve">Afin de faciliter l’adoption des mesures nécessaires pour identifier les membres de la famille ou les proches du mineur </w:t>
            </w:r>
            <w:r w:rsidRPr="0042512A">
              <w:rPr>
                <w:b/>
                <w:i/>
              </w:rPr>
              <w:t>non accompagné</w:t>
            </w:r>
            <w:r w:rsidRPr="0042512A">
              <w:t xml:space="preserve"> résidant sur le territoire d’un autre État membre en vertu du paragraphe 6 du présent article, la Commission adopte des actes d’exécution, y compris un formulaire type pour l’échange des informations utiles entre les </w:t>
            </w:r>
            <w:r w:rsidRPr="0042512A">
              <w:lastRenderedPageBreak/>
              <w:t>États membres. Ces actes d’exécution sont adoptés en conformité avec la procédure d’examen visée à l’article 67, paragraphe 2.</w:t>
            </w:r>
          </w:p>
        </w:tc>
        <w:tc>
          <w:tcPr>
            <w:tcW w:w="4876" w:type="dxa"/>
          </w:tcPr>
          <w:p w14:paraId="3AC13DB6" w14:textId="77777777" w:rsidR="00AC2839" w:rsidRPr="0042512A" w:rsidRDefault="00AC2839" w:rsidP="00C115BD">
            <w:pPr>
              <w:pStyle w:val="Normal6a"/>
            </w:pPr>
            <w:r w:rsidRPr="0042512A">
              <w:lastRenderedPageBreak/>
              <w:t>7.</w:t>
            </w:r>
            <w:r w:rsidRPr="0042512A">
              <w:tab/>
              <w:t xml:space="preserve">Afin de faciliter l’adoption des mesures nécessaires pour identifier les membres de la famille ou les proches du mineur résidant sur le territoire d’un autre État membre en vertu du paragraphe 6 du présent article, la Commission adopte des actes d’exécution, y compris un formulaire type pour l’échange des informations utiles entre les États membres. Ces actes </w:t>
            </w:r>
            <w:r w:rsidRPr="0042512A">
              <w:lastRenderedPageBreak/>
              <w:t>d’exécution sont adoptés en conformité avec la procédure d’examen visée à l’article 67, paragraphe 2.</w:t>
            </w:r>
          </w:p>
        </w:tc>
      </w:tr>
    </w:tbl>
    <w:p w14:paraId="3CE9E7A0" w14:textId="77777777" w:rsidR="00AC2839" w:rsidRPr="0042512A" w:rsidRDefault="00AC2839" w:rsidP="00AC2839">
      <w:pPr>
        <w:pStyle w:val="AmOrLang"/>
      </w:pPr>
      <w:r w:rsidRPr="0042512A">
        <w:lastRenderedPageBreak/>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7467AA95" w14:textId="77777777" w:rsidR="00AC2839" w:rsidRPr="0042512A" w:rsidRDefault="00AC2839" w:rsidP="00AC2839">
      <w:r w:rsidRPr="0042512A">
        <w:rPr>
          <w:rStyle w:val="HideTWBExt"/>
          <w:noProof w:val="0"/>
          <w:color w:val="auto"/>
        </w:rPr>
        <w:t>&lt;/Amend&gt;</w:t>
      </w:r>
    </w:p>
    <w:p w14:paraId="762BCAC0"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1492</w:t>
      </w:r>
      <w:r w:rsidRPr="0042512A">
        <w:rPr>
          <w:rStyle w:val="HideTWBExt"/>
          <w:noProof w:val="0"/>
          <w:color w:val="auto"/>
        </w:rPr>
        <w:t>&lt;/NumAm&gt;</w:t>
      </w:r>
    </w:p>
    <w:p w14:paraId="090E2E2D" w14:textId="77777777" w:rsidR="00AC2839" w:rsidRPr="0042512A" w:rsidRDefault="00AC2839" w:rsidP="00AC2839">
      <w:pPr>
        <w:pStyle w:val="NormalBold"/>
      </w:pPr>
      <w:r w:rsidRPr="0042512A">
        <w:rPr>
          <w:rStyle w:val="HideTWBExt"/>
          <w:noProof w:val="0"/>
          <w:color w:val="auto"/>
        </w:rPr>
        <w:t>&lt;RepeatBlock-By&gt;&lt;Members&gt;</w:t>
      </w:r>
      <w:r w:rsidRPr="0042512A">
        <w:t>Pietro Bartolo, Sylvie Guillaume, Juan Fernando López Aguilar, Bettina Vollath, Javier Moreno Sánchez, Domènec Ruiz Devesa, Giuliano Pisapia, Elena Yoncheva, Thijs Reuten, Birgit Sippel, Franco Roberti, Cyrus Engerer, Caterina Chinnici</w:t>
      </w:r>
      <w:r w:rsidRPr="0042512A">
        <w:rPr>
          <w:rStyle w:val="HideTWBExt"/>
          <w:noProof w:val="0"/>
          <w:color w:val="auto"/>
        </w:rPr>
        <w:t>&lt;/Members&gt;</w:t>
      </w:r>
    </w:p>
    <w:p w14:paraId="000E22BC" w14:textId="77777777" w:rsidR="00AC2839" w:rsidRPr="0042512A" w:rsidRDefault="00AC2839" w:rsidP="00AC2839">
      <w:pPr>
        <w:pStyle w:val="NormalBold"/>
      </w:pPr>
      <w:r w:rsidRPr="0042512A">
        <w:rPr>
          <w:rStyle w:val="HideTWBExt"/>
          <w:noProof w:val="0"/>
          <w:color w:val="auto"/>
        </w:rPr>
        <w:t>&lt;/RepeatBlock-By&gt;</w:t>
      </w:r>
    </w:p>
    <w:p w14:paraId="3957241E"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5F1177FA" w14:textId="77777777" w:rsidR="00AC2839" w:rsidRPr="0042512A" w:rsidRDefault="00AC2839" w:rsidP="00AC2839">
      <w:pPr>
        <w:pStyle w:val="NormalBold"/>
      </w:pPr>
      <w:r w:rsidRPr="0042512A">
        <w:rPr>
          <w:rStyle w:val="HideTWBExt"/>
          <w:noProof w:val="0"/>
          <w:color w:val="auto"/>
        </w:rPr>
        <w:t>&lt;Article&gt;</w:t>
      </w:r>
      <w:r w:rsidRPr="0042512A">
        <w:t>Article 13 bis (nouveau)</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491AAA55" w14:textId="77777777" w:rsidTr="00C115BD">
        <w:trPr>
          <w:trHeight w:hRule="exact" w:val="240"/>
          <w:jc w:val="center"/>
        </w:trPr>
        <w:tc>
          <w:tcPr>
            <w:tcW w:w="9752" w:type="dxa"/>
            <w:gridSpan w:val="2"/>
          </w:tcPr>
          <w:p w14:paraId="3C349A92" w14:textId="77777777" w:rsidR="00AC2839" w:rsidRPr="0042512A" w:rsidRDefault="00AC2839" w:rsidP="00C115BD"/>
        </w:tc>
      </w:tr>
      <w:tr w:rsidR="00AF7A5D" w:rsidRPr="0042512A" w14:paraId="3412BD1A" w14:textId="77777777" w:rsidTr="00C115BD">
        <w:trPr>
          <w:trHeight w:val="240"/>
          <w:jc w:val="center"/>
        </w:trPr>
        <w:tc>
          <w:tcPr>
            <w:tcW w:w="4876" w:type="dxa"/>
          </w:tcPr>
          <w:p w14:paraId="1F0549CF" w14:textId="77777777" w:rsidR="00AC2839" w:rsidRPr="0042512A" w:rsidRDefault="00AC2839" w:rsidP="00C115BD">
            <w:pPr>
              <w:pStyle w:val="AmColumnHeading"/>
            </w:pPr>
            <w:r w:rsidRPr="0042512A">
              <w:t>Texte proposé par la Commission</w:t>
            </w:r>
          </w:p>
        </w:tc>
        <w:tc>
          <w:tcPr>
            <w:tcW w:w="4876" w:type="dxa"/>
          </w:tcPr>
          <w:p w14:paraId="28ED5641" w14:textId="77777777" w:rsidR="00AC2839" w:rsidRPr="0042512A" w:rsidRDefault="00AC2839" w:rsidP="00C115BD">
            <w:pPr>
              <w:pStyle w:val="AmColumnHeading"/>
            </w:pPr>
            <w:r w:rsidRPr="0042512A">
              <w:t>Amendement</w:t>
            </w:r>
          </w:p>
        </w:tc>
      </w:tr>
      <w:tr w:rsidR="00AF7A5D" w:rsidRPr="0042512A" w14:paraId="400834F8" w14:textId="77777777" w:rsidTr="00C115BD">
        <w:trPr>
          <w:jc w:val="center"/>
        </w:trPr>
        <w:tc>
          <w:tcPr>
            <w:tcW w:w="4876" w:type="dxa"/>
          </w:tcPr>
          <w:p w14:paraId="4DED5ED8" w14:textId="77777777" w:rsidR="00AC2839" w:rsidRPr="0042512A" w:rsidRDefault="00AC2839" w:rsidP="00C115BD">
            <w:pPr>
              <w:pStyle w:val="Normal6a"/>
            </w:pPr>
          </w:p>
        </w:tc>
        <w:tc>
          <w:tcPr>
            <w:tcW w:w="4876" w:type="dxa"/>
          </w:tcPr>
          <w:p w14:paraId="265C5A7D" w14:textId="77777777" w:rsidR="00AC2839" w:rsidRPr="0042512A" w:rsidRDefault="00AC2839" w:rsidP="00C115BD">
            <w:pPr>
              <w:pStyle w:val="NormalBoldItalicCenter6a"/>
            </w:pPr>
            <w:r w:rsidRPr="0042512A">
              <w:t>Article 13 bis.</w:t>
            </w:r>
          </w:p>
        </w:tc>
      </w:tr>
      <w:tr w:rsidR="00AF7A5D" w:rsidRPr="0042512A" w14:paraId="23042E61" w14:textId="77777777" w:rsidTr="00C115BD">
        <w:trPr>
          <w:jc w:val="center"/>
        </w:trPr>
        <w:tc>
          <w:tcPr>
            <w:tcW w:w="4876" w:type="dxa"/>
          </w:tcPr>
          <w:p w14:paraId="15E4D37B" w14:textId="77777777" w:rsidR="00AC2839" w:rsidRPr="0042512A" w:rsidRDefault="00AC2839" w:rsidP="00C115BD">
            <w:pPr>
              <w:pStyle w:val="Normal6a"/>
            </w:pPr>
          </w:p>
        </w:tc>
        <w:tc>
          <w:tcPr>
            <w:tcW w:w="4876" w:type="dxa"/>
          </w:tcPr>
          <w:p w14:paraId="0691D0CE" w14:textId="77777777" w:rsidR="00AC2839" w:rsidRPr="0042512A" w:rsidRDefault="00AC2839" w:rsidP="00C115BD">
            <w:pPr>
              <w:pStyle w:val="NormalBoldItalicCenter6a"/>
            </w:pPr>
            <w:r w:rsidRPr="0042512A">
              <w:t>Coordinateur de l’Union pour la relocalisation</w:t>
            </w:r>
          </w:p>
        </w:tc>
      </w:tr>
      <w:tr w:rsidR="00AF7A5D" w:rsidRPr="0042512A" w14:paraId="5AFED7F5" w14:textId="77777777" w:rsidTr="00C115BD">
        <w:trPr>
          <w:jc w:val="center"/>
        </w:trPr>
        <w:tc>
          <w:tcPr>
            <w:tcW w:w="4876" w:type="dxa"/>
          </w:tcPr>
          <w:p w14:paraId="7273F3E9" w14:textId="77777777" w:rsidR="00AC2839" w:rsidRPr="0042512A" w:rsidRDefault="00AC2839" w:rsidP="00C115BD">
            <w:pPr>
              <w:pStyle w:val="Normal6a"/>
            </w:pPr>
          </w:p>
        </w:tc>
        <w:tc>
          <w:tcPr>
            <w:tcW w:w="4876" w:type="dxa"/>
          </w:tcPr>
          <w:p w14:paraId="65612615" w14:textId="77777777" w:rsidR="00AC2839" w:rsidRPr="0042512A" w:rsidRDefault="00AC2839" w:rsidP="00C115BD">
            <w:pPr>
              <w:pStyle w:val="Normal6a"/>
            </w:pPr>
            <w:r w:rsidRPr="0042512A">
              <w:rPr>
                <w:b/>
                <w:i/>
              </w:rPr>
              <w:t>1. En vue de soutenir la relocalisation obligatoire établie dans le présent règlement, la Commission désigne un coordinateur de l’Union en matière de relocalisation, qui fera office de point de contact, afin de coordonner les activités de relocalisation de l’État membre bénéficiaire aux États membres contributeurs qui s’acquittent de leurs obligations visées aux articles 14, 45 et 51.</w:t>
            </w:r>
          </w:p>
        </w:tc>
      </w:tr>
      <w:tr w:rsidR="00AF7A5D" w:rsidRPr="0042512A" w14:paraId="7550DB67" w14:textId="77777777" w:rsidTr="00C115BD">
        <w:trPr>
          <w:jc w:val="center"/>
        </w:trPr>
        <w:tc>
          <w:tcPr>
            <w:tcW w:w="4876" w:type="dxa"/>
          </w:tcPr>
          <w:p w14:paraId="7DAFB428" w14:textId="77777777" w:rsidR="00AC2839" w:rsidRPr="0042512A" w:rsidRDefault="00AC2839" w:rsidP="00C115BD">
            <w:pPr>
              <w:pStyle w:val="Normal6a"/>
            </w:pPr>
          </w:p>
        </w:tc>
        <w:tc>
          <w:tcPr>
            <w:tcW w:w="4876" w:type="dxa"/>
          </w:tcPr>
          <w:p w14:paraId="589F60C9" w14:textId="77777777" w:rsidR="00AC2839" w:rsidRPr="0042512A" w:rsidRDefault="00AC2839" w:rsidP="00C115BD">
            <w:pPr>
              <w:pStyle w:val="Normal6a"/>
            </w:pPr>
            <w:r w:rsidRPr="0042512A">
              <w:rPr>
                <w:b/>
                <w:i/>
              </w:rPr>
              <w:t>2. Le coordinateur de l’Union pour la relocalisation:</w:t>
            </w:r>
          </w:p>
        </w:tc>
      </w:tr>
      <w:tr w:rsidR="00AF7A5D" w:rsidRPr="0042512A" w14:paraId="47A3FECA" w14:textId="77777777" w:rsidTr="00C115BD">
        <w:trPr>
          <w:jc w:val="center"/>
        </w:trPr>
        <w:tc>
          <w:tcPr>
            <w:tcW w:w="4876" w:type="dxa"/>
          </w:tcPr>
          <w:p w14:paraId="39FDFD33" w14:textId="77777777" w:rsidR="00AC2839" w:rsidRPr="0042512A" w:rsidRDefault="00AC2839" w:rsidP="00C115BD">
            <w:pPr>
              <w:pStyle w:val="Normal6a"/>
            </w:pPr>
          </w:p>
        </w:tc>
        <w:tc>
          <w:tcPr>
            <w:tcW w:w="4876" w:type="dxa"/>
          </w:tcPr>
          <w:p w14:paraId="5FE74DE4" w14:textId="77777777" w:rsidR="00AC2839" w:rsidRPr="0042512A" w:rsidRDefault="00AC2839" w:rsidP="00C115BD">
            <w:pPr>
              <w:pStyle w:val="Normal6a"/>
            </w:pPr>
            <w:r w:rsidRPr="0042512A">
              <w:rPr>
                <w:b/>
                <w:i/>
              </w:rPr>
              <w:t>(a) coordonne et soutient la communication entre les États membres concernés;</w:t>
            </w:r>
          </w:p>
        </w:tc>
      </w:tr>
      <w:tr w:rsidR="00AF7A5D" w:rsidRPr="0042512A" w14:paraId="23F87AFC" w14:textId="77777777" w:rsidTr="00C115BD">
        <w:trPr>
          <w:jc w:val="center"/>
        </w:trPr>
        <w:tc>
          <w:tcPr>
            <w:tcW w:w="4876" w:type="dxa"/>
          </w:tcPr>
          <w:p w14:paraId="797278DA" w14:textId="77777777" w:rsidR="00AC2839" w:rsidRPr="0042512A" w:rsidRDefault="00AC2839" w:rsidP="00C115BD">
            <w:pPr>
              <w:pStyle w:val="Normal6a"/>
            </w:pPr>
          </w:p>
        </w:tc>
        <w:tc>
          <w:tcPr>
            <w:tcW w:w="4876" w:type="dxa"/>
          </w:tcPr>
          <w:p w14:paraId="37932B7F" w14:textId="77777777" w:rsidR="00AC2839" w:rsidRPr="0042512A" w:rsidRDefault="00AC2839" w:rsidP="00C115BD">
            <w:pPr>
              <w:pStyle w:val="Normal6a"/>
            </w:pPr>
            <w:r w:rsidRPr="0042512A">
              <w:rPr>
                <w:b/>
                <w:i/>
              </w:rPr>
              <w:t>(b) garde une vue d’ensemble des personnes pouvant prétendre à une relocalisation et assure le suivi des relocalisations en cours ainsi que des contributions des États membres concernés;</w:t>
            </w:r>
          </w:p>
        </w:tc>
      </w:tr>
      <w:tr w:rsidR="00AF7A5D" w:rsidRPr="0042512A" w14:paraId="2D000043" w14:textId="77777777" w:rsidTr="00C115BD">
        <w:trPr>
          <w:jc w:val="center"/>
        </w:trPr>
        <w:tc>
          <w:tcPr>
            <w:tcW w:w="4876" w:type="dxa"/>
          </w:tcPr>
          <w:p w14:paraId="0E92D2D7" w14:textId="77777777" w:rsidR="00AC2839" w:rsidRPr="0042512A" w:rsidRDefault="00AC2839" w:rsidP="00C115BD">
            <w:pPr>
              <w:pStyle w:val="Normal6a"/>
            </w:pPr>
          </w:p>
        </w:tc>
        <w:tc>
          <w:tcPr>
            <w:tcW w:w="4876" w:type="dxa"/>
          </w:tcPr>
          <w:p w14:paraId="31AF4BE9" w14:textId="77777777" w:rsidR="00AC2839" w:rsidRPr="0042512A" w:rsidRDefault="00AC2839" w:rsidP="00C115BD">
            <w:pPr>
              <w:pStyle w:val="Normal6a"/>
            </w:pPr>
            <w:r w:rsidRPr="0042512A">
              <w:rPr>
                <w:b/>
                <w:i/>
              </w:rPr>
              <w:t xml:space="preserve">(c) organise, à intervalles réguliers, des réunions entre les autorités de l’État membre bénéficiaire et des États membres </w:t>
            </w:r>
            <w:r w:rsidRPr="0042512A">
              <w:rPr>
                <w:b/>
                <w:i/>
              </w:rPr>
              <w:lastRenderedPageBreak/>
              <w:t>contributeurs afin d’établir les besoins, y compris au niveau opérationnel, en vue de faciliter une interaction et une coopération optimales entre les États membres, dans l’intérêt des personnes pouvant prétendre à une relocalisation et de l’efficacité du mécanisme obligatoire de relocalisation;</w:t>
            </w:r>
          </w:p>
        </w:tc>
      </w:tr>
      <w:tr w:rsidR="00AF7A5D" w:rsidRPr="0042512A" w14:paraId="5B48B474" w14:textId="77777777" w:rsidTr="00C115BD">
        <w:trPr>
          <w:jc w:val="center"/>
        </w:trPr>
        <w:tc>
          <w:tcPr>
            <w:tcW w:w="4876" w:type="dxa"/>
          </w:tcPr>
          <w:p w14:paraId="7416E347" w14:textId="77777777" w:rsidR="00AC2839" w:rsidRPr="0042512A" w:rsidRDefault="00AC2839" w:rsidP="00C115BD">
            <w:pPr>
              <w:pStyle w:val="Normal6a"/>
            </w:pPr>
          </w:p>
        </w:tc>
        <w:tc>
          <w:tcPr>
            <w:tcW w:w="4876" w:type="dxa"/>
          </w:tcPr>
          <w:p w14:paraId="2D1A0BF0" w14:textId="77777777" w:rsidR="00AC2839" w:rsidRPr="0042512A" w:rsidRDefault="00AC2839" w:rsidP="00C115BD">
            <w:pPr>
              <w:pStyle w:val="Normal6a"/>
            </w:pPr>
            <w:r w:rsidRPr="0042512A">
              <w:rPr>
                <w:b/>
                <w:i/>
              </w:rPr>
              <w:t>(d) encourage les meilleures pratiques dans le domaine de la relocalisation.</w:t>
            </w:r>
          </w:p>
        </w:tc>
      </w:tr>
    </w:tbl>
    <w:p w14:paraId="0F3F9DCF"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1695D59C" w14:textId="77777777" w:rsidR="00AC2839" w:rsidRPr="0042512A" w:rsidRDefault="00AC2839" w:rsidP="00AC2839">
      <w:r w:rsidRPr="0042512A">
        <w:rPr>
          <w:rStyle w:val="HideTWBExt"/>
          <w:noProof w:val="0"/>
          <w:color w:val="auto"/>
        </w:rPr>
        <w:t>&lt;/Amend&gt;</w:t>
      </w:r>
    </w:p>
    <w:p w14:paraId="105CBAD3"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1493</w:t>
      </w:r>
      <w:r w:rsidRPr="0042512A">
        <w:rPr>
          <w:rStyle w:val="HideTWBExt"/>
          <w:noProof w:val="0"/>
          <w:color w:val="auto"/>
        </w:rPr>
        <w:t>&lt;/NumAm&gt;</w:t>
      </w:r>
    </w:p>
    <w:p w14:paraId="5077EB9F" w14:textId="77777777" w:rsidR="00AC2839" w:rsidRPr="0042512A" w:rsidRDefault="00AC2839" w:rsidP="00AC2839">
      <w:pPr>
        <w:pStyle w:val="NormalBold"/>
      </w:pPr>
      <w:r w:rsidRPr="0042512A">
        <w:rPr>
          <w:rStyle w:val="HideTWBExt"/>
          <w:noProof w:val="0"/>
          <w:color w:val="auto"/>
        </w:rPr>
        <w:t>&lt;RepeatBlock-By&gt;&lt;Members&gt;</w:t>
      </w:r>
      <w:r w:rsidRPr="0042512A">
        <w:t>Fabienne Keller, Hilde Vautmans, Olivier Chastel, Jan-Christoph Oetjen, Malik Azmani, Sophia in ’t Veld, Karen Melchior</w:t>
      </w:r>
      <w:r w:rsidRPr="0042512A">
        <w:rPr>
          <w:rStyle w:val="HideTWBExt"/>
          <w:noProof w:val="0"/>
          <w:color w:val="auto"/>
        </w:rPr>
        <w:t>&lt;/Members&gt;</w:t>
      </w:r>
    </w:p>
    <w:p w14:paraId="23970ABB" w14:textId="77777777" w:rsidR="00AC2839" w:rsidRPr="0042512A" w:rsidRDefault="00AC2839" w:rsidP="00AC2839">
      <w:pPr>
        <w:pStyle w:val="NormalBold"/>
      </w:pPr>
      <w:r w:rsidRPr="0042512A">
        <w:rPr>
          <w:rStyle w:val="HideTWBExt"/>
          <w:noProof w:val="0"/>
          <w:color w:val="auto"/>
        </w:rPr>
        <w:t>&lt;/RepeatBlock-By&gt;</w:t>
      </w:r>
    </w:p>
    <w:p w14:paraId="748364D9"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6FC0CC85" w14:textId="77777777" w:rsidR="00AC2839" w:rsidRPr="0042512A" w:rsidRDefault="00AC2839" w:rsidP="00AC2839">
      <w:pPr>
        <w:pStyle w:val="NormalBold"/>
      </w:pPr>
      <w:r w:rsidRPr="0042512A">
        <w:rPr>
          <w:rStyle w:val="HideTWBExt"/>
          <w:noProof w:val="0"/>
          <w:color w:val="auto"/>
        </w:rPr>
        <w:t>&lt;Article&gt;</w:t>
      </w:r>
      <w:r w:rsidRPr="0042512A">
        <w:t>Article 13 bis (nouveau)</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1F428647" w14:textId="77777777" w:rsidTr="00C115BD">
        <w:trPr>
          <w:trHeight w:hRule="exact" w:val="240"/>
          <w:jc w:val="center"/>
        </w:trPr>
        <w:tc>
          <w:tcPr>
            <w:tcW w:w="9752" w:type="dxa"/>
            <w:gridSpan w:val="2"/>
          </w:tcPr>
          <w:p w14:paraId="5272F58A" w14:textId="77777777" w:rsidR="00AC2839" w:rsidRPr="0042512A" w:rsidRDefault="00AC2839" w:rsidP="00C115BD"/>
        </w:tc>
      </w:tr>
      <w:tr w:rsidR="00AF7A5D" w:rsidRPr="0042512A" w14:paraId="07FC292B" w14:textId="77777777" w:rsidTr="00C115BD">
        <w:trPr>
          <w:trHeight w:val="240"/>
          <w:jc w:val="center"/>
        </w:trPr>
        <w:tc>
          <w:tcPr>
            <w:tcW w:w="4876" w:type="dxa"/>
          </w:tcPr>
          <w:p w14:paraId="56260EC9" w14:textId="77777777" w:rsidR="00AC2839" w:rsidRPr="0042512A" w:rsidRDefault="00AC2839" w:rsidP="00C115BD">
            <w:pPr>
              <w:pStyle w:val="AmColumnHeading"/>
            </w:pPr>
            <w:r w:rsidRPr="0042512A">
              <w:t>Texte proposé par la Commission</w:t>
            </w:r>
          </w:p>
        </w:tc>
        <w:tc>
          <w:tcPr>
            <w:tcW w:w="4876" w:type="dxa"/>
          </w:tcPr>
          <w:p w14:paraId="0D120951" w14:textId="77777777" w:rsidR="00AC2839" w:rsidRPr="0042512A" w:rsidRDefault="00AC2839" w:rsidP="00C115BD">
            <w:pPr>
              <w:pStyle w:val="AmColumnHeading"/>
            </w:pPr>
            <w:r w:rsidRPr="0042512A">
              <w:t>Amendement</w:t>
            </w:r>
          </w:p>
        </w:tc>
      </w:tr>
      <w:tr w:rsidR="00AF7A5D" w:rsidRPr="0042512A" w14:paraId="0F0EB328" w14:textId="77777777" w:rsidTr="00C115BD">
        <w:trPr>
          <w:jc w:val="center"/>
        </w:trPr>
        <w:tc>
          <w:tcPr>
            <w:tcW w:w="4876" w:type="dxa"/>
          </w:tcPr>
          <w:p w14:paraId="6FC407B2" w14:textId="77777777" w:rsidR="00AC2839" w:rsidRPr="0042512A" w:rsidRDefault="00AC2839" w:rsidP="00C115BD">
            <w:pPr>
              <w:pStyle w:val="Normal6a"/>
            </w:pPr>
          </w:p>
        </w:tc>
        <w:tc>
          <w:tcPr>
            <w:tcW w:w="4876" w:type="dxa"/>
          </w:tcPr>
          <w:p w14:paraId="4E6836E4" w14:textId="77777777" w:rsidR="00AC2839" w:rsidRPr="0042512A" w:rsidRDefault="00AC2839" w:rsidP="00C115BD">
            <w:pPr>
              <w:pStyle w:val="NormalBoldItalicCenter6a"/>
            </w:pPr>
            <w:r w:rsidRPr="0042512A">
              <w:t>Article 13 bis.</w:t>
            </w:r>
          </w:p>
        </w:tc>
      </w:tr>
      <w:tr w:rsidR="00AF7A5D" w:rsidRPr="0042512A" w14:paraId="7D11ED8C" w14:textId="77777777" w:rsidTr="00C115BD">
        <w:trPr>
          <w:jc w:val="center"/>
        </w:trPr>
        <w:tc>
          <w:tcPr>
            <w:tcW w:w="4876" w:type="dxa"/>
          </w:tcPr>
          <w:p w14:paraId="41FBAF57" w14:textId="77777777" w:rsidR="00AC2839" w:rsidRPr="0042512A" w:rsidRDefault="00AC2839" w:rsidP="00C115BD">
            <w:pPr>
              <w:pStyle w:val="Normal6a"/>
            </w:pPr>
          </w:p>
        </w:tc>
        <w:tc>
          <w:tcPr>
            <w:tcW w:w="4876" w:type="dxa"/>
          </w:tcPr>
          <w:p w14:paraId="6F828414" w14:textId="77777777" w:rsidR="00AC2839" w:rsidRPr="0042512A" w:rsidRDefault="00AC2839" w:rsidP="00C115BD">
            <w:pPr>
              <w:pStyle w:val="NormalBoldItalicCenter6a"/>
            </w:pPr>
            <w:r w:rsidRPr="0042512A">
              <w:t>Coût de l’accueil</w:t>
            </w:r>
          </w:p>
        </w:tc>
      </w:tr>
      <w:tr w:rsidR="00AF7A5D" w:rsidRPr="0042512A" w14:paraId="151ADCCD" w14:textId="77777777" w:rsidTr="00C115BD">
        <w:trPr>
          <w:jc w:val="center"/>
        </w:trPr>
        <w:tc>
          <w:tcPr>
            <w:tcW w:w="4876" w:type="dxa"/>
          </w:tcPr>
          <w:p w14:paraId="33D2FE7C" w14:textId="77777777" w:rsidR="00AC2839" w:rsidRPr="0042512A" w:rsidRDefault="00AC2839" w:rsidP="00C115BD">
            <w:pPr>
              <w:pStyle w:val="Normal6a"/>
            </w:pPr>
          </w:p>
        </w:tc>
        <w:tc>
          <w:tcPr>
            <w:tcW w:w="4876" w:type="dxa"/>
          </w:tcPr>
          <w:p w14:paraId="4079A0CE" w14:textId="77777777" w:rsidR="00AC2839" w:rsidRPr="0042512A" w:rsidRDefault="00AC2839" w:rsidP="00C115BD">
            <w:pPr>
              <w:pStyle w:val="Normal6a"/>
            </w:pPr>
            <w:r w:rsidRPr="0042512A">
              <w:rPr>
                <w:b/>
                <w:i/>
              </w:rPr>
              <w:t>1. Les coûts de l’accueil d’un demandeur encourus par l’État membre procédant à la détermination entre le moment où la demande de protection internationale est enregistrée et le transfert du demandeur vers l’État membre responsable, ou jusqu’à ce que l’État membre procédant à la détermination endosse la responsabilité du demandeur, sont remboursés à l’aide du budget général de l’Union, comme prévu à l’article 11, paragraphe 1, du règlement 2021/1147 [Fonds «Asile, migration et intégration»].</w:t>
            </w:r>
          </w:p>
        </w:tc>
      </w:tr>
      <w:tr w:rsidR="00AF7A5D" w:rsidRPr="0042512A" w14:paraId="20F6DA22" w14:textId="77777777" w:rsidTr="00C115BD">
        <w:trPr>
          <w:jc w:val="center"/>
        </w:trPr>
        <w:tc>
          <w:tcPr>
            <w:tcW w:w="4876" w:type="dxa"/>
          </w:tcPr>
          <w:p w14:paraId="42954F68" w14:textId="77777777" w:rsidR="00AC2839" w:rsidRPr="0042512A" w:rsidRDefault="00AC2839" w:rsidP="00C115BD">
            <w:pPr>
              <w:pStyle w:val="Normal6a"/>
            </w:pPr>
          </w:p>
        </w:tc>
        <w:tc>
          <w:tcPr>
            <w:tcW w:w="4876" w:type="dxa"/>
          </w:tcPr>
          <w:p w14:paraId="751425B0" w14:textId="77777777" w:rsidR="00AC2839" w:rsidRPr="0042512A" w:rsidRDefault="00AC2839" w:rsidP="00C115BD">
            <w:pPr>
              <w:pStyle w:val="Normal6a"/>
            </w:pPr>
            <w:r w:rsidRPr="0042512A">
              <w:rPr>
                <w:b/>
                <w:i/>
              </w:rPr>
              <w:t>2. Aux fins du premier paragraphe, les États membres se conforment à la directive XXX/XXX [directive relative aux conditions d’accueil].</w:t>
            </w:r>
          </w:p>
        </w:tc>
      </w:tr>
    </w:tbl>
    <w:p w14:paraId="391B144E"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5EE6D8E3" w14:textId="77777777" w:rsidR="00AC2839" w:rsidRPr="0042512A" w:rsidRDefault="00AC2839" w:rsidP="00AC2839">
      <w:r w:rsidRPr="0042512A">
        <w:rPr>
          <w:rStyle w:val="HideTWBExt"/>
          <w:noProof w:val="0"/>
          <w:color w:val="auto"/>
        </w:rPr>
        <w:t>&lt;/Amend&gt;</w:t>
      </w:r>
    </w:p>
    <w:p w14:paraId="5B52C354" w14:textId="77777777" w:rsidR="00AC2839" w:rsidRPr="0042512A" w:rsidRDefault="00AC2839" w:rsidP="00AC2839">
      <w:pPr>
        <w:pStyle w:val="AmNumberTabs"/>
      </w:pPr>
      <w:r w:rsidRPr="0042512A">
        <w:rPr>
          <w:rStyle w:val="HideTWBExt"/>
          <w:noProof w:val="0"/>
          <w:color w:val="auto"/>
        </w:rPr>
        <w:lastRenderedPageBreak/>
        <w:t>&lt;Amend&gt;</w:t>
      </w:r>
      <w:r w:rsidRPr="0042512A">
        <w:t>Amendement</w:t>
      </w:r>
      <w:r w:rsidRPr="0042512A">
        <w:tab/>
      </w:r>
      <w:r w:rsidRPr="0042512A">
        <w:tab/>
      </w:r>
      <w:r w:rsidRPr="0042512A">
        <w:rPr>
          <w:rStyle w:val="HideTWBExt"/>
          <w:noProof w:val="0"/>
          <w:color w:val="auto"/>
        </w:rPr>
        <w:t>&lt;NumAm&gt;</w:t>
      </w:r>
      <w:r w:rsidRPr="0042512A">
        <w:t>1494</w:t>
      </w:r>
      <w:r w:rsidRPr="0042512A">
        <w:rPr>
          <w:rStyle w:val="HideTWBExt"/>
          <w:noProof w:val="0"/>
          <w:color w:val="auto"/>
        </w:rPr>
        <w:t>&lt;/NumAm&gt;</w:t>
      </w:r>
    </w:p>
    <w:p w14:paraId="111C55BE" w14:textId="77777777" w:rsidR="00AC2839" w:rsidRPr="0042512A" w:rsidRDefault="00AC2839" w:rsidP="00AC2839">
      <w:pPr>
        <w:pStyle w:val="NormalBold"/>
      </w:pPr>
      <w:r w:rsidRPr="0042512A">
        <w:rPr>
          <w:rStyle w:val="HideTWBExt"/>
          <w:noProof w:val="0"/>
          <w:color w:val="auto"/>
        </w:rPr>
        <w:t>&lt;RepeatBlock-By&gt;&lt;Members&gt;</w:t>
      </w:r>
      <w:r w:rsidRPr="0042512A">
        <w:t>Pietro Bartolo, Sylvie Guillaume, Juan Fernando López Aguilar, Bettina Vollath, Javier Moreno Sánchez, Domènec Ruiz Devesa, Giuliano Pisapia, Elena Yoncheva, Thijs Reuten, Birgit Sippel, Franco Roberti, Cyrus Engerer, Caterina Chinnici</w:t>
      </w:r>
      <w:r w:rsidRPr="0042512A">
        <w:rPr>
          <w:rStyle w:val="HideTWBExt"/>
          <w:noProof w:val="0"/>
          <w:color w:val="auto"/>
        </w:rPr>
        <w:t>&lt;/Members&gt;</w:t>
      </w:r>
    </w:p>
    <w:p w14:paraId="071226E7" w14:textId="77777777" w:rsidR="00AC2839" w:rsidRPr="0042512A" w:rsidRDefault="00AC2839" w:rsidP="00AC2839">
      <w:pPr>
        <w:pStyle w:val="NormalBold"/>
      </w:pPr>
      <w:r w:rsidRPr="0042512A">
        <w:rPr>
          <w:rStyle w:val="HideTWBExt"/>
          <w:noProof w:val="0"/>
          <w:color w:val="auto"/>
        </w:rPr>
        <w:t>&lt;/RepeatBlock-By&gt;</w:t>
      </w:r>
    </w:p>
    <w:p w14:paraId="5E6B2D54"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50B6DF4F" w14:textId="77777777" w:rsidR="00AC2839" w:rsidRPr="0042512A" w:rsidRDefault="00AC2839" w:rsidP="00AC2839">
      <w:pPr>
        <w:pStyle w:val="NormalBold"/>
      </w:pPr>
      <w:r w:rsidRPr="0042512A">
        <w:rPr>
          <w:rStyle w:val="HideTWBExt"/>
          <w:noProof w:val="0"/>
          <w:color w:val="auto"/>
        </w:rPr>
        <w:t>&lt;Article&gt;</w:t>
      </w:r>
      <w:r w:rsidRPr="0042512A">
        <w:t>Article 14 – titre</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607D0649" w14:textId="77777777" w:rsidTr="00C115BD">
        <w:trPr>
          <w:trHeight w:hRule="exact" w:val="240"/>
          <w:jc w:val="center"/>
        </w:trPr>
        <w:tc>
          <w:tcPr>
            <w:tcW w:w="9752" w:type="dxa"/>
            <w:gridSpan w:val="2"/>
          </w:tcPr>
          <w:p w14:paraId="12A1B3D7" w14:textId="77777777" w:rsidR="00AC2839" w:rsidRPr="0042512A" w:rsidRDefault="00AC2839" w:rsidP="00C115BD"/>
        </w:tc>
      </w:tr>
      <w:tr w:rsidR="00AF7A5D" w:rsidRPr="0042512A" w14:paraId="2657C5D7" w14:textId="77777777" w:rsidTr="00C115BD">
        <w:trPr>
          <w:trHeight w:val="240"/>
          <w:jc w:val="center"/>
        </w:trPr>
        <w:tc>
          <w:tcPr>
            <w:tcW w:w="4876" w:type="dxa"/>
          </w:tcPr>
          <w:p w14:paraId="37670DCA" w14:textId="77777777" w:rsidR="00AC2839" w:rsidRPr="0042512A" w:rsidRDefault="00AC2839" w:rsidP="00C115BD">
            <w:pPr>
              <w:pStyle w:val="AmColumnHeading"/>
            </w:pPr>
            <w:r w:rsidRPr="0042512A">
              <w:t>Texte proposé par la Commission</w:t>
            </w:r>
          </w:p>
        </w:tc>
        <w:tc>
          <w:tcPr>
            <w:tcW w:w="4876" w:type="dxa"/>
          </w:tcPr>
          <w:p w14:paraId="0788CE1C" w14:textId="77777777" w:rsidR="00AC2839" w:rsidRPr="0042512A" w:rsidRDefault="00AC2839" w:rsidP="00C115BD">
            <w:pPr>
              <w:pStyle w:val="AmColumnHeading"/>
            </w:pPr>
            <w:r w:rsidRPr="0042512A">
              <w:t>Amendement</w:t>
            </w:r>
          </w:p>
        </w:tc>
      </w:tr>
      <w:tr w:rsidR="00AF7A5D" w:rsidRPr="0042512A" w14:paraId="52DA316B" w14:textId="77777777" w:rsidTr="00C115BD">
        <w:trPr>
          <w:jc w:val="center"/>
        </w:trPr>
        <w:tc>
          <w:tcPr>
            <w:tcW w:w="4876" w:type="dxa"/>
          </w:tcPr>
          <w:p w14:paraId="104D8F64" w14:textId="77777777" w:rsidR="00AC2839" w:rsidRPr="0042512A" w:rsidRDefault="00AC2839" w:rsidP="00C115BD">
            <w:pPr>
              <w:pStyle w:val="Normal6a"/>
            </w:pPr>
            <w:r w:rsidRPr="0042512A">
              <w:t>14</w:t>
            </w:r>
            <w:r w:rsidRPr="0042512A">
              <w:tab/>
              <w:t>Hiérarchie des critères</w:t>
            </w:r>
          </w:p>
        </w:tc>
        <w:tc>
          <w:tcPr>
            <w:tcW w:w="4876" w:type="dxa"/>
          </w:tcPr>
          <w:p w14:paraId="0A82B158" w14:textId="77777777" w:rsidR="00AC2839" w:rsidRPr="0042512A" w:rsidRDefault="00AC2839" w:rsidP="00C115BD">
            <w:pPr>
              <w:pStyle w:val="Normal6a"/>
            </w:pPr>
            <w:r w:rsidRPr="0042512A">
              <w:t>14</w:t>
            </w:r>
            <w:r w:rsidRPr="0042512A">
              <w:tab/>
              <w:t xml:space="preserve">Hiérarchie des critères </w:t>
            </w:r>
            <w:r w:rsidRPr="0042512A">
              <w:rPr>
                <w:b/>
                <w:i/>
              </w:rPr>
              <w:t>au moment de l’arrivée et du débarquement, y compris à la suite d’opérations de recherche et de sauvetage</w:t>
            </w:r>
          </w:p>
        </w:tc>
      </w:tr>
    </w:tbl>
    <w:p w14:paraId="17A6B568"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718A20F5" w14:textId="77777777" w:rsidR="00AC2839" w:rsidRPr="0042512A" w:rsidRDefault="00AC2839" w:rsidP="00AC2839">
      <w:r w:rsidRPr="0042512A">
        <w:rPr>
          <w:rStyle w:val="HideTWBExt"/>
          <w:noProof w:val="0"/>
          <w:color w:val="auto"/>
        </w:rPr>
        <w:t>&lt;/Amend&gt;</w:t>
      </w:r>
    </w:p>
    <w:p w14:paraId="3585BB7D"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1495</w:t>
      </w:r>
      <w:r w:rsidRPr="0042512A">
        <w:rPr>
          <w:rStyle w:val="HideTWBExt"/>
          <w:noProof w:val="0"/>
          <w:color w:val="auto"/>
        </w:rPr>
        <w:t>&lt;/NumAm&gt;</w:t>
      </w:r>
    </w:p>
    <w:p w14:paraId="66766EA1" w14:textId="77777777" w:rsidR="00AC2839" w:rsidRPr="0042512A" w:rsidRDefault="00AC2839" w:rsidP="00AC2839">
      <w:pPr>
        <w:pStyle w:val="NormalBold"/>
      </w:pPr>
      <w:r w:rsidRPr="0042512A">
        <w:rPr>
          <w:rStyle w:val="HideTWBExt"/>
          <w:noProof w:val="0"/>
          <w:color w:val="auto"/>
        </w:rPr>
        <w:t>&lt;RepeatBlock-By&gt;&lt;Members&gt;</w:t>
      </w:r>
      <w:r w:rsidRPr="0042512A">
        <w:t>Cornelia Ernst, Konstantinos Arvanitis, Sira Rego, Pernando Barrena Arza, Malin Björk, Miguel Urbán Crespo, Anne-Sophie Pelletier</w:t>
      </w:r>
      <w:r w:rsidRPr="0042512A">
        <w:rPr>
          <w:rStyle w:val="HideTWBExt"/>
          <w:noProof w:val="0"/>
          <w:color w:val="auto"/>
        </w:rPr>
        <w:t>&lt;/Members&gt;</w:t>
      </w:r>
    </w:p>
    <w:p w14:paraId="687F1245" w14:textId="77777777" w:rsidR="00AC2839" w:rsidRPr="0042512A" w:rsidRDefault="00AC2839" w:rsidP="00AC2839">
      <w:pPr>
        <w:pStyle w:val="NormalBold"/>
      </w:pPr>
      <w:r w:rsidRPr="0042512A">
        <w:rPr>
          <w:rStyle w:val="HideTWBExt"/>
          <w:noProof w:val="0"/>
          <w:color w:val="auto"/>
        </w:rPr>
        <w:t>&lt;/RepeatBlock-By&gt;</w:t>
      </w:r>
    </w:p>
    <w:p w14:paraId="6DECBD9A"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2E32A34C" w14:textId="77777777" w:rsidR="00AC2839" w:rsidRPr="0042512A" w:rsidRDefault="00AC2839" w:rsidP="00AC2839">
      <w:pPr>
        <w:pStyle w:val="NormalBold"/>
      </w:pPr>
      <w:r w:rsidRPr="0042512A">
        <w:rPr>
          <w:rStyle w:val="HideTWBExt"/>
          <w:noProof w:val="0"/>
          <w:color w:val="auto"/>
        </w:rPr>
        <w:t>&lt;Article&gt;</w:t>
      </w:r>
      <w:r w:rsidRPr="0042512A">
        <w:t>Article 14 – paragraphe 1</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51CB292C" w14:textId="77777777" w:rsidTr="00C115BD">
        <w:trPr>
          <w:trHeight w:hRule="exact" w:val="240"/>
          <w:jc w:val="center"/>
        </w:trPr>
        <w:tc>
          <w:tcPr>
            <w:tcW w:w="9752" w:type="dxa"/>
            <w:gridSpan w:val="2"/>
          </w:tcPr>
          <w:p w14:paraId="67AF793E" w14:textId="77777777" w:rsidR="00AC2839" w:rsidRPr="0042512A" w:rsidRDefault="00AC2839" w:rsidP="00C115BD"/>
        </w:tc>
      </w:tr>
      <w:tr w:rsidR="00AF7A5D" w:rsidRPr="0042512A" w14:paraId="16827D34" w14:textId="77777777" w:rsidTr="00C115BD">
        <w:trPr>
          <w:trHeight w:val="240"/>
          <w:jc w:val="center"/>
        </w:trPr>
        <w:tc>
          <w:tcPr>
            <w:tcW w:w="4876" w:type="dxa"/>
          </w:tcPr>
          <w:p w14:paraId="79F75B2B" w14:textId="77777777" w:rsidR="00AC2839" w:rsidRPr="0042512A" w:rsidRDefault="00AC2839" w:rsidP="00C115BD">
            <w:pPr>
              <w:pStyle w:val="AmColumnHeading"/>
            </w:pPr>
            <w:r w:rsidRPr="0042512A">
              <w:t>Texte proposé par la Commission</w:t>
            </w:r>
          </w:p>
        </w:tc>
        <w:tc>
          <w:tcPr>
            <w:tcW w:w="4876" w:type="dxa"/>
          </w:tcPr>
          <w:p w14:paraId="217166D3" w14:textId="77777777" w:rsidR="00AC2839" w:rsidRPr="0042512A" w:rsidRDefault="00AC2839" w:rsidP="00C115BD">
            <w:pPr>
              <w:pStyle w:val="AmColumnHeading"/>
            </w:pPr>
            <w:r w:rsidRPr="0042512A">
              <w:t>Amendement</w:t>
            </w:r>
          </w:p>
        </w:tc>
      </w:tr>
      <w:tr w:rsidR="00AF7A5D" w:rsidRPr="0042512A" w14:paraId="68AF72EA" w14:textId="77777777" w:rsidTr="00C115BD">
        <w:trPr>
          <w:jc w:val="center"/>
        </w:trPr>
        <w:tc>
          <w:tcPr>
            <w:tcW w:w="4876" w:type="dxa"/>
          </w:tcPr>
          <w:p w14:paraId="2709F17C" w14:textId="77777777" w:rsidR="00AC2839" w:rsidRPr="0042512A" w:rsidRDefault="00AC2839" w:rsidP="00C115BD">
            <w:pPr>
              <w:pStyle w:val="Normal6a"/>
            </w:pPr>
            <w:r w:rsidRPr="0042512A">
              <w:t>1.</w:t>
            </w:r>
            <w:r w:rsidRPr="0042512A">
              <w:tab/>
              <w:t>Les critères de détermination de l’État membre responsable s’appliquent dans l’ordre dans lequel ils sont présentés dans le présent chapitre.</w:t>
            </w:r>
          </w:p>
        </w:tc>
        <w:tc>
          <w:tcPr>
            <w:tcW w:w="4876" w:type="dxa"/>
          </w:tcPr>
          <w:p w14:paraId="4381E15D" w14:textId="77777777" w:rsidR="00AC2839" w:rsidRPr="0042512A" w:rsidRDefault="00AC2839" w:rsidP="00C115BD">
            <w:pPr>
              <w:pStyle w:val="Normal6a"/>
            </w:pPr>
            <w:r w:rsidRPr="0042512A">
              <w:t>1.</w:t>
            </w:r>
            <w:r w:rsidRPr="0042512A">
              <w:tab/>
              <w:t>Les critères de détermination de l’État membre responsable s’appliquent dans l’ordre dans lequel ils sont présentés dans le présent chapitre </w:t>
            </w:r>
            <w:r w:rsidRPr="0042512A">
              <w:rPr>
                <w:b/>
                <w:i/>
              </w:rPr>
              <w:t>II</w:t>
            </w:r>
            <w:r w:rsidRPr="0042512A">
              <w:t>.</w:t>
            </w:r>
          </w:p>
        </w:tc>
      </w:tr>
    </w:tbl>
    <w:p w14:paraId="2DD87BD0"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65129741" w14:textId="77777777" w:rsidR="00AC2839" w:rsidRPr="0042512A" w:rsidRDefault="00AC2839" w:rsidP="00AC2839">
      <w:r w:rsidRPr="0042512A">
        <w:rPr>
          <w:rStyle w:val="HideTWBExt"/>
          <w:noProof w:val="0"/>
          <w:color w:val="auto"/>
        </w:rPr>
        <w:t>&lt;/Amend&gt;</w:t>
      </w:r>
    </w:p>
    <w:p w14:paraId="1C09E7C4"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1496</w:t>
      </w:r>
      <w:r w:rsidRPr="0042512A">
        <w:rPr>
          <w:rStyle w:val="HideTWBExt"/>
          <w:noProof w:val="0"/>
          <w:color w:val="auto"/>
        </w:rPr>
        <w:t>&lt;/NumAm&gt;</w:t>
      </w:r>
    </w:p>
    <w:p w14:paraId="430D06AC" w14:textId="77777777" w:rsidR="00AC2839" w:rsidRPr="0042512A" w:rsidRDefault="00AC2839" w:rsidP="00AC2839">
      <w:pPr>
        <w:pStyle w:val="NormalBold"/>
      </w:pPr>
      <w:r w:rsidRPr="0042512A">
        <w:rPr>
          <w:rStyle w:val="HideTWBExt"/>
          <w:noProof w:val="0"/>
          <w:color w:val="auto"/>
        </w:rPr>
        <w:t>&lt;RepeatBlock-By&gt;&lt;Members&gt;</w:t>
      </w:r>
      <w:r w:rsidRPr="0042512A">
        <w:t>Nicolaus Fest, Jaak Madison, Bernhard Zimniok, Gunnar Beck, Tom Vandendriessche, Peter Kofod, Roman Haider, Georg Mayer, Harald Vilimsky, Laura Huhtasaari, Philippe Olivier</w:t>
      </w:r>
      <w:r w:rsidRPr="0042512A">
        <w:rPr>
          <w:rStyle w:val="HideTWBExt"/>
          <w:noProof w:val="0"/>
          <w:color w:val="auto"/>
        </w:rPr>
        <w:t>&lt;/Members&gt;</w:t>
      </w:r>
    </w:p>
    <w:p w14:paraId="65C5BE5D" w14:textId="77777777" w:rsidR="00AC2839" w:rsidRPr="0042512A" w:rsidRDefault="00AC2839" w:rsidP="00AC2839">
      <w:pPr>
        <w:pStyle w:val="NormalBold"/>
      </w:pPr>
      <w:r w:rsidRPr="0042512A">
        <w:rPr>
          <w:rStyle w:val="HideTWBExt"/>
          <w:noProof w:val="0"/>
          <w:color w:val="auto"/>
        </w:rPr>
        <w:t>&lt;/RepeatBlock-By&gt;</w:t>
      </w:r>
    </w:p>
    <w:p w14:paraId="6E24D35E"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15CDB855" w14:textId="77777777" w:rsidR="00AC2839" w:rsidRPr="0042512A" w:rsidRDefault="00AC2839" w:rsidP="00AC2839">
      <w:pPr>
        <w:pStyle w:val="NormalBold"/>
      </w:pPr>
      <w:r w:rsidRPr="0042512A">
        <w:rPr>
          <w:rStyle w:val="HideTWBExt"/>
          <w:noProof w:val="0"/>
          <w:color w:val="auto"/>
        </w:rPr>
        <w:t>&lt;Article&gt;</w:t>
      </w:r>
      <w:r w:rsidRPr="0042512A">
        <w:t>Article 14 – paragraphe 2</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04E1F3DE" w14:textId="77777777" w:rsidTr="00C115BD">
        <w:trPr>
          <w:trHeight w:hRule="exact" w:val="240"/>
          <w:jc w:val="center"/>
        </w:trPr>
        <w:tc>
          <w:tcPr>
            <w:tcW w:w="9752" w:type="dxa"/>
            <w:gridSpan w:val="2"/>
          </w:tcPr>
          <w:p w14:paraId="10256009" w14:textId="77777777" w:rsidR="00AC2839" w:rsidRPr="0042512A" w:rsidRDefault="00AC2839" w:rsidP="00C115BD"/>
        </w:tc>
      </w:tr>
      <w:tr w:rsidR="00AF7A5D" w:rsidRPr="0042512A" w14:paraId="3E4AD698" w14:textId="77777777" w:rsidTr="00C115BD">
        <w:trPr>
          <w:trHeight w:val="240"/>
          <w:jc w:val="center"/>
        </w:trPr>
        <w:tc>
          <w:tcPr>
            <w:tcW w:w="4876" w:type="dxa"/>
          </w:tcPr>
          <w:p w14:paraId="6B5540C5" w14:textId="77777777" w:rsidR="00AC2839" w:rsidRPr="0042512A" w:rsidRDefault="00AC2839" w:rsidP="00C115BD">
            <w:pPr>
              <w:pStyle w:val="AmColumnHeading"/>
            </w:pPr>
            <w:r w:rsidRPr="0042512A">
              <w:t>Texte proposé par la Commission</w:t>
            </w:r>
          </w:p>
        </w:tc>
        <w:tc>
          <w:tcPr>
            <w:tcW w:w="4876" w:type="dxa"/>
          </w:tcPr>
          <w:p w14:paraId="40A2BD74" w14:textId="77777777" w:rsidR="00AC2839" w:rsidRPr="0042512A" w:rsidRDefault="00AC2839" w:rsidP="00C115BD">
            <w:pPr>
              <w:pStyle w:val="AmColumnHeading"/>
            </w:pPr>
            <w:r w:rsidRPr="0042512A">
              <w:t>Amendement</w:t>
            </w:r>
          </w:p>
        </w:tc>
      </w:tr>
      <w:tr w:rsidR="00AF7A5D" w:rsidRPr="0042512A" w14:paraId="162CA593" w14:textId="77777777" w:rsidTr="00C115BD">
        <w:trPr>
          <w:jc w:val="center"/>
        </w:trPr>
        <w:tc>
          <w:tcPr>
            <w:tcW w:w="4876" w:type="dxa"/>
          </w:tcPr>
          <w:p w14:paraId="58175BAF" w14:textId="77777777" w:rsidR="00AC2839" w:rsidRPr="0042512A" w:rsidRDefault="00AC2839" w:rsidP="00C115BD">
            <w:pPr>
              <w:pStyle w:val="Normal6a"/>
            </w:pPr>
            <w:r w:rsidRPr="0042512A">
              <w:t>2.</w:t>
            </w:r>
            <w:r w:rsidRPr="0042512A">
              <w:tab/>
            </w:r>
            <w:r w:rsidRPr="0042512A">
              <w:rPr>
                <w:b/>
                <w:i/>
              </w:rPr>
              <w:t xml:space="preserve">La détermination de </w:t>
            </w:r>
            <w:r w:rsidRPr="0042512A">
              <w:t xml:space="preserve">l’État membre responsable </w:t>
            </w:r>
            <w:r w:rsidRPr="0042512A">
              <w:rPr>
                <w:b/>
                <w:i/>
              </w:rPr>
              <w:t xml:space="preserve">en application des critères </w:t>
            </w:r>
            <w:r w:rsidRPr="0042512A">
              <w:rPr>
                <w:b/>
                <w:i/>
              </w:rPr>
              <w:lastRenderedPageBreak/>
              <w:t>énoncés dans le présent chapitre se fait sur la base de la situation qui existait au moment où la demande de protection internationale a été enregistrée pour la première fois dans un État membre</w:t>
            </w:r>
            <w:r w:rsidRPr="0042512A">
              <w:t>.</w:t>
            </w:r>
          </w:p>
        </w:tc>
        <w:tc>
          <w:tcPr>
            <w:tcW w:w="4876" w:type="dxa"/>
          </w:tcPr>
          <w:p w14:paraId="132539F2" w14:textId="77777777" w:rsidR="00AC2839" w:rsidRPr="0042512A" w:rsidRDefault="00AC2839" w:rsidP="00C115BD">
            <w:pPr>
              <w:pStyle w:val="Normal6a"/>
            </w:pPr>
            <w:r w:rsidRPr="0042512A">
              <w:lastRenderedPageBreak/>
              <w:t>2.</w:t>
            </w:r>
            <w:r w:rsidRPr="0042512A">
              <w:tab/>
              <w:t xml:space="preserve">L’État membre responsable </w:t>
            </w:r>
            <w:r w:rsidRPr="0042512A">
              <w:rPr>
                <w:b/>
                <w:i/>
              </w:rPr>
              <w:t>est l’État membre de première entrée</w:t>
            </w:r>
            <w:r w:rsidRPr="0042512A">
              <w:t>.</w:t>
            </w:r>
          </w:p>
        </w:tc>
      </w:tr>
    </w:tbl>
    <w:p w14:paraId="49D8B5C5"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19C21757" w14:textId="77777777" w:rsidR="00AC2839" w:rsidRPr="0042512A" w:rsidRDefault="00AC2839" w:rsidP="00AC2839">
      <w:r w:rsidRPr="0042512A">
        <w:rPr>
          <w:rStyle w:val="HideTWBExt"/>
          <w:noProof w:val="0"/>
          <w:color w:val="auto"/>
        </w:rPr>
        <w:t>&lt;/Amend&gt;</w:t>
      </w:r>
    </w:p>
    <w:p w14:paraId="14060454"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1497</w:t>
      </w:r>
      <w:r w:rsidRPr="0042512A">
        <w:rPr>
          <w:rStyle w:val="HideTWBExt"/>
          <w:noProof w:val="0"/>
          <w:color w:val="auto"/>
        </w:rPr>
        <w:t>&lt;/NumAm&gt;</w:t>
      </w:r>
    </w:p>
    <w:p w14:paraId="45E0BBF8" w14:textId="77777777" w:rsidR="00AC2839" w:rsidRPr="0042512A" w:rsidRDefault="00AC2839" w:rsidP="00AC2839">
      <w:pPr>
        <w:pStyle w:val="NormalBold"/>
      </w:pPr>
      <w:r w:rsidRPr="0042512A">
        <w:rPr>
          <w:rStyle w:val="HideTWBExt"/>
          <w:noProof w:val="0"/>
          <w:color w:val="auto"/>
        </w:rPr>
        <w:t>&lt;RepeatBlock-By&gt;&lt;Members&gt;</w:t>
      </w:r>
      <w:r w:rsidRPr="0042512A">
        <w:t>Pietro Bartolo, Sylvie Guillaume, Juan Fernando López Aguilar, Bettina Vollath, Javier Moreno Sánchez, Domènec Ruiz Devesa, Giuliano Pisapia, Elena Yoncheva, Thijs Reuten, Franco Roberti, Cyrus Engerer, Caterina Chinnici</w:t>
      </w:r>
      <w:r w:rsidRPr="0042512A">
        <w:rPr>
          <w:rStyle w:val="HideTWBExt"/>
          <w:noProof w:val="0"/>
          <w:color w:val="auto"/>
        </w:rPr>
        <w:t>&lt;/Members&gt;</w:t>
      </w:r>
    </w:p>
    <w:p w14:paraId="5997EE70" w14:textId="77777777" w:rsidR="00AC2839" w:rsidRPr="0042512A" w:rsidRDefault="00AC2839" w:rsidP="00AC2839">
      <w:pPr>
        <w:pStyle w:val="NormalBold"/>
      </w:pPr>
      <w:r w:rsidRPr="0042512A">
        <w:rPr>
          <w:rStyle w:val="HideTWBExt"/>
          <w:noProof w:val="0"/>
          <w:color w:val="auto"/>
        </w:rPr>
        <w:t>&lt;/RepeatBlock-By&gt;</w:t>
      </w:r>
    </w:p>
    <w:p w14:paraId="34A31442"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6F4CEC15" w14:textId="77777777" w:rsidR="00AC2839" w:rsidRPr="0042512A" w:rsidRDefault="00AC2839" w:rsidP="00AC2839">
      <w:pPr>
        <w:pStyle w:val="NormalBold"/>
      </w:pPr>
      <w:r w:rsidRPr="0042512A">
        <w:rPr>
          <w:rStyle w:val="HideTWBExt"/>
          <w:noProof w:val="0"/>
          <w:color w:val="auto"/>
        </w:rPr>
        <w:t>&lt;Article&gt;</w:t>
      </w:r>
      <w:r w:rsidRPr="0042512A">
        <w:t>Article 14 – paragraphe 2 bis (nouveau)</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17CD52AF" w14:textId="77777777" w:rsidTr="00C115BD">
        <w:trPr>
          <w:trHeight w:hRule="exact" w:val="240"/>
          <w:jc w:val="center"/>
        </w:trPr>
        <w:tc>
          <w:tcPr>
            <w:tcW w:w="9752" w:type="dxa"/>
            <w:gridSpan w:val="2"/>
          </w:tcPr>
          <w:p w14:paraId="7509E619" w14:textId="77777777" w:rsidR="00AC2839" w:rsidRPr="0042512A" w:rsidRDefault="00AC2839" w:rsidP="00C115BD"/>
        </w:tc>
      </w:tr>
      <w:tr w:rsidR="00AF7A5D" w:rsidRPr="0042512A" w14:paraId="2C78BE84" w14:textId="77777777" w:rsidTr="00C115BD">
        <w:trPr>
          <w:trHeight w:val="240"/>
          <w:jc w:val="center"/>
        </w:trPr>
        <w:tc>
          <w:tcPr>
            <w:tcW w:w="4876" w:type="dxa"/>
          </w:tcPr>
          <w:p w14:paraId="3AE9B1F5" w14:textId="77777777" w:rsidR="00AC2839" w:rsidRPr="0042512A" w:rsidRDefault="00AC2839" w:rsidP="00C115BD">
            <w:pPr>
              <w:pStyle w:val="AmColumnHeading"/>
            </w:pPr>
            <w:r w:rsidRPr="0042512A">
              <w:t>Texte proposé par la Commission</w:t>
            </w:r>
          </w:p>
        </w:tc>
        <w:tc>
          <w:tcPr>
            <w:tcW w:w="4876" w:type="dxa"/>
          </w:tcPr>
          <w:p w14:paraId="325CC831" w14:textId="77777777" w:rsidR="00AC2839" w:rsidRPr="0042512A" w:rsidRDefault="00AC2839" w:rsidP="00C115BD">
            <w:pPr>
              <w:pStyle w:val="AmColumnHeading"/>
            </w:pPr>
            <w:r w:rsidRPr="0042512A">
              <w:t>Amendement</w:t>
            </w:r>
          </w:p>
        </w:tc>
      </w:tr>
      <w:tr w:rsidR="00AF7A5D" w:rsidRPr="0042512A" w14:paraId="06D43268" w14:textId="77777777" w:rsidTr="00C115BD">
        <w:trPr>
          <w:jc w:val="center"/>
        </w:trPr>
        <w:tc>
          <w:tcPr>
            <w:tcW w:w="4876" w:type="dxa"/>
          </w:tcPr>
          <w:p w14:paraId="2F31A911" w14:textId="77777777" w:rsidR="00AC2839" w:rsidRPr="0042512A" w:rsidRDefault="00AC2839" w:rsidP="00C115BD">
            <w:pPr>
              <w:pStyle w:val="Normal6a"/>
            </w:pPr>
          </w:p>
        </w:tc>
        <w:tc>
          <w:tcPr>
            <w:tcW w:w="4876" w:type="dxa"/>
          </w:tcPr>
          <w:p w14:paraId="1F2FC639" w14:textId="77777777" w:rsidR="00AC2839" w:rsidRPr="0042512A" w:rsidRDefault="00AC2839" w:rsidP="00C115BD">
            <w:pPr>
              <w:pStyle w:val="Normal6a"/>
            </w:pPr>
            <w:r w:rsidRPr="0042512A">
              <w:rPr>
                <w:b/>
                <w:i/>
              </w:rPr>
              <w:t>2 bis.</w:t>
            </w:r>
            <w:r w:rsidRPr="0042512A">
              <w:tab/>
            </w:r>
            <w:r w:rsidRPr="0042512A">
              <w:rPr>
                <w:b/>
                <w:i/>
              </w:rPr>
              <w:t>Lorsqu’il est établi, sur la base de preuves ou d’indices tels qu’ils figurent dans les deux listes visées à l’article 30, paragraphe 4, du présent règlement, notamment des données visées au règlement (UE) XXX/XXX [règlement Eurodac], que le demandeur a franchi irrégulièrement, par voie terrestre, maritime ou aérienne, la frontière d’un État membre dans lequel il est entré en venant d’un État tiers, ou lorsque des ressortissants de pays tiers demandent la protection internationale à des points de franchissement de la frontière externes ou dans des zones de transit et ne remplissent pas les conditions d’entrée visées à l’article 6 du règlement (UE) 2016/399, l’État membre de première entrée applique la procédure de filtrage conformément au règlement XXX/XXX.</w:t>
            </w:r>
          </w:p>
        </w:tc>
      </w:tr>
    </w:tbl>
    <w:p w14:paraId="159E6E04"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79EF45B3" w14:textId="77777777" w:rsidR="00AC2839" w:rsidRPr="0042512A" w:rsidRDefault="00AC2839" w:rsidP="00AC2839">
      <w:r w:rsidRPr="0042512A">
        <w:rPr>
          <w:rStyle w:val="HideTWBExt"/>
          <w:noProof w:val="0"/>
          <w:color w:val="auto"/>
        </w:rPr>
        <w:t>&lt;/Amend&gt;</w:t>
      </w:r>
    </w:p>
    <w:p w14:paraId="243CA5FC"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1498</w:t>
      </w:r>
      <w:r w:rsidRPr="0042512A">
        <w:rPr>
          <w:rStyle w:val="HideTWBExt"/>
          <w:noProof w:val="0"/>
          <w:color w:val="auto"/>
        </w:rPr>
        <w:t>&lt;/NumAm&gt;</w:t>
      </w:r>
    </w:p>
    <w:p w14:paraId="45B86D7E" w14:textId="77777777" w:rsidR="00AC2839" w:rsidRPr="0042512A" w:rsidRDefault="00AC2839" w:rsidP="00AC2839">
      <w:pPr>
        <w:pStyle w:val="NormalBold"/>
      </w:pPr>
      <w:r w:rsidRPr="0042512A">
        <w:rPr>
          <w:rStyle w:val="HideTWBExt"/>
          <w:noProof w:val="0"/>
          <w:color w:val="auto"/>
        </w:rPr>
        <w:t>&lt;RepeatBlock-By&gt;&lt;Members&gt;</w:t>
      </w:r>
      <w:r w:rsidRPr="0042512A">
        <w:t>Laura Ferrara, Sabrina Pignedoli</w:t>
      </w:r>
      <w:r w:rsidRPr="0042512A">
        <w:rPr>
          <w:rStyle w:val="HideTWBExt"/>
          <w:noProof w:val="0"/>
          <w:color w:val="auto"/>
        </w:rPr>
        <w:t>&lt;/Members&gt;</w:t>
      </w:r>
    </w:p>
    <w:p w14:paraId="4F4D5669" w14:textId="77777777" w:rsidR="00AC2839" w:rsidRPr="0042512A" w:rsidRDefault="00AC2839" w:rsidP="00AC2839">
      <w:pPr>
        <w:pStyle w:val="NormalBold"/>
      </w:pPr>
      <w:r w:rsidRPr="0042512A">
        <w:rPr>
          <w:rStyle w:val="HideTWBExt"/>
          <w:noProof w:val="0"/>
          <w:color w:val="auto"/>
        </w:rPr>
        <w:t>&lt;/RepeatBlock-By&gt;</w:t>
      </w:r>
    </w:p>
    <w:p w14:paraId="64F8D99A"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39C0D285" w14:textId="77777777" w:rsidR="00AC2839" w:rsidRPr="0042512A" w:rsidRDefault="00AC2839" w:rsidP="00AC2839">
      <w:pPr>
        <w:pStyle w:val="NormalBold"/>
      </w:pPr>
      <w:r w:rsidRPr="0042512A">
        <w:rPr>
          <w:rStyle w:val="HideTWBExt"/>
          <w:noProof w:val="0"/>
          <w:color w:val="auto"/>
        </w:rPr>
        <w:lastRenderedPageBreak/>
        <w:t>&lt;Article&gt;</w:t>
      </w:r>
      <w:r w:rsidRPr="0042512A">
        <w:t>Article 14 – paragraphe 2 bis (nouveau)</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34B5BEBB" w14:textId="77777777" w:rsidTr="00C115BD">
        <w:trPr>
          <w:trHeight w:hRule="exact" w:val="240"/>
          <w:jc w:val="center"/>
        </w:trPr>
        <w:tc>
          <w:tcPr>
            <w:tcW w:w="9752" w:type="dxa"/>
            <w:gridSpan w:val="2"/>
          </w:tcPr>
          <w:p w14:paraId="35590F89" w14:textId="77777777" w:rsidR="00AC2839" w:rsidRPr="0042512A" w:rsidRDefault="00AC2839" w:rsidP="00C115BD"/>
        </w:tc>
      </w:tr>
      <w:tr w:rsidR="00AF7A5D" w:rsidRPr="0042512A" w14:paraId="355CC771" w14:textId="77777777" w:rsidTr="00C115BD">
        <w:trPr>
          <w:trHeight w:val="240"/>
          <w:jc w:val="center"/>
        </w:trPr>
        <w:tc>
          <w:tcPr>
            <w:tcW w:w="4876" w:type="dxa"/>
          </w:tcPr>
          <w:p w14:paraId="3B62DC1C" w14:textId="77777777" w:rsidR="00AC2839" w:rsidRPr="0042512A" w:rsidRDefault="00AC2839" w:rsidP="00C115BD">
            <w:pPr>
              <w:pStyle w:val="AmColumnHeading"/>
            </w:pPr>
            <w:r w:rsidRPr="0042512A">
              <w:t>Texte proposé par la Commission</w:t>
            </w:r>
          </w:p>
        </w:tc>
        <w:tc>
          <w:tcPr>
            <w:tcW w:w="4876" w:type="dxa"/>
          </w:tcPr>
          <w:p w14:paraId="5AA2DF49" w14:textId="77777777" w:rsidR="00AC2839" w:rsidRPr="0042512A" w:rsidRDefault="00AC2839" w:rsidP="00C115BD">
            <w:pPr>
              <w:pStyle w:val="AmColumnHeading"/>
            </w:pPr>
            <w:r w:rsidRPr="0042512A">
              <w:t>Amendement</w:t>
            </w:r>
          </w:p>
        </w:tc>
      </w:tr>
      <w:tr w:rsidR="00AF7A5D" w:rsidRPr="0042512A" w14:paraId="6FB45E60" w14:textId="77777777" w:rsidTr="00C115BD">
        <w:trPr>
          <w:jc w:val="center"/>
        </w:trPr>
        <w:tc>
          <w:tcPr>
            <w:tcW w:w="4876" w:type="dxa"/>
          </w:tcPr>
          <w:p w14:paraId="435BFE50" w14:textId="77777777" w:rsidR="00AC2839" w:rsidRPr="0042512A" w:rsidRDefault="00AC2839" w:rsidP="00C115BD">
            <w:pPr>
              <w:pStyle w:val="Normal6a"/>
            </w:pPr>
          </w:p>
        </w:tc>
        <w:tc>
          <w:tcPr>
            <w:tcW w:w="4876" w:type="dxa"/>
          </w:tcPr>
          <w:p w14:paraId="3B3808BF" w14:textId="77777777" w:rsidR="00AC2839" w:rsidRPr="0042512A" w:rsidRDefault="00AC2839" w:rsidP="00C115BD">
            <w:pPr>
              <w:pStyle w:val="Normal6a"/>
            </w:pPr>
            <w:r w:rsidRPr="0042512A">
              <w:rPr>
                <w:b/>
                <w:i/>
              </w:rPr>
              <w:t>2 bis.</w:t>
            </w:r>
            <w:r w:rsidRPr="0042512A">
              <w:tab/>
            </w:r>
            <w:r w:rsidRPr="0042512A">
              <w:rPr>
                <w:b/>
                <w:i/>
              </w:rPr>
              <w:t>Lorsqu’il n’est pas possible de déterminer l’État membre compétent sur la base des autres critères énoncés dans le présent chapitre, cette détermination est effectuée au moyen du mécanisme automatique de solidarité visé au chapitre I de la partie IV.</w:t>
            </w:r>
          </w:p>
        </w:tc>
      </w:tr>
    </w:tbl>
    <w:p w14:paraId="759584A7"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{IT}</w:t>
      </w:r>
      <w:r w:rsidRPr="0042512A">
        <w:t>it</w:t>
      </w:r>
      <w:r w:rsidRPr="0042512A">
        <w:rPr>
          <w:rStyle w:val="HideTWBExt"/>
          <w:noProof w:val="0"/>
          <w:color w:val="auto"/>
        </w:rPr>
        <w:t>&lt;/Original&gt;</w:t>
      </w:r>
    </w:p>
    <w:p w14:paraId="040EFD92" w14:textId="77777777" w:rsidR="00AC2839" w:rsidRPr="0042512A" w:rsidRDefault="00AC2839" w:rsidP="00AC2839">
      <w:r w:rsidRPr="0042512A">
        <w:rPr>
          <w:rStyle w:val="HideTWBExt"/>
          <w:noProof w:val="0"/>
          <w:color w:val="auto"/>
        </w:rPr>
        <w:t>&lt;/Amend&gt;</w:t>
      </w:r>
    </w:p>
    <w:p w14:paraId="41FFF35E"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1499</w:t>
      </w:r>
      <w:r w:rsidRPr="0042512A">
        <w:rPr>
          <w:rStyle w:val="HideTWBExt"/>
          <w:noProof w:val="0"/>
          <w:color w:val="auto"/>
        </w:rPr>
        <w:t>&lt;/NumAm&gt;</w:t>
      </w:r>
    </w:p>
    <w:p w14:paraId="13283F28" w14:textId="77777777" w:rsidR="00AC2839" w:rsidRPr="0042512A" w:rsidRDefault="00AC2839" w:rsidP="00AC2839">
      <w:pPr>
        <w:pStyle w:val="NormalBold"/>
      </w:pPr>
      <w:r w:rsidRPr="0042512A">
        <w:rPr>
          <w:rStyle w:val="HideTWBExt"/>
          <w:noProof w:val="0"/>
          <w:color w:val="auto"/>
        </w:rPr>
        <w:t>&lt;RepeatBlock-By&gt;&lt;Members&gt;</w:t>
      </w:r>
      <w:r w:rsidRPr="0042512A">
        <w:t>Fabienne Keller, Hilde Vautmans, Olivier Chastel, Jan-Christoph Oetjen, Malik Azmani</w:t>
      </w:r>
      <w:r w:rsidRPr="0042512A">
        <w:rPr>
          <w:rStyle w:val="HideTWBExt"/>
          <w:noProof w:val="0"/>
          <w:color w:val="auto"/>
        </w:rPr>
        <w:t>&lt;/Members&gt;</w:t>
      </w:r>
    </w:p>
    <w:p w14:paraId="0A0BAB7D" w14:textId="77777777" w:rsidR="00AC2839" w:rsidRPr="0042512A" w:rsidRDefault="00AC2839" w:rsidP="00AC2839">
      <w:pPr>
        <w:pStyle w:val="NormalBold"/>
      </w:pPr>
      <w:r w:rsidRPr="0042512A">
        <w:rPr>
          <w:rStyle w:val="HideTWBExt"/>
          <w:noProof w:val="0"/>
          <w:color w:val="auto"/>
        </w:rPr>
        <w:t>&lt;/RepeatBlock-By&gt;</w:t>
      </w:r>
    </w:p>
    <w:p w14:paraId="7CBE9899"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36F11CA5" w14:textId="77777777" w:rsidR="00AC2839" w:rsidRPr="0042512A" w:rsidRDefault="00AC2839" w:rsidP="00AC2839">
      <w:pPr>
        <w:pStyle w:val="NormalBold"/>
      </w:pPr>
      <w:r w:rsidRPr="0042512A">
        <w:rPr>
          <w:rStyle w:val="HideTWBExt"/>
          <w:noProof w:val="0"/>
          <w:color w:val="auto"/>
        </w:rPr>
        <w:t>&lt;Article&gt;</w:t>
      </w:r>
      <w:r w:rsidRPr="0042512A">
        <w:t>Article 14 – paragraphe 2 bis (nouveau)</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127C05E7" w14:textId="77777777" w:rsidTr="00C115BD">
        <w:trPr>
          <w:trHeight w:hRule="exact" w:val="240"/>
          <w:jc w:val="center"/>
        </w:trPr>
        <w:tc>
          <w:tcPr>
            <w:tcW w:w="9752" w:type="dxa"/>
            <w:gridSpan w:val="2"/>
          </w:tcPr>
          <w:p w14:paraId="5AE4B18B" w14:textId="77777777" w:rsidR="00AC2839" w:rsidRPr="0042512A" w:rsidRDefault="00AC2839" w:rsidP="00C115BD"/>
        </w:tc>
      </w:tr>
      <w:tr w:rsidR="00AF7A5D" w:rsidRPr="0042512A" w14:paraId="0FDE80E0" w14:textId="77777777" w:rsidTr="00C115BD">
        <w:trPr>
          <w:trHeight w:val="240"/>
          <w:jc w:val="center"/>
        </w:trPr>
        <w:tc>
          <w:tcPr>
            <w:tcW w:w="4876" w:type="dxa"/>
          </w:tcPr>
          <w:p w14:paraId="3AFB31AE" w14:textId="77777777" w:rsidR="00AC2839" w:rsidRPr="0042512A" w:rsidRDefault="00AC2839" w:rsidP="00C115BD">
            <w:pPr>
              <w:pStyle w:val="AmColumnHeading"/>
            </w:pPr>
            <w:r w:rsidRPr="0042512A">
              <w:t>Texte proposé par la Commission</w:t>
            </w:r>
          </w:p>
        </w:tc>
        <w:tc>
          <w:tcPr>
            <w:tcW w:w="4876" w:type="dxa"/>
          </w:tcPr>
          <w:p w14:paraId="51ADB3FB" w14:textId="77777777" w:rsidR="00AC2839" w:rsidRPr="0042512A" w:rsidRDefault="00AC2839" w:rsidP="00C115BD">
            <w:pPr>
              <w:pStyle w:val="AmColumnHeading"/>
            </w:pPr>
            <w:r w:rsidRPr="0042512A">
              <w:t>Amendement</w:t>
            </w:r>
          </w:p>
        </w:tc>
      </w:tr>
      <w:tr w:rsidR="00AF7A5D" w:rsidRPr="0042512A" w14:paraId="1C40496D" w14:textId="77777777" w:rsidTr="00C115BD">
        <w:trPr>
          <w:jc w:val="center"/>
        </w:trPr>
        <w:tc>
          <w:tcPr>
            <w:tcW w:w="4876" w:type="dxa"/>
          </w:tcPr>
          <w:p w14:paraId="6602B8EF" w14:textId="77777777" w:rsidR="00AC2839" w:rsidRPr="0042512A" w:rsidRDefault="00AC2839" w:rsidP="00C115BD">
            <w:pPr>
              <w:pStyle w:val="Normal6a"/>
            </w:pPr>
          </w:p>
        </w:tc>
        <w:tc>
          <w:tcPr>
            <w:tcW w:w="4876" w:type="dxa"/>
          </w:tcPr>
          <w:p w14:paraId="117DA56F" w14:textId="77777777" w:rsidR="00AC2839" w:rsidRPr="0042512A" w:rsidRDefault="00AC2839" w:rsidP="00C115BD">
            <w:pPr>
              <w:pStyle w:val="Normal6a"/>
            </w:pPr>
            <w:r w:rsidRPr="0042512A">
              <w:rPr>
                <w:b/>
                <w:i/>
              </w:rPr>
              <w:t>2 bis.</w:t>
            </w:r>
            <w:r w:rsidRPr="0042512A">
              <w:tab/>
            </w:r>
            <w:r w:rsidRPr="0042512A">
              <w:rPr>
                <w:b/>
                <w:i/>
              </w:rPr>
              <w:t>Les articles 20 bis et 20 ter ne s’appliquent pas si le demandeur est arrivé antérieurement de manière irrégulière dans un autre État membre.</w:t>
            </w:r>
          </w:p>
        </w:tc>
      </w:tr>
    </w:tbl>
    <w:p w14:paraId="694D939E"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6024F701" w14:textId="77777777" w:rsidR="00AC2839" w:rsidRPr="0042512A" w:rsidRDefault="00AC2839" w:rsidP="00AC2839">
      <w:r w:rsidRPr="0042512A">
        <w:rPr>
          <w:rStyle w:val="HideTWBExt"/>
          <w:noProof w:val="0"/>
          <w:color w:val="auto"/>
        </w:rPr>
        <w:t>&lt;/Amend&gt;</w:t>
      </w:r>
    </w:p>
    <w:p w14:paraId="3194ECAF"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1500</w:t>
      </w:r>
      <w:r w:rsidRPr="0042512A">
        <w:rPr>
          <w:rStyle w:val="HideTWBExt"/>
          <w:noProof w:val="0"/>
          <w:color w:val="auto"/>
        </w:rPr>
        <w:t>&lt;/NumAm&gt;</w:t>
      </w:r>
    </w:p>
    <w:p w14:paraId="3948B9E9" w14:textId="77777777" w:rsidR="00AC2839" w:rsidRPr="0042512A" w:rsidRDefault="00AC2839" w:rsidP="00AC2839">
      <w:pPr>
        <w:pStyle w:val="NormalBold"/>
      </w:pPr>
      <w:r w:rsidRPr="0042512A">
        <w:rPr>
          <w:rStyle w:val="HideTWBExt"/>
          <w:noProof w:val="0"/>
          <w:color w:val="auto"/>
        </w:rPr>
        <w:t>&lt;RepeatBlock-By&gt;&lt;Members&gt;</w:t>
      </w:r>
      <w:r w:rsidRPr="0042512A">
        <w:t>Pietro Bartolo, Sylvie Guillaume, Juan Fernando López Aguilar, Bettina Vollath, Javier Moreno Sánchez, Domènec Ruiz Devesa, Giuliano Pisapia, Elena Yoncheva, Thijs Reuten, Birgit Sippel, Franco Roberti, Cyrus Engerer, Caterina Chinnici</w:t>
      </w:r>
      <w:r w:rsidRPr="0042512A">
        <w:rPr>
          <w:rStyle w:val="HideTWBExt"/>
          <w:noProof w:val="0"/>
          <w:color w:val="auto"/>
        </w:rPr>
        <w:t>&lt;/Members&gt;</w:t>
      </w:r>
    </w:p>
    <w:p w14:paraId="3610EC4C" w14:textId="77777777" w:rsidR="00AC2839" w:rsidRPr="0042512A" w:rsidRDefault="00AC2839" w:rsidP="00AC2839">
      <w:pPr>
        <w:pStyle w:val="NormalBold"/>
      </w:pPr>
      <w:r w:rsidRPr="0042512A">
        <w:rPr>
          <w:rStyle w:val="HideTWBExt"/>
          <w:noProof w:val="0"/>
          <w:color w:val="auto"/>
        </w:rPr>
        <w:t>&lt;/RepeatBlock-By&gt;</w:t>
      </w:r>
    </w:p>
    <w:p w14:paraId="4245F27B"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10742E7B" w14:textId="77777777" w:rsidR="00AC2839" w:rsidRPr="0042512A" w:rsidRDefault="00AC2839" w:rsidP="00AC2839">
      <w:pPr>
        <w:pStyle w:val="NormalBold"/>
      </w:pPr>
      <w:r w:rsidRPr="0042512A">
        <w:rPr>
          <w:rStyle w:val="HideTWBExt"/>
          <w:noProof w:val="0"/>
          <w:color w:val="auto"/>
        </w:rPr>
        <w:t>&lt;Article&gt;</w:t>
      </w:r>
      <w:r w:rsidRPr="0042512A">
        <w:t>Article 14 – paragraphe 2 ter (nouveau)</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177CCFFE" w14:textId="77777777" w:rsidTr="00C115BD">
        <w:trPr>
          <w:trHeight w:hRule="exact" w:val="240"/>
          <w:jc w:val="center"/>
        </w:trPr>
        <w:tc>
          <w:tcPr>
            <w:tcW w:w="9752" w:type="dxa"/>
            <w:gridSpan w:val="2"/>
          </w:tcPr>
          <w:p w14:paraId="5427D756" w14:textId="77777777" w:rsidR="00AC2839" w:rsidRPr="0042512A" w:rsidRDefault="00AC2839" w:rsidP="00C115BD"/>
        </w:tc>
      </w:tr>
      <w:tr w:rsidR="00AF7A5D" w:rsidRPr="0042512A" w14:paraId="058B061E" w14:textId="77777777" w:rsidTr="00C115BD">
        <w:trPr>
          <w:trHeight w:val="240"/>
          <w:jc w:val="center"/>
        </w:trPr>
        <w:tc>
          <w:tcPr>
            <w:tcW w:w="4876" w:type="dxa"/>
          </w:tcPr>
          <w:p w14:paraId="2A43FD45" w14:textId="77777777" w:rsidR="00AC2839" w:rsidRPr="0042512A" w:rsidRDefault="00AC2839" w:rsidP="00C115BD">
            <w:pPr>
              <w:pStyle w:val="AmColumnHeading"/>
            </w:pPr>
            <w:r w:rsidRPr="0042512A">
              <w:t>Texte proposé par la Commission</w:t>
            </w:r>
          </w:p>
        </w:tc>
        <w:tc>
          <w:tcPr>
            <w:tcW w:w="4876" w:type="dxa"/>
          </w:tcPr>
          <w:p w14:paraId="0D580A2D" w14:textId="77777777" w:rsidR="00AC2839" w:rsidRPr="0042512A" w:rsidRDefault="00AC2839" w:rsidP="00C115BD">
            <w:pPr>
              <w:pStyle w:val="AmColumnHeading"/>
            </w:pPr>
            <w:r w:rsidRPr="0042512A">
              <w:t>Amendement</w:t>
            </w:r>
          </w:p>
        </w:tc>
      </w:tr>
      <w:tr w:rsidR="00AF7A5D" w:rsidRPr="0042512A" w14:paraId="78BD219D" w14:textId="77777777" w:rsidTr="00C115BD">
        <w:trPr>
          <w:jc w:val="center"/>
        </w:trPr>
        <w:tc>
          <w:tcPr>
            <w:tcW w:w="4876" w:type="dxa"/>
          </w:tcPr>
          <w:p w14:paraId="41764EFE" w14:textId="77777777" w:rsidR="00AC2839" w:rsidRPr="0042512A" w:rsidRDefault="00AC2839" w:rsidP="00C115BD">
            <w:pPr>
              <w:pStyle w:val="Normal6a"/>
            </w:pPr>
          </w:p>
        </w:tc>
        <w:tc>
          <w:tcPr>
            <w:tcW w:w="4876" w:type="dxa"/>
          </w:tcPr>
          <w:p w14:paraId="72C1328C" w14:textId="77777777" w:rsidR="00AC2839" w:rsidRPr="0042512A" w:rsidRDefault="00AC2839" w:rsidP="00C115BD">
            <w:pPr>
              <w:pStyle w:val="Normal6a"/>
            </w:pPr>
            <w:r w:rsidRPr="0042512A">
              <w:rPr>
                <w:b/>
                <w:i/>
              </w:rPr>
              <w:t>2 ter.</w:t>
            </w:r>
            <w:r w:rsidRPr="0042512A">
              <w:tab/>
            </w:r>
            <w:r w:rsidRPr="0042512A">
              <w:rPr>
                <w:b/>
                <w:i/>
              </w:rPr>
              <w:t xml:space="preserve">Cet État membre organise, avec l’aide de l’Agence pour l’asile, à l’arrivée ou après le débarquement, y compris à la suite d’opérations et d’activités de recherche et de sauvetage, un entretien </w:t>
            </w:r>
            <w:r w:rsidRPr="0042512A">
              <w:rPr>
                <w:b/>
                <w:i/>
              </w:rPr>
              <w:lastRenderedPageBreak/>
              <w:t>avec le demandeur afin d’identifier ses liens significatifs avec un ou plusieurs États membres, notamment celui d’arrivée. Le demandeur a le droit d’être informé et de coopérer conformément à l’article 11 du présent règlement.</w:t>
            </w:r>
          </w:p>
        </w:tc>
      </w:tr>
    </w:tbl>
    <w:p w14:paraId="0ABF6E83" w14:textId="77777777" w:rsidR="00AC2839" w:rsidRPr="0042512A" w:rsidRDefault="00AC2839" w:rsidP="00AC2839">
      <w:pPr>
        <w:pStyle w:val="AmOrLang"/>
      </w:pPr>
      <w:r w:rsidRPr="0042512A">
        <w:lastRenderedPageBreak/>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6CFF4F69" w14:textId="77777777" w:rsidR="00AC2839" w:rsidRPr="0042512A" w:rsidRDefault="00AC2839" w:rsidP="00AC2839">
      <w:r w:rsidRPr="0042512A">
        <w:rPr>
          <w:rStyle w:val="HideTWBExt"/>
          <w:noProof w:val="0"/>
          <w:color w:val="auto"/>
        </w:rPr>
        <w:t>&lt;/Amend&gt;</w:t>
      </w:r>
    </w:p>
    <w:p w14:paraId="2ED1180F"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1501</w:t>
      </w:r>
      <w:r w:rsidRPr="0042512A">
        <w:rPr>
          <w:rStyle w:val="HideTWBExt"/>
          <w:noProof w:val="0"/>
          <w:color w:val="auto"/>
        </w:rPr>
        <w:t>&lt;/NumAm&gt;</w:t>
      </w:r>
    </w:p>
    <w:p w14:paraId="2694CE98" w14:textId="77777777" w:rsidR="00AC2839" w:rsidRPr="0042512A" w:rsidRDefault="00AC2839" w:rsidP="00AC2839">
      <w:pPr>
        <w:pStyle w:val="NormalBold"/>
      </w:pPr>
      <w:r w:rsidRPr="0042512A">
        <w:rPr>
          <w:rStyle w:val="HideTWBExt"/>
          <w:noProof w:val="0"/>
          <w:color w:val="auto"/>
        </w:rPr>
        <w:t>&lt;RepeatBlock-By&gt;&lt;Members&gt;</w:t>
      </w:r>
      <w:r w:rsidRPr="0042512A">
        <w:t>Pietro Bartolo, Sylvie Guillaume, Juan Fernando López Aguilar, Bettina Vollath, Javier Moreno Sánchez, Domènec Ruiz Devesa, Giuliano Pisapia, Elena Yoncheva, Thijs Reuten, Birgit Sippel, Franco Roberti, Cyrus Engerer, Caterina Chinnici</w:t>
      </w:r>
      <w:r w:rsidRPr="0042512A">
        <w:rPr>
          <w:rStyle w:val="HideTWBExt"/>
          <w:noProof w:val="0"/>
          <w:color w:val="auto"/>
        </w:rPr>
        <w:t>&lt;/Members&gt;</w:t>
      </w:r>
    </w:p>
    <w:p w14:paraId="35C65A36" w14:textId="77777777" w:rsidR="00AC2839" w:rsidRPr="0042512A" w:rsidRDefault="00AC2839" w:rsidP="00AC2839">
      <w:pPr>
        <w:pStyle w:val="NormalBold"/>
      </w:pPr>
      <w:r w:rsidRPr="0042512A">
        <w:rPr>
          <w:rStyle w:val="HideTWBExt"/>
          <w:noProof w:val="0"/>
          <w:color w:val="auto"/>
        </w:rPr>
        <w:t>&lt;/RepeatBlock-By&gt;</w:t>
      </w:r>
    </w:p>
    <w:p w14:paraId="157F9DEA"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5BD9DABF" w14:textId="77777777" w:rsidR="00AC2839" w:rsidRPr="0042512A" w:rsidRDefault="00AC2839" w:rsidP="00AC2839">
      <w:pPr>
        <w:pStyle w:val="NormalBold"/>
      </w:pPr>
      <w:r w:rsidRPr="0042512A">
        <w:rPr>
          <w:rStyle w:val="HideTWBExt"/>
          <w:noProof w:val="0"/>
          <w:color w:val="auto"/>
        </w:rPr>
        <w:t>&lt;Article&gt;</w:t>
      </w:r>
      <w:r w:rsidRPr="0042512A">
        <w:t>Article 14 – paragraphe 2 quater (nouveau)</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3ABEA5E2" w14:textId="77777777" w:rsidTr="00C115BD">
        <w:trPr>
          <w:trHeight w:hRule="exact" w:val="240"/>
          <w:jc w:val="center"/>
        </w:trPr>
        <w:tc>
          <w:tcPr>
            <w:tcW w:w="9752" w:type="dxa"/>
            <w:gridSpan w:val="2"/>
          </w:tcPr>
          <w:p w14:paraId="4FA9A8D4" w14:textId="77777777" w:rsidR="00AC2839" w:rsidRPr="0042512A" w:rsidRDefault="00AC2839" w:rsidP="00C115BD"/>
        </w:tc>
      </w:tr>
      <w:tr w:rsidR="00AF7A5D" w:rsidRPr="0042512A" w14:paraId="0DE2833F" w14:textId="77777777" w:rsidTr="00C115BD">
        <w:trPr>
          <w:trHeight w:val="240"/>
          <w:jc w:val="center"/>
        </w:trPr>
        <w:tc>
          <w:tcPr>
            <w:tcW w:w="4876" w:type="dxa"/>
          </w:tcPr>
          <w:p w14:paraId="3EEE92E9" w14:textId="77777777" w:rsidR="00AC2839" w:rsidRPr="0042512A" w:rsidRDefault="00AC2839" w:rsidP="00C115BD">
            <w:pPr>
              <w:pStyle w:val="AmColumnHeading"/>
            </w:pPr>
            <w:r w:rsidRPr="0042512A">
              <w:t>Texte proposé par la Commission</w:t>
            </w:r>
          </w:p>
        </w:tc>
        <w:tc>
          <w:tcPr>
            <w:tcW w:w="4876" w:type="dxa"/>
          </w:tcPr>
          <w:p w14:paraId="6186DD3E" w14:textId="77777777" w:rsidR="00AC2839" w:rsidRPr="0042512A" w:rsidRDefault="00AC2839" w:rsidP="00C115BD">
            <w:pPr>
              <w:pStyle w:val="AmColumnHeading"/>
            </w:pPr>
            <w:r w:rsidRPr="0042512A">
              <w:t>Amendement</w:t>
            </w:r>
          </w:p>
        </w:tc>
      </w:tr>
      <w:tr w:rsidR="00AF7A5D" w:rsidRPr="0042512A" w14:paraId="43BC81A0" w14:textId="77777777" w:rsidTr="00C115BD">
        <w:trPr>
          <w:jc w:val="center"/>
        </w:trPr>
        <w:tc>
          <w:tcPr>
            <w:tcW w:w="4876" w:type="dxa"/>
          </w:tcPr>
          <w:p w14:paraId="45D1B4B2" w14:textId="77777777" w:rsidR="00AC2839" w:rsidRPr="0042512A" w:rsidRDefault="00AC2839" w:rsidP="00C115BD">
            <w:pPr>
              <w:pStyle w:val="Normal6a"/>
            </w:pPr>
          </w:p>
        </w:tc>
        <w:tc>
          <w:tcPr>
            <w:tcW w:w="4876" w:type="dxa"/>
          </w:tcPr>
          <w:p w14:paraId="190DDBF8" w14:textId="77777777" w:rsidR="00AC2839" w:rsidRPr="0042512A" w:rsidRDefault="00AC2839" w:rsidP="00C115BD">
            <w:pPr>
              <w:pStyle w:val="Normal6a"/>
            </w:pPr>
            <w:r w:rsidRPr="0042512A">
              <w:rPr>
                <w:b/>
                <w:i/>
              </w:rPr>
              <w:t>2 quater.</w:t>
            </w:r>
            <w:r w:rsidRPr="0042512A">
              <w:tab/>
            </w:r>
            <w:r w:rsidRPr="0042512A">
              <w:rPr>
                <w:b/>
                <w:i/>
              </w:rPr>
              <w:t>L’État membre avec lequel le demandeur a des liens significatifs est responsable de l’examen de la demande de protection internationale. Si le demandeur a des liens significatifs avec plusieurs États membres, il peut exprimer une préférence. Sinon, l’État membre responsable est déterminé en fonction du nombre le plus bas de demandes reçues en vertu de la part équitable calculée conformément à l’article 54.</w:t>
            </w:r>
          </w:p>
        </w:tc>
      </w:tr>
    </w:tbl>
    <w:p w14:paraId="31C5AA5F"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0725D0C9" w14:textId="77777777" w:rsidR="00AC2839" w:rsidRPr="0042512A" w:rsidRDefault="00AC2839" w:rsidP="00AC2839">
      <w:r w:rsidRPr="0042512A">
        <w:rPr>
          <w:rStyle w:val="HideTWBExt"/>
          <w:noProof w:val="0"/>
          <w:color w:val="auto"/>
        </w:rPr>
        <w:t>&lt;/Amend&gt;</w:t>
      </w:r>
    </w:p>
    <w:p w14:paraId="53FD3FF4"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1502</w:t>
      </w:r>
      <w:r w:rsidRPr="0042512A">
        <w:rPr>
          <w:rStyle w:val="HideTWBExt"/>
          <w:noProof w:val="0"/>
          <w:color w:val="auto"/>
        </w:rPr>
        <w:t>&lt;/NumAm&gt;</w:t>
      </w:r>
    </w:p>
    <w:p w14:paraId="358B605D" w14:textId="77777777" w:rsidR="00AC2839" w:rsidRPr="0042512A" w:rsidRDefault="00AC2839" w:rsidP="00AC2839">
      <w:pPr>
        <w:pStyle w:val="NormalBold"/>
      </w:pPr>
      <w:r w:rsidRPr="0042512A">
        <w:rPr>
          <w:rStyle w:val="HideTWBExt"/>
          <w:noProof w:val="0"/>
          <w:color w:val="auto"/>
        </w:rPr>
        <w:t>&lt;RepeatBlock-By&gt;&lt;Members&gt;</w:t>
      </w:r>
      <w:r w:rsidRPr="0042512A">
        <w:t>Pietro Bartolo, Sylvie Guillaume, Juan Fernando López Aguilar, Bettina Vollath, Javier Moreno Sánchez, Domènec Ruiz Devesa, Giuliano Pisapia, Elena Yoncheva, Thijs Reuten, Birgit Sippel, Franco Roberti, Cyrus Engerer, Caterina Chinnici</w:t>
      </w:r>
      <w:r w:rsidRPr="0042512A">
        <w:rPr>
          <w:rStyle w:val="HideTWBExt"/>
          <w:noProof w:val="0"/>
          <w:color w:val="auto"/>
        </w:rPr>
        <w:t>&lt;/Members&gt;</w:t>
      </w:r>
    </w:p>
    <w:p w14:paraId="3EFC98C4" w14:textId="77777777" w:rsidR="00AC2839" w:rsidRPr="0042512A" w:rsidRDefault="00AC2839" w:rsidP="00AC2839">
      <w:pPr>
        <w:pStyle w:val="NormalBold"/>
      </w:pPr>
      <w:r w:rsidRPr="0042512A">
        <w:rPr>
          <w:rStyle w:val="HideTWBExt"/>
          <w:noProof w:val="0"/>
          <w:color w:val="auto"/>
        </w:rPr>
        <w:t>&lt;/RepeatBlock-By&gt;</w:t>
      </w:r>
    </w:p>
    <w:p w14:paraId="7B7D6DE4"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15EDCA1A" w14:textId="77777777" w:rsidR="00AC2839" w:rsidRPr="0042512A" w:rsidRDefault="00AC2839" w:rsidP="00AC2839">
      <w:pPr>
        <w:pStyle w:val="NormalBold"/>
      </w:pPr>
      <w:r w:rsidRPr="0042512A">
        <w:rPr>
          <w:rStyle w:val="HideTWBExt"/>
          <w:noProof w:val="0"/>
          <w:color w:val="auto"/>
        </w:rPr>
        <w:t>&lt;Article&gt;</w:t>
      </w:r>
      <w:r w:rsidRPr="0042512A">
        <w:t>Article 14 – paragraphe 2 quinquies (nouveau)</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657CE04C" w14:textId="77777777" w:rsidTr="00C115BD">
        <w:trPr>
          <w:trHeight w:hRule="exact" w:val="240"/>
          <w:jc w:val="center"/>
        </w:trPr>
        <w:tc>
          <w:tcPr>
            <w:tcW w:w="9752" w:type="dxa"/>
            <w:gridSpan w:val="2"/>
          </w:tcPr>
          <w:p w14:paraId="5E6F0E1A" w14:textId="77777777" w:rsidR="00AC2839" w:rsidRPr="0042512A" w:rsidRDefault="00AC2839" w:rsidP="00C115BD"/>
        </w:tc>
      </w:tr>
      <w:tr w:rsidR="00AF7A5D" w:rsidRPr="0042512A" w14:paraId="743B7BD5" w14:textId="77777777" w:rsidTr="00C115BD">
        <w:trPr>
          <w:trHeight w:val="240"/>
          <w:jc w:val="center"/>
        </w:trPr>
        <w:tc>
          <w:tcPr>
            <w:tcW w:w="4876" w:type="dxa"/>
          </w:tcPr>
          <w:p w14:paraId="02B5B02F" w14:textId="77777777" w:rsidR="00AC2839" w:rsidRPr="0042512A" w:rsidRDefault="00AC2839" w:rsidP="00C115BD">
            <w:pPr>
              <w:pStyle w:val="AmColumnHeading"/>
            </w:pPr>
            <w:r w:rsidRPr="0042512A">
              <w:t>Texte proposé par la Commission</w:t>
            </w:r>
          </w:p>
        </w:tc>
        <w:tc>
          <w:tcPr>
            <w:tcW w:w="4876" w:type="dxa"/>
          </w:tcPr>
          <w:p w14:paraId="0F34B61F" w14:textId="77777777" w:rsidR="00AC2839" w:rsidRPr="0042512A" w:rsidRDefault="00AC2839" w:rsidP="00C115BD">
            <w:pPr>
              <w:pStyle w:val="AmColumnHeading"/>
            </w:pPr>
            <w:r w:rsidRPr="0042512A">
              <w:t>Amendement</w:t>
            </w:r>
          </w:p>
        </w:tc>
      </w:tr>
      <w:tr w:rsidR="00AF7A5D" w:rsidRPr="0042512A" w14:paraId="689A5F62" w14:textId="77777777" w:rsidTr="00C115BD">
        <w:trPr>
          <w:jc w:val="center"/>
        </w:trPr>
        <w:tc>
          <w:tcPr>
            <w:tcW w:w="4876" w:type="dxa"/>
          </w:tcPr>
          <w:p w14:paraId="290A908B" w14:textId="77777777" w:rsidR="00AC2839" w:rsidRPr="0042512A" w:rsidRDefault="00AC2839" w:rsidP="00C115BD">
            <w:pPr>
              <w:pStyle w:val="Normal6a"/>
            </w:pPr>
          </w:p>
        </w:tc>
        <w:tc>
          <w:tcPr>
            <w:tcW w:w="4876" w:type="dxa"/>
          </w:tcPr>
          <w:p w14:paraId="1557E935" w14:textId="77777777" w:rsidR="00AC2839" w:rsidRPr="0042512A" w:rsidRDefault="00AC2839" w:rsidP="00C115BD">
            <w:pPr>
              <w:pStyle w:val="Normal6a"/>
            </w:pPr>
            <w:r w:rsidRPr="0042512A">
              <w:rPr>
                <w:b/>
                <w:i/>
              </w:rPr>
              <w:t>2 quinquies.</w:t>
            </w:r>
            <w:r w:rsidRPr="0042512A">
              <w:tab/>
            </w:r>
            <w:r w:rsidRPr="0042512A">
              <w:rPr>
                <w:b/>
                <w:i/>
              </w:rPr>
              <w:t xml:space="preserve">L’État membre d’entrée, en coopération avec l’Agence pour l’asile, </w:t>
            </w:r>
            <w:r w:rsidRPr="0042512A">
              <w:rPr>
                <w:b/>
                <w:i/>
              </w:rPr>
              <w:lastRenderedPageBreak/>
              <w:t>informe le demandeur de la détermination et des modalités du transfert vers l’État membre responsable de l’examen, conformément à l’article 32 du présent règlement.</w:t>
            </w:r>
          </w:p>
        </w:tc>
      </w:tr>
    </w:tbl>
    <w:p w14:paraId="054A173C" w14:textId="77777777" w:rsidR="00AC2839" w:rsidRPr="0042512A" w:rsidRDefault="00AC2839" w:rsidP="00AC2839">
      <w:pPr>
        <w:pStyle w:val="AmOrLang"/>
      </w:pPr>
      <w:r w:rsidRPr="0042512A">
        <w:lastRenderedPageBreak/>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066A0A1B" w14:textId="77777777" w:rsidR="00AC2839" w:rsidRPr="0042512A" w:rsidRDefault="00AC2839" w:rsidP="00AC2839">
      <w:r w:rsidRPr="0042512A">
        <w:rPr>
          <w:rStyle w:val="HideTWBExt"/>
          <w:noProof w:val="0"/>
          <w:color w:val="auto"/>
        </w:rPr>
        <w:t>&lt;/Amend&gt;</w:t>
      </w:r>
    </w:p>
    <w:p w14:paraId="206937FA"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1503</w:t>
      </w:r>
      <w:r w:rsidRPr="0042512A">
        <w:rPr>
          <w:rStyle w:val="HideTWBExt"/>
          <w:noProof w:val="0"/>
          <w:color w:val="auto"/>
        </w:rPr>
        <w:t>&lt;/NumAm&gt;</w:t>
      </w:r>
    </w:p>
    <w:p w14:paraId="7F9547C2" w14:textId="77777777" w:rsidR="00AC2839" w:rsidRPr="0042512A" w:rsidRDefault="00AC2839" w:rsidP="00AC2839">
      <w:pPr>
        <w:pStyle w:val="NormalBold"/>
      </w:pPr>
      <w:r w:rsidRPr="0042512A">
        <w:rPr>
          <w:rStyle w:val="HideTWBExt"/>
          <w:noProof w:val="0"/>
          <w:color w:val="auto"/>
        </w:rPr>
        <w:t>&lt;RepeatBlock-By&gt;&lt;Members&gt;</w:t>
      </w:r>
      <w:r w:rsidRPr="0042512A">
        <w:t>Pietro Bartolo, Sylvie Guillaume, Juan Fernando López Aguilar, Bettina Vollath, Javier Moreno Sánchez, Domènec Ruiz Devesa, Giuliano Pisapia, Elena Yoncheva, Thijs Reuten, Birgit Sippel, Franco Roberti, Cyrus Engerer, Caterina Chinnici</w:t>
      </w:r>
      <w:r w:rsidRPr="0042512A">
        <w:rPr>
          <w:rStyle w:val="HideTWBExt"/>
          <w:noProof w:val="0"/>
          <w:color w:val="auto"/>
        </w:rPr>
        <w:t>&lt;/Members&gt;</w:t>
      </w:r>
    </w:p>
    <w:p w14:paraId="1CEEEACB" w14:textId="77777777" w:rsidR="00AC2839" w:rsidRPr="0042512A" w:rsidRDefault="00AC2839" w:rsidP="00AC2839">
      <w:pPr>
        <w:pStyle w:val="NormalBold"/>
      </w:pPr>
      <w:r w:rsidRPr="0042512A">
        <w:rPr>
          <w:rStyle w:val="HideTWBExt"/>
          <w:noProof w:val="0"/>
          <w:color w:val="auto"/>
        </w:rPr>
        <w:t>&lt;/RepeatBlock-By&gt;</w:t>
      </w:r>
    </w:p>
    <w:p w14:paraId="14B23767"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1404331A" w14:textId="77777777" w:rsidR="00AC2839" w:rsidRPr="0042512A" w:rsidRDefault="00AC2839" w:rsidP="00AC2839">
      <w:pPr>
        <w:pStyle w:val="NormalBold"/>
      </w:pPr>
      <w:r w:rsidRPr="0042512A">
        <w:rPr>
          <w:rStyle w:val="HideTWBExt"/>
          <w:noProof w:val="0"/>
          <w:color w:val="auto"/>
        </w:rPr>
        <w:t>&lt;Article&gt;</w:t>
      </w:r>
      <w:r w:rsidRPr="0042512A">
        <w:t>Article 14 – paragraphe 2 sexies (nouveau)</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45D425BB" w14:textId="77777777" w:rsidTr="00C115BD">
        <w:trPr>
          <w:trHeight w:hRule="exact" w:val="240"/>
          <w:jc w:val="center"/>
        </w:trPr>
        <w:tc>
          <w:tcPr>
            <w:tcW w:w="9752" w:type="dxa"/>
            <w:gridSpan w:val="2"/>
          </w:tcPr>
          <w:p w14:paraId="00292745" w14:textId="77777777" w:rsidR="00AC2839" w:rsidRPr="0042512A" w:rsidRDefault="00AC2839" w:rsidP="00C115BD"/>
        </w:tc>
      </w:tr>
      <w:tr w:rsidR="00AF7A5D" w:rsidRPr="0042512A" w14:paraId="6CF9ABD9" w14:textId="77777777" w:rsidTr="00C115BD">
        <w:trPr>
          <w:trHeight w:val="240"/>
          <w:jc w:val="center"/>
        </w:trPr>
        <w:tc>
          <w:tcPr>
            <w:tcW w:w="4876" w:type="dxa"/>
          </w:tcPr>
          <w:p w14:paraId="76B86274" w14:textId="77777777" w:rsidR="00AC2839" w:rsidRPr="0042512A" w:rsidRDefault="00AC2839" w:rsidP="00C115BD">
            <w:pPr>
              <w:pStyle w:val="AmColumnHeading"/>
            </w:pPr>
            <w:r w:rsidRPr="0042512A">
              <w:t>Texte proposé par la Commission</w:t>
            </w:r>
          </w:p>
        </w:tc>
        <w:tc>
          <w:tcPr>
            <w:tcW w:w="4876" w:type="dxa"/>
          </w:tcPr>
          <w:p w14:paraId="1AA5FD78" w14:textId="77777777" w:rsidR="00AC2839" w:rsidRPr="0042512A" w:rsidRDefault="00AC2839" w:rsidP="00C115BD">
            <w:pPr>
              <w:pStyle w:val="AmColumnHeading"/>
            </w:pPr>
            <w:r w:rsidRPr="0042512A">
              <w:t>Amendement</w:t>
            </w:r>
          </w:p>
        </w:tc>
      </w:tr>
      <w:tr w:rsidR="00AF7A5D" w:rsidRPr="0042512A" w14:paraId="0B69B93A" w14:textId="77777777" w:rsidTr="00C115BD">
        <w:trPr>
          <w:jc w:val="center"/>
        </w:trPr>
        <w:tc>
          <w:tcPr>
            <w:tcW w:w="4876" w:type="dxa"/>
          </w:tcPr>
          <w:p w14:paraId="41429A12" w14:textId="77777777" w:rsidR="00AC2839" w:rsidRPr="0042512A" w:rsidRDefault="00AC2839" w:rsidP="00C115BD">
            <w:pPr>
              <w:pStyle w:val="Normal6a"/>
            </w:pPr>
          </w:p>
        </w:tc>
        <w:tc>
          <w:tcPr>
            <w:tcW w:w="4876" w:type="dxa"/>
          </w:tcPr>
          <w:p w14:paraId="331D704B" w14:textId="77777777" w:rsidR="00AC2839" w:rsidRPr="0042512A" w:rsidRDefault="00AC2839" w:rsidP="00C115BD">
            <w:pPr>
              <w:pStyle w:val="Normal6a"/>
            </w:pPr>
            <w:r w:rsidRPr="0042512A">
              <w:rPr>
                <w:b/>
                <w:i/>
              </w:rPr>
              <w:t>2 sexies.</w:t>
            </w:r>
            <w:r w:rsidRPr="0042512A">
              <w:tab/>
            </w:r>
            <w:r w:rsidRPr="0042512A">
              <w:rPr>
                <w:b/>
                <w:i/>
              </w:rPr>
              <w:t>Si aucun lien significatif avec un État membre n’est établi ou si aucun des critères énoncés dans le présent chapitre ne s’applique, la procédure établie à l’article 45 du présent règlement s’applique.</w:t>
            </w:r>
          </w:p>
        </w:tc>
      </w:tr>
    </w:tbl>
    <w:p w14:paraId="71F3A096"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2A649560" w14:textId="77777777" w:rsidR="00AC2839" w:rsidRPr="0042512A" w:rsidRDefault="00AC2839" w:rsidP="00AC2839">
      <w:r w:rsidRPr="0042512A">
        <w:rPr>
          <w:rStyle w:val="HideTWBExt"/>
          <w:noProof w:val="0"/>
          <w:color w:val="auto"/>
        </w:rPr>
        <w:t>&lt;/Amend&gt;</w:t>
      </w:r>
    </w:p>
    <w:p w14:paraId="7C104B53"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1504</w:t>
      </w:r>
      <w:r w:rsidRPr="0042512A">
        <w:rPr>
          <w:rStyle w:val="HideTWBExt"/>
          <w:noProof w:val="0"/>
          <w:color w:val="auto"/>
        </w:rPr>
        <w:t>&lt;/NumAm&gt;</w:t>
      </w:r>
    </w:p>
    <w:p w14:paraId="18269E46" w14:textId="77777777" w:rsidR="00AC2839" w:rsidRPr="0042512A" w:rsidRDefault="00AC2839" w:rsidP="00AC2839">
      <w:pPr>
        <w:pStyle w:val="NormalBold"/>
      </w:pPr>
      <w:r w:rsidRPr="0042512A">
        <w:rPr>
          <w:rStyle w:val="HideTWBExt"/>
          <w:noProof w:val="0"/>
          <w:color w:val="auto"/>
        </w:rPr>
        <w:t>&lt;RepeatBlock-By&gt;&lt;Members&gt;</w:t>
      </w:r>
      <w:r w:rsidRPr="0042512A">
        <w:t>Nicolaus Fest, Jaak Madison, Bernhard Zimniok, Gunnar Beck, Tom Vandendriessche, Peter Kofod, Roman Haider, Georg Mayer, Harald Vilimsky, Laura Huhtasaari, Philippe Olivier</w:t>
      </w:r>
      <w:r w:rsidRPr="0042512A">
        <w:rPr>
          <w:rStyle w:val="HideTWBExt"/>
          <w:noProof w:val="0"/>
          <w:color w:val="auto"/>
        </w:rPr>
        <w:t>&lt;/Members&gt;</w:t>
      </w:r>
    </w:p>
    <w:p w14:paraId="1C92A54B" w14:textId="77777777" w:rsidR="00AC2839" w:rsidRPr="0042512A" w:rsidRDefault="00AC2839" w:rsidP="00AC2839">
      <w:pPr>
        <w:pStyle w:val="NormalBold"/>
      </w:pPr>
      <w:r w:rsidRPr="0042512A">
        <w:rPr>
          <w:rStyle w:val="HideTWBExt"/>
          <w:noProof w:val="0"/>
          <w:color w:val="auto"/>
        </w:rPr>
        <w:t>&lt;/RepeatBlock-By&gt;</w:t>
      </w:r>
    </w:p>
    <w:p w14:paraId="40DBFB1F"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523DBC09" w14:textId="77777777" w:rsidR="00AC2839" w:rsidRPr="0042512A" w:rsidRDefault="00AC2839" w:rsidP="00AC2839">
      <w:pPr>
        <w:pStyle w:val="NormalBold"/>
      </w:pPr>
      <w:r w:rsidRPr="0042512A">
        <w:rPr>
          <w:rStyle w:val="HideTWBExt"/>
          <w:noProof w:val="0"/>
          <w:color w:val="auto"/>
        </w:rPr>
        <w:t>&lt;Article&gt;</w:t>
      </w:r>
      <w:r w:rsidRPr="0042512A">
        <w:t>Article 15</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785A60F3" w14:textId="77777777" w:rsidTr="00C115BD">
        <w:trPr>
          <w:trHeight w:hRule="exact" w:val="240"/>
          <w:jc w:val="center"/>
        </w:trPr>
        <w:tc>
          <w:tcPr>
            <w:tcW w:w="9752" w:type="dxa"/>
            <w:gridSpan w:val="2"/>
          </w:tcPr>
          <w:p w14:paraId="25639511" w14:textId="77777777" w:rsidR="00AC2839" w:rsidRPr="0042512A" w:rsidRDefault="00AC2839" w:rsidP="00C115BD"/>
        </w:tc>
      </w:tr>
      <w:tr w:rsidR="00AF7A5D" w:rsidRPr="0042512A" w14:paraId="564F976A" w14:textId="77777777" w:rsidTr="00C115BD">
        <w:trPr>
          <w:trHeight w:val="240"/>
          <w:jc w:val="center"/>
        </w:trPr>
        <w:tc>
          <w:tcPr>
            <w:tcW w:w="4876" w:type="dxa"/>
          </w:tcPr>
          <w:p w14:paraId="3E4637D3" w14:textId="77777777" w:rsidR="00AC2839" w:rsidRPr="0042512A" w:rsidRDefault="00AC2839" w:rsidP="00C115BD">
            <w:pPr>
              <w:pStyle w:val="AmColumnHeading"/>
            </w:pPr>
            <w:r w:rsidRPr="0042512A">
              <w:t>Texte proposé par la Commission</w:t>
            </w:r>
          </w:p>
        </w:tc>
        <w:tc>
          <w:tcPr>
            <w:tcW w:w="4876" w:type="dxa"/>
          </w:tcPr>
          <w:p w14:paraId="26D862B6" w14:textId="77777777" w:rsidR="00AC2839" w:rsidRPr="0042512A" w:rsidRDefault="00AC2839" w:rsidP="00C115BD">
            <w:pPr>
              <w:pStyle w:val="AmColumnHeading"/>
            </w:pPr>
            <w:r w:rsidRPr="0042512A">
              <w:t>Amendement</w:t>
            </w:r>
          </w:p>
        </w:tc>
      </w:tr>
      <w:tr w:rsidR="00AF7A5D" w:rsidRPr="0042512A" w14:paraId="1F85D7EA" w14:textId="77777777" w:rsidTr="00C115BD">
        <w:trPr>
          <w:jc w:val="center"/>
        </w:trPr>
        <w:tc>
          <w:tcPr>
            <w:tcW w:w="4876" w:type="dxa"/>
          </w:tcPr>
          <w:p w14:paraId="4670994B" w14:textId="77777777" w:rsidR="00AC2839" w:rsidRPr="0042512A" w:rsidRDefault="00AC2839" w:rsidP="00C115BD">
            <w:pPr>
              <w:pStyle w:val="Normal6a"/>
            </w:pPr>
            <w:r w:rsidRPr="0042512A">
              <w:rPr>
                <w:b/>
                <w:i/>
              </w:rPr>
              <w:t>[...]</w:t>
            </w:r>
          </w:p>
        </w:tc>
        <w:tc>
          <w:tcPr>
            <w:tcW w:w="4876" w:type="dxa"/>
          </w:tcPr>
          <w:p w14:paraId="68B5BFA4" w14:textId="77777777" w:rsidR="00AC2839" w:rsidRPr="0042512A" w:rsidRDefault="00AC2839" w:rsidP="00C115BD">
            <w:pPr>
              <w:pStyle w:val="Normal6a"/>
            </w:pPr>
            <w:r w:rsidRPr="0042512A">
              <w:rPr>
                <w:b/>
                <w:i/>
              </w:rPr>
              <w:t>supprimé</w:t>
            </w:r>
          </w:p>
        </w:tc>
      </w:tr>
    </w:tbl>
    <w:p w14:paraId="6CB8DD9C"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0B1A8CF5" w14:textId="77777777" w:rsidR="00AC2839" w:rsidRPr="0042512A" w:rsidRDefault="00AC2839" w:rsidP="00AC2839">
      <w:r w:rsidRPr="0042512A">
        <w:rPr>
          <w:rStyle w:val="HideTWBExt"/>
          <w:noProof w:val="0"/>
          <w:color w:val="auto"/>
        </w:rPr>
        <w:t>&lt;/Amend&gt;</w:t>
      </w:r>
    </w:p>
    <w:p w14:paraId="161F4D06"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1505</w:t>
      </w:r>
      <w:r w:rsidRPr="0042512A">
        <w:rPr>
          <w:rStyle w:val="HideTWBExt"/>
          <w:noProof w:val="0"/>
          <w:color w:val="auto"/>
        </w:rPr>
        <w:t>&lt;/NumAm&gt;</w:t>
      </w:r>
    </w:p>
    <w:p w14:paraId="49DAA9BC" w14:textId="77777777" w:rsidR="00AC2839" w:rsidRPr="0042512A" w:rsidRDefault="00AC2839" w:rsidP="00AC2839">
      <w:pPr>
        <w:pStyle w:val="NormalBold"/>
      </w:pPr>
      <w:r w:rsidRPr="0042512A">
        <w:rPr>
          <w:rStyle w:val="HideTWBExt"/>
          <w:noProof w:val="0"/>
          <w:color w:val="auto"/>
        </w:rPr>
        <w:t>&lt;RepeatBlock-By&gt;&lt;Members&gt;</w:t>
      </w:r>
      <w:r w:rsidRPr="0042512A">
        <w:t xml:space="preserve">Pietro Bartolo, Sylvie Guillaume, Juan Fernando López Aguilar, Bettina Vollath, </w:t>
      </w:r>
      <w:r w:rsidRPr="0042512A">
        <w:lastRenderedPageBreak/>
        <w:t>Javier Moreno Sánchez, Domènec Ruiz Devesa, Giuliano Pisapia, Elena Yoncheva, Thijs Reuten, Franco Roberti, Cyrus Engerer, Caterina Chinnici</w:t>
      </w:r>
      <w:r w:rsidRPr="0042512A">
        <w:rPr>
          <w:rStyle w:val="HideTWBExt"/>
          <w:noProof w:val="0"/>
          <w:color w:val="auto"/>
        </w:rPr>
        <w:t>&lt;/Members&gt;</w:t>
      </w:r>
    </w:p>
    <w:p w14:paraId="64AE60DE" w14:textId="77777777" w:rsidR="00AC2839" w:rsidRPr="0042512A" w:rsidRDefault="00AC2839" w:rsidP="00AC2839">
      <w:pPr>
        <w:pStyle w:val="NormalBold"/>
      </w:pPr>
      <w:r w:rsidRPr="0042512A">
        <w:rPr>
          <w:rStyle w:val="HideTWBExt"/>
          <w:noProof w:val="0"/>
          <w:color w:val="auto"/>
        </w:rPr>
        <w:t>&lt;/RepeatBlock-By&gt;</w:t>
      </w:r>
    </w:p>
    <w:p w14:paraId="10C7211C"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424DD755" w14:textId="77777777" w:rsidR="00AC2839" w:rsidRPr="0042512A" w:rsidRDefault="00AC2839" w:rsidP="00AC2839">
      <w:pPr>
        <w:pStyle w:val="NormalBold"/>
      </w:pPr>
      <w:r w:rsidRPr="0042512A">
        <w:rPr>
          <w:rStyle w:val="HideTWBExt"/>
          <w:noProof w:val="0"/>
          <w:color w:val="auto"/>
        </w:rPr>
        <w:t>&lt;Article&gt;</w:t>
      </w:r>
      <w:r w:rsidRPr="0042512A">
        <w:t>Article 15 – titre</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31A199B9" w14:textId="77777777" w:rsidTr="00C115BD">
        <w:trPr>
          <w:trHeight w:hRule="exact" w:val="240"/>
          <w:jc w:val="center"/>
        </w:trPr>
        <w:tc>
          <w:tcPr>
            <w:tcW w:w="9752" w:type="dxa"/>
            <w:gridSpan w:val="2"/>
          </w:tcPr>
          <w:p w14:paraId="3F4ABF81" w14:textId="77777777" w:rsidR="00AC2839" w:rsidRPr="0042512A" w:rsidRDefault="00AC2839" w:rsidP="00C115BD"/>
        </w:tc>
      </w:tr>
      <w:tr w:rsidR="00AF7A5D" w:rsidRPr="0042512A" w14:paraId="706B39CF" w14:textId="77777777" w:rsidTr="00C115BD">
        <w:trPr>
          <w:trHeight w:val="240"/>
          <w:jc w:val="center"/>
        </w:trPr>
        <w:tc>
          <w:tcPr>
            <w:tcW w:w="4876" w:type="dxa"/>
          </w:tcPr>
          <w:p w14:paraId="1F930A3A" w14:textId="77777777" w:rsidR="00AC2839" w:rsidRPr="0042512A" w:rsidRDefault="00AC2839" w:rsidP="00C115BD">
            <w:pPr>
              <w:pStyle w:val="AmColumnHeading"/>
            </w:pPr>
            <w:r w:rsidRPr="0042512A">
              <w:t>Texte proposé par la Commission</w:t>
            </w:r>
          </w:p>
        </w:tc>
        <w:tc>
          <w:tcPr>
            <w:tcW w:w="4876" w:type="dxa"/>
          </w:tcPr>
          <w:p w14:paraId="66FC1980" w14:textId="77777777" w:rsidR="00AC2839" w:rsidRPr="0042512A" w:rsidRDefault="00AC2839" w:rsidP="00C115BD">
            <w:pPr>
              <w:pStyle w:val="AmColumnHeading"/>
            </w:pPr>
            <w:r w:rsidRPr="0042512A">
              <w:t>Amendement</w:t>
            </w:r>
          </w:p>
        </w:tc>
      </w:tr>
      <w:tr w:rsidR="00AF7A5D" w:rsidRPr="0042512A" w14:paraId="5F329317" w14:textId="77777777" w:rsidTr="00C115BD">
        <w:trPr>
          <w:jc w:val="center"/>
        </w:trPr>
        <w:tc>
          <w:tcPr>
            <w:tcW w:w="4876" w:type="dxa"/>
          </w:tcPr>
          <w:p w14:paraId="5C95B322" w14:textId="77777777" w:rsidR="00AC2839" w:rsidRPr="0042512A" w:rsidRDefault="00AC2839" w:rsidP="00C115BD">
            <w:pPr>
              <w:pStyle w:val="Normal6a"/>
            </w:pPr>
            <w:r w:rsidRPr="0042512A">
              <w:t xml:space="preserve">Mineurs </w:t>
            </w:r>
            <w:r w:rsidRPr="0042512A">
              <w:rPr>
                <w:b/>
                <w:i/>
              </w:rPr>
              <w:t>non accompagnés</w:t>
            </w:r>
          </w:p>
        </w:tc>
        <w:tc>
          <w:tcPr>
            <w:tcW w:w="4876" w:type="dxa"/>
          </w:tcPr>
          <w:p w14:paraId="7605FFC8" w14:textId="77777777" w:rsidR="00AC2839" w:rsidRPr="0042512A" w:rsidRDefault="00AC2839" w:rsidP="00C115BD">
            <w:pPr>
              <w:pStyle w:val="Normal6a"/>
            </w:pPr>
            <w:r w:rsidRPr="0042512A">
              <w:t>Mineurs</w:t>
            </w:r>
          </w:p>
        </w:tc>
      </w:tr>
    </w:tbl>
    <w:p w14:paraId="3241C7E0"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209DB325" w14:textId="77777777" w:rsidR="00AC2839" w:rsidRPr="0042512A" w:rsidRDefault="00AC2839" w:rsidP="00AC2839">
      <w:r w:rsidRPr="0042512A">
        <w:rPr>
          <w:rStyle w:val="HideTWBExt"/>
          <w:noProof w:val="0"/>
          <w:color w:val="auto"/>
        </w:rPr>
        <w:t>&lt;/Amend&gt;</w:t>
      </w:r>
    </w:p>
    <w:p w14:paraId="7F4BE994"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1506</w:t>
      </w:r>
      <w:r w:rsidRPr="0042512A">
        <w:rPr>
          <w:rStyle w:val="HideTWBExt"/>
          <w:noProof w:val="0"/>
          <w:color w:val="auto"/>
        </w:rPr>
        <w:t>&lt;/NumAm&gt;</w:t>
      </w:r>
    </w:p>
    <w:p w14:paraId="1E4CDEA9" w14:textId="77777777" w:rsidR="00AC2839" w:rsidRPr="0042512A" w:rsidRDefault="00AC2839" w:rsidP="00AC2839">
      <w:pPr>
        <w:pStyle w:val="NormalBold"/>
      </w:pPr>
      <w:r w:rsidRPr="0042512A">
        <w:rPr>
          <w:rStyle w:val="HideTWBExt"/>
          <w:noProof w:val="0"/>
          <w:color w:val="auto"/>
        </w:rPr>
        <w:t>&lt;RepeatBlock-By&gt;&lt;Members&gt;</w:t>
      </w:r>
      <w:r w:rsidRPr="0042512A">
        <w:t>Pietro Bartolo, Sylvie Guillaume, Juan Fernando López Aguilar, Bettina Vollath, Javier Moreno Sánchez, Domènec Ruiz Devesa, Giuliano Pisapia, Elena Yoncheva, Thijs Reuten, Franco Roberti, Cyrus Engerer, Caterina Chinnici</w:t>
      </w:r>
      <w:r w:rsidRPr="0042512A">
        <w:rPr>
          <w:rStyle w:val="HideTWBExt"/>
          <w:noProof w:val="0"/>
          <w:color w:val="auto"/>
        </w:rPr>
        <w:t>&lt;/Members&gt;</w:t>
      </w:r>
    </w:p>
    <w:p w14:paraId="0606B1AB" w14:textId="77777777" w:rsidR="00AC2839" w:rsidRPr="0042512A" w:rsidRDefault="00AC2839" w:rsidP="00AC2839">
      <w:pPr>
        <w:pStyle w:val="NormalBold"/>
      </w:pPr>
      <w:r w:rsidRPr="0042512A">
        <w:rPr>
          <w:rStyle w:val="HideTWBExt"/>
          <w:noProof w:val="0"/>
          <w:color w:val="auto"/>
        </w:rPr>
        <w:t>&lt;/RepeatBlock-By&gt;</w:t>
      </w:r>
    </w:p>
    <w:p w14:paraId="49DAB068"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65AE63F7" w14:textId="77777777" w:rsidR="00AC2839" w:rsidRPr="0042512A" w:rsidRDefault="00AC2839" w:rsidP="00AC2839">
      <w:pPr>
        <w:pStyle w:val="NormalBold"/>
      </w:pPr>
      <w:r w:rsidRPr="0042512A">
        <w:rPr>
          <w:rStyle w:val="HideTWBExt"/>
          <w:noProof w:val="0"/>
          <w:color w:val="auto"/>
        </w:rPr>
        <w:t>&lt;Article&gt;</w:t>
      </w:r>
      <w:r w:rsidRPr="0042512A">
        <w:t>Article 15 – paragraphe -1 (nouveau)</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56EB015F" w14:textId="77777777" w:rsidTr="00C115BD">
        <w:trPr>
          <w:trHeight w:hRule="exact" w:val="240"/>
          <w:jc w:val="center"/>
        </w:trPr>
        <w:tc>
          <w:tcPr>
            <w:tcW w:w="9752" w:type="dxa"/>
            <w:gridSpan w:val="2"/>
          </w:tcPr>
          <w:p w14:paraId="6E3DE0EE" w14:textId="77777777" w:rsidR="00AC2839" w:rsidRPr="0042512A" w:rsidRDefault="00AC2839" w:rsidP="00C115BD"/>
        </w:tc>
      </w:tr>
      <w:tr w:rsidR="00AF7A5D" w:rsidRPr="0042512A" w14:paraId="4086D1AB" w14:textId="77777777" w:rsidTr="00C115BD">
        <w:trPr>
          <w:trHeight w:val="240"/>
          <w:jc w:val="center"/>
        </w:trPr>
        <w:tc>
          <w:tcPr>
            <w:tcW w:w="4876" w:type="dxa"/>
          </w:tcPr>
          <w:p w14:paraId="10A07D8B" w14:textId="77777777" w:rsidR="00AC2839" w:rsidRPr="0042512A" w:rsidRDefault="00AC2839" w:rsidP="00C115BD">
            <w:pPr>
              <w:pStyle w:val="AmColumnHeading"/>
            </w:pPr>
            <w:r w:rsidRPr="0042512A">
              <w:t>Texte proposé par la Commission</w:t>
            </w:r>
          </w:p>
        </w:tc>
        <w:tc>
          <w:tcPr>
            <w:tcW w:w="4876" w:type="dxa"/>
          </w:tcPr>
          <w:p w14:paraId="77FD03C7" w14:textId="77777777" w:rsidR="00AC2839" w:rsidRPr="0042512A" w:rsidRDefault="00AC2839" w:rsidP="00C115BD">
            <w:pPr>
              <w:pStyle w:val="AmColumnHeading"/>
            </w:pPr>
            <w:r w:rsidRPr="0042512A">
              <w:t>Amendement</w:t>
            </w:r>
          </w:p>
        </w:tc>
      </w:tr>
      <w:tr w:rsidR="00AF7A5D" w:rsidRPr="0042512A" w14:paraId="3C62CC7E" w14:textId="77777777" w:rsidTr="00C115BD">
        <w:trPr>
          <w:jc w:val="center"/>
        </w:trPr>
        <w:tc>
          <w:tcPr>
            <w:tcW w:w="4876" w:type="dxa"/>
          </w:tcPr>
          <w:p w14:paraId="0F266803" w14:textId="77777777" w:rsidR="00AC2839" w:rsidRPr="0042512A" w:rsidRDefault="00AC2839" w:rsidP="00C115BD">
            <w:pPr>
              <w:pStyle w:val="Normal6a"/>
            </w:pPr>
          </w:p>
        </w:tc>
        <w:tc>
          <w:tcPr>
            <w:tcW w:w="4876" w:type="dxa"/>
          </w:tcPr>
          <w:p w14:paraId="4F70FB3A" w14:textId="77777777" w:rsidR="00AC2839" w:rsidRPr="0042512A" w:rsidRDefault="00AC2839" w:rsidP="00C115BD">
            <w:pPr>
              <w:pStyle w:val="Normal6a"/>
            </w:pPr>
            <w:r w:rsidRPr="0042512A">
              <w:rPr>
                <w:b/>
                <w:i/>
              </w:rPr>
              <w:t>-1.</w:t>
            </w:r>
            <w:r w:rsidRPr="0042512A">
              <w:tab/>
            </w:r>
            <w:r w:rsidRPr="0042512A">
              <w:rPr>
                <w:b/>
                <w:i/>
              </w:rPr>
              <w:t>Lorsqu’un mineur est accompagné d’un parent, d’un frère ou d’une sœur adulte ou d’un autre adulte qui, de par le droit ou la pratique de l’État membre concerné, est titulaire de la responsabilité parentale du mineur, et qu’un parent ou un autre adulte qui, de par le droit ou la pratique de l’État membre concerné, est titulaire de la responsabilité parentale du mineur et se trouve légalement dans un État membre, la détermination de l’État membre responsable est fondée sur l’objectif consistant à donner la priorité à l’unité familiale, en tenant compte de l’intérêt supérieur de l’enfant.</w:t>
            </w:r>
          </w:p>
        </w:tc>
      </w:tr>
    </w:tbl>
    <w:p w14:paraId="354BD13F"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38A71EB3" w14:textId="77777777" w:rsidR="00AC2839" w:rsidRPr="0042512A" w:rsidRDefault="00AC2839" w:rsidP="00AC2839">
      <w:r w:rsidRPr="0042512A">
        <w:rPr>
          <w:rStyle w:val="HideTWBExt"/>
          <w:noProof w:val="0"/>
          <w:color w:val="auto"/>
        </w:rPr>
        <w:t>&lt;/Amend&gt;</w:t>
      </w:r>
    </w:p>
    <w:p w14:paraId="764EB04E"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1507</w:t>
      </w:r>
      <w:r w:rsidRPr="0042512A">
        <w:rPr>
          <w:rStyle w:val="HideTWBExt"/>
          <w:noProof w:val="0"/>
          <w:color w:val="auto"/>
        </w:rPr>
        <w:t>&lt;/NumAm&gt;</w:t>
      </w:r>
    </w:p>
    <w:p w14:paraId="43CEA33C" w14:textId="77777777" w:rsidR="00AC2839" w:rsidRPr="0042512A" w:rsidRDefault="00AC2839" w:rsidP="00AC2839">
      <w:pPr>
        <w:pStyle w:val="NormalBold"/>
      </w:pPr>
      <w:r w:rsidRPr="0042512A">
        <w:rPr>
          <w:rStyle w:val="HideTWBExt"/>
          <w:noProof w:val="0"/>
          <w:color w:val="auto"/>
        </w:rPr>
        <w:t>&lt;RepeatBlock-By&gt;&lt;Members&gt;</w:t>
      </w:r>
      <w:r w:rsidRPr="0042512A">
        <w:t>Abir Al-Sahlani, Fabienne Keller, Yana Toom, Hilde Vautmans, Jan-Christoph Oetjen, Moritz Körner, Sophia in ’t Veld</w:t>
      </w:r>
      <w:r w:rsidRPr="0042512A">
        <w:rPr>
          <w:rStyle w:val="HideTWBExt"/>
          <w:noProof w:val="0"/>
          <w:color w:val="auto"/>
        </w:rPr>
        <w:t>&lt;/Members&gt;</w:t>
      </w:r>
    </w:p>
    <w:p w14:paraId="69591B39" w14:textId="77777777" w:rsidR="00AC2839" w:rsidRPr="0042512A" w:rsidRDefault="00AC2839" w:rsidP="00AC2839">
      <w:pPr>
        <w:pStyle w:val="NormalBold"/>
      </w:pPr>
      <w:r w:rsidRPr="0042512A">
        <w:rPr>
          <w:rStyle w:val="HideTWBExt"/>
          <w:noProof w:val="0"/>
          <w:color w:val="auto"/>
        </w:rPr>
        <w:t>&lt;/RepeatBlock-By&gt;</w:t>
      </w:r>
    </w:p>
    <w:p w14:paraId="1A763F2A"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4561DF7C" w14:textId="77777777" w:rsidR="00AC2839" w:rsidRPr="0042512A" w:rsidRDefault="00AC2839" w:rsidP="00AC2839">
      <w:pPr>
        <w:pStyle w:val="NormalBold"/>
      </w:pPr>
      <w:r w:rsidRPr="0042512A">
        <w:rPr>
          <w:rStyle w:val="HideTWBExt"/>
          <w:noProof w:val="0"/>
          <w:color w:val="auto"/>
        </w:rPr>
        <w:lastRenderedPageBreak/>
        <w:t>&lt;Article&gt;</w:t>
      </w:r>
      <w:r w:rsidRPr="0042512A">
        <w:t>Article 15 – paragraphe 2</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3E5A2CC4" w14:textId="77777777" w:rsidTr="00C115BD">
        <w:trPr>
          <w:trHeight w:hRule="exact" w:val="240"/>
          <w:jc w:val="center"/>
        </w:trPr>
        <w:tc>
          <w:tcPr>
            <w:tcW w:w="9752" w:type="dxa"/>
            <w:gridSpan w:val="2"/>
          </w:tcPr>
          <w:p w14:paraId="56C77ED9" w14:textId="77777777" w:rsidR="00AC2839" w:rsidRPr="0042512A" w:rsidRDefault="00AC2839" w:rsidP="00C115BD"/>
        </w:tc>
      </w:tr>
      <w:tr w:rsidR="00AF7A5D" w:rsidRPr="0042512A" w14:paraId="288C28DC" w14:textId="77777777" w:rsidTr="00C115BD">
        <w:trPr>
          <w:trHeight w:val="240"/>
          <w:jc w:val="center"/>
        </w:trPr>
        <w:tc>
          <w:tcPr>
            <w:tcW w:w="4876" w:type="dxa"/>
          </w:tcPr>
          <w:p w14:paraId="24741E31" w14:textId="77777777" w:rsidR="00AC2839" w:rsidRPr="0042512A" w:rsidRDefault="00AC2839" w:rsidP="00C115BD">
            <w:pPr>
              <w:pStyle w:val="AmColumnHeading"/>
            </w:pPr>
            <w:r w:rsidRPr="0042512A">
              <w:t>Texte proposé par la Commission</w:t>
            </w:r>
          </w:p>
        </w:tc>
        <w:tc>
          <w:tcPr>
            <w:tcW w:w="4876" w:type="dxa"/>
          </w:tcPr>
          <w:p w14:paraId="15B7001D" w14:textId="77777777" w:rsidR="00AC2839" w:rsidRPr="0042512A" w:rsidRDefault="00AC2839" w:rsidP="00C115BD">
            <w:pPr>
              <w:pStyle w:val="AmColumnHeading"/>
            </w:pPr>
            <w:r w:rsidRPr="0042512A">
              <w:t>Amendement</w:t>
            </w:r>
          </w:p>
        </w:tc>
      </w:tr>
      <w:tr w:rsidR="00AF7A5D" w:rsidRPr="0042512A" w14:paraId="0A896DBA" w14:textId="77777777" w:rsidTr="00C115BD">
        <w:trPr>
          <w:jc w:val="center"/>
        </w:trPr>
        <w:tc>
          <w:tcPr>
            <w:tcW w:w="4876" w:type="dxa"/>
          </w:tcPr>
          <w:p w14:paraId="24084EF9" w14:textId="77777777" w:rsidR="00AC2839" w:rsidRPr="0042512A" w:rsidRDefault="00AC2839" w:rsidP="00C115BD">
            <w:pPr>
              <w:pStyle w:val="Normal6a"/>
            </w:pPr>
            <w:r w:rsidRPr="0042512A">
              <w:t>2.</w:t>
            </w:r>
            <w:r w:rsidRPr="0042512A">
              <w:tab/>
              <w:t>L’État membre responsable est celui dans lequel un membre de la famille du mineur non accompagné se trouve légalement, sauf s’il est démontré que cela n’est pas dans l’intérêt supérieur du mineur. Lorsque le demandeur est un mineur marié dont le conjoint ne se trouve pas légalement sur le territoire des États membres, l’État membre responsable est l’État membre où le père, la mère, ou un autre adulte responsable du mineur de par le droit ou la pratique de l’État membre concerné, ou l’un de ses frères ou sœurs se trouve légalement.</w:t>
            </w:r>
          </w:p>
        </w:tc>
        <w:tc>
          <w:tcPr>
            <w:tcW w:w="4876" w:type="dxa"/>
          </w:tcPr>
          <w:p w14:paraId="6DCA7222" w14:textId="77777777" w:rsidR="00AC2839" w:rsidRPr="0042512A" w:rsidRDefault="00AC2839" w:rsidP="00C115BD">
            <w:pPr>
              <w:pStyle w:val="Normal6a"/>
            </w:pPr>
            <w:r w:rsidRPr="0042512A">
              <w:t>2.</w:t>
            </w:r>
            <w:r w:rsidRPr="0042512A">
              <w:tab/>
              <w:t xml:space="preserve">L’État membre responsable est celui dans lequel un membre de la famille du mineur non accompagné se trouve légalement, sauf s’il est démontré que cela n’est pas dans l’intérêt supérieur du mineur. Lorsque le demandeur est un mineur marié dont le conjoint ne se trouve pas légalement sur le territoire des États membres, l’État membre responsable est l’État membre où le père, la mère, ou un autre adulte responsable du mineur de par le droit ou la pratique de l’État membre concerné, ou l’un de ses frères ou sœurs se trouve légalement. </w:t>
            </w:r>
            <w:r w:rsidRPr="0042512A">
              <w:rPr>
                <w:b/>
                <w:i/>
              </w:rPr>
              <w:t>Dans le cas où le demandeur est un mineur marié de moins de 16 ans, l’État membre responsable est l’État membre où le père, la mère ou un adulte autre que le conjoint responsable du mineur de par le droit ou la pratique de l’État membre concerné, ou l’un de ses frères ou sœurs se trouve légalement, que le conjoint adulte du mineur soit légalement présent ou non dans un État membre.</w:t>
            </w:r>
          </w:p>
        </w:tc>
      </w:tr>
    </w:tbl>
    <w:p w14:paraId="55433749"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0EACC6A3" w14:textId="77777777" w:rsidR="00AC2839" w:rsidRPr="0042512A" w:rsidRDefault="00AC2839" w:rsidP="00AC2839">
      <w:r w:rsidRPr="0042512A">
        <w:rPr>
          <w:rStyle w:val="HideTWBExt"/>
          <w:noProof w:val="0"/>
          <w:color w:val="auto"/>
        </w:rPr>
        <w:t>&lt;/Amend&gt;</w:t>
      </w:r>
    </w:p>
    <w:p w14:paraId="349991D4"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1508</w:t>
      </w:r>
      <w:r w:rsidRPr="0042512A">
        <w:rPr>
          <w:rStyle w:val="HideTWBExt"/>
          <w:noProof w:val="0"/>
          <w:color w:val="auto"/>
        </w:rPr>
        <w:t>&lt;/NumAm&gt;</w:t>
      </w:r>
    </w:p>
    <w:p w14:paraId="027C3229" w14:textId="77777777" w:rsidR="00AC2839" w:rsidRPr="0042512A" w:rsidRDefault="00AC2839" w:rsidP="00AC2839">
      <w:pPr>
        <w:pStyle w:val="NormalBold"/>
      </w:pPr>
      <w:r w:rsidRPr="0042512A">
        <w:rPr>
          <w:rStyle w:val="HideTWBExt"/>
          <w:noProof w:val="0"/>
          <w:color w:val="auto"/>
        </w:rPr>
        <w:t>&lt;RepeatBlock-By&gt;&lt;Members&gt;</w:t>
      </w:r>
      <w:r w:rsidRPr="0042512A">
        <w:t>Caterina Chinnici, Javier Moreno Sánchez</w:t>
      </w:r>
      <w:r w:rsidRPr="0042512A">
        <w:rPr>
          <w:rStyle w:val="HideTWBExt"/>
          <w:noProof w:val="0"/>
          <w:color w:val="auto"/>
        </w:rPr>
        <w:t>&lt;/Members&gt;</w:t>
      </w:r>
    </w:p>
    <w:p w14:paraId="719CEE96" w14:textId="77777777" w:rsidR="00AC2839" w:rsidRPr="0042512A" w:rsidRDefault="00AC2839" w:rsidP="00AC2839">
      <w:pPr>
        <w:pStyle w:val="NormalBold"/>
      </w:pPr>
      <w:r w:rsidRPr="0042512A">
        <w:rPr>
          <w:rStyle w:val="HideTWBExt"/>
          <w:noProof w:val="0"/>
          <w:color w:val="auto"/>
        </w:rPr>
        <w:t>&lt;/RepeatBlock-By&gt;</w:t>
      </w:r>
    </w:p>
    <w:p w14:paraId="2C79EA54"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5C1F7068" w14:textId="77777777" w:rsidR="00AC2839" w:rsidRPr="0042512A" w:rsidRDefault="00AC2839" w:rsidP="00AC2839">
      <w:pPr>
        <w:pStyle w:val="NormalBold"/>
      </w:pPr>
      <w:r w:rsidRPr="0042512A">
        <w:rPr>
          <w:rStyle w:val="HideTWBExt"/>
          <w:noProof w:val="0"/>
          <w:color w:val="auto"/>
        </w:rPr>
        <w:t>&lt;Article&gt;</w:t>
      </w:r>
      <w:r w:rsidRPr="0042512A">
        <w:t>Article 15 – paragraphe 2</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47B0C42A" w14:textId="77777777" w:rsidTr="00C115BD">
        <w:trPr>
          <w:trHeight w:hRule="exact" w:val="240"/>
          <w:jc w:val="center"/>
        </w:trPr>
        <w:tc>
          <w:tcPr>
            <w:tcW w:w="9752" w:type="dxa"/>
            <w:gridSpan w:val="2"/>
          </w:tcPr>
          <w:p w14:paraId="3D282218" w14:textId="77777777" w:rsidR="00AC2839" w:rsidRPr="0042512A" w:rsidRDefault="00AC2839" w:rsidP="00C115BD"/>
        </w:tc>
      </w:tr>
      <w:tr w:rsidR="00AF7A5D" w:rsidRPr="0042512A" w14:paraId="38EADBAF" w14:textId="77777777" w:rsidTr="00C115BD">
        <w:trPr>
          <w:trHeight w:val="240"/>
          <w:jc w:val="center"/>
        </w:trPr>
        <w:tc>
          <w:tcPr>
            <w:tcW w:w="4876" w:type="dxa"/>
          </w:tcPr>
          <w:p w14:paraId="63626A1B" w14:textId="77777777" w:rsidR="00AC2839" w:rsidRPr="0042512A" w:rsidRDefault="00AC2839" w:rsidP="00C115BD">
            <w:pPr>
              <w:pStyle w:val="AmColumnHeading"/>
            </w:pPr>
            <w:r w:rsidRPr="0042512A">
              <w:t>Texte proposé par la Commission</w:t>
            </w:r>
          </w:p>
        </w:tc>
        <w:tc>
          <w:tcPr>
            <w:tcW w:w="4876" w:type="dxa"/>
          </w:tcPr>
          <w:p w14:paraId="518D6865" w14:textId="77777777" w:rsidR="00AC2839" w:rsidRPr="0042512A" w:rsidRDefault="00AC2839" w:rsidP="00C115BD">
            <w:pPr>
              <w:pStyle w:val="AmColumnHeading"/>
            </w:pPr>
            <w:r w:rsidRPr="0042512A">
              <w:t>Amendement</w:t>
            </w:r>
          </w:p>
        </w:tc>
      </w:tr>
      <w:tr w:rsidR="00AF7A5D" w:rsidRPr="0042512A" w14:paraId="338220EA" w14:textId="77777777" w:rsidTr="00C115BD">
        <w:trPr>
          <w:jc w:val="center"/>
        </w:trPr>
        <w:tc>
          <w:tcPr>
            <w:tcW w:w="4876" w:type="dxa"/>
          </w:tcPr>
          <w:p w14:paraId="24FA9F1E" w14:textId="77777777" w:rsidR="00AC2839" w:rsidRPr="0042512A" w:rsidRDefault="00AC2839" w:rsidP="00C115BD">
            <w:pPr>
              <w:pStyle w:val="Normal6a"/>
            </w:pPr>
            <w:r w:rsidRPr="0042512A">
              <w:t>2.</w:t>
            </w:r>
            <w:r w:rsidRPr="0042512A">
              <w:tab/>
              <w:t xml:space="preserve">L’État membre responsable est celui dans lequel un membre de la famille du mineur non accompagné se trouve </w:t>
            </w:r>
            <w:r w:rsidRPr="0042512A">
              <w:rPr>
                <w:b/>
                <w:i/>
              </w:rPr>
              <w:t>légalement, sauf s’il est démontré que cela n’est pas</w:t>
            </w:r>
            <w:r w:rsidRPr="0042512A">
              <w:t xml:space="preserve"> dans l’intérêt supérieur du mineur. </w:t>
            </w:r>
            <w:r w:rsidRPr="0042512A">
              <w:rPr>
                <w:b/>
                <w:i/>
              </w:rPr>
              <w:t xml:space="preserve">Lorsque le demandeur est un mineur marié dont le conjoint ne se trouve pas légalement sur le territoire des </w:t>
            </w:r>
            <w:r w:rsidRPr="0042512A">
              <w:rPr>
                <w:b/>
                <w:i/>
              </w:rPr>
              <w:lastRenderedPageBreak/>
              <w:t>États membres, l’État membre responsable est l’État membre où le père, la mère, ou un autre adulte responsable du mineur de par le droit ou la pratique de l’État membre concerné, ou l’un de ses frères ou sœurs se trouve légalement.</w:t>
            </w:r>
          </w:p>
        </w:tc>
        <w:tc>
          <w:tcPr>
            <w:tcW w:w="4876" w:type="dxa"/>
          </w:tcPr>
          <w:p w14:paraId="3DB713DF" w14:textId="77777777" w:rsidR="00AC2839" w:rsidRPr="0042512A" w:rsidRDefault="00AC2839" w:rsidP="00C115BD">
            <w:pPr>
              <w:pStyle w:val="Normal6a"/>
            </w:pPr>
            <w:r w:rsidRPr="0042512A">
              <w:lastRenderedPageBreak/>
              <w:t>2.</w:t>
            </w:r>
            <w:r w:rsidRPr="0042512A">
              <w:tab/>
              <w:t>L’État membre responsable est celui dans lequel un membre de la famille du mineur non accompagné se trouve</w:t>
            </w:r>
            <w:r w:rsidRPr="0042512A">
              <w:rPr>
                <w:b/>
                <w:i/>
              </w:rPr>
              <w:t>, si cela est</w:t>
            </w:r>
            <w:r w:rsidRPr="0042512A">
              <w:t xml:space="preserve"> dans l’intérêt supérieur du mineur.</w:t>
            </w:r>
          </w:p>
        </w:tc>
      </w:tr>
    </w:tbl>
    <w:p w14:paraId="22356EC0"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76E688FF" w14:textId="77777777" w:rsidR="00AC2839" w:rsidRPr="0042512A" w:rsidRDefault="00AC2839" w:rsidP="00AC2839">
      <w:r w:rsidRPr="0042512A">
        <w:rPr>
          <w:rStyle w:val="HideTWBExt"/>
          <w:noProof w:val="0"/>
          <w:color w:val="auto"/>
        </w:rPr>
        <w:t>&lt;/Amend&gt;</w:t>
      </w:r>
    </w:p>
    <w:p w14:paraId="387481F3"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1509</w:t>
      </w:r>
      <w:r w:rsidRPr="0042512A">
        <w:rPr>
          <w:rStyle w:val="HideTWBExt"/>
          <w:noProof w:val="0"/>
          <w:color w:val="auto"/>
        </w:rPr>
        <w:t>&lt;/NumAm&gt;</w:t>
      </w:r>
    </w:p>
    <w:p w14:paraId="68AA1F04" w14:textId="77777777" w:rsidR="00AC2839" w:rsidRPr="0042512A" w:rsidRDefault="00AC2839" w:rsidP="00AC2839">
      <w:pPr>
        <w:pStyle w:val="NormalBold"/>
      </w:pPr>
      <w:r w:rsidRPr="0042512A">
        <w:rPr>
          <w:rStyle w:val="HideTWBExt"/>
          <w:noProof w:val="0"/>
          <w:color w:val="auto"/>
        </w:rPr>
        <w:t>&lt;RepeatBlock-By&gt;&lt;Members&gt;</w:t>
      </w:r>
      <w:r w:rsidRPr="0042512A">
        <w:t>Pietro Bartolo, Sylvie Guillaume, Juan Fernando López Aguilar, Bettina Vollath, Javier Moreno Sánchez, Domènec Ruiz Devesa, Giuliano Pisapia, Elena Yoncheva, Thijs Reuten, Franco Roberti, Cyrus Engerer, Caterina Chinnici</w:t>
      </w:r>
      <w:r w:rsidRPr="0042512A">
        <w:rPr>
          <w:rStyle w:val="HideTWBExt"/>
          <w:noProof w:val="0"/>
          <w:color w:val="auto"/>
        </w:rPr>
        <w:t>&lt;/Members&gt;</w:t>
      </w:r>
    </w:p>
    <w:p w14:paraId="6174D131" w14:textId="77777777" w:rsidR="00AC2839" w:rsidRPr="0042512A" w:rsidRDefault="00AC2839" w:rsidP="00AC2839">
      <w:pPr>
        <w:pStyle w:val="NormalBold"/>
      </w:pPr>
      <w:r w:rsidRPr="0042512A">
        <w:rPr>
          <w:rStyle w:val="HideTWBExt"/>
          <w:noProof w:val="0"/>
          <w:color w:val="auto"/>
        </w:rPr>
        <w:t>&lt;/RepeatBlock-By&gt;</w:t>
      </w:r>
    </w:p>
    <w:p w14:paraId="598A1E7D"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22C08B83" w14:textId="77777777" w:rsidR="00AC2839" w:rsidRPr="0042512A" w:rsidRDefault="00AC2839" w:rsidP="00AC2839">
      <w:pPr>
        <w:pStyle w:val="NormalBold"/>
      </w:pPr>
      <w:r w:rsidRPr="0042512A">
        <w:rPr>
          <w:rStyle w:val="HideTWBExt"/>
          <w:noProof w:val="0"/>
          <w:color w:val="auto"/>
        </w:rPr>
        <w:t>&lt;Article&gt;</w:t>
      </w:r>
      <w:r w:rsidRPr="0042512A">
        <w:t>Article 15 – paragraphe 2</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68635465" w14:textId="77777777" w:rsidTr="00C115BD">
        <w:trPr>
          <w:trHeight w:hRule="exact" w:val="240"/>
          <w:jc w:val="center"/>
        </w:trPr>
        <w:tc>
          <w:tcPr>
            <w:tcW w:w="9752" w:type="dxa"/>
            <w:gridSpan w:val="2"/>
          </w:tcPr>
          <w:p w14:paraId="4FB4DBDC" w14:textId="77777777" w:rsidR="00AC2839" w:rsidRPr="0042512A" w:rsidRDefault="00AC2839" w:rsidP="00C115BD"/>
        </w:tc>
      </w:tr>
      <w:tr w:rsidR="00AF7A5D" w:rsidRPr="0042512A" w14:paraId="483FC5F4" w14:textId="77777777" w:rsidTr="00C115BD">
        <w:trPr>
          <w:trHeight w:val="240"/>
          <w:jc w:val="center"/>
        </w:trPr>
        <w:tc>
          <w:tcPr>
            <w:tcW w:w="4876" w:type="dxa"/>
          </w:tcPr>
          <w:p w14:paraId="45A99FDA" w14:textId="77777777" w:rsidR="00AC2839" w:rsidRPr="0042512A" w:rsidRDefault="00AC2839" w:rsidP="00C115BD">
            <w:pPr>
              <w:pStyle w:val="AmColumnHeading"/>
            </w:pPr>
            <w:r w:rsidRPr="0042512A">
              <w:t>Texte proposé par la Commission</w:t>
            </w:r>
          </w:p>
        </w:tc>
        <w:tc>
          <w:tcPr>
            <w:tcW w:w="4876" w:type="dxa"/>
          </w:tcPr>
          <w:p w14:paraId="17663D06" w14:textId="77777777" w:rsidR="00AC2839" w:rsidRPr="0042512A" w:rsidRDefault="00AC2839" w:rsidP="00C115BD">
            <w:pPr>
              <w:pStyle w:val="AmColumnHeading"/>
            </w:pPr>
            <w:r w:rsidRPr="0042512A">
              <w:t>Amendement</w:t>
            </w:r>
          </w:p>
        </w:tc>
      </w:tr>
      <w:tr w:rsidR="00AF7A5D" w:rsidRPr="0042512A" w14:paraId="711511CD" w14:textId="77777777" w:rsidTr="00C115BD">
        <w:trPr>
          <w:jc w:val="center"/>
        </w:trPr>
        <w:tc>
          <w:tcPr>
            <w:tcW w:w="4876" w:type="dxa"/>
          </w:tcPr>
          <w:p w14:paraId="5199F303" w14:textId="77777777" w:rsidR="00AC2839" w:rsidRPr="0042512A" w:rsidRDefault="00AC2839" w:rsidP="00C115BD">
            <w:pPr>
              <w:pStyle w:val="Normal6a"/>
            </w:pPr>
            <w:r w:rsidRPr="0042512A">
              <w:t>2.</w:t>
            </w:r>
            <w:r w:rsidRPr="0042512A">
              <w:tab/>
              <w:t xml:space="preserve">L’État membre responsable est celui dans lequel un membre de la famille du mineur non accompagné se trouve légalement, </w:t>
            </w:r>
            <w:r w:rsidRPr="0042512A">
              <w:rPr>
                <w:b/>
                <w:i/>
              </w:rPr>
              <w:t>sauf s’il est démontré que cela n’est pas</w:t>
            </w:r>
            <w:r w:rsidRPr="0042512A">
              <w:t xml:space="preserve"> dans l’intérêt supérieur du mineur. Lorsque le demandeur est un mineur </w:t>
            </w:r>
            <w:r w:rsidRPr="0042512A">
              <w:rPr>
                <w:b/>
                <w:i/>
              </w:rPr>
              <w:t>marié dont le conjoint ne se trouve pas légalement sur le territoire des États membres</w:t>
            </w:r>
            <w:r w:rsidRPr="0042512A">
              <w:t>, l’État membre responsable est l’État membre où le père, la mère, ou un autre adulte responsable du mineur de par le droit ou la pratique de l’État membre concerné, ou l’un de ses frères ou sœurs se trouve légalement.</w:t>
            </w:r>
          </w:p>
        </w:tc>
        <w:tc>
          <w:tcPr>
            <w:tcW w:w="4876" w:type="dxa"/>
          </w:tcPr>
          <w:p w14:paraId="1A0C9DF9" w14:textId="77777777" w:rsidR="00AC2839" w:rsidRPr="0042512A" w:rsidRDefault="00AC2839" w:rsidP="00C115BD">
            <w:pPr>
              <w:pStyle w:val="Normal6a"/>
            </w:pPr>
            <w:r w:rsidRPr="0042512A">
              <w:t>2.</w:t>
            </w:r>
            <w:r w:rsidRPr="0042512A">
              <w:tab/>
              <w:t xml:space="preserve">L’État membre responsable est celui dans lequel un membre de la famille du mineur non accompagné se trouve légalement, </w:t>
            </w:r>
            <w:r w:rsidRPr="0042512A">
              <w:rPr>
                <w:b/>
                <w:i/>
              </w:rPr>
              <w:t>si cela est</w:t>
            </w:r>
            <w:r w:rsidRPr="0042512A">
              <w:t xml:space="preserve"> dans l’intérêt supérieur du mineur. Lorsque le demandeur est un mineur, l’État membre responsable est l’État membre où le père, la mère</w:t>
            </w:r>
            <w:r w:rsidRPr="0042512A">
              <w:rPr>
                <w:b/>
                <w:i/>
              </w:rPr>
              <w:t>, les grands-parents</w:t>
            </w:r>
            <w:r w:rsidRPr="0042512A">
              <w:t xml:space="preserve"> ou un autre adulte responsable du mineur de par le droit ou la pratique de l’État membre concerné, ou l’un de ses frères ou sœurs se trouve légalement.</w:t>
            </w:r>
          </w:p>
        </w:tc>
      </w:tr>
    </w:tbl>
    <w:p w14:paraId="5058D617"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7B1A0A7E" w14:textId="77777777" w:rsidR="00AC2839" w:rsidRPr="0042512A" w:rsidRDefault="00AC2839" w:rsidP="00AC2839">
      <w:r w:rsidRPr="0042512A">
        <w:rPr>
          <w:rStyle w:val="HideTWBExt"/>
          <w:noProof w:val="0"/>
          <w:color w:val="auto"/>
        </w:rPr>
        <w:t>&lt;/Amend&gt;</w:t>
      </w:r>
    </w:p>
    <w:p w14:paraId="5CE2FA3D"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1510</w:t>
      </w:r>
      <w:r w:rsidRPr="0042512A">
        <w:rPr>
          <w:rStyle w:val="HideTWBExt"/>
          <w:noProof w:val="0"/>
          <w:color w:val="auto"/>
        </w:rPr>
        <w:t>&lt;/NumAm&gt;</w:t>
      </w:r>
    </w:p>
    <w:p w14:paraId="0AA6DF5D" w14:textId="77777777" w:rsidR="00AC2839" w:rsidRPr="0042512A" w:rsidRDefault="00AC2839" w:rsidP="00AC2839">
      <w:pPr>
        <w:pStyle w:val="NormalBold"/>
      </w:pPr>
      <w:r w:rsidRPr="0042512A">
        <w:rPr>
          <w:rStyle w:val="HideTWBExt"/>
          <w:noProof w:val="0"/>
          <w:color w:val="auto"/>
        </w:rPr>
        <w:t>&lt;RepeatBlock-By&gt;&lt;Members&gt;</w:t>
      </w:r>
      <w:r w:rsidRPr="0042512A">
        <w:t>Hilde Vautmans, Jan-Christoph Oetjen, Sophia in ’t Veld, Moritz Körner,</w:t>
      </w:r>
      <w:r w:rsidRPr="0042512A">
        <w:rPr>
          <w:rStyle w:val="HideTWBExt"/>
          <w:noProof w:val="0"/>
          <w:color w:val="auto"/>
        </w:rPr>
        <w:t>&lt;/Members&gt;</w:t>
      </w:r>
    </w:p>
    <w:p w14:paraId="3ED3A729" w14:textId="77777777" w:rsidR="00AC2839" w:rsidRPr="0042512A" w:rsidRDefault="00AC2839" w:rsidP="00AC2839">
      <w:pPr>
        <w:pStyle w:val="NormalBold"/>
      </w:pPr>
      <w:r w:rsidRPr="0042512A">
        <w:rPr>
          <w:rStyle w:val="HideTWBExt"/>
          <w:noProof w:val="0"/>
          <w:color w:val="auto"/>
        </w:rPr>
        <w:t>&lt;/RepeatBlock-By&gt;</w:t>
      </w:r>
    </w:p>
    <w:p w14:paraId="58C0A875"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720B852A" w14:textId="77777777" w:rsidR="00AC2839" w:rsidRPr="0042512A" w:rsidRDefault="00AC2839" w:rsidP="00AC2839">
      <w:pPr>
        <w:pStyle w:val="NormalBold"/>
      </w:pPr>
      <w:r w:rsidRPr="0042512A">
        <w:rPr>
          <w:rStyle w:val="HideTWBExt"/>
          <w:noProof w:val="0"/>
          <w:color w:val="auto"/>
        </w:rPr>
        <w:t>&lt;Article&gt;</w:t>
      </w:r>
      <w:r w:rsidRPr="0042512A">
        <w:t>Article 15 – paragraphe 2</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146E18D4" w14:textId="77777777" w:rsidTr="00C115BD">
        <w:trPr>
          <w:trHeight w:hRule="exact" w:val="240"/>
          <w:jc w:val="center"/>
        </w:trPr>
        <w:tc>
          <w:tcPr>
            <w:tcW w:w="9752" w:type="dxa"/>
            <w:gridSpan w:val="2"/>
          </w:tcPr>
          <w:p w14:paraId="3F009558" w14:textId="77777777" w:rsidR="00AC2839" w:rsidRPr="0042512A" w:rsidRDefault="00AC2839" w:rsidP="00C115BD"/>
        </w:tc>
      </w:tr>
      <w:tr w:rsidR="00AF7A5D" w:rsidRPr="0042512A" w14:paraId="32D798FB" w14:textId="77777777" w:rsidTr="00C115BD">
        <w:trPr>
          <w:trHeight w:val="240"/>
          <w:jc w:val="center"/>
        </w:trPr>
        <w:tc>
          <w:tcPr>
            <w:tcW w:w="4876" w:type="dxa"/>
          </w:tcPr>
          <w:p w14:paraId="5EBB37E8" w14:textId="77777777" w:rsidR="00AC2839" w:rsidRPr="0042512A" w:rsidRDefault="00AC2839" w:rsidP="00C115BD">
            <w:pPr>
              <w:pStyle w:val="AmColumnHeading"/>
            </w:pPr>
            <w:r w:rsidRPr="0042512A">
              <w:t>Texte proposé par la Commission</w:t>
            </w:r>
          </w:p>
        </w:tc>
        <w:tc>
          <w:tcPr>
            <w:tcW w:w="4876" w:type="dxa"/>
          </w:tcPr>
          <w:p w14:paraId="4F5CB6A4" w14:textId="77777777" w:rsidR="00AC2839" w:rsidRPr="0042512A" w:rsidRDefault="00AC2839" w:rsidP="00C115BD">
            <w:pPr>
              <w:pStyle w:val="AmColumnHeading"/>
            </w:pPr>
            <w:r w:rsidRPr="0042512A">
              <w:t>Amendement</w:t>
            </w:r>
          </w:p>
        </w:tc>
      </w:tr>
      <w:tr w:rsidR="00AF7A5D" w:rsidRPr="0042512A" w14:paraId="7B744163" w14:textId="77777777" w:rsidTr="00C115BD">
        <w:trPr>
          <w:jc w:val="center"/>
        </w:trPr>
        <w:tc>
          <w:tcPr>
            <w:tcW w:w="4876" w:type="dxa"/>
          </w:tcPr>
          <w:p w14:paraId="1414A223" w14:textId="77777777" w:rsidR="00AC2839" w:rsidRPr="0042512A" w:rsidRDefault="00AC2839" w:rsidP="00C115BD">
            <w:pPr>
              <w:pStyle w:val="Normal6a"/>
            </w:pPr>
            <w:r w:rsidRPr="0042512A">
              <w:t>2.</w:t>
            </w:r>
            <w:r w:rsidRPr="0042512A">
              <w:tab/>
              <w:t xml:space="preserve">L’État membre responsable est </w:t>
            </w:r>
            <w:r w:rsidRPr="0042512A">
              <w:lastRenderedPageBreak/>
              <w:t xml:space="preserve">celui dans lequel un membre de la famille du mineur non accompagné se trouve légalement, </w:t>
            </w:r>
            <w:r w:rsidRPr="0042512A">
              <w:rPr>
                <w:b/>
                <w:i/>
              </w:rPr>
              <w:t>sauf s’il est démontré que cela n’est pas</w:t>
            </w:r>
            <w:r w:rsidRPr="0042512A">
              <w:t xml:space="preserve"> dans l’intérêt supérieur du mineur. Lorsque le demandeur est un mineur marié dont le conjoint ne se trouve pas légalement sur le territoire des États membres, l’État membre responsable est l’État membre où le père, la mère, ou un autre adulte responsable du mineur de par le droit ou la pratique de l’État membre concerné, ou l’un de ses frères ou sœurs se trouve légalement.</w:t>
            </w:r>
          </w:p>
        </w:tc>
        <w:tc>
          <w:tcPr>
            <w:tcW w:w="4876" w:type="dxa"/>
          </w:tcPr>
          <w:p w14:paraId="769CE118" w14:textId="77777777" w:rsidR="00AC2839" w:rsidRPr="0042512A" w:rsidRDefault="00AC2839" w:rsidP="00C115BD">
            <w:pPr>
              <w:pStyle w:val="Normal6a"/>
            </w:pPr>
            <w:r w:rsidRPr="0042512A">
              <w:lastRenderedPageBreak/>
              <w:t>2.</w:t>
            </w:r>
            <w:r w:rsidRPr="0042512A">
              <w:tab/>
              <w:t xml:space="preserve">L’État membre responsable est </w:t>
            </w:r>
            <w:r w:rsidRPr="0042512A">
              <w:lastRenderedPageBreak/>
              <w:t xml:space="preserve">celui dans lequel un membre de la famille du mineur non accompagné se trouve légalement, </w:t>
            </w:r>
            <w:r w:rsidRPr="0042512A">
              <w:rPr>
                <w:b/>
                <w:i/>
              </w:rPr>
              <w:t>si c’est</w:t>
            </w:r>
            <w:r w:rsidRPr="0042512A">
              <w:t xml:space="preserve"> dans l’intérêt supérieur du mineur. Lorsque le demandeur est un mineur marié dont le conjoint ne se trouve pas légalement sur le territoire des États membres, l’État membre responsable est l’État membre où le père, la mère, ou un autre adulte responsable du mineur de par le droit ou la pratique de l’État membre concerné, ou l’un de ses frères ou sœurs se trouve légalement.</w:t>
            </w:r>
          </w:p>
        </w:tc>
      </w:tr>
    </w:tbl>
    <w:p w14:paraId="35FD73EB" w14:textId="77777777" w:rsidR="00AC2839" w:rsidRPr="0042512A" w:rsidRDefault="00AC2839" w:rsidP="00AC2839">
      <w:pPr>
        <w:pStyle w:val="AmOrLang"/>
      </w:pPr>
      <w:r w:rsidRPr="0042512A">
        <w:lastRenderedPageBreak/>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5754C913" w14:textId="77777777" w:rsidR="00AC2839" w:rsidRPr="0042512A" w:rsidRDefault="00AC2839" w:rsidP="00AC2839">
      <w:r w:rsidRPr="0042512A">
        <w:rPr>
          <w:rStyle w:val="HideTWBExt"/>
          <w:noProof w:val="0"/>
          <w:color w:val="auto"/>
        </w:rPr>
        <w:t>&lt;/Amend&gt;</w:t>
      </w:r>
    </w:p>
    <w:p w14:paraId="5ED6D3F4"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1511</w:t>
      </w:r>
      <w:r w:rsidRPr="0042512A">
        <w:rPr>
          <w:rStyle w:val="HideTWBExt"/>
          <w:noProof w:val="0"/>
          <w:color w:val="auto"/>
        </w:rPr>
        <w:t>&lt;/NumAm&gt;</w:t>
      </w:r>
    </w:p>
    <w:p w14:paraId="728E2615" w14:textId="77777777" w:rsidR="00AC2839" w:rsidRPr="0042512A" w:rsidRDefault="00AC2839" w:rsidP="00AC2839">
      <w:pPr>
        <w:pStyle w:val="NormalBold"/>
      </w:pPr>
      <w:r w:rsidRPr="0042512A">
        <w:rPr>
          <w:rStyle w:val="HideTWBExt"/>
          <w:noProof w:val="0"/>
          <w:color w:val="auto"/>
        </w:rPr>
        <w:t>&lt;RepeatBlock-By&gt;&lt;Members&gt;</w:t>
      </w:r>
      <w:r w:rsidRPr="0042512A">
        <w:t>Fabienne Keller, Hilde Vautmans, Olivier Chastel, Jan-Christoph Oetjen, Malik Azmani, Sophia in ’t Veld, Karen Melchior</w:t>
      </w:r>
      <w:r w:rsidRPr="0042512A">
        <w:rPr>
          <w:rStyle w:val="HideTWBExt"/>
          <w:noProof w:val="0"/>
          <w:color w:val="auto"/>
        </w:rPr>
        <w:t>&lt;/Members&gt;</w:t>
      </w:r>
    </w:p>
    <w:p w14:paraId="5257E9CA" w14:textId="77777777" w:rsidR="00AC2839" w:rsidRPr="0042512A" w:rsidRDefault="00AC2839" w:rsidP="00AC2839">
      <w:pPr>
        <w:pStyle w:val="NormalBold"/>
      </w:pPr>
      <w:r w:rsidRPr="0042512A">
        <w:rPr>
          <w:rStyle w:val="HideTWBExt"/>
          <w:noProof w:val="0"/>
          <w:color w:val="auto"/>
        </w:rPr>
        <w:t>&lt;/RepeatBlock-By&gt;</w:t>
      </w:r>
    </w:p>
    <w:p w14:paraId="11B0D575"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47F9B2A2" w14:textId="77777777" w:rsidR="00AC2839" w:rsidRPr="0042512A" w:rsidRDefault="00AC2839" w:rsidP="00AC2839">
      <w:pPr>
        <w:pStyle w:val="NormalBold"/>
      </w:pPr>
      <w:r w:rsidRPr="0042512A">
        <w:rPr>
          <w:rStyle w:val="HideTWBExt"/>
          <w:noProof w:val="0"/>
          <w:color w:val="auto"/>
        </w:rPr>
        <w:t>&lt;Article&gt;</w:t>
      </w:r>
      <w:r w:rsidRPr="0042512A">
        <w:t>Article 15 – paragraphe 2 – alinéa 1 (nouveau)</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2578A75A" w14:textId="77777777" w:rsidTr="00C115BD">
        <w:trPr>
          <w:trHeight w:hRule="exact" w:val="240"/>
          <w:jc w:val="center"/>
        </w:trPr>
        <w:tc>
          <w:tcPr>
            <w:tcW w:w="9752" w:type="dxa"/>
            <w:gridSpan w:val="2"/>
          </w:tcPr>
          <w:p w14:paraId="5146D57B" w14:textId="77777777" w:rsidR="00AC2839" w:rsidRPr="0042512A" w:rsidRDefault="00AC2839" w:rsidP="00C115BD"/>
        </w:tc>
      </w:tr>
      <w:tr w:rsidR="00AF7A5D" w:rsidRPr="0042512A" w14:paraId="77C62556" w14:textId="77777777" w:rsidTr="00C115BD">
        <w:trPr>
          <w:trHeight w:val="240"/>
          <w:jc w:val="center"/>
        </w:trPr>
        <w:tc>
          <w:tcPr>
            <w:tcW w:w="4876" w:type="dxa"/>
          </w:tcPr>
          <w:p w14:paraId="20B8EF1B" w14:textId="77777777" w:rsidR="00AC2839" w:rsidRPr="0042512A" w:rsidRDefault="00AC2839" w:rsidP="00C115BD">
            <w:pPr>
              <w:pStyle w:val="AmColumnHeading"/>
            </w:pPr>
            <w:r w:rsidRPr="0042512A">
              <w:t>Texte proposé par la Commission</w:t>
            </w:r>
          </w:p>
        </w:tc>
        <w:tc>
          <w:tcPr>
            <w:tcW w:w="4876" w:type="dxa"/>
          </w:tcPr>
          <w:p w14:paraId="71B99641" w14:textId="77777777" w:rsidR="00AC2839" w:rsidRPr="0042512A" w:rsidRDefault="00AC2839" w:rsidP="00C115BD">
            <w:pPr>
              <w:pStyle w:val="AmColumnHeading"/>
            </w:pPr>
            <w:r w:rsidRPr="0042512A">
              <w:t>Amendement</w:t>
            </w:r>
          </w:p>
        </w:tc>
      </w:tr>
      <w:tr w:rsidR="00AF7A5D" w:rsidRPr="0042512A" w14:paraId="35E5FB9D" w14:textId="77777777" w:rsidTr="00C115BD">
        <w:trPr>
          <w:jc w:val="center"/>
        </w:trPr>
        <w:tc>
          <w:tcPr>
            <w:tcW w:w="4876" w:type="dxa"/>
          </w:tcPr>
          <w:p w14:paraId="07933979" w14:textId="77777777" w:rsidR="00AC2839" w:rsidRPr="0042512A" w:rsidRDefault="00AC2839" w:rsidP="00C115BD">
            <w:pPr>
              <w:pStyle w:val="Normal6a"/>
            </w:pPr>
          </w:p>
        </w:tc>
        <w:tc>
          <w:tcPr>
            <w:tcW w:w="4876" w:type="dxa"/>
          </w:tcPr>
          <w:p w14:paraId="361099B8" w14:textId="77777777" w:rsidR="00AC2839" w:rsidRPr="0042512A" w:rsidRDefault="00AC2839" w:rsidP="00C115BD">
            <w:pPr>
              <w:pStyle w:val="Normal6a"/>
            </w:pPr>
            <w:r w:rsidRPr="0042512A">
              <w:rPr>
                <w:b/>
                <w:i/>
              </w:rPr>
              <w:t>Lorsque le demandeur est un mineur marié dont le conjoint adulte se trouve légalement sur le territoire des États membres, l’État membre responsable est l’État membre où le conjoint se trouve légalement, pour autant que le demandeur exprime le souhait d’un tel regroupement par écrit. Lorsque ces conditions ne sont pas remplies, l’État membre responsable est l’État membre où le père, la mère ou un autre adulte responsable du mineur de par le droit ou la pratique de l’État membre concerné, ou l’un de ses frères ou sœurs se trouve légalement.</w:t>
            </w:r>
          </w:p>
        </w:tc>
      </w:tr>
      <w:tr w:rsidR="00AF7A5D" w:rsidRPr="0042512A" w14:paraId="21139B99" w14:textId="77777777" w:rsidTr="00C115BD">
        <w:trPr>
          <w:jc w:val="center"/>
        </w:trPr>
        <w:tc>
          <w:tcPr>
            <w:tcW w:w="4876" w:type="dxa"/>
          </w:tcPr>
          <w:p w14:paraId="52F292B8" w14:textId="77777777" w:rsidR="00AC2839" w:rsidRPr="0042512A" w:rsidRDefault="00AC2839" w:rsidP="00C115BD">
            <w:pPr>
              <w:pStyle w:val="Normal6a"/>
            </w:pPr>
          </w:p>
        </w:tc>
        <w:tc>
          <w:tcPr>
            <w:tcW w:w="4876" w:type="dxa"/>
          </w:tcPr>
          <w:p w14:paraId="3EF39122" w14:textId="77777777" w:rsidR="00AC2839" w:rsidRPr="0042512A" w:rsidRDefault="00AC2839" w:rsidP="00C115BD">
            <w:pPr>
              <w:pStyle w:val="Normal6a"/>
            </w:pPr>
            <w:r w:rsidRPr="0042512A">
              <w:rPr>
                <w:b/>
                <w:i/>
              </w:rPr>
              <w:t xml:space="preserve">Aux fins du présent règlement, sur la base d’une évaluation individuelle, un mineur est considéré comme non marié si son mariage n’est pas conforme au droit national pertinent s’il a été contracté dans l’État membre concerné, en particulier eu </w:t>
            </w:r>
            <w:r w:rsidRPr="0042512A">
              <w:rPr>
                <w:b/>
                <w:i/>
              </w:rPr>
              <w:lastRenderedPageBreak/>
              <w:t>égard à l’âge légal du mariage.</w:t>
            </w:r>
          </w:p>
        </w:tc>
      </w:tr>
    </w:tbl>
    <w:p w14:paraId="0844F2AF" w14:textId="77777777" w:rsidR="00AC2839" w:rsidRPr="0042512A" w:rsidRDefault="00AC2839" w:rsidP="00AC2839">
      <w:pPr>
        <w:pStyle w:val="AmOrLang"/>
      </w:pPr>
      <w:r w:rsidRPr="0042512A">
        <w:lastRenderedPageBreak/>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581EDC98" w14:textId="77777777" w:rsidR="00AC2839" w:rsidRPr="0042512A" w:rsidRDefault="00AC2839" w:rsidP="00AC2839">
      <w:r w:rsidRPr="0042512A">
        <w:rPr>
          <w:rStyle w:val="HideTWBExt"/>
          <w:noProof w:val="0"/>
          <w:color w:val="auto"/>
        </w:rPr>
        <w:t>&lt;/Amend&gt;</w:t>
      </w:r>
    </w:p>
    <w:p w14:paraId="355DD06C"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1512</w:t>
      </w:r>
      <w:r w:rsidRPr="0042512A">
        <w:rPr>
          <w:rStyle w:val="HideTWBExt"/>
          <w:noProof w:val="0"/>
          <w:color w:val="auto"/>
        </w:rPr>
        <w:t>&lt;/NumAm&gt;</w:t>
      </w:r>
    </w:p>
    <w:p w14:paraId="6B118644" w14:textId="77777777" w:rsidR="00AC2839" w:rsidRPr="0042512A" w:rsidRDefault="00AC2839" w:rsidP="00AC2839">
      <w:pPr>
        <w:pStyle w:val="NormalBold"/>
      </w:pPr>
      <w:r w:rsidRPr="0042512A">
        <w:rPr>
          <w:rStyle w:val="HideTWBExt"/>
          <w:noProof w:val="0"/>
          <w:color w:val="auto"/>
        </w:rPr>
        <w:t>&lt;RepeatBlock-By&gt;&lt;Members&gt;</w:t>
      </w:r>
      <w:r w:rsidRPr="0042512A">
        <w:t>Cornelia Ernst, Konstantinos Arvanitis, Sira Rego, Pernando Barrena Arza, Malin Björk, Miguel Urbán Crespo, Anne-Sophie Pelletier</w:t>
      </w:r>
      <w:r w:rsidRPr="0042512A">
        <w:rPr>
          <w:rStyle w:val="HideTWBExt"/>
          <w:noProof w:val="0"/>
          <w:color w:val="auto"/>
        </w:rPr>
        <w:t>&lt;/Members&gt;</w:t>
      </w:r>
    </w:p>
    <w:p w14:paraId="1A58C00A" w14:textId="77777777" w:rsidR="00AC2839" w:rsidRPr="0042512A" w:rsidRDefault="00AC2839" w:rsidP="00AC2839">
      <w:pPr>
        <w:pStyle w:val="NormalBold"/>
      </w:pPr>
      <w:r w:rsidRPr="0042512A">
        <w:rPr>
          <w:rStyle w:val="HideTWBExt"/>
          <w:noProof w:val="0"/>
          <w:color w:val="auto"/>
        </w:rPr>
        <w:t>&lt;/RepeatBlock-By&gt;</w:t>
      </w:r>
    </w:p>
    <w:p w14:paraId="59CBF14F"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7FF54DF2" w14:textId="77777777" w:rsidR="00AC2839" w:rsidRPr="0042512A" w:rsidRDefault="00AC2839" w:rsidP="00AC2839">
      <w:pPr>
        <w:pStyle w:val="NormalBold"/>
      </w:pPr>
      <w:r w:rsidRPr="0042512A">
        <w:rPr>
          <w:rStyle w:val="HideTWBExt"/>
          <w:noProof w:val="0"/>
          <w:color w:val="auto"/>
        </w:rPr>
        <w:t>&lt;Article&gt;</w:t>
      </w:r>
      <w:r w:rsidRPr="0042512A">
        <w:t>Article 15 – paragraphe 3</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4E03565B" w14:textId="77777777" w:rsidTr="00C115BD">
        <w:trPr>
          <w:trHeight w:hRule="exact" w:val="240"/>
          <w:jc w:val="center"/>
        </w:trPr>
        <w:tc>
          <w:tcPr>
            <w:tcW w:w="9752" w:type="dxa"/>
            <w:gridSpan w:val="2"/>
          </w:tcPr>
          <w:p w14:paraId="00BC2C7D" w14:textId="77777777" w:rsidR="00AC2839" w:rsidRPr="0042512A" w:rsidRDefault="00AC2839" w:rsidP="00C115BD"/>
        </w:tc>
      </w:tr>
      <w:tr w:rsidR="00AF7A5D" w:rsidRPr="0042512A" w14:paraId="3EE29EB0" w14:textId="77777777" w:rsidTr="00C115BD">
        <w:trPr>
          <w:trHeight w:val="240"/>
          <w:jc w:val="center"/>
        </w:trPr>
        <w:tc>
          <w:tcPr>
            <w:tcW w:w="4876" w:type="dxa"/>
          </w:tcPr>
          <w:p w14:paraId="7114BB92" w14:textId="77777777" w:rsidR="00AC2839" w:rsidRPr="0042512A" w:rsidRDefault="00AC2839" w:rsidP="00C115BD">
            <w:pPr>
              <w:pStyle w:val="AmColumnHeading"/>
            </w:pPr>
            <w:r w:rsidRPr="0042512A">
              <w:t>Texte proposé par la Commission</w:t>
            </w:r>
          </w:p>
        </w:tc>
        <w:tc>
          <w:tcPr>
            <w:tcW w:w="4876" w:type="dxa"/>
          </w:tcPr>
          <w:p w14:paraId="436CC587" w14:textId="77777777" w:rsidR="00AC2839" w:rsidRPr="0042512A" w:rsidRDefault="00AC2839" w:rsidP="00C115BD">
            <w:pPr>
              <w:pStyle w:val="AmColumnHeading"/>
            </w:pPr>
            <w:r w:rsidRPr="0042512A">
              <w:t>Amendement</w:t>
            </w:r>
          </w:p>
        </w:tc>
      </w:tr>
      <w:tr w:rsidR="00AF7A5D" w:rsidRPr="0042512A" w14:paraId="36DAF58D" w14:textId="77777777" w:rsidTr="00C115BD">
        <w:trPr>
          <w:jc w:val="center"/>
        </w:trPr>
        <w:tc>
          <w:tcPr>
            <w:tcW w:w="4876" w:type="dxa"/>
          </w:tcPr>
          <w:p w14:paraId="16EEAD31" w14:textId="77777777" w:rsidR="00AC2839" w:rsidRPr="0042512A" w:rsidRDefault="00AC2839" w:rsidP="00C115BD">
            <w:pPr>
              <w:pStyle w:val="Normal6a"/>
            </w:pPr>
            <w:r w:rsidRPr="0042512A">
              <w:t>3.</w:t>
            </w:r>
            <w:r w:rsidRPr="0042512A">
              <w:tab/>
              <w:t xml:space="preserve">Si le demandeur a un proche qui se trouve légalement dans un autre État membre et s’il est établi, sur la base d’un examen individuel, que ce proche peut s’occuper de lui, cet État membre réunit le mineur et son proche et est l’État membre responsable, </w:t>
            </w:r>
            <w:r w:rsidRPr="0042512A">
              <w:rPr>
                <w:b/>
                <w:i/>
              </w:rPr>
              <w:t>sauf s’il est démontré que cela n’est pas dans</w:t>
            </w:r>
            <w:r w:rsidRPr="0042512A">
              <w:t xml:space="preserve"> l’intérêt supérieur du mineur.</w:t>
            </w:r>
          </w:p>
        </w:tc>
        <w:tc>
          <w:tcPr>
            <w:tcW w:w="4876" w:type="dxa"/>
          </w:tcPr>
          <w:p w14:paraId="5D76EFD0" w14:textId="77777777" w:rsidR="00AC2839" w:rsidRPr="0042512A" w:rsidRDefault="00AC2839" w:rsidP="00C115BD">
            <w:pPr>
              <w:pStyle w:val="Normal6a"/>
            </w:pPr>
            <w:r w:rsidRPr="0042512A">
              <w:t>3.</w:t>
            </w:r>
            <w:r w:rsidRPr="0042512A">
              <w:tab/>
              <w:t xml:space="preserve">Si le demandeur a un proche qui se trouve légalement dans un autre État membre et s’il est établi, sur la base d’un examen individuel, que ce proche peut s’occuper de lui, cet État membre réunit le mineur et son proche et est l’État membre responsable, </w:t>
            </w:r>
            <w:r w:rsidRPr="0042512A">
              <w:rPr>
                <w:b/>
                <w:i/>
              </w:rPr>
              <w:t>à condition que ce soit dans l’intérêt supérieur de l’enfant. Toute décision quant à l’État membre responsable devrait être précédée d’une évaluation pluridisciplinaire de</w:t>
            </w:r>
            <w:r w:rsidRPr="0042512A">
              <w:t xml:space="preserve"> l’intérêt supérieur du mineur.</w:t>
            </w:r>
          </w:p>
        </w:tc>
      </w:tr>
    </w:tbl>
    <w:p w14:paraId="090AE6C9"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02446838" w14:textId="77777777" w:rsidR="00AC2839" w:rsidRPr="0042512A" w:rsidRDefault="00AC2839" w:rsidP="00AC2839">
      <w:r w:rsidRPr="0042512A">
        <w:rPr>
          <w:rStyle w:val="HideTWBExt"/>
          <w:noProof w:val="0"/>
          <w:color w:val="auto"/>
        </w:rPr>
        <w:t>&lt;/Amend&gt;</w:t>
      </w:r>
    </w:p>
    <w:p w14:paraId="07880965"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1513</w:t>
      </w:r>
      <w:r w:rsidRPr="0042512A">
        <w:rPr>
          <w:rStyle w:val="HideTWBExt"/>
          <w:noProof w:val="0"/>
          <w:color w:val="auto"/>
        </w:rPr>
        <w:t>&lt;/NumAm&gt;</w:t>
      </w:r>
    </w:p>
    <w:p w14:paraId="08DD103B" w14:textId="77777777" w:rsidR="00AC2839" w:rsidRPr="0042512A" w:rsidRDefault="00AC2839" w:rsidP="00AC2839">
      <w:pPr>
        <w:pStyle w:val="NormalBold"/>
      </w:pPr>
      <w:r w:rsidRPr="0042512A">
        <w:rPr>
          <w:rStyle w:val="HideTWBExt"/>
          <w:noProof w:val="0"/>
          <w:color w:val="auto"/>
        </w:rPr>
        <w:t>&lt;RepeatBlock-By&gt;&lt;Members&gt;</w:t>
      </w:r>
      <w:r w:rsidRPr="0042512A">
        <w:t>Caterina Chinnici, Javier Moreno Sánchez</w:t>
      </w:r>
      <w:r w:rsidRPr="0042512A">
        <w:rPr>
          <w:rStyle w:val="HideTWBExt"/>
          <w:noProof w:val="0"/>
          <w:color w:val="auto"/>
        </w:rPr>
        <w:t>&lt;/Members&gt;</w:t>
      </w:r>
    </w:p>
    <w:p w14:paraId="23C4652D" w14:textId="77777777" w:rsidR="00AC2839" w:rsidRPr="0042512A" w:rsidRDefault="00AC2839" w:rsidP="00AC2839">
      <w:pPr>
        <w:pStyle w:val="NormalBold"/>
      </w:pPr>
      <w:r w:rsidRPr="0042512A">
        <w:rPr>
          <w:rStyle w:val="HideTWBExt"/>
          <w:noProof w:val="0"/>
          <w:color w:val="auto"/>
        </w:rPr>
        <w:t>&lt;/RepeatBlock-By&gt;</w:t>
      </w:r>
    </w:p>
    <w:p w14:paraId="406A3C99"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46A39DD6" w14:textId="77777777" w:rsidR="00AC2839" w:rsidRPr="0042512A" w:rsidRDefault="00AC2839" w:rsidP="00AC2839">
      <w:pPr>
        <w:pStyle w:val="NormalBold"/>
      </w:pPr>
      <w:r w:rsidRPr="0042512A">
        <w:rPr>
          <w:rStyle w:val="HideTWBExt"/>
          <w:noProof w:val="0"/>
          <w:color w:val="auto"/>
        </w:rPr>
        <w:t>&lt;Article&gt;</w:t>
      </w:r>
      <w:r w:rsidRPr="0042512A">
        <w:t>Article 15 – paragraphe 3</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09E9877A" w14:textId="77777777" w:rsidTr="00C115BD">
        <w:trPr>
          <w:trHeight w:hRule="exact" w:val="240"/>
          <w:jc w:val="center"/>
        </w:trPr>
        <w:tc>
          <w:tcPr>
            <w:tcW w:w="9752" w:type="dxa"/>
            <w:gridSpan w:val="2"/>
          </w:tcPr>
          <w:p w14:paraId="0DEAF5EF" w14:textId="77777777" w:rsidR="00AC2839" w:rsidRPr="0042512A" w:rsidRDefault="00AC2839" w:rsidP="00C115BD"/>
        </w:tc>
      </w:tr>
      <w:tr w:rsidR="00AF7A5D" w:rsidRPr="0042512A" w14:paraId="51FD13FC" w14:textId="77777777" w:rsidTr="00C115BD">
        <w:trPr>
          <w:trHeight w:val="240"/>
          <w:jc w:val="center"/>
        </w:trPr>
        <w:tc>
          <w:tcPr>
            <w:tcW w:w="4876" w:type="dxa"/>
          </w:tcPr>
          <w:p w14:paraId="5EFF08E4" w14:textId="77777777" w:rsidR="00AC2839" w:rsidRPr="0042512A" w:rsidRDefault="00AC2839" w:rsidP="00C115BD">
            <w:pPr>
              <w:pStyle w:val="AmColumnHeading"/>
            </w:pPr>
            <w:r w:rsidRPr="0042512A">
              <w:t>Texte proposé par la Commission</w:t>
            </w:r>
          </w:p>
        </w:tc>
        <w:tc>
          <w:tcPr>
            <w:tcW w:w="4876" w:type="dxa"/>
          </w:tcPr>
          <w:p w14:paraId="79050E28" w14:textId="77777777" w:rsidR="00AC2839" w:rsidRPr="0042512A" w:rsidRDefault="00AC2839" w:rsidP="00C115BD">
            <w:pPr>
              <w:pStyle w:val="AmColumnHeading"/>
            </w:pPr>
            <w:r w:rsidRPr="0042512A">
              <w:t>Amendement</w:t>
            </w:r>
          </w:p>
        </w:tc>
      </w:tr>
      <w:tr w:rsidR="00AF7A5D" w:rsidRPr="0042512A" w14:paraId="5C90CB22" w14:textId="77777777" w:rsidTr="00C115BD">
        <w:trPr>
          <w:jc w:val="center"/>
        </w:trPr>
        <w:tc>
          <w:tcPr>
            <w:tcW w:w="4876" w:type="dxa"/>
          </w:tcPr>
          <w:p w14:paraId="74F48356" w14:textId="77777777" w:rsidR="00AC2839" w:rsidRPr="0042512A" w:rsidRDefault="00AC2839" w:rsidP="00C115BD">
            <w:pPr>
              <w:pStyle w:val="Normal6a"/>
            </w:pPr>
            <w:r w:rsidRPr="0042512A">
              <w:t>3.</w:t>
            </w:r>
            <w:r w:rsidRPr="0042512A">
              <w:tab/>
              <w:t xml:space="preserve">Si le demandeur a un proche qui se trouve </w:t>
            </w:r>
            <w:r w:rsidRPr="0042512A">
              <w:rPr>
                <w:b/>
                <w:i/>
              </w:rPr>
              <w:t>légalement</w:t>
            </w:r>
            <w:r w:rsidRPr="0042512A">
              <w:t xml:space="preserve"> dans un autre État membre et s’il est établi, sur la base d’un examen individuel, que ce proche peut s’occuper de lui, cet État membre réunit le mineur et son proche et est l’État membre responsable, sauf s’il est démontré que cela n’est pas dans l’intérêt supérieur du mineur.</w:t>
            </w:r>
          </w:p>
        </w:tc>
        <w:tc>
          <w:tcPr>
            <w:tcW w:w="4876" w:type="dxa"/>
          </w:tcPr>
          <w:p w14:paraId="635F5D72" w14:textId="77777777" w:rsidR="00AC2839" w:rsidRPr="0042512A" w:rsidRDefault="00AC2839" w:rsidP="00C115BD">
            <w:pPr>
              <w:pStyle w:val="Normal6a"/>
            </w:pPr>
            <w:r w:rsidRPr="0042512A">
              <w:t>3.</w:t>
            </w:r>
            <w:r w:rsidRPr="0042512A">
              <w:tab/>
              <w:t>Si le demandeur a un proche qui se trouve dans un autre État membre et s’il est établi, sur la base d’un examen individuel, que ce proche peut s’occuper de lui, cet État membre réunit le mineur et son proche et est l’État membre responsable, sauf s’il est démontré que cela n’est pas dans l’intérêt supérieur du mineur.</w:t>
            </w:r>
          </w:p>
        </w:tc>
      </w:tr>
    </w:tbl>
    <w:p w14:paraId="39CDC6B2" w14:textId="77777777" w:rsidR="00AC2839" w:rsidRPr="0042512A" w:rsidRDefault="00AC2839" w:rsidP="00AC2839">
      <w:pPr>
        <w:pStyle w:val="AmOrLang"/>
      </w:pPr>
      <w:r w:rsidRPr="0042512A">
        <w:lastRenderedPageBreak/>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264C715C" w14:textId="77777777" w:rsidR="00AC2839" w:rsidRPr="0042512A" w:rsidRDefault="00AC2839" w:rsidP="00AC2839">
      <w:r w:rsidRPr="0042512A">
        <w:rPr>
          <w:rStyle w:val="HideTWBExt"/>
          <w:noProof w:val="0"/>
          <w:color w:val="auto"/>
        </w:rPr>
        <w:t>&lt;/Amend&gt;</w:t>
      </w:r>
    </w:p>
    <w:p w14:paraId="3DFD88EF"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1514</w:t>
      </w:r>
      <w:r w:rsidRPr="0042512A">
        <w:rPr>
          <w:rStyle w:val="HideTWBExt"/>
          <w:noProof w:val="0"/>
          <w:color w:val="auto"/>
        </w:rPr>
        <w:t>&lt;/NumAm&gt;</w:t>
      </w:r>
    </w:p>
    <w:p w14:paraId="427B09BF" w14:textId="77777777" w:rsidR="00AC2839" w:rsidRPr="0042512A" w:rsidRDefault="00AC2839" w:rsidP="00AC2839">
      <w:pPr>
        <w:pStyle w:val="NormalBold"/>
      </w:pPr>
      <w:r w:rsidRPr="0042512A">
        <w:rPr>
          <w:rStyle w:val="HideTWBExt"/>
          <w:noProof w:val="0"/>
          <w:color w:val="auto"/>
        </w:rPr>
        <w:t>&lt;RepeatBlock-By&gt;&lt;Members&gt;</w:t>
      </w:r>
      <w:r w:rsidRPr="0042512A">
        <w:t>Cornelia Ernst, Konstantinos Arvanitis, Sira Rego, Pernando Barrena Arza, Malin Björk, Miguel Urbán Crespo, Anne-Sophie Pelletier</w:t>
      </w:r>
      <w:r w:rsidRPr="0042512A">
        <w:rPr>
          <w:rStyle w:val="HideTWBExt"/>
          <w:noProof w:val="0"/>
          <w:color w:val="auto"/>
        </w:rPr>
        <w:t>&lt;/Members&gt;</w:t>
      </w:r>
    </w:p>
    <w:p w14:paraId="0531C4D3" w14:textId="77777777" w:rsidR="00AC2839" w:rsidRPr="0042512A" w:rsidRDefault="00AC2839" w:rsidP="00AC2839">
      <w:pPr>
        <w:pStyle w:val="NormalBold"/>
      </w:pPr>
      <w:r w:rsidRPr="0042512A">
        <w:rPr>
          <w:rStyle w:val="HideTWBExt"/>
          <w:noProof w:val="0"/>
          <w:color w:val="auto"/>
        </w:rPr>
        <w:t>&lt;/RepeatBlock-By&gt;</w:t>
      </w:r>
    </w:p>
    <w:p w14:paraId="61587D5C"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1ACE20CB" w14:textId="77777777" w:rsidR="00AC2839" w:rsidRPr="0042512A" w:rsidRDefault="00AC2839" w:rsidP="00AC2839">
      <w:pPr>
        <w:pStyle w:val="NormalBold"/>
      </w:pPr>
      <w:r w:rsidRPr="0042512A">
        <w:rPr>
          <w:rStyle w:val="HideTWBExt"/>
          <w:noProof w:val="0"/>
          <w:color w:val="auto"/>
        </w:rPr>
        <w:t>&lt;Article&gt;</w:t>
      </w:r>
      <w:r w:rsidRPr="0042512A">
        <w:t>Article 15 – paragraphe 5</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7D03FA85" w14:textId="77777777" w:rsidTr="00C115BD">
        <w:trPr>
          <w:trHeight w:hRule="exact" w:val="240"/>
          <w:jc w:val="center"/>
        </w:trPr>
        <w:tc>
          <w:tcPr>
            <w:tcW w:w="9752" w:type="dxa"/>
            <w:gridSpan w:val="2"/>
          </w:tcPr>
          <w:p w14:paraId="70CCD493" w14:textId="77777777" w:rsidR="00AC2839" w:rsidRPr="0042512A" w:rsidRDefault="00AC2839" w:rsidP="00C115BD"/>
        </w:tc>
      </w:tr>
      <w:tr w:rsidR="00AF7A5D" w:rsidRPr="0042512A" w14:paraId="43656929" w14:textId="77777777" w:rsidTr="00C115BD">
        <w:trPr>
          <w:trHeight w:val="240"/>
          <w:jc w:val="center"/>
        </w:trPr>
        <w:tc>
          <w:tcPr>
            <w:tcW w:w="4876" w:type="dxa"/>
          </w:tcPr>
          <w:p w14:paraId="1CAEA88B" w14:textId="77777777" w:rsidR="00AC2839" w:rsidRPr="0042512A" w:rsidRDefault="00AC2839" w:rsidP="00C115BD">
            <w:pPr>
              <w:pStyle w:val="AmColumnHeading"/>
            </w:pPr>
            <w:r w:rsidRPr="0042512A">
              <w:t>Texte proposé par la Commission</w:t>
            </w:r>
          </w:p>
        </w:tc>
        <w:tc>
          <w:tcPr>
            <w:tcW w:w="4876" w:type="dxa"/>
          </w:tcPr>
          <w:p w14:paraId="7384A972" w14:textId="77777777" w:rsidR="00AC2839" w:rsidRPr="0042512A" w:rsidRDefault="00AC2839" w:rsidP="00C115BD">
            <w:pPr>
              <w:pStyle w:val="AmColumnHeading"/>
            </w:pPr>
            <w:r w:rsidRPr="0042512A">
              <w:t>Amendement</w:t>
            </w:r>
          </w:p>
        </w:tc>
      </w:tr>
      <w:tr w:rsidR="00AF7A5D" w:rsidRPr="0042512A" w14:paraId="4345E539" w14:textId="77777777" w:rsidTr="00C115BD">
        <w:trPr>
          <w:jc w:val="center"/>
        </w:trPr>
        <w:tc>
          <w:tcPr>
            <w:tcW w:w="4876" w:type="dxa"/>
          </w:tcPr>
          <w:p w14:paraId="24800F5B" w14:textId="77777777" w:rsidR="00AC2839" w:rsidRPr="0042512A" w:rsidRDefault="00AC2839" w:rsidP="00C115BD">
            <w:pPr>
              <w:pStyle w:val="Normal6a"/>
            </w:pPr>
            <w:r w:rsidRPr="0042512A">
              <w:t>5.</w:t>
            </w:r>
            <w:r w:rsidRPr="0042512A">
              <w:tab/>
              <w:t xml:space="preserve">En l’absence de membres de la famille ou de proches visés aux paragraphes 2 et 3, l’État membre responsable est celui dans lequel </w:t>
            </w:r>
            <w:r w:rsidRPr="0042512A">
              <w:rPr>
                <w:b/>
                <w:i/>
              </w:rPr>
              <w:t>le mineur</w:t>
            </w:r>
            <w:r w:rsidRPr="0042512A">
              <w:t xml:space="preserve"> non accompagné </w:t>
            </w:r>
            <w:r w:rsidRPr="0042512A">
              <w:rPr>
                <w:b/>
                <w:i/>
              </w:rPr>
              <w:t>a enregistré sa demande de protection internationale pour la première fois, sauf s’il est démontré que cela n’est pas</w:t>
            </w:r>
            <w:r w:rsidRPr="0042512A">
              <w:t xml:space="preserve"> dans l’intérêt supérieur </w:t>
            </w:r>
            <w:r w:rsidRPr="0042512A">
              <w:rPr>
                <w:b/>
                <w:i/>
              </w:rPr>
              <w:t>du mineur</w:t>
            </w:r>
            <w:r w:rsidRPr="0042512A">
              <w:t>.</w:t>
            </w:r>
          </w:p>
        </w:tc>
        <w:tc>
          <w:tcPr>
            <w:tcW w:w="4876" w:type="dxa"/>
          </w:tcPr>
          <w:p w14:paraId="5FD9D825" w14:textId="77777777" w:rsidR="00AC2839" w:rsidRPr="0042512A" w:rsidRDefault="00AC2839" w:rsidP="00C115BD">
            <w:pPr>
              <w:pStyle w:val="Normal6a"/>
            </w:pPr>
            <w:r w:rsidRPr="0042512A">
              <w:t>5.</w:t>
            </w:r>
            <w:r w:rsidRPr="0042512A">
              <w:tab/>
              <w:t xml:space="preserve">En l’absence de membres de la famille ou de proches visés aux paragraphes 2 et 3, l’État membre responsable est celui dans lequel </w:t>
            </w:r>
            <w:r w:rsidRPr="0042512A">
              <w:rPr>
                <w:b/>
                <w:i/>
              </w:rPr>
              <w:t>l’enfant</w:t>
            </w:r>
            <w:r w:rsidRPr="0042512A">
              <w:t xml:space="preserve"> non accompagné </w:t>
            </w:r>
            <w:r w:rsidRPr="0042512A">
              <w:rPr>
                <w:b/>
                <w:i/>
              </w:rPr>
              <w:t>se trouve, pour autant que ce soit</w:t>
            </w:r>
            <w:r w:rsidRPr="0042512A">
              <w:t xml:space="preserve"> dans l’intérêt supérieur </w:t>
            </w:r>
            <w:r w:rsidRPr="0042512A">
              <w:rPr>
                <w:b/>
                <w:i/>
              </w:rPr>
              <w:t>de l’enfant</w:t>
            </w:r>
            <w:r w:rsidRPr="0042512A">
              <w:t>.</w:t>
            </w:r>
          </w:p>
        </w:tc>
      </w:tr>
    </w:tbl>
    <w:p w14:paraId="6B77971E"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65ED4AD0" w14:textId="77777777" w:rsidR="00AC2839" w:rsidRPr="0042512A" w:rsidRDefault="00AC2839" w:rsidP="00AC2839">
      <w:r w:rsidRPr="0042512A">
        <w:rPr>
          <w:rStyle w:val="HideTWBExt"/>
          <w:noProof w:val="0"/>
          <w:color w:val="auto"/>
        </w:rPr>
        <w:t>&lt;/Amend&gt;</w:t>
      </w:r>
    </w:p>
    <w:p w14:paraId="4F790A5F"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1515</w:t>
      </w:r>
      <w:r w:rsidRPr="0042512A">
        <w:rPr>
          <w:rStyle w:val="HideTWBExt"/>
          <w:noProof w:val="0"/>
          <w:color w:val="auto"/>
        </w:rPr>
        <w:t>&lt;/NumAm&gt;</w:t>
      </w:r>
    </w:p>
    <w:p w14:paraId="718FC649" w14:textId="77777777" w:rsidR="00AC2839" w:rsidRPr="0042512A" w:rsidRDefault="00AC2839" w:rsidP="00AC2839">
      <w:pPr>
        <w:pStyle w:val="NormalBold"/>
      </w:pPr>
      <w:r w:rsidRPr="0042512A">
        <w:rPr>
          <w:rStyle w:val="HideTWBExt"/>
          <w:noProof w:val="0"/>
          <w:color w:val="auto"/>
        </w:rPr>
        <w:t>&lt;RepeatBlock-By&gt;&lt;Members&gt;</w:t>
      </w:r>
      <w:r w:rsidRPr="0042512A">
        <w:t>Nicola Procaccini</w:t>
      </w:r>
      <w:r w:rsidRPr="0042512A">
        <w:rPr>
          <w:rStyle w:val="HideTWBExt"/>
          <w:noProof w:val="0"/>
          <w:color w:val="auto"/>
        </w:rPr>
        <w:t>&lt;/Members&gt;</w:t>
      </w:r>
    </w:p>
    <w:p w14:paraId="33B6CE50" w14:textId="77777777" w:rsidR="00AC2839" w:rsidRPr="0042512A" w:rsidRDefault="00AC2839" w:rsidP="00AC2839">
      <w:pPr>
        <w:pStyle w:val="NormalBold"/>
      </w:pPr>
      <w:r w:rsidRPr="0042512A">
        <w:rPr>
          <w:rStyle w:val="HideTWBExt"/>
          <w:noProof w:val="0"/>
          <w:color w:val="auto"/>
        </w:rPr>
        <w:t>&lt;/RepeatBlock-By&gt;</w:t>
      </w:r>
    </w:p>
    <w:p w14:paraId="0715AD34"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65A26B12" w14:textId="77777777" w:rsidR="00AC2839" w:rsidRPr="0042512A" w:rsidRDefault="00AC2839" w:rsidP="00AC2839">
      <w:pPr>
        <w:pStyle w:val="NormalBold"/>
      </w:pPr>
      <w:r w:rsidRPr="0042512A">
        <w:rPr>
          <w:rStyle w:val="HideTWBExt"/>
          <w:noProof w:val="0"/>
          <w:color w:val="auto"/>
        </w:rPr>
        <w:t>&lt;Article&gt;</w:t>
      </w:r>
      <w:r w:rsidRPr="0042512A">
        <w:t>Article 15 – paragraphe 5</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4C4454EC" w14:textId="77777777" w:rsidTr="00C115BD">
        <w:trPr>
          <w:trHeight w:hRule="exact" w:val="240"/>
          <w:jc w:val="center"/>
        </w:trPr>
        <w:tc>
          <w:tcPr>
            <w:tcW w:w="9752" w:type="dxa"/>
            <w:gridSpan w:val="2"/>
          </w:tcPr>
          <w:p w14:paraId="22F280CF" w14:textId="77777777" w:rsidR="00AC2839" w:rsidRPr="0042512A" w:rsidRDefault="00AC2839" w:rsidP="00C115BD"/>
        </w:tc>
      </w:tr>
      <w:tr w:rsidR="00AF7A5D" w:rsidRPr="0042512A" w14:paraId="4DC29B92" w14:textId="77777777" w:rsidTr="00C115BD">
        <w:trPr>
          <w:trHeight w:val="240"/>
          <w:jc w:val="center"/>
        </w:trPr>
        <w:tc>
          <w:tcPr>
            <w:tcW w:w="4876" w:type="dxa"/>
          </w:tcPr>
          <w:p w14:paraId="747AC5C3" w14:textId="77777777" w:rsidR="00AC2839" w:rsidRPr="0042512A" w:rsidRDefault="00AC2839" w:rsidP="00C115BD">
            <w:pPr>
              <w:pStyle w:val="AmColumnHeading"/>
            </w:pPr>
            <w:r w:rsidRPr="0042512A">
              <w:t>Texte proposé par la Commission</w:t>
            </w:r>
          </w:p>
        </w:tc>
        <w:tc>
          <w:tcPr>
            <w:tcW w:w="4876" w:type="dxa"/>
          </w:tcPr>
          <w:p w14:paraId="2501B67D" w14:textId="77777777" w:rsidR="00AC2839" w:rsidRPr="0042512A" w:rsidRDefault="00AC2839" w:rsidP="00C115BD">
            <w:pPr>
              <w:pStyle w:val="AmColumnHeading"/>
            </w:pPr>
            <w:r w:rsidRPr="0042512A">
              <w:t>Amendement</w:t>
            </w:r>
          </w:p>
        </w:tc>
      </w:tr>
      <w:tr w:rsidR="00AF7A5D" w:rsidRPr="0042512A" w14:paraId="2291BBC7" w14:textId="77777777" w:rsidTr="00C115BD">
        <w:trPr>
          <w:jc w:val="center"/>
        </w:trPr>
        <w:tc>
          <w:tcPr>
            <w:tcW w:w="4876" w:type="dxa"/>
          </w:tcPr>
          <w:p w14:paraId="3DD718CA" w14:textId="77777777" w:rsidR="00AC2839" w:rsidRPr="0042512A" w:rsidRDefault="00AC2839" w:rsidP="00C115BD">
            <w:pPr>
              <w:pStyle w:val="Normal6a"/>
            </w:pPr>
            <w:r w:rsidRPr="0042512A">
              <w:t>5.</w:t>
            </w:r>
            <w:r w:rsidRPr="0042512A">
              <w:tab/>
              <w:t xml:space="preserve">En l’absence de membres de la famille ou de proches visés aux paragraphes 2 et 3, l’État membre responsable est celui dans lequel le mineur non accompagné </w:t>
            </w:r>
            <w:r w:rsidRPr="0042512A">
              <w:rPr>
                <w:b/>
                <w:i/>
              </w:rPr>
              <w:t>a</w:t>
            </w:r>
            <w:r w:rsidRPr="0042512A">
              <w:t xml:space="preserve"> enregistré </w:t>
            </w:r>
            <w:r w:rsidRPr="0042512A">
              <w:rPr>
                <w:b/>
                <w:i/>
              </w:rPr>
              <w:t>sa demande</w:t>
            </w:r>
            <w:r w:rsidRPr="0042512A">
              <w:t xml:space="preserve"> de protection internationale </w:t>
            </w:r>
            <w:r w:rsidRPr="0042512A">
              <w:rPr>
                <w:b/>
                <w:i/>
              </w:rPr>
              <w:t>pour la première fois</w:t>
            </w:r>
            <w:r w:rsidRPr="0042512A">
              <w:t>, sauf s’il est démontré que cela n’est pas dans l’intérêt supérieur du mineur.</w:t>
            </w:r>
          </w:p>
        </w:tc>
        <w:tc>
          <w:tcPr>
            <w:tcW w:w="4876" w:type="dxa"/>
          </w:tcPr>
          <w:p w14:paraId="7FDED4AC" w14:textId="77777777" w:rsidR="00AC2839" w:rsidRPr="0042512A" w:rsidRDefault="00AC2839" w:rsidP="00C115BD">
            <w:pPr>
              <w:pStyle w:val="Normal6a"/>
            </w:pPr>
            <w:r w:rsidRPr="0042512A">
              <w:t>5.</w:t>
            </w:r>
            <w:r w:rsidRPr="0042512A">
              <w:tab/>
              <w:t xml:space="preserve">En l’absence de membres de la famille ou de proches visés aux paragraphes 2 et 3, l’État membre responsable est celui dans lequel le mineur non accompagné </w:t>
            </w:r>
            <w:r w:rsidRPr="0042512A">
              <w:rPr>
                <w:b/>
                <w:i/>
              </w:rPr>
              <w:t>se trouve après avoir</w:t>
            </w:r>
            <w:r w:rsidRPr="0042512A">
              <w:t xml:space="preserve"> enregistré </w:t>
            </w:r>
            <w:r w:rsidRPr="0042512A">
              <w:rPr>
                <w:b/>
                <w:i/>
              </w:rPr>
              <w:t>des demandes</w:t>
            </w:r>
            <w:r w:rsidRPr="0042512A">
              <w:t xml:space="preserve"> de protection internationale </w:t>
            </w:r>
            <w:r w:rsidRPr="0042512A">
              <w:rPr>
                <w:b/>
                <w:i/>
              </w:rPr>
              <w:t>dans plusieurs États membres</w:t>
            </w:r>
            <w:r w:rsidRPr="0042512A">
              <w:t>, sauf s’il est démontré que cela n’est pas dans l’intérêt supérieur du mineur.</w:t>
            </w:r>
          </w:p>
        </w:tc>
      </w:tr>
    </w:tbl>
    <w:p w14:paraId="4BDD8D58"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0D8450D3" w14:textId="77777777" w:rsidR="00AC2839" w:rsidRPr="0042512A" w:rsidRDefault="00AC2839" w:rsidP="00AC2839">
      <w:r w:rsidRPr="0042512A">
        <w:rPr>
          <w:rStyle w:val="HideTWBExt"/>
          <w:noProof w:val="0"/>
          <w:color w:val="auto"/>
        </w:rPr>
        <w:t>&lt;/Amend&gt;</w:t>
      </w:r>
    </w:p>
    <w:p w14:paraId="11EDAB59" w14:textId="77777777" w:rsidR="00AC2839" w:rsidRPr="0042512A" w:rsidRDefault="00AC2839" w:rsidP="00AC2839">
      <w:pPr>
        <w:pStyle w:val="AmNumberTabs"/>
      </w:pPr>
      <w:r w:rsidRPr="0042512A">
        <w:rPr>
          <w:rStyle w:val="HideTWBExt"/>
          <w:noProof w:val="0"/>
          <w:color w:val="auto"/>
        </w:rPr>
        <w:lastRenderedPageBreak/>
        <w:t>&lt;Amend&gt;</w:t>
      </w:r>
      <w:r w:rsidRPr="0042512A">
        <w:t>Amendement</w:t>
      </w:r>
      <w:r w:rsidRPr="0042512A">
        <w:tab/>
      </w:r>
      <w:r w:rsidRPr="0042512A">
        <w:tab/>
      </w:r>
      <w:r w:rsidRPr="0042512A">
        <w:rPr>
          <w:rStyle w:val="HideTWBExt"/>
          <w:noProof w:val="0"/>
          <w:color w:val="auto"/>
        </w:rPr>
        <w:t>&lt;NumAm&gt;</w:t>
      </w:r>
      <w:r w:rsidRPr="0042512A">
        <w:t>1516</w:t>
      </w:r>
      <w:r w:rsidRPr="0042512A">
        <w:rPr>
          <w:rStyle w:val="HideTWBExt"/>
          <w:noProof w:val="0"/>
          <w:color w:val="auto"/>
        </w:rPr>
        <w:t>&lt;/NumAm&gt;</w:t>
      </w:r>
    </w:p>
    <w:p w14:paraId="65D3347F" w14:textId="77777777" w:rsidR="00AC2839" w:rsidRPr="0042512A" w:rsidRDefault="00AC2839" w:rsidP="00AC2839">
      <w:pPr>
        <w:pStyle w:val="NormalBold"/>
      </w:pPr>
      <w:r w:rsidRPr="0042512A">
        <w:rPr>
          <w:rStyle w:val="HideTWBExt"/>
          <w:noProof w:val="0"/>
          <w:color w:val="auto"/>
        </w:rPr>
        <w:t>&lt;RepeatBlock-By&gt;&lt;Members&gt;</w:t>
      </w:r>
      <w:r w:rsidRPr="0042512A">
        <w:t>Damien Carême</w:t>
      </w:r>
      <w:r w:rsidRPr="0042512A">
        <w:rPr>
          <w:rStyle w:val="HideTWBExt"/>
          <w:noProof w:val="0"/>
          <w:color w:val="auto"/>
        </w:rPr>
        <w:t>&lt;/Members&gt;</w:t>
      </w:r>
    </w:p>
    <w:p w14:paraId="7291CAB2" w14:textId="77777777" w:rsidR="00AC2839" w:rsidRPr="0042512A" w:rsidRDefault="00AC2839" w:rsidP="00AC2839">
      <w:pPr>
        <w:pStyle w:val="NormalBold"/>
      </w:pPr>
      <w:r w:rsidRPr="0042512A">
        <w:rPr>
          <w:rStyle w:val="HideTWBExt"/>
          <w:noProof w:val="0"/>
          <w:color w:val="auto"/>
        </w:rPr>
        <w:t>&lt;/RepeatBlock-By&gt;</w:t>
      </w:r>
    </w:p>
    <w:p w14:paraId="5E19F158"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244C9F5A" w14:textId="77777777" w:rsidR="00AC2839" w:rsidRPr="0042512A" w:rsidRDefault="00AC2839" w:rsidP="00AC2839">
      <w:pPr>
        <w:pStyle w:val="NormalBold"/>
      </w:pPr>
      <w:r w:rsidRPr="0042512A">
        <w:rPr>
          <w:rStyle w:val="HideTWBExt"/>
          <w:noProof w:val="0"/>
          <w:color w:val="auto"/>
        </w:rPr>
        <w:t>&lt;Article&gt;</w:t>
      </w:r>
      <w:r w:rsidRPr="0042512A">
        <w:t>Article 15 – paragraphe 5</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0C19EFF1" w14:textId="77777777" w:rsidTr="00C115BD">
        <w:trPr>
          <w:trHeight w:hRule="exact" w:val="240"/>
          <w:jc w:val="center"/>
        </w:trPr>
        <w:tc>
          <w:tcPr>
            <w:tcW w:w="9752" w:type="dxa"/>
            <w:gridSpan w:val="2"/>
          </w:tcPr>
          <w:p w14:paraId="2A8A0621" w14:textId="77777777" w:rsidR="00AC2839" w:rsidRPr="0042512A" w:rsidRDefault="00AC2839" w:rsidP="00C115BD"/>
        </w:tc>
      </w:tr>
      <w:tr w:rsidR="00AF7A5D" w:rsidRPr="0042512A" w14:paraId="043F61FB" w14:textId="77777777" w:rsidTr="00C115BD">
        <w:trPr>
          <w:trHeight w:val="240"/>
          <w:jc w:val="center"/>
        </w:trPr>
        <w:tc>
          <w:tcPr>
            <w:tcW w:w="4876" w:type="dxa"/>
          </w:tcPr>
          <w:p w14:paraId="5A169CC2" w14:textId="77777777" w:rsidR="00AC2839" w:rsidRPr="0042512A" w:rsidRDefault="00AC2839" w:rsidP="00C115BD">
            <w:pPr>
              <w:pStyle w:val="AmColumnHeading"/>
            </w:pPr>
            <w:r w:rsidRPr="0042512A">
              <w:t>Texte proposé par la Commission</w:t>
            </w:r>
          </w:p>
        </w:tc>
        <w:tc>
          <w:tcPr>
            <w:tcW w:w="4876" w:type="dxa"/>
          </w:tcPr>
          <w:p w14:paraId="30889EC3" w14:textId="77777777" w:rsidR="00AC2839" w:rsidRPr="0042512A" w:rsidRDefault="00AC2839" w:rsidP="00C115BD">
            <w:pPr>
              <w:pStyle w:val="AmColumnHeading"/>
            </w:pPr>
            <w:r w:rsidRPr="0042512A">
              <w:t>Amendement</w:t>
            </w:r>
          </w:p>
        </w:tc>
      </w:tr>
      <w:tr w:rsidR="00AF7A5D" w:rsidRPr="0042512A" w14:paraId="39C99990" w14:textId="77777777" w:rsidTr="00C115BD">
        <w:trPr>
          <w:jc w:val="center"/>
        </w:trPr>
        <w:tc>
          <w:tcPr>
            <w:tcW w:w="4876" w:type="dxa"/>
          </w:tcPr>
          <w:p w14:paraId="0E9E8412" w14:textId="77777777" w:rsidR="00AC2839" w:rsidRPr="0042512A" w:rsidRDefault="00AC2839" w:rsidP="00C115BD">
            <w:pPr>
              <w:pStyle w:val="Normal6a"/>
            </w:pPr>
            <w:r w:rsidRPr="0042512A">
              <w:t>5.</w:t>
            </w:r>
            <w:r w:rsidRPr="0042512A">
              <w:tab/>
              <w:t xml:space="preserve">En l’absence de membres de la famille ou de proches visés aux paragraphes 2 et 3, l’État membre responsable est celui dans lequel le mineur non accompagné </w:t>
            </w:r>
            <w:r w:rsidRPr="0042512A">
              <w:rPr>
                <w:b/>
                <w:i/>
              </w:rPr>
              <w:t>a enregistré sa demande de protection internationale pour la première fois</w:t>
            </w:r>
            <w:r w:rsidRPr="0042512A">
              <w:t>, sauf s’il est démontré que cela n’est pas dans l’intérêt supérieur du mineur.</w:t>
            </w:r>
          </w:p>
        </w:tc>
        <w:tc>
          <w:tcPr>
            <w:tcW w:w="4876" w:type="dxa"/>
          </w:tcPr>
          <w:p w14:paraId="723D6E9E" w14:textId="77777777" w:rsidR="00AC2839" w:rsidRPr="0042512A" w:rsidRDefault="00AC2839" w:rsidP="00C115BD">
            <w:pPr>
              <w:pStyle w:val="Normal6a"/>
            </w:pPr>
            <w:r w:rsidRPr="0042512A">
              <w:t>5.</w:t>
            </w:r>
            <w:r w:rsidRPr="0042512A">
              <w:tab/>
              <w:t xml:space="preserve">En l’absence de membres de la famille ou de proches visés aux paragraphes 2 et 3, l’État membre responsable est celui dans lequel le mineur non accompagné </w:t>
            </w:r>
            <w:r w:rsidRPr="0042512A">
              <w:rPr>
                <w:b/>
                <w:i/>
              </w:rPr>
              <w:t>se trouve</w:t>
            </w:r>
            <w:r w:rsidRPr="0042512A">
              <w:t>, sauf s’il est démontré que cela n’est pas dans l’intérêt supérieur du mineur.</w:t>
            </w:r>
          </w:p>
        </w:tc>
      </w:tr>
    </w:tbl>
    <w:p w14:paraId="0614EE07"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6BFC254F" w14:textId="77777777" w:rsidR="00AC2839" w:rsidRPr="0042512A" w:rsidRDefault="00AC2839" w:rsidP="00AC2839">
      <w:r w:rsidRPr="0042512A">
        <w:rPr>
          <w:rStyle w:val="HideTWBExt"/>
          <w:noProof w:val="0"/>
          <w:color w:val="auto"/>
        </w:rPr>
        <w:t>&lt;/Amend&gt;</w:t>
      </w:r>
    </w:p>
    <w:p w14:paraId="720274FE"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1517</w:t>
      </w:r>
      <w:r w:rsidRPr="0042512A">
        <w:rPr>
          <w:rStyle w:val="HideTWBExt"/>
          <w:noProof w:val="0"/>
          <w:color w:val="auto"/>
        </w:rPr>
        <w:t>&lt;/NumAm&gt;</w:t>
      </w:r>
    </w:p>
    <w:p w14:paraId="634F3A3E" w14:textId="77777777" w:rsidR="00AC2839" w:rsidRPr="0042512A" w:rsidRDefault="00AC2839" w:rsidP="00AC2839">
      <w:pPr>
        <w:pStyle w:val="NormalBold"/>
      </w:pPr>
      <w:r w:rsidRPr="0042512A">
        <w:rPr>
          <w:rStyle w:val="HideTWBExt"/>
          <w:noProof w:val="0"/>
          <w:color w:val="auto"/>
        </w:rPr>
        <w:t>&lt;RepeatBlock-By&gt;&lt;Members&gt;</w:t>
      </w:r>
      <w:r w:rsidRPr="0042512A">
        <w:t>Caterina Chinnici, Javier Moreno Sánchez</w:t>
      </w:r>
      <w:r w:rsidRPr="0042512A">
        <w:rPr>
          <w:rStyle w:val="HideTWBExt"/>
          <w:noProof w:val="0"/>
          <w:color w:val="auto"/>
        </w:rPr>
        <w:t>&lt;/Members&gt;</w:t>
      </w:r>
    </w:p>
    <w:p w14:paraId="717A5408" w14:textId="77777777" w:rsidR="00AC2839" w:rsidRPr="0042512A" w:rsidRDefault="00AC2839" w:rsidP="00AC2839">
      <w:pPr>
        <w:pStyle w:val="NormalBold"/>
      </w:pPr>
      <w:r w:rsidRPr="0042512A">
        <w:rPr>
          <w:rStyle w:val="HideTWBExt"/>
          <w:noProof w:val="0"/>
          <w:color w:val="auto"/>
        </w:rPr>
        <w:t>&lt;/RepeatBlock-By&gt;</w:t>
      </w:r>
    </w:p>
    <w:p w14:paraId="7CF6AC3E"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1E3AB1C0" w14:textId="77777777" w:rsidR="00AC2839" w:rsidRPr="0042512A" w:rsidRDefault="00AC2839" w:rsidP="00AC2839">
      <w:pPr>
        <w:pStyle w:val="NormalBold"/>
      </w:pPr>
      <w:r w:rsidRPr="0042512A">
        <w:rPr>
          <w:rStyle w:val="HideTWBExt"/>
          <w:noProof w:val="0"/>
          <w:color w:val="auto"/>
        </w:rPr>
        <w:t>&lt;Article&gt;</w:t>
      </w:r>
      <w:r w:rsidRPr="0042512A">
        <w:t>Article 15 – paragraphe 5</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4076F566" w14:textId="77777777" w:rsidTr="00C115BD">
        <w:trPr>
          <w:trHeight w:hRule="exact" w:val="240"/>
          <w:jc w:val="center"/>
        </w:trPr>
        <w:tc>
          <w:tcPr>
            <w:tcW w:w="9752" w:type="dxa"/>
            <w:gridSpan w:val="2"/>
          </w:tcPr>
          <w:p w14:paraId="4CC1C387" w14:textId="77777777" w:rsidR="00AC2839" w:rsidRPr="0042512A" w:rsidRDefault="00AC2839" w:rsidP="00C115BD"/>
        </w:tc>
      </w:tr>
      <w:tr w:rsidR="00AF7A5D" w:rsidRPr="0042512A" w14:paraId="26EA30C4" w14:textId="77777777" w:rsidTr="00C115BD">
        <w:trPr>
          <w:trHeight w:val="240"/>
          <w:jc w:val="center"/>
        </w:trPr>
        <w:tc>
          <w:tcPr>
            <w:tcW w:w="4876" w:type="dxa"/>
          </w:tcPr>
          <w:p w14:paraId="2EB11E5A" w14:textId="77777777" w:rsidR="00AC2839" w:rsidRPr="0042512A" w:rsidRDefault="00AC2839" w:rsidP="00C115BD">
            <w:pPr>
              <w:pStyle w:val="AmColumnHeading"/>
            </w:pPr>
            <w:r w:rsidRPr="0042512A">
              <w:t>Texte proposé par la Commission</w:t>
            </w:r>
          </w:p>
        </w:tc>
        <w:tc>
          <w:tcPr>
            <w:tcW w:w="4876" w:type="dxa"/>
          </w:tcPr>
          <w:p w14:paraId="5BE6236F" w14:textId="77777777" w:rsidR="00AC2839" w:rsidRPr="0042512A" w:rsidRDefault="00AC2839" w:rsidP="00C115BD">
            <w:pPr>
              <w:pStyle w:val="AmColumnHeading"/>
            </w:pPr>
            <w:r w:rsidRPr="0042512A">
              <w:t>Amendement</w:t>
            </w:r>
          </w:p>
        </w:tc>
      </w:tr>
      <w:tr w:rsidR="00AF7A5D" w:rsidRPr="0042512A" w14:paraId="4ACD04EF" w14:textId="77777777" w:rsidTr="00C115BD">
        <w:trPr>
          <w:jc w:val="center"/>
        </w:trPr>
        <w:tc>
          <w:tcPr>
            <w:tcW w:w="4876" w:type="dxa"/>
          </w:tcPr>
          <w:p w14:paraId="015DA812" w14:textId="77777777" w:rsidR="00AC2839" w:rsidRPr="0042512A" w:rsidRDefault="00AC2839" w:rsidP="00C115BD">
            <w:pPr>
              <w:pStyle w:val="Normal6a"/>
            </w:pPr>
            <w:r w:rsidRPr="0042512A">
              <w:t>5.</w:t>
            </w:r>
            <w:r w:rsidRPr="0042512A">
              <w:tab/>
              <w:t xml:space="preserve">En l’absence de membres de la famille ou de proches visés aux paragraphes 2 et 3, l’État membre responsable est celui dans lequel le mineur non accompagné </w:t>
            </w:r>
            <w:r w:rsidRPr="0042512A">
              <w:rPr>
                <w:b/>
                <w:i/>
              </w:rPr>
              <w:t>a enregistré sa demande de protection internationale pour la première fois</w:t>
            </w:r>
            <w:r w:rsidRPr="0042512A">
              <w:t>, sauf s’il est démontré que cela n’est pas dans l’intérêt supérieur du mineur.</w:t>
            </w:r>
          </w:p>
        </w:tc>
        <w:tc>
          <w:tcPr>
            <w:tcW w:w="4876" w:type="dxa"/>
          </w:tcPr>
          <w:p w14:paraId="01057E5A" w14:textId="77777777" w:rsidR="00AC2839" w:rsidRPr="0042512A" w:rsidRDefault="00AC2839" w:rsidP="00C115BD">
            <w:pPr>
              <w:pStyle w:val="Normal6a"/>
            </w:pPr>
            <w:r w:rsidRPr="0042512A">
              <w:t>5.</w:t>
            </w:r>
            <w:r w:rsidRPr="0042512A">
              <w:tab/>
              <w:t xml:space="preserve">En l’absence de membres de la famille ou de proches visés aux paragraphes 2 et 3, l’État membre responsable est celui dans lequel le mineur non accompagné </w:t>
            </w:r>
            <w:r w:rsidRPr="0042512A">
              <w:rPr>
                <w:b/>
                <w:i/>
              </w:rPr>
              <w:t>se trouve</w:t>
            </w:r>
            <w:r w:rsidRPr="0042512A">
              <w:t>, sauf s’il est démontré que cela n’est pas dans l’intérêt supérieur du mineur.</w:t>
            </w:r>
          </w:p>
        </w:tc>
      </w:tr>
    </w:tbl>
    <w:p w14:paraId="364319AE"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473CF310" w14:textId="77777777" w:rsidR="00AC2839" w:rsidRPr="0042512A" w:rsidRDefault="00AC2839" w:rsidP="00AC2839">
      <w:r w:rsidRPr="0042512A">
        <w:rPr>
          <w:rStyle w:val="HideTWBExt"/>
          <w:noProof w:val="0"/>
          <w:color w:val="auto"/>
        </w:rPr>
        <w:t>&lt;/Amend&gt;</w:t>
      </w:r>
    </w:p>
    <w:p w14:paraId="1400E5B6"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1518</w:t>
      </w:r>
      <w:r w:rsidRPr="0042512A">
        <w:rPr>
          <w:rStyle w:val="HideTWBExt"/>
          <w:noProof w:val="0"/>
          <w:color w:val="auto"/>
        </w:rPr>
        <w:t>&lt;/NumAm&gt;</w:t>
      </w:r>
    </w:p>
    <w:p w14:paraId="0179304B" w14:textId="77777777" w:rsidR="00AC2839" w:rsidRPr="0042512A" w:rsidRDefault="00AC2839" w:rsidP="00AC2839">
      <w:pPr>
        <w:pStyle w:val="NormalBold"/>
      </w:pPr>
      <w:r w:rsidRPr="0042512A">
        <w:rPr>
          <w:rStyle w:val="HideTWBExt"/>
          <w:noProof w:val="0"/>
          <w:color w:val="auto"/>
        </w:rPr>
        <w:t>&lt;RepeatBlock-By&gt;&lt;Members&gt;</w:t>
      </w:r>
      <w:r w:rsidRPr="0042512A">
        <w:t>Pietro Bartolo, Sylvie Guillaume, Juan Fernando López Aguilar, Bettina Vollath, Javier Moreno Sánchez, Domènec Ruiz Devesa, Giuliano Pisapia, Elena Yoncheva, Thijs Reuten, Franco Roberti, Cyrus Engerer, Caterina Chinnici</w:t>
      </w:r>
      <w:r w:rsidRPr="0042512A">
        <w:rPr>
          <w:rStyle w:val="HideTWBExt"/>
          <w:noProof w:val="0"/>
          <w:color w:val="auto"/>
        </w:rPr>
        <w:t>&lt;/Members&gt;</w:t>
      </w:r>
    </w:p>
    <w:p w14:paraId="213E5110" w14:textId="77777777" w:rsidR="00AC2839" w:rsidRPr="0042512A" w:rsidRDefault="00AC2839" w:rsidP="00AC2839">
      <w:pPr>
        <w:pStyle w:val="NormalBold"/>
      </w:pPr>
      <w:r w:rsidRPr="0042512A">
        <w:rPr>
          <w:rStyle w:val="HideTWBExt"/>
          <w:noProof w:val="0"/>
          <w:color w:val="auto"/>
        </w:rPr>
        <w:t>&lt;/RepeatBlock-By&gt;</w:t>
      </w:r>
    </w:p>
    <w:p w14:paraId="6EB8A5E8" w14:textId="77777777" w:rsidR="00AC2839" w:rsidRPr="0042512A" w:rsidRDefault="00AC2839" w:rsidP="00AC2839">
      <w:pPr>
        <w:pStyle w:val="NormalBold"/>
      </w:pPr>
      <w:r w:rsidRPr="0042512A">
        <w:rPr>
          <w:rStyle w:val="HideTWBExt"/>
          <w:noProof w:val="0"/>
          <w:color w:val="auto"/>
        </w:rPr>
        <w:lastRenderedPageBreak/>
        <w:t>&lt;DocAmend&gt;</w:t>
      </w:r>
      <w:r w:rsidRPr="0042512A">
        <w:t>Proposition de règlement</w:t>
      </w:r>
      <w:r w:rsidRPr="0042512A">
        <w:rPr>
          <w:rStyle w:val="HideTWBExt"/>
          <w:noProof w:val="0"/>
          <w:color w:val="auto"/>
        </w:rPr>
        <w:t>&lt;/DocAmend&gt;</w:t>
      </w:r>
    </w:p>
    <w:p w14:paraId="3CC1AB7B" w14:textId="77777777" w:rsidR="00AC2839" w:rsidRPr="0042512A" w:rsidRDefault="00AC2839" w:rsidP="00AC2839">
      <w:pPr>
        <w:pStyle w:val="NormalBold"/>
      </w:pPr>
      <w:r w:rsidRPr="0042512A">
        <w:rPr>
          <w:rStyle w:val="HideTWBExt"/>
          <w:noProof w:val="0"/>
          <w:color w:val="auto"/>
        </w:rPr>
        <w:t>&lt;Article&gt;</w:t>
      </w:r>
      <w:r w:rsidRPr="0042512A">
        <w:t>Article 15 – paragraphe 5</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5EB5CEC3" w14:textId="77777777" w:rsidTr="00C115BD">
        <w:trPr>
          <w:trHeight w:hRule="exact" w:val="240"/>
          <w:jc w:val="center"/>
        </w:trPr>
        <w:tc>
          <w:tcPr>
            <w:tcW w:w="9752" w:type="dxa"/>
            <w:gridSpan w:val="2"/>
          </w:tcPr>
          <w:p w14:paraId="6CDC6905" w14:textId="77777777" w:rsidR="00AC2839" w:rsidRPr="0042512A" w:rsidRDefault="00AC2839" w:rsidP="00C115BD"/>
        </w:tc>
      </w:tr>
      <w:tr w:rsidR="00AF7A5D" w:rsidRPr="0042512A" w14:paraId="52C96468" w14:textId="77777777" w:rsidTr="00C115BD">
        <w:trPr>
          <w:trHeight w:val="240"/>
          <w:jc w:val="center"/>
        </w:trPr>
        <w:tc>
          <w:tcPr>
            <w:tcW w:w="4876" w:type="dxa"/>
          </w:tcPr>
          <w:p w14:paraId="7FCA090B" w14:textId="77777777" w:rsidR="00AC2839" w:rsidRPr="0042512A" w:rsidRDefault="00AC2839" w:rsidP="00C115BD">
            <w:pPr>
              <w:pStyle w:val="AmColumnHeading"/>
            </w:pPr>
            <w:r w:rsidRPr="0042512A">
              <w:t>Texte proposé par la Commission</w:t>
            </w:r>
          </w:p>
        </w:tc>
        <w:tc>
          <w:tcPr>
            <w:tcW w:w="4876" w:type="dxa"/>
          </w:tcPr>
          <w:p w14:paraId="04C9F505" w14:textId="77777777" w:rsidR="00AC2839" w:rsidRPr="0042512A" w:rsidRDefault="00AC2839" w:rsidP="00C115BD">
            <w:pPr>
              <w:pStyle w:val="AmColumnHeading"/>
            </w:pPr>
            <w:r w:rsidRPr="0042512A">
              <w:t>Amendement</w:t>
            </w:r>
          </w:p>
        </w:tc>
      </w:tr>
      <w:tr w:rsidR="00AF7A5D" w:rsidRPr="0042512A" w14:paraId="7995AE13" w14:textId="77777777" w:rsidTr="00C115BD">
        <w:trPr>
          <w:jc w:val="center"/>
        </w:trPr>
        <w:tc>
          <w:tcPr>
            <w:tcW w:w="4876" w:type="dxa"/>
          </w:tcPr>
          <w:p w14:paraId="131DCE57" w14:textId="77777777" w:rsidR="00AC2839" w:rsidRPr="0042512A" w:rsidRDefault="00AC2839" w:rsidP="00C115BD">
            <w:pPr>
              <w:pStyle w:val="Normal6a"/>
            </w:pPr>
            <w:r w:rsidRPr="0042512A">
              <w:t>5.</w:t>
            </w:r>
            <w:r w:rsidRPr="0042512A">
              <w:tab/>
              <w:t xml:space="preserve">En l’absence de membres de la famille ou de proches visés aux paragraphes 2 et 3, l’État membre responsable est celui dans lequel le mineur non accompagné </w:t>
            </w:r>
            <w:r w:rsidRPr="0042512A">
              <w:rPr>
                <w:b/>
                <w:i/>
              </w:rPr>
              <w:t>a enregistré sa demande de protection internationale pour la première fois</w:t>
            </w:r>
            <w:r w:rsidRPr="0042512A">
              <w:t>, sauf s’il est démontré que cela n’est pas dans l’intérêt supérieur du mineur.</w:t>
            </w:r>
          </w:p>
        </w:tc>
        <w:tc>
          <w:tcPr>
            <w:tcW w:w="4876" w:type="dxa"/>
          </w:tcPr>
          <w:p w14:paraId="798189F0" w14:textId="77777777" w:rsidR="00AC2839" w:rsidRPr="0042512A" w:rsidRDefault="00AC2839" w:rsidP="00C115BD">
            <w:pPr>
              <w:pStyle w:val="Normal6a"/>
            </w:pPr>
            <w:r w:rsidRPr="0042512A">
              <w:t>5.</w:t>
            </w:r>
            <w:r w:rsidRPr="0042512A">
              <w:tab/>
              <w:t xml:space="preserve">En l’absence de membres de la famille ou de proches visés aux paragraphes 2 et 3, l’État membre responsable est celui dans lequel le mineur non accompagné </w:t>
            </w:r>
            <w:r w:rsidRPr="0042512A">
              <w:rPr>
                <w:b/>
                <w:i/>
              </w:rPr>
              <w:t>se trouve</w:t>
            </w:r>
            <w:r w:rsidRPr="0042512A">
              <w:t>, sauf s’il est démontré que cela n’est pas dans l’intérêt supérieur du mineur.</w:t>
            </w:r>
          </w:p>
        </w:tc>
      </w:tr>
    </w:tbl>
    <w:p w14:paraId="7E4412B3"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148E4A5A" w14:textId="77777777" w:rsidR="00AC2839" w:rsidRPr="0042512A" w:rsidRDefault="00AC2839" w:rsidP="00AC2839">
      <w:r w:rsidRPr="0042512A">
        <w:rPr>
          <w:rStyle w:val="HideTWBExt"/>
          <w:noProof w:val="0"/>
          <w:color w:val="auto"/>
        </w:rPr>
        <w:t>&lt;/Amend&gt;</w:t>
      </w:r>
    </w:p>
    <w:p w14:paraId="4AA316B8"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1519</w:t>
      </w:r>
      <w:r w:rsidRPr="0042512A">
        <w:rPr>
          <w:rStyle w:val="HideTWBExt"/>
          <w:noProof w:val="0"/>
          <w:color w:val="auto"/>
        </w:rPr>
        <w:t>&lt;/NumAm&gt;</w:t>
      </w:r>
    </w:p>
    <w:p w14:paraId="6DAB67E8" w14:textId="77777777" w:rsidR="00AC2839" w:rsidRPr="0042512A" w:rsidRDefault="00AC2839" w:rsidP="00AC2839">
      <w:pPr>
        <w:pStyle w:val="NormalBold"/>
      </w:pPr>
      <w:r w:rsidRPr="0042512A">
        <w:rPr>
          <w:rStyle w:val="HideTWBExt"/>
          <w:noProof w:val="0"/>
          <w:color w:val="auto"/>
        </w:rPr>
        <w:t>&lt;RepeatBlock-By&gt;&lt;Members&gt;</w:t>
      </w:r>
      <w:r w:rsidRPr="0042512A">
        <w:t>Charlie Weimers</w:t>
      </w:r>
      <w:r w:rsidRPr="0042512A">
        <w:rPr>
          <w:rStyle w:val="HideTWBExt"/>
          <w:noProof w:val="0"/>
          <w:color w:val="auto"/>
        </w:rPr>
        <w:t>&lt;/Members&gt;</w:t>
      </w:r>
    </w:p>
    <w:p w14:paraId="63BE3207" w14:textId="77777777" w:rsidR="00AC2839" w:rsidRPr="0042512A" w:rsidRDefault="00AC2839" w:rsidP="00AC2839">
      <w:pPr>
        <w:pStyle w:val="NormalBold"/>
      </w:pPr>
      <w:r w:rsidRPr="0042512A">
        <w:rPr>
          <w:rStyle w:val="HideTWBExt"/>
          <w:noProof w:val="0"/>
          <w:color w:val="auto"/>
        </w:rPr>
        <w:t>&lt;/RepeatBlock-By&gt;</w:t>
      </w:r>
    </w:p>
    <w:p w14:paraId="12923566"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0E175164" w14:textId="77777777" w:rsidR="00AC2839" w:rsidRPr="0042512A" w:rsidRDefault="00AC2839" w:rsidP="00AC2839">
      <w:pPr>
        <w:pStyle w:val="NormalBold"/>
      </w:pPr>
      <w:r w:rsidRPr="0042512A">
        <w:rPr>
          <w:rStyle w:val="HideTWBExt"/>
          <w:noProof w:val="0"/>
          <w:color w:val="auto"/>
        </w:rPr>
        <w:t>&lt;Article&gt;</w:t>
      </w:r>
      <w:r w:rsidRPr="0042512A">
        <w:t>Article 15 – paragraphe 5</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45DCE1AE" w14:textId="77777777" w:rsidTr="00C115BD">
        <w:trPr>
          <w:trHeight w:hRule="exact" w:val="240"/>
          <w:jc w:val="center"/>
        </w:trPr>
        <w:tc>
          <w:tcPr>
            <w:tcW w:w="9752" w:type="dxa"/>
            <w:gridSpan w:val="2"/>
          </w:tcPr>
          <w:p w14:paraId="2F9A19CF" w14:textId="77777777" w:rsidR="00AC2839" w:rsidRPr="0042512A" w:rsidRDefault="00AC2839" w:rsidP="00C115BD"/>
        </w:tc>
      </w:tr>
      <w:tr w:rsidR="00AF7A5D" w:rsidRPr="0042512A" w14:paraId="465B0E1E" w14:textId="77777777" w:rsidTr="00C115BD">
        <w:trPr>
          <w:trHeight w:val="240"/>
          <w:jc w:val="center"/>
        </w:trPr>
        <w:tc>
          <w:tcPr>
            <w:tcW w:w="4876" w:type="dxa"/>
          </w:tcPr>
          <w:p w14:paraId="45CAB4FD" w14:textId="77777777" w:rsidR="00AC2839" w:rsidRPr="0042512A" w:rsidRDefault="00AC2839" w:rsidP="00C115BD">
            <w:pPr>
              <w:pStyle w:val="AmColumnHeading"/>
            </w:pPr>
            <w:r w:rsidRPr="0042512A">
              <w:t>Texte proposé par la Commission</w:t>
            </w:r>
          </w:p>
        </w:tc>
        <w:tc>
          <w:tcPr>
            <w:tcW w:w="4876" w:type="dxa"/>
          </w:tcPr>
          <w:p w14:paraId="0C8E3384" w14:textId="77777777" w:rsidR="00AC2839" w:rsidRPr="0042512A" w:rsidRDefault="00AC2839" w:rsidP="00C115BD">
            <w:pPr>
              <w:pStyle w:val="AmColumnHeading"/>
            </w:pPr>
            <w:r w:rsidRPr="0042512A">
              <w:t>Amendement</w:t>
            </w:r>
          </w:p>
        </w:tc>
      </w:tr>
      <w:tr w:rsidR="00AF7A5D" w:rsidRPr="0042512A" w14:paraId="7B051760" w14:textId="77777777" w:rsidTr="00C115BD">
        <w:trPr>
          <w:jc w:val="center"/>
        </w:trPr>
        <w:tc>
          <w:tcPr>
            <w:tcW w:w="4876" w:type="dxa"/>
          </w:tcPr>
          <w:p w14:paraId="2E397376" w14:textId="77777777" w:rsidR="00AC2839" w:rsidRPr="0042512A" w:rsidRDefault="00AC2839" w:rsidP="00C115BD">
            <w:pPr>
              <w:pStyle w:val="Normal6a"/>
            </w:pPr>
            <w:r w:rsidRPr="0042512A">
              <w:t>5.</w:t>
            </w:r>
            <w:r w:rsidRPr="0042512A">
              <w:tab/>
              <w:t xml:space="preserve">En l’absence de membres de la famille ou de proches visés aux paragraphes 2 et 3, l’État membre responsable est celui </w:t>
            </w:r>
            <w:r w:rsidRPr="0042512A">
              <w:rPr>
                <w:b/>
                <w:i/>
              </w:rPr>
              <w:t>dans lequel</w:t>
            </w:r>
            <w:r w:rsidRPr="0042512A">
              <w:t xml:space="preserve"> le mineur non accompagné a enregistré sa demande de protection internationale pour la première fois</w:t>
            </w:r>
            <w:r w:rsidRPr="0042512A">
              <w:rPr>
                <w:b/>
                <w:i/>
              </w:rPr>
              <w:t>, sauf s’il est démontré que cela n’est pas dans l’intérêt supérieur du mineur</w:t>
            </w:r>
            <w:r w:rsidRPr="0042512A">
              <w:t>.</w:t>
            </w:r>
          </w:p>
        </w:tc>
        <w:tc>
          <w:tcPr>
            <w:tcW w:w="4876" w:type="dxa"/>
          </w:tcPr>
          <w:p w14:paraId="6D0F322F" w14:textId="77777777" w:rsidR="00AC2839" w:rsidRPr="0042512A" w:rsidRDefault="00AC2839" w:rsidP="00C115BD">
            <w:pPr>
              <w:pStyle w:val="Normal6a"/>
            </w:pPr>
            <w:r w:rsidRPr="0042512A">
              <w:t>5.</w:t>
            </w:r>
            <w:r w:rsidRPr="0042512A">
              <w:tab/>
              <w:t xml:space="preserve">En l’absence de membres de la famille ou de proches visés aux paragraphes 2 et 3, l’État membre responsable est celui </w:t>
            </w:r>
            <w:r w:rsidRPr="0042512A">
              <w:rPr>
                <w:b/>
                <w:i/>
              </w:rPr>
              <w:t>sur le territoire duquel</w:t>
            </w:r>
            <w:r w:rsidRPr="0042512A">
              <w:t xml:space="preserve"> le mineur non accompagné </w:t>
            </w:r>
            <w:r w:rsidRPr="0042512A">
              <w:rPr>
                <w:b/>
                <w:i/>
              </w:rPr>
              <w:t>est entré ou dans lequel il</w:t>
            </w:r>
            <w:r w:rsidRPr="0042512A">
              <w:t xml:space="preserve"> a enregistré sa demande de protection internationale pour la première fois.</w:t>
            </w:r>
          </w:p>
        </w:tc>
      </w:tr>
    </w:tbl>
    <w:p w14:paraId="0D5ECA12"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087AC253" w14:textId="77777777" w:rsidR="00AC2839" w:rsidRPr="0042512A" w:rsidRDefault="00AC2839" w:rsidP="00AC2839">
      <w:r w:rsidRPr="0042512A">
        <w:rPr>
          <w:rStyle w:val="HideTWBExt"/>
          <w:noProof w:val="0"/>
          <w:color w:val="auto"/>
        </w:rPr>
        <w:t>&lt;/Amend&gt;</w:t>
      </w:r>
    </w:p>
    <w:p w14:paraId="59CEBB5F"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1520</w:t>
      </w:r>
      <w:r w:rsidRPr="0042512A">
        <w:rPr>
          <w:rStyle w:val="HideTWBExt"/>
          <w:noProof w:val="0"/>
          <w:color w:val="auto"/>
        </w:rPr>
        <w:t>&lt;/NumAm&gt;</w:t>
      </w:r>
    </w:p>
    <w:p w14:paraId="6AF71815" w14:textId="77777777" w:rsidR="00AC2839" w:rsidRPr="0042512A" w:rsidRDefault="00AC2839" w:rsidP="00AC2839">
      <w:pPr>
        <w:pStyle w:val="NormalBold"/>
      </w:pPr>
      <w:r w:rsidRPr="0042512A">
        <w:rPr>
          <w:rStyle w:val="HideTWBExt"/>
          <w:noProof w:val="0"/>
          <w:color w:val="auto"/>
        </w:rPr>
        <w:t>&lt;RepeatBlock-By&gt;&lt;Members&gt;</w:t>
      </w:r>
      <w:r w:rsidRPr="0042512A">
        <w:t>Fabienne Keller, Hilde Vautmans, Olivier Chastel, Jan-Christoph Oetjen, Malik Azmani, Sophia in ’t Veld, Karen Melchior</w:t>
      </w:r>
      <w:r w:rsidRPr="0042512A">
        <w:rPr>
          <w:rStyle w:val="HideTWBExt"/>
          <w:noProof w:val="0"/>
          <w:color w:val="auto"/>
        </w:rPr>
        <w:t>&lt;/Members&gt;</w:t>
      </w:r>
    </w:p>
    <w:p w14:paraId="2463BF0A" w14:textId="77777777" w:rsidR="00AC2839" w:rsidRPr="0042512A" w:rsidRDefault="00AC2839" w:rsidP="00AC2839">
      <w:pPr>
        <w:pStyle w:val="NormalBold"/>
      </w:pPr>
      <w:r w:rsidRPr="0042512A">
        <w:rPr>
          <w:rStyle w:val="HideTWBExt"/>
          <w:noProof w:val="0"/>
          <w:color w:val="auto"/>
        </w:rPr>
        <w:t>&lt;/RepeatBlock-By&gt;</w:t>
      </w:r>
    </w:p>
    <w:p w14:paraId="21A49B35"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42E2F90D" w14:textId="77777777" w:rsidR="00AC2839" w:rsidRPr="0042512A" w:rsidRDefault="00AC2839" w:rsidP="00AC2839">
      <w:pPr>
        <w:pStyle w:val="NormalBold"/>
      </w:pPr>
      <w:r w:rsidRPr="0042512A">
        <w:rPr>
          <w:rStyle w:val="HideTWBExt"/>
          <w:noProof w:val="0"/>
          <w:color w:val="auto"/>
        </w:rPr>
        <w:t>&lt;Article&gt;</w:t>
      </w:r>
      <w:r w:rsidRPr="0042512A">
        <w:t>Article 15 – paragraphe 5</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7D0357EF" w14:textId="77777777" w:rsidTr="00C115BD">
        <w:trPr>
          <w:trHeight w:hRule="exact" w:val="240"/>
          <w:jc w:val="center"/>
        </w:trPr>
        <w:tc>
          <w:tcPr>
            <w:tcW w:w="9752" w:type="dxa"/>
            <w:gridSpan w:val="2"/>
          </w:tcPr>
          <w:p w14:paraId="1879356D" w14:textId="77777777" w:rsidR="00AC2839" w:rsidRPr="0042512A" w:rsidRDefault="00AC2839" w:rsidP="00C115BD"/>
        </w:tc>
      </w:tr>
      <w:tr w:rsidR="00AF7A5D" w:rsidRPr="0042512A" w14:paraId="2CEE5B5B" w14:textId="77777777" w:rsidTr="00C115BD">
        <w:trPr>
          <w:trHeight w:val="240"/>
          <w:jc w:val="center"/>
        </w:trPr>
        <w:tc>
          <w:tcPr>
            <w:tcW w:w="4876" w:type="dxa"/>
          </w:tcPr>
          <w:p w14:paraId="045154A7" w14:textId="77777777" w:rsidR="00AC2839" w:rsidRPr="0042512A" w:rsidRDefault="00AC2839" w:rsidP="00C115BD">
            <w:pPr>
              <w:pStyle w:val="AmColumnHeading"/>
            </w:pPr>
            <w:r w:rsidRPr="0042512A">
              <w:lastRenderedPageBreak/>
              <w:t>Texte proposé par la Commission</w:t>
            </w:r>
          </w:p>
        </w:tc>
        <w:tc>
          <w:tcPr>
            <w:tcW w:w="4876" w:type="dxa"/>
          </w:tcPr>
          <w:p w14:paraId="3F2942A4" w14:textId="77777777" w:rsidR="00AC2839" w:rsidRPr="0042512A" w:rsidRDefault="00AC2839" w:rsidP="00C115BD">
            <w:pPr>
              <w:pStyle w:val="AmColumnHeading"/>
            </w:pPr>
            <w:r w:rsidRPr="0042512A">
              <w:t>Amendement</w:t>
            </w:r>
          </w:p>
        </w:tc>
      </w:tr>
      <w:tr w:rsidR="00AF7A5D" w:rsidRPr="0042512A" w14:paraId="25D3680C" w14:textId="77777777" w:rsidTr="00C115BD">
        <w:trPr>
          <w:jc w:val="center"/>
        </w:trPr>
        <w:tc>
          <w:tcPr>
            <w:tcW w:w="4876" w:type="dxa"/>
          </w:tcPr>
          <w:p w14:paraId="4F337A5D" w14:textId="77777777" w:rsidR="00AC2839" w:rsidRPr="0042512A" w:rsidRDefault="00AC2839" w:rsidP="00C115BD">
            <w:pPr>
              <w:pStyle w:val="Normal6a"/>
            </w:pPr>
            <w:r w:rsidRPr="0042512A">
              <w:t>5.</w:t>
            </w:r>
            <w:r w:rsidRPr="0042512A">
              <w:tab/>
              <w:t xml:space="preserve">En l’absence de membres de la famille ou de proches visés aux paragraphes 2 et 3, l’État membre responsable est celui dans lequel le mineur non accompagné </w:t>
            </w:r>
            <w:r w:rsidRPr="0042512A">
              <w:rPr>
                <w:b/>
                <w:i/>
              </w:rPr>
              <w:t>a enregistré sa demande de protection internationale pour la première fois</w:t>
            </w:r>
            <w:r w:rsidRPr="0042512A">
              <w:t>, sauf s’il est démontré que cela n’est pas dans l’intérêt supérieur du mineur.</w:t>
            </w:r>
          </w:p>
        </w:tc>
        <w:tc>
          <w:tcPr>
            <w:tcW w:w="4876" w:type="dxa"/>
          </w:tcPr>
          <w:p w14:paraId="04EA267E" w14:textId="77777777" w:rsidR="00AC2839" w:rsidRPr="0042512A" w:rsidRDefault="00AC2839" w:rsidP="00C115BD">
            <w:pPr>
              <w:pStyle w:val="Normal6a"/>
            </w:pPr>
            <w:r w:rsidRPr="0042512A">
              <w:t>5.</w:t>
            </w:r>
            <w:r w:rsidRPr="0042512A">
              <w:tab/>
              <w:t xml:space="preserve">En l’absence de membres de la famille ou de proches visés aux paragraphes 2 et 3 </w:t>
            </w:r>
            <w:r w:rsidRPr="0042512A">
              <w:rPr>
                <w:b/>
                <w:i/>
              </w:rPr>
              <w:t>ou à l’article 25</w:t>
            </w:r>
            <w:r w:rsidRPr="0042512A">
              <w:t xml:space="preserve">, l’État membre responsable est celui dans lequel le mineur non accompagné </w:t>
            </w:r>
            <w:r w:rsidRPr="0042512A">
              <w:rPr>
                <w:b/>
                <w:i/>
              </w:rPr>
              <w:t>se trouve</w:t>
            </w:r>
            <w:r w:rsidRPr="0042512A">
              <w:t>, sauf s’il est démontré que cela n’est pas dans l’intérêt supérieur du mineur.</w:t>
            </w:r>
          </w:p>
        </w:tc>
      </w:tr>
    </w:tbl>
    <w:p w14:paraId="3A4B57A5"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776E3320" w14:textId="77777777" w:rsidR="00AC2839" w:rsidRPr="0042512A" w:rsidRDefault="00AC2839" w:rsidP="00AC2839">
      <w:r w:rsidRPr="0042512A">
        <w:rPr>
          <w:rStyle w:val="HideTWBExt"/>
          <w:noProof w:val="0"/>
          <w:color w:val="auto"/>
        </w:rPr>
        <w:t>&lt;/Amend&gt;</w:t>
      </w:r>
    </w:p>
    <w:p w14:paraId="1F5C7D0B"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1521</w:t>
      </w:r>
      <w:r w:rsidRPr="0042512A">
        <w:rPr>
          <w:rStyle w:val="HideTWBExt"/>
          <w:noProof w:val="0"/>
          <w:color w:val="auto"/>
        </w:rPr>
        <w:t>&lt;/NumAm&gt;</w:t>
      </w:r>
    </w:p>
    <w:p w14:paraId="3A35D5BB" w14:textId="77777777" w:rsidR="00AC2839" w:rsidRPr="0042512A" w:rsidRDefault="00AC2839" w:rsidP="00AC2839">
      <w:pPr>
        <w:pStyle w:val="NormalBold"/>
      </w:pPr>
      <w:r w:rsidRPr="0042512A">
        <w:rPr>
          <w:rStyle w:val="HideTWBExt"/>
          <w:noProof w:val="0"/>
          <w:color w:val="auto"/>
        </w:rPr>
        <w:t>&lt;RepeatBlock-By&gt;&lt;Members&gt;</w:t>
      </w:r>
      <w:r w:rsidRPr="0042512A">
        <w:t>Hilde Vautmans, Fabienne Keller, Jan-Christoph Oetjen, Sophia in ’t Veld, Moritz Körner</w:t>
      </w:r>
      <w:r w:rsidRPr="0042512A">
        <w:rPr>
          <w:rStyle w:val="HideTWBExt"/>
          <w:noProof w:val="0"/>
          <w:color w:val="auto"/>
        </w:rPr>
        <w:t>&lt;/Members&gt;</w:t>
      </w:r>
    </w:p>
    <w:p w14:paraId="3E552C64" w14:textId="77777777" w:rsidR="00AC2839" w:rsidRPr="0042512A" w:rsidRDefault="00AC2839" w:rsidP="00AC2839">
      <w:pPr>
        <w:pStyle w:val="NormalBold"/>
      </w:pPr>
      <w:r w:rsidRPr="0042512A">
        <w:rPr>
          <w:rStyle w:val="HideTWBExt"/>
          <w:noProof w:val="0"/>
          <w:color w:val="auto"/>
        </w:rPr>
        <w:t>&lt;/RepeatBlock-By&gt;</w:t>
      </w:r>
    </w:p>
    <w:p w14:paraId="6494E0C7"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3E801413" w14:textId="77777777" w:rsidR="00AC2839" w:rsidRPr="0042512A" w:rsidRDefault="00AC2839" w:rsidP="00AC2839">
      <w:pPr>
        <w:pStyle w:val="NormalBold"/>
      </w:pPr>
      <w:r w:rsidRPr="0042512A">
        <w:rPr>
          <w:rStyle w:val="HideTWBExt"/>
          <w:noProof w:val="0"/>
          <w:color w:val="auto"/>
        </w:rPr>
        <w:t>&lt;Article&gt;</w:t>
      </w:r>
      <w:r w:rsidRPr="0042512A">
        <w:t>Article 15 – paragraphe 5</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51D905FB" w14:textId="77777777" w:rsidTr="00C115BD">
        <w:trPr>
          <w:trHeight w:hRule="exact" w:val="240"/>
          <w:jc w:val="center"/>
        </w:trPr>
        <w:tc>
          <w:tcPr>
            <w:tcW w:w="9752" w:type="dxa"/>
            <w:gridSpan w:val="2"/>
          </w:tcPr>
          <w:p w14:paraId="528EF850" w14:textId="77777777" w:rsidR="00AC2839" w:rsidRPr="0042512A" w:rsidRDefault="00AC2839" w:rsidP="00C115BD"/>
        </w:tc>
      </w:tr>
      <w:tr w:rsidR="00AF7A5D" w:rsidRPr="0042512A" w14:paraId="1E43DC91" w14:textId="77777777" w:rsidTr="00C115BD">
        <w:trPr>
          <w:trHeight w:val="240"/>
          <w:jc w:val="center"/>
        </w:trPr>
        <w:tc>
          <w:tcPr>
            <w:tcW w:w="4876" w:type="dxa"/>
          </w:tcPr>
          <w:p w14:paraId="0DC73DC3" w14:textId="77777777" w:rsidR="00AC2839" w:rsidRPr="0042512A" w:rsidRDefault="00AC2839" w:rsidP="00C115BD">
            <w:pPr>
              <w:pStyle w:val="AmColumnHeading"/>
            </w:pPr>
            <w:r w:rsidRPr="0042512A">
              <w:t>Texte proposé par la Commission</w:t>
            </w:r>
          </w:p>
        </w:tc>
        <w:tc>
          <w:tcPr>
            <w:tcW w:w="4876" w:type="dxa"/>
          </w:tcPr>
          <w:p w14:paraId="2F991192" w14:textId="77777777" w:rsidR="00AC2839" w:rsidRPr="0042512A" w:rsidRDefault="00AC2839" w:rsidP="00C115BD">
            <w:pPr>
              <w:pStyle w:val="AmColumnHeading"/>
            </w:pPr>
            <w:r w:rsidRPr="0042512A">
              <w:t>Amendement</w:t>
            </w:r>
          </w:p>
        </w:tc>
      </w:tr>
      <w:tr w:rsidR="00AF7A5D" w:rsidRPr="0042512A" w14:paraId="33183C61" w14:textId="77777777" w:rsidTr="00C115BD">
        <w:trPr>
          <w:jc w:val="center"/>
        </w:trPr>
        <w:tc>
          <w:tcPr>
            <w:tcW w:w="4876" w:type="dxa"/>
          </w:tcPr>
          <w:p w14:paraId="2C7167F1" w14:textId="77777777" w:rsidR="00AC2839" w:rsidRPr="0042512A" w:rsidRDefault="00AC2839" w:rsidP="00C115BD">
            <w:pPr>
              <w:pStyle w:val="Normal6a"/>
            </w:pPr>
            <w:r w:rsidRPr="0042512A">
              <w:t>5.</w:t>
            </w:r>
            <w:r w:rsidRPr="0042512A">
              <w:tab/>
              <w:t xml:space="preserve">En l’absence de membres de la famille ou de proches visés aux paragraphes 2 et 3, l’État membre responsable est celui dans lequel le mineur non accompagné </w:t>
            </w:r>
            <w:r w:rsidRPr="0042512A">
              <w:rPr>
                <w:b/>
                <w:i/>
              </w:rPr>
              <w:t>a enregistré sa demande de protection internationale pour la première fois</w:t>
            </w:r>
            <w:r w:rsidRPr="0042512A">
              <w:t>, sauf s’il est démontré que cela n’est pas dans l’intérêt supérieur du mineur.</w:t>
            </w:r>
          </w:p>
        </w:tc>
        <w:tc>
          <w:tcPr>
            <w:tcW w:w="4876" w:type="dxa"/>
          </w:tcPr>
          <w:p w14:paraId="15AD440C" w14:textId="77777777" w:rsidR="00AC2839" w:rsidRPr="0042512A" w:rsidRDefault="00AC2839" w:rsidP="00C115BD">
            <w:pPr>
              <w:pStyle w:val="Normal6a"/>
            </w:pPr>
            <w:r w:rsidRPr="0042512A">
              <w:t>5.</w:t>
            </w:r>
            <w:r w:rsidRPr="0042512A">
              <w:tab/>
              <w:t xml:space="preserve">En l’absence de membres de la famille ou de proches visés aux paragraphes 2 et 3, l’État membre responsable est celui dans lequel le mineur non accompagné </w:t>
            </w:r>
            <w:r w:rsidRPr="0042512A">
              <w:rPr>
                <w:b/>
                <w:i/>
              </w:rPr>
              <w:t>se trouve</w:t>
            </w:r>
            <w:r w:rsidRPr="0042512A">
              <w:t>, sauf s’il est démontré que cela n’est pas dans l’intérêt supérieur du mineur.</w:t>
            </w:r>
          </w:p>
        </w:tc>
      </w:tr>
    </w:tbl>
    <w:p w14:paraId="43D11BAC"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481F656F" w14:textId="77777777" w:rsidR="00AC2839" w:rsidRPr="0042512A" w:rsidRDefault="00AC2839" w:rsidP="00AC2839">
      <w:r w:rsidRPr="0042512A">
        <w:rPr>
          <w:rStyle w:val="HideTWBExt"/>
          <w:noProof w:val="0"/>
          <w:color w:val="auto"/>
        </w:rPr>
        <w:t>&lt;/Amend&gt;</w:t>
      </w:r>
    </w:p>
    <w:p w14:paraId="3CCF413D"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1522</w:t>
      </w:r>
      <w:r w:rsidRPr="0042512A">
        <w:rPr>
          <w:rStyle w:val="HideTWBExt"/>
          <w:noProof w:val="0"/>
          <w:color w:val="auto"/>
        </w:rPr>
        <w:t>&lt;/NumAm&gt;</w:t>
      </w:r>
    </w:p>
    <w:p w14:paraId="76069FF1" w14:textId="77777777" w:rsidR="00AC2839" w:rsidRPr="0042512A" w:rsidRDefault="00AC2839" w:rsidP="00AC2839">
      <w:pPr>
        <w:pStyle w:val="NormalBold"/>
      </w:pPr>
      <w:r w:rsidRPr="0042512A">
        <w:rPr>
          <w:rStyle w:val="HideTWBExt"/>
          <w:noProof w:val="0"/>
          <w:color w:val="auto"/>
        </w:rPr>
        <w:t>&lt;RepeatBlock-By&gt;&lt;Members&gt;</w:t>
      </w:r>
      <w:r w:rsidRPr="0042512A">
        <w:t>Charlie Weimers</w:t>
      </w:r>
      <w:r w:rsidRPr="0042512A">
        <w:rPr>
          <w:rStyle w:val="HideTWBExt"/>
          <w:noProof w:val="0"/>
          <w:color w:val="auto"/>
        </w:rPr>
        <w:t>&lt;/Members&gt;</w:t>
      </w:r>
    </w:p>
    <w:p w14:paraId="7732D822" w14:textId="77777777" w:rsidR="00AC2839" w:rsidRPr="0042512A" w:rsidRDefault="00AC2839" w:rsidP="00AC2839">
      <w:pPr>
        <w:pStyle w:val="NormalBold"/>
      </w:pPr>
      <w:r w:rsidRPr="0042512A">
        <w:rPr>
          <w:rStyle w:val="HideTWBExt"/>
          <w:noProof w:val="0"/>
          <w:color w:val="auto"/>
        </w:rPr>
        <w:t>&lt;/RepeatBlock-By&gt;</w:t>
      </w:r>
    </w:p>
    <w:p w14:paraId="749A8CA8"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6812F00E" w14:textId="77777777" w:rsidR="00AC2839" w:rsidRPr="0042512A" w:rsidRDefault="00AC2839" w:rsidP="00AC2839">
      <w:pPr>
        <w:pStyle w:val="NormalBold"/>
      </w:pPr>
      <w:r w:rsidRPr="0042512A">
        <w:rPr>
          <w:rStyle w:val="HideTWBExt"/>
          <w:noProof w:val="0"/>
          <w:color w:val="auto"/>
        </w:rPr>
        <w:t>&lt;Article&gt;</w:t>
      </w:r>
      <w:r w:rsidRPr="0042512A">
        <w:t>Article 15 – paragraphe 6</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6DF3FD97" w14:textId="77777777" w:rsidTr="00C115BD">
        <w:trPr>
          <w:trHeight w:hRule="exact" w:val="240"/>
          <w:jc w:val="center"/>
        </w:trPr>
        <w:tc>
          <w:tcPr>
            <w:tcW w:w="9752" w:type="dxa"/>
            <w:gridSpan w:val="2"/>
          </w:tcPr>
          <w:p w14:paraId="39903FFF" w14:textId="77777777" w:rsidR="00AC2839" w:rsidRPr="0042512A" w:rsidRDefault="00AC2839" w:rsidP="00C115BD"/>
        </w:tc>
      </w:tr>
      <w:tr w:rsidR="00AF7A5D" w:rsidRPr="0042512A" w14:paraId="34F7783A" w14:textId="77777777" w:rsidTr="00C115BD">
        <w:trPr>
          <w:trHeight w:val="240"/>
          <w:jc w:val="center"/>
        </w:trPr>
        <w:tc>
          <w:tcPr>
            <w:tcW w:w="4876" w:type="dxa"/>
          </w:tcPr>
          <w:p w14:paraId="44546F89" w14:textId="77777777" w:rsidR="00AC2839" w:rsidRPr="0042512A" w:rsidRDefault="00AC2839" w:rsidP="00C115BD">
            <w:pPr>
              <w:pStyle w:val="AmColumnHeading"/>
            </w:pPr>
            <w:r w:rsidRPr="0042512A">
              <w:t>Texte proposé par la Commission</w:t>
            </w:r>
          </w:p>
        </w:tc>
        <w:tc>
          <w:tcPr>
            <w:tcW w:w="4876" w:type="dxa"/>
          </w:tcPr>
          <w:p w14:paraId="7647A0F9" w14:textId="77777777" w:rsidR="00AC2839" w:rsidRPr="0042512A" w:rsidRDefault="00AC2839" w:rsidP="00C115BD">
            <w:pPr>
              <w:pStyle w:val="AmColumnHeading"/>
            </w:pPr>
            <w:r w:rsidRPr="0042512A">
              <w:t>Amendement</w:t>
            </w:r>
          </w:p>
        </w:tc>
      </w:tr>
      <w:tr w:rsidR="00AF7A5D" w:rsidRPr="0042512A" w14:paraId="436D1B61" w14:textId="77777777" w:rsidTr="00C115BD">
        <w:trPr>
          <w:jc w:val="center"/>
        </w:trPr>
        <w:tc>
          <w:tcPr>
            <w:tcW w:w="4876" w:type="dxa"/>
          </w:tcPr>
          <w:p w14:paraId="14CC2802" w14:textId="77777777" w:rsidR="00AC2839" w:rsidRPr="0042512A" w:rsidRDefault="00AC2839" w:rsidP="00C115BD">
            <w:pPr>
              <w:pStyle w:val="Normal6a"/>
            </w:pPr>
            <w:r w:rsidRPr="0042512A">
              <w:rPr>
                <w:b/>
                <w:i/>
              </w:rPr>
              <w:t>6.</w:t>
            </w:r>
            <w:r w:rsidRPr="0042512A">
              <w:tab/>
            </w:r>
            <w:r w:rsidRPr="0042512A">
              <w:rPr>
                <w:b/>
                <w:i/>
              </w:rPr>
              <w:t xml:space="preserve">La Commission est habilitée à adopter des actes délégués en conformité </w:t>
            </w:r>
            <w:r w:rsidRPr="0042512A">
              <w:rPr>
                <w:b/>
                <w:i/>
              </w:rPr>
              <w:lastRenderedPageBreak/>
              <w:t>avec l’article 68 en ce qui concerne:</w:t>
            </w:r>
          </w:p>
        </w:tc>
        <w:tc>
          <w:tcPr>
            <w:tcW w:w="4876" w:type="dxa"/>
          </w:tcPr>
          <w:p w14:paraId="77278D85" w14:textId="77777777" w:rsidR="00AC2839" w:rsidRPr="0042512A" w:rsidRDefault="00AC2839" w:rsidP="00C115BD">
            <w:pPr>
              <w:pStyle w:val="Normal6a"/>
            </w:pPr>
            <w:r w:rsidRPr="0042512A">
              <w:rPr>
                <w:b/>
                <w:i/>
              </w:rPr>
              <w:lastRenderedPageBreak/>
              <w:t>supprimé</w:t>
            </w:r>
          </w:p>
        </w:tc>
      </w:tr>
      <w:tr w:rsidR="00AF7A5D" w:rsidRPr="0042512A" w14:paraId="14C9923E" w14:textId="77777777" w:rsidTr="00C115BD">
        <w:trPr>
          <w:jc w:val="center"/>
        </w:trPr>
        <w:tc>
          <w:tcPr>
            <w:tcW w:w="4876" w:type="dxa"/>
          </w:tcPr>
          <w:p w14:paraId="4BC04003" w14:textId="77777777" w:rsidR="00AC2839" w:rsidRPr="0042512A" w:rsidRDefault="00AC2839" w:rsidP="00C115BD">
            <w:pPr>
              <w:pStyle w:val="Normal6a"/>
            </w:pPr>
            <w:r w:rsidRPr="0042512A">
              <w:rPr>
                <w:b/>
                <w:i/>
              </w:rPr>
              <w:t>(a) l’identification des membres de la famille ou des proches des mineurs non accompagnés;</w:t>
            </w:r>
          </w:p>
        </w:tc>
        <w:tc>
          <w:tcPr>
            <w:tcW w:w="4876" w:type="dxa"/>
          </w:tcPr>
          <w:p w14:paraId="2964A2E2" w14:textId="77777777" w:rsidR="00AC2839" w:rsidRPr="0042512A" w:rsidRDefault="00AC2839" w:rsidP="00C115BD">
            <w:pPr>
              <w:pStyle w:val="Normal6a"/>
            </w:pPr>
          </w:p>
        </w:tc>
      </w:tr>
      <w:tr w:rsidR="00AF7A5D" w:rsidRPr="0042512A" w14:paraId="5AF59E1E" w14:textId="77777777" w:rsidTr="00C115BD">
        <w:trPr>
          <w:jc w:val="center"/>
        </w:trPr>
        <w:tc>
          <w:tcPr>
            <w:tcW w:w="4876" w:type="dxa"/>
          </w:tcPr>
          <w:p w14:paraId="13FC1BB5" w14:textId="77777777" w:rsidR="00AC2839" w:rsidRPr="0042512A" w:rsidRDefault="00AC2839" w:rsidP="00C115BD">
            <w:pPr>
              <w:pStyle w:val="Normal6a"/>
            </w:pPr>
            <w:r w:rsidRPr="0042512A">
              <w:rPr>
                <w:b/>
                <w:i/>
              </w:rPr>
              <w:t>(b) les critères permettant d’établir l’existence de liens familiaux avérés;</w:t>
            </w:r>
          </w:p>
        </w:tc>
        <w:tc>
          <w:tcPr>
            <w:tcW w:w="4876" w:type="dxa"/>
          </w:tcPr>
          <w:p w14:paraId="49BFB7A9" w14:textId="77777777" w:rsidR="00AC2839" w:rsidRPr="0042512A" w:rsidRDefault="00AC2839" w:rsidP="00C115BD">
            <w:pPr>
              <w:pStyle w:val="Normal6a"/>
            </w:pPr>
          </w:p>
        </w:tc>
      </w:tr>
      <w:tr w:rsidR="00AF7A5D" w:rsidRPr="0042512A" w14:paraId="449E1966" w14:textId="77777777" w:rsidTr="00C115BD">
        <w:trPr>
          <w:jc w:val="center"/>
        </w:trPr>
        <w:tc>
          <w:tcPr>
            <w:tcW w:w="4876" w:type="dxa"/>
          </w:tcPr>
          <w:p w14:paraId="1BBFC8EE" w14:textId="77777777" w:rsidR="00AC2839" w:rsidRPr="0042512A" w:rsidRDefault="00AC2839" w:rsidP="00C115BD">
            <w:pPr>
              <w:pStyle w:val="Normal6a"/>
            </w:pPr>
            <w:r w:rsidRPr="0042512A">
              <w:rPr>
                <w:b/>
                <w:i/>
              </w:rPr>
              <w:t>(c) les critères permettant d’évaluer la capacité d’un proche à s’occuper d’un mineur non accompagné, y compris lorsque les membres de la famille, les frères ou sœurs ou des proches du mineur non accompagné résident dans plusieurs États membres.</w:t>
            </w:r>
          </w:p>
        </w:tc>
        <w:tc>
          <w:tcPr>
            <w:tcW w:w="4876" w:type="dxa"/>
          </w:tcPr>
          <w:p w14:paraId="278C18BF" w14:textId="77777777" w:rsidR="00AC2839" w:rsidRPr="0042512A" w:rsidRDefault="00AC2839" w:rsidP="00C115BD">
            <w:pPr>
              <w:pStyle w:val="Normal6a"/>
            </w:pPr>
          </w:p>
        </w:tc>
      </w:tr>
      <w:tr w:rsidR="00AF7A5D" w:rsidRPr="0042512A" w14:paraId="75BBE140" w14:textId="77777777" w:rsidTr="00C115BD">
        <w:trPr>
          <w:jc w:val="center"/>
        </w:trPr>
        <w:tc>
          <w:tcPr>
            <w:tcW w:w="4876" w:type="dxa"/>
          </w:tcPr>
          <w:p w14:paraId="004138DF" w14:textId="77777777" w:rsidR="00AC2839" w:rsidRPr="0042512A" w:rsidRDefault="00AC2839" w:rsidP="00C115BD">
            <w:pPr>
              <w:pStyle w:val="Normal6a"/>
            </w:pPr>
            <w:r w:rsidRPr="0042512A">
              <w:rPr>
                <w:b/>
                <w:i/>
              </w:rPr>
              <w:t>Lorsqu’elle exerce son pouvoir d’adopter des actes délégués, la Commission ne va pas au-delà de la portée de l’intérêt supérieur de l’enfant, tel que prévu à l’article 13, paragraphe 4.</w:t>
            </w:r>
          </w:p>
        </w:tc>
        <w:tc>
          <w:tcPr>
            <w:tcW w:w="4876" w:type="dxa"/>
          </w:tcPr>
          <w:p w14:paraId="612F7C2E" w14:textId="77777777" w:rsidR="00AC2839" w:rsidRPr="0042512A" w:rsidRDefault="00AC2839" w:rsidP="00C115BD">
            <w:pPr>
              <w:pStyle w:val="Normal6a"/>
            </w:pPr>
          </w:p>
        </w:tc>
      </w:tr>
    </w:tbl>
    <w:p w14:paraId="43BD5C18"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5282EAB2" w14:textId="77777777" w:rsidR="00AC2839" w:rsidRPr="0042512A" w:rsidRDefault="00AC2839" w:rsidP="00AC2839">
      <w:r w:rsidRPr="0042512A">
        <w:rPr>
          <w:rStyle w:val="HideTWBExt"/>
          <w:noProof w:val="0"/>
          <w:color w:val="auto"/>
        </w:rPr>
        <w:t>&lt;/Amend&gt;</w:t>
      </w:r>
    </w:p>
    <w:p w14:paraId="5FB6820C"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1523</w:t>
      </w:r>
      <w:r w:rsidRPr="0042512A">
        <w:rPr>
          <w:rStyle w:val="HideTWBExt"/>
          <w:noProof w:val="0"/>
          <w:color w:val="auto"/>
        </w:rPr>
        <w:t>&lt;/NumAm&gt;</w:t>
      </w:r>
    </w:p>
    <w:p w14:paraId="77A7E79D" w14:textId="77777777" w:rsidR="00AC2839" w:rsidRPr="0042512A" w:rsidRDefault="00AC2839" w:rsidP="00AC2839">
      <w:pPr>
        <w:pStyle w:val="NormalBold"/>
      </w:pPr>
      <w:r w:rsidRPr="0042512A">
        <w:rPr>
          <w:rStyle w:val="HideTWBExt"/>
          <w:noProof w:val="0"/>
          <w:color w:val="auto"/>
        </w:rPr>
        <w:t>&lt;RepeatBlock-By&gt;&lt;Members&gt;</w:t>
      </w:r>
      <w:r w:rsidRPr="0042512A">
        <w:t>Nicolaus Fest, Jaak Madison, Bernhard Zimniok, Gunnar Beck, Tom Vandendriessche, Peter Kofod, Roman Haider, Georg Mayer, Harald Vilimsky, Laura Huhtasaari, Philippe Olivier</w:t>
      </w:r>
      <w:r w:rsidRPr="0042512A">
        <w:rPr>
          <w:rStyle w:val="HideTWBExt"/>
          <w:noProof w:val="0"/>
          <w:color w:val="auto"/>
        </w:rPr>
        <w:t>&lt;/Members&gt;</w:t>
      </w:r>
    </w:p>
    <w:p w14:paraId="7F6D6964" w14:textId="77777777" w:rsidR="00AC2839" w:rsidRPr="0042512A" w:rsidRDefault="00AC2839" w:rsidP="00AC2839">
      <w:pPr>
        <w:pStyle w:val="NormalBold"/>
      </w:pPr>
      <w:r w:rsidRPr="0042512A">
        <w:rPr>
          <w:rStyle w:val="HideTWBExt"/>
          <w:noProof w:val="0"/>
          <w:color w:val="auto"/>
        </w:rPr>
        <w:t>&lt;/RepeatBlock-By&gt;</w:t>
      </w:r>
    </w:p>
    <w:p w14:paraId="23712F2B"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482B589E" w14:textId="77777777" w:rsidR="00AC2839" w:rsidRPr="0042512A" w:rsidRDefault="00AC2839" w:rsidP="00AC2839">
      <w:pPr>
        <w:pStyle w:val="NormalBold"/>
      </w:pPr>
      <w:r w:rsidRPr="0042512A">
        <w:rPr>
          <w:rStyle w:val="HideTWBExt"/>
          <w:noProof w:val="0"/>
          <w:color w:val="auto"/>
        </w:rPr>
        <w:t>&lt;Article&gt;</w:t>
      </w:r>
      <w:r w:rsidRPr="0042512A">
        <w:t>Article 15 – paragraphe 6</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3334920D" w14:textId="77777777" w:rsidTr="00C115BD">
        <w:trPr>
          <w:trHeight w:hRule="exact" w:val="240"/>
          <w:jc w:val="center"/>
        </w:trPr>
        <w:tc>
          <w:tcPr>
            <w:tcW w:w="9752" w:type="dxa"/>
            <w:gridSpan w:val="2"/>
          </w:tcPr>
          <w:p w14:paraId="41F370A0" w14:textId="77777777" w:rsidR="00AC2839" w:rsidRPr="0042512A" w:rsidRDefault="00AC2839" w:rsidP="00C115BD"/>
        </w:tc>
      </w:tr>
      <w:tr w:rsidR="00AF7A5D" w:rsidRPr="0042512A" w14:paraId="21ECAD8D" w14:textId="77777777" w:rsidTr="00C115BD">
        <w:trPr>
          <w:trHeight w:val="240"/>
          <w:jc w:val="center"/>
        </w:trPr>
        <w:tc>
          <w:tcPr>
            <w:tcW w:w="4876" w:type="dxa"/>
          </w:tcPr>
          <w:p w14:paraId="02D3D418" w14:textId="77777777" w:rsidR="00AC2839" w:rsidRPr="0042512A" w:rsidRDefault="00AC2839" w:rsidP="00C115BD">
            <w:pPr>
              <w:pStyle w:val="AmColumnHeading"/>
            </w:pPr>
            <w:r w:rsidRPr="0042512A">
              <w:t>Texte proposé par la Commission</w:t>
            </w:r>
          </w:p>
        </w:tc>
        <w:tc>
          <w:tcPr>
            <w:tcW w:w="4876" w:type="dxa"/>
          </w:tcPr>
          <w:p w14:paraId="137C4841" w14:textId="77777777" w:rsidR="00AC2839" w:rsidRPr="0042512A" w:rsidRDefault="00AC2839" w:rsidP="00C115BD">
            <w:pPr>
              <w:pStyle w:val="AmColumnHeading"/>
            </w:pPr>
            <w:r w:rsidRPr="0042512A">
              <w:t>Amendement</w:t>
            </w:r>
          </w:p>
        </w:tc>
      </w:tr>
      <w:tr w:rsidR="00AF7A5D" w:rsidRPr="0042512A" w14:paraId="5C2DB4D6" w14:textId="77777777" w:rsidTr="00C115BD">
        <w:trPr>
          <w:jc w:val="center"/>
        </w:trPr>
        <w:tc>
          <w:tcPr>
            <w:tcW w:w="4876" w:type="dxa"/>
          </w:tcPr>
          <w:p w14:paraId="0FCAACBA" w14:textId="77777777" w:rsidR="00AC2839" w:rsidRPr="0042512A" w:rsidRDefault="00AC2839" w:rsidP="00C115BD">
            <w:pPr>
              <w:pStyle w:val="Normal6a"/>
            </w:pPr>
            <w:r w:rsidRPr="0042512A">
              <w:rPr>
                <w:b/>
                <w:i/>
              </w:rPr>
              <w:t>6.</w:t>
            </w:r>
            <w:r w:rsidRPr="0042512A">
              <w:tab/>
            </w:r>
            <w:r w:rsidRPr="0042512A">
              <w:rPr>
                <w:b/>
                <w:i/>
              </w:rPr>
              <w:t>La Commission est habilitée à adopter des actes délégués en conformité avec l’article 68 en ce qui concerne:</w:t>
            </w:r>
          </w:p>
        </w:tc>
        <w:tc>
          <w:tcPr>
            <w:tcW w:w="4876" w:type="dxa"/>
          </w:tcPr>
          <w:p w14:paraId="6D511F61" w14:textId="77777777" w:rsidR="00AC2839" w:rsidRPr="0042512A" w:rsidRDefault="00AC2839" w:rsidP="00C115BD">
            <w:pPr>
              <w:pStyle w:val="Normal6a"/>
            </w:pPr>
            <w:r w:rsidRPr="0042512A">
              <w:rPr>
                <w:b/>
                <w:i/>
              </w:rPr>
              <w:t>supprimé</w:t>
            </w:r>
          </w:p>
        </w:tc>
      </w:tr>
      <w:tr w:rsidR="00AF7A5D" w:rsidRPr="0042512A" w14:paraId="2906D1F0" w14:textId="77777777" w:rsidTr="00C115BD">
        <w:trPr>
          <w:jc w:val="center"/>
        </w:trPr>
        <w:tc>
          <w:tcPr>
            <w:tcW w:w="4876" w:type="dxa"/>
          </w:tcPr>
          <w:p w14:paraId="607F6575" w14:textId="77777777" w:rsidR="00AC2839" w:rsidRPr="0042512A" w:rsidRDefault="00AC2839" w:rsidP="00C115BD">
            <w:pPr>
              <w:pStyle w:val="Normal6a"/>
            </w:pPr>
            <w:r w:rsidRPr="0042512A">
              <w:rPr>
                <w:b/>
                <w:i/>
              </w:rPr>
              <w:t>(a) l’identification des membres de la famille ou des proches des mineurs non accompagnés;</w:t>
            </w:r>
          </w:p>
        </w:tc>
        <w:tc>
          <w:tcPr>
            <w:tcW w:w="4876" w:type="dxa"/>
          </w:tcPr>
          <w:p w14:paraId="1264330A" w14:textId="77777777" w:rsidR="00AC2839" w:rsidRPr="0042512A" w:rsidRDefault="00AC2839" w:rsidP="00C115BD">
            <w:pPr>
              <w:pStyle w:val="Normal6a"/>
            </w:pPr>
          </w:p>
        </w:tc>
      </w:tr>
      <w:tr w:rsidR="00AF7A5D" w:rsidRPr="0042512A" w14:paraId="32945EA1" w14:textId="77777777" w:rsidTr="00C115BD">
        <w:trPr>
          <w:jc w:val="center"/>
        </w:trPr>
        <w:tc>
          <w:tcPr>
            <w:tcW w:w="4876" w:type="dxa"/>
          </w:tcPr>
          <w:p w14:paraId="05B0ACB9" w14:textId="77777777" w:rsidR="00AC2839" w:rsidRPr="0042512A" w:rsidRDefault="00AC2839" w:rsidP="00C115BD">
            <w:pPr>
              <w:pStyle w:val="Normal6a"/>
            </w:pPr>
            <w:r w:rsidRPr="0042512A">
              <w:rPr>
                <w:b/>
                <w:i/>
              </w:rPr>
              <w:t>(b) les critères permettant d’établir l’existence de liens familiaux avérés;</w:t>
            </w:r>
          </w:p>
        </w:tc>
        <w:tc>
          <w:tcPr>
            <w:tcW w:w="4876" w:type="dxa"/>
          </w:tcPr>
          <w:p w14:paraId="65DEE216" w14:textId="77777777" w:rsidR="00AC2839" w:rsidRPr="0042512A" w:rsidRDefault="00AC2839" w:rsidP="00C115BD">
            <w:pPr>
              <w:pStyle w:val="Normal6a"/>
            </w:pPr>
          </w:p>
        </w:tc>
      </w:tr>
      <w:tr w:rsidR="00AF7A5D" w:rsidRPr="0042512A" w14:paraId="0904A61A" w14:textId="77777777" w:rsidTr="00C115BD">
        <w:trPr>
          <w:jc w:val="center"/>
        </w:trPr>
        <w:tc>
          <w:tcPr>
            <w:tcW w:w="4876" w:type="dxa"/>
          </w:tcPr>
          <w:p w14:paraId="00FF0AE7" w14:textId="77777777" w:rsidR="00AC2839" w:rsidRPr="0042512A" w:rsidRDefault="00AC2839" w:rsidP="00C115BD">
            <w:pPr>
              <w:pStyle w:val="Normal6a"/>
            </w:pPr>
            <w:r w:rsidRPr="0042512A">
              <w:rPr>
                <w:b/>
                <w:i/>
              </w:rPr>
              <w:t xml:space="preserve">(c) les critères permettant d’évaluer la capacité d’un proche à s’occuper d’un mineur non accompagné, y compris lorsque les membres de la famille, les frères ou sœurs ou des proches du mineur </w:t>
            </w:r>
            <w:r w:rsidRPr="0042512A">
              <w:rPr>
                <w:b/>
                <w:i/>
              </w:rPr>
              <w:lastRenderedPageBreak/>
              <w:t>non accompagné résident dans plusieurs États membres.</w:t>
            </w:r>
          </w:p>
        </w:tc>
        <w:tc>
          <w:tcPr>
            <w:tcW w:w="4876" w:type="dxa"/>
          </w:tcPr>
          <w:p w14:paraId="5351ED2C" w14:textId="77777777" w:rsidR="00AC2839" w:rsidRPr="0042512A" w:rsidRDefault="00AC2839" w:rsidP="00C115BD">
            <w:pPr>
              <w:pStyle w:val="Normal6a"/>
            </w:pPr>
          </w:p>
        </w:tc>
      </w:tr>
      <w:tr w:rsidR="00AF7A5D" w:rsidRPr="0042512A" w14:paraId="78391CCC" w14:textId="77777777" w:rsidTr="00C115BD">
        <w:trPr>
          <w:jc w:val="center"/>
        </w:trPr>
        <w:tc>
          <w:tcPr>
            <w:tcW w:w="4876" w:type="dxa"/>
          </w:tcPr>
          <w:p w14:paraId="1264EEB7" w14:textId="77777777" w:rsidR="00AC2839" w:rsidRPr="0042512A" w:rsidRDefault="00AC2839" w:rsidP="00C115BD">
            <w:pPr>
              <w:pStyle w:val="Normal6a"/>
            </w:pPr>
            <w:r w:rsidRPr="0042512A">
              <w:rPr>
                <w:b/>
                <w:i/>
              </w:rPr>
              <w:t>Lorsqu’elle exerce son pouvoir d’adopter des actes délégués, la Commission ne va pas au-delà de la portée de l’intérêt supérieur de l’enfant, tel que prévu à l’article 13, paragraphe 4.</w:t>
            </w:r>
          </w:p>
        </w:tc>
        <w:tc>
          <w:tcPr>
            <w:tcW w:w="4876" w:type="dxa"/>
          </w:tcPr>
          <w:p w14:paraId="4526AFF5" w14:textId="77777777" w:rsidR="00AC2839" w:rsidRPr="0042512A" w:rsidRDefault="00AC2839" w:rsidP="00C115BD">
            <w:pPr>
              <w:pStyle w:val="Normal6a"/>
            </w:pPr>
          </w:p>
        </w:tc>
      </w:tr>
    </w:tbl>
    <w:p w14:paraId="4212B34C"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627547BE" w14:textId="77777777" w:rsidR="00AC2839" w:rsidRPr="0042512A" w:rsidRDefault="00AC2839" w:rsidP="00AC2839">
      <w:r w:rsidRPr="0042512A">
        <w:rPr>
          <w:rStyle w:val="HideTWBExt"/>
          <w:noProof w:val="0"/>
          <w:color w:val="auto"/>
        </w:rPr>
        <w:t>&lt;/Amend&gt;</w:t>
      </w:r>
    </w:p>
    <w:p w14:paraId="7A9A8648"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1524</w:t>
      </w:r>
      <w:r w:rsidRPr="0042512A">
        <w:rPr>
          <w:rStyle w:val="HideTWBExt"/>
          <w:noProof w:val="0"/>
          <w:color w:val="auto"/>
        </w:rPr>
        <w:t>&lt;/NumAm&gt;</w:t>
      </w:r>
    </w:p>
    <w:p w14:paraId="151E828D" w14:textId="77777777" w:rsidR="00AC2839" w:rsidRPr="0042512A" w:rsidRDefault="00AC2839" w:rsidP="00AC2839">
      <w:pPr>
        <w:pStyle w:val="NormalBold"/>
      </w:pPr>
      <w:r w:rsidRPr="0042512A">
        <w:rPr>
          <w:rStyle w:val="HideTWBExt"/>
          <w:noProof w:val="0"/>
          <w:color w:val="auto"/>
        </w:rPr>
        <w:t>&lt;RepeatBlock-By&gt;&lt;Members&gt;</w:t>
      </w:r>
      <w:r w:rsidRPr="0042512A">
        <w:t>Nadine Morano</w:t>
      </w:r>
      <w:r w:rsidRPr="0042512A">
        <w:rPr>
          <w:rStyle w:val="HideTWBExt"/>
          <w:noProof w:val="0"/>
          <w:color w:val="auto"/>
        </w:rPr>
        <w:t>&lt;/Members&gt;</w:t>
      </w:r>
    </w:p>
    <w:p w14:paraId="4E832194" w14:textId="77777777" w:rsidR="00AC2839" w:rsidRPr="0042512A" w:rsidRDefault="00AC2839" w:rsidP="00AC2839">
      <w:pPr>
        <w:pStyle w:val="NormalBold"/>
      </w:pPr>
      <w:r w:rsidRPr="0042512A">
        <w:rPr>
          <w:rStyle w:val="HideTWBExt"/>
          <w:noProof w:val="0"/>
          <w:color w:val="auto"/>
        </w:rPr>
        <w:t>&lt;/RepeatBlock-By&gt;</w:t>
      </w:r>
    </w:p>
    <w:p w14:paraId="17AC1A1D"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40727ADD" w14:textId="77777777" w:rsidR="00AC2839" w:rsidRPr="0042512A" w:rsidRDefault="00AC2839" w:rsidP="00AC2839">
      <w:pPr>
        <w:pStyle w:val="NormalBold"/>
      </w:pPr>
      <w:r w:rsidRPr="0042512A">
        <w:rPr>
          <w:rStyle w:val="HideTWBExt"/>
          <w:noProof w:val="0"/>
          <w:color w:val="auto"/>
        </w:rPr>
        <w:t>&lt;Article&gt;</w:t>
      </w:r>
      <w:r w:rsidRPr="0042512A">
        <w:t>Article 15 – paragraphe 6 – point a</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727154D2" w14:textId="77777777" w:rsidTr="00C115BD">
        <w:trPr>
          <w:trHeight w:hRule="exact" w:val="240"/>
          <w:jc w:val="center"/>
        </w:trPr>
        <w:tc>
          <w:tcPr>
            <w:tcW w:w="9752" w:type="dxa"/>
            <w:gridSpan w:val="2"/>
          </w:tcPr>
          <w:p w14:paraId="02E05033" w14:textId="77777777" w:rsidR="00AC2839" w:rsidRPr="0042512A" w:rsidRDefault="00AC2839" w:rsidP="00C115BD"/>
        </w:tc>
      </w:tr>
      <w:tr w:rsidR="00AF7A5D" w:rsidRPr="0042512A" w14:paraId="279D2FE2" w14:textId="77777777" w:rsidTr="00C115BD">
        <w:trPr>
          <w:trHeight w:val="240"/>
          <w:jc w:val="center"/>
        </w:trPr>
        <w:tc>
          <w:tcPr>
            <w:tcW w:w="4876" w:type="dxa"/>
          </w:tcPr>
          <w:p w14:paraId="00CFE126" w14:textId="77777777" w:rsidR="00AC2839" w:rsidRPr="0042512A" w:rsidRDefault="00AC2839" w:rsidP="00C115BD">
            <w:pPr>
              <w:pStyle w:val="AmColumnHeading"/>
            </w:pPr>
            <w:r w:rsidRPr="0042512A">
              <w:t>Texte proposé par la Commission</w:t>
            </w:r>
          </w:p>
        </w:tc>
        <w:tc>
          <w:tcPr>
            <w:tcW w:w="4876" w:type="dxa"/>
          </w:tcPr>
          <w:p w14:paraId="41FD25BA" w14:textId="77777777" w:rsidR="00AC2839" w:rsidRPr="0042512A" w:rsidRDefault="00AC2839" w:rsidP="00C115BD">
            <w:pPr>
              <w:pStyle w:val="AmColumnHeading"/>
            </w:pPr>
            <w:r w:rsidRPr="0042512A">
              <w:t>Amendement</w:t>
            </w:r>
          </w:p>
        </w:tc>
      </w:tr>
      <w:tr w:rsidR="00AF7A5D" w:rsidRPr="0042512A" w14:paraId="1EC43FBA" w14:textId="77777777" w:rsidTr="00C115BD">
        <w:trPr>
          <w:jc w:val="center"/>
        </w:trPr>
        <w:tc>
          <w:tcPr>
            <w:tcW w:w="4876" w:type="dxa"/>
          </w:tcPr>
          <w:p w14:paraId="5442B1D7" w14:textId="77777777" w:rsidR="00AC2839" w:rsidRPr="0042512A" w:rsidRDefault="00AC2839" w:rsidP="00C115BD">
            <w:pPr>
              <w:pStyle w:val="Normal6a"/>
            </w:pPr>
            <w:r w:rsidRPr="0042512A">
              <w:t>(a)</w:t>
            </w:r>
            <w:r w:rsidRPr="0042512A">
              <w:tab/>
              <w:t>l’identification des membres de la famille ou des proches des mineurs non accompagnés;</w:t>
            </w:r>
          </w:p>
        </w:tc>
        <w:tc>
          <w:tcPr>
            <w:tcW w:w="4876" w:type="dxa"/>
          </w:tcPr>
          <w:p w14:paraId="1DAD5C8D" w14:textId="77777777" w:rsidR="00AC2839" w:rsidRPr="0042512A" w:rsidRDefault="00AC2839" w:rsidP="00C115BD">
            <w:pPr>
              <w:pStyle w:val="Normal6a"/>
            </w:pPr>
            <w:r w:rsidRPr="0042512A">
              <w:t>(a)</w:t>
            </w:r>
            <w:r w:rsidRPr="0042512A">
              <w:tab/>
              <w:t>l’identification des membres de la famille ou des proches des mineurs non accompagnés</w:t>
            </w:r>
            <w:r w:rsidRPr="0042512A">
              <w:rPr>
                <w:b/>
                <w:i/>
              </w:rPr>
              <w:t>, ainsi que l’évaluation de l’âge de ces derniers</w:t>
            </w:r>
            <w:r w:rsidRPr="0042512A">
              <w:t>;</w:t>
            </w:r>
          </w:p>
        </w:tc>
      </w:tr>
    </w:tbl>
    <w:p w14:paraId="69CD8661"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{FR}</w:t>
      </w:r>
      <w:r w:rsidRPr="0042512A">
        <w:t>fr</w:t>
      </w:r>
      <w:r w:rsidRPr="0042512A">
        <w:rPr>
          <w:rStyle w:val="HideTWBExt"/>
          <w:noProof w:val="0"/>
          <w:color w:val="auto"/>
        </w:rPr>
        <w:t>&lt;/Original&gt;</w:t>
      </w:r>
    </w:p>
    <w:p w14:paraId="228007B8" w14:textId="4C91D1A0" w:rsidR="00AC2839" w:rsidRPr="0042512A" w:rsidRDefault="00AC2839" w:rsidP="00AC2839">
      <w:r w:rsidRPr="0042512A">
        <w:rPr>
          <w:rStyle w:val="HideTWBExt"/>
          <w:noProof w:val="0"/>
          <w:color w:val="auto"/>
        </w:rPr>
        <w:t>&lt;/Amend&gt;</w:t>
      </w:r>
    </w:p>
    <w:p w14:paraId="09AF005E"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1525</w:t>
      </w:r>
      <w:r w:rsidRPr="0042512A">
        <w:rPr>
          <w:rStyle w:val="HideTWBExt"/>
          <w:noProof w:val="0"/>
          <w:color w:val="auto"/>
        </w:rPr>
        <w:t>&lt;/NumAm&gt;</w:t>
      </w:r>
    </w:p>
    <w:p w14:paraId="19ADC25C" w14:textId="77777777" w:rsidR="00AC2839" w:rsidRPr="0042512A" w:rsidRDefault="00AC2839" w:rsidP="00AC2839">
      <w:pPr>
        <w:pStyle w:val="NormalBold"/>
      </w:pPr>
      <w:r w:rsidRPr="0042512A">
        <w:rPr>
          <w:rStyle w:val="HideTWBExt"/>
          <w:noProof w:val="0"/>
          <w:color w:val="auto"/>
        </w:rPr>
        <w:t>&lt;RepeatBlock-By&gt;&lt;Members&gt;</w:t>
      </w:r>
      <w:r w:rsidRPr="0042512A">
        <w:t>Damien Carême</w:t>
      </w:r>
      <w:r w:rsidRPr="0042512A">
        <w:rPr>
          <w:rStyle w:val="HideTWBExt"/>
          <w:noProof w:val="0"/>
          <w:color w:val="auto"/>
        </w:rPr>
        <w:t>&lt;/Members&gt;</w:t>
      </w:r>
    </w:p>
    <w:p w14:paraId="3A05FD58" w14:textId="77777777" w:rsidR="00AC2839" w:rsidRPr="0042512A" w:rsidRDefault="00AC2839" w:rsidP="00AC2839">
      <w:pPr>
        <w:pStyle w:val="NormalBold"/>
      </w:pPr>
      <w:r w:rsidRPr="0042512A">
        <w:rPr>
          <w:rStyle w:val="HideTWBExt"/>
          <w:noProof w:val="0"/>
          <w:color w:val="auto"/>
        </w:rPr>
        <w:t>&lt;/RepeatBlock-By&gt;</w:t>
      </w:r>
    </w:p>
    <w:p w14:paraId="12D4DC1C"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0B0CC80F" w14:textId="77777777" w:rsidR="00AC2839" w:rsidRPr="0042512A" w:rsidRDefault="00AC2839" w:rsidP="00AC2839">
      <w:pPr>
        <w:pStyle w:val="NormalBold"/>
      </w:pPr>
      <w:r w:rsidRPr="0042512A">
        <w:rPr>
          <w:rStyle w:val="HideTWBExt"/>
          <w:noProof w:val="0"/>
          <w:color w:val="auto"/>
        </w:rPr>
        <w:t>&lt;Article&gt;</w:t>
      </w:r>
      <w:r w:rsidRPr="0042512A">
        <w:t>Article 15 – paragraphe 6 – point c</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7F51C434" w14:textId="77777777" w:rsidTr="00C115BD">
        <w:trPr>
          <w:trHeight w:hRule="exact" w:val="240"/>
          <w:jc w:val="center"/>
        </w:trPr>
        <w:tc>
          <w:tcPr>
            <w:tcW w:w="9752" w:type="dxa"/>
            <w:gridSpan w:val="2"/>
          </w:tcPr>
          <w:p w14:paraId="0463AF89" w14:textId="77777777" w:rsidR="00AC2839" w:rsidRPr="0042512A" w:rsidRDefault="00AC2839" w:rsidP="00C115BD"/>
        </w:tc>
      </w:tr>
      <w:tr w:rsidR="00AF7A5D" w:rsidRPr="0042512A" w14:paraId="73E27FBB" w14:textId="77777777" w:rsidTr="00C115BD">
        <w:trPr>
          <w:trHeight w:val="240"/>
          <w:jc w:val="center"/>
        </w:trPr>
        <w:tc>
          <w:tcPr>
            <w:tcW w:w="4876" w:type="dxa"/>
          </w:tcPr>
          <w:p w14:paraId="7EE0E9E2" w14:textId="77777777" w:rsidR="00AC2839" w:rsidRPr="0042512A" w:rsidRDefault="00AC2839" w:rsidP="00C115BD">
            <w:pPr>
              <w:pStyle w:val="AmColumnHeading"/>
            </w:pPr>
            <w:r w:rsidRPr="0042512A">
              <w:t>Texte proposé par la Commission</w:t>
            </w:r>
          </w:p>
        </w:tc>
        <w:tc>
          <w:tcPr>
            <w:tcW w:w="4876" w:type="dxa"/>
          </w:tcPr>
          <w:p w14:paraId="157991FE" w14:textId="77777777" w:rsidR="00AC2839" w:rsidRPr="0042512A" w:rsidRDefault="00AC2839" w:rsidP="00C115BD">
            <w:pPr>
              <w:pStyle w:val="AmColumnHeading"/>
            </w:pPr>
            <w:r w:rsidRPr="0042512A">
              <w:t>Amendement</w:t>
            </w:r>
          </w:p>
        </w:tc>
      </w:tr>
      <w:tr w:rsidR="00AF7A5D" w:rsidRPr="0042512A" w14:paraId="0393D7A6" w14:textId="77777777" w:rsidTr="00C115BD">
        <w:trPr>
          <w:jc w:val="center"/>
        </w:trPr>
        <w:tc>
          <w:tcPr>
            <w:tcW w:w="4876" w:type="dxa"/>
          </w:tcPr>
          <w:p w14:paraId="534B2D8E" w14:textId="77777777" w:rsidR="00AC2839" w:rsidRPr="0042512A" w:rsidRDefault="00AC2839" w:rsidP="00C115BD">
            <w:pPr>
              <w:pStyle w:val="Normal6a"/>
            </w:pPr>
            <w:r w:rsidRPr="0042512A">
              <w:rPr>
                <w:b/>
                <w:i/>
              </w:rPr>
              <w:t>(c)</w:t>
            </w:r>
            <w:r w:rsidRPr="0042512A">
              <w:tab/>
            </w:r>
            <w:r w:rsidRPr="0042512A">
              <w:rPr>
                <w:b/>
                <w:i/>
              </w:rPr>
              <w:t>les critères permettant d’évaluer la capacité d’un proche à s’occuper d’un mineur non accompagné, y compris lorsque les membres de la famille, les frères ou sœurs ou des proches du mineur non accompagné résident dans plusieurs États membres.</w:t>
            </w:r>
          </w:p>
        </w:tc>
        <w:tc>
          <w:tcPr>
            <w:tcW w:w="4876" w:type="dxa"/>
          </w:tcPr>
          <w:p w14:paraId="061F8DE9" w14:textId="77777777" w:rsidR="00AC2839" w:rsidRPr="0042512A" w:rsidRDefault="00AC2839" w:rsidP="00C115BD">
            <w:pPr>
              <w:pStyle w:val="Normal6a"/>
            </w:pPr>
            <w:r w:rsidRPr="0042512A">
              <w:rPr>
                <w:b/>
                <w:i/>
              </w:rPr>
              <w:t>supprimé</w:t>
            </w:r>
          </w:p>
        </w:tc>
      </w:tr>
    </w:tbl>
    <w:p w14:paraId="59C4B107"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69C83C72" w14:textId="77777777" w:rsidR="00AC2839" w:rsidRPr="0042512A" w:rsidRDefault="00AC2839" w:rsidP="00AC2839">
      <w:r w:rsidRPr="0042512A">
        <w:rPr>
          <w:rStyle w:val="HideTWBExt"/>
          <w:noProof w:val="0"/>
          <w:color w:val="auto"/>
        </w:rPr>
        <w:t>&lt;/Amend&gt;</w:t>
      </w:r>
    </w:p>
    <w:p w14:paraId="0F0CA5DC" w14:textId="77777777" w:rsidR="00AC2839" w:rsidRPr="0042512A" w:rsidRDefault="00AC2839" w:rsidP="00AC2839">
      <w:pPr>
        <w:pStyle w:val="AmNumberTabs"/>
      </w:pPr>
      <w:r w:rsidRPr="0042512A">
        <w:rPr>
          <w:rStyle w:val="HideTWBExt"/>
          <w:noProof w:val="0"/>
          <w:color w:val="auto"/>
        </w:rPr>
        <w:lastRenderedPageBreak/>
        <w:t>&lt;Amend&gt;</w:t>
      </w:r>
      <w:r w:rsidRPr="0042512A">
        <w:t>Amendement</w:t>
      </w:r>
      <w:r w:rsidRPr="0042512A">
        <w:tab/>
      </w:r>
      <w:r w:rsidRPr="0042512A">
        <w:tab/>
      </w:r>
      <w:r w:rsidRPr="0042512A">
        <w:rPr>
          <w:rStyle w:val="HideTWBExt"/>
          <w:noProof w:val="0"/>
          <w:color w:val="auto"/>
        </w:rPr>
        <w:t>&lt;NumAm&gt;</w:t>
      </w:r>
      <w:r w:rsidRPr="0042512A">
        <w:t>1526</w:t>
      </w:r>
      <w:r w:rsidRPr="0042512A">
        <w:rPr>
          <w:rStyle w:val="HideTWBExt"/>
          <w:noProof w:val="0"/>
          <w:color w:val="auto"/>
        </w:rPr>
        <w:t>&lt;/NumAm&gt;</w:t>
      </w:r>
    </w:p>
    <w:p w14:paraId="7343A89C" w14:textId="77777777" w:rsidR="00AC2839" w:rsidRPr="0042512A" w:rsidRDefault="00AC2839" w:rsidP="00AC2839">
      <w:pPr>
        <w:pStyle w:val="NormalBold"/>
      </w:pPr>
      <w:r w:rsidRPr="0042512A">
        <w:rPr>
          <w:rStyle w:val="HideTWBExt"/>
          <w:noProof w:val="0"/>
          <w:color w:val="auto"/>
        </w:rPr>
        <w:t>&lt;RepeatBlock-By&gt;&lt;Members&gt;</w:t>
      </w:r>
      <w:r w:rsidRPr="0042512A">
        <w:t>Cornelia Ernst, Konstantinos Arvanitis, Sira Rego, Pernando Barrena Arza, Malin Björk, Miguel Urbán Crespo, Anne-Sophie Pelletier</w:t>
      </w:r>
      <w:r w:rsidRPr="0042512A">
        <w:rPr>
          <w:rStyle w:val="HideTWBExt"/>
          <w:noProof w:val="0"/>
          <w:color w:val="auto"/>
        </w:rPr>
        <w:t>&lt;/Members&gt;</w:t>
      </w:r>
    </w:p>
    <w:p w14:paraId="05A851A6" w14:textId="77777777" w:rsidR="00AC2839" w:rsidRPr="0042512A" w:rsidRDefault="00AC2839" w:rsidP="00AC2839">
      <w:pPr>
        <w:pStyle w:val="NormalBold"/>
      </w:pPr>
      <w:r w:rsidRPr="0042512A">
        <w:rPr>
          <w:rStyle w:val="HideTWBExt"/>
          <w:noProof w:val="0"/>
          <w:color w:val="auto"/>
        </w:rPr>
        <w:t>&lt;/RepeatBlock-By&gt;</w:t>
      </w:r>
    </w:p>
    <w:p w14:paraId="25511337"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325AEA84" w14:textId="77777777" w:rsidR="00AC2839" w:rsidRPr="0042512A" w:rsidRDefault="00AC2839" w:rsidP="00AC2839">
      <w:pPr>
        <w:pStyle w:val="NormalBold"/>
      </w:pPr>
      <w:r w:rsidRPr="0042512A">
        <w:rPr>
          <w:rStyle w:val="HideTWBExt"/>
          <w:noProof w:val="0"/>
          <w:color w:val="auto"/>
        </w:rPr>
        <w:t>&lt;Article&gt;</w:t>
      </w:r>
      <w:r w:rsidRPr="0042512A">
        <w:t>Article 15 – paragraphe 6 – alinéa 1</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098B9164" w14:textId="77777777" w:rsidTr="00C115BD">
        <w:trPr>
          <w:trHeight w:hRule="exact" w:val="240"/>
          <w:jc w:val="center"/>
        </w:trPr>
        <w:tc>
          <w:tcPr>
            <w:tcW w:w="9752" w:type="dxa"/>
            <w:gridSpan w:val="2"/>
          </w:tcPr>
          <w:p w14:paraId="64E39302" w14:textId="77777777" w:rsidR="00AC2839" w:rsidRPr="0042512A" w:rsidRDefault="00AC2839" w:rsidP="00C115BD"/>
        </w:tc>
      </w:tr>
      <w:tr w:rsidR="00AF7A5D" w:rsidRPr="0042512A" w14:paraId="2F3741C6" w14:textId="77777777" w:rsidTr="00C115BD">
        <w:trPr>
          <w:trHeight w:val="240"/>
          <w:jc w:val="center"/>
        </w:trPr>
        <w:tc>
          <w:tcPr>
            <w:tcW w:w="4876" w:type="dxa"/>
          </w:tcPr>
          <w:p w14:paraId="4A555EC0" w14:textId="77777777" w:rsidR="00AC2839" w:rsidRPr="0042512A" w:rsidRDefault="00AC2839" w:rsidP="00C115BD">
            <w:pPr>
              <w:pStyle w:val="AmColumnHeading"/>
            </w:pPr>
            <w:r w:rsidRPr="0042512A">
              <w:t>Texte proposé par la Commission</w:t>
            </w:r>
          </w:p>
        </w:tc>
        <w:tc>
          <w:tcPr>
            <w:tcW w:w="4876" w:type="dxa"/>
          </w:tcPr>
          <w:p w14:paraId="4820D925" w14:textId="77777777" w:rsidR="00AC2839" w:rsidRPr="0042512A" w:rsidRDefault="00AC2839" w:rsidP="00C115BD">
            <w:pPr>
              <w:pStyle w:val="AmColumnHeading"/>
            </w:pPr>
            <w:r w:rsidRPr="0042512A">
              <w:t>Amendement</w:t>
            </w:r>
          </w:p>
        </w:tc>
      </w:tr>
      <w:tr w:rsidR="00AF7A5D" w:rsidRPr="0042512A" w14:paraId="1AF0F35C" w14:textId="77777777" w:rsidTr="00C115BD">
        <w:trPr>
          <w:jc w:val="center"/>
        </w:trPr>
        <w:tc>
          <w:tcPr>
            <w:tcW w:w="4876" w:type="dxa"/>
          </w:tcPr>
          <w:p w14:paraId="75E320E4" w14:textId="77777777" w:rsidR="00AC2839" w:rsidRPr="0042512A" w:rsidRDefault="00AC2839" w:rsidP="00C115BD">
            <w:pPr>
              <w:pStyle w:val="Normal6a"/>
            </w:pPr>
            <w:r w:rsidRPr="0042512A">
              <w:t>Lorsqu’elle exerce son pouvoir d’adopter des actes délégués, la Commission ne va pas au-delà de la portée de l’intérêt supérieur de l’enfant, tel que prévu à l’article 13, paragraphe 4.</w:t>
            </w:r>
          </w:p>
        </w:tc>
        <w:tc>
          <w:tcPr>
            <w:tcW w:w="4876" w:type="dxa"/>
          </w:tcPr>
          <w:p w14:paraId="2571D479" w14:textId="77777777" w:rsidR="00AC2839" w:rsidRPr="0042512A" w:rsidRDefault="00AC2839" w:rsidP="00C115BD">
            <w:pPr>
              <w:pStyle w:val="Normal6a"/>
            </w:pPr>
            <w:r w:rsidRPr="0042512A">
              <w:t>Lorsqu’elle exerce son pouvoir d’adopter des actes délégués, la Commission ne va pas au-delà de la portée de l’intérêt supérieur de l’enfant, tel que prévu à l’article 13, paragraphe 4</w:t>
            </w:r>
            <w:r w:rsidRPr="0042512A">
              <w:rPr>
                <w:b/>
                <w:i/>
              </w:rPr>
              <w:t>, et consulte les experts compétents, notamment des organisations non gouvernementales (ONG) de protection des droits de l’enfant</w:t>
            </w:r>
            <w:r w:rsidRPr="0042512A">
              <w:t>.</w:t>
            </w:r>
          </w:p>
        </w:tc>
      </w:tr>
    </w:tbl>
    <w:p w14:paraId="28B4DC40"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3D725632" w14:textId="77777777" w:rsidR="00AC2839" w:rsidRPr="0042512A" w:rsidRDefault="00AC2839" w:rsidP="00AC2839">
      <w:r w:rsidRPr="0042512A">
        <w:rPr>
          <w:rStyle w:val="HideTWBExt"/>
          <w:noProof w:val="0"/>
          <w:color w:val="auto"/>
        </w:rPr>
        <w:t>&lt;/Amend&gt;</w:t>
      </w:r>
    </w:p>
    <w:p w14:paraId="2AACE8B9"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1527</w:t>
      </w:r>
      <w:r w:rsidRPr="0042512A">
        <w:rPr>
          <w:rStyle w:val="HideTWBExt"/>
          <w:noProof w:val="0"/>
          <w:color w:val="auto"/>
        </w:rPr>
        <w:t>&lt;/NumAm&gt;</w:t>
      </w:r>
    </w:p>
    <w:p w14:paraId="4668D427" w14:textId="77777777" w:rsidR="00AC2839" w:rsidRPr="0042512A" w:rsidRDefault="00AC2839" w:rsidP="00AC2839">
      <w:pPr>
        <w:pStyle w:val="NormalBold"/>
      </w:pPr>
      <w:r w:rsidRPr="0042512A">
        <w:rPr>
          <w:rStyle w:val="HideTWBExt"/>
          <w:noProof w:val="0"/>
          <w:color w:val="auto"/>
        </w:rPr>
        <w:t>&lt;RepeatBlock-By&gt;&lt;Members&gt;</w:t>
      </w:r>
      <w:r w:rsidRPr="0042512A">
        <w:t>Damien Carême</w:t>
      </w:r>
      <w:r w:rsidRPr="0042512A">
        <w:rPr>
          <w:rStyle w:val="HideTWBExt"/>
          <w:noProof w:val="0"/>
          <w:color w:val="auto"/>
        </w:rPr>
        <w:t>&lt;/Members&gt;</w:t>
      </w:r>
    </w:p>
    <w:p w14:paraId="3E9FB8EE" w14:textId="77777777" w:rsidR="00AC2839" w:rsidRPr="0042512A" w:rsidRDefault="00AC2839" w:rsidP="00AC2839">
      <w:pPr>
        <w:pStyle w:val="NormalBold"/>
      </w:pPr>
      <w:r w:rsidRPr="0042512A">
        <w:rPr>
          <w:rStyle w:val="HideTWBExt"/>
          <w:noProof w:val="0"/>
          <w:color w:val="auto"/>
        </w:rPr>
        <w:t>&lt;/RepeatBlock-By&gt;</w:t>
      </w:r>
    </w:p>
    <w:p w14:paraId="1086575C"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0CD2102F" w14:textId="77777777" w:rsidR="00AC2839" w:rsidRPr="0042512A" w:rsidRDefault="00AC2839" w:rsidP="00AC2839">
      <w:pPr>
        <w:pStyle w:val="NormalBold"/>
      </w:pPr>
      <w:r w:rsidRPr="0042512A">
        <w:rPr>
          <w:rStyle w:val="HideTWBExt"/>
          <w:noProof w:val="0"/>
          <w:color w:val="auto"/>
        </w:rPr>
        <w:t>&lt;Article&gt;</w:t>
      </w:r>
      <w:r w:rsidRPr="0042512A">
        <w:t>Article 15 – paragraphe 6 – alinéa 1</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76B383B8" w14:textId="77777777" w:rsidTr="00C115BD">
        <w:trPr>
          <w:trHeight w:hRule="exact" w:val="240"/>
          <w:jc w:val="center"/>
        </w:trPr>
        <w:tc>
          <w:tcPr>
            <w:tcW w:w="9752" w:type="dxa"/>
            <w:gridSpan w:val="2"/>
          </w:tcPr>
          <w:p w14:paraId="71C3918B" w14:textId="77777777" w:rsidR="00AC2839" w:rsidRPr="0042512A" w:rsidRDefault="00AC2839" w:rsidP="00C115BD"/>
        </w:tc>
      </w:tr>
      <w:tr w:rsidR="00AF7A5D" w:rsidRPr="0042512A" w14:paraId="6527C539" w14:textId="77777777" w:rsidTr="00C115BD">
        <w:trPr>
          <w:trHeight w:val="240"/>
          <w:jc w:val="center"/>
        </w:trPr>
        <w:tc>
          <w:tcPr>
            <w:tcW w:w="4876" w:type="dxa"/>
          </w:tcPr>
          <w:p w14:paraId="5FD11E5B" w14:textId="77777777" w:rsidR="00AC2839" w:rsidRPr="0042512A" w:rsidRDefault="00AC2839" w:rsidP="00C115BD">
            <w:pPr>
              <w:pStyle w:val="AmColumnHeading"/>
            </w:pPr>
            <w:r w:rsidRPr="0042512A">
              <w:t>Texte proposé par la Commission</w:t>
            </w:r>
          </w:p>
        </w:tc>
        <w:tc>
          <w:tcPr>
            <w:tcW w:w="4876" w:type="dxa"/>
          </w:tcPr>
          <w:p w14:paraId="74867447" w14:textId="77777777" w:rsidR="00AC2839" w:rsidRPr="0042512A" w:rsidRDefault="00AC2839" w:rsidP="00C115BD">
            <w:pPr>
              <w:pStyle w:val="AmColumnHeading"/>
            </w:pPr>
            <w:r w:rsidRPr="0042512A">
              <w:t>Amendement</w:t>
            </w:r>
          </w:p>
        </w:tc>
      </w:tr>
      <w:tr w:rsidR="00AF7A5D" w:rsidRPr="0042512A" w14:paraId="11E597DD" w14:textId="77777777" w:rsidTr="00C115BD">
        <w:trPr>
          <w:jc w:val="center"/>
        </w:trPr>
        <w:tc>
          <w:tcPr>
            <w:tcW w:w="4876" w:type="dxa"/>
          </w:tcPr>
          <w:p w14:paraId="41C5F83E" w14:textId="77777777" w:rsidR="00AC2839" w:rsidRPr="0042512A" w:rsidRDefault="00AC2839" w:rsidP="00C115BD">
            <w:pPr>
              <w:pStyle w:val="Normal6a"/>
            </w:pPr>
            <w:r w:rsidRPr="0042512A">
              <w:t>Lorsqu’elle exerce son pouvoir d’adopter des actes délégués, la Commission ne va pas au-delà de la portée de l’intérêt supérieur de l’enfant, tel que prévu à l’article 13, paragraphe 4.</w:t>
            </w:r>
          </w:p>
        </w:tc>
        <w:tc>
          <w:tcPr>
            <w:tcW w:w="4876" w:type="dxa"/>
          </w:tcPr>
          <w:p w14:paraId="62D148E0" w14:textId="77777777" w:rsidR="00AC2839" w:rsidRPr="0042512A" w:rsidRDefault="00AC2839" w:rsidP="00C115BD">
            <w:pPr>
              <w:pStyle w:val="Normal6a"/>
            </w:pPr>
            <w:r w:rsidRPr="0042512A">
              <w:t>Lorsqu’elle exerce son pouvoir d’adopter des actes délégués, la Commission ne va pas au-delà de la portée de l’intérêt supérieur de l’enfant, tel que prévu à l’article 13, paragraphe 4</w:t>
            </w:r>
            <w:r w:rsidRPr="0042512A">
              <w:rPr>
                <w:b/>
                <w:i/>
              </w:rPr>
              <w:t>, et consulte des experts dans le domaine des droits de l’enfant</w:t>
            </w:r>
            <w:r w:rsidRPr="0042512A">
              <w:t>.</w:t>
            </w:r>
          </w:p>
        </w:tc>
      </w:tr>
    </w:tbl>
    <w:p w14:paraId="2FFFAEA3"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7EDB6346" w14:textId="77777777" w:rsidR="00AC2839" w:rsidRPr="0042512A" w:rsidRDefault="00AC2839" w:rsidP="00AC2839">
      <w:r w:rsidRPr="0042512A">
        <w:rPr>
          <w:rStyle w:val="HideTWBExt"/>
          <w:noProof w:val="0"/>
          <w:color w:val="auto"/>
        </w:rPr>
        <w:t>&lt;/Amend&gt;</w:t>
      </w:r>
    </w:p>
    <w:p w14:paraId="68B2548C"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1528</w:t>
      </w:r>
      <w:r w:rsidRPr="0042512A">
        <w:rPr>
          <w:rStyle w:val="HideTWBExt"/>
          <w:noProof w:val="0"/>
          <w:color w:val="auto"/>
        </w:rPr>
        <w:t>&lt;/NumAm&gt;</w:t>
      </w:r>
    </w:p>
    <w:p w14:paraId="1C625AB9" w14:textId="77777777" w:rsidR="00AC2839" w:rsidRPr="0042512A" w:rsidRDefault="00AC2839" w:rsidP="00AC2839">
      <w:pPr>
        <w:pStyle w:val="NormalBold"/>
      </w:pPr>
      <w:r w:rsidRPr="0042512A">
        <w:rPr>
          <w:rStyle w:val="HideTWBExt"/>
          <w:noProof w:val="0"/>
          <w:color w:val="auto"/>
        </w:rPr>
        <w:t>&lt;RepeatBlock-By&gt;&lt;Members&gt;</w:t>
      </w:r>
      <w:r w:rsidRPr="0042512A">
        <w:t>Caterina Chinnici, Javier Moreno Sánchez</w:t>
      </w:r>
      <w:r w:rsidRPr="0042512A">
        <w:rPr>
          <w:rStyle w:val="HideTWBExt"/>
          <w:noProof w:val="0"/>
          <w:color w:val="auto"/>
        </w:rPr>
        <w:t>&lt;/Members&gt;</w:t>
      </w:r>
    </w:p>
    <w:p w14:paraId="043F3936" w14:textId="77777777" w:rsidR="00AC2839" w:rsidRPr="0042512A" w:rsidRDefault="00AC2839" w:rsidP="00AC2839">
      <w:pPr>
        <w:pStyle w:val="NormalBold"/>
      </w:pPr>
      <w:r w:rsidRPr="0042512A">
        <w:rPr>
          <w:rStyle w:val="HideTWBExt"/>
          <w:noProof w:val="0"/>
          <w:color w:val="auto"/>
        </w:rPr>
        <w:t>&lt;/RepeatBlock-By&gt;</w:t>
      </w:r>
    </w:p>
    <w:p w14:paraId="08828378"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11FA4493" w14:textId="77777777" w:rsidR="00AC2839" w:rsidRPr="0042512A" w:rsidRDefault="00AC2839" w:rsidP="00AC2839">
      <w:pPr>
        <w:pStyle w:val="NormalBold"/>
      </w:pPr>
      <w:r w:rsidRPr="0042512A">
        <w:rPr>
          <w:rStyle w:val="HideTWBExt"/>
          <w:noProof w:val="0"/>
          <w:color w:val="auto"/>
        </w:rPr>
        <w:t>&lt;Article&gt;</w:t>
      </w:r>
      <w:r w:rsidRPr="0042512A">
        <w:t>Article 15 – paragraphe 7</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3CFE9532" w14:textId="77777777" w:rsidTr="00C115BD">
        <w:trPr>
          <w:trHeight w:hRule="exact" w:val="240"/>
          <w:jc w:val="center"/>
        </w:trPr>
        <w:tc>
          <w:tcPr>
            <w:tcW w:w="9752" w:type="dxa"/>
            <w:gridSpan w:val="2"/>
          </w:tcPr>
          <w:p w14:paraId="492574CC" w14:textId="77777777" w:rsidR="00AC2839" w:rsidRPr="0042512A" w:rsidRDefault="00AC2839" w:rsidP="00C115BD"/>
        </w:tc>
      </w:tr>
      <w:tr w:rsidR="00AF7A5D" w:rsidRPr="0042512A" w14:paraId="57C2D18A" w14:textId="77777777" w:rsidTr="00C115BD">
        <w:trPr>
          <w:trHeight w:val="240"/>
          <w:jc w:val="center"/>
        </w:trPr>
        <w:tc>
          <w:tcPr>
            <w:tcW w:w="4876" w:type="dxa"/>
          </w:tcPr>
          <w:p w14:paraId="0DAE65E6" w14:textId="77777777" w:rsidR="00AC2839" w:rsidRPr="0042512A" w:rsidRDefault="00AC2839" w:rsidP="00C115BD">
            <w:pPr>
              <w:pStyle w:val="AmColumnHeading"/>
            </w:pPr>
            <w:r w:rsidRPr="0042512A">
              <w:lastRenderedPageBreak/>
              <w:t>Texte proposé par la Commission</w:t>
            </w:r>
          </w:p>
        </w:tc>
        <w:tc>
          <w:tcPr>
            <w:tcW w:w="4876" w:type="dxa"/>
          </w:tcPr>
          <w:p w14:paraId="7687EE03" w14:textId="77777777" w:rsidR="00AC2839" w:rsidRPr="0042512A" w:rsidRDefault="00AC2839" w:rsidP="00C115BD">
            <w:pPr>
              <w:pStyle w:val="AmColumnHeading"/>
            </w:pPr>
            <w:r w:rsidRPr="0042512A">
              <w:t>Amendement</w:t>
            </w:r>
          </w:p>
        </w:tc>
      </w:tr>
      <w:tr w:rsidR="00AF7A5D" w:rsidRPr="0042512A" w14:paraId="671CE591" w14:textId="77777777" w:rsidTr="00C115BD">
        <w:trPr>
          <w:jc w:val="center"/>
        </w:trPr>
        <w:tc>
          <w:tcPr>
            <w:tcW w:w="4876" w:type="dxa"/>
          </w:tcPr>
          <w:p w14:paraId="67ED7D10" w14:textId="77777777" w:rsidR="00AC2839" w:rsidRPr="0042512A" w:rsidRDefault="00AC2839" w:rsidP="00C115BD">
            <w:pPr>
              <w:pStyle w:val="Normal6a"/>
            </w:pPr>
            <w:r w:rsidRPr="0042512A">
              <w:t>7.</w:t>
            </w:r>
            <w:r w:rsidRPr="0042512A">
              <w:tab/>
              <w:t>La Commission établit, par voie d’actes d’exécution, les conditions uniformes pour la consultation et l’échange d’informations entre les États membres. Ces actes d’exécution sont adoptés en conformité avec la procédure d’examen visée à l’article 67, paragraphe 2.</w:t>
            </w:r>
          </w:p>
        </w:tc>
        <w:tc>
          <w:tcPr>
            <w:tcW w:w="4876" w:type="dxa"/>
          </w:tcPr>
          <w:p w14:paraId="1CE3B82A" w14:textId="77777777" w:rsidR="00AC2839" w:rsidRPr="0042512A" w:rsidRDefault="00AC2839" w:rsidP="00C115BD">
            <w:pPr>
              <w:pStyle w:val="Normal6a"/>
            </w:pPr>
            <w:r w:rsidRPr="0042512A">
              <w:t>7.</w:t>
            </w:r>
            <w:r w:rsidRPr="0042512A">
              <w:tab/>
              <w:t xml:space="preserve">La Commission établit, par voie d’actes d’exécution, les conditions uniformes pour la consultation et l’échange d’informations entre les États membres. </w:t>
            </w:r>
            <w:r w:rsidRPr="0042512A">
              <w:rPr>
                <w:b/>
                <w:i/>
              </w:rPr>
              <w:t>L’acte d’exécution promeut la capacité du tuteur et du fournisseur de l’assistance juridique à chercher de l’aide dans un autre État afin d’obtenir des informations sur les circonstances de l’accueil et les arrangements en matière de soins dans l’autre pays ou les possibilités de regroupement familial. Cela peut impliquer des contacts avec l’autorité de tutelle et des informations sur l’accès à l’assistance juridique lorsqu’un recours est nécessaire. Les actes d’exécution encouragent et facilitent également la coopération des tuteurs et des fournisseurs de l’assistance juridique entre les États lorsque le transfert d’un enfant non accompagné est envisagé ou effectué, notamment le partage d’informations sur l’enfant, avec le consentement éclairé de celui-ci.</w:t>
            </w:r>
            <w:r w:rsidRPr="0042512A">
              <w:t xml:space="preserve"> Ces actes d’exécution sont adoptés en conformité avec la procédure d’examen visée à l’article 67, paragraphe 2.</w:t>
            </w:r>
          </w:p>
        </w:tc>
      </w:tr>
    </w:tbl>
    <w:p w14:paraId="5A9FE25C"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42BBD8D6" w14:textId="77777777" w:rsidR="00AC2839" w:rsidRPr="0042512A" w:rsidRDefault="00AC2839" w:rsidP="00AC2839">
      <w:r w:rsidRPr="0042512A">
        <w:rPr>
          <w:rStyle w:val="HideTWBExt"/>
          <w:noProof w:val="0"/>
          <w:color w:val="auto"/>
        </w:rPr>
        <w:t>&lt;/Amend&gt;</w:t>
      </w:r>
    </w:p>
    <w:p w14:paraId="109F5B59"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1529</w:t>
      </w:r>
      <w:r w:rsidRPr="0042512A">
        <w:rPr>
          <w:rStyle w:val="HideTWBExt"/>
          <w:noProof w:val="0"/>
          <w:color w:val="auto"/>
        </w:rPr>
        <w:t>&lt;/NumAm&gt;</w:t>
      </w:r>
    </w:p>
    <w:p w14:paraId="4C801B21" w14:textId="77777777" w:rsidR="00AC2839" w:rsidRPr="0042512A" w:rsidRDefault="00AC2839" w:rsidP="00AC2839">
      <w:pPr>
        <w:pStyle w:val="NormalBold"/>
      </w:pPr>
      <w:r w:rsidRPr="0042512A">
        <w:rPr>
          <w:rStyle w:val="HideTWBExt"/>
          <w:noProof w:val="0"/>
          <w:color w:val="auto"/>
        </w:rPr>
        <w:t>&lt;RepeatBlock-By&gt;&lt;Members&gt;</w:t>
      </w:r>
      <w:r w:rsidRPr="0042512A">
        <w:t>Pietro Bartolo, Sylvie Guillaume, Juan Fernando López Aguilar, Bettina Vollath, Javier Moreno Sánchez, Domènec Ruiz Devesa, Giuliano Pisapia, Elena Yoncheva, Thijs Reuten, Franco Roberti, Cyrus Engerer, Caterina Chinnici</w:t>
      </w:r>
      <w:r w:rsidRPr="0042512A">
        <w:rPr>
          <w:rStyle w:val="HideTWBExt"/>
          <w:noProof w:val="0"/>
          <w:color w:val="auto"/>
        </w:rPr>
        <w:t>&lt;/Members&gt;</w:t>
      </w:r>
    </w:p>
    <w:p w14:paraId="699DAADC" w14:textId="77777777" w:rsidR="00AC2839" w:rsidRPr="0042512A" w:rsidRDefault="00AC2839" w:rsidP="00AC2839">
      <w:pPr>
        <w:pStyle w:val="NormalBold"/>
      </w:pPr>
      <w:r w:rsidRPr="0042512A">
        <w:rPr>
          <w:rStyle w:val="HideTWBExt"/>
          <w:noProof w:val="0"/>
          <w:color w:val="auto"/>
        </w:rPr>
        <w:t>&lt;/RepeatBlock-By&gt;</w:t>
      </w:r>
    </w:p>
    <w:p w14:paraId="60B0AD03"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74EA25ED" w14:textId="77777777" w:rsidR="00AC2839" w:rsidRPr="0042512A" w:rsidRDefault="00AC2839" w:rsidP="00AC2839">
      <w:pPr>
        <w:pStyle w:val="NormalBold"/>
      </w:pPr>
      <w:r w:rsidRPr="0042512A">
        <w:rPr>
          <w:rStyle w:val="HideTWBExt"/>
          <w:noProof w:val="0"/>
          <w:color w:val="auto"/>
        </w:rPr>
        <w:t>&lt;Article&gt;</w:t>
      </w:r>
      <w:r w:rsidRPr="0042512A">
        <w:t>Article 15 – paragraphe 7</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723F0AE3" w14:textId="77777777" w:rsidTr="00C115BD">
        <w:trPr>
          <w:trHeight w:hRule="exact" w:val="240"/>
          <w:jc w:val="center"/>
        </w:trPr>
        <w:tc>
          <w:tcPr>
            <w:tcW w:w="9752" w:type="dxa"/>
            <w:gridSpan w:val="2"/>
          </w:tcPr>
          <w:p w14:paraId="55BDED22" w14:textId="77777777" w:rsidR="00AC2839" w:rsidRPr="0042512A" w:rsidRDefault="00AC2839" w:rsidP="00C115BD"/>
        </w:tc>
      </w:tr>
      <w:tr w:rsidR="00AF7A5D" w:rsidRPr="0042512A" w14:paraId="4A5E3A90" w14:textId="77777777" w:rsidTr="00C115BD">
        <w:trPr>
          <w:trHeight w:val="240"/>
          <w:jc w:val="center"/>
        </w:trPr>
        <w:tc>
          <w:tcPr>
            <w:tcW w:w="4876" w:type="dxa"/>
          </w:tcPr>
          <w:p w14:paraId="7791A8FD" w14:textId="77777777" w:rsidR="00AC2839" w:rsidRPr="0042512A" w:rsidRDefault="00AC2839" w:rsidP="00C115BD">
            <w:pPr>
              <w:pStyle w:val="AmColumnHeading"/>
            </w:pPr>
            <w:r w:rsidRPr="0042512A">
              <w:t>Texte proposé par la Commission</w:t>
            </w:r>
          </w:p>
        </w:tc>
        <w:tc>
          <w:tcPr>
            <w:tcW w:w="4876" w:type="dxa"/>
          </w:tcPr>
          <w:p w14:paraId="2A0CDBEF" w14:textId="77777777" w:rsidR="00AC2839" w:rsidRPr="0042512A" w:rsidRDefault="00AC2839" w:rsidP="00C115BD">
            <w:pPr>
              <w:pStyle w:val="AmColumnHeading"/>
            </w:pPr>
            <w:r w:rsidRPr="0042512A">
              <w:t>Amendement</w:t>
            </w:r>
          </w:p>
        </w:tc>
      </w:tr>
      <w:tr w:rsidR="00AF7A5D" w:rsidRPr="0042512A" w14:paraId="0DC2EE5B" w14:textId="77777777" w:rsidTr="00C115BD">
        <w:trPr>
          <w:jc w:val="center"/>
        </w:trPr>
        <w:tc>
          <w:tcPr>
            <w:tcW w:w="4876" w:type="dxa"/>
          </w:tcPr>
          <w:p w14:paraId="1BF97EE1" w14:textId="77777777" w:rsidR="00AC2839" w:rsidRPr="0042512A" w:rsidRDefault="00AC2839" w:rsidP="00C115BD">
            <w:pPr>
              <w:pStyle w:val="Normal6a"/>
            </w:pPr>
            <w:r w:rsidRPr="0042512A">
              <w:t>7.</w:t>
            </w:r>
            <w:r w:rsidRPr="0042512A">
              <w:tab/>
              <w:t xml:space="preserve">La Commission établit, par voie d’actes d’exécution, les conditions uniformes pour la consultation et l’échange d’informations entre les États membres. Ces actes d’exécution sont adoptés en </w:t>
            </w:r>
            <w:r w:rsidRPr="0042512A">
              <w:lastRenderedPageBreak/>
              <w:t>conformité avec la procédure d’examen visée à l’article 67, paragraphe 2.</w:t>
            </w:r>
          </w:p>
        </w:tc>
        <w:tc>
          <w:tcPr>
            <w:tcW w:w="4876" w:type="dxa"/>
          </w:tcPr>
          <w:p w14:paraId="4D854C0A" w14:textId="77777777" w:rsidR="00AC2839" w:rsidRPr="0042512A" w:rsidRDefault="00AC2839" w:rsidP="00C115BD">
            <w:pPr>
              <w:pStyle w:val="Normal6a"/>
            </w:pPr>
            <w:r w:rsidRPr="0042512A">
              <w:lastRenderedPageBreak/>
              <w:t>7.</w:t>
            </w:r>
            <w:r w:rsidRPr="0042512A">
              <w:tab/>
              <w:t xml:space="preserve">La Commission établit, par voie d’actes d’exécution, les conditions uniformes pour la consultation et l’échange d’informations entre les États membres. </w:t>
            </w:r>
            <w:r w:rsidRPr="0042512A">
              <w:rPr>
                <w:b/>
                <w:i/>
              </w:rPr>
              <w:t xml:space="preserve">L’acte d’exécution promeut la capacité du </w:t>
            </w:r>
            <w:r w:rsidRPr="0042512A">
              <w:rPr>
                <w:b/>
                <w:i/>
              </w:rPr>
              <w:lastRenderedPageBreak/>
              <w:t>tuteur et du fournisseur de l’assistance juridique à chercher de l’aide dans un autre État afin d’obtenir des informations sur les circonstances de l’accueil et les arrangements en matière de soins dans l’autre pays ou les possibilités de regroupement familial. Cela peut impliquer des contacts avec l’autorité de tutelle et des informations sur l’accès à l’assistance juridique lorsqu’un recours est nécessaire. Les actes d’exécution encouragent et facilitent également la coopération des tuteurs et des fournisseurs de l’assistance juridique entre les États lorsque le transfert d’un mineur est envisagé ou effectué, notamment le partage d’informations sur le mineur, avec le consentement éclairé de celui-ci.</w:t>
            </w:r>
            <w:r w:rsidRPr="0042512A">
              <w:t xml:space="preserve"> Ces actes d’exécution sont adoptés en conformité avec la procédure d’examen visée à l’article 67, paragraphe 2.</w:t>
            </w:r>
          </w:p>
        </w:tc>
      </w:tr>
    </w:tbl>
    <w:p w14:paraId="0A3EE0EB" w14:textId="77777777" w:rsidR="00AC2839" w:rsidRPr="0042512A" w:rsidRDefault="00AC2839" w:rsidP="00AC2839">
      <w:pPr>
        <w:pStyle w:val="AmOrLang"/>
      </w:pPr>
      <w:r w:rsidRPr="0042512A">
        <w:lastRenderedPageBreak/>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29475244" w14:textId="77777777" w:rsidR="00AC2839" w:rsidRPr="0042512A" w:rsidRDefault="00AC2839" w:rsidP="00AC2839">
      <w:r w:rsidRPr="0042512A">
        <w:rPr>
          <w:rStyle w:val="HideTWBExt"/>
          <w:noProof w:val="0"/>
          <w:color w:val="auto"/>
        </w:rPr>
        <w:t>&lt;/Amend&gt;</w:t>
      </w:r>
    </w:p>
    <w:p w14:paraId="13FD93DC"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1530</w:t>
      </w:r>
      <w:r w:rsidRPr="0042512A">
        <w:rPr>
          <w:rStyle w:val="HideTWBExt"/>
          <w:noProof w:val="0"/>
          <w:color w:val="auto"/>
        </w:rPr>
        <w:t>&lt;/NumAm&gt;</w:t>
      </w:r>
    </w:p>
    <w:p w14:paraId="021E218A" w14:textId="77777777" w:rsidR="00AC2839" w:rsidRPr="0042512A" w:rsidRDefault="00AC2839" w:rsidP="00AC2839">
      <w:pPr>
        <w:pStyle w:val="NormalBold"/>
      </w:pPr>
      <w:r w:rsidRPr="0042512A">
        <w:rPr>
          <w:rStyle w:val="HideTWBExt"/>
          <w:noProof w:val="0"/>
          <w:color w:val="auto"/>
        </w:rPr>
        <w:t>&lt;RepeatBlock-By&gt;&lt;Members&gt;</w:t>
      </w:r>
      <w:r w:rsidRPr="0042512A">
        <w:t>Damien Carême</w:t>
      </w:r>
      <w:r w:rsidRPr="0042512A">
        <w:rPr>
          <w:rStyle w:val="HideTWBExt"/>
          <w:noProof w:val="0"/>
          <w:color w:val="auto"/>
        </w:rPr>
        <w:t>&lt;/Members&gt;</w:t>
      </w:r>
    </w:p>
    <w:p w14:paraId="58F94A9A" w14:textId="77777777" w:rsidR="00AC2839" w:rsidRPr="0042512A" w:rsidRDefault="00AC2839" w:rsidP="00AC2839">
      <w:pPr>
        <w:pStyle w:val="NormalBold"/>
      </w:pPr>
      <w:r w:rsidRPr="0042512A">
        <w:rPr>
          <w:rStyle w:val="HideTWBExt"/>
          <w:noProof w:val="0"/>
          <w:color w:val="auto"/>
        </w:rPr>
        <w:t>&lt;/RepeatBlock-By&gt;</w:t>
      </w:r>
    </w:p>
    <w:p w14:paraId="6EAFDAE0"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6B6CA78D" w14:textId="77777777" w:rsidR="00AC2839" w:rsidRPr="0042512A" w:rsidRDefault="00AC2839" w:rsidP="00AC2839">
      <w:pPr>
        <w:pStyle w:val="NormalBold"/>
      </w:pPr>
      <w:r w:rsidRPr="0042512A">
        <w:rPr>
          <w:rStyle w:val="HideTWBExt"/>
          <w:noProof w:val="0"/>
          <w:color w:val="auto"/>
        </w:rPr>
        <w:t>&lt;Article&gt;</w:t>
      </w:r>
      <w:r w:rsidRPr="0042512A">
        <w:t>Article 15 – paragraphe 7</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2F2E8CEA" w14:textId="77777777" w:rsidTr="00C115BD">
        <w:trPr>
          <w:trHeight w:hRule="exact" w:val="240"/>
          <w:jc w:val="center"/>
        </w:trPr>
        <w:tc>
          <w:tcPr>
            <w:tcW w:w="9752" w:type="dxa"/>
            <w:gridSpan w:val="2"/>
          </w:tcPr>
          <w:p w14:paraId="4264C6E1" w14:textId="77777777" w:rsidR="00AC2839" w:rsidRPr="0042512A" w:rsidRDefault="00AC2839" w:rsidP="00C115BD"/>
        </w:tc>
      </w:tr>
      <w:tr w:rsidR="00AF7A5D" w:rsidRPr="0042512A" w14:paraId="77CD1D95" w14:textId="77777777" w:rsidTr="00C115BD">
        <w:trPr>
          <w:trHeight w:val="240"/>
          <w:jc w:val="center"/>
        </w:trPr>
        <w:tc>
          <w:tcPr>
            <w:tcW w:w="4876" w:type="dxa"/>
          </w:tcPr>
          <w:p w14:paraId="27E0CB6B" w14:textId="77777777" w:rsidR="00AC2839" w:rsidRPr="0042512A" w:rsidRDefault="00AC2839" w:rsidP="00C115BD">
            <w:pPr>
              <w:pStyle w:val="AmColumnHeading"/>
            </w:pPr>
            <w:r w:rsidRPr="0042512A">
              <w:t>Texte proposé par la Commission</w:t>
            </w:r>
          </w:p>
        </w:tc>
        <w:tc>
          <w:tcPr>
            <w:tcW w:w="4876" w:type="dxa"/>
          </w:tcPr>
          <w:p w14:paraId="75E89C9D" w14:textId="77777777" w:rsidR="00AC2839" w:rsidRPr="0042512A" w:rsidRDefault="00AC2839" w:rsidP="00C115BD">
            <w:pPr>
              <w:pStyle w:val="AmColumnHeading"/>
            </w:pPr>
            <w:r w:rsidRPr="0042512A">
              <w:t>Amendement</w:t>
            </w:r>
          </w:p>
        </w:tc>
      </w:tr>
      <w:tr w:rsidR="00AF7A5D" w:rsidRPr="0042512A" w14:paraId="37E70CD8" w14:textId="77777777" w:rsidTr="00C115BD">
        <w:trPr>
          <w:jc w:val="center"/>
        </w:trPr>
        <w:tc>
          <w:tcPr>
            <w:tcW w:w="4876" w:type="dxa"/>
          </w:tcPr>
          <w:p w14:paraId="12F4C25C" w14:textId="77777777" w:rsidR="00AC2839" w:rsidRPr="0042512A" w:rsidRDefault="00AC2839" w:rsidP="00C115BD">
            <w:pPr>
              <w:pStyle w:val="Normal6a"/>
            </w:pPr>
            <w:r w:rsidRPr="0042512A">
              <w:t>7.</w:t>
            </w:r>
            <w:r w:rsidRPr="0042512A">
              <w:tab/>
              <w:t>La Commission établit, par voie d’actes d’exécution, les conditions uniformes pour la consultation et l’échange d’informations entre les États membres. Ces actes d’exécution sont adoptés en conformité avec la procédure d’examen visée à l’article 67, paragraphe 2.</w:t>
            </w:r>
          </w:p>
        </w:tc>
        <w:tc>
          <w:tcPr>
            <w:tcW w:w="4876" w:type="dxa"/>
          </w:tcPr>
          <w:p w14:paraId="52D1062F" w14:textId="77777777" w:rsidR="00AC2839" w:rsidRPr="0042512A" w:rsidRDefault="00AC2839" w:rsidP="00C115BD">
            <w:pPr>
              <w:pStyle w:val="Normal6a"/>
            </w:pPr>
            <w:r w:rsidRPr="0042512A">
              <w:t>7.</w:t>
            </w:r>
            <w:r w:rsidRPr="0042512A">
              <w:tab/>
              <w:t xml:space="preserve">La Commission établit, par voie d’actes d’exécution, les conditions uniformes pour la consultation et l’échange d’informations entre les États membres. </w:t>
            </w:r>
            <w:r w:rsidRPr="0042512A">
              <w:rPr>
                <w:b/>
                <w:i/>
              </w:rPr>
              <w:t>L’acte d’exécution promeut la capacité du tuteur et du fournisseur de l’assistance juridique à chercher de l’aide dans un autre État afin d’obtenir des informations sur les circonstances de l’accueil et les arrangements en matière de soins dans l’autre pays ou les possibilités de regroupement familial.</w:t>
            </w:r>
          </w:p>
        </w:tc>
      </w:tr>
      <w:tr w:rsidR="00AF7A5D" w:rsidRPr="0042512A" w14:paraId="783009BE" w14:textId="77777777" w:rsidTr="00C115BD">
        <w:trPr>
          <w:jc w:val="center"/>
        </w:trPr>
        <w:tc>
          <w:tcPr>
            <w:tcW w:w="4876" w:type="dxa"/>
          </w:tcPr>
          <w:p w14:paraId="35E49728" w14:textId="77777777" w:rsidR="00AC2839" w:rsidRPr="0042512A" w:rsidRDefault="00AC2839" w:rsidP="00C115BD">
            <w:pPr>
              <w:pStyle w:val="Normal6a"/>
            </w:pPr>
          </w:p>
        </w:tc>
        <w:tc>
          <w:tcPr>
            <w:tcW w:w="4876" w:type="dxa"/>
          </w:tcPr>
          <w:p w14:paraId="1D87A776" w14:textId="77777777" w:rsidR="00AC2839" w:rsidRPr="0042512A" w:rsidRDefault="00AC2839" w:rsidP="00C115BD">
            <w:pPr>
              <w:pStyle w:val="Normal6a"/>
            </w:pPr>
            <w:r w:rsidRPr="0042512A">
              <w:rPr>
                <w:b/>
                <w:i/>
              </w:rPr>
              <w:t xml:space="preserve">Les actes d’exécution encouragent et </w:t>
            </w:r>
            <w:r w:rsidRPr="0042512A">
              <w:rPr>
                <w:b/>
                <w:i/>
              </w:rPr>
              <w:lastRenderedPageBreak/>
              <w:t>facilitent également la coopération des tuteurs et des fournisseurs de l’assistance juridique entre les États lorsque le transfert d’un enfant non accompagné est envisagé ou effectué, notamment le partage d’informations sur l’enfant, avec le consentement éclairé de celui-ci.</w:t>
            </w:r>
          </w:p>
        </w:tc>
      </w:tr>
      <w:tr w:rsidR="00AF7A5D" w:rsidRPr="0042512A" w14:paraId="3AC8F454" w14:textId="77777777" w:rsidTr="00C115BD">
        <w:trPr>
          <w:jc w:val="center"/>
        </w:trPr>
        <w:tc>
          <w:tcPr>
            <w:tcW w:w="4876" w:type="dxa"/>
          </w:tcPr>
          <w:p w14:paraId="65F2C0D9" w14:textId="77777777" w:rsidR="00AC2839" w:rsidRPr="0042512A" w:rsidRDefault="00AC2839" w:rsidP="00C115BD">
            <w:pPr>
              <w:pStyle w:val="Normal6a"/>
            </w:pPr>
          </w:p>
        </w:tc>
        <w:tc>
          <w:tcPr>
            <w:tcW w:w="4876" w:type="dxa"/>
          </w:tcPr>
          <w:p w14:paraId="2CDD245E" w14:textId="77777777" w:rsidR="00AC2839" w:rsidRPr="0042512A" w:rsidRDefault="00AC2839" w:rsidP="00C115BD">
            <w:pPr>
              <w:pStyle w:val="Normal6a"/>
            </w:pPr>
            <w:r w:rsidRPr="0042512A">
              <w:t>Ces actes d’exécution sont adoptés en conformité avec la procédure d’examen visée à l’article 67, paragraphe 2.</w:t>
            </w:r>
          </w:p>
        </w:tc>
      </w:tr>
    </w:tbl>
    <w:p w14:paraId="4A520D9C"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48E1045F" w14:textId="77777777" w:rsidR="00AC2839" w:rsidRPr="0042512A" w:rsidRDefault="00AC2839" w:rsidP="00AC2839">
      <w:r w:rsidRPr="0042512A">
        <w:rPr>
          <w:rStyle w:val="HideTWBExt"/>
          <w:noProof w:val="0"/>
          <w:color w:val="auto"/>
        </w:rPr>
        <w:t>&lt;/Amend&gt;</w:t>
      </w:r>
    </w:p>
    <w:p w14:paraId="12F1719B"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1531</w:t>
      </w:r>
      <w:r w:rsidRPr="0042512A">
        <w:rPr>
          <w:rStyle w:val="HideTWBExt"/>
          <w:noProof w:val="0"/>
          <w:color w:val="auto"/>
        </w:rPr>
        <w:t>&lt;/NumAm&gt;</w:t>
      </w:r>
    </w:p>
    <w:p w14:paraId="53A00234" w14:textId="77777777" w:rsidR="00AC2839" w:rsidRPr="0042512A" w:rsidRDefault="00AC2839" w:rsidP="00AC2839">
      <w:pPr>
        <w:pStyle w:val="NormalBold"/>
      </w:pPr>
      <w:r w:rsidRPr="0042512A">
        <w:rPr>
          <w:rStyle w:val="HideTWBExt"/>
          <w:noProof w:val="0"/>
          <w:color w:val="auto"/>
        </w:rPr>
        <w:t>&lt;RepeatBlock-By&gt;&lt;Members&gt;</w:t>
      </w:r>
      <w:r w:rsidRPr="0042512A">
        <w:t>Charlie Weimers</w:t>
      </w:r>
      <w:r w:rsidRPr="0042512A">
        <w:rPr>
          <w:rStyle w:val="HideTWBExt"/>
          <w:noProof w:val="0"/>
          <w:color w:val="auto"/>
        </w:rPr>
        <w:t>&lt;/Members&gt;</w:t>
      </w:r>
    </w:p>
    <w:p w14:paraId="3C8155E3" w14:textId="77777777" w:rsidR="00AC2839" w:rsidRPr="0042512A" w:rsidRDefault="00AC2839" w:rsidP="00AC2839">
      <w:pPr>
        <w:pStyle w:val="NormalBold"/>
      </w:pPr>
      <w:r w:rsidRPr="0042512A">
        <w:rPr>
          <w:rStyle w:val="HideTWBExt"/>
          <w:noProof w:val="0"/>
          <w:color w:val="auto"/>
        </w:rPr>
        <w:t>&lt;/RepeatBlock-By&gt;</w:t>
      </w:r>
    </w:p>
    <w:p w14:paraId="48C8CCDE"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5A682D99" w14:textId="77777777" w:rsidR="00AC2839" w:rsidRPr="0042512A" w:rsidRDefault="00AC2839" w:rsidP="00AC2839">
      <w:pPr>
        <w:pStyle w:val="NormalBold"/>
      </w:pPr>
      <w:r w:rsidRPr="0042512A">
        <w:rPr>
          <w:rStyle w:val="HideTWBExt"/>
          <w:noProof w:val="0"/>
          <w:color w:val="auto"/>
        </w:rPr>
        <w:t>&lt;Article&gt;</w:t>
      </w:r>
      <w:r w:rsidRPr="0042512A">
        <w:t>Article 16</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41CC9CD3" w14:textId="77777777" w:rsidTr="00C115BD">
        <w:trPr>
          <w:trHeight w:hRule="exact" w:val="240"/>
          <w:jc w:val="center"/>
        </w:trPr>
        <w:tc>
          <w:tcPr>
            <w:tcW w:w="9752" w:type="dxa"/>
            <w:gridSpan w:val="2"/>
          </w:tcPr>
          <w:p w14:paraId="69AA3553" w14:textId="77777777" w:rsidR="00AC2839" w:rsidRPr="0042512A" w:rsidRDefault="00AC2839" w:rsidP="00C115BD"/>
        </w:tc>
      </w:tr>
      <w:tr w:rsidR="00AF7A5D" w:rsidRPr="0042512A" w14:paraId="740EF2D1" w14:textId="77777777" w:rsidTr="00C115BD">
        <w:trPr>
          <w:trHeight w:val="240"/>
          <w:jc w:val="center"/>
        </w:trPr>
        <w:tc>
          <w:tcPr>
            <w:tcW w:w="4876" w:type="dxa"/>
          </w:tcPr>
          <w:p w14:paraId="61A9252A" w14:textId="77777777" w:rsidR="00AC2839" w:rsidRPr="0042512A" w:rsidRDefault="00AC2839" w:rsidP="00C115BD">
            <w:pPr>
              <w:pStyle w:val="AmColumnHeading"/>
            </w:pPr>
            <w:r w:rsidRPr="0042512A">
              <w:t>Texte proposé par la Commission</w:t>
            </w:r>
          </w:p>
        </w:tc>
        <w:tc>
          <w:tcPr>
            <w:tcW w:w="4876" w:type="dxa"/>
          </w:tcPr>
          <w:p w14:paraId="3103A648" w14:textId="77777777" w:rsidR="00AC2839" w:rsidRPr="0042512A" w:rsidRDefault="00AC2839" w:rsidP="00C115BD">
            <w:pPr>
              <w:pStyle w:val="AmColumnHeading"/>
            </w:pPr>
            <w:r w:rsidRPr="0042512A">
              <w:t>Amendement</w:t>
            </w:r>
          </w:p>
        </w:tc>
      </w:tr>
      <w:tr w:rsidR="00AF7A5D" w:rsidRPr="0042512A" w14:paraId="54FE7FC1" w14:textId="77777777" w:rsidTr="00C115BD">
        <w:trPr>
          <w:jc w:val="center"/>
        </w:trPr>
        <w:tc>
          <w:tcPr>
            <w:tcW w:w="4876" w:type="dxa"/>
          </w:tcPr>
          <w:p w14:paraId="7C8633E2" w14:textId="77777777" w:rsidR="00AC2839" w:rsidRPr="0042512A" w:rsidRDefault="00AC2839" w:rsidP="00C115BD">
            <w:pPr>
              <w:pStyle w:val="NormalBoldItalicCenter6a"/>
            </w:pPr>
            <w:r w:rsidRPr="0042512A">
              <w:t>Article 16</w:t>
            </w:r>
          </w:p>
        </w:tc>
        <w:tc>
          <w:tcPr>
            <w:tcW w:w="4876" w:type="dxa"/>
          </w:tcPr>
          <w:p w14:paraId="43815DF6" w14:textId="77777777" w:rsidR="00AC2839" w:rsidRPr="0042512A" w:rsidRDefault="00AC2839" w:rsidP="00C115BD">
            <w:pPr>
              <w:pStyle w:val="Normal6a"/>
            </w:pPr>
            <w:r w:rsidRPr="0042512A">
              <w:rPr>
                <w:b/>
                <w:i/>
              </w:rPr>
              <w:t>supprimé</w:t>
            </w:r>
          </w:p>
        </w:tc>
      </w:tr>
      <w:tr w:rsidR="00AF7A5D" w:rsidRPr="0042512A" w14:paraId="6734436B" w14:textId="77777777" w:rsidTr="00C115BD">
        <w:trPr>
          <w:jc w:val="center"/>
        </w:trPr>
        <w:tc>
          <w:tcPr>
            <w:tcW w:w="4876" w:type="dxa"/>
          </w:tcPr>
          <w:p w14:paraId="427803B4" w14:textId="77777777" w:rsidR="00AC2839" w:rsidRPr="0042512A" w:rsidRDefault="00AC2839" w:rsidP="00C115BD">
            <w:pPr>
              <w:pStyle w:val="NormalBoldItalicCenter6a"/>
            </w:pPr>
            <w:r w:rsidRPr="0042512A">
              <w:t>Membres de la famille bénéficiaires d’une protection internationale</w:t>
            </w:r>
          </w:p>
        </w:tc>
        <w:tc>
          <w:tcPr>
            <w:tcW w:w="4876" w:type="dxa"/>
          </w:tcPr>
          <w:p w14:paraId="1132DC25" w14:textId="77777777" w:rsidR="00AC2839" w:rsidRPr="0042512A" w:rsidRDefault="00AC2839" w:rsidP="00C115BD">
            <w:pPr>
              <w:pStyle w:val="Normal6a"/>
            </w:pPr>
          </w:p>
        </w:tc>
      </w:tr>
      <w:tr w:rsidR="00AF7A5D" w:rsidRPr="0042512A" w14:paraId="35E51C7F" w14:textId="77777777" w:rsidTr="00C115BD">
        <w:trPr>
          <w:jc w:val="center"/>
        </w:trPr>
        <w:tc>
          <w:tcPr>
            <w:tcW w:w="4876" w:type="dxa"/>
          </w:tcPr>
          <w:p w14:paraId="5B0B40C1" w14:textId="77777777" w:rsidR="00AC2839" w:rsidRPr="0042512A" w:rsidRDefault="00AC2839" w:rsidP="00C115BD">
            <w:pPr>
              <w:pStyle w:val="Normal6a"/>
            </w:pPr>
            <w:r w:rsidRPr="0042512A">
              <w:rPr>
                <w:b/>
                <w:i/>
              </w:rPr>
              <w:t>Si un membre de la famille du demandeur a été admis à résider en tant que bénéficiaire d’une protection internationale dans un État membre, cet État membre est responsable de l’examen de la demande de protection internationale, à condition que les intéressés en aient exprimé le souhait par écrit.</w:t>
            </w:r>
          </w:p>
        </w:tc>
        <w:tc>
          <w:tcPr>
            <w:tcW w:w="4876" w:type="dxa"/>
          </w:tcPr>
          <w:p w14:paraId="59C000A2" w14:textId="77777777" w:rsidR="00AC2839" w:rsidRPr="0042512A" w:rsidRDefault="00AC2839" w:rsidP="00C115BD">
            <w:pPr>
              <w:pStyle w:val="Normal6a"/>
            </w:pPr>
          </w:p>
        </w:tc>
      </w:tr>
    </w:tbl>
    <w:p w14:paraId="3182FF37"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0985BAF9" w14:textId="77777777" w:rsidR="00AC2839" w:rsidRPr="0042512A" w:rsidRDefault="00AC2839" w:rsidP="00AC2839">
      <w:r w:rsidRPr="0042512A">
        <w:rPr>
          <w:rStyle w:val="HideTWBExt"/>
          <w:noProof w:val="0"/>
          <w:color w:val="auto"/>
        </w:rPr>
        <w:t>&lt;/Amend&gt;</w:t>
      </w:r>
    </w:p>
    <w:p w14:paraId="60E8DBD3"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1532</w:t>
      </w:r>
      <w:r w:rsidRPr="0042512A">
        <w:rPr>
          <w:rStyle w:val="HideTWBExt"/>
          <w:noProof w:val="0"/>
          <w:color w:val="auto"/>
        </w:rPr>
        <w:t>&lt;/NumAm&gt;</w:t>
      </w:r>
    </w:p>
    <w:p w14:paraId="6046137A" w14:textId="77777777" w:rsidR="00AC2839" w:rsidRPr="0042512A" w:rsidRDefault="00AC2839" w:rsidP="00AC2839">
      <w:pPr>
        <w:pStyle w:val="NormalBold"/>
      </w:pPr>
      <w:r w:rsidRPr="0042512A">
        <w:rPr>
          <w:rStyle w:val="HideTWBExt"/>
          <w:noProof w:val="0"/>
          <w:color w:val="auto"/>
        </w:rPr>
        <w:t>&lt;RepeatBlock-By&gt;&lt;Members&gt;</w:t>
      </w:r>
      <w:r w:rsidRPr="0042512A">
        <w:t>Nicolaus Fest, Jaak Madison, Bernhard Zimniok, Gunnar Beck, Tom Vandendriessche, Peter Kofod, Roman Haider, Georg Mayer, Harald Vilimsky, Laura Huhtasaari, Philippe Olivier</w:t>
      </w:r>
      <w:r w:rsidRPr="0042512A">
        <w:rPr>
          <w:rStyle w:val="HideTWBExt"/>
          <w:noProof w:val="0"/>
          <w:color w:val="auto"/>
        </w:rPr>
        <w:t>&lt;/Members&gt;</w:t>
      </w:r>
    </w:p>
    <w:p w14:paraId="7B6629C0" w14:textId="77777777" w:rsidR="00AC2839" w:rsidRPr="0042512A" w:rsidRDefault="00AC2839" w:rsidP="00AC2839">
      <w:pPr>
        <w:pStyle w:val="NormalBold"/>
      </w:pPr>
      <w:r w:rsidRPr="0042512A">
        <w:rPr>
          <w:rStyle w:val="HideTWBExt"/>
          <w:noProof w:val="0"/>
          <w:color w:val="auto"/>
        </w:rPr>
        <w:t>&lt;/RepeatBlock-By&gt;</w:t>
      </w:r>
    </w:p>
    <w:p w14:paraId="195CA350"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11F1F195" w14:textId="77777777" w:rsidR="00AC2839" w:rsidRPr="0042512A" w:rsidRDefault="00AC2839" w:rsidP="00AC2839">
      <w:pPr>
        <w:pStyle w:val="NormalBold"/>
      </w:pPr>
      <w:r w:rsidRPr="0042512A">
        <w:rPr>
          <w:rStyle w:val="HideTWBExt"/>
          <w:noProof w:val="0"/>
          <w:color w:val="auto"/>
        </w:rPr>
        <w:t>&lt;Article&gt;</w:t>
      </w:r>
      <w:r w:rsidRPr="0042512A">
        <w:t>Article 16</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2F85A793" w14:textId="77777777" w:rsidTr="00C115BD">
        <w:trPr>
          <w:trHeight w:hRule="exact" w:val="240"/>
          <w:jc w:val="center"/>
        </w:trPr>
        <w:tc>
          <w:tcPr>
            <w:tcW w:w="9752" w:type="dxa"/>
            <w:gridSpan w:val="2"/>
          </w:tcPr>
          <w:p w14:paraId="09CD997B" w14:textId="77777777" w:rsidR="00AC2839" w:rsidRPr="0042512A" w:rsidRDefault="00AC2839" w:rsidP="00C115BD"/>
        </w:tc>
      </w:tr>
      <w:tr w:rsidR="00AF7A5D" w:rsidRPr="0042512A" w14:paraId="6FABAD39" w14:textId="77777777" w:rsidTr="00C115BD">
        <w:trPr>
          <w:trHeight w:val="240"/>
          <w:jc w:val="center"/>
        </w:trPr>
        <w:tc>
          <w:tcPr>
            <w:tcW w:w="4876" w:type="dxa"/>
          </w:tcPr>
          <w:p w14:paraId="357A8C78" w14:textId="77777777" w:rsidR="00AC2839" w:rsidRPr="0042512A" w:rsidRDefault="00AC2839" w:rsidP="00C115BD">
            <w:pPr>
              <w:pStyle w:val="AmColumnHeading"/>
            </w:pPr>
            <w:r w:rsidRPr="0042512A">
              <w:lastRenderedPageBreak/>
              <w:t>Texte proposé par la Commission</w:t>
            </w:r>
          </w:p>
        </w:tc>
        <w:tc>
          <w:tcPr>
            <w:tcW w:w="4876" w:type="dxa"/>
          </w:tcPr>
          <w:p w14:paraId="396B97CF" w14:textId="77777777" w:rsidR="00AC2839" w:rsidRPr="0042512A" w:rsidRDefault="00AC2839" w:rsidP="00C115BD">
            <w:pPr>
              <w:pStyle w:val="AmColumnHeading"/>
            </w:pPr>
            <w:r w:rsidRPr="0042512A">
              <w:t>Amendement</w:t>
            </w:r>
          </w:p>
        </w:tc>
      </w:tr>
      <w:tr w:rsidR="00AF7A5D" w:rsidRPr="0042512A" w14:paraId="4826FAFE" w14:textId="77777777" w:rsidTr="00C115BD">
        <w:trPr>
          <w:jc w:val="center"/>
        </w:trPr>
        <w:tc>
          <w:tcPr>
            <w:tcW w:w="4876" w:type="dxa"/>
          </w:tcPr>
          <w:p w14:paraId="2821596C" w14:textId="77777777" w:rsidR="00AC2839" w:rsidRPr="0042512A" w:rsidRDefault="00AC2839" w:rsidP="00C115BD">
            <w:pPr>
              <w:pStyle w:val="NormalBoldItalicCenter6a"/>
            </w:pPr>
            <w:r w:rsidRPr="0042512A">
              <w:t>Article 16</w:t>
            </w:r>
          </w:p>
        </w:tc>
        <w:tc>
          <w:tcPr>
            <w:tcW w:w="4876" w:type="dxa"/>
          </w:tcPr>
          <w:p w14:paraId="22704580" w14:textId="77777777" w:rsidR="00AC2839" w:rsidRPr="0042512A" w:rsidRDefault="00AC2839" w:rsidP="00C115BD">
            <w:pPr>
              <w:pStyle w:val="Normal6a"/>
            </w:pPr>
            <w:r w:rsidRPr="0042512A">
              <w:rPr>
                <w:b/>
                <w:i/>
              </w:rPr>
              <w:t>supprimé</w:t>
            </w:r>
          </w:p>
        </w:tc>
      </w:tr>
      <w:tr w:rsidR="00AF7A5D" w:rsidRPr="0042512A" w14:paraId="09B6D02F" w14:textId="77777777" w:rsidTr="00C115BD">
        <w:trPr>
          <w:jc w:val="center"/>
        </w:trPr>
        <w:tc>
          <w:tcPr>
            <w:tcW w:w="4876" w:type="dxa"/>
          </w:tcPr>
          <w:p w14:paraId="1A77C4A8" w14:textId="77777777" w:rsidR="00AC2839" w:rsidRPr="0042512A" w:rsidRDefault="00AC2839" w:rsidP="00C115BD">
            <w:pPr>
              <w:pStyle w:val="NormalBoldItalicCenter6a"/>
            </w:pPr>
            <w:r w:rsidRPr="0042512A">
              <w:t>Membres de la famille bénéficiaires d’une protection internationale</w:t>
            </w:r>
          </w:p>
        </w:tc>
        <w:tc>
          <w:tcPr>
            <w:tcW w:w="4876" w:type="dxa"/>
          </w:tcPr>
          <w:p w14:paraId="7FC02776" w14:textId="77777777" w:rsidR="00AC2839" w:rsidRPr="0042512A" w:rsidRDefault="00AC2839" w:rsidP="00C115BD">
            <w:pPr>
              <w:pStyle w:val="Normal6a"/>
            </w:pPr>
          </w:p>
        </w:tc>
      </w:tr>
      <w:tr w:rsidR="00AF7A5D" w:rsidRPr="0042512A" w14:paraId="30E09D14" w14:textId="77777777" w:rsidTr="00C115BD">
        <w:trPr>
          <w:jc w:val="center"/>
        </w:trPr>
        <w:tc>
          <w:tcPr>
            <w:tcW w:w="4876" w:type="dxa"/>
          </w:tcPr>
          <w:p w14:paraId="455D475B" w14:textId="77777777" w:rsidR="00AC2839" w:rsidRPr="0042512A" w:rsidRDefault="00AC2839" w:rsidP="00C115BD">
            <w:pPr>
              <w:pStyle w:val="Normal6a"/>
            </w:pPr>
            <w:r w:rsidRPr="0042512A">
              <w:rPr>
                <w:b/>
                <w:i/>
              </w:rPr>
              <w:t>Si un membre de la famille du demandeur a été admis à résider en tant que bénéficiaire d’une protection internationale dans un État membre, cet État membre est responsable de l’examen de la demande de protection internationale, à condition que les intéressés en aient exprimé le souhait par écrit.</w:t>
            </w:r>
          </w:p>
        </w:tc>
        <w:tc>
          <w:tcPr>
            <w:tcW w:w="4876" w:type="dxa"/>
          </w:tcPr>
          <w:p w14:paraId="26875550" w14:textId="77777777" w:rsidR="00AC2839" w:rsidRPr="0042512A" w:rsidRDefault="00AC2839" w:rsidP="00C115BD">
            <w:pPr>
              <w:pStyle w:val="Normal6a"/>
            </w:pPr>
          </w:p>
        </w:tc>
      </w:tr>
    </w:tbl>
    <w:p w14:paraId="33F6D8E4"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1FEB6764" w14:textId="77777777" w:rsidR="00AC2839" w:rsidRPr="0042512A" w:rsidRDefault="00AC2839" w:rsidP="00AC2839">
      <w:r w:rsidRPr="0042512A">
        <w:rPr>
          <w:rStyle w:val="HideTWBExt"/>
          <w:noProof w:val="0"/>
          <w:color w:val="auto"/>
        </w:rPr>
        <w:t>&lt;/Amend&gt;</w:t>
      </w:r>
    </w:p>
    <w:p w14:paraId="6A7B4DD5"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1533</w:t>
      </w:r>
      <w:r w:rsidRPr="0042512A">
        <w:rPr>
          <w:rStyle w:val="HideTWBExt"/>
          <w:noProof w:val="0"/>
          <w:color w:val="auto"/>
        </w:rPr>
        <w:t>&lt;/NumAm&gt;</w:t>
      </w:r>
    </w:p>
    <w:p w14:paraId="1765DE11" w14:textId="77777777" w:rsidR="00AC2839" w:rsidRPr="0042512A" w:rsidRDefault="00AC2839" w:rsidP="00AC2839">
      <w:pPr>
        <w:pStyle w:val="NormalBold"/>
      </w:pPr>
      <w:r w:rsidRPr="0042512A">
        <w:rPr>
          <w:rStyle w:val="HideTWBExt"/>
          <w:noProof w:val="0"/>
          <w:color w:val="auto"/>
        </w:rPr>
        <w:t>&lt;RepeatBlock-By&gt;&lt;Members&gt;</w:t>
      </w:r>
      <w:r w:rsidRPr="0042512A">
        <w:t>Nicola Procaccini</w:t>
      </w:r>
      <w:r w:rsidRPr="0042512A">
        <w:rPr>
          <w:rStyle w:val="HideTWBExt"/>
          <w:noProof w:val="0"/>
          <w:color w:val="auto"/>
        </w:rPr>
        <w:t>&lt;/Members&gt;</w:t>
      </w:r>
    </w:p>
    <w:p w14:paraId="3A04E50E" w14:textId="77777777" w:rsidR="00AC2839" w:rsidRPr="0042512A" w:rsidRDefault="00AC2839" w:rsidP="00AC2839">
      <w:pPr>
        <w:pStyle w:val="NormalBold"/>
      </w:pPr>
      <w:r w:rsidRPr="0042512A">
        <w:rPr>
          <w:rStyle w:val="HideTWBExt"/>
          <w:noProof w:val="0"/>
          <w:color w:val="auto"/>
        </w:rPr>
        <w:t>&lt;/RepeatBlock-By&gt;</w:t>
      </w:r>
    </w:p>
    <w:p w14:paraId="68D40A5F"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299ED8DF" w14:textId="77777777" w:rsidR="00AC2839" w:rsidRPr="0042512A" w:rsidRDefault="00AC2839" w:rsidP="00AC2839">
      <w:pPr>
        <w:pStyle w:val="NormalBold"/>
      </w:pPr>
      <w:r w:rsidRPr="0042512A">
        <w:rPr>
          <w:rStyle w:val="HideTWBExt"/>
          <w:noProof w:val="0"/>
          <w:color w:val="auto"/>
        </w:rPr>
        <w:t>&lt;Article&gt;</w:t>
      </w:r>
      <w:r w:rsidRPr="0042512A">
        <w:t>Article 16 – titre</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72134215" w14:textId="77777777" w:rsidTr="00C115BD">
        <w:trPr>
          <w:trHeight w:hRule="exact" w:val="240"/>
          <w:jc w:val="center"/>
        </w:trPr>
        <w:tc>
          <w:tcPr>
            <w:tcW w:w="9752" w:type="dxa"/>
            <w:gridSpan w:val="2"/>
          </w:tcPr>
          <w:p w14:paraId="4DF2AE3D" w14:textId="77777777" w:rsidR="00AC2839" w:rsidRPr="0042512A" w:rsidRDefault="00AC2839" w:rsidP="00C115BD"/>
        </w:tc>
      </w:tr>
      <w:tr w:rsidR="00AF7A5D" w:rsidRPr="0042512A" w14:paraId="593DE576" w14:textId="77777777" w:rsidTr="00C115BD">
        <w:trPr>
          <w:trHeight w:val="240"/>
          <w:jc w:val="center"/>
        </w:trPr>
        <w:tc>
          <w:tcPr>
            <w:tcW w:w="4876" w:type="dxa"/>
          </w:tcPr>
          <w:p w14:paraId="67DB1D5B" w14:textId="77777777" w:rsidR="00AC2839" w:rsidRPr="0042512A" w:rsidRDefault="00AC2839" w:rsidP="00C115BD">
            <w:pPr>
              <w:pStyle w:val="AmColumnHeading"/>
            </w:pPr>
            <w:r w:rsidRPr="0042512A">
              <w:t>Texte proposé par la Commission</w:t>
            </w:r>
          </w:p>
        </w:tc>
        <w:tc>
          <w:tcPr>
            <w:tcW w:w="4876" w:type="dxa"/>
          </w:tcPr>
          <w:p w14:paraId="5C022478" w14:textId="77777777" w:rsidR="00AC2839" w:rsidRPr="0042512A" w:rsidRDefault="00AC2839" w:rsidP="00C115BD">
            <w:pPr>
              <w:pStyle w:val="AmColumnHeading"/>
            </w:pPr>
            <w:r w:rsidRPr="0042512A">
              <w:t>Amendement</w:t>
            </w:r>
          </w:p>
        </w:tc>
      </w:tr>
      <w:tr w:rsidR="00AF7A5D" w:rsidRPr="0042512A" w14:paraId="5E71E805" w14:textId="77777777" w:rsidTr="00C115BD">
        <w:trPr>
          <w:jc w:val="center"/>
        </w:trPr>
        <w:tc>
          <w:tcPr>
            <w:tcW w:w="4876" w:type="dxa"/>
          </w:tcPr>
          <w:p w14:paraId="3698BFDA" w14:textId="77777777" w:rsidR="00AC2839" w:rsidRPr="0042512A" w:rsidRDefault="00AC2839" w:rsidP="00C115BD">
            <w:pPr>
              <w:pStyle w:val="Normal6a"/>
            </w:pPr>
            <w:r w:rsidRPr="0042512A">
              <w:t>16</w:t>
            </w:r>
            <w:r w:rsidRPr="0042512A">
              <w:tab/>
              <w:t xml:space="preserve">Membres de la famille </w:t>
            </w:r>
            <w:r w:rsidRPr="0042512A">
              <w:rPr>
                <w:b/>
                <w:i/>
              </w:rPr>
              <w:t>bénéficiaires d’une protection internationale</w:t>
            </w:r>
          </w:p>
        </w:tc>
        <w:tc>
          <w:tcPr>
            <w:tcW w:w="4876" w:type="dxa"/>
          </w:tcPr>
          <w:p w14:paraId="1D04DBD3" w14:textId="77777777" w:rsidR="00AC2839" w:rsidRPr="0042512A" w:rsidRDefault="00AC2839" w:rsidP="00C115BD">
            <w:pPr>
              <w:pStyle w:val="Normal6a"/>
            </w:pPr>
            <w:r w:rsidRPr="0042512A">
              <w:t>16</w:t>
            </w:r>
            <w:r w:rsidRPr="0042512A">
              <w:tab/>
              <w:t xml:space="preserve">Membres de la famille </w:t>
            </w:r>
            <w:r w:rsidRPr="0042512A">
              <w:rPr>
                <w:b/>
                <w:i/>
              </w:rPr>
              <w:t>résidant légalement dans un État membre</w:t>
            </w:r>
          </w:p>
        </w:tc>
      </w:tr>
    </w:tbl>
    <w:p w14:paraId="52DEF4C3"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4E60BAB9" w14:textId="77777777" w:rsidR="00AC2839" w:rsidRPr="0042512A" w:rsidRDefault="00AC2839" w:rsidP="00AC2839">
      <w:r w:rsidRPr="0042512A">
        <w:rPr>
          <w:rStyle w:val="HideTWBExt"/>
          <w:noProof w:val="0"/>
          <w:color w:val="auto"/>
        </w:rPr>
        <w:t>&lt;/Amend&gt;</w:t>
      </w:r>
    </w:p>
    <w:p w14:paraId="186569A2"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1534</w:t>
      </w:r>
      <w:r w:rsidRPr="0042512A">
        <w:rPr>
          <w:rStyle w:val="HideTWBExt"/>
          <w:noProof w:val="0"/>
          <w:color w:val="auto"/>
        </w:rPr>
        <w:t>&lt;/NumAm&gt;</w:t>
      </w:r>
    </w:p>
    <w:p w14:paraId="05922EC4" w14:textId="77777777" w:rsidR="00AC2839" w:rsidRPr="0042512A" w:rsidRDefault="00AC2839" w:rsidP="00AC2839">
      <w:pPr>
        <w:pStyle w:val="NormalBold"/>
      </w:pPr>
      <w:r w:rsidRPr="0042512A">
        <w:rPr>
          <w:rStyle w:val="HideTWBExt"/>
          <w:noProof w:val="0"/>
          <w:color w:val="auto"/>
        </w:rPr>
        <w:t>&lt;RepeatBlock-By&gt;&lt;Members&gt;</w:t>
      </w:r>
      <w:r w:rsidRPr="0042512A">
        <w:t>Pietro Bartolo, Sylvie Guillaume, Juan Fernando López Aguilar, Bettina Vollath, Javier Moreno Sánchez, Domènec Ruiz Devesa, Giuliano Pisapia, Elena Yoncheva, Thijs Reuten, Franco Roberti, Cyrus Engerer, Caterina Chinnici</w:t>
      </w:r>
      <w:r w:rsidRPr="0042512A">
        <w:rPr>
          <w:rStyle w:val="HideTWBExt"/>
          <w:noProof w:val="0"/>
          <w:color w:val="auto"/>
        </w:rPr>
        <w:t>&lt;/Members&gt;</w:t>
      </w:r>
    </w:p>
    <w:p w14:paraId="5418D08C" w14:textId="77777777" w:rsidR="00AC2839" w:rsidRPr="0042512A" w:rsidRDefault="00AC2839" w:rsidP="00AC2839">
      <w:pPr>
        <w:pStyle w:val="NormalBold"/>
      </w:pPr>
      <w:r w:rsidRPr="0042512A">
        <w:rPr>
          <w:rStyle w:val="HideTWBExt"/>
          <w:noProof w:val="0"/>
          <w:color w:val="auto"/>
        </w:rPr>
        <w:t>&lt;/RepeatBlock-By&gt;</w:t>
      </w:r>
    </w:p>
    <w:p w14:paraId="57055F4D"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04260204" w14:textId="77777777" w:rsidR="00AC2839" w:rsidRPr="0042512A" w:rsidRDefault="00AC2839" w:rsidP="00AC2839">
      <w:pPr>
        <w:pStyle w:val="NormalBold"/>
      </w:pPr>
      <w:r w:rsidRPr="0042512A">
        <w:rPr>
          <w:rStyle w:val="HideTWBExt"/>
          <w:noProof w:val="0"/>
          <w:color w:val="auto"/>
        </w:rPr>
        <w:t>&lt;Article&gt;</w:t>
      </w:r>
      <w:r w:rsidRPr="0042512A">
        <w:t>Article 16 – titre</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36067C7F" w14:textId="77777777" w:rsidTr="00C115BD">
        <w:trPr>
          <w:trHeight w:hRule="exact" w:val="240"/>
          <w:jc w:val="center"/>
        </w:trPr>
        <w:tc>
          <w:tcPr>
            <w:tcW w:w="9752" w:type="dxa"/>
            <w:gridSpan w:val="2"/>
          </w:tcPr>
          <w:p w14:paraId="4127FC4A" w14:textId="77777777" w:rsidR="00AC2839" w:rsidRPr="0042512A" w:rsidRDefault="00AC2839" w:rsidP="00C115BD"/>
        </w:tc>
      </w:tr>
      <w:tr w:rsidR="00AF7A5D" w:rsidRPr="0042512A" w14:paraId="6454429A" w14:textId="77777777" w:rsidTr="00C115BD">
        <w:trPr>
          <w:trHeight w:val="240"/>
          <w:jc w:val="center"/>
        </w:trPr>
        <w:tc>
          <w:tcPr>
            <w:tcW w:w="4876" w:type="dxa"/>
          </w:tcPr>
          <w:p w14:paraId="31E2F745" w14:textId="77777777" w:rsidR="00AC2839" w:rsidRPr="0042512A" w:rsidRDefault="00AC2839" w:rsidP="00C115BD">
            <w:pPr>
              <w:pStyle w:val="AmColumnHeading"/>
            </w:pPr>
            <w:r w:rsidRPr="0042512A">
              <w:t>Texte proposé par la Commission</w:t>
            </w:r>
          </w:p>
        </w:tc>
        <w:tc>
          <w:tcPr>
            <w:tcW w:w="4876" w:type="dxa"/>
          </w:tcPr>
          <w:p w14:paraId="6B34D174" w14:textId="77777777" w:rsidR="00AC2839" w:rsidRPr="0042512A" w:rsidRDefault="00AC2839" w:rsidP="00C115BD">
            <w:pPr>
              <w:pStyle w:val="AmColumnHeading"/>
            </w:pPr>
            <w:r w:rsidRPr="0042512A">
              <w:t>Amendement</w:t>
            </w:r>
          </w:p>
        </w:tc>
      </w:tr>
      <w:tr w:rsidR="00AF7A5D" w:rsidRPr="0042512A" w14:paraId="6CF0AFBD" w14:textId="77777777" w:rsidTr="00C115BD">
        <w:trPr>
          <w:jc w:val="center"/>
        </w:trPr>
        <w:tc>
          <w:tcPr>
            <w:tcW w:w="4876" w:type="dxa"/>
          </w:tcPr>
          <w:p w14:paraId="0F8C0AB4" w14:textId="77777777" w:rsidR="00AC2839" w:rsidRPr="0042512A" w:rsidRDefault="00AC2839" w:rsidP="00C115BD">
            <w:pPr>
              <w:pStyle w:val="Normal6a"/>
            </w:pPr>
            <w:r w:rsidRPr="0042512A">
              <w:t xml:space="preserve">Membres de la famille </w:t>
            </w:r>
            <w:r w:rsidRPr="0042512A">
              <w:rPr>
                <w:b/>
                <w:i/>
              </w:rPr>
              <w:t>bénéficiaires d’une protection internationale</w:t>
            </w:r>
          </w:p>
        </w:tc>
        <w:tc>
          <w:tcPr>
            <w:tcW w:w="4876" w:type="dxa"/>
          </w:tcPr>
          <w:p w14:paraId="0A835F6E" w14:textId="77777777" w:rsidR="00AC2839" w:rsidRPr="0042512A" w:rsidRDefault="00AC2839" w:rsidP="00C115BD">
            <w:pPr>
              <w:pStyle w:val="Normal6a"/>
            </w:pPr>
            <w:r w:rsidRPr="0042512A">
              <w:t xml:space="preserve">Membres de la famille </w:t>
            </w:r>
            <w:r w:rsidRPr="0042512A">
              <w:rPr>
                <w:b/>
                <w:i/>
              </w:rPr>
              <w:t>résidant légalement dans un État membre</w:t>
            </w:r>
          </w:p>
        </w:tc>
      </w:tr>
    </w:tbl>
    <w:p w14:paraId="6892C903" w14:textId="77777777" w:rsidR="00AC2839" w:rsidRPr="0042512A" w:rsidRDefault="00AC2839" w:rsidP="00AC2839">
      <w:pPr>
        <w:pStyle w:val="AmOrLang"/>
      </w:pPr>
      <w:r w:rsidRPr="0042512A">
        <w:lastRenderedPageBreak/>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623672E5" w14:textId="77777777" w:rsidR="00AC2839" w:rsidRPr="0042512A" w:rsidRDefault="00AC2839" w:rsidP="00AC2839">
      <w:r w:rsidRPr="0042512A">
        <w:rPr>
          <w:rStyle w:val="HideTWBExt"/>
          <w:noProof w:val="0"/>
          <w:color w:val="auto"/>
        </w:rPr>
        <w:t>&lt;/Amend&gt;</w:t>
      </w:r>
    </w:p>
    <w:p w14:paraId="3291366B"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1535</w:t>
      </w:r>
      <w:r w:rsidRPr="0042512A">
        <w:rPr>
          <w:rStyle w:val="HideTWBExt"/>
          <w:noProof w:val="0"/>
          <w:color w:val="auto"/>
        </w:rPr>
        <w:t>&lt;/NumAm&gt;</w:t>
      </w:r>
    </w:p>
    <w:p w14:paraId="07E16285" w14:textId="77777777" w:rsidR="00AC2839" w:rsidRPr="0042512A" w:rsidRDefault="00AC2839" w:rsidP="00AC2839">
      <w:pPr>
        <w:pStyle w:val="NormalBold"/>
      </w:pPr>
      <w:r w:rsidRPr="0042512A">
        <w:rPr>
          <w:rStyle w:val="HideTWBExt"/>
          <w:noProof w:val="0"/>
          <w:color w:val="auto"/>
        </w:rPr>
        <w:t>&lt;RepeatBlock-By&gt;&lt;Members&gt;</w:t>
      </w:r>
      <w:r w:rsidRPr="0042512A">
        <w:t>Cornelia Ernst, Konstantinos Arvanitis, Sira Rego, Pernando Barrena Arza, Malin Björk, Miguel Urbán Crespo, Anne-Sophie Pelletier</w:t>
      </w:r>
      <w:r w:rsidRPr="0042512A">
        <w:rPr>
          <w:rStyle w:val="HideTWBExt"/>
          <w:noProof w:val="0"/>
          <w:color w:val="auto"/>
        </w:rPr>
        <w:t>&lt;/Members&gt;</w:t>
      </w:r>
    </w:p>
    <w:p w14:paraId="6C8D2BE8" w14:textId="77777777" w:rsidR="00AC2839" w:rsidRPr="0042512A" w:rsidRDefault="00AC2839" w:rsidP="00AC2839">
      <w:pPr>
        <w:pStyle w:val="NormalBold"/>
      </w:pPr>
      <w:r w:rsidRPr="0042512A">
        <w:rPr>
          <w:rStyle w:val="HideTWBExt"/>
          <w:noProof w:val="0"/>
          <w:color w:val="auto"/>
        </w:rPr>
        <w:t>&lt;/RepeatBlock-By&gt;</w:t>
      </w:r>
    </w:p>
    <w:p w14:paraId="7EDA47D5"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1702AD98" w14:textId="77777777" w:rsidR="00AC2839" w:rsidRPr="0042512A" w:rsidRDefault="00AC2839" w:rsidP="00AC2839">
      <w:pPr>
        <w:pStyle w:val="NormalBold"/>
      </w:pPr>
      <w:r w:rsidRPr="0042512A">
        <w:rPr>
          <w:rStyle w:val="HideTWBExt"/>
          <w:noProof w:val="0"/>
          <w:color w:val="auto"/>
        </w:rPr>
        <w:t>&lt;Article&gt;</w:t>
      </w:r>
      <w:r w:rsidRPr="0042512A">
        <w:t>Article 16 – titre</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58EE25DA" w14:textId="77777777" w:rsidTr="00C115BD">
        <w:trPr>
          <w:trHeight w:hRule="exact" w:val="240"/>
          <w:jc w:val="center"/>
        </w:trPr>
        <w:tc>
          <w:tcPr>
            <w:tcW w:w="9752" w:type="dxa"/>
            <w:gridSpan w:val="2"/>
          </w:tcPr>
          <w:p w14:paraId="5CCA5365" w14:textId="77777777" w:rsidR="00AC2839" w:rsidRPr="0042512A" w:rsidRDefault="00AC2839" w:rsidP="00C115BD"/>
        </w:tc>
      </w:tr>
      <w:tr w:rsidR="00AF7A5D" w:rsidRPr="0042512A" w14:paraId="2DEBE38B" w14:textId="77777777" w:rsidTr="00C115BD">
        <w:trPr>
          <w:trHeight w:val="240"/>
          <w:jc w:val="center"/>
        </w:trPr>
        <w:tc>
          <w:tcPr>
            <w:tcW w:w="4876" w:type="dxa"/>
          </w:tcPr>
          <w:p w14:paraId="432F0612" w14:textId="77777777" w:rsidR="00AC2839" w:rsidRPr="0042512A" w:rsidRDefault="00AC2839" w:rsidP="00C115BD">
            <w:pPr>
              <w:pStyle w:val="AmColumnHeading"/>
            </w:pPr>
            <w:r w:rsidRPr="0042512A">
              <w:t>Texte proposé par la Commission</w:t>
            </w:r>
          </w:p>
        </w:tc>
        <w:tc>
          <w:tcPr>
            <w:tcW w:w="4876" w:type="dxa"/>
          </w:tcPr>
          <w:p w14:paraId="7E08AD43" w14:textId="77777777" w:rsidR="00AC2839" w:rsidRPr="0042512A" w:rsidRDefault="00AC2839" w:rsidP="00C115BD">
            <w:pPr>
              <w:pStyle w:val="AmColumnHeading"/>
            </w:pPr>
            <w:r w:rsidRPr="0042512A">
              <w:t>Amendement</w:t>
            </w:r>
          </w:p>
        </w:tc>
      </w:tr>
      <w:tr w:rsidR="00AF7A5D" w:rsidRPr="0042512A" w14:paraId="0364AF36" w14:textId="77777777" w:rsidTr="00C115BD">
        <w:trPr>
          <w:jc w:val="center"/>
        </w:trPr>
        <w:tc>
          <w:tcPr>
            <w:tcW w:w="4876" w:type="dxa"/>
          </w:tcPr>
          <w:p w14:paraId="4D851D3E" w14:textId="77777777" w:rsidR="00AC2839" w:rsidRPr="0042512A" w:rsidRDefault="00AC2839" w:rsidP="00C115BD">
            <w:pPr>
              <w:pStyle w:val="Normal6a"/>
            </w:pPr>
            <w:r w:rsidRPr="0042512A">
              <w:t xml:space="preserve">Membres de la famille </w:t>
            </w:r>
            <w:r w:rsidRPr="0042512A">
              <w:rPr>
                <w:b/>
                <w:i/>
              </w:rPr>
              <w:t>bénéficiaires d’une protection internationale</w:t>
            </w:r>
          </w:p>
        </w:tc>
        <w:tc>
          <w:tcPr>
            <w:tcW w:w="4876" w:type="dxa"/>
          </w:tcPr>
          <w:p w14:paraId="06BFB3E3" w14:textId="77777777" w:rsidR="00AC2839" w:rsidRPr="0042512A" w:rsidRDefault="00AC2839" w:rsidP="00C115BD">
            <w:pPr>
              <w:pStyle w:val="Normal6a"/>
            </w:pPr>
            <w:r w:rsidRPr="0042512A">
              <w:t xml:space="preserve">Membres de la famille </w:t>
            </w:r>
            <w:r w:rsidRPr="0042512A">
              <w:rPr>
                <w:b/>
                <w:i/>
              </w:rPr>
              <w:t>résidant légalement dans un État membre</w:t>
            </w:r>
          </w:p>
        </w:tc>
      </w:tr>
    </w:tbl>
    <w:p w14:paraId="48A25061"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15F2880F" w14:textId="77777777" w:rsidR="00AC2839" w:rsidRPr="0042512A" w:rsidRDefault="00AC2839" w:rsidP="00AC2839">
      <w:r w:rsidRPr="0042512A">
        <w:rPr>
          <w:rStyle w:val="HideTWBExt"/>
          <w:noProof w:val="0"/>
          <w:color w:val="auto"/>
        </w:rPr>
        <w:t>&lt;/Amend&gt;</w:t>
      </w:r>
    </w:p>
    <w:p w14:paraId="093CC777"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1536</w:t>
      </w:r>
      <w:r w:rsidRPr="0042512A">
        <w:rPr>
          <w:rStyle w:val="HideTWBExt"/>
          <w:noProof w:val="0"/>
          <w:color w:val="auto"/>
        </w:rPr>
        <w:t>&lt;/NumAm&gt;</w:t>
      </w:r>
    </w:p>
    <w:p w14:paraId="7BBCC59E" w14:textId="77777777" w:rsidR="00AC2839" w:rsidRPr="0042512A" w:rsidRDefault="00AC2839" w:rsidP="00AC2839">
      <w:pPr>
        <w:pStyle w:val="NormalBold"/>
      </w:pPr>
      <w:r w:rsidRPr="0042512A">
        <w:rPr>
          <w:rStyle w:val="HideTWBExt"/>
          <w:noProof w:val="0"/>
          <w:color w:val="auto"/>
        </w:rPr>
        <w:t>&lt;RepeatBlock-By&gt;&lt;Members&gt;</w:t>
      </w:r>
      <w:r w:rsidRPr="0042512A">
        <w:t>Pietro Bartolo, Sylvie Guillaume, Juan Fernando López Aguilar, Bettina Vollath, Javier Moreno Sánchez, Domènec Ruiz Devesa, Giuliano Pisapia, Elena Yoncheva, Thijs Reuten, Franco Roberti, Cyrus Engerer, Caterina Chinnici</w:t>
      </w:r>
      <w:r w:rsidRPr="0042512A">
        <w:rPr>
          <w:rStyle w:val="HideTWBExt"/>
          <w:noProof w:val="0"/>
          <w:color w:val="auto"/>
        </w:rPr>
        <w:t>&lt;/Members&gt;</w:t>
      </w:r>
    </w:p>
    <w:p w14:paraId="13F630BE" w14:textId="77777777" w:rsidR="00AC2839" w:rsidRPr="0042512A" w:rsidRDefault="00AC2839" w:rsidP="00AC2839">
      <w:pPr>
        <w:pStyle w:val="NormalBold"/>
      </w:pPr>
      <w:r w:rsidRPr="0042512A">
        <w:rPr>
          <w:rStyle w:val="HideTWBExt"/>
          <w:noProof w:val="0"/>
          <w:color w:val="auto"/>
        </w:rPr>
        <w:t>&lt;/RepeatBlock-By&gt;</w:t>
      </w:r>
    </w:p>
    <w:p w14:paraId="66B8A3B1"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546C9FC1" w14:textId="77777777" w:rsidR="00AC2839" w:rsidRPr="0042512A" w:rsidRDefault="00AC2839" w:rsidP="00AC2839">
      <w:pPr>
        <w:pStyle w:val="NormalBold"/>
      </w:pPr>
      <w:r w:rsidRPr="0042512A">
        <w:rPr>
          <w:rStyle w:val="HideTWBExt"/>
          <w:noProof w:val="0"/>
          <w:color w:val="auto"/>
        </w:rPr>
        <w:t>&lt;Article&gt;</w:t>
      </w:r>
      <w:r w:rsidRPr="0042512A">
        <w:t>Article 16 – alinéa 1</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4C2A5D91" w14:textId="77777777" w:rsidTr="00C115BD">
        <w:trPr>
          <w:trHeight w:hRule="exact" w:val="240"/>
          <w:jc w:val="center"/>
        </w:trPr>
        <w:tc>
          <w:tcPr>
            <w:tcW w:w="9752" w:type="dxa"/>
            <w:gridSpan w:val="2"/>
          </w:tcPr>
          <w:p w14:paraId="6639A2E0" w14:textId="77777777" w:rsidR="00AC2839" w:rsidRPr="0042512A" w:rsidRDefault="00AC2839" w:rsidP="00C115BD"/>
        </w:tc>
      </w:tr>
      <w:tr w:rsidR="00AF7A5D" w:rsidRPr="0042512A" w14:paraId="294A5F93" w14:textId="77777777" w:rsidTr="00C115BD">
        <w:trPr>
          <w:trHeight w:val="240"/>
          <w:jc w:val="center"/>
        </w:trPr>
        <w:tc>
          <w:tcPr>
            <w:tcW w:w="4876" w:type="dxa"/>
          </w:tcPr>
          <w:p w14:paraId="105456A0" w14:textId="77777777" w:rsidR="00AC2839" w:rsidRPr="0042512A" w:rsidRDefault="00AC2839" w:rsidP="00C115BD">
            <w:pPr>
              <w:pStyle w:val="AmColumnHeading"/>
            </w:pPr>
            <w:r w:rsidRPr="0042512A">
              <w:t>Texte proposé par la Commission</w:t>
            </w:r>
          </w:p>
        </w:tc>
        <w:tc>
          <w:tcPr>
            <w:tcW w:w="4876" w:type="dxa"/>
          </w:tcPr>
          <w:p w14:paraId="0E8BEE87" w14:textId="77777777" w:rsidR="00AC2839" w:rsidRPr="0042512A" w:rsidRDefault="00AC2839" w:rsidP="00C115BD">
            <w:pPr>
              <w:pStyle w:val="AmColumnHeading"/>
            </w:pPr>
            <w:r w:rsidRPr="0042512A">
              <w:t>Amendement</w:t>
            </w:r>
          </w:p>
        </w:tc>
      </w:tr>
      <w:tr w:rsidR="00AF7A5D" w:rsidRPr="0042512A" w14:paraId="7F1B6CD0" w14:textId="77777777" w:rsidTr="00C115BD">
        <w:trPr>
          <w:jc w:val="center"/>
        </w:trPr>
        <w:tc>
          <w:tcPr>
            <w:tcW w:w="4876" w:type="dxa"/>
          </w:tcPr>
          <w:p w14:paraId="25415C87" w14:textId="77777777" w:rsidR="00AC2839" w:rsidRPr="0042512A" w:rsidRDefault="00AC2839" w:rsidP="00C115BD">
            <w:pPr>
              <w:pStyle w:val="Normal6a"/>
            </w:pPr>
            <w:r w:rsidRPr="0042512A">
              <w:t xml:space="preserve">Si un membre de la famille du demandeur </w:t>
            </w:r>
            <w:r w:rsidRPr="0042512A">
              <w:rPr>
                <w:b/>
                <w:i/>
              </w:rPr>
              <w:t>a été admis à résider en tant que bénéficiaire d’une protection internationale</w:t>
            </w:r>
            <w:r w:rsidRPr="0042512A">
              <w:t xml:space="preserve"> dans un État membre, cet État membre est responsable de l’examen de la demande de protection internationale, à condition que les intéressés en aient exprimé le souhait par écrit.</w:t>
            </w:r>
          </w:p>
        </w:tc>
        <w:tc>
          <w:tcPr>
            <w:tcW w:w="4876" w:type="dxa"/>
          </w:tcPr>
          <w:p w14:paraId="57875D84" w14:textId="77777777" w:rsidR="00AC2839" w:rsidRPr="0042512A" w:rsidRDefault="00AC2839" w:rsidP="00C115BD">
            <w:pPr>
              <w:pStyle w:val="Normal6a"/>
            </w:pPr>
            <w:r w:rsidRPr="0042512A">
              <w:t>Si un membre de la famille du demandeur</w:t>
            </w:r>
            <w:r w:rsidRPr="0042512A">
              <w:rPr>
                <w:b/>
                <w:i/>
              </w:rPr>
              <w:t>, que la famille ait été ou non préalablement formée dans le pays d’origine, réside légalement</w:t>
            </w:r>
            <w:r w:rsidRPr="0042512A">
              <w:t xml:space="preserve"> dans un État membre, cet État membre est responsable de l’examen de la demande de protection internationale, à condition que les intéressés en aient exprimé le souhait par écrit.</w:t>
            </w:r>
          </w:p>
        </w:tc>
      </w:tr>
    </w:tbl>
    <w:p w14:paraId="5A2A5BED"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26157063" w14:textId="77777777" w:rsidR="00AC2839" w:rsidRPr="0042512A" w:rsidRDefault="00AC2839" w:rsidP="00AC2839">
      <w:r w:rsidRPr="0042512A">
        <w:rPr>
          <w:rStyle w:val="HideTWBExt"/>
          <w:noProof w:val="0"/>
          <w:color w:val="auto"/>
        </w:rPr>
        <w:t>&lt;/Amend&gt;</w:t>
      </w:r>
    </w:p>
    <w:p w14:paraId="031590A6"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1537</w:t>
      </w:r>
      <w:r w:rsidRPr="0042512A">
        <w:rPr>
          <w:rStyle w:val="HideTWBExt"/>
          <w:noProof w:val="0"/>
          <w:color w:val="auto"/>
        </w:rPr>
        <w:t>&lt;/NumAm&gt;</w:t>
      </w:r>
    </w:p>
    <w:p w14:paraId="6D5AEA12" w14:textId="77777777" w:rsidR="00AC2839" w:rsidRPr="0042512A" w:rsidRDefault="00AC2839" w:rsidP="00AC2839">
      <w:pPr>
        <w:pStyle w:val="NormalBold"/>
      </w:pPr>
      <w:r w:rsidRPr="0042512A">
        <w:rPr>
          <w:rStyle w:val="HideTWBExt"/>
          <w:noProof w:val="0"/>
          <w:color w:val="auto"/>
        </w:rPr>
        <w:t>&lt;RepeatBlock-By&gt;&lt;Members&gt;</w:t>
      </w:r>
      <w:r w:rsidRPr="0042512A">
        <w:t>Cornelia Ernst, Konstantinos Arvanitis, Sira Rego, Pernando Barrena Arza, Malin Björk, Miguel Urbán Crespo, Anne-Sophie Pelletier</w:t>
      </w:r>
      <w:r w:rsidRPr="0042512A">
        <w:rPr>
          <w:rStyle w:val="HideTWBExt"/>
          <w:noProof w:val="0"/>
          <w:color w:val="auto"/>
        </w:rPr>
        <w:t>&lt;/Members&gt;</w:t>
      </w:r>
    </w:p>
    <w:p w14:paraId="53D2B677" w14:textId="77777777" w:rsidR="00AC2839" w:rsidRPr="0042512A" w:rsidRDefault="00AC2839" w:rsidP="00AC2839">
      <w:pPr>
        <w:pStyle w:val="NormalBold"/>
      </w:pPr>
      <w:r w:rsidRPr="0042512A">
        <w:rPr>
          <w:rStyle w:val="HideTWBExt"/>
          <w:noProof w:val="0"/>
          <w:color w:val="auto"/>
        </w:rPr>
        <w:t>&lt;/RepeatBlock-By&gt;</w:t>
      </w:r>
    </w:p>
    <w:p w14:paraId="55AEE2CC"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313F97B5" w14:textId="77777777" w:rsidR="00AC2839" w:rsidRPr="0042512A" w:rsidRDefault="00AC2839" w:rsidP="00AC2839">
      <w:pPr>
        <w:pStyle w:val="NormalBold"/>
      </w:pPr>
      <w:r w:rsidRPr="0042512A">
        <w:rPr>
          <w:rStyle w:val="HideTWBExt"/>
          <w:noProof w:val="0"/>
          <w:color w:val="auto"/>
        </w:rPr>
        <w:lastRenderedPageBreak/>
        <w:t>&lt;Article&gt;</w:t>
      </w:r>
      <w:r w:rsidRPr="0042512A">
        <w:t>Article 16 – alinéa 1</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2D1627C1" w14:textId="77777777" w:rsidTr="00C115BD">
        <w:trPr>
          <w:trHeight w:hRule="exact" w:val="240"/>
          <w:jc w:val="center"/>
        </w:trPr>
        <w:tc>
          <w:tcPr>
            <w:tcW w:w="9752" w:type="dxa"/>
            <w:gridSpan w:val="2"/>
          </w:tcPr>
          <w:p w14:paraId="6FABCE4C" w14:textId="77777777" w:rsidR="00AC2839" w:rsidRPr="0042512A" w:rsidRDefault="00AC2839" w:rsidP="00C115BD"/>
        </w:tc>
      </w:tr>
      <w:tr w:rsidR="00AF7A5D" w:rsidRPr="0042512A" w14:paraId="3CEC2F94" w14:textId="77777777" w:rsidTr="00C115BD">
        <w:trPr>
          <w:trHeight w:val="240"/>
          <w:jc w:val="center"/>
        </w:trPr>
        <w:tc>
          <w:tcPr>
            <w:tcW w:w="4876" w:type="dxa"/>
          </w:tcPr>
          <w:p w14:paraId="45FFF18D" w14:textId="77777777" w:rsidR="00AC2839" w:rsidRPr="0042512A" w:rsidRDefault="00AC2839" w:rsidP="00C115BD">
            <w:pPr>
              <w:pStyle w:val="AmColumnHeading"/>
            </w:pPr>
            <w:r w:rsidRPr="0042512A">
              <w:t>Texte proposé par la Commission</w:t>
            </w:r>
          </w:p>
        </w:tc>
        <w:tc>
          <w:tcPr>
            <w:tcW w:w="4876" w:type="dxa"/>
          </w:tcPr>
          <w:p w14:paraId="06E29148" w14:textId="77777777" w:rsidR="00AC2839" w:rsidRPr="0042512A" w:rsidRDefault="00AC2839" w:rsidP="00C115BD">
            <w:pPr>
              <w:pStyle w:val="AmColumnHeading"/>
            </w:pPr>
            <w:r w:rsidRPr="0042512A">
              <w:t>Amendement</w:t>
            </w:r>
          </w:p>
        </w:tc>
      </w:tr>
      <w:tr w:rsidR="00AF7A5D" w:rsidRPr="0042512A" w14:paraId="1D4B4E26" w14:textId="77777777" w:rsidTr="00C115BD">
        <w:trPr>
          <w:jc w:val="center"/>
        </w:trPr>
        <w:tc>
          <w:tcPr>
            <w:tcW w:w="4876" w:type="dxa"/>
          </w:tcPr>
          <w:p w14:paraId="4BEA11FD" w14:textId="77777777" w:rsidR="00AC2839" w:rsidRPr="0042512A" w:rsidRDefault="00AC2839" w:rsidP="00C115BD">
            <w:pPr>
              <w:pStyle w:val="Normal6a"/>
            </w:pPr>
            <w:r w:rsidRPr="0042512A">
              <w:t xml:space="preserve">Si un membre de la famille du demandeur </w:t>
            </w:r>
            <w:r w:rsidRPr="0042512A">
              <w:rPr>
                <w:b/>
                <w:i/>
              </w:rPr>
              <w:t>a été admis à résider en tant que bénéficiaire d’une protection internationale</w:t>
            </w:r>
            <w:r w:rsidRPr="0042512A">
              <w:t xml:space="preserve"> dans un État membre, cet État membre est responsable de l’examen de la demande de protection internationale, à condition que les intéressés en aient exprimé le souhait par écrit.</w:t>
            </w:r>
          </w:p>
        </w:tc>
        <w:tc>
          <w:tcPr>
            <w:tcW w:w="4876" w:type="dxa"/>
          </w:tcPr>
          <w:p w14:paraId="6DC0ECDA" w14:textId="77777777" w:rsidR="00AC2839" w:rsidRPr="0042512A" w:rsidRDefault="00AC2839" w:rsidP="00C115BD">
            <w:pPr>
              <w:pStyle w:val="Normal6a"/>
            </w:pPr>
            <w:r w:rsidRPr="0042512A">
              <w:t>Si un membre de la famille du demandeur</w:t>
            </w:r>
            <w:r w:rsidRPr="0042512A">
              <w:rPr>
                <w:b/>
                <w:i/>
              </w:rPr>
              <w:t>, que la famille ait été ou non préalablement formée dans le pays d’origine, réside légalement</w:t>
            </w:r>
            <w:r w:rsidRPr="0042512A">
              <w:t xml:space="preserve"> dans un État membre, cet État membre est responsable de l’examen de la demande de protection internationale, à condition que les intéressés en aient exprimé le souhait par écrit.</w:t>
            </w:r>
          </w:p>
        </w:tc>
      </w:tr>
    </w:tbl>
    <w:p w14:paraId="6D01D175"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79CD648B" w14:textId="77777777" w:rsidR="00AC2839" w:rsidRPr="0042512A" w:rsidRDefault="00AC2839" w:rsidP="00AC2839">
      <w:r w:rsidRPr="0042512A">
        <w:rPr>
          <w:rStyle w:val="HideTWBExt"/>
          <w:noProof w:val="0"/>
          <w:color w:val="auto"/>
        </w:rPr>
        <w:t>&lt;/Amend&gt;</w:t>
      </w:r>
    </w:p>
    <w:p w14:paraId="55EFF1B8"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1538</w:t>
      </w:r>
      <w:r w:rsidRPr="0042512A">
        <w:rPr>
          <w:rStyle w:val="HideTWBExt"/>
          <w:noProof w:val="0"/>
          <w:color w:val="auto"/>
        </w:rPr>
        <w:t>&lt;/NumAm&gt;</w:t>
      </w:r>
    </w:p>
    <w:p w14:paraId="71191195" w14:textId="77777777" w:rsidR="00AC2839" w:rsidRPr="0042512A" w:rsidRDefault="00AC2839" w:rsidP="00AC2839">
      <w:pPr>
        <w:pStyle w:val="NormalBold"/>
      </w:pPr>
      <w:r w:rsidRPr="0042512A">
        <w:rPr>
          <w:rStyle w:val="HideTWBExt"/>
          <w:noProof w:val="0"/>
          <w:color w:val="auto"/>
        </w:rPr>
        <w:t>&lt;RepeatBlock-By&gt;&lt;Members&gt;</w:t>
      </w:r>
      <w:r w:rsidRPr="0042512A">
        <w:t>Nicola Procaccini</w:t>
      </w:r>
      <w:r w:rsidRPr="0042512A">
        <w:rPr>
          <w:rStyle w:val="HideTWBExt"/>
          <w:noProof w:val="0"/>
          <w:color w:val="auto"/>
        </w:rPr>
        <w:t>&lt;/Members&gt;</w:t>
      </w:r>
    </w:p>
    <w:p w14:paraId="69C476FD" w14:textId="77777777" w:rsidR="00AC2839" w:rsidRPr="0042512A" w:rsidRDefault="00AC2839" w:rsidP="00AC2839">
      <w:pPr>
        <w:pStyle w:val="NormalBold"/>
      </w:pPr>
      <w:r w:rsidRPr="0042512A">
        <w:rPr>
          <w:rStyle w:val="HideTWBExt"/>
          <w:noProof w:val="0"/>
          <w:color w:val="auto"/>
        </w:rPr>
        <w:t>&lt;/RepeatBlock-By&gt;</w:t>
      </w:r>
    </w:p>
    <w:p w14:paraId="3115BD79"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2A12A493" w14:textId="77777777" w:rsidR="00AC2839" w:rsidRPr="0042512A" w:rsidRDefault="00AC2839" w:rsidP="00AC2839">
      <w:pPr>
        <w:pStyle w:val="NormalBold"/>
      </w:pPr>
      <w:r w:rsidRPr="0042512A">
        <w:rPr>
          <w:rStyle w:val="HideTWBExt"/>
          <w:noProof w:val="0"/>
          <w:color w:val="auto"/>
        </w:rPr>
        <w:t>&lt;Article&gt;</w:t>
      </w:r>
      <w:r w:rsidRPr="0042512A">
        <w:t>Article 16 – alinéa 1</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47834F60" w14:textId="77777777" w:rsidTr="00C115BD">
        <w:trPr>
          <w:trHeight w:hRule="exact" w:val="240"/>
          <w:jc w:val="center"/>
        </w:trPr>
        <w:tc>
          <w:tcPr>
            <w:tcW w:w="9752" w:type="dxa"/>
            <w:gridSpan w:val="2"/>
          </w:tcPr>
          <w:p w14:paraId="2840582C" w14:textId="77777777" w:rsidR="00AC2839" w:rsidRPr="0042512A" w:rsidRDefault="00AC2839" w:rsidP="00C115BD"/>
        </w:tc>
      </w:tr>
      <w:tr w:rsidR="00AF7A5D" w:rsidRPr="0042512A" w14:paraId="77198D24" w14:textId="77777777" w:rsidTr="00C115BD">
        <w:trPr>
          <w:trHeight w:val="240"/>
          <w:jc w:val="center"/>
        </w:trPr>
        <w:tc>
          <w:tcPr>
            <w:tcW w:w="4876" w:type="dxa"/>
          </w:tcPr>
          <w:p w14:paraId="1388E2FB" w14:textId="77777777" w:rsidR="00AC2839" w:rsidRPr="0042512A" w:rsidRDefault="00AC2839" w:rsidP="00C115BD">
            <w:pPr>
              <w:pStyle w:val="AmColumnHeading"/>
            </w:pPr>
            <w:r w:rsidRPr="0042512A">
              <w:t>Texte proposé par la Commission</w:t>
            </w:r>
          </w:p>
        </w:tc>
        <w:tc>
          <w:tcPr>
            <w:tcW w:w="4876" w:type="dxa"/>
          </w:tcPr>
          <w:p w14:paraId="05786724" w14:textId="77777777" w:rsidR="00AC2839" w:rsidRPr="0042512A" w:rsidRDefault="00AC2839" w:rsidP="00C115BD">
            <w:pPr>
              <w:pStyle w:val="AmColumnHeading"/>
            </w:pPr>
            <w:r w:rsidRPr="0042512A">
              <w:t>Amendement</w:t>
            </w:r>
          </w:p>
        </w:tc>
      </w:tr>
      <w:tr w:rsidR="00AF7A5D" w:rsidRPr="0042512A" w14:paraId="54AB9711" w14:textId="77777777" w:rsidTr="00C115BD">
        <w:trPr>
          <w:jc w:val="center"/>
        </w:trPr>
        <w:tc>
          <w:tcPr>
            <w:tcW w:w="4876" w:type="dxa"/>
          </w:tcPr>
          <w:p w14:paraId="2A489FB5" w14:textId="77777777" w:rsidR="00AC2839" w:rsidRPr="0042512A" w:rsidRDefault="00AC2839" w:rsidP="00C115BD">
            <w:pPr>
              <w:pStyle w:val="Normal6a"/>
            </w:pPr>
            <w:r w:rsidRPr="0042512A">
              <w:t xml:space="preserve">Si un membre de la famille du demandeur </w:t>
            </w:r>
            <w:r w:rsidRPr="0042512A">
              <w:rPr>
                <w:b/>
                <w:i/>
              </w:rPr>
              <w:t>a été admis à résider en tant que bénéficiaire d’une protection internationale</w:t>
            </w:r>
            <w:r w:rsidRPr="0042512A">
              <w:t xml:space="preserve"> dans un État membre, cet État membre est responsable de l’examen de la demande de protection internationale, à condition que les intéressés en aient exprimé le souhait par écrit.</w:t>
            </w:r>
          </w:p>
        </w:tc>
        <w:tc>
          <w:tcPr>
            <w:tcW w:w="4876" w:type="dxa"/>
          </w:tcPr>
          <w:p w14:paraId="3F239F85" w14:textId="77777777" w:rsidR="00AC2839" w:rsidRPr="0042512A" w:rsidRDefault="00AC2839" w:rsidP="00C115BD">
            <w:pPr>
              <w:pStyle w:val="Normal6a"/>
            </w:pPr>
            <w:r w:rsidRPr="0042512A">
              <w:t xml:space="preserve">Si un membre de la famille du demandeur </w:t>
            </w:r>
            <w:r w:rsidRPr="0042512A">
              <w:rPr>
                <w:b/>
                <w:i/>
              </w:rPr>
              <w:t>réside légalement</w:t>
            </w:r>
            <w:r w:rsidRPr="0042512A">
              <w:t xml:space="preserve"> dans un État membre, cet État membre est responsable de l’examen de la demande de protection internationale, à condition que les intéressés en aient exprimé le souhait par écrit.</w:t>
            </w:r>
          </w:p>
        </w:tc>
      </w:tr>
    </w:tbl>
    <w:p w14:paraId="55CF5AA4"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0ED51BE6" w14:textId="77777777" w:rsidR="00AC2839" w:rsidRPr="0042512A" w:rsidRDefault="00AC2839" w:rsidP="00AC2839">
      <w:r w:rsidRPr="0042512A">
        <w:rPr>
          <w:rStyle w:val="HideTWBExt"/>
          <w:noProof w:val="0"/>
          <w:color w:val="auto"/>
        </w:rPr>
        <w:t>&lt;/Amend&gt;</w:t>
      </w:r>
    </w:p>
    <w:p w14:paraId="4A2C3092"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1539</w:t>
      </w:r>
      <w:r w:rsidRPr="0042512A">
        <w:rPr>
          <w:rStyle w:val="HideTWBExt"/>
          <w:noProof w:val="0"/>
          <w:color w:val="auto"/>
        </w:rPr>
        <w:t>&lt;/NumAm&gt;</w:t>
      </w:r>
    </w:p>
    <w:p w14:paraId="1C50403C" w14:textId="77777777" w:rsidR="00AC2839" w:rsidRPr="0042512A" w:rsidRDefault="00AC2839" w:rsidP="00AC2839">
      <w:pPr>
        <w:pStyle w:val="NormalBold"/>
      </w:pPr>
      <w:r w:rsidRPr="0042512A">
        <w:rPr>
          <w:rStyle w:val="HideTWBExt"/>
          <w:noProof w:val="0"/>
          <w:color w:val="auto"/>
        </w:rPr>
        <w:t>&lt;RepeatBlock-By&gt;&lt;Members&gt;</w:t>
      </w:r>
      <w:r w:rsidRPr="0042512A">
        <w:t>Nicolaus Fest, Jaak Madison, Bernhard Zimniok, Gunnar Beck, Tom Vandendriessche, Peter Kofod, Roman Haider, Georg Mayer, Harald Vilimsky, Laura Huhtasaari, Philippe Olivier</w:t>
      </w:r>
      <w:r w:rsidRPr="0042512A">
        <w:rPr>
          <w:rStyle w:val="HideTWBExt"/>
          <w:noProof w:val="0"/>
          <w:color w:val="auto"/>
        </w:rPr>
        <w:t>&lt;/Members&gt;</w:t>
      </w:r>
    </w:p>
    <w:p w14:paraId="4DBD068D" w14:textId="77777777" w:rsidR="00AC2839" w:rsidRPr="0042512A" w:rsidRDefault="00AC2839" w:rsidP="00AC2839">
      <w:pPr>
        <w:pStyle w:val="NormalBold"/>
      </w:pPr>
      <w:r w:rsidRPr="0042512A">
        <w:rPr>
          <w:rStyle w:val="HideTWBExt"/>
          <w:noProof w:val="0"/>
          <w:color w:val="auto"/>
        </w:rPr>
        <w:t>&lt;/RepeatBlock-By&gt;</w:t>
      </w:r>
    </w:p>
    <w:p w14:paraId="67B1375F"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14A623C9" w14:textId="77777777" w:rsidR="00AC2839" w:rsidRPr="0042512A" w:rsidRDefault="00AC2839" w:rsidP="00AC2839">
      <w:pPr>
        <w:pStyle w:val="NormalBold"/>
      </w:pPr>
      <w:r w:rsidRPr="0042512A">
        <w:rPr>
          <w:rStyle w:val="HideTWBExt"/>
          <w:noProof w:val="0"/>
          <w:color w:val="auto"/>
        </w:rPr>
        <w:t>&lt;Article&gt;</w:t>
      </w:r>
      <w:r w:rsidRPr="0042512A">
        <w:t>Article 17</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52D75FA4" w14:textId="77777777" w:rsidTr="00C115BD">
        <w:trPr>
          <w:trHeight w:hRule="exact" w:val="240"/>
          <w:jc w:val="center"/>
        </w:trPr>
        <w:tc>
          <w:tcPr>
            <w:tcW w:w="9752" w:type="dxa"/>
            <w:gridSpan w:val="2"/>
          </w:tcPr>
          <w:p w14:paraId="44B79B8E" w14:textId="77777777" w:rsidR="00AC2839" w:rsidRPr="0042512A" w:rsidRDefault="00AC2839" w:rsidP="00C115BD"/>
        </w:tc>
      </w:tr>
      <w:tr w:rsidR="00AF7A5D" w:rsidRPr="0042512A" w14:paraId="27486850" w14:textId="77777777" w:rsidTr="00C115BD">
        <w:trPr>
          <w:trHeight w:val="240"/>
          <w:jc w:val="center"/>
        </w:trPr>
        <w:tc>
          <w:tcPr>
            <w:tcW w:w="4876" w:type="dxa"/>
          </w:tcPr>
          <w:p w14:paraId="2B7CF43D" w14:textId="77777777" w:rsidR="00AC2839" w:rsidRPr="0042512A" w:rsidRDefault="00AC2839" w:rsidP="00C115BD">
            <w:pPr>
              <w:pStyle w:val="AmColumnHeading"/>
            </w:pPr>
            <w:r w:rsidRPr="0042512A">
              <w:t>Texte proposé par la Commission</w:t>
            </w:r>
          </w:p>
        </w:tc>
        <w:tc>
          <w:tcPr>
            <w:tcW w:w="4876" w:type="dxa"/>
          </w:tcPr>
          <w:p w14:paraId="73B2A3F2" w14:textId="77777777" w:rsidR="00AC2839" w:rsidRPr="0042512A" w:rsidRDefault="00AC2839" w:rsidP="00C115BD">
            <w:pPr>
              <w:pStyle w:val="AmColumnHeading"/>
            </w:pPr>
            <w:r w:rsidRPr="0042512A">
              <w:t>Amendement</w:t>
            </w:r>
          </w:p>
        </w:tc>
      </w:tr>
      <w:tr w:rsidR="00AF7A5D" w:rsidRPr="0042512A" w14:paraId="60AE704A" w14:textId="77777777" w:rsidTr="00C115BD">
        <w:trPr>
          <w:jc w:val="center"/>
        </w:trPr>
        <w:tc>
          <w:tcPr>
            <w:tcW w:w="4876" w:type="dxa"/>
          </w:tcPr>
          <w:p w14:paraId="1FD68009" w14:textId="77777777" w:rsidR="00AC2839" w:rsidRPr="0042512A" w:rsidRDefault="00AC2839" w:rsidP="00C115BD">
            <w:pPr>
              <w:pStyle w:val="NormalBoldItalicCenter6a"/>
            </w:pPr>
            <w:r w:rsidRPr="0042512A">
              <w:lastRenderedPageBreak/>
              <w:t>Article 17</w:t>
            </w:r>
          </w:p>
        </w:tc>
        <w:tc>
          <w:tcPr>
            <w:tcW w:w="4876" w:type="dxa"/>
          </w:tcPr>
          <w:p w14:paraId="02FA8AE0" w14:textId="77777777" w:rsidR="00AC2839" w:rsidRPr="0042512A" w:rsidRDefault="00AC2839" w:rsidP="00C115BD">
            <w:pPr>
              <w:pStyle w:val="Normal6a"/>
            </w:pPr>
            <w:r w:rsidRPr="0042512A">
              <w:rPr>
                <w:b/>
                <w:i/>
              </w:rPr>
              <w:t>supprimé</w:t>
            </w:r>
          </w:p>
        </w:tc>
      </w:tr>
      <w:tr w:rsidR="00AF7A5D" w:rsidRPr="0042512A" w14:paraId="1A9F7FB5" w14:textId="77777777" w:rsidTr="00C115BD">
        <w:trPr>
          <w:jc w:val="center"/>
        </w:trPr>
        <w:tc>
          <w:tcPr>
            <w:tcW w:w="4876" w:type="dxa"/>
          </w:tcPr>
          <w:p w14:paraId="1F16BA94" w14:textId="77777777" w:rsidR="00AC2839" w:rsidRPr="0042512A" w:rsidRDefault="00AC2839" w:rsidP="00C115BD">
            <w:pPr>
              <w:pStyle w:val="NormalBoldItalicCenter6a"/>
            </w:pPr>
            <w:r w:rsidRPr="0042512A">
              <w:t>Membres de la famille demandeurs d’une protection internationale</w:t>
            </w:r>
          </w:p>
        </w:tc>
        <w:tc>
          <w:tcPr>
            <w:tcW w:w="4876" w:type="dxa"/>
          </w:tcPr>
          <w:p w14:paraId="46007544" w14:textId="77777777" w:rsidR="00AC2839" w:rsidRPr="0042512A" w:rsidRDefault="00AC2839" w:rsidP="00C115BD">
            <w:pPr>
              <w:pStyle w:val="Normal6a"/>
            </w:pPr>
          </w:p>
        </w:tc>
      </w:tr>
      <w:tr w:rsidR="00AF7A5D" w:rsidRPr="0042512A" w14:paraId="7EC70D59" w14:textId="77777777" w:rsidTr="00C115BD">
        <w:trPr>
          <w:jc w:val="center"/>
        </w:trPr>
        <w:tc>
          <w:tcPr>
            <w:tcW w:w="4876" w:type="dxa"/>
          </w:tcPr>
          <w:p w14:paraId="73F2F999" w14:textId="77777777" w:rsidR="00AC2839" w:rsidRPr="0042512A" w:rsidRDefault="00AC2839" w:rsidP="00C115BD">
            <w:pPr>
              <w:pStyle w:val="Normal6a"/>
            </w:pPr>
            <w:r w:rsidRPr="0042512A">
              <w:rPr>
                <w:b/>
                <w:i/>
              </w:rPr>
              <w:t>Si le demandeur a, dans un État membre, un membre de sa famille dont la demande de protection internationale présentée dans cet État membre n’a pas encore fait l’objet d’une première décision sur le fond, cet État membre est responsable de l’examen de la demande de protection internationale, à condition que les intéressés en aient exprimé le souhait par écrit.</w:t>
            </w:r>
          </w:p>
        </w:tc>
        <w:tc>
          <w:tcPr>
            <w:tcW w:w="4876" w:type="dxa"/>
          </w:tcPr>
          <w:p w14:paraId="4B5E6149" w14:textId="77777777" w:rsidR="00AC2839" w:rsidRPr="0042512A" w:rsidRDefault="00AC2839" w:rsidP="00C115BD">
            <w:pPr>
              <w:pStyle w:val="Normal6a"/>
            </w:pPr>
          </w:p>
        </w:tc>
      </w:tr>
    </w:tbl>
    <w:p w14:paraId="35581BC0"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102D5784" w14:textId="77777777" w:rsidR="00AC2839" w:rsidRPr="0042512A" w:rsidRDefault="00AC2839" w:rsidP="00AC2839">
      <w:r w:rsidRPr="0042512A">
        <w:rPr>
          <w:rStyle w:val="HideTWBExt"/>
          <w:noProof w:val="0"/>
          <w:color w:val="auto"/>
        </w:rPr>
        <w:t>&lt;/Amend&gt;</w:t>
      </w:r>
    </w:p>
    <w:p w14:paraId="08DC3763"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1540</w:t>
      </w:r>
      <w:r w:rsidRPr="0042512A">
        <w:rPr>
          <w:rStyle w:val="HideTWBExt"/>
          <w:noProof w:val="0"/>
          <w:color w:val="auto"/>
        </w:rPr>
        <w:t>&lt;/NumAm&gt;</w:t>
      </w:r>
    </w:p>
    <w:p w14:paraId="03459454" w14:textId="77777777" w:rsidR="00AC2839" w:rsidRPr="0042512A" w:rsidRDefault="00AC2839" w:rsidP="00AC2839">
      <w:pPr>
        <w:pStyle w:val="NormalBold"/>
      </w:pPr>
      <w:r w:rsidRPr="0042512A">
        <w:rPr>
          <w:rStyle w:val="HideTWBExt"/>
          <w:noProof w:val="0"/>
          <w:color w:val="auto"/>
        </w:rPr>
        <w:t>&lt;RepeatBlock-By&gt;&lt;Members&gt;</w:t>
      </w:r>
      <w:r w:rsidRPr="0042512A">
        <w:t>Charlie Weimers</w:t>
      </w:r>
      <w:r w:rsidRPr="0042512A">
        <w:rPr>
          <w:rStyle w:val="HideTWBExt"/>
          <w:noProof w:val="0"/>
          <w:color w:val="auto"/>
        </w:rPr>
        <w:t>&lt;/Members&gt;</w:t>
      </w:r>
    </w:p>
    <w:p w14:paraId="1F58194F" w14:textId="77777777" w:rsidR="00AC2839" w:rsidRPr="0042512A" w:rsidRDefault="00AC2839" w:rsidP="00AC2839">
      <w:pPr>
        <w:pStyle w:val="NormalBold"/>
      </w:pPr>
      <w:r w:rsidRPr="0042512A">
        <w:rPr>
          <w:rStyle w:val="HideTWBExt"/>
          <w:noProof w:val="0"/>
          <w:color w:val="auto"/>
        </w:rPr>
        <w:t>&lt;/RepeatBlock-By&gt;</w:t>
      </w:r>
    </w:p>
    <w:p w14:paraId="11CFA76C"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66569BCB" w14:textId="77777777" w:rsidR="00AC2839" w:rsidRPr="0042512A" w:rsidRDefault="00AC2839" w:rsidP="00AC2839">
      <w:pPr>
        <w:pStyle w:val="NormalBold"/>
      </w:pPr>
      <w:r w:rsidRPr="0042512A">
        <w:rPr>
          <w:rStyle w:val="HideTWBExt"/>
          <w:noProof w:val="0"/>
          <w:color w:val="auto"/>
        </w:rPr>
        <w:t>&lt;Article&gt;</w:t>
      </w:r>
      <w:r w:rsidRPr="0042512A">
        <w:t>Article 17 – alinéa 1</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5AE8F237" w14:textId="77777777" w:rsidTr="00C115BD">
        <w:trPr>
          <w:trHeight w:hRule="exact" w:val="240"/>
          <w:jc w:val="center"/>
        </w:trPr>
        <w:tc>
          <w:tcPr>
            <w:tcW w:w="9752" w:type="dxa"/>
            <w:gridSpan w:val="2"/>
          </w:tcPr>
          <w:p w14:paraId="23A3B87A" w14:textId="77777777" w:rsidR="00AC2839" w:rsidRPr="0042512A" w:rsidRDefault="00AC2839" w:rsidP="00C115BD"/>
        </w:tc>
      </w:tr>
      <w:tr w:rsidR="00AF7A5D" w:rsidRPr="0042512A" w14:paraId="5E5BF0E8" w14:textId="77777777" w:rsidTr="00C115BD">
        <w:trPr>
          <w:trHeight w:val="240"/>
          <w:jc w:val="center"/>
        </w:trPr>
        <w:tc>
          <w:tcPr>
            <w:tcW w:w="4876" w:type="dxa"/>
          </w:tcPr>
          <w:p w14:paraId="35A11647" w14:textId="77777777" w:rsidR="00AC2839" w:rsidRPr="0042512A" w:rsidRDefault="00AC2839" w:rsidP="00C115BD">
            <w:pPr>
              <w:pStyle w:val="AmColumnHeading"/>
            </w:pPr>
            <w:r w:rsidRPr="0042512A">
              <w:t>Texte proposé par la Commission</w:t>
            </w:r>
          </w:p>
        </w:tc>
        <w:tc>
          <w:tcPr>
            <w:tcW w:w="4876" w:type="dxa"/>
          </w:tcPr>
          <w:p w14:paraId="7FE063A7" w14:textId="77777777" w:rsidR="00AC2839" w:rsidRPr="0042512A" w:rsidRDefault="00AC2839" w:rsidP="00C115BD">
            <w:pPr>
              <w:pStyle w:val="AmColumnHeading"/>
            </w:pPr>
            <w:r w:rsidRPr="0042512A">
              <w:t>Amendement</w:t>
            </w:r>
          </w:p>
        </w:tc>
      </w:tr>
      <w:tr w:rsidR="00AF7A5D" w:rsidRPr="0042512A" w14:paraId="611709A8" w14:textId="77777777" w:rsidTr="00C115BD">
        <w:trPr>
          <w:jc w:val="center"/>
        </w:trPr>
        <w:tc>
          <w:tcPr>
            <w:tcW w:w="4876" w:type="dxa"/>
          </w:tcPr>
          <w:p w14:paraId="0835DC36" w14:textId="77777777" w:rsidR="00AC2839" w:rsidRPr="0042512A" w:rsidRDefault="00AC2839" w:rsidP="00C115BD">
            <w:pPr>
              <w:pStyle w:val="Normal6a"/>
            </w:pPr>
            <w:r w:rsidRPr="0042512A">
              <w:rPr>
                <w:b/>
                <w:i/>
              </w:rPr>
              <w:t>Si le demandeur a, dans un État membre, un membre de sa famille dont la demande de protection internationale présentée dans cet État membre n’a pas encore fait l’objet d’une première décision sur le fond, cet État membre est responsable de l’examen de la demande de protection internationale, à condition que les intéressés en aient exprimé le souhait par écrit.</w:t>
            </w:r>
          </w:p>
        </w:tc>
        <w:tc>
          <w:tcPr>
            <w:tcW w:w="4876" w:type="dxa"/>
          </w:tcPr>
          <w:p w14:paraId="154DB4A0" w14:textId="77777777" w:rsidR="00AC2839" w:rsidRPr="0042512A" w:rsidRDefault="00AC2839" w:rsidP="00C115BD">
            <w:pPr>
              <w:pStyle w:val="Normal6a"/>
            </w:pPr>
            <w:r w:rsidRPr="0042512A">
              <w:rPr>
                <w:b/>
                <w:i/>
              </w:rPr>
              <w:t>supprimé</w:t>
            </w:r>
          </w:p>
        </w:tc>
      </w:tr>
    </w:tbl>
    <w:p w14:paraId="4BDA6053"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13AE3861" w14:textId="77777777" w:rsidR="00AC2839" w:rsidRPr="0042512A" w:rsidRDefault="00AC2839" w:rsidP="00AC2839">
      <w:r w:rsidRPr="0042512A">
        <w:rPr>
          <w:rStyle w:val="HideTWBExt"/>
          <w:noProof w:val="0"/>
          <w:color w:val="auto"/>
        </w:rPr>
        <w:t>&lt;/Amend&gt;</w:t>
      </w:r>
    </w:p>
    <w:p w14:paraId="24FC88D2"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1541</w:t>
      </w:r>
      <w:r w:rsidRPr="0042512A">
        <w:rPr>
          <w:rStyle w:val="HideTWBExt"/>
          <w:noProof w:val="0"/>
          <w:color w:val="auto"/>
        </w:rPr>
        <w:t>&lt;/NumAm&gt;</w:t>
      </w:r>
    </w:p>
    <w:p w14:paraId="071997F7" w14:textId="77777777" w:rsidR="00AC2839" w:rsidRPr="0042512A" w:rsidRDefault="00AC2839" w:rsidP="00AC2839">
      <w:pPr>
        <w:pStyle w:val="NormalBold"/>
      </w:pPr>
      <w:r w:rsidRPr="0042512A">
        <w:rPr>
          <w:rStyle w:val="HideTWBExt"/>
          <w:noProof w:val="0"/>
          <w:color w:val="auto"/>
        </w:rPr>
        <w:t>&lt;RepeatBlock-By&gt;&lt;Members&gt;</w:t>
      </w:r>
      <w:r w:rsidRPr="0042512A">
        <w:t>Pietro Bartolo, Sylvie Guillaume, Juan Fernando López Aguilar, Bettina Vollath, Javier Moreno Sánchez, Domènec Ruiz Devesa, Giuliano Pisapia, Elena Yoncheva, Thijs Reuten, Franco Roberti, Cyrus Engerer, Caterina Chinnici</w:t>
      </w:r>
      <w:r w:rsidRPr="0042512A">
        <w:rPr>
          <w:rStyle w:val="HideTWBExt"/>
          <w:noProof w:val="0"/>
          <w:color w:val="auto"/>
        </w:rPr>
        <w:t>&lt;/Members&gt;</w:t>
      </w:r>
    </w:p>
    <w:p w14:paraId="7BE790A1" w14:textId="77777777" w:rsidR="00AC2839" w:rsidRPr="0042512A" w:rsidRDefault="00AC2839" w:rsidP="00AC2839">
      <w:pPr>
        <w:pStyle w:val="NormalBold"/>
      </w:pPr>
      <w:r w:rsidRPr="0042512A">
        <w:rPr>
          <w:rStyle w:val="HideTWBExt"/>
          <w:noProof w:val="0"/>
          <w:color w:val="auto"/>
        </w:rPr>
        <w:t>&lt;/RepeatBlock-By&gt;</w:t>
      </w:r>
    </w:p>
    <w:p w14:paraId="7DA46FA3"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285BC9DC" w14:textId="77777777" w:rsidR="00AC2839" w:rsidRPr="0042512A" w:rsidRDefault="00AC2839" w:rsidP="00AC2839">
      <w:pPr>
        <w:pStyle w:val="NormalBold"/>
      </w:pPr>
      <w:r w:rsidRPr="0042512A">
        <w:rPr>
          <w:rStyle w:val="HideTWBExt"/>
          <w:noProof w:val="0"/>
          <w:color w:val="auto"/>
        </w:rPr>
        <w:t>&lt;Article&gt;</w:t>
      </w:r>
      <w:r w:rsidRPr="0042512A">
        <w:t>Article 17 – alinéa 1</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306D9DFB" w14:textId="77777777" w:rsidTr="00C115BD">
        <w:trPr>
          <w:trHeight w:hRule="exact" w:val="240"/>
          <w:jc w:val="center"/>
        </w:trPr>
        <w:tc>
          <w:tcPr>
            <w:tcW w:w="9752" w:type="dxa"/>
            <w:gridSpan w:val="2"/>
          </w:tcPr>
          <w:p w14:paraId="645BCA52" w14:textId="77777777" w:rsidR="00AC2839" w:rsidRPr="0042512A" w:rsidRDefault="00AC2839" w:rsidP="00C115BD"/>
        </w:tc>
      </w:tr>
      <w:tr w:rsidR="00AF7A5D" w:rsidRPr="0042512A" w14:paraId="384B71CB" w14:textId="77777777" w:rsidTr="00C115BD">
        <w:trPr>
          <w:trHeight w:val="240"/>
          <w:jc w:val="center"/>
        </w:trPr>
        <w:tc>
          <w:tcPr>
            <w:tcW w:w="4876" w:type="dxa"/>
          </w:tcPr>
          <w:p w14:paraId="78527920" w14:textId="77777777" w:rsidR="00AC2839" w:rsidRPr="0042512A" w:rsidRDefault="00AC2839" w:rsidP="00C115BD">
            <w:pPr>
              <w:pStyle w:val="AmColumnHeading"/>
            </w:pPr>
            <w:r w:rsidRPr="0042512A">
              <w:t>Texte proposé par la Commission</w:t>
            </w:r>
          </w:p>
        </w:tc>
        <w:tc>
          <w:tcPr>
            <w:tcW w:w="4876" w:type="dxa"/>
          </w:tcPr>
          <w:p w14:paraId="0EFDC3C1" w14:textId="77777777" w:rsidR="00AC2839" w:rsidRPr="0042512A" w:rsidRDefault="00AC2839" w:rsidP="00C115BD">
            <w:pPr>
              <w:pStyle w:val="AmColumnHeading"/>
            </w:pPr>
            <w:r w:rsidRPr="0042512A">
              <w:t>Amendement</w:t>
            </w:r>
          </w:p>
        </w:tc>
      </w:tr>
      <w:tr w:rsidR="00AF7A5D" w:rsidRPr="0042512A" w14:paraId="63AD7792" w14:textId="77777777" w:rsidTr="00C115BD">
        <w:trPr>
          <w:jc w:val="center"/>
        </w:trPr>
        <w:tc>
          <w:tcPr>
            <w:tcW w:w="4876" w:type="dxa"/>
          </w:tcPr>
          <w:p w14:paraId="415958CE" w14:textId="77777777" w:rsidR="00AC2839" w:rsidRPr="0042512A" w:rsidRDefault="00AC2839" w:rsidP="00C115BD">
            <w:pPr>
              <w:pStyle w:val="Normal6a"/>
            </w:pPr>
            <w:r w:rsidRPr="0042512A">
              <w:t xml:space="preserve">Si le demandeur a, dans un État membre, un membre de sa famille dont la demande de protection internationale présentée dans cet État membre n’a pas encore fait l’objet d’une </w:t>
            </w:r>
            <w:r w:rsidRPr="0042512A">
              <w:rPr>
                <w:b/>
                <w:i/>
              </w:rPr>
              <w:t>première</w:t>
            </w:r>
            <w:r w:rsidRPr="0042512A">
              <w:t xml:space="preserve"> décision sur le fond, cet État membre est responsable de l’examen de la demande de protection internationale, à condition que les intéressés en aient exprimé le souhait par écrit.</w:t>
            </w:r>
          </w:p>
        </w:tc>
        <w:tc>
          <w:tcPr>
            <w:tcW w:w="4876" w:type="dxa"/>
          </w:tcPr>
          <w:p w14:paraId="1BB0AB6F" w14:textId="77777777" w:rsidR="00AC2839" w:rsidRPr="0042512A" w:rsidRDefault="00AC2839" w:rsidP="00C115BD">
            <w:pPr>
              <w:pStyle w:val="Normal6a"/>
            </w:pPr>
            <w:r w:rsidRPr="0042512A">
              <w:t>Si le demandeur a, dans un État membre, un membre de sa famille dont la demande de protection internationale présentée dans cet État membre n’a pas encore fait l’objet d’une décision sur le fond, cet État membre est responsable de l’examen de la demande de protection internationale, à condition que les intéressés en aient exprimé le souhait par écrit.</w:t>
            </w:r>
          </w:p>
        </w:tc>
      </w:tr>
    </w:tbl>
    <w:p w14:paraId="10D1095D"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3E60E8C9" w14:textId="77777777" w:rsidR="00AC2839" w:rsidRPr="0042512A" w:rsidRDefault="00AC2839" w:rsidP="00AC2839">
      <w:r w:rsidRPr="0042512A">
        <w:rPr>
          <w:rStyle w:val="HideTWBExt"/>
          <w:noProof w:val="0"/>
          <w:color w:val="auto"/>
        </w:rPr>
        <w:t>&lt;/Amend&gt;</w:t>
      </w:r>
    </w:p>
    <w:p w14:paraId="390C1E8B"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1542</w:t>
      </w:r>
      <w:r w:rsidRPr="0042512A">
        <w:rPr>
          <w:rStyle w:val="HideTWBExt"/>
          <w:noProof w:val="0"/>
          <w:color w:val="auto"/>
        </w:rPr>
        <w:t>&lt;/NumAm&gt;</w:t>
      </w:r>
    </w:p>
    <w:p w14:paraId="20FC9456" w14:textId="77777777" w:rsidR="00AC2839" w:rsidRPr="0042512A" w:rsidRDefault="00AC2839" w:rsidP="00AC2839">
      <w:pPr>
        <w:pStyle w:val="NormalBold"/>
      </w:pPr>
      <w:r w:rsidRPr="0042512A">
        <w:rPr>
          <w:rStyle w:val="HideTWBExt"/>
          <w:noProof w:val="0"/>
          <w:color w:val="auto"/>
        </w:rPr>
        <w:t>&lt;RepeatBlock-By&gt;&lt;Members&gt;</w:t>
      </w:r>
      <w:r w:rsidRPr="0042512A">
        <w:t>Nicolaus Fest, Jaak Madison, Bernhard Zimniok, Gunnar Beck, Tom Vandendriessche, Peter Kofod, Roman Haider, Georg Mayer, Harald Vilimsky, Laura Huhtasaari, Philippe Olivier</w:t>
      </w:r>
      <w:r w:rsidRPr="0042512A">
        <w:rPr>
          <w:rStyle w:val="HideTWBExt"/>
          <w:noProof w:val="0"/>
          <w:color w:val="auto"/>
        </w:rPr>
        <w:t>&lt;/Members&gt;</w:t>
      </w:r>
    </w:p>
    <w:p w14:paraId="14D378EB" w14:textId="77777777" w:rsidR="00AC2839" w:rsidRPr="0042512A" w:rsidRDefault="00AC2839" w:rsidP="00AC2839">
      <w:pPr>
        <w:pStyle w:val="NormalBold"/>
      </w:pPr>
      <w:r w:rsidRPr="0042512A">
        <w:rPr>
          <w:rStyle w:val="HideTWBExt"/>
          <w:noProof w:val="0"/>
          <w:color w:val="auto"/>
        </w:rPr>
        <w:t>&lt;/RepeatBlock-By&gt;</w:t>
      </w:r>
    </w:p>
    <w:p w14:paraId="0FD28267"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19E15148" w14:textId="77777777" w:rsidR="00AC2839" w:rsidRPr="0042512A" w:rsidRDefault="00AC2839" w:rsidP="00AC2839">
      <w:pPr>
        <w:pStyle w:val="NormalBold"/>
      </w:pPr>
      <w:r w:rsidRPr="0042512A">
        <w:rPr>
          <w:rStyle w:val="HideTWBExt"/>
          <w:noProof w:val="0"/>
          <w:color w:val="auto"/>
        </w:rPr>
        <w:t>&lt;Article&gt;</w:t>
      </w:r>
      <w:r w:rsidRPr="0042512A">
        <w:t>Article 18</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0C9470A0" w14:textId="77777777" w:rsidTr="00C115BD">
        <w:trPr>
          <w:trHeight w:hRule="exact" w:val="240"/>
          <w:jc w:val="center"/>
        </w:trPr>
        <w:tc>
          <w:tcPr>
            <w:tcW w:w="9752" w:type="dxa"/>
            <w:gridSpan w:val="2"/>
          </w:tcPr>
          <w:p w14:paraId="73F802E8" w14:textId="77777777" w:rsidR="00AC2839" w:rsidRPr="0042512A" w:rsidRDefault="00AC2839" w:rsidP="00C115BD"/>
        </w:tc>
      </w:tr>
      <w:tr w:rsidR="00AF7A5D" w:rsidRPr="0042512A" w14:paraId="227F724B" w14:textId="77777777" w:rsidTr="00C115BD">
        <w:trPr>
          <w:trHeight w:val="240"/>
          <w:jc w:val="center"/>
        </w:trPr>
        <w:tc>
          <w:tcPr>
            <w:tcW w:w="4876" w:type="dxa"/>
          </w:tcPr>
          <w:p w14:paraId="35B164CB" w14:textId="77777777" w:rsidR="00AC2839" w:rsidRPr="0042512A" w:rsidRDefault="00AC2839" w:rsidP="00C115BD">
            <w:pPr>
              <w:pStyle w:val="AmColumnHeading"/>
            </w:pPr>
            <w:r w:rsidRPr="0042512A">
              <w:t>Texte proposé par la Commission</w:t>
            </w:r>
          </w:p>
        </w:tc>
        <w:tc>
          <w:tcPr>
            <w:tcW w:w="4876" w:type="dxa"/>
          </w:tcPr>
          <w:p w14:paraId="7174A233" w14:textId="77777777" w:rsidR="00AC2839" w:rsidRPr="0042512A" w:rsidRDefault="00AC2839" w:rsidP="00C115BD">
            <w:pPr>
              <w:pStyle w:val="AmColumnHeading"/>
            </w:pPr>
            <w:r w:rsidRPr="0042512A">
              <w:t>Amendement</w:t>
            </w:r>
          </w:p>
        </w:tc>
      </w:tr>
      <w:tr w:rsidR="00AF7A5D" w:rsidRPr="0042512A" w14:paraId="2098357C" w14:textId="77777777" w:rsidTr="00C115BD">
        <w:trPr>
          <w:jc w:val="center"/>
        </w:trPr>
        <w:tc>
          <w:tcPr>
            <w:tcW w:w="4876" w:type="dxa"/>
          </w:tcPr>
          <w:p w14:paraId="0E507327" w14:textId="77777777" w:rsidR="00AC2839" w:rsidRPr="0042512A" w:rsidRDefault="00AC2839" w:rsidP="00C115BD">
            <w:pPr>
              <w:pStyle w:val="NormalBoldItalicCenter6a"/>
            </w:pPr>
            <w:r w:rsidRPr="0042512A">
              <w:t>Article 18</w:t>
            </w:r>
          </w:p>
        </w:tc>
        <w:tc>
          <w:tcPr>
            <w:tcW w:w="4876" w:type="dxa"/>
          </w:tcPr>
          <w:p w14:paraId="3F5E52B8" w14:textId="77777777" w:rsidR="00AC2839" w:rsidRPr="0042512A" w:rsidRDefault="00AC2839" w:rsidP="00C115BD">
            <w:pPr>
              <w:pStyle w:val="Normal6a"/>
            </w:pPr>
            <w:r w:rsidRPr="0042512A">
              <w:rPr>
                <w:b/>
                <w:i/>
              </w:rPr>
              <w:t>supprimé</w:t>
            </w:r>
          </w:p>
        </w:tc>
      </w:tr>
      <w:tr w:rsidR="00AF7A5D" w:rsidRPr="0042512A" w14:paraId="755701C5" w14:textId="77777777" w:rsidTr="00C115BD">
        <w:trPr>
          <w:jc w:val="center"/>
        </w:trPr>
        <w:tc>
          <w:tcPr>
            <w:tcW w:w="4876" w:type="dxa"/>
          </w:tcPr>
          <w:p w14:paraId="0A48AB52" w14:textId="77777777" w:rsidR="00AC2839" w:rsidRPr="0042512A" w:rsidRDefault="00AC2839" w:rsidP="00C115BD">
            <w:pPr>
              <w:pStyle w:val="NormalBoldItalicCenter6a"/>
            </w:pPr>
            <w:r w:rsidRPr="0042512A">
              <w:t>Procédure familiale</w:t>
            </w:r>
          </w:p>
        </w:tc>
        <w:tc>
          <w:tcPr>
            <w:tcW w:w="4876" w:type="dxa"/>
          </w:tcPr>
          <w:p w14:paraId="20E11107" w14:textId="77777777" w:rsidR="00AC2839" w:rsidRPr="0042512A" w:rsidRDefault="00AC2839" w:rsidP="00C115BD">
            <w:pPr>
              <w:pStyle w:val="Normal6a"/>
            </w:pPr>
          </w:p>
        </w:tc>
      </w:tr>
      <w:tr w:rsidR="00AF7A5D" w:rsidRPr="0042512A" w14:paraId="32C06CBC" w14:textId="77777777" w:rsidTr="00C115BD">
        <w:trPr>
          <w:jc w:val="center"/>
        </w:trPr>
        <w:tc>
          <w:tcPr>
            <w:tcW w:w="4876" w:type="dxa"/>
          </w:tcPr>
          <w:p w14:paraId="25EBE6AB" w14:textId="77777777" w:rsidR="00AC2839" w:rsidRPr="0042512A" w:rsidRDefault="00AC2839" w:rsidP="00C115BD">
            <w:pPr>
              <w:pStyle w:val="Normal6a"/>
            </w:pPr>
            <w:r w:rsidRPr="0042512A">
              <w:rPr>
                <w:b/>
                <w:i/>
              </w:rPr>
              <w:t>Lorsque plusieurs membres d’une famille introduisent une demande de protection internationale dans un même État membre simultanément, ou à des dates suffisamment rapprochées pour que les procédures de détermination de l’État membre responsable puissent être conduites conjointement, et que l’application des critères énoncés dans le présent règlement conduirait à les séparer, la détermination de l’État membre responsable se fonde sur les dispositions suivantes:</w:t>
            </w:r>
          </w:p>
        </w:tc>
        <w:tc>
          <w:tcPr>
            <w:tcW w:w="4876" w:type="dxa"/>
          </w:tcPr>
          <w:p w14:paraId="65FCEA96" w14:textId="77777777" w:rsidR="00AC2839" w:rsidRPr="0042512A" w:rsidRDefault="00AC2839" w:rsidP="00C115BD">
            <w:pPr>
              <w:pStyle w:val="Normal6a"/>
            </w:pPr>
          </w:p>
        </w:tc>
      </w:tr>
      <w:tr w:rsidR="00AF7A5D" w:rsidRPr="0042512A" w14:paraId="1591FFE4" w14:textId="77777777" w:rsidTr="00C115BD">
        <w:trPr>
          <w:jc w:val="center"/>
        </w:trPr>
        <w:tc>
          <w:tcPr>
            <w:tcW w:w="4876" w:type="dxa"/>
          </w:tcPr>
          <w:p w14:paraId="1B1845E3" w14:textId="77777777" w:rsidR="00AC2839" w:rsidRPr="0042512A" w:rsidRDefault="00AC2839" w:rsidP="00C115BD">
            <w:pPr>
              <w:pStyle w:val="Normal6a"/>
            </w:pPr>
            <w:r w:rsidRPr="0042512A">
              <w:rPr>
                <w:b/>
                <w:i/>
              </w:rPr>
              <w:t xml:space="preserve">(a) est responsable de l’examen des demandes de protection internationale de l’ensemble des membres de la famille l’État membre que les critères désignent comme responsable de la prise en charge </w:t>
            </w:r>
            <w:r w:rsidRPr="0042512A">
              <w:rPr>
                <w:b/>
                <w:i/>
              </w:rPr>
              <w:lastRenderedPageBreak/>
              <w:t>du plus grand nombre d’entre eux;</w:t>
            </w:r>
          </w:p>
        </w:tc>
        <w:tc>
          <w:tcPr>
            <w:tcW w:w="4876" w:type="dxa"/>
          </w:tcPr>
          <w:p w14:paraId="0D3DC3EC" w14:textId="77777777" w:rsidR="00AC2839" w:rsidRPr="0042512A" w:rsidRDefault="00AC2839" w:rsidP="00C115BD">
            <w:pPr>
              <w:pStyle w:val="Normal6a"/>
            </w:pPr>
          </w:p>
        </w:tc>
      </w:tr>
      <w:tr w:rsidR="00AF7A5D" w:rsidRPr="0042512A" w14:paraId="3E25F4BB" w14:textId="77777777" w:rsidTr="00C115BD">
        <w:trPr>
          <w:jc w:val="center"/>
        </w:trPr>
        <w:tc>
          <w:tcPr>
            <w:tcW w:w="4876" w:type="dxa"/>
          </w:tcPr>
          <w:p w14:paraId="1D12886D" w14:textId="77777777" w:rsidR="00AC2839" w:rsidRPr="0042512A" w:rsidRDefault="00AC2839" w:rsidP="00C115BD">
            <w:pPr>
              <w:pStyle w:val="Normal6a"/>
            </w:pPr>
            <w:r w:rsidRPr="0042512A">
              <w:rPr>
                <w:b/>
                <w:i/>
              </w:rPr>
              <w:t>(b) à défaut, est responsable l’État membre que les critères désignent comme responsable de l’examen de la demande du plus âgé d’entre eux.</w:t>
            </w:r>
          </w:p>
        </w:tc>
        <w:tc>
          <w:tcPr>
            <w:tcW w:w="4876" w:type="dxa"/>
          </w:tcPr>
          <w:p w14:paraId="6B0872B8" w14:textId="77777777" w:rsidR="00AC2839" w:rsidRPr="0042512A" w:rsidRDefault="00AC2839" w:rsidP="00C115BD">
            <w:pPr>
              <w:pStyle w:val="Normal6a"/>
            </w:pPr>
          </w:p>
        </w:tc>
      </w:tr>
    </w:tbl>
    <w:p w14:paraId="512A7563"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64E62D6E" w14:textId="77777777" w:rsidR="00AC2839" w:rsidRPr="0042512A" w:rsidRDefault="00AC2839" w:rsidP="00AC2839">
      <w:r w:rsidRPr="0042512A">
        <w:rPr>
          <w:rStyle w:val="HideTWBExt"/>
          <w:noProof w:val="0"/>
          <w:color w:val="auto"/>
        </w:rPr>
        <w:t>&lt;/Amend&gt;</w:t>
      </w:r>
    </w:p>
    <w:p w14:paraId="71800911"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1543</w:t>
      </w:r>
      <w:r w:rsidRPr="0042512A">
        <w:rPr>
          <w:rStyle w:val="HideTWBExt"/>
          <w:noProof w:val="0"/>
          <w:color w:val="auto"/>
        </w:rPr>
        <w:t>&lt;/NumAm&gt;</w:t>
      </w:r>
    </w:p>
    <w:p w14:paraId="57E8CFA7" w14:textId="77777777" w:rsidR="00AC2839" w:rsidRPr="0042512A" w:rsidRDefault="00AC2839" w:rsidP="00AC2839">
      <w:pPr>
        <w:pStyle w:val="NormalBold"/>
      </w:pPr>
      <w:r w:rsidRPr="0042512A">
        <w:rPr>
          <w:rStyle w:val="HideTWBExt"/>
          <w:noProof w:val="0"/>
          <w:color w:val="auto"/>
        </w:rPr>
        <w:t>&lt;RepeatBlock-By&gt;&lt;Members&gt;</w:t>
      </w:r>
      <w:r w:rsidRPr="0042512A">
        <w:t>Charlie Weimers</w:t>
      </w:r>
      <w:r w:rsidRPr="0042512A">
        <w:rPr>
          <w:rStyle w:val="HideTWBExt"/>
          <w:noProof w:val="0"/>
          <w:color w:val="auto"/>
        </w:rPr>
        <w:t>&lt;/Members&gt;</w:t>
      </w:r>
    </w:p>
    <w:p w14:paraId="19732AE3" w14:textId="77777777" w:rsidR="00AC2839" w:rsidRPr="0042512A" w:rsidRDefault="00AC2839" w:rsidP="00AC2839">
      <w:pPr>
        <w:pStyle w:val="NormalBold"/>
      </w:pPr>
      <w:r w:rsidRPr="0042512A">
        <w:rPr>
          <w:rStyle w:val="HideTWBExt"/>
          <w:noProof w:val="0"/>
          <w:color w:val="auto"/>
        </w:rPr>
        <w:t>&lt;/RepeatBlock-By&gt;</w:t>
      </w:r>
    </w:p>
    <w:p w14:paraId="72410B8C"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4464E5D5" w14:textId="77777777" w:rsidR="00AC2839" w:rsidRPr="0042512A" w:rsidRDefault="00AC2839" w:rsidP="00AC2839">
      <w:pPr>
        <w:pStyle w:val="NormalBold"/>
      </w:pPr>
      <w:r w:rsidRPr="0042512A">
        <w:rPr>
          <w:rStyle w:val="HideTWBExt"/>
          <w:noProof w:val="0"/>
          <w:color w:val="auto"/>
        </w:rPr>
        <w:t>&lt;Article&gt;</w:t>
      </w:r>
      <w:r w:rsidRPr="0042512A">
        <w:t>Article 18 – alinéa 1</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2969E4D4" w14:textId="77777777" w:rsidTr="00C115BD">
        <w:trPr>
          <w:trHeight w:hRule="exact" w:val="240"/>
          <w:jc w:val="center"/>
        </w:trPr>
        <w:tc>
          <w:tcPr>
            <w:tcW w:w="9752" w:type="dxa"/>
            <w:gridSpan w:val="2"/>
          </w:tcPr>
          <w:p w14:paraId="6DD1EC7A" w14:textId="77777777" w:rsidR="00AC2839" w:rsidRPr="0042512A" w:rsidRDefault="00AC2839" w:rsidP="00C115BD"/>
        </w:tc>
      </w:tr>
      <w:tr w:rsidR="00AF7A5D" w:rsidRPr="0042512A" w14:paraId="08217C73" w14:textId="77777777" w:rsidTr="00C115BD">
        <w:trPr>
          <w:trHeight w:val="240"/>
          <w:jc w:val="center"/>
        </w:trPr>
        <w:tc>
          <w:tcPr>
            <w:tcW w:w="4876" w:type="dxa"/>
          </w:tcPr>
          <w:p w14:paraId="5E7C710E" w14:textId="77777777" w:rsidR="00AC2839" w:rsidRPr="0042512A" w:rsidRDefault="00AC2839" w:rsidP="00C115BD">
            <w:pPr>
              <w:pStyle w:val="AmColumnHeading"/>
            </w:pPr>
            <w:r w:rsidRPr="0042512A">
              <w:t>Texte proposé par la Commission</w:t>
            </w:r>
          </w:p>
        </w:tc>
        <w:tc>
          <w:tcPr>
            <w:tcW w:w="4876" w:type="dxa"/>
          </w:tcPr>
          <w:p w14:paraId="670A1055" w14:textId="77777777" w:rsidR="00AC2839" w:rsidRPr="0042512A" w:rsidRDefault="00AC2839" w:rsidP="00C115BD">
            <w:pPr>
              <w:pStyle w:val="AmColumnHeading"/>
            </w:pPr>
            <w:r w:rsidRPr="0042512A">
              <w:t>Amendement</w:t>
            </w:r>
          </w:p>
        </w:tc>
      </w:tr>
      <w:tr w:rsidR="00AF7A5D" w:rsidRPr="0042512A" w14:paraId="1D2ED800" w14:textId="77777777" w:rsidTr="00C115BD">
        <w:trPr>
          <w:jc w:val="center"/>
        </w:trPr>
        <w:tc>
          <w:tcPr>
            <w:tcW w:w="4876" w:type="dxa"/>
          </w:tcPr>
          <w:p w14:paraId="07B00D04" w14:textId="77777777" w:rsidR="00AC2839" w:rsidRPr="0042512A" w:rsidRDefault="00AC2839" w:rsidP="00C115BD">
            <w:pPr>
              <w:pStyle w:val="Normal6a"/>
            </w:pPr>
            <w:r w:rsidRPr="0042512A">
              <w:rPr>
                <w:b/>
                <w:i/>
              </w:rPr>
              <w:t>Lorsque plusieurs membres d’une famille introduisent une demande de protection internationale dans un même État membre simultanément, ou à des dates suffisamment rapprochées pour que les procédures de détermination de l’État membre responsable puissent être conduites conjointement, et que l’application des critères énoncés dans le présent règlement conduirait à les séparer, la détermination de l’État membre responsable se fonde sur les dispositions suivantes:</w:t>
            </w:r>
          </w:p>
        </w:tc>
        <w:tc>
          <w:tcPr>
            <w:tcW w:w="4876" w:type="dxa"/>
          </w:tcPr>
          <w:p w14:paraId="07EFFFA3" w14:textId="77777777" w:rsidR="00AC2839" w:rsidRPr="0042512A" w:rsidRDefault="00AC2839" w:rsidP="00C115BD">
            <w:pPr>
              <w:pStyle w:val="Normal6a"/>
            </w:pPr>
            <w:r w:rsidRPr="0042512A">
              <w:rPr>
                <w:b/>
                <w:i/>
              </w:rPr>
              <w:t>supprimé</w:t>
            </w:r>
          </w:p>
        </w:tc>
      </w:tr>
      <w:tr w:rsidR="00AF7A5D" w:rsidRPr="0042512A" w14:paraId="05A53D03" w14:textId="77777777" w:rsidTr="00C115BD">
        <w:trPr>
          <w:jc w:val="center"/>
        </w:trPr>
        <w:tc>
          <w:tcPr>
            <w:tcW w:w="4876" w:type="dxa"/>
          </w:tcPr>
          <w:p w14:paraId="29212BED" w14:textId="77777777" w:rsidR="00AC2839" w:rsidRPr="0042512A" w:rsidRDefault="00AC2839" w:rsidP="00C115BD">
            <w:pPr>
              <w:pStyle w:val="Normal6a"/>
            </w:pPr>
            <w:r w:rsidRPr="0042512A">
              <w:rPr>
                <w:b/>
                <w:i/>
              </w:rPr>
              <w:t>(a) est responsable de l’examen des demandes de protection internationale de l’ensemble des membres de la famille l’État membre que les critères désignent comme responsable de la prise en charge du plus grand nombre d’entre eux;</w:t>
            </w:r>
          </w:p>
        </w:tc>
        <w:tc>
          <w:tcPr>
            <w:tcW w:w="4876" w:type="dxa"/>
          </w:tcPr>
          <w:p w14:paraId="789EF837" w14:textId="77777777" w:rsidR="00AC2839" w:rsidRPr="0042512A" w:rsidRDefault="00AC2839" w:rsidP="00C115BD">
            <w:pPr>
              <w:pStyle w:val="Normal6a"/>
            </w:pPr>
          </w:p>
        </w:tc>
      </w:tr>
      <w:tr w:rsidR="00AF7A5D" w:rsidRPr="0042512A" w14:paraId="7496C847" w14:textId="77777777" w:rsidTr="00C115BD">
        <w:trPr>
          <w:jc w:val="center"/>
        </w:trPr>
        <w:tc>
          <w:tcPr>
            <w:tcW w:w="4876" w:type="dxa"/>
          </w:tcPr>
          <w:p w14:paraId="2F224647" w14:textId="77777777" w:rsidR="00AC2839" w:rsidRPr="0042512A" w:rsidRDefault="00AC2839" w:rsidP="00C115BD">
            <w:pPr>
              <w:pStyle w:val="Normal6a"/>
            </w:pPr>
            <w:r w:rsidRPr="0042512A">
              <w:rPr>
                <w:b/>
                <w:i/>
              </w:rPr>
              <w:t>(b) à défaut, est responsable l’État membre que les critères désignent comme responsable de l’examen de la demande du plus âgé d’entre eux.</w:t>
            </w:r>
          </w:p>
        </w:tc>
        <w:tc>
          <w:tcPr>
            <w:tcW w:w="4876" w:type="dxa"/>
          </w:tcPr>
          <w:p w14:paraId="50EECF62" w14:textId="77777777" w:rsidR="00AC2839" w:rsidRPr="0042512A" w:rsidRDefault="00AC2839" w:rsidP="00C115BD">
            <w:pPr>
              <w:pStyle w:val="Normal6a"/>
            </w:pPr>
          </w:p>
        </w:tc>
      </w:tr>
    </w:tbl>
    <w:p w14:paraId="578E384A"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06124953" w14:textId="77777777" w:rsidR="00AC2839" w:rsidRPr="0042512A" w:rsidRDefault="00AC2839" w:rsidP="00AC2839">
      <w:r w:rsidRPr="0042512A">
        <w:rPr>
          <w:rStyle w:val="HideTWBExt"/>
          <w:noProof w:val="0"/>
          <w:color w:val="auto"/>
        </w:rPr>
        <w:t>&lt;/Amend&gt;</w:t>
      </w:r>
    </w:p>
    <w:p w14:paraId="1EE80CE0"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1544</w:t>
      </w:r>
      <w:r w:rsidRPr="0042512A">
        <w:rPr>
          <w:rStyle w:val="HideTWBExt"/>
          <w:noProof w:val="0"/>
          <w:color w:val="auto"/>
        </w:rPr>
        <w:t>&lt;/NumAm&gt;</w:t>
      </w:r>
    </w:p>
    <w:p w14:paraId="4742B6A8" w14:textId="77777777" w:rsidR="00AC2839" w:rsidRPr="0042512A" w:rsidRDefault="00AC2839" w:rsidP="00AC2839">
      <w:pPr>
        <w:pStyle w:val="NormalBold"/>
      </w:pPr>
      <w:r w:rsidRPr="0042512A">
        <w:rPr>
          <w:rStyle w:val="HideTWBExt"/>
          <w:noProof w:val="0"/>
          <w:color w:val="auto"/>
        </w:rPr>
        <w:t>&lt;RepeatBlock-By&gt;&lt;Members&gt;</w:t>
      </w:r>
      <w:r w:rsidRPr="0042512A">
        <w:t xml:space="preserve">Cornelia Ernst, Konstantinos Arvanitis, Sira Rego, Pernando Barrena Arza, </w:t>
      </w:r>
      <w:r w:rsidRPr="0042512A">
        <w:lastRenderedPageBreak/>
        <w:t>Malin Björk, Miguel Urbán Crespo, Anne-Sophie Pelletier</w:t>
      </w:r>
      <w:r w:rsidRPr="0042512A">
        <w:rPr>
          <w:rStyle w:val="HideTWBExt"/>
          <w:noProof w:val="0"/>
          <w:color w:val="auto"/>
        </w:rPr>
        <w:t>&lt;/Members&gt;</w:t>
      </w:r>
    </w:p>
    <w:p w14:paraId="6566173B" w14:textId="77777777" w:rsidR="00AC2839" w:rsidRPr="0042512A" w:rsidRDefault="00AC2839" w:rsidP="00AC2839">
      <w:pPr>
        <w:pStyle w:val="NormalBold"/>
      </w:pPr>
      <w:r w:rsidRPr="0042512A">
        <w:rPr>
          <w:rStyle w:val="HideTWBExt"/>
          <w:noProof w:val="0"/>
          <w:color w:val="auto"/>
        </w:rPr>
        <w:t>&lt;/RepeatBlock-By&gt;</w:t>
      </w:r>
    </w:p>
    <w:p w14:paraId="18962839"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5391DADD" w14:textId="77777777" w:rsidR="00AC2839" w:rsidRPr="0042512A" w:rsidRDefault="00AC2839" w:rsidP="00AC2839">
      <w:pPr>
        <w:pStyle w:val="NormalBold"/>
      </w:pPr>
      <w:r w:rsidRPr="0042512A">
        <w:rPr>
          <w:rStyle w:val="HideTWBExt"/>
          <w:noProof w:val="0"/>
          <w:color w:val="auto"/>
        </w:rPr>
        <w:t>&lt;Article&gt;</w:t>
      </w:r>
      <w:r w:rsidRPr="0042512A">
        <w:t>Article 18 – alinéa 1 bis (nouveau)</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3E95049A" w14:textId="77777777" w:rsidTr="00C115BD">
        <w:trPr>
          <w:trHeight w:hRule="exact" w:val="240"/>
          <w:jc w:val="center"/>
        </w:trPr>
        <w:tc>
          <w:tcPr>
            <w:tcW w:w="9752" w:type="dxa"/>
            <w:gridSpan w:val="2"/>
          </w:tcPr>
          <w:p w14:paraId="1D86270E" w14:textId="77777777" w:rsidR="00AC2839" w:rsidRPr="0042512A" w:rsidRDefault="00AC2839" w:rsidP="00C115BD"/>
        </w:tc>
      </w:tr>
      <w:tr w:rsidR="00AF7A5D" w:rsidRPr="0042512A" w14:paraId="7A0D14C4" w14:textId="77777777" w:rsidTr="00C115BD">
        <w:trPr>
          <w:trHeight w:val="240"/>
          <w:jc w:val="center"/>
        </w:trPr>
        <w:tc>
          <w:tcPr>
            <w:tcW w:w="4876" w:type="dxa"/>
          </w:tcPr>
          <w:p w14:paraId="75DE4A7B" w14:textId="77777777" w:rsidR="00AC2839" w:rsidRPr="0042512A" w:rsidRDefault="00AC2839" w:rsidP="00C115BD">
            <w:pPr>
              <w:pStyle w:val="AmColumnHeading"/>
            </w:pPr>
            <w:r w:rsidRPr="0042512A">
              <w:t>Texte proposé par la Commission</w:t>
            </w:r>
          </w:p>
        </w:tc>
        <w:tc>
          <w:tcPr>
            <w:tcW w:w="4876" w:type="dxa"/>
          </w:tcPr>
          <w:p w14:paraId="6BDC35E9" w14:textId="77777777" w:rsidR="00AC2839" w:rsidRPr="0042512A" w:rsidRDefault="00AC2839" w:rsidP="00C115BD">
            <w:pPr>
              <w:pStyle w:val="AmColumnHeading"/>
            </w:pPr>
            <w:r w:rsidRPr="0042512A">
              <w:t>Amendement</w:t>
            </w:r>
          </w:p>
        </w:tc>
      </w:tr>
      <w:tr w:rsidR="00AF7A5D" w:rsidRPr="0042512A" w14:paraId="49046A26" w14:textId="77777777" w:rsidTr="00C115BD">
        <w:trPr>
          <w:jc w:val="center"/>
        </w:trPr>
        <w:tc>
          <w:tcPr>
            <w:tcW w:w="4876" w:type="dxa"/>
          </w:tcPr>
          <w:p w14:paraId="62E29D69" w14:textId="77777777" w:rsidR="00AC2839" w:rsidRPr="0042512A" w:rsidRDefault="00AC2839" w:rsidP="00C115BD">
            <w:pPr>
              <w:pStyle w:val="Normal6a"/>
            </w:pPr>
          </w:p>
        </w:tc>
        <w:tc>
          <w:tcPr>
            <w:tcW w:w="4876" w:type="dxa"/>
          </w:tcPr>
          <w:p w14:paraId="2ABDA8E0" w14:textId="77777777" w:rsidR="00AC2839" w:rsidRPr="0042512A" w:rsidRDefault="00AC2839" w:rsidP="00C115BD">
            <w:pPr>
              <w:pStyle w:val="Normal6a"/>
            </w:pPr>
            <w:r w:rsidRPr="0042512A">
              <w:rPr>
                <w:b/>
                <w:i/>
              </w:rPr>
              <w:t>Le traitement conjoint des demandes d’une famille est sans préjudice du droit d’un demandeur à introduire une demande individuellement.</w:t>
            </w:r>
          </w:p>
        </w:tc>
      </w:tr>
    </w:tbl>
    <w:p w14:paraId="4969064D"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5D239149" w14:textId="77777777" w:rsidR="00AC2839" w:rsidRPr="0042512A" w:rsidRDefault="00AC2839" w:rsidP="00AC2839">
      <w:r w:rsidRPr="0042512A">
        <w:rPr>
          <w:rStyle w:val="HideTWBExt"/>
          <w:noProof w:val="0"/>
          <w:color w:val="auto"/>
        </w:rPr>
        <w:t>&lt;/Amend&gt;</w:t>
      </w:r>
    </w:p>
    <w:p w14:paraId="31DA8F67"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1545</w:t>
      </w:r>
      <w:r w:rsidRPr="0042512A">
        <w:rPr>
          <w:rStyle w:val="HideTWBExt"/>
          <w:noProof w:val="0"/>
          <w:color w:val="auto"/>
        </w:rPr>
        <w:t>&lt;/NumAm&gt;</w:t>
      </w:r>
    </w:p>
    <w:p w14:paraId="28BC3B82" w14:textId="77777777" w:rsidR="00AC2839" w:rsidRPr="0042512A" w:rsidRDefault="00AC2839" w:rsidP="00AC2839">
      <w:pPr>
        <w:pStyle w:val="NormalBold"/>
      </w:pPr>
      <w:r w:rsidRPr="0042512A">
        <w:rPr>
          <w:rStyle w:val="HideTWBExt"/>
          <w:noProof w:val="0"/>
          <w:color w:val="auto"/>
        </w:rPr>
        <w:t>&lt;RepeatBlock-By&gt;&lt;Members&gt;</w:t>
      </w:r>
      <w:r w:rsidRPr="0042512A">
        <w:t>Nicolaus Fest, Jaak Madison, Bernhard Zimniok, Gunnar Beck, Tom Vandendriessche, Peter Kofod, Roman Haider, Georg Mayer, Harald Vilimsky, Laura Huhtasaari, Philippe Olivier</w:t>
      </w:r>
      <w:r w:rsidRPr="0042512A">
        <w:rPr>
          <w:rStyle w:val="HideTWBExt"/>
          <w:noProof w:val="0"/>
          <w:color w:val="auto"/>
        </w:rPr>
        <w:t>&lt;/Members&gt;</w:t>
      </w:r>
    </w:p>
    <w:p w14:paraId="5843C2F1" w14:textId="77777777" w:rsidR="00AC2839" w:rsidRPr="0042512A" w:rsidRDefault="00AC2839" w:rsidP="00AC2839">
      <w:pPr>
        <w:pStyle w:val="NormalBold"/>
      </w:pPr>
      <w:r w:rsidRPr="0042512A">
        <w:rPr>
          <w:rStyle w:val="HideTWBExt"/>
          <w:noProof w:val="0"/>
          <w:color w:val="auto"/>
        </w:rPr>
        <w:t>&lt;/RepeatBlock-By&gt;</w:t>
      </w:r>
    </w:p>
    <w:p w14:paraId="3A9A73CA"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5258D6DC" w14:textId="77777777" w:rsidR="00AC2839" w:rsidRPr="0042512A" w:rsidRDefault="00AC2839" w:rsidP="00AC2839">
      <w:pPr>
        <w:pStyle w:val="NormalBold"/>
      </w:pPr>
      <w:r w:rsidRPr="0042512A">
        <w:rPr>
          <w:rStyle w:val="HideTWBExt"/>
          <w:noProof w:val="0"/>
          <w:color w:val="auto"/>
        </w:rPr>
        <w:t>&lt;Article&gt;</w:t>
      </w:r>
      <w:r w:rsidRPr="0042512A">
        <w:t>Article 19</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32BD990B" w14:textId="77777777" w:rsidTr="00C115BD">
        <w:trPr>
          <w:trHeight w:hRule="exact" w:val="240"/>
          <w:jc w:val="center"/>
        </w:trPr>
        <w:tc>
          <w:tcPr>
            <w:tcW w:w="9752" w:type="dxa"/>
            <w:gridSpan w:val="2"/>
          </w:tcPr>
          <w:p w14:paraId="3537A4E4" w14:textId="77777777" w:rsidR="00AC2839" w:rsidRPr="0042512A" w:rsidRDefault="00AC2839" w:rsidP="00C115BD"/>
        </w:tc>
      </w:tr>
      <w:tr w:rsidR="00AF7A5D" w:rsidRPr="0042512A" w14:paraId="5C955FF4" w14:textId="77777777" w:rsidTr="00C115BD">
        <w:trPr>
          <w:trHeight w:val="240"/>
          <w:jc w:val="center"/>
        </w:trPr>
        <w:tc>
          <w:tcPr>
            <w:tcW w:w="4876" w:type="dxa"/>
          </w:tcPr>
          <w:p w14:paraId="2EA50926" w14:textId="77777777" w:rsidR="00AC2839" w:rsidRPr="0042512A" w:rsidRDefault="00AC2839" w:rsidP="00C115BD">
            <w:pPr>
              <w:pStyle w:val="AmColumnHeading"/>
            </w:pPr>
            <w:r w:rsidRPr="0042512A">
              <w:t>Texte proposé par la Commission</w:t>
            </w:r>
          </w:p>
        </w:tc>
        <w:tc>
          <w:tcPr>
            <w:tcW w:w="4876" w:type="dxa"/>
          </w:tcPr>
          <w:p w14:paraId="0C5CBB98" w14:textId="77777777" w:rsidR="00AC2839" w:rsidRPr="0042512A" w:rsidRDefault="00AC2839" w:rsidP="00C115BD">
            <w:pPr>
              <w:pStyle w:val="AmColumnHeading"/>
            </w:pPr>
            <w:r w:rsidRPr="0042512A">
              <w:t>Amendement</w:t>
            </w:r>
          </w:p>
        </w:tc>
      </w:tr>
      <w:tr w:rsidR="00AF7A5D" w:rsidRPr="0042512A" w14:paraId="28A0A1B8" w14:textId="77777777" w:rsidTr="00C115BD">
        <w:trPr>
          <w:jc w:val="center"/>
        </w:trPr>
        <w:tc>
          <w:tcPr>
            <w:tcW w:w="4876" w:type="dxa"/>
          </w:tcPr>
          <w:p w14:paraId="698EF425" w14:textId="77777777" w:rsidR="00AC2839" w:rsidRPr="0042512A" w:rsidRDefault="00AC2839" w:rsidP="00C115BD">
            <w:pPr>
              <w:pStyle w:val="NormalBoldItalicCenter6a"/>
            </w:pPr>
            <w:r w:rsidRPr="0042512A">
              <w:t>Article 19</w:t>
            </w:r>
          </w:p>
        </w:tc>
        <w:tc>
          <w:tcPr>
            <w:tcW w:w="4876" w:type="dxa"/>
          </w:tcPr>
          <w:p w14:paraId="2C392DD9" w14:textId="77777777" w:rsidR="00AC2839" w:rsidRPr="0042512A" w:rsidRDefault="00AC2839" w:rsidP="00C115BD">
            <w:pPr>
              <w:pStyle w:val="Normal6a"/>
            </w:pPr>
            <w:r w:rsidRPr="0042512A">
              <w:rPr>
                <w:b/>
                <w:i/>
              </w:rPr>
              <w:t>supprimé</w:t>
            </w:r>
          </w:p>
        </w:tc>
      </w:tr>
      <w:tr w:rsidR="00AF7A5D" w:rsidRPr="0042512A" w14:paraId="5D3B668C" w14:textId="77777777" w:rsidTr="00C115BD">
        <w:trPr>
          <w:jc w:val="center"/>
        </w:trPr>
        <w:tc>
          <w:tcPr>
            <w:tcW w:w="4876" w:type="dxa"/>
          </w:tcPr>
          <w:p w14:paraId="3568D90D" w14:textId="77777777" w:rsidR="00AC2839" w:rsidRPr="0042512A" w:rsidRDefault="00AC2839" w:rsidP="00C115BD">
            <w:pPr>
              <w:pStyle w:val="NormalBoldItalicCenter6a"/>
            </w:pPr>
            <w:r w:rsidRPr="0042512A">
              <w:t>Délivrance de titres de séjour ou de visas</w:t>
            </w:r>
          </w:p>
        </w:tc>
        <w:tc>
          <w:tcPr>
            <w:tcW w:w="4876" w:type="dxa"/>
          </w:tcPr>
          <w:p w14:paraId="125B8CF6" w14:textId="77777777" w:rsidR="00AC2839" w:rsidRPr="0042512A" w:rsidRDefault="00AC2839" w:rsidP="00C115BD">
            <w:pPr>
              <w:pStyle w:val="Normal6a"/>
            </w:pPr>
          </w:p>
        </w:tc>
      </w:tr>
      <w:tr w:rsidR="00AF7A5D" w:rsidRPr="0042512A" w14:paraId="565CCAC9" w14:textId="77777777" w:rsidTr="00C115BD">
        <w:trPr>
          <w:jc w:val="center"/>
        </w:trPr>
        <w:tc>
          <w:tcPr>
            <w:tcW w:w="4876" w:type="dxa"/>
          </w:tcPr>
          <w:p w14:paraId="4AD9F701" w14:textId="77777777" w:rsidR="00AC2839" w:rsidRPr="0042512A" w:rsidRDefault="00AC2839" w:rsidP="00C115BD">
            <w:pPr>
              <w:pStyle w:val="Normal6a"/>
            </w:pPr>
            <w:r w:rsidRPr="0042512A">
              <w:rPr>
                <w:b/>
                <w:i/>
              </w:rPr>
              <w:t>1. Si le demandeur est titulaire d’un titre de séjour en cours de validité, l’État membre qui l’a délivré est responsable de l’examen de la demande de protection internationale.</w:t>
            </w:r>
          </w:p>
        </w:tc>
        <w:tc>
          <w:tcPr>
            <w:tcW w:w="4876" w:type="dxa"/>
          </w:tcPr>
          <w:p w14:paraId="26E5BBA7" w14:textId="77777777" w:rsidR="00AC2839" w:rsidRPr="0042512A" w:rsidRDefault="00AC2839" w:rsidP="00C115BD">
            <w:pPr>
              <w:pStyle w:val="Normal6a"/>
            </w:pPr>
          </w:p>
        </w:tc>
      </w:tr>
      <w:tr w:rsidR="00AF7A5D" w:rsidRPr="0042512A" w14:paraId="58791C5D" w14:textId="77777777" w:rsidTr="00C115BD">
        <w:trPr>
          <w:jc w:val="center"/>
        </w:trPr>
        <w:tc>
          <w:tcPr>
            <w:tcW w:w="4876" w:type="dxa"/>
          </w:tcPr>
          <w:p w14:paraId="40DC680C" w14:textId="77777777" w:rsidR="00AC2839" w:rsidRPr="0042512A" w:rsidRDefault="00AC2839" w:rsidP="00C115BD">
            <w:pPr>
              <w:pStyle w:val="Normal6a"/>
            </w:pPr>
            <w:r w:rsidRPr="0042512A">
              <w:rPr>
                <w:b/>
                <w:i/>
              </w:rPr>
              <w:t>2. Si le demandeur est titulaire d’un visa en cours de validité, l’État membre qui l’a délivré est responsable de l’examen de la demande de protection internationale, sauf si ce visa a été délivré au nom d’un autre État membre en vertu d’un accord de représentation prévu à l’article 8 du règlement (CE) nº 810/2009. Dans ce cas, l’État membre représenté est responsable de l’examen de la demande de protection internationale.</w:t>
            </w:r>
          </w:p>
        </w:tc>
        <w:tc>
          <w:tcPr>
            <w:tcW w:w="4876" w:type="dxa"/>
          </w:tcPr>
          <w:p w14:paraId="629064D5" w14:textId="77777777" w:rsidR="00AC2839" w:rsidRPr="0042512A" w:rsidRDefault="00AC2839" w:rsidP="00C115BD">
            <w:pPr>
              <w:pStyle w:val="Normal6a"/>
            </w:pPr>
          </w:p>
        </w:tc>
      </w:tr>
      <w:tr w:rsidR="00AF7A5D" w:rsidRPr="0042512A" w14:paraId="1FEBA236" w14:textId="77777777" w:rsidTr="00C115BD">
        <w:trPr>
          <w:jc w:val="center"/>
        </w:trPr>
        <w:tc>
          <w:tcPr>
            <w:tcW w:w="4876" w:type="dxa"/>
          </w:tcPr>
          <w:p w14:paraId="39420596" w14:textId="77777777" w:rsidR="00AC2839" w:rsidRPr="0042512A" w:rsidRDefault="00AC2839" w:rsidP="00C115BD">
            <w:pPr>
              <w:pStyle w:val="Normal6a"/>
            </w:pPr>
            <w:r w:rsidRPr="0042512A">
              <w:rPr>
                <w:b/>
                <w:i/>
              </w:rPr>
              <w:t xml:space="preserve">3. Si le demandeur est titulaire de plusieurs titres de séjour ou visas en cours de validité, délivrés par différents États </w:t>
            </w:r>
            <w:r w:rsidRPr="0042512A">
              <w:rPr>
                <w:b/>
                <w:i/>
              </w:rPr>
              <w:lastRenderedPageBreak/>
              <w:t>membres, la responsabilité de l’examen de la demande de protection internationale incombe, dans l’ordre suivant:</w:t>
            </w:r>
          </w:p>
        </w:tc>
        <w:tc>
          <w:tcPr>
            <w:tcW w:w="4876" w:type="dxa"/>
          </w:tcPr>
          <w:p w14:paraId="34DD1140" w14:textId="77777777" w:rsidR="00AC2839" w:rsidRPr="0042512A" w:rsidRDefault="00AC2839" w:rsidP="00C115BD">
            <w:pPr>
              <w:pStyle w:val="Normal6a"/>
            </w:pPr>
          </w:p>
        </w:tc>
      </w:tr>
      <w:tr w:rsidR="00AF7A5D" w:rsidRPr="0042512A" w14:paraId="1FA38534" w14:textId="77777777" w:rsidTr="00C115BD">
        <w:trPr>
          <w:jc w:val="center"/>
        </w:trPr>
        <w:tc>
          <w:tcPr>
            <w:tcW w:w="4876" w:type="dxa"/>
          </w:tcPr>
          <w:p w14:paraId="2DBAC2EA" w14:textId="77777777" w:rsidR="00AC2839" w:rsidRPr="0042512A" w:rsidRDefault="00AC2839" w:rsidP="00C115BD">
            <w:pPr>
              <w:pStyle w:val="Normal6a"/>
            </w:pPr>
            <w:r w:rsidRPr="0042512A">
              <w:rPr>
                <w:b/>
                <w:i/>
              </w:rPr>
              <w:t>(a) à l’État membre qui a délivré le titre de séjour qui confère le droit de séjour le plus long ou, en cas de durée de validité identique, à l’État membre qui a délivré le titre de séjour dont l’échéance est la plus lointaine;</w:t>
            </w:r>
          </w:p>
        </w:tc>
        <w:tc>
          <w:tcPr>
            <w:tcW w:w="4876" w:type="dxa"/>
          </w:tcPr>
          <w:p w14:paraId="70D467EB" w14:textId="77777777" w:rsidR="00AC2839" w:rsidRPr="0042512A" w:rsidRDefault="00AC2839" w:rsidP="00C115BD">
            <w:pPr>
              <w:pStyle w:val="Normal6a"/>
            </w:pPr>
          </w:p>
        </w:tc>
      </w:tr>
      <w:tr w:rsidR="00AF7A5D" w:rsidRPr="0042512A" w14:paraId="0FF6DAE1" w14:textId="77777777" w:rsidTr="00C115BD">
        <w:trPr>
          <w:jc w:val="center"/>
        </w:trPr>
        <w:tc>
          <w:tcPr>
            <w:tcW w:w="4876" w:type="dxa"/>
          </w:tcPr>
          <w:p w14:paraId="5F39E5D8" w14:textId="77777777" w:rsidR="00AC2839" w:rsidRPr="0042512A" w:rsidRDefault="00AC2839" w:rsidP="00C115BD">
            <w:pPr>
              <w:pStyle w:val="Normal6a"/>
            </w:pPr>
            <w:r w:rsidRPr="0042512A">
              <w:rPr>
                <w:b/>
                <w:i/>
              </w:rPr>
              <w:t>(b) en cas de visas de même nature, à l’État membre qui a délivré le visa ayant l’échéance la plus lointaine;</w:t>
            </w:r>
          </w:p>
        </w:tc>
        <w:tc>
          <w:tcPr>
            <w:tcW w:w="4876" w:type="dxa"/>
          </w:tcPr>
          <w:p w14:paraId="4B337406" w14:textId="77777777" w:rsidR="00AC2839" w:rsidRPr="0042512A" w:rsidRDefault="00AC2839" w:rsidP="00C115BD">
            <w:pPr>
              <w:pStyle w:val="Normal6a"/>
            </w:pPr>
          </w:p>
        </w:tc>
      </w:tr>
      <w:tr w:rsidR="00AF7A5D" w:rsidRPr="0042512A" w14:paraId="21E45EF6" w14:textId="77777777" w:rsidTr="00C115BD">
        <w:trPr>
          <w:jc w:val="center"/>
        </w:trPr>
        <w:tc>
          <w:tcPr>
            <w:tcW w:w="4876" w:type="dxa"/>
          </w:tcPr>
          <w:p w14:paraId="0C37B545" w14:textId="77777777" w:rsidR="00AC2839" w:rsidRPr="0042512A" w:rsidRDefault="00AC2839" w:rsidP="00C115BD">
            <w:pPr>
              <w:pStyle w:val="Normal6a"/>
            </w:pPr>
            <w:r w:rsidRPr="0042512A">
              <w:rPr>
                <w:b/>
                <w:i/>
              </w:rPr>
              <w:t>(c) en cas de visas de nature différente, à l’État membre qui a délivré le visa ayant la plus longue durée de validité ou, en cas de durée de validité identique, à l’État membre qui a délivré le visa dont l’échéance est la plus lointaine.</w:t>
            </w:r>
          </w:p>
        </w:tc>
        <w:tc>
          <w:tcPr>
            <w:tcW w:w="4876" w:type="dxa"/>
          </w:tcPr>
          <w:p w14:paraId="5031CF23" w14:textId="77777777" w:rsidR="00AC2839" w:rsidRPr="0042512A" w:rsidRDefault="00AC2839" w:rsidP="00C115BD">
            <w:pPr>
              <w:pStyle w:val="Normal6a"/>
            </w:pPr>
          </w:p>
        </w:tc>
      </w:tr>
      <w:tr w:rsidR="00AF7A5D" w:rsidRPr="0042512A" w14:paraId="1EE8C9E4" w14:textId="77777777" w:rsidTr="00C115BD">
        <w:trPr>
          <w:jc w:val="center"/>
        </w:trPr>
        <w:tc>
          <w:tcPr>
            <w:tcW w:w="4876" w:type="dxa"/>
          </w:tcPr>
          <w:p w14:paraId="511BD6C3" w14:textId="77777777" w:rsidR="00AC2839" w:rsidRPr="0042512A" w:rsidRDefault="00AC2839" w:rsidP="00C115BD">
            <w:pPr>
              <w:pStyle w:val="Normal6a"/>
            </w:pPr>
            <w:r w:rsidRPr="0042512A">
              <w:rPr>
                <w:b/>
                <w:i/>
              </w:rPr>
              <w:t>4. Lorsque le demandeur est titulaire d’un ou de plusieurs titres de séjour ou d’un ou de plusieurs visas ayant expiré moins de trois ans avant l’enregistrement de la demande, les paragraphes 1, 2 et 3 s’appliquent.</w:t>
            </w:r>
          </w:p>
        </w:tc>
        <w:tc>
          <w:tcPr>
            <w:tcW w:w="4876" w:type="dxa"/>
          </w:tcPr>
          <w:p w14:paraId="340AD70C" w14:textId="77777777" w:rsidR="00AC2839" w:rsidRPr="0042512A" w:rsidRDefault="00AC2839" w:rsidP="00C115BD">
            <w:pPr>
              <w:pStyle w:val="Normal6a"/>
            </w:pPr>
          </w:p>
        </w:tc>
      </w:tr>
      <w:tr w:rsidR="00AF7A5D" w:rsidRPr="0042512A" w14:paraId="6746311D" w14:textId="77777777" w:rsidTr="00C115BD">
        <w:trPr>
          <w:jc w:val="center"/>
        </w:trPr>
        <w:tc>
          <w:tcPr>
            <w:tcW w:w="4876" w:type="dxa"/>
          </w:tcPr>
          <w:p w14:paraId="63960432" w14:textId="77777777" w:rsidR="00AC2839" w:rsidRPr="0042512A" w:rsidRDefault="00AC2839" w:rsidP="00C115BD">
            <w:pPr>
              <w:pStyle w:val="Normal6a"/>
            </w:pPr>
            <w:r w:rsidRPr="0042512A">
              <w:rPr>
                <w:b/>
                <w:i/>
              </w:rPr>
              <w:t>5. La circonstance que le titre de séjour ou le visa a été délivré sur la base d’une identité fictive ou usurpée ou sur présentation de documents falsifiés, contrefaits ou invalides ne fait pas obstacle à l’attribution de la responsabilité à l’État membre qui l’a délivré. Toutefois, l’État membre qui a délivré le titre de séjour ou le visa n’est pas responsable s’il peut établir après la délivrance du document ou du visa qu’une fraude est intervenue.</w:t>
            </w:r>
          </w:p>
        </w:tc>
        <w:tc>
          <w:tcPr>
            <w:tcW w:w="4876" w:type="dxa"/>
          </w:tcPr>
          <w:p w14:paraId="0D2BE03D" w14:textId="77777777" w:rsidR="00AC2839" w:rsidRPr="0042512A" w:rsidRDefault="00AC2839" w:rsidP="00C115BD">
            <w:pPr>
              <w:pStyle w:val="Normal6a"/>
            </w:pPr>
          </w:p>
        </w:tc>
      </w:tr>
    </w:tbl>
    <w:p w14:paraId="0AD72524"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7AB8965D" w14:textId="77777777" w:rsidR="00AC2839" w:rsidRPr="0042512A" w:rsidRDefault="00AC2839" w:rsidP="00AC2839">
      <w:r w:rsidRPr="0042512A">
        <w:rPr>
          <w:rStyle w:val="HideTWBExt"/>
          <w:noProof w:val="0"/>
          <w:color w:val="auto"/>
        </w:rPr>
        <w:t>&lt;/Amend&gt;</w:t>
      </w:r>
    </w:p>
    <w:p w14:paraId="73DF8E97"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1546</w:t>
      </w:r>
      <w:r w:rsidRPr="0042512A">
        <w:rPr>
          <w:rStyle w:val="HideTWBExt"/>
          <w:noProof w:val="0"/>
          <w:color w:val="auto"/>
        </w:rPr>
        <w:t>&lt;/NumAm&gt;</w:t>
      </w:r>
    </w:p>
    <w:p w14:paraId="626E3E79" w14:textId="77777777" w:rsidR="00AC2839" w:rsidRPr="0042512A" w:rsidRDefault="00AC2839" w:rsidP="00AC2839">
      <w:pPr>
        <w:pStyle w:val="NormalBold"/>
      </w:pPr>
      <w:r w:rsidRPr="0042512A">
        <w:rPr>
          <w:rStyle w:val="HideTWBExt"/>
          <w:noProof w:val="0"/>
          <w:color w:val="auto"/>
        </w:rPr>
        <w:t>&lt;RepeatBlock-By&gt;&lt;Members&gt;</w:t>
      </w:r>
      <w:r w:rsidRPr="0042512A">
        <w:t>Jadwiga Wiśniewska, Joachim Stanisław Brudziński, Patryk Jaki, Beata Kempa</w:t>
      </w:r>
      <w:r w:rsidRPr="0042512A">
        <w:rPr>
          <w:rStyle w:val="HideTWBExt"/>
          <w:noProof w:val="0"/>
          <w:color w:val="auto"/>
        </w:rPr>
        <w:t>&lt;/Members&gt;</w:t>
      </w:r>
    </w:p>
    <w:p w14:paraId="3A5F9F78" w14:textId="77777777" w:rsidR="00AC2839" w:rsidRPr="0042512A" w:rsidRDefault="00AC2839" w:rsidP="00AC2839">
      <w:r w:rsidRPr="0042512A">
        <w:rPr>
          <w:rStyle w:val="HideTWBExt"/>
          <w:noProof w:val="0"/>
          <w:color w:val="auto"/>
        </w:rPr>
        <w:t>&lt;AuNomDe&gt;</w:t>
      </w:r>
      <w:r w:rsidRPr="0042512A">
        <w:rPr>
          <w:rStyle w:val="HideTWBInt"/>
          <w:color w:val="auto"/>
        </w:rPr>
        <w:t>{ECR}</w:t>
      </w:r>
      <w:r w:rsidRPr="0042512A">
        <w:t>au nom du groupe ECR</w:t>
      </w:r>
      <w:r w:rsidRPr="0042512A">
        <w:rPr>
          <w:rStyle w:val="HideTWBExt"/>
          <w:noProof w:val="0"/>
          <w:color w:val="auto"/>
        </w:rPr>
        <w:t>&lt;/AuNomDe&gt;</w:t>
      </w:r>
    </w:p>
    <w:p w14:paraId="01758D93" w14:textId="77777777" w:rsidR="00AC2839" w:rsidRPr="0042512A" w:rsidRDefault="00AC2839" w:rsidP="00AC2839">
      <w:r w:rsidRPr="0042512A">
        <w:rPr>
          <w:rStyle w:val="HideTWBExt"/>
          <w:noProof w:val="0"/>
          <w:color w:val="auto"/>
        </w:rPr>
        <w:t>&lt;/RepeatBlock-By&gt;</w:t>
      </w:r>
    </w:p>
    <w:p w14:paraId="15C4DEC0"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3CA234E2" w14:textId="77777777" w:rsidR="00AC2839" w:rsidRPr="0042512A" w:rsidRDefault="00AC2839" w:rsidP="00AC2839">
      <w:pPr>
        <w:pStyle w:val="NormalBold"/>
      </w:pPr>
      <w:r w:rsidRPr="0042512A">
        <w:rPr>
          <w:rStyle w:val="HideTWBExt"/>
          <w:noProof w:val="0"/>
          <w:color w:val="auto"/>
        </w:rPr>
        <w:lastRenderedPageBreak/>
        <w:t>&lt;Article&gt;</w:t>
      </w:r>
      <w:r w:rsidRPr="0042512A">
        <w:t>Article 19 – paragraphe 1</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0FA9AA01" w14:textId="77777777" w:rsidTr="00C115BD">
        <w:trPr>
          <w:trHeight w:hRule="exact" w:val="240"/>
          <w:jc w:val="center"/>
        </w:trPr>
        <w:tc>
          <w:tcPr>
            <w:tcW w:w="9752" w:type="dxa"/>
            <w:gridSpan w:val="2"/>
          </w:tcPr>
          <w:p w14:paraId="35D38BDF" w14:textId="77777777" w:rsidR="00AC2839" w:rsidRPr="0042512A" w:rsidRDefault="00AC2839" w:rsidP="00C115BD"/>
        </w:tc>
      </w:tr>
      <w:tr w:rsidR="00AF7A5D" w:rsidRPr="0042512A" w14:paraId="785648E7" w14:textId="77777777" w:rsidTr="00C115BD">
        <w:trPr>
          <w:trHeight w:val="240"/>
          <w:jc w:val="center"/>
        </w:trPr>
        <w:tc>
          <w:tcPr>
            <w:tcW w:w="4876" w:type="dxa"/>
          </w:tcPr>
          <w:p w14:paraId="7AEBA07B" w14:textId="77777777" w:rsidR="00AC2839" w:rsidRPr="0042512A" w:rsidRDefault="00AC2839" w:rsidP="00C115BD">
            <w:pPr>
              <w:pStyle w:val="AmColumnHeading"/>
            </w:pPr>
            <w:r w:rsidRPr="0042512A">
              <w:t>Texte proposé par la Commission</w:t>
            </w:r>
          </w:p>
        </w:tc>
        <w:tc>
          <w:tcPr>
            <w:tcW w:w="4876" w:type="dxa"/>
          </w:tcPr>
          <w:p w14:paraId="3C7890C2" w14:textId="77777777" w:rsidR="00AC2839" w:rsidRPr="0042512A" w:rsidRDefault="00AC2839" w:rsidP="00C115BD">
            <w:pPr>
              <w:pStyle w:val="AmColumnHeading"/>
            </w:pPr>
            <w:r w:rsidRPr="0042512A">
              <w:t>Amendement</w:t>
            </w:r>
          </w:p>
        </w:tc>
      </w:tr>
      <w:tr w:rsidR="00AF7A5D" w:rsidRPr="0042512A" w14:paraId="3BD912FD" w14:textId="77777777" w:rsidTr="00C115BD">
        <w:trPr>
          <w:jc w:val="center"/>
        </w:trPr>
        <w:tc>
          <w:tcPr>
            <w:tcW w:w="4876" w:type="dxa"/>
          </w:tcPr>
          <w:p w14:paraId="2137AB60" w14:textId="77777777" w:rsidR="00AC2839" w:rsidRPr="0042512A" w:rsidRDefault="00AC2839" w:rsidP="00C115BD">
            <w:pPr>
              <w:pStyle w:val="Normal6a"/>
            </w:pPr>
            <w:r w:rsidRPr="0042512A">
              <w:t>1.</w:t>
            </w:r>
            <w:r w:rsidRPr="0042512A">
              <w:tab/>
              <w:t>Si le demandeur est titulaire d’un titre de séjour en cours de validité, l’État membre qui l’a délivré est responsable de l’examen de la demande de protection internationale.</w:t>
            </w:r>
          </w:p>
        </w:tc>
        <w:tc>
          <w:tcPr>
            <w:tcW w:w="4876" w:type="dxa"/>
          </w:tcPr>
          <w:p w14:paraId="6FB63340" w14:textId="77777777" w:rsidR="00AC2839" w:rsidRPr="0042512A" w:rsidRDefault="00AC2839" w:rsidP="00C115BD">
            <w:pPr>
              <w:pStyle w:val="Normal6a"/>
            </w:pPr>
            <w:r w:rsidRPr="0042512A">
              <w:t>1.</w:t>
            </w:r>
            <w:r w:rsidRPr="0042512A">
              <w:tab/>
              <w:t xml:space="preserve">Si le demandeur est titulaire d’un titre de séjour en cours de validité, l’État membre qui l’a délivré est responsable de l’examen de la demande de protection internationale. </w:t>
            </w:r>
            <w:r w:rsidRPr="0042512A">
              <w:rPr>
                <w:b/>
                <w:i/>
              </w:rPr>
              <w:t>Cette responsabilité prend fin lorsque le demandeur quitte l'État membre qui lui a délivré ce titre de séjour.</w:t>
            </w:r>
          </w:p>
        </w:tc>
      </w:tr>
    </w:tbl>
    <w:p w14:paraId="11BA4DC1"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{PL}</w:t>
      </w:r>
      <w:r w:rsidRPr="0042512A">
        <w:t>pl</w:t>
      </w:r>
      <w:r w:rsidRPr="0042512A">
        <w:rPr>
          <w:rStyle w:val="HideTWBExt"/>
          <w:noProof w:val="0"/>
          <w:color w:val="auto"/>
        </w:rPr>
        <w:t>&lt;/Original&gt;</w:t>
      </w:r>
    </w:p>
    <w:p w14:paraId="3345906C" w14:textId="77777777" w:rsidR="00AC2839" w:rsidRPr="0042512A" w:rsidRDefault="00AC2839" w:rsidP="00AC2839">
      <w:r w:rsidRPr="0042512A">
        <w:rPr>
          <w:rStyle w:val="HideTWBExt"/>
          <w:noProof w:val="0"/>
          <w:color w:val="auto"/>
        </w:rPr>
        <w:t>&lt;/Amend&gt;</w:t>
      </w:r>
    </w:p>
    <w:p w14:paraId="571A787F"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1547</w:t>
      </w:r>
      <w:r w:rsidRPr="0042512A">
        <w:rPr>
          <w:rStyle w:val="HideTWBExt"/>
          <w:noProof w:val="0"/>
          <w:color w:val="auto"/>
        </w:rPr>
        <w:t>&lt;/NumAm&gt;</w:t>
      </w:r>
    </w:p>
    <w:p w14:paraId="2D8D837E" w14:textId="77777777" w:rsidR="00AC2839" w:rsidRPr="0042512A" w:rsidRDefault="00AC2839" w:rsidP="00AC2839">
      <w:pPr>
        <w:pStyle w:val="NormalBold"/>
      </w:pPr>
      <w:r w:rsidRPr="0042512A">
        <w:rPr>
          <w:rStyle w:val="HideTWBExt"/>
          <w:noProof w:val="0"/>
          <w:color w:val="auto"/>
        </w:rPr>
        <w:t>&lt;RepeatBlock-By&gt;&lt;Members&gt;</w:t>
      </w:r>
      <w:r w:rsidRPr="0042512A">
        <w:t>Cornelia Ernst, Konstantinos Arvanitis, Sira Rego, Pernando Barrena Arza, Malin Björk, Miguel Urbán Crespo, Anne-Sophie Pelletier</w:t>
      </w:r>
      <w:r w:rsidRPr="0042512A">
        <w:rPr>
          <w:rStyle w:val="HideTWBExt"/>
          <w:noProof w:val="0"/>
          <w:color w:val="auto"/>
        </w:rPr>
        <w:t>&lt;/Members&gt;</w:t>
      </w:r>
    </w:p>
    <w:p w14:paraId="28FA4D12" w14:textId="77777777" w:rsidR="00AC2839" w:rsidRPr="0042512A" w:rsidRDefault="00AC2839" w:rsidP="00AC2839">
      <w:pPr>
        <w:pStyle w:val="NormalBold"/>
      </w:pPr>
      <w:r w:rsidRPr="0042512A">
        <w:rPr>
          <w:rStyle w:val="HideTWBExt"/>
          <w:noProof w:val="0"/>
          <w:color w:val="auto"/>
        </w:rPr>
        <w:t>&lt;/RepeatBlock-By&gt;</w:t>
      </w:r>
    </w:p>
    <w:p w14:paraId="256B6C47"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2525B73C" w14:textId="77777777" w:rsidR="00AC2839" w:rsidRPr="0042512A" w:rsidRDefault="00AC2839" w:rsidP="00AC2839">
      <w:pPr>
        <w:pStyle w:val="NormalBold"/>
      </w:pPr>
      <w:r w:rsidRPr="0042512A">
        <w:rPr>
          <w:rStyle w:val="HideTWBExt"/>
          <w:noProof w:val="0"/>
          <w:color w:val="auto"/>
        </w:rPr>
        <w:t>&lt;Article&gt;</w:t>
      </w:r>
      <w:r w:rsidRPr="0042512A">
        <w:t>Article 19 – paragraphe 3 – partie introductive</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3B90AA92" w14:textId="77777777" w:rsidTr="00C115BD">
        <w:trPr>
          <w:trHeight w:hRule="exact" w:val="240"/>
          <w:jc w:val="center"/>
        </w:trPr>
        <w:tc>
          <w:tcPr>
            <w:tcW w:w="9752" w:type="dxa"/>
            <w:gridSpan w:val="2"/>
          </w:tcPr>
          <w:p w14:paraId="32F351AA" w14:textId="77777777" w:rsidR="00AC2839" w:rsidRPr="0042512A" w:rsidRDefault="00AC2839" w:rsidP="00C115BD"/>
        </w:tc>
      </w:tr>
      <w:tr w:rsidR="00AF7A5D" w:rsidRPr="0042512A" w14:paraId="36EF6AFA" w14:textId="77777777" w:rsidTr="00C115BD">
        <w:trPr>
          <w:trHeight w:val="240"/>
          <w:jc w:val="center"/>
        </w:trPr>
        <w:tc>
          <w:tcPr>
            <w:tcW w:w="4876" w:type="dxa"/>
          </w:tcPr>
          <w:p w14:paraId="37EC6547" w14:textId="77777777" w:rsidR="00AC2839" w:rsidRPr="0042512A" w:rsidRDefault="00AC2839" w:rsidP="00C115BD">
            <w:pPr>
              <w:pStyle w:val="AmColumnHeading"/>
            </w:pPr>
            <w:r w:rsidRPr="0042512A">
              <w:t>Texte proposé par la Commission</w:t>
            </w:r>
          </w:p>
        </w:tc>
        <w:tc>
          <w:tcPr>
            <w:tcW w:w="4876" w:type="dxa"/>
          </w:tcPr>
          <w:p w14:paraId="02F61E27" w14:textId="77777777" w:rsidR="00AC2839" w:rsidRPr="0042512A" w:rsidRDefault="00AC2839" w:rsidP="00C115BD">
            <w:pPr>
              <w:pStyle w:val="AmColumnHeading"/>
            </w:pPr>
            <w:r w:rsidRPr="0042512A">
              <w:t>Amendement</w:t>
            </w:r>
          </w:p>
        </w:tc>
      </w:tr>
      <w:tr w:rsidR="00AF7A5D" w:rsidRPr="0042512A" w14:paraId="3E8CF213" w14:textId="77777777" w:rsidTr="00C115BD">
        <w:trPr>
          <w:jc w:val="center"/>
        </w:trPr>
        <w:tc>
          <w:tcPr>
            <w:tcW w:w="4876" w:type="dxa"/>
          </w:tcPr>
          <w:p w14:paraId="19E7C421" w14:textId="77777777" w:rsidR="00AC2839" w:rsidRPr="0042512A" w:rsidRDefault="00AC2839" w:rsidP="00C115BD">
            <w:pPr>
              <w:pStyle w:val="Normal6a"/>
            </w:pPr>
            <w:r w:rsidRPr="0042512A">
              <w:t>3.</w:t>
            </w:r>
            <w:r w:rsidRPr="0042512A">
              <w:tab/>
              <w:t xml:space="preserve">Si le demandeur est titulaire de plusieurs titres de séjour ou visas en cours de validité, délivrés par différents États membres, </w:t>
            </w:r>
            <w:r w:rsidRPr="0042512A">
              <w:rPr>
                <w:b/>
                <w:i/>
              </w:rPr>
              <w:t>la responsabilité de l’examen de la demande de protection internationale incombe, dans l’ordre suivant:</w:t>
            </w:r>
          </w:p>
        </w:tc>
        <w:tc>
          <w:tcPr>
            <w:tcW w:w="4876" w:type="dxa"/>
          </w:tcPr>
          <w:p w14:paraId="6B5BDF28" w14:textId="77777777" w:rsidR="00AC2839" w:rsidRPr="0042512A" w:rsidRDefault="00AC2839" w:rsidP="00C115BD">
            <w:pPr>
              <w:pStyle w:val="Normal6a"/>
            </w:pPr>
            <w:r w:rsidRPr="0042512A">
              <w:t>3.</w:t>
            </w:r>
            <w:r w:rsidRPr="0042512A">
              <w:tab/>
              <w:t xml:space="preserve">Si le demandeur est titulaire de plusieurs titres de séjour ou visas en cours de validité </w:t>
            </w:r>
            <w:r w:rsidRPr="0042512A">
              <w:rPr>
                <w:b/>
                <w:i/>
              </w:rPr>
              <w:t>ou expirés</w:t>
            </w:r>
            <w:r w:rsidRPr="0042512A">
              <w:t xml:space="preserve">, délivrés par différents États membres, </w:t>
            </w:r>
            <w:r w:rsidRPr="0042512A">
              <w:rPr>
                <w:b/>
                <w:i/>
              </w:rPr>
              <w:t>le demandeur peut choisir l’État membre dans lequel il souhaite être transféré.</w:t>
            </w:r>
          </w:p>
        </w:tc>
      </w:tr>
    </w:tbl>
    <w:p w14:paraId="402F9626"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7CA00213" w14:textId="77777777" w:rsidR="00AC2839" w:rsidRPr="0042512A" w:rsidRDefault="00AC2839" w:rsidP="00AC2839">
      <w:r w:rsidRPr="0042512A">
        <w:rPr>
          <w:rStyle w:val="HideTWBExt"/>
          <w:noProof w:val="0"/>
          <w:color w:val="auto"/>
        </w:rPr>
        <w:t>&lt;/Amend&gt;</w:t>
      </w:r>
    </w:p>
    <w:p w14:paraId="1BC2BF47"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1548</w:t>
      </w:r>
      <w:r w:rsidRPr="0042512A">
        <w:rPr>
          <w:rStyle w:val="HideTWBExt"/>
          <w:noProof w:val="0"/>
          <w:color w:val="auto"/>
        </w:rPr>
        <w:t>&lt;/NumAm&gt;</w:t>
      </w:r>
    </w:p>
    <w:p w14:paraId="1930D8FE" w14:textId="77777777" w:rsidR="00AC2839" w:rsidRPr="0042512A" w:rsidRDefault="00AC2839" w:rsidP="00AC2839">
      <w:pPr>
        <w:pStyle w:val="NormalBold"/>
      </w:pPr>
      <w:r w:rsidRPr="0042512A">
        <w:rPr>
          <w:rStyle w:val="HideTWBExt"/>
          <w:noProof w:val="0"/>
          <w:color w:val="auto"/>
        </w:rPr>
        <w:t>&lt;RepeatBlock-By&gt;&lt;Members&gt;</w:t>
      </w:r>
      <w:r w:rsidRPr="0042512A">
        <w:t>Cornelia Ernst, Konstantinos Arvanitis, Sira Rego, Pernando Barrena Arza, Malin Björk, Miguel Urbán Crespo, Anne-Sophie Pelletier</w:t>
      </w:r>
      <w:r w:rsidRPr="0042512A">
        <w:rPr>
          <w:rStyle w:val="HideTWBExt"/>
          <w:noProof w:val="0"/>
          <w:color w:val="auto"/>
        </w:rPr>
        <w:t>&lt;/Members&gt;</w:t>
      </w:r>
    </w:p>
    <w:p w14:paraId="020145B8" w14:textId="77777777" w:rsidR="00AC2839" w:rsidRPr="0042512A" w:rsidRDefault="00AC2839" w:rsidP="00AC2839">
      <w:pPr>
        <w:pStyle w:val="NormalBold"/>
      </w:pPr>
      <w:r w:rsidRPr="0042512A">
        <w:rPr>
          <w:rStyle w:val="HideTWBExt"/>
          <w:noProof w:val="0"/>
          <w:color w:val="auto"/>
        </w:rPr>
        <w:t>&lt;/RepeatBlock-By&gt;</w:t>
      </w:r>
    </w:p>
    <w:p w14:paraId="05DC553A"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70BE3A15" w14:textId="77777777" w:rsidR="00AC2839" w:rsidRPr="0042512A" w:rsidRDefault="00AC2839" w:rsidP="00AC2839">
      <w:pPr>
        <w:pStyle w:val="NormalBold"/>
      </w:pPr>
      <w:r w:rsidRPr="0042512A">
        <w:rPr>
          <w:rStyle w:val="HideTWBExt"/>
          <w:noProof w:val="0"/>
          <w:color w:val="auto"/>
        </w:rPr>
        <w:t>&lt;Article&gt;</w:t>
      </w:r>
      <w:r w:rsidRPr="0042512A">
        <w:t>Article 19 – paragraphe 3 – point a</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0F6256F6" w14:textId="77777777" w:rsidTr="00C115BD">
        <w:trPr>
          <w:trHeight w:hRule="exact" w:val="240"/>
          <w:jc w:val="center"/>
        </w:trPr>
        <w:tc>
          <w:tcPr>
            <w:tcW w:w="9752" w:type="dxa"/>
            <w:gridSpan w:val="2"/>
          </w:tcPr>
          <w:p w14:paraId="4CC72850" w14:textId="77777777" w:rsidR="00AC2839" w:rsidRPr="0042512A" w:rsidRDefault="00AC2839" w:rsidP="00C115BD"/>
        </w:tc>
      </w:tr>
      <w:tr w:rsidR="00AF7A5D" w:rsidRPr="0042512A" w14:paraId="2C09589F" w14:textId="77777777" w:rsidTr="00C115BD">
        <w:trPr>
          <w:trHeight w:val="240"/>
          <w:jc w:val="center"/>
        </w:trPr>
        <w:tc>
          <w:tcPr>
            <w:tcW w:w="4876" w:type="dxa"/>
          </w:tcPr>
          <w:p w14:paraId="4AAEE34C" w14:textId="77777777" w:rsidR="00AC2839" w:rsidRPr="0042512A" w:rsidRDefault="00AC2839" w:rsidP="00C115BD">
            <w:pPr>
              <w:pStyle w:val="AmColumnHeading"/>
            </w:pPr>
            <w:r w:rsidRPr="0042512A">
              <w:t>Texte proposé par la Commission</w:t>
            </w:r>
          </w:p>
        </w:tc>
        <w:tc>
          <w:tcPr>
            <w:tcW w:w="4876" w:type="dxa"/>
          </w:tcPr>
          <w:p w14:paraId="3252C2D6" w14:textId="77777777" w:rsidR="00AC2839" w:rsidRPr="0042512A" w:rsidRDefault="00AC2839" w:rsidP="00C115BD">
            <w:pPr>
              <w:pStyle w:val="AmColumnHeading"/>
            </w:pPr>
            <w:r w:rsidRPr="0042512A">
              <w:t>Amendement</w:t>
            </w:r>
          </w:p>
        </w:tc>
      </w:tr>
      <w:tr w:rsidR="00AF7A5D" w:rsidRPr="0042512A" w14:paraId="04F56C70" w14:textId="77777777" w:rsidTr="00C115BD">
        <w:trPr>
          <w:jc w:val="center"/>
        </w:trPr>
        <w:tc>
          <w:tcPr>
            <w:tcW w:w="4876" w:type="dxa"/>
          </w:tcPr>
          <w:p w14:paraId="7D998D2C" w14:textId="77777777" w:rsidR="00AC2839" w:rsidRPr="0042512A" w:rsidRDefault="00AC2839" w:rsidP="00C115BD">
            <w:pPr>
              <w:pStyle w:val="Normal6a"/>
            </w:pPr>
            <w:r w:rsidRPr="0042512A">
              <w:rPr>
                <w:b/>
                <w:i/>
              </w:rPr>
              <w:t>(a)</w:t>
            </w:r>
            <w:r w:rsidRPr="0042512A">
              <w:tab/>
            </w:r>
            <w:r w:rsidRPr="0042512A">
              <w:rPr>
                <w:b/>
                <w:i/>
              </w:rPr>
              <w:t xml:space="preserve">à l’État membre qui a délivré le titre de séjour qui confère le droit de séjour le plus long ou, en cas de durée de validité identique, à l’État membre qui a </w:t>
            </w:r>
            <w:r w:rsidRPr="0042512A">
              <w:rPr>
                <w:b/>
                <w:i/>
              </w:rPr>
              <w:lastRenderedPageBreak/>
              <w:t>délivré le titre de séjour dont l’échéance est la plus lointaine;</w:t>
            </w:r>
          </w:p>
        </w:tc>
        <w:tc>
          <w:tcPr>
            <w:tcW w:w="4876" w:type="dxa"/>
          </w:tcPr>
          <w:p w14:paraId="06C9C0C8" w14:textId="77777777" w:rsidR="00AC2839" w:rsidRPr="0042512A" w:rsidRDefault="00AC2839" w:rsidP="00C115BD">
            <w:pPr>
              <w:pStyle w:val="Normal6a"/>
            </w:pPr>
            <w:r w:rsidRPr="0042512A">
              <w:rPr>
                <w:b/>
                <w:i/>
              </w:rPr>
              <w:lastRenderedPageBreak/>
              <w:t>supprimé</w:t>
            </w:r>
          </w:p>
        </w:tc>
      </w:tr>
    </w:tbl>
    <w:p w14:paraId="564DA581"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7BD33521" w14:textId="77777777" w:rsidR="00AC2839" w:rsidRPr="0042512A" w:rsidRDefault="00AC2839" w:rsidP="00AC2839">
      <w:r w:rsidRPr="0042512A">
        <w:rPr>
          <w:rStyle w:val="HideTWBExt"/>
          <w:noProof w:val="0"/>
          <w:color w:val="auto"/>
        </w:rPr>
        <w:t>&lt;/Amend&gt;</w:t>
      </w:r>
    </w:p>
    <w:p w14:paraId="3ED5FD20"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1549</w:t>
      </w:r>
      <w:r w:rsidRPr="0042512A">
        <w:rPr>
          <w:rStyle w:val="HideTWBExt"/>
          <w:noProof w:val="0"/>
          <w:color w:val="auto"/>
        </w:rPr>
        <w:t>&lt;/NumAm&gt;</w:t>
      </w:r>
    </w:p>
    <w:p w14:paraId="325C8E51" w14:textId="77777777" w:rsidR="00AC2839" w:rsidRPr="0042512A" w:rsidRDefault="00AC2839" w:rsidP="00AC2839">
      <w:pPr>
        <w:pStyle w:val="NormalBold"/>
      </w:pPr>
      <w:r w:rsidRPr="0042512A">
        <w:rPr>
          <w:rStyle w:val="HideTWBExt"/>
          <w:noProof w:val="0"/>
          <w:color w:val="auto"/>
        </w:rPr>
        <w:t>&lt;RepeatBlock-By&gt;&lt;Members&gt;</w:t>
      </w:r>
      <w:r w:rsidRPr="0042512A">
        <w:t>Cornelia Ernst, Konstantinos Arvanitis, Sira Rego, Pernando Barrena Arza, Malin Björk, Miguel Urbán Crespo, Anne-Sophie Pelletier</w:t>
      </w:r>
      <w:r w:rsidRPr="0042512A">
        <w:rPr>
          <w:rStyle w:val="HideTWBExt"/>
          <w:noProof w:val="0"/>
          <w:color w:val="auto"/>
        </w:rPr>
        <w:t>&lt;/Members&gt;</w:t>
      </w:r>
    </w:p>
    <w:p w14:paraId="23CC7D2A" w14:textId="77777777" w:rsidR="00AC2839" w:rsidRPr="0042512A" w:rsidRDefault="00AC2839" w:rsidP="00AC2839">
      <w:pPr>
        <w:pStyle w:val="NormalBold"/>
      </w:pPr>
      <w:r w:rsidRPr="0042512A">
        <w:rPr>
          <w:rStyle w:val="HideTWBExt"/>
          <w:noProof w:val="0"/>
          <w:color w:val="auto"/>
        </w:rPr>
        <w:t>&lt;/RepeatBlock-By&gt;</w:t>
      </w:r>
    </w:p>
    <w:p w14:paraId="76EA6F86"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1AC55B85" w14:textId="77777777" w:rsidR="00AC2839" w:rsidRPr="0042512A" w:rsidRDefault="00AC2839" w:rsidP="00AC2839">
      <w:pPr>
        <w:pStyle w:val="NormalBold"/>
      </w:pPr>
      <w:r w:rsidRPr="0042512A">
        <w:rPr>
          <w:rStyle w:val="HideTWBExt"/>
          <w:noProof w:val="0"/>
          <w:color w:val="auto"/>
        </w:rPr>
        <w:t>&lt;Article&gt;</w:t>
      </w:r>
      <w:r w:rsidRPr="0042512A">
        <w:t>Article 19 – paragraphe 3 – point b</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70C67719" w14:textId="77777777" w:rsidTr="00C115BD">
        <w:trPr>
          <w:trHeight w:hRule="exact" w:val="240"/>
          <w:jc w:val="center"/>
        </w:trPr>
        <w:tc>
          <w:tcPr>
            <w:tcW w:w="9752" w:type="dxa"/>
            <w:gridSpan w:val="2"/>
          </w:tcPr>
          <w:p w14:paraId="2054D044" w14:textId="77777777" w:rsidR="00AC2839" w:rsidRPr="0042512A" w:rsidRDefault="00AC2839" w:rsidP="00C115BD"/>
        </w:tc>
      </w:tr>
      <w:tr w:rsidR="00AF7A5D" w:rsidRPr="0042512A" w14:paraId="7F5E8846" w14:textId="77777777" w:rsidTr="00C115BD">
        <w:trPr>
          <w:trHeight w:val="240"/>
          <w:jc w:val="center"/>
        </w:trPr>
        <w:tc>
          <w:tcPr>
            <w:tcW w:w="4876" w:type="dxa"/>
          </w:tcPr>
          <w:p w14:paraId="08D3F558" w14:textId="77777777" w:rsidR="00AC2839" w:rsidRPr="0042512A" w:rsidRDefault="00AC2839" w:rsidP="00C115BD">
            <w:pPr>
              <w:pStyle w:val="AmColumnHeading"/>
            </w:pPr>
            <w:r w:rsidRPr="0042512A">
              <w:t>Texte proposé par la Commission</w:t>
            </w:r>
          </w:p>
        </w:tc>
        <w:tc>
          <w:tcPr>
            <w:tcW w:w="4876" w:type="dxa"/>
          </w:tcPr>
          <w:p w14:paraId="4677DCCD" w14:textId="77777777" w:rsidR="00AC2839" w:rsidRPr="0042512A" w:rsidRDefault="00AC2839" w:rsidP="00C115BD">
            <w:pPr>
              <w:pStyle w:val="AmColumnHeading"/>
            </w:pPr>
            <w:r w:rsidRPr="0042512A">
              <w:t>Amendement</w:t>
            </w:r>
          </w:p>
        </w:tc>
      </w:tr>
      <w:tr w:rsidR="00AF7A5D" w:rsidRPr="0042512A" w14:paraId="384CBE01" w14:textId="77777777" w:rsidTr="00C115BD">
        <w:trPr>
          <w:jc w:val="center"/>
        </w:trPr>
        <w:tc>
          <w:tcPr>
            <w:tcW w:w="4876" w:type="dxa"/>
          </w:tcPr>
          <w:p w14:paraId="689EE388" w14:textId="77777777" w:rsidR="00AC2839" w:rsidRPr="0042512A" w:rsidRDefault="00AC2839" w:rsidP="00C115BD">
            <w:pPr>
              <w:pStyle w:val="Normal6a"/>
            </w:pPr>
            <w:r w:rsidRPr="0042512A">
              <w:rPr>
                <w:b/>
                <w:i/>
              </w:rPr>
              <w:t>(b)</w:t>
            </w:r>
            <w:r w:rsidRPr="0042512A">
              <w:tab/>
            </w:r>
            <w:r w:rsidRPr="0042512A">
              <w:rPr>
                <w:b/>
                <w:i/>
              </w:rPr>
              <w:t>en cas de visas de même nature, à l’État membre qui a délivré le visa ayant l’échéance la plus lointaine;</w:t>
            </w:r>
          </w:p>
        </w:tc>
        <w:tc>
          <w:tcPr>
            <w:tcW w:w="4876" w:type="dxa"/>
          </w:tcPr>
          <w:p w14:paraId="328BCD38" w14:textId="77777777" w:rsidR="00AC2839" w:rsidRPr="0042512A" w:rsidRDefault="00AC2839" w:rsidP="00C115BD">
            <w:pPr>
              <w:pStyle w:val="Normal6a"/>
            </w:pPr>
            <w:r w:rsidRPr="0042512A">
              <w:rPr>
                <w:b/>
                <w:i/>
              </w:rPr>
              <w:t>supprimé</w:t>
            </w:r>
          </w:p>
        </w:tc>
      </w:tr>
    </w:tbl>
    <w:p w14:paraId="7321EBF9"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7766B7D3" w14:textId="77777777" w:rsidR="00AC2839" w:rsidRPr="0042512A" w:rsidRDefault="00AC2839" w:rsidP="00AC2839">
      <w:r w:rsidRPr="0042512A">
        <w:rPr>
          <w:rStyle w:val="HideTWBExt"/>
          <w:noProof w:val="0"/>
          <w:color w:val="auto"/>
        </w:rPr>
        <w:t>&lt;/Amend&gt;</w:t>
      </w:r>
    </w:p>
    <w:p w14:paraId="4679D597"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1550</w:t>
      </w:r>
      <w:r w:rsidRPr="0042512A">
        <w:rPr>
          <w:rStyle w:val="HideTWBExt"/>
          <w:noProof w:val="0"/>
          <w:color w:val="auto"/>
        </w:rPr>
        <w:t>&lt;/NumAm&gt;</w:t>
      </w:r>
    </w:p>
    <w:p w14:paraId="4B03CCEF" w14:textId="77777777" w:rsidR="00AC2839" w:rsidRPr="0042512A" w:rsidRDefault="00AC2839" w:rsidP="00AC2839">
      <w:pPr>
        <w:pStyle w:val="NormalBold"/>
      </w:pPr>
      <w:r w:rsidRPr="0042512A">
        <w:rPr>
          <w:rStyle w:val="HideTWBExt"/>
          <w:noProof w:val="0"/>
          <w:color w:val="auto"/>
        </w:rPr>
        <w:t>&lt;RepeatBlock-By&gt;&lt;Members&gt;</w:t>
      </w:r>
      <w:r w:rsidRPr="0042512A">
        <w:t>Cornelia Ernst, Konstantinos Arvanitis, Sira Rego, Pernando Barrena Arza, Malin Björk, Miguel Urbán Crespo, Anne-Sophie Pelletier</w:t>
      </w:r>
      <w:r w:rsidRPr="0042512A">
        <w:rPr>
          <w:rStyle w:val="HideTWBExt"/>
          <w:noProof w:val="0"/>
          <w:color w:val="auto"/>
        </w:rPr>
        <w:t>&lt;/Members&gt;</w:t>
      </w:r>
    </w:p>
    <w:p w14:paraId="6BD9C6D0" w14:textId="77777777" w:rsidR="00AC2839" w:rsidRPr="0042512A" w:rsidRDefault="00AC2839" w:rsidP="00AC2839">
      <w:pPr>
        <w:pStyle w:val="NormalBold"/>
      </w:pPr>
      <w:r w:rsidRPr="0042512A">
        <w:rPr>
          <w:rStyle w:val="HideTWBExt"/>
          <w:noProof w:val="0"/>
          <w:color w:val="auto"/>
        </w:rPr>
        <w:t>&lt;/RepeatBlock-By&gt;</w:t>
      </w:r>
    </w:p>
    <w:p w14:paraId="1CACF92C"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32DFDE22" w14:textId="77777777" w:rsidR="00AC2839" w:rsidRPr="0042512A" w:rsidRDefault="00AC2839" w:rsidP="00AC2839">
      <w:pPr>
        <w:pStyle w:val="NormalBold"/>
      </w:pPr>
      <w:r w:rsidRPr="0042512A">
        <w:rPr>
          <w:rStyle w:val="HideTWBExt"/>
          <w:noProof w:val="0"/>
          <w:color w:val="auto"/>
        </w:rPr>
        <w:t>&lt;Article&gt;</w:t>
      </w:r>
      <w:r w:rsidRPr="0042512A">
        <w:t>Article 19 – paragraphe 3 – point c</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738F9439" w14:textId="77777777" w:rsidTr="00C115BD">
        <w:trPr>
          <w:trHeight w:hRule="exact" w:val="240"/>
          <w:jc w:val="center"/>
        </w:trPr>
        <w:tc>
          <w:tcPr>
            <w:tcW w:w="9752" w:type="dxa"/>
            <w:gridSpan w:val="2"/>
          </w:tcPr>
          <w:p w14:paraId="51598D53" w14:textId="77777777" w:rsidR="00AC2839" w:rsidRPr="0042512A" w:rsidRDefault="00AC2839" w:rsidP="00C115BD"/>
        </w:tc>
      </w:tr>
      <w:tr w:rsidR="00AF7A5D" w:rsidRPr="0042512A" w14:paraId="0C3B4933" w14:textId="77777777" w:rsidTr="00C115BD">
        <w:trPr>
          <w:trHeight w:val="240"/>
          <w:jc w:val="center"/>
        </w:trPr>
        <w:tc>
          <w:tcPr>
            <w:tcW w:w="4876" w:type="dxa"/>
          </w:tcPr>
          <w:p w14:paraId="66363E33" w14:textId="77777777" w:rsidR="00AC2839" w:rsidRPr="0042512A" w:rsidRDefault="00AC2839" w:rsidP="00C115BD">
            <w:pPr>
              <w:pStyle w:val="AmColumnHeading"/>
            </w:pPr>
            <w:r w:rsidRPr="0042512A">
              <w:t>Texte proposé par la Commission</w:t>
            </w:r>
          </w:p>
        </w:tc>
        <w:tc>
          <w:tcPr>
            <w:tcW w:w="4876" w:type="dxa"/>
          </w:tcPr>
          <w:p w14:paraId="49FD0F28" w14:textId="77777777" w:rsidR="00AC2839" w:rsidRPr="0042512A" w:rsidRDefault="00AC2839" w:rsidP="00C115BD">
            <w:pPr>
              <w:pStyle w:val="AmColumnHeading"/>
            </w:pPr>
            <w:r w:rsidRPr="0042512A">
              <w:t>Amendement</w:t>
            </w:r>
          </w:p>
        </w:tc>
      </w:tr>
      <w:tr w:rsidR="00AF7A5D" w:rsidRPr="0042512A" w14:paraId="19DFD694" w14:textId="77777777" w:rsidTr="00C115BD">
        <w:trPr>
          <w:jc w:val="center"/>
        </w:trPr>
        <w:tc>
          <w:tcPr>
            <w:tcW w:w="4876" w:type="dxa"/>
          </w:tcPr>
          <w:p w14:paraId="5973F0EF" w14:textId="77777777" w:rsidR="00AC2839" w:rsidRPr="0042512A" w:rsidRDefault="00AC2839" w:rsidP="00C115BD">
            <w:pPr>
              <w:pStyle w:val="Normal6a"/>
            </w:pPr>
            <w:r w:rsidRPr="0042512A">
              <w:rPr>
                <w:b/>
                <w:i/>
              </w:rPr>
              <w:t>(c)</w:t>
            </w:r>
            <w:r w:rsidRPr="0042512A">
              <w:tab/>
            </w:r>
            <w:r w:rsidRPr="0042512A">
              <w:rPr>
                <w:b/>
                <w:i/>
              </w:rPr>
              <w:t>en cas de visas de nature différente, à l’État membre qui a délivré le visa ayant la plus longue durée de validité ou, en cas de durée de validité identique, à l’État membre qui a délivré le visa dont l’échéance est la plus lointaine.</w:t>
            </w:r>
          </w:p>
        </w:tc>
        <w:tc>
          <w:tcPr>
            <w:tcW w:w="4876" w:type="dxa"/>
          </w:tcPr>
          <w:p w14:paraId="4FEEDEA2" w14:textId="77777777" w:rsidR="00AC2839" w:rsidRPr="0042512A" w:rsidRDefault="00AC2839" w:rsidP="00C115BD">
            <w:pPr>
              <w:pStyle w:val="Normal6a"/>
            </w:pPr>
            <w:r w:rsidRPr="0042512A">
              <w:rPr>
                <w:b/>
                <w:i/>
              </w:rPr>
              <w:t>supprimé</w:t>
            </w:r>
          </w:p>
        </w:tc>
      </w:tr>
    </w:tbl>
    <w:p w14:paraId="3B37AA8E"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6196EBAA" w14:textId="77777777" w:rsidR="00AC2839" w:rsidRPr="0042512A" w:rsidRDefault="00AC2839" w:rsidP="00AC2839">
      <w:r w:rsidRPr="0042512A">
        <w:rPr>
          <w:rStyle w:val="HideTWBExt"/>
          <w:noProof w:val="0"/>
          <w:color w:val="auto"/>
        </w:rPr>
        <w:t>&lt;/Amend&gt;</w:t>
      </w:r>
    </w:p>
    <w:p w14:paraId="34128190"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1551</w:t>
      </w:r>
      <w:r w:rsidRPr="0042512A">
        <w:rPr>
          <w:rStyle w:val="HideTWBExt"/>
          <w:noProof w:val="0"/>
          <w:color w:val="auto"/>
        </w:rPr>
        <w:t>&lt;/NumAm&gt;</w:t>
      </w:r>
    </w:p>
    <w:p w14:paraId="45014F93" w14:textId="77777777" w:rsidR="00AC2839" w:rsidRPr="0042512A" w:rsidRDefault="00AC2839" w:rsidP="00AC2839">
      <w:pPr>
        <w:pStyle w:val="NormalBold"/>
      </w:pPr>
      <w:r w:rsidRPr="0042512A">
        <w:rPr>
          <w:rStyle w:val="HideTWBExt"/>
          <w:noProof w:val="0"/>
          <w:color w:val="auto"/>
        </w:rPr>
        <w:t>&lt;RepeatBlock-By&gt;&lt;Members&gt;</w:t>
      </w:r>
      <w:r w:rsidRPr="0042512A">
        <w:t>Cornelia Ernst, Konstantinos Arvanitis, Sira Rego, Pernando Barrena Arza, Malin Björk, Miguel Urbán Crespo, Anne-Sophie Pelletier</w:t>
      </w:r>
      <w:r w:rsidRPr="0042512A">
        <w:rPr>
          <w:rStyle w:val="HideTWBExt"/>
          <w:noProof w:val="0"/>
          <w:color w:val="auto"/>
        </w:rPr>
        <w:t>&lt;/Members&gt;</w:t>
      </w:r>
    </w:p>
    <w:p w14:paraId="5E568135" w14:textId="77777777" w:rsidR="00AC2839" w:rsidRPr="0042512A" w:rsidRDefault="00AC2839" w:rsidP="00AC2839">
      <w:pPr>
        <w:pStyle w:val="NormalBold"/>
      </w:pPr>
      <w:r w:rsidRPr="0042512A">
        <w:rPr>
          <w:rStyle w:val="HideTWBExt"/>
          <w:noProof w:val="0"/>
          <w:color w:val="auto"/>
        </w:rPr>
        <w:t>&lt;/RepeatBlock-By&gt;</w:t>
      </w:r>
    </w:p>
    <w:p w14:paraId="37A7C10B"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39A5A753" w14:textId="77777777" w:rsidR="00AC2839" w:rsidRPr="0042512A" w:rsidRDefault="00AC2839" w:rsidP="00AC2839">
      <w:pPr>
        <w:pStyle w:val="NormalBold"/>
      </w:pPr>
      <w:r w:rsidRPr="0042512A">
        <w:rPr>
          <w:rStyle w:val="HideTWBExt"/>
          <w:noProof w:val="0"/>
          <w:color w:val="auto"/>
        </w:rPr>
        <w:lastRenderedPageBreak/>
        <w:t>&lt;Article&gt;</w:t>
      </w:r>
      <w:r w:rsidRPr="0042512A">
        <w:t>Article 19 – paragraphe 4</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5DD29797" w14:textId="77777777" w:rsidTr="00C115BD">
        <w:trPr>
          <w:trHeight w:hRule="exact" w:val="240"/>
          <w:jc w:val="center"/>
        </w:trPr>
        <w:tc>
          <w:tcPr>
            <w:tcW w:w="9752" w:type="dxa"/>
            <w:gridSpan w:val="2"/>
          </w:tcPr>
          <w:p w14:paraId="2310FD4F" w14:textId="77777777" w:rsidR="00AC2839" w:rsidRPr="0042512A" w:rsidRDefault="00AC2839" w:rsidP="00C115BD"/>
        </w:tc>
      </w:tr>
      <w:tr w:rsidR="00AF7A5D" w:rsidRPr="0042512A" w14:paraId="623BE619" w14:textId="77777777" w:rsidTr="00C115BD">
        <w:trPr>
          <w:trHeight w:val="240"/>
          <w:jc w:val="center"/>
        </w:trPr>
        <w:tc>
          <w:tcPr>
            <w:tcW w:w="4876" w:type="dxa"/>
          </w:tcPr>
          <w:p w14:paraId="730E582A" w14:textId="77777777" w:rsidR="00AC2839" w:rsidRPr="0042512A" w:rsidRDefault="00AC2839" w:rsidP="00C115BD">
            <w:pPr>
              <w:pStyle w:val="AmColumnHeading"/>
            </w:pPr>
            <w:r w:rsidRPr="0042512A">
              <w:t>Texte proposé par la Commission</w:t>
            </w:r>
          </w:p>
        </w:tc>
        <w:tc>
          <w:tcPr>
            <w:tcW w:w="4876" w:type="dxa"/>
          </w:tcPr>
          <w:p w14:paraId="08593B12" w14:textId="77777777" w:rsidR="00AC2839" w:rsidRPr="0042512A" w:rsidRDefault="00AC2839" w:rsidP="00C115BD">
            <w:pPr>
              <w:pStyle w:val="AmColumnHeading"/>
            </w:pPr>
            <w:r w:rsidRPr="0042512A">
              <w:t>Amendement</w:t>
            </w:r>
          </w:p>
        </w:tc>
      </w:tr>
      <w:tr w:rsidR="00AF7A5D" w:rsidRPr="0042512A" w14:paraId="3206F2E9" w14:textId="77777777" w:rsidTr="00C115BD">
        <w:trPr>
          <w:jc w:val="center"/>
        </w:trPr>
        <w:tc>
          <w:tcPr>
            <w:tcW w:w="4876" w:type="dxa"/>
          </w:tcPr>
          <w:p w14:paraId="2EF72EA4" w14:textId="77777777" w:rsidR="00AC2839" w:rsidRPr="0042512A" w:rsidRDefault="00AC2839" w:rsidP="00C115BD">
            <w:pPr>
              <w:pStyle w:val="Normal6a"/>
            </w:pPr>
            <w:r w:rsidRPr="0042512A">
              <w:rPr>
                <w:b/>
                <w:i/>
              </w:rPr>
              <w:t>4.</w:t>
            </w:r>
            <w:r w:rsidRPr="0042512A">
              <w:tab/>
            </w:r>
            <w:r w:rsidRPr="0042512A">
              <w:rPr>
                <w:b/>
                <w:i/>
              </w:rPr>
              <w:t>Lorsque le demandeur est titulaire d’un ou de plusieurs titres de séjour ou d’un ou de plusieurs visas ayant expiré moins de trois ans avant l’enregistrement de la demande, les paragraphes 1, 2 et 3 s’appliquent.</w:t>
            </w:r>
          </w:p>
        </w:tc>
        <w:tc>
          <w:tcPr>
            <w:tcW w:w="4876" w:type="dxa"/>
          </w:tcPr>
          <w:p w14:paraId="5BC51016" w14:textId="77777777" w:rsidR="00AC2839" w:rsidRPr="0042512A" w:rsidRDefault="00AC2839" w:rsidP="00C115BD">
            <w:pPr>
              <w:pStyle w:val="Normal6a"/>
            </w:pPr>
            <w:r w:rsidRPr="0042512A">
              <w:rPr>
                <w:b/>
                <w:i/>
              </w:rPr>
              <w:t>supprimé</w:t>
            </w:r>
          </w:p>
        </w:tc>
      </w:tr>
    </w:tbl>
    <w:p w14:paraId="4FA1A318"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06FAB061" w14:textId="77777777" w:rsidR="00AC2839" w:rsidRPr="0042512A" w:rsidRDefault="00AC2839" w:rsidP="00AC2839">
      <w:r w:rsidRPr="0042512A">
        <w:rPr>
          <w:rStyle w:val="HideTWBExt"/>
          <w:noProof w:val="0"/>
          <w:color w:val="auto"/>
        </w:rPr>
        <w:t>&lt;/Amend&gt;</w:t>
      </w:r>
    </w:p>
    <w:p w14:paraId="22C85388"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1552</w:t>
      </w:r>
      <w:r w:rsidRPr="0042512A">
        <w:rPr>
          <w:rStyle w:val="HideTWBExt"/>
          <w:noProof w:val="0"/>
          <w:color w:val="auto"/>
        </w:rPr>
        <w:t>&lt;/NumAm&gt;</w:t>
      </w:r>
    </w:p>
    <w:p w14:paraId="7A396072" w14:textId="77777777" w:rsidR="00AC2839" w:rsidRPr="0042512A" w:rsidRDefault="00AC2839" w:rsidP="00AC2839">
      <w:pPr>
        <w:pStyle w:val="NormalBold"/>
      </w:pPr>
      <w:r w:rsidRPr="0042512A">
        <w:rPr>
          <w:rStyle w:val="HideTWBExt"/>
          <w:noProof w:val="0"/>
          <w:color w:val="auto"/>
        </w:rPr>
        <w:t>&lt;RepeatBlock-By&gt;&lt;Members&gt;</w:t>
      </w:r>
      <w:r w:rsidRPr="0042512A">
        <w:t>Balázs Hidvéghi, Loránt Vincze</w:t>
      </w:r>
      <w:r w:rsidRPr="0042512A">
        <w:rPr>
          <w:rStyle w:val="HideTWBExt"/>
          <w:noProof w:val="0"/>
          <w:color w:val="auto"/>
        </w:rPr>
        <w:t>&lt;/Members&gt;</w:t>
      </w:r>
    </w:p>
    <w:p w14:paraId="0635DFAB" w14:textId="77777777" w:rsidR="00AC2839" w:rsidRPr="0042512A" w:rsidRDefault="00AC2839" w:rsidP="00AC2839">
      <w:pPr>
        <w:pStyle w:val="NormalBold"/>
      </w:pPr>
      <w:r w:rsidRPr="0042512A">
        <w:rPr>
          <w:rStyle w:val="HideTWBExt"/>
          <w:noProof w:val="0"/>
          <w:color w:val="auto"/>
        </w:rPr>
        <w:t>&lt;/RepeatBlock-By&gt;</w:t>
      </w:r>
    </w:p>
    <w:p w14:paraId="5BD2461C"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2CD899B5" w14:textId="77777777" w:rsidR="00AC2839" w:rsidRPr="0042512A" w:rsidRDefault="00AC2839" w:rsidP="00AC2839">
      <w:pPr>
        <w:pStyle w:val="NormalBold"/>
      </w:pPr>
      <w:r w:rsidRPr="0042512A">
        <w:rPr>
          <w:rStyle w:val="HideTWBExt"/>
          <w:noProof w:val="0"/>
          <w:color w:val="auto"/>
        </w:rPr>
        <w:t>&lt;Article&gt;</w:t>
      </w:r>
      <w:r w:rsidRPr="0042512A">
        <w:t>Article 19 – paragraphe 4</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2B7687FB" w14:textId="77777777" w:rsidTr="00C115BD">
        <w:trPr>
          <w:trHeight w:hRule="exact" w:val="240"/>
          <w:jc w:val="center"/>
        </w:trPr>
        <w:tc>
          <w:tcPr>
            <w:tcW w:w="9752" w:type="dxa"/>
            <w:gridSpan w:val="2"/>
          </w:tcPr>
          <w:p w14:paraId="0C8D800F" w14:textId="77777777" w:rsidR="00AC2839" w:rsidRPr="0042512A" w:rsidRDefault="00AC2839" w:rsidP="00C115BD"/>
        </w:tc>
      </w:tr>
      <w:tr w:rsidR="00AF7A5D" w:rsidRPr="0042512A" w14:paraId="2D61AB5C" w14:textId="77777777" w:rsidTr="00C115BD">
        <w:trPr>
          <w:trHeight w:val="240"/>
          <w:jc w:val="center"/>
        </w:trPr>
        <w:tc>
          <w:tcPr>
            <w:tcW w:w="4876" w:type="dxa"/>
          </w:tcPr>
          <w:p w14:paraId="7D4B7B6D" w14:textId="77777777" w:rsidR="00AC2839" w:rsidRPr="0042512A" w:rsidRDefault="00AC2839" w:rsidP="00C115BD">
            <w:pPr>
              <w:pStyle w:val="AmColumnHeading"/>
            </w:pPr>
            <w:r w:rsidRPr="0042512A">
              <w:t>Texte proposé par la Commission</w:t>
            </w:r>
          </w:p>
        </w:tc>
        <w:tc>
          <w:tcPr>
            <w:tcW w:w="4876" w:type="dxa"/>
          </w:tcPr>
          <w:p w14:paraId="53CAFD3B" w14:textId="77777777" w:rsidR="00AC2839" w:rsidRPr="0042512A" w:rsidRDefault="00AC2839" w:rsidP="00C115BD">
            <w:pPr>
              <w:pStyle w:val="AmColumnHeading"/>
            </w:pPr>
            <w:r w:rsidRPr="0042512A">
              <w:t>Amendement</w:t>
            </w:r>
          </w:p>
        </w:tc>
      </w:tr>
      <w:tr w:rsidR="00AF7A5D" w:rsidRPr="0042512A" w14:paraId="59455D32" w14:textId="77777777" w:rsidTr="00C115BD">
        <w:trPr>
          <w:jc w:val="center"/>
        </w:trPr>
        <w:tc>
          <w:tcPr>
            <w:tcW w:w="4876" w:type="dxa"/>
          </w:tcPr>
          <w:p w14:paraId="16F7A39E" w14:textId="77777777" w:rsidR="00AC2839" w:rsidRPr="0042512A" w:rsidRDefault="00AC2839" w:rsidP="00C115BD">
            <w:pPr>
              <w:pStyle w:val="Normal6a"/>
            </w:pPr>
            <w:r w:rsidRPr="0042512A">
              <w:t>4.</w:t>
            </w:r>
            <w:r w:rsidRPr="0042512A">
              <w:tab/>
              <w:t xml:space="preserve">Lorsque le demandeur est titulaire d’un ou de plusieurs titres de séjour ou d’un ou de plusieurs visas ayant expiré moins de </w:t>
            </w:r>
            <w:r w:rsidRPr="0042512A">
              <w:rPr>
                <w:b/>
                <w:i/>
              </w:rPr>
              <w:t>trois</w:t>
            </w:r>
            <w:r w:rsidRPr="0042512A">
              <w:t> ans avant l’enregistrement de la demande, les paragraphes 1, 2 et 3 s’appliquent.</w:t>
            </w:r>
          </w:p>
        </w:tc>
        <w:tc>
          <w:tcPr>
            <w:tcW w:w="4876" w:type="dxa"/>
          </w:tcPr>
          <w:p w14:paraId="354CAAE8" w14:textId="77777777" w:rsidR="00AC2839" w:rsidRPr="0042512A" w:rsidRDefault="00AC2839" w:rsidP="00C115BD">
            <w:pPr>
              <w:pStyle w:val="Normal6a"/>
            </w:pPr>
            <w:r w:rsidRPr="0042512A">
              <w:t>4.</w:t>
            </w:r>
            <w:r w:rsidRPr="0042512A">
              <w:tab/>
              <w:t xml:space="preserve">Lorsque le demandeur est titulaire d’un ou de plusieurs titres de séjour </w:t>
            </w:r>
            <w:r w:rsidRPr="0042512A">
              <w:rPr>
                <w:b/>
                <w:i/>
              </w:rPr>
              <w:t>ayant expiré moins de six mois avant l’enregistrement de la demande</w:t>
            </w:r>
            <w:r w:rsidRPr="0042512A">
              <w:t xml:space="preserve"> ou d’un ou de plusieurs visas ayant expiré moins de </w:t>
            </w:r>
            <w:r w:rsidRPr="0042512A">
              <w:rPr>
                <w:b/>
                <w:i/>
              </w:rPr>
              <w:t>deux</w:t>
            </w:r>
            <w:r w:rsidRPr="0042512A">
              <w:t> ans avant l’enregistrement de la demande, les paragraphes 1, 2 et 3 s’appliquent.</w:t>
            </w:r>
          </w:p>
        </w:tc>
      </w:tr>
    </w:tbl>
    <w:p w14:paraId="55153BFA"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2AAAC67B" w14:textId="77777777" w:rsidR="00AC2839" w:rsidRPr="0042512A" w:rsidRDefault="00AC2839" w:rsidP="00AC2839">
      <w:r w:rsidRPr="0042512A">
        <w:rPr>
          <w:rStyle w:val="HideTWBExt"/>
          <w:noProof w:val="0"/>
          <w:color w:val="auto"/>
        </w:rPr>
        <w:t>&lt;/Amend&gt;</w:t>
      </w:r>
    </w:p>
    <w:p w14:paraId="79E997BC"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1553</w:t>
      </w:r>
      <w:r w:rsidRPr="0042512A">
        <w:rPr>
          <w:rStyle w:val="HideTWBExt"/>
          <w:noProof w:val="0"/>
          <w:color w:val="auto"/>
        </w:rPr>
        <w:t>&lt;/NumAm&gt;</w:t>
      </w:r>
    </w:p>
    <w:p w14:paraId="116F03FB" w14:textId="77777777" w:rsidR="00AC2839" w:rsidRPr="0042512A" w:rsidRDefault="00AC2839" w:rsidP="00AC2839">
      <w:pPr>
        <w:pStyle w:val="NormalBold"/>
      </w:pPr>
      <w:r w:rsidRPr="0042512A">
        <w:rPr>
          <w:rStyle w:val="HideTWBExt"/>
          <w:noProof w:val="0"/>
          <w:color w:val="auto"/>
        </w:rPr>
        <w:t>&lt;RepeatBlock-By&gt;&lt;Members&gt;</w:t>
      </w:r>
      <w:r w:rsidRPr="0042512A">
        <w:t>Fabienne Keller, Hilde Vautmans, Olivier Chastel, Jan-Christoph Oetjen, Malik Azmani, Sophia in ’t Veld, Karen Melchior</w:t>
      </w:r>
      <w:r w:rsidRPr="0042512A">
        <w:rPr>
          <w:rStyle w:val="HideTWBExt"/>
          <w:noProof w:val="0"/>
          <w:color w:val="auto"/>
        </w:rPr>
        <w:t>&lt;/Members&gt;</w:t>
      </w:r>
    </w:p>
    <w:p w14:paraId="6AF8713F" w14:textId="77777777" w:rsidR="00AC2839" w:rsidRPr="0042512A" w:rsidRDefault="00AC2839" w:rsidP="00AC2839">
      <w:pPr>
        <w:pStyle w:val="NormalBold"/>
      </w:pPr>
      <w:r w:rsidRPr="0042512A">
        <w:rPr>
          <w:rStyle w:val="HideTWBExt"/>
          <w:noProof w:val="0"/>
          <w:color w:val="auto"/>
        </w:rPr>
        <w:t>&lt;/RepeatBlock-By&gt;</w:t>
      </w:r>
    </w:p>
    <w:p w14:paraId="581D7F83"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7EB1A7B7" w14:textId="77777777" w:rsidR="00AC2839" w:rsidRPr="0042512A" w:rsidRDefault="00AC2839" w:rsidP="00AC2839">
      <w:pPr>
        <w:pStyle w:val="NormalBold"/>
      </w:pPr>
      <w:r w:rsidRPr="0042512A">
        <w:rPr>
          <w:rStyle w:val="HideTWBExt"/>
          <w:noProof w:val="0"/>
          <w:color w:val="auto"/>
        </w:rPr>
        <w:t>&lt;Article&gt;</w:t>
      </w:r>
      <w:r w:rsidRPr="0042512A">
        <w:t>Article 19 – paragraphe 4</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356E71D6" w14:textId="77777777" w:rsidTr="00C115BD">
        <w:trPr>
          <w:trHeight w:hRule="exact" w:val="240"/>
          <w:jc w:val="center"/>
        </w:trPr>
        <w:tc>
          <w:tcPr>
            <w:tcW w:w="9752" w:type="dxa"/>
            <w:gridSpan w:val="2"/>
          </w:tcPr>
          <w:p w14:paraId="007C239A" w14:textId="77777777" w:rsidR="00AC2839" w:rsidRPr="0042512A" w:rsidRDefault="00AC2839" w:rsidP="00C115BD"/>
        </w:tc>
      </w:tr>
      <w:tr w:rsidR="00AF7A5D" w:rsidRPr="0042512A" w14:paraId="4EC13DDB" w14:textId="77777777" w:rsidTr="00C115BD">
        <w:trPr>
          <w:trHeight w:val="240"/>
          <w:jc w:val="center"/>
        </w:trPr>
        <w:tc>
          <w:tcPr>
            <w:tcW w:w="4876" w:type="dxa"/>
          </w:tcPr>
          <w:p w14:paraId="6911DCA2" w14:textId="77777777" w:rsidR="00AC2839" w:rsidRPr="0042512A" w:rsidRDefault="00AC2839" w:rsidP="00C115BD">
            <w:pPr>
              <w:pStyle w:val="AmColumnHeading"/>
            </w:pPr>
            <w:r w:rsidRPr="0042512A">
              <w:t>Texte proposé par la Commission</w:t>
            </w:r>
          </w:p>
        </w:tc>
        <w:tc>
          <w:tcPr>
            <w:tcW w:w="4876" w:type="dxa"/>
          </w:tcPr>
          <w:p w14:paraId="6D4A1980" w14:textId="77777777" w:rsidR="00AC2839" w:rsidRPr="0042512A" w:rsidRDefault="00AC2839" w:rsidP="00C115BD">
            <w:pPr>
              <w:pStyle w:val="AmColumnHeading"/>
            </w:pPr>
            <w:r w:rsidRPr="0042512A">
              <w:t>Amendement</w:t>
            </w:r>
          </w:p>
        </w:tc>
      </w:tr>
      <w:tr w:rsidR="00AF7A5D" w:rsidRPr="0042512A" w14:paraId="073A2832" w14:textId="77777777" w:rsidTr="00C115BD">
        <w:trPr>
          <w:jc w:val="center"/>
        </w:trPr>
        <w:tc>
          <w:tcPr>
            <w:tcW w:w="4876" w:type="dxa"/>
          </w:tcPr>
          <w:p w14:paraId="666EEC39" w14:textId="77777777" w:rsidR="00AC2839" w:rsidRPr="0042512A" w:rsidRDefault="00AC2839" w:rsidP="00C115BD">
            <w:pPr>
              <w:pStyle w:val="Normal6a"/>
            </w:pPr>
            <w:r w:rsidRPr="0042512A">
              <w:t>4.</w:t>
            </w:r>
            <w:r w:rsidRPr="0042512A">
              <w:tab/>
              <w:t xml:space="preserve">Lorsque le demandeur est titulaire d’un ou de plusieurs titres de séjour ou d’un ou de plusieurs visas ayant expiré moins de </w:t>
            </w:r>
            <w:r w:rsidRPr="0042512A">
              <w:rPr>
                <w:b/>
                <w:i/>
              </w:rPr>
              <w:t>trois</w:t>
            </w:r>
            <w:r w:rsidRPr="0042512A">
              <w:t xml:space="preserve"> ans avant l’enregistrement </w:t>
            </w:r>
            <w:r w:rsidRPr="0042512A">
              <w:lastRenderedPageBreak/>
              <w:t>de la demande, les paragraphes 1, 2 et 3 s’appliquent.</w:t>
            </w:r>
          </w:p>
        </w:tc>
        <w:tc>
          <w:tcPr>
            <w:tcW w:w="4876" w:type="dxa"/>
          </w:tcPr>
          <w:p w14:paraId="4869359A" w14:textId="77777777" w:rsidR="00AC2839" w:rsidRPr="0042512A" w:rsidRDefault="00AC2839" w:rsidP="00C115BD">
            <w:pPr>
              <w:pStyle w:val="Normal6a"/>
            </w:pPr>
            <w:r w:rsidRPr="0042512A">
              <w:lastRenderedPageBreak/>
              <w:t>4.</w:t>
            </w:r>
            <w:r w:rsidRPr="0042512A">
              <w:tab/>
              <w:t xml:space="preserve">Lorsque le demandeur est titulaire d’un ou de plusieurs titres de séjour ou d’un ou de plusieurs visas ayant expiré moins de </w:t>
            </w:r>
            <w:r w:rsidRPr="0042512A">
              <w:rPr>
                <w:b/>
                <w:i/>
              </w:rPr>
              <w:t>cinq</w:t>
            </w:r>
            <w:r w:rsidRPr="0042512A">
              <w:t xml:space="preserve"> ans avant l’enregistrement </w:t>
            </w:r>
            <w:r w:rsidRPr="0042512A">
              <w:lastRenderedPageBreak/>
              <w:t>de la demande, les paragraphes 1, 2 et 3 s’appliquent.</w:t>
            </w:r>
          </w:p>
        </w:tc>
      </w:tr>
    </w:tbl>
    <w:p w14:paraId="5D24B212" w14:textId="77777777" w:rsidR="00AC2839" w:rsidRPr="0042512A" w:rsidRDefault="00AC2839" w:rsidP="00AC2839">
      <w:pPr>
        <w:pStyle w:val="AmOrLang"/>
      </w:pPr>
      <w:r w:rsidRPr="0042512A">
        <w:lastRenderedPageBreak/>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63D0474F" w14:textId="77777777" w:rsidR="00AC2839" w:rsidRPr="0042512A" w:rsidRDefault="00AC2839" w:rsidP="00AC2839">
      <w:r w:rsidRPr="0042512A">
        <w:rPr>
          <w:rStyle w:val="HideTWBExt"/>
          <w:noProof w:val="0"/>
          <w:color w:val="auto"/>
        </w:rPr>
        <w:t>&lt;/Amend&gt;</w:t>
      </w:r>
    </w:p>
    <w:p w14:paraId="5EFE3A3A"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1554</w:t>
      </w:r>
      <w:r w:rsidRPr="0042512A">
        <w:rPr>
          <w:rStyle w:val="HideTWBExt"/>
          <w:noProof w:val="0"/>
          <w:color w:val="auto"/>
        </w:rPr>
        <w:t>&lt;/NumAm&gt;</w:t>
      </w:r>
    </w:p>
    <w:p w14:paraId="5A0CBE7A" w14:textId="77777777" w:rsidR="00AC2839" w:rsidRPr="0042512A" w:rsidRDefault="00AC2839" w:rsidP="00AC2839">
      <w:pPr>
        <w:pStyle w:val="NormalBold"/>
      </w:pPr>
      <w:r w:rsidRPr="0042512A">
        <w:rPr>
          <w:rStyle w:val="HideTWBExt"/>
          <w:noProof w:val="0"/>
          <w:color w:val="auto"/>
        </w:rPr>
        <w:t>&lt;RepeatBlock-By&gt;&lt;Members&gt;</w:t>
      </w:r>
      <w:r w:rsidRPr="0042512A">
        <w:t>Pietro Bartolo, Sylvie Guillaume, Juan Fernando López Aguilar, Bettina Vollath, Javier Moreno Sánchez, Domènec Ruiz Devesa, Giuliano Pisapia, Elena Yoncheva, Thijs Reuten, Franco Roberti, Cyrus Engerer, Caterina Chinnici</w:t>
      </w:r>
      <w:r w:rsidRPr="0042512A">
        <w:rPr>
          <w:rStyle w:val="HideTWBExt"/>
          <w:noProof w:val="0"/>
          <w:color w:val="auto"/>
        </w:rPr>
        <w:t>&lt;/Members&gt;</w:t>
      </w:r>
    </w:p>
    <w:p w14:paraId="35F42E61" w14:textId="77777777" w:rsidR="00AC2839" w:rsidRPr="0042512A" w:rsidRDefault="00AC2839" w:rsidP="00AC2839">
      <w:pPr>
        <w:pStyle w:val="NormalBold"/>
      </w:pPr>
      <w:r w:rsidRPr="0042512A">
        <w:rPr>
          <w:rStyle w:val="HideTWBExt"/>
          <w:noProof w:val="0"/>
          <w:color w:val="auto"/>
        </w:rPr>
        <w:t>&lt;/RepeatBlock-By&gt;</w:t>
      </w:r>
    </w:p>
    <w:p w14:paraId="73A413D4"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7899AEFD" w14:textId="77777777" w:rsidR="00AC2839" w:rsidRPr="0042512A" w:rsidRDefault="00AC2839" w:rsidP="00AC2839">
      <w:pPr>
        <w:pStyle w:val="NormalBold"/>
      </w:pPr>
      <w:r w:rsidRPr="0042512A">
        <w:rPr>
          <w:rStyle w:val="HideTWBExt"/>
          <w:noProof w:val="0"/>
          <w:color w:val="auto"/>
        </w:rPr>
        <w:t>&lt;Article&gt;</w:t>
      </w:r>
      <w:r w:rsidRPr="0042512A">
        <w:t>Article 19 – paragraphe 4</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00976AE0" w14:textId="77777777" w:rsidTr="00C115BD">
        <w:trPr>
          <w:trHeight w:hRule="exact" w:val="240"/>
          <w:jc w:val="center"/>
        </w:trPr>
        <w:tc>
          <w:tcPr>
            <w:tcW w:w="9752" w:type="dxa"/>
            <w:gridSpan w:val="2"/>
          </w:tcPr>
          <w:p w14:paraId="3ADB0D3B" w14:textId="77777777" w:rsidR="00AC2839" w:rsidRPr="0042512A" w:rsidRDefault="00AC2839" w:rsidP="00C115BD"/>
        </w:tc>
      </w:tr>
      <w:tr w:rsidR="00AF7A5D" w:rsidRPr="0042512A" w14:paraId="1E3D8C0E" w14:textId="77777777" w:rsidTr="00C115BD">
        <w:trPr>
          <w:trHeight w:val="240"/>
          <w:jc w:val="center"/>
        </w:trPr>
        <w:tc>
          <w:tcPr>
            <w:tcW w:w="4876" w:type="dxa"/>
          </w:tcPr>
          <w:p w14:paraId="4BEBD011" w14:textId="77777777" w:rsidR="00AC2839" w:rsidRPr="0042512A" w:rsidRDefault="00AC2839" w:rsidP="00C115BD">
            <w:pPr>
              <w:pStyle w:val="AmColumnHeading"/>
            </w:pPr>
            <w:r w:rsidRPr="0042512A">
              <w:t>Texte proposé par la Commission</w:t>
            </w:r>
          </w:p>
        </w:tc>
        <w:tc>
          <w:tcPr>
            <w:tcW w:w="4876" w:type="dxa"/>
          </w:tcPr>
          <w:p w14:paraId="3099FAF6" w14:textId="77777777" w:rsidR="00AC2839" w:rsidRPr="0042512A" w:rsidRDefault="00AC2839" w:rsidP="00C115BD">
            <w:pPr>
              <w:pStyle w:val="AmColumnHeading"/>
            </w:pPr>
            <w:r w:rsidRPr="0042512A">
              <w:t>Amendement</w:t>
            </w:r>
          </w:p>
        </w:tc>
      </w:tr>
      <w:tr w:rsidR="00AF7A5D" w:rsidRPr="0042512A" w14:paraId="10953958" w14:textId="77777777" w:rsidTr="00C115BD">
        <w:trPr>
          <w:jc w:val="center"/>
        </w:trPr>
        <w:tc>
          <w:tcPr>
            <w:tcW w:w="4876" w:type="dxa"/>
          </w:tcPr>
          <w:p w14:paraId="3A32C303" w14:textId="77777777" w:rsidR="00AC2839" w:rsidRPr="0042512A" w:rsidRDefault="00AC2839" w:rsidP="00C115BD">
            <w:pPr>
              <w:pStyle w:val="Normal6a"/>
            </w:pPr>
            <w:r w:rsidRPr="0042512A">
              <w:t>4.</w:t>
            </w:r>
            <w:r w:rsidRPr="0042512A">
              <w:tab/>
              <w:t xml:space="preserve">Lorsque le demandeur est titulaire d’un ou de plusieurs titres de séjour ou d’un ou de plusieurs visas ayant expiré </w:t>
            </w:r>
            <w:r w:rsidRPr="0042512A">
              <w:rPr>
                <w:b/>
                <w:i/>
              </w:rPr>
              <w:t>moins de trois ans</w:t>
            </w:r>
            <w:r w:rsidRPr="0042512A">
              <w:t xml:space="preserve"> avant l’enregistrement de la demande, les paragraphes 1, 2 et 3 s’appliquent.</w:t>
            </w:r>
          </w:p>
        </w:tc>
        <w:tc>
          <w:tcPr>
            <w:tcW w:w="4876" w:type="dxa"/>
          </w:tcPr>
          <w:p w14:paraId="48702055" w14:textId="77777777" w:rsidR="00AC2839" w:rsidRPr="0042512A" w:rsidRDefault="00AC2839" w:rsidP="00C115BD">
            <w:pPr>
              <w:pStyle w:val="Normal6a"/>
            </w:pPr>
            <w:r w:rsidRPr="0042512A">
              <w:t>4.</w:t>
            </w:r>
            <w:r w:rsidRPr="0042512A">
              <w:tab/>
              <w:t>Lorsque le demandeur est titulaire d’un ou de plusieurs titres de séjour ou d’un ou de plusieurs visas ayant expiré avant l’enregistrement de la demande, les paragraphes 1, 2 et 3 s’appliquent.</w:t>
            </w:r>
          </w:p>
        </w:tc>
      </w:tr>
    </w:tbl>
    <w:p w14:paraId="47C59DFD"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034AD585" w14:textId="77777777" w:rsidR="00AC2839" w:rsidRPr="0042512A" w:rsidRDefault="00AC2839" w:rsidP="00AC2839">
      <w:r w:rsidRPr="0042512A">
        <w:rPr>
          <w:rStyle w:val="HideTWBExt"/>
          <w:noProof w:val="0"/>
          <w:color w:val="auto"/>
        </w:rPr>
        <w:t>&lt;/Amend&gt;</w:t>
      </w:r>
    </w:p>
    <w:p w14:paraId="6856DEBF"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1555</w:t>
      </w:r>
      <w:r w:rsidRPr="0042512A">
        <w:rPr>
          <w:rStyle w:val="HideTWBExt"/>
          <w:noProof w:val="0"/>
          <w:color w:val="auto"/>
        </w:rPr>
        <w:t>&lt;/NumAm&gt;</w:t>
      </w:r>
    </w:p>
    <w:p w14:paraId="67AC4211" w14:textId="77777777" w:rsidR="00AC2839" w:rsidRPr="0042512A" w:rsidRDefault="00AC2839" w:rsidP="00AC2839">
      <w:pPr>
        <w:pStyle w:val="NormalBold"/>
      </w:pPr>
      <w:r w:rsidRPr="0042512A">
        <w:rPr>
          <w:rStyle w:val="HideTWBExt"/>
          <w:noProof w:val="0"/>
          <w:color w:val="auto"/>
        </w:rPr>
        <w:t>&lt;RepeatBlock-By&gt;&lt;Members&gt;</w:t>
      </w:r>
      <w:r w:rsidRPr="0042512A">
        <w:t>Nicolaus Fest, Jaak Madison, Bernhard Zimniok, Gunnar Beck, Tom Vandendriessche, Peter Kofod, Roman Haider, Georg Mayer, Harald Vilimsky, Laura Huhtasaari, Philippe Olivier</w:t>
      </w:r>
      <w:r w:rsidRPr="0042512A">
        <w:rPr>
          <w:rStyle w:val="HideTWBExt"/>
          <w:noProof w:val="0"/>
          <w:color w:val="auto"/>
        </w:rPr>
        <w:t>&lt;/Members&gt;</w:t>
      </w:r>
    </w:p>
    <w:p w14:paraId="566F699B" w14:textId="77777777" w:rsidR="00AC2839" w:rsidRPr="0042512A" w:rsidRDefault="00AC2839" w:rsidP="00AC2839">
      <w:pPr>
        <w:pStyle w:val="NormalBold"/>
      </w:pPr>
      <w:r w:rsidRPr="0042512A">
        <w:rPr>
          <w:rStyle w:val="HideTWBExt"/>
          <w:noProof w:val="0"/>
          <w:color w:val="auto"/>
        </w:rPr>
        <w:t>&lt;/RepeatBlock-By&gt;</w:t>
      </w:r>
    </w:p>
    <w:p w14:paraId="0B333A93"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475AD605" w14:textId="77777777" w:rsidR="00AC2839" w:rsidRPr="0042512A" w:rsidRDefault="00AC2839" w:rsidP="00AC2839">
      <w:pPr>
        <w:pStyle w:val="NormalBold"/>
      </w:pPr>
      <w:r w:rsidRPr="0042512A">
        <w:rPr>
          <w:rStyle w:val="HideTWBExt"/>
          <w:noProof w:val="0"/>
          <w:color w:val="auto"/>
        </w:rPr>
        <w:t>&lt;Article&gt;</w:t>
      </w:r>
      <w:r w:rsidRPr="0042512A">
        <w:t>Article 19 – paragraphe 5</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33CEFD32" w14:textId="77777777" w:rsidTr="00C115BD">
        <w:trPr>
          <w:trHeight w:hRule="exact" w:val="240"/>
          <w:jc w:val="center"/>
        </w:trPr>
        <w:tc>
          <w:tcPr>
            <w:tcW w:w="9752" w:type="dxa"/>
            <w:gridSpan w:val="2"/>
          </w:tcPr>
          <w:p w14:paraId="02D155A3" w14:textId="77777777" w:rsidR="00AC2839" w:rsidRPr="0042512A" w:rsidRDefault="00AC2839" w:rsidP="00C115BD"/>
        </w:tc>
      </w:tr>
      <w:tr w:rsidR="00AF7A5D" w:rsidRPr="0042512A" w14:paraId="00FD3831" w14:textId="77777777" w:rsidTr="00C115BD">
        <w:trPr>
          <w:trHeight w:val="240"/>
          <w:jc w:val="center"/>
        </w:trPr>
        <w:tc>
          <w:tcPr>
            <w:tcW w:w="4876" w:type="dxa"/>
          </w:tcPr>
          <w:p w14:paraId="26D43CBD" w14:textId="77777777" w:rsidR="00AC2839" w:rsidRPr="0042512A" w:rsidRDefault="00AC2839" w:rsidP="00C115BD">
            <w:pPr>
              <w:pStyle w:val="AmColumnHeading"/>
            </w:pPr>
            <w:r w:rsidRPr="0042512A">
              <w:t>Texte proposé par la Commission</w:t>
            </w:r>
          </w:p>
        </w:tc>
        <w:tc>
          <w:tcPr>
            <w:tcW w:w="4876" w:type="dxa"/>
          </w:tcPr>
          <w:p w14:paraId="372AD369" w14:textId="77777777" w:rsidR="00AC2839" w:rsidRPr="0042512A" w:rsidRDefault="00AC2839" w:rsidP="00C115BD">
            <w:pPr>
              <w:pStyle w:val="AmColumnHeading"/>
            </w:pPr>
            <w:r w:rsidRPr="0042512A">
              <w:t>Amendement</w:t>
            </w:r>
          </w:p>
        </w:tc>
      </w:tr>
      <w:tr w:rsidR="00AF7A5D" w:rsidRPr="0042512A" w14:paraId="73644B0B" w14:textId="77777777" w:rsidTr="00C115BD">
        <w:trPr>
          <w:jc w:val="center"/>
        </w:trPr>
        <w:tc>
          <w:tcPr>
            <w:tcW w:w="4876" w:type="dxa"/>
          </w:tcPr>
          <w:p w14:paraId="0D616980" w14:textId="77777777" w:rsidR="00AC2839" w:rsidRPr="0042512A" w:rsidRDefault="00AC2839" w:rsidP="00C115BD">
            <w:pPr>
              <w:pStyle w:val="Normal6a"/>
            </w:pPr>
            <w:r w:rsidRPr="0042512A">
              <w:rPr>
                <w:b/>
                <w:i/>
              </w:rPr>
              <w:t>5.</w:t>
            </w:r>
            <w:r w:rsidRPr="0042512A">
              <w:tab/>
            </w:r>
            <w:r w:rsidRPr="0042512A">
              <w:rPr>
                <w:b/>
                <w:i/>
              </w:rPr>
              <w:t xml:space="preserve">La circonstance que le titre de séjour ou le visa a été délivré sur la base d’une identité fictive ou usurpée ou sur présentation de documents falsifiés, contrefaits ou invalides ne fait pas obstacle à l’attribution de la responsabilité à l’État membre qui l’a délivré. Toutefois, l’État membre qui a délivré le titre de séjour ou le visa n’est pas responsable s’il peut établir après la délivrance du document ou du visa </w:t>
            </w:r>
            <w:r w:rsidRPr="0042512A">
              <w:rPr>
                <w:b/>
                <w:i/>
              </w:rPr>
              <w:lastRenderedPageBreak/>
              <w:t>qu’une fraude est intervenue.</w:t>
            </w:r>
          </w:p>
        </w:tc>
        <w:tc>
          <w:tcPr>
            <w:tcW w:w="4876" w:type="dxa"/>
          </w:tcPr>
          <w:p w14:paraId="6D1901BB" w14:textId="77777777" w:rsidR="00AC2839" w:rsidRPr="0042512A" w:rsidRDefault="00AC2839" w:rsidP="00C115BD">
            <w:pPr>
              <w:pStyle w:val="Normal6a"/>
            </w:pPr>
            <w:r w:rsidRPr="0042512A">
              <w:rPr>
                <w:b/>
                <w:i/>
              </w:rPr>
              <w:lastRenderedPageBreak/>
              <w:t>supprimé</w:t>
            </w:r>
          </w:p>
        </w:tc>
      </w:tr>
    </w:tbl>
    <w:p w14:paraId="699FE100"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3587AE84" w14:textId="77777777" w:rsidR="00AC2839" w:rsidRPr="0042512A" w:rsidRDefault="00AC2839" w:rsidP="00AC2839">
      <w:r w:rsidRPr="0042512A">
        <w:rPr>
          <w:rStyle w:val="HideTWBExt"/>
          <w:noProof w:val="0"/>
          <w:color w:val="auto"/>
        </w:rPr>
        <w:t>&lt;/Amend&gt;</w:t>
      </w:r>
    </w:p>
    <w:p w14:paraId="4764AFC0"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1556</w:t>
      </w:r>
      <w:r w:rsidRPr="0042512A">
        <w:rPr>
          <w:rStyle w:val="HideTWBExt"/>
          <w:noProof w:val="0"/>
          <w:color w:val="auto"/>
        </w:rPr>
        <w:t>&lt;/NumAm&gt;</w:t>
      </w:r>
    </w:p>
    <w:p w14:paraId="7CB7447E" w14:textId="77777777" w:rsidR="00AC2839" w:rsidRPr="0042512A" w:rsidRDefault="00AC2839" w:rsidP="00AC2839">
      <w:pPr>
        <w:pStyle w:val="NormalBold"/>
      </w:pPr>
      <w:r w:rsidRPr="0042512A">
        <w:rPr>
          <w:rStyle w:val="HideTWBExt"/>
          <w:noProof w:val="0"/>
          <w:color w:val="auto"/>
        </w:rPr>
        <w:t>&lt;RepeatBlock-By&gt;&lt;Members&gt;</w:t>
      </w:r>
      <w:r w:rsidRPr="0042512A">
        <w:t>Pietro Bartolo, Sylvie Guillaume, Juan Fernando López Aguilar, Bettina Vollath, Javier Moreno Sánchez, Domènec Ruiz Devesa, Giuliano Pisapia, Elena Yoncheva, Thijs Reuten, Franco Roberti, Cyrus Engerer, Caterina Chinnici</w:t>
      </w:r>
      <w:r w:rsidRPr="0042512A">
        <w:rPr>
          <w:rStyle w:val="HideTWBExt"/>
          <w:noProof w:val="0"/>
          <w:color w:val="auto"/>
        </w:rPr>
        <w:t>&lt;/Members&gt;</w:t>
      </w:r>
    </w:p>
    <w:p w14:paraId="1DCB9D9F" w14:textId="77777777" w:rsidR="00AC2839" w:rsidRPr="0042512A" w:rsidRDefault="00AC2839" w:rsidP="00AC2839">
      <w:pPr>
        <w:pStyle w:val="NormalBold"/>
      </w:pPr>
      <w:r w:rsidRPr="0042512A">
        <w:rPr>
          <w:rStyle w:val="HideTWBExt"/>
          <w:noProof w:val="0"/>
          <w:color w:val="auto"/>
        </w:rPr>
        <w:t>&lt;/RepeatBlock-By&gt;</w:t>
      </w:r>
    </w:p>
    <w:p w14:paraId="276A9C61"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3FFDF0E2" w14:textId="77777777" w:rsidR="00AC2839" w:rsidRPr="0042512A" w:rsidRDefault="00AC2839" w:rsidP="00AC2839">
      <w:pPr>
        <w:pStyle w:val="NormalBold"/>
      </w:pPr>
      <w:r w:rsidRPr="0042512A">
        <w:rPr>
          <w:rStyle w:val="HideTWBExt"/>
          <w:noProof w:val="0"/>
          <w:color w:val="auto"/>
        </w:rPr>
        <w:t>&lt;Article&gt;</w:t>
      </w:r>
      <w:r w:rsidRPr="0042512A">
        <w:t>Article 19 bis (nouveau)</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308375A4" w14:textId="77777777" w:rsidTr="00C115BD">
        <w:trPr>
          <w:trHeight w:hRule="exact" w:val="240"/>
          <w:jc w:val="center"/>
        </w:trPr>
        <w:tc>
          <w:tcPr>
            <w:tcW w:w="9752" w:type="dxa"/>
            <w:gridSpan w:val="2"/>
          </w:tcPr>
          <w:p w14:paraId="0C0ED80F" w14:textId="77777777" w:rsidR="00AC2839" w:rsidRPr="0042512A" w:rsidRDefault="00AC2839" w:rsidP="00C115BD"/>
        </w:tc>
      </w:tr>
      <w:tr w:rsidR="00AF7A5D" w:rsidRPr="0042512A" w14:paraId="093F473A" w14:textId="77777777" w:rsidTr="00C115BD">
        <w:trPr>
          <w:trHeight w:val="240"/>
          <w:jc w:val="center"/>
        </w:trPr>
        <w:tc>
          <w:tcPr>
            <w:tcW w:w="4876" w:type="dxa"/>
          </w:tcPr>
          <w:p w14:paraId="3E44E547" w14:textId="77777777" w:rsidR="00AC2839" w:rsidRPr="0042512A" w:rsidRDefault="00AC2839" w:rsidP="00C115BD">
            <w:pPr>
              <w:pStyle w:val="AmColumnHeading"/>
            </w:pPr>
            <w:r w:rsidRPr="0042512A">
              <w:t>Texte proposé par la Commission</w:t>
            </w:r>
          </w:p>
        </w:tc>
        <w:tc>
          <w:tcPr>
            <w:tcW w:w="4876" w:type="dxa"/>
          </w:tcPr>
          <w:p w14:paraId="741CA051" w14:textId="77777777" w:rsidR="00AC2839" w:rsidRPr="0042512A" w:rsidRDefault="00AC2839" w:rsidP="00C115BD">
            <w:pPr>
              <w:pStyle w:val="AmColumnHeading"/>
            </w:pPr>
            <w:r w:rsidRPr="0042512A">
              <w:t>Amendement</w:t>
            </w:r>
          </w:p>
        </w:tc>
      </w:tr>
      <w:tr w:rsidR="00AF7A5D" w:rsidRPr="0042512A" w14:paraId="4787C95E" w14:textId="77777777" w:rsidTr="00C115BD">
        <w:trPr>
          <w:jc w:val="center"/>
        </w:trPr>
        <w:tc>
          <w:tcPr>
            <w:tcW w:w="4876" w:type="dxa"/>
          </w:tcPr>
          <w:p w14:paraId="5B9C4307" w14:textId="77777777" w:rsidR="00AC2839" w:rsidRPr="0042512A" w:rsidRDefault="00AC2839" w:rsidP="00C115BD">
            <w:pPr>
              <w:pStyle w:val="Normal6a"/>
            </w:pPr>
          </w:p>
        </w:tc>
        <w:tc>
          <w:tcPr>
            <w:tcW w:w="4876" w:type="dxa"/>
          </w:tcPr>
          <w:p w14:paraId="14C43DE9" w14:textId="77777777" w:rsidR="00AC2839" w:rsidRPr="0042512A" w:rsidRDefault="00AC2839" w:rsidP="00C115BD">
            <w:pPr>
              <w:pStyle w:val="NormalBoldItalicCenter6a"/>
            </w:pPr>
            <w:r w:rsidRPr="0042512A">
              <w:t>Article 19 bis</w:t>
            </w:r>
          </w:p>
        </w:tc>
      </w:tr>
      <w:tr w:rsidR="00AF7A5D" w:rsidRPr="0042512A" w14:paraId="44E2BD4A" w14:textId="77777777" w:rsidTr="00C115BD">
        <w:trPr>
          <w:jc w:val="center"/>
        </w:trPr>
        <w:tc>
          <w:tcPr>
            <w:tcW w:w="4876" w:type="dxa"/>
          </w:tcPr>
          <w:p w14:paraId="3F44FE0E" w14:textId="77777777" w:rsidR="00AC2839" w:rsidRPr="0042512A" w:rsidRDefault="00AC2839" w:rsidP="00C115BD">
            <w:pPr>
              <w:pStyle w:val="Normal6a"/>
            </w:pPr>
          </w:p>
        </w:tc>
        <w:tc>
          <w:tcPr>
            <w:tcW w:w="4876" w:type="dxa"/>
          </w:tcPr>
          <w:p w14:paraId="54D32FEF" w14:textId="77777777" w:rsidR="00AC2839" w:rsidRPr="0042512A" w:rsidRDefault="00AC2839" w:rsidP="00C115BD">
            <w:pPr>
              <w:pStyle w:val="NormalBoldItalicCenter6a"/>
            </w:pPr>
            <w:r w:rsidRPr="0042512A">
              <w:t>Séjours antérieurs</w:t>
            </w:r>
          </w:p>
        </w:tc>
      </w:tr>
      <w:tr w:rsidR="00AF7A5D" w:rsidRPr="0042512A" w14:paraId="0D682EE9" w14:textId="77777777" w:rsidTr="00C115BD">
        <w:trPr>
          <w:jc w:val="center"/>
        </w:trPr>
        <w:tc>
          <w:tcPr>
            <w:tcW w:w="4876" w:type="dxa"/>
          </w:tcPr>
          <w:p w14:paraId="49849513" w14:textId="77777777" w:rsidR="00AC2839" w:rsidRPr="0042512A" w:rsidRDefault="00AC2839" w:rsidP="00C115BD">
            <w:pPr>
              <w:pStyle w:val="Normal6a"/>
            </w:pPr>
          </w:p>
        </w:tc>
        <w:tc>
          <w:tcPr>
            <w:tcW w:w="4876" w:type="dxa"/>
          </w:tcPr>
          <w:p w14:paraId="7E57E7E5" w14:textId="77777777" w:rsidR="00AC2839" w:rsidRPr="0042512A" w:rsidRDefault="00AC2839" w:rsidP="00C115BD">
            <w:pPr>
              <w:pStyle w:val="Normal6a"/>
            </w:pPr>
            <w:r w:rsidRPr="0042512A">
              <w:rPr>
                <w:b/>
                <w:i/>
              </w:rPr>
              <w:t>Si le demandeur a résidé légalement pendant au moins deux ans dans un État membre avec un titre de séjour valide, cet État membre est responsable de l’examen de sa demande de protection internationale.</w:t>
            </w:r>
          </w:p>
        </w:tc>
      </w:tr>
    </w:tbl>
    <w:p w14:paraId="70DC57B7"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501DF4BA" w14:textId="77777777" w:rsidR="00AC2839" w:rsidRPr="0042512A" w:rsidRDefault="00AC2839" w:rsidP="00AC2839">
      <w:r w:rsidRPr="0042512A">
        <w:rPr>
          <w:rStyle w:val="HideTWBExt"/>
          <w:noProof w:val="0"/>
          <w:color w:val="auto"/>
        </w:rPr>
        <w:t>&lt;/Amend&gt;</w:t>
      </w:r>
    </w:p>
    <w:p w14:paraId="66DAA4BD"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1557</w:t>
      </w:r>
      <w:r w:rsidRPr="0042512A">
        <w:rPr>
          <w:rStyle w:val="HideTWBExt"/>
          <w:noProof w:val="0"/>
          <w:color w:val="auto"/>
        </w:rPr>
        <w:t>&lt;/NumAm&gt;</w:t>
      </w:r>
    </w:p>
    <w:p w14:paraId="6CEED8C6" w14:textId="77777777" w:rsidR="00AC2839" w:rsidRPr="0042512A" w:rsidRDefault="00AC2839" w:rsidP="00AC2839">
      <w:pPr>
        <w:pStyle w:val="NormalBold"/>
      </w:pPr>
      <w:r w:rsidRPr="0042512A">
        <w:rPr>
          <w:rStyle w:val="HideTWBExt"/>
          <w:noProof w:val="0"/>
          <w:color w:val="auto"/>
        </w:rPr>
        <w:t>&lt;RepeatBlock-By&gt;&lt;Members&gt;</w:t>
      </w:r>
      <w:r w:rsidRPr="0042512A">
        <w:t>Nicolaus Fest, Jaak Madison, Bernhard Zimniok, Gunnar Beck, Tom Vandendriessche, Peter Kofod, Roman Haider, Georg Mayer, Harald Vilimsky, Laura Huhtasaari, Philippe Olivier</w:t>
      </w:r>
      <w:r w:rsidRPr="0042512A">
        <w:rPr>
          <w:rStyle w:val="HideTWBExt"/>
          <w:noProof w:val="0"/>
          <w:color w:val="auto"/>
        </w:rPr>
        <w:t>&lt;/Members&gt;</w:t>
      </w:r>
    </w:p>
    <w:p w14:paraId="21FF1646" w14:textId="77777777" w:rsidR="00AC2839" w:rsidRPr="0042512A" w:rsidRDefault="00AC2839" w:rsidP="00AC2839">
      <w:pPr>
        <w:pStyle w:val="NormalBold"/>
      </w:pPr>
      <w:r w:rsidRPr="0042512A">
        <w:rPr>
          <w:rStyle w:val="HideTWBExt"/>
          <w:noProof w:val="0"/>
          <w:color w:val="auto"/>
        </w:rPr>
        <w:t>&lt;/RepeatBlock-By&gt;</w:t>
      </w:r>
    </w:p>
    <w:p w14:paraId="52063619"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53563F89" w14:textId="77777777" w:rsidR="00AC2839" w:rsidRPr="0042512A" w:rsidRDefault="00AC2839" w:rsidP="00AC2839">
      <w:pPr>
        <w:pStyle w:val="NormalBold"/>
      </w:pPr>
      <w:r w:rsidRPr="0042512A">
        <w:rPr>
          <w:rStyle w:val="HideTWBExt"/>
          <w:noProof w:val="0"/>
          <w:color w:val="auto"/>
        </w:rPr>
        <w:t>&lt;Article&gt;</w:t>
      </w:r>
      <w:r w:rsidRPr="0042512A">
        <w:t>Article 20</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0AC7799A" w14:textId="77777777" w:rsidTr="00C115BD">
        <w:trPr>
          <w:trHeight w:hRule="exact" w:val="240"/>
          <w:jc w:val="center"/>
        </w:trPr>
        <w:tc>
          <w:tcPr>
            <w:tcW w:w="9752" w:type="dxa"/>
            <w:gridSpan w:val="2"/>
          </w:tcPr>
          <w:p w14:paraId="2ED05E89" w14:textId="77777777" w:rsidR="00AC2839" w:rsidRPr="0042512A" w:rsidRDefault="00AC2839" w:rsidP="00C115BD"/>
        </w:tc>
      </w:tr>
      <w:tr w:rsidR="00AF7A5D" w:rsidRPr="0042512A" w14:paraId="1ADA2BBB" w14:textId="77777777" w:rsidTr="00C115BD">
        <w:trPr>
          <w:trHeight w:val="240"/>
          <w:jc w:val="center"/>
        </w:trPr>
        <w:tc>
          <w:tcPr>
            <w:tcW w:w="4876" w:type="dxa"/>
          </w:tcPr>
          <w:p w14:paraId="2190B588" w14:textId="77777777" w:rsidR="00AC2839" w:rsidRPr="0042512A" w:rsidRDefault="00AC2839" w:rsidP="00C115BD">
            <w:pPr>
              <w:pStyle w:val="AmColumnHeading"/>
            </w:pPr>
            <w:r w:rsidRPr="0042512A">
              <w:t>Texte proposé par la Commission</w:t>
            </w:r>
          </w:p>
        </w:tc>
        <w:tc>
          <w:tcPr>
            <w:tcW w:w="4876" w:type="dxa"/>
          </w:tcPr>
          <w:p w14:paraId="4790D8CE" w14:textId="77777777" w:rsidR="00AC2839" w:rsidRPr="0042512A" w:rsidRDefault="00AC2839" w:rsidP="00C115BD">
            <w:pPr>
              <w:pStyle w:val="AmColumnHeading"/>
            </w:pPr>
            <w:r w:rsidRPr="0042512A">
              <w:t>Amendement</w:t>
            </w:r>
          </w:p>
        </w:tc>
      </w:tr>
      <w:tr w:rsidR="00AF7A5D" w:rsidRPr="0042512A" w14:paraId="3361A999" w14:textId="77777777" w:rsidTr="00C115BD">
        <w:trPr>
          <w:jc w:val="center"/>
        </w:trPr>
        <w:tc>
          <w:tcPr>
            <w:tcW w:w="4876" w:type="dxa"/>
          </w:tcPr>
          <w:p w14:paraId="3ECC770E" w14:textId="77777777" w:rsidR="00AC2839" w:rsidRPr="0042512A" w:rsidRDefault="00AC2839" w:rsidP="00C115BD">
            <w:pPr>
              <w:pStyle w:val="NormalBoldItalicCenter6a"/>
            </w:pPr>
            <w:r w:rsidRPr="0042512A">
              <w:t>Article 20</w:t>
            </w:r>
          </w:p>
        </w:tc>
        <w:tc>
          <w:tcPr>
            <w:tcW w:w="4876" w:type="dxa"/>
          </w:tcPr>
          <w:p w14:paraId="450030EC" w14:textId="77777777" w:rsidR="00AC2839" w:rsidRPr="0042512A" w:rsidRDefault="00AC2839" w:rsidP="00C115BD">
            <w:pPr>
              <w:pStyle w:val="Normal6a"/>
            </w:pPr>
            <w:r w:rsidRPr="0042512A">
              <w:rPr>
                <w:b/>
                <w:i/>
              </w:rPr>
              <w:t>supprimé</w:t>
            </w:r>
          </w:p>
        </w:tc>
      </w:tr>
      <w:tr w:rsidR="00AF7A5D" w:rsidRPr="0042512A" w14:paraId="7D35CEF1" w14:textId="77777777" w:rsidTr="00C115BD">
        <w:trPr>
          <w:jc w:val="center"/>
        </w:trPr>
        <w:tc>
          <w:tcPr>
            <w:tcW w:w="4876" w:type="dxa"/>
          </w:tcPr>
          <w:p w14:paraId="44B42095" w14:textId="77777777" w:rsidR="00AC2839" w:rsidRPr="0042512A" w:rsidRDefault="00AC2839" w:rsidP="00C115BD">
            <w:pPr>
              <w:pStyle w:val="NormalBoldItalicCenter6a"/>
            </w:pPr>
            <w:r w:rsidRPr="0042512A">
              <w:t>Diplômes ou autres titres</w:t>
            </w:r>
          </w:p>
        </w:tc>
        <w:tc>
          <w:tcPr>
            <w:tcW w:w="4876" w:type="dxa"/>
          </w:tcPr>
          <w:p w14:paraId="4D52D157" w14:textId="77777777" w:rsidR="00AC2839" w:rsidRPr="0042512A" w:rsidRDefault="00AC2839" w:rsidP="00C115BD">
            <w:pPr>
              <w:pStyle w:val="Normal6a"/>
            </w:pPr>
          </w:p>
        </w:tc>
      </w:tr>
      <w:tr w:rsidR="00AF7A5D" w:rsidRPr="0042512A" w14:paraId="3718D983" w14:textId="77777777" w:rsidTr="00C115BD">
        <w:trPr>
          <w:jc w:val="center"/>
        </w:trPr>
        <w:tc>
          <w:tcPr>
            <w:tcW w:w="4876" w:type="dxa"/>
          </w:tcPr>
          <w:p w14:paraId="1450F9AD" w14:textId="77777777" w:rsidR="00AC2839" w:rsidRPr="0042512A" w:rsidRDefault="00AC2839" w:rsidP="00C115BD">
            <w:pPr>
              <w:pStyle w:val="Normal6a"/>
            </w:pPr>
            <w:r w:rsidRPr="0042512A">
              <w:rPr>
                <w:b/>
                <w:i/>
              </w:rPr>
              <w:t xml:space="preserve">1. Lorsque le demandeur possède un diplôme ou un titre délivré par un établissement d’enseignement situé dans un État membre et que la demande de protection internationale a été enregistrée après que le demandeur a quitté le </w:t>
            </w:r>
            <w:r w:rsidRPr="0042512A">
              <w:rPr>
                <w:b/>
                <w:i/>
              </w:rPr>
              <w:lastRenderedPageBreak/>
              <w:t>territoire des États membres à la suite de l’achèvement de ses études, l’État membre dans lequel cet établissement d’enseignement est situé est responsable de l’examen de la demande de protection internationale.</w:t>
            </w:r>
          </w:p>
        </w:tc>
        <w:tc>
          <w:tcPr>
            <w:tcW w:w="4876" w:type="dxa"/>
          </w:tcPr>
          <w:p w14:paraId="01871AB9" w14:textId="77777777" w:rsidR="00AC2839" w:rsidRPr="0042512A" w:rsidRDefault="00AC2839" w:rsidP="00C115BD">
            <w:pPr>
              <w:pStyle w:val="Normal6a"/>
            </w:pPr>
          </w:p>
        </w:tc>
      </w:tr>
      <w:tr w:rsidR="00AF7A5D" w:rsidRPr="0042512A" w14:paraId="34057B3E" w14:textId="77777777" w:rsidTr="00C115BD">
        <w:trPr>
          <w:jc w:val="center"/>
        </w:trPr>
        <w:tc>
          <w:tcPr>
            <w:tcW w:w="4876" w:type="dxa"/>
          </w:tcPr>
          <w:p w14:paraId="4F5D5A2C" w14:textId="77777777" w:rsidR="00AC2839" w:rsidRPr="0042512A" w:rsidRDefault="00AC2839" w:rsidP="00C115BD">
            <w:pPr>
              <w:pStyle w:val="Normal6a"/>
            </w:pPr>
            <w:r w:rsidRPr="0042512A">
              <w:rPr>
                <w:b/>
                <w:i/>
              </w:rPr>
              <w:t>2. Lorsque le demandeur possède plusieurs diplômes ou titres délivrés par des établissements d’enseignement situés dans différents États membres, la responsabilité de l’examen de la demande de protection internationale incombe à l’État membre ayant délivré le diplôme ou le titre après la plus longue période d’études ou, lorsque les périodes d’études sont identiques, à l’État membre dans lequel le diplôme ou le titre le plus récent a été obtenu.</w:t>
            </w:r>
          </w:p>
        </w:tc>
        <w:tc>
          <w:tcPr>
            <w:tcW w:w="4876" w:type="dxa"/>
          </w:tcPr>
          <w:p w14:paraId="4B591849" w14:textId="77777777" w:rsidR="00AC2839" w:rsidRPr="0042512A" w:rsidRDefault="00AC2839" w:rsidP="00C115BD">
            <w:pPr>
              <w:pStyle w:val="Normal6a"/>
            </w:pPr>
          </w:p>
        </w:tc>
      </w:tr>
    </w:tbl>
    <w:p w14:paraId="5155C161"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61E8877E" w14:textId="77777777" w:rsidR="00AC2839" w:rsidRPr="0042512A" w:rsidRDefault="00AC2839" w:rsidP="00AC2839">
      <w:r w:rsidRPr="0042512A">
        <w:rPr>
          <w:rStyle w:val="HideTWBExt"/>
          <w:noProof w:val="0"/>
          <w:color w:val="auto"/>
        </w:rPr>
        <w:t>&lt;/Amend&gt;</w:t>
      </w:r>
    </w:p>
    <w:p w14:paraId="4438DB96"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1558</w:t>
      </w:r>
      <w:r w:rsidRPr="0042512A">
        <w:rPr>
          <w:rStyle w:val="HideTWBExt"/>
          <w:noProof w:val="0"/>
          <w:color w:val="auto"/>
        </w:rPr>
        <w:t>&lt;/NumAm&gt;</w:t>
      </w:r>
    </w:p>
    <w:p w14:paraId="544CF11E" w14:textId="77777777" w:rsidR="00AC2839" w:rsidRPr="0042512A" w:rsidRDefault="00AC2839" w:rsidP="00AC2839">
      <w:pPr>
        <w:pStyle w:val="NormalBold"/>
      </w:pPr>
      <w:r w:rsidRPr="0042512A">
        <w:rPr>
          <w:rStyle w:val="HideTWBExt"/>
          <w:noProof w:val="0"/>
          <w:color w:val="auto"/>
        </w:rPr>
        <w:t>&lt;RepeatBlock-By&gt;&lt;Members&gt;</w:t>
      </w:r>
      <w:r w:rsidRPr="0042512A">
        <w:t>Balázs Hidvéghi, Loránt Vincze</w:t>
      </w:r>
      <w:r w:rsidRPr="0042512A">
        <w:rPr>
          <w:rStyle w:val="HideTWBExt"/>
          <w:noProof w:val="0"/>
          <w:color w:val="auto"/>
        </w:rPr>
        <w:t>&lt;/Members&gt;</w:t>
      </w:r>
    </w:p>
    <w:p w14:paraId="26CAEDC2" w14:textId="77777777" w:rsidR="00AC2839" w:rsidRPr="0042512A" w:rsidRDefault="00AC2839" w:rsidP="00AC2839">
      <w:pPr>
        <w:pStyle w:val="NormalBold"/>
      </w:pPr>
      <w:r w:rsidRPr="0042512A">
        <w:rPr>
          <w:rStyle w:val="HideTWBExt"/>
          <w:noProof w:val="0"/>
          <w:color w:val="auto"/>
        </w:rPr>
        <w:t>&lt;/RepeatBlock-By&gt;</w:t>
      </w:r>
    </w:p>
    <w:p w14:paraId="520FE77E"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4730B992" w14:textId="77777777" w:rsidR="00AC2839" w:rsidRPr="0042512A" w:rsidRDefault="00AC2839" w:rsidP="00AC2839">
      <w:pPr>
        <w:pStyle w:val="NormalBold"/>
      </w:pPr>
      <w:r w:rsidRPr="0042512A">
        <w:rPr>
          <w:rStyle w:val="HideTWBExt"/>
          <w:noProof w:val="0"/>
          <w:color w:val="auto"/>
        </w:rPr>
        <w:t>&lt;Article&gt;</w:t>
      </w:r>
      <w:r w:rsidRPr="0042512A">
        <w:t>Article 20</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01C2ED7C" w14:textId="77777777" w:rsidTr="00C115BD">
        <w:trPr>
          <w:trHeight w:hRule="exact" w:val="240"/>
          <w:jc w:val="center"/>
        </w:trPr>
        <w:tc>
          <w:tcPr>
            <w:tcW w:w="9752" w:type="dxa"/>
            <w:gridSpan w:val="2"/>
          </w:tcPr>
          <w:p w14:paraId="334BE5FD" w14:textId="77777777" w:rsidR="00AC2839" w:rsidRPr="0042512A" w:rsidRDefault="00AC2839" w:rsidP="00C115BD"/>
        </w:tc>
      </w:tr>
      <w:tr w:rsidR="00AF7A5D" w:rsidRPr="0042512A" w14:paraId="2887B6B0" w14:textId="77777777" w:rsidTr="00C115BD">
        <w:trPr>
          <w:trHeight w:val="240"/>
          <w:jc w:val="center"/>
        </w:trPr>
        <w:tc>
          <w:tcPr>
            <w:tcW w:w="4876" w:type="dxa"/>
          </w:tcPr>
          <w:p w14:paraId="2E1D67F8" w14:textId="77777777" w:rsidR="00AC2839" w:rsidRPr="0042512A" w:rsidRDefault="00AC2839" w:rsidP="00C115BD">
            <w:pPr>
              <w:pStyle w:val="AmColumnHeading"/>
            </w:pPr>
            <w:r w:rsidRPr="0042512A">
              <w:t>Texte proposé par la Commission</w:t>
            </w:r>
          </w:p>
        </w:tc>
        <w:tc>
          <w:tcPr>
            <w:tcW w:w="4876" w:type="dxa"/>
          </w:tcPr>
          <w:p w14:paraId="392A583C" w14:textId="77777777" w:rsidR="00AC2839" w:rsidRPr="0042512A" w:rsidRDefault="00AC2839" w:rsidP="00C115BD">
            <w:pPr>
              <w:pStyle w:val="AmColumnHeading"/>
            </w:pPr>
            <w:r w:rsidRPr="0042512A">
              <w:t>Amendement</w:t>
            </w:r>
          </w:p>
        </w:tc>
      </w:tr>
      <w:tr w:rsidR="00AF7A5D" w:rsidRPr="0042512A" w14:paraId="38204E43" w14:textId="77777777" w:rsidTr="00C115BD">
        <w:trPr>
          <w:jc w:val="center"/>
        </w:trPr>
        <w:tc>
          <w:tcPr>
            <w:tcW w:w="4876" w:type="dxa"/>
          </w:tcPr>
          <w:p w14:paraId="79783CF3" w14:textId="77777777" w:rsidR="00AC2839" w:rsidRPr="0042512A" w:rsidRDefault="00AC2839" w:rsidP="00C115BD">
            <w:pPr>
              <w:pStyle w:val="NormalBoldItalicCenter6a"/>
            </w:pPr>
            <w:r w:rsidRPr="0042512A">
              <w:t>Article 20</w:t>
            </w:r>
          </w:p>
        </w:tc>
        <w:tc>
          <w:tcPr>
            <w:tcW w:w="4876" w:type="dxa"/>
          </w:tcPr>
          <w:p w14:paraId="14C72D44" w14:textId="77777777" w:rsidR="00AC2839" w:rsidRPr="0042512A" w:rsidRDefault="00AC2839" w:rsidP="00C115BD">
            <w:pPr>
              <w:pStyle w:val="Normal6a"/>
            </w:pPr>
            <w:r w:rsidRPr="0042512A">
              <w:rPr>
                <w:b/>
                <w:i/>
              </w:rPr>
              <w:t>supprimé</w:t>
            </w:r>
          </w:p>
        </w:tc>
      </w:tr>
      <w:tr w:rsidR="00AF7A5D" w:rsidRPr="0042512A" w14:paraId="237BCBBB" w14:textId="77777777" w:rsidTr="00C115BD">
        <w:trPr>
          <w:jc w:val="center"/>
        </w:trPr>
        <w:tc>
          <w:tcPr>
            <w:tcW w:w="4876" w:type="dxa"/>
          </w:tcPr>
          <w:p w14:paraId="4A6741E5" w14:textId="77777777" w:rsidR="00AC2839" w:rsidRPr="0042512A" w:rsidRDefault="00AC2839" w:rsidP="00C115BD">
            <w:pPr>
              <w:pStyle w:val="NormalBoldItalicCenter6a"/>
            </w:pPr>
            <w:r w:rsidRPr="0042512A">
              <w:t>Diplômes ou autres titres</w:t>
            </w:r>
          </w:p>
        </w:tc>
        <w:tc>
          <w:tcPr>
            <w:tcW w:w="4876" w:type="dxa"/>
          </w:tcPr>
          <w:p w14:paraId="7657DB0F" w14:textId="77777777" w:rsidR="00AC2839" w:rsidRPr="0042512A" w:rsidRDefault="00AC2839" w:rsidP="00C115BD">
            <w:pPr>
              <w:pStyle w:val="Normal6a"/>
            </w:pPr>
          </w:p>
        </w:tc>
      </w:tr>
      <w:tr w:rsidR="00AF7A5D" w:rsidRPr="0042512A" w14:paraId="680F84F4" w14:textId="77777777" w:rsidTr="00C115BD">
        <w:trPr>
          <w:jc w:val="center"/>
        </w:trPr>
        <w:tc>
          <w:tcPr>
            <w:tcW w:w="4876" w:type="dxa"/>
          </w:tcPr>
          <w:p w14:paraId="5F439362" w14:textId="77777777" w:rsidR="00AC2839" w:rsidRPr="0042512A" w:rsidRDefault="00AC2839" w:rsidP="00C115BD">
            <w:pPr>
              <w:pStyle w:val="Normal6a"/>
            </w:pPr>
            <w:r w:rsidRPr="0042512A">
              <w:rPr>
                <w:b/>
                <w:i/>
              </w:rPr>
              <w:t>1. Lorsque le demandeur possède un diplôme ou un titre délivré par un établissement d’enseignement situé dans un État membre et que la demande de protection internationale a été enregistrée après que le demandeur a quitté le territoire des États membres à la suite de l’achèvement de ses études, l’État membre dans lequel cet établissement d’enseignement est situé est responsable de l’examen de la demande de protection internationale.</w:t>
            </w:r>
          </w:p>
        </w:tc>
        <w:tc>
          <w:tcPr>
            <w:tcW w:w="4876" w:type="dxa"/>
          </w:tcPr>
          <w:p w14:paraId="3E79F742" w14:textId="77777777" w:rsidR="00AC2839" w:rsidRPr="0042512A" w:rsidRDefault="00AC2839" w:rsidP="00C115BD">
            <w:pPr>
              <w:pStyle w:val="Normal6a"/>
            </w:pPr>
          </w:p>
        </w:tc>
      </w:tr>
      <w:tr w:rsidR="00AF7A5D" w:rsidRPr="0042512A" w14:paraId="6B6BA087" w14:textId="77777777" w:rsidTr="00C115BD">
        <w:trPr>
          <w:jc w:val="center"/>
        </w:trPr>
        <w:tc>
          <w:tcPr>
            <w:tcW w:w="4876" w:type="dxa"/>
          </w:tcPr>
          <w:p w14:paraId="366C66A6" w14:textId="77777777" w:rsidR="00AC2839" w:rsidRPr="0042512A" w:rsidRDefault="00AC2839" w:rsidP="00C115BD">
            <w:pPr>
              <w:pStyle w:val="Normal6a"/>
            </w:pPr>
            <w:r w:rsidRPr="0042512A">
              <w:rPr>
                <w:b/>
                <w:i/>
              </w:rPr>
              <w:t xml:space="preserve">2. Lorsque le demandeur possède plusieurs diplômes ou titres délivrés par </w:t>
            </w:r>
            <w:r w:rsidRPr="0042512A">
              <w:rPr>
                <w:b/>
                <w:i/>
              </w:rPr>
              <w:lastRenderedPageBreak/>
              <w:t>des établissements d’enseignement situés dans différents États membres, la responsabilité de l’examen de la demande de protection internationale incombe à l’État membre ayant délivré le diplôme ou le titre après la plus longue période d’études ou, lorsque les périodes d’études sont identiques, à l’État membre dans lequel le diplôme ou le titre le plus récent a été obtenu.</w:t>
            </w:r>
          </w:p>
        </w:tc>
        <w:tc>
          <w:tcPr>
            <w:tcW w:w="4876" w:type="dxa"/>
          </w:tcPr>
          <w:p w14:paraId="77AAB841" w14:textId="77777777" w:rsidR="00AC2839" w:rsidRPr="0042512A" w:rsidRDefault="00AC2839" w:rsidP="00C115BD">
            <w:pPr>
              <w:pStyle w:val="Normal6a"/>
            </w:pPr>
          </w:p>
        </w:tc>
      </w:tr>
    </w:tbl>
    <w:p w14:paraId="1AFA5242"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10326128" w14:textId="77777777" w:rsidR="00AC2839" w:rsidRPr="0042512A" w:rsidRDefault="00AC2839" w:rsidP="00AC2839">
      <w:r w:rsidRPr="0042512A">
        <w:rPr>
          <w:rStyle w:val="HideTWBExt"/>
          <w:noProof w:val="0"/>
          <w:color w:val="auto"/>
        </w:rPr>
        <w:t>&lt;/Amend&gt;</w:t>
      </w:r>
    </w:p>
    <w:p w14:paraId="531A66A9"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1559</w:t>
      </w:r>
      <w:r w:rsidRPr="0042512A">
        <w:rPr>
          <w:rStyle w:val="HideTWBExt"/>
          <w:noProof w:val="0"/>
          <w:color w:val="auto"/>
        </w:rPr>
        <w:t>&lt;/NumAm&gt;</w:t>
      </w:r>
    </w:p>
    <w:p w14:paraId="36E1468C" w14:textId="77777777" w:rsidR="00AC2839" w:rsidRPr="0042512A" w:rsidRDefault="00AC2839" w:rsidP="00AC2839">
      <w:pPr>
        <w:pStyle w:val="NormalBold"/>
      </w:pPr>
      <w:r w:rsidRPr="0042512A">
        <w:rPr>
          <w:rStyle w:val="HideTWBExt"/>
          <w:noProof w:val="0"/>
          <w:color w:val="auto"/>
        </w:rPr>
        <w:t>&lt;RepeatBlock-By&gt;&lt;Members&gt;</w:t>
      </w:r>
      <w:r w:rsidRPr="0042512A">
        <w:t>Cornelia Ernst, Konstantinos Arvanitis, Sira Rego, Pernando Barrena Arza, Malin Björk, Miguel Urbán Crespo, Anne-Sophie Pelletier</w:t>
      </w:r>
      <w:r w:rsidRPr="0042512A">
        <w:rPr>
          <w:rStyle w:val="HideTWBExt"/>
          <w:noProof w:val="0"/>
          <w:color w:val="auto"/>
        </w:rPr>
        <w:t>&lt;/Members&gt;</w:t>
      </w:r>
    </w:p>
    <w:p w14:paraId="7B5C4AF0" w14:textId="77777777" w:rsidR="00AC2839" w:rsidRPr="0042512A" w:rsidRDefault="00AC2839" w:rsidP="00AC2839">
      <w:pPr>
        <w:pStyle w:val="NormalBold"/>
      </w:pPr>
      <w:r w:rsidRPr="0042512A">
        <w:rPr>
          <w:rStyle w:val="HideTWBExt"/>
          <w:noProof w:val="0"/>
          <w:color w:val="auto"/>
        </w:rPr>
        <w:t>&lt;/RepeatBlock-By&gt;</w:t>
      </w:r>
    </w:p>
    <w:p w14:paraId="1EB3D07A"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73519263" w14:textId="77777777" w:rsidR="00AC2839" w:rsidRPr="0042512A" w:rsidRDefault="00AC2839" w:rsidP="00AC2839">
      <w:pPr>
        <w:pStyle w:val="NormalBold"/>
      </w:pPr>
      <w:r w:rsidRPr="0042512A">
        <w:rPr>
          <w:rStyle w:val="HideTWBExt"/>
          <w:noProof w:val="0"/>
          <w:color w:val="auto"/>
        </w:rPr>
        <w:t>&lt;Article&gt;</w:t>
      </w:r>
      <w:r w:rsidRPr="0042512A">
        <w:t>Article 20 – paragraphe 1</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46795293" w14:textId="77777777" w:rsidTr="00C115BD">
        <w:trPr>
          <w:trHeight w:hRule="exact" w:val="240"/>
          <w:jc w:val="center"/>
        </w:trPr>
        <w:tc>
          <w:tcPr>
            <w:tcW w:w="9752" w:type="dxa"/>
            <w:gridSpan w:val="2"/>
          </w:tcPr>
          <w:p w14:paraId="1B69D767" w14:textId="77777777" w:rsidR="00AC2839" w:rsidRPr="0042512A" w:rsidRDefault="00AC2839" w:rsidP="00C115BD"/>
        </w:tc>
      </w:tr>
      <w:tr w:rsidR="00AF7A5D" w:rsidRPr="0042512A" w14:paraId="3CEBD109" w14:textId="77777777" w:rsidTr="00C115BD">
        <w:trPr>
          <w:trHeight w:val="240"/>
          <w:jc w:val="center"/>
        </w:trPr>
        <w:tc>
          <w:tcPr>
            <w:tcW w:w="4876" w:type="dxa"/>
          </w:tcPr>
          <w:p w14:paraId="3761A82C" w14:textId="77777777" w:rsidR="00AC2839" w:rsidRPr="0042512A" w:rsidRDefault="00AC2839" w:rsidP="00C115BD">
            <w:pPr>
              <w:pStyle w:val="AmColumnHeading"/>
            </w:pPr>
            <w:r w:rsidRPr="0042512A">
              <w:t>Texte proposé par la Commission</w:t>
            </w:r>
          </w:p>
        </w:tc>
        <w:tc>
          <w:tcPr>
            <w:tcW w:w="4876" w:type="dxa"/>
          </w:tcPr>
          <w:p w14:paraId="387D6080" w14:textId="77777777" w:rsidR="00AC2839" w:rsidRPr="0042512A" w:rsidRDefault="00AC2839" w:rsidP="00C115BD">
            <w:pPr>
              <w:pStyle w:val="AmColumnHeading"/>
            </w:pPr>
            <w:r w:rsidRPr="0042512A">
              <w:t>Amendement</w:t>
            </w:r>
          </w:p>
        </w:tc>
      </w:tr>
      <w:tr w:rsidR="00AF7A5D" w:rsidRPr="0042512A" w14:paraId="664C4E3D" w14:textId="77777777" w:rsidTr="00C115BD">
        <w:trPr>
          <w:jc w:val="center"/>
        </w:trPr>
        <w:tc>
          <w:tcPr>
            <w:tcW w:w="4876" w:type="dxa"/>
          </w:tcPr>
          <w:p w14:paraId="3DBF2B80" w14:textId="77777777" w:rsidR="00AC2839" w:rsidRPr="0042512A" w:rsidRDefault="00AC2839" w:rsidP="00C115BD">
            <w:pPr>
              <w:pStyle w:val="Normal6a"/>
            </w:pPr>
            <w:r w:rsidRPr="0042512A">
              <w:t>1.</w:t>
            </w:r>
            <w:r w:rsidRPr="0042512A">
              <w:tab/>
              <w:t xml:space="preserve">Lorsque le demandeur possède un diplôme ou un titre délivré par un établissement d’enseignement situé dans un État membre </w:t>
            </w:r>
            <w:r w:rsidRPr="0042512A">
              <w:rPr>
                <w:b/>
                <w:i/>
              </w:rPr>
              <w:t>et que la demande de protection internationale a été enregistrée après que le demandeur a quitté le territoire des États membres à la suite de l’achèvement de ses études</w:t>
            </w:r>
            <w:r w:rsidRPr="0042512A">
              <w:t>, l’État membre dans lequel cet établissement d’enseignement est situé est responsable de l’examen de la demande de protection internationale.</w:t>
            </w:r>
          </w:p>
        </w:tc>
        <w:tc>
          <w:tcPr>
            <w:tcW w:w="4876" w:type="dxa"/>
          </w:tcPr>
          <w:p w14:paraId="69F4902F" w14:textId="77777777" w:rsidR="00AC2839" w:rsidRPr="0042512A" w:rsidRDefault="00AC2839" w:rsidP="00C115BD">
            <w:pPr>
              <w:pStyle w:val="Normal6a"/>
            </w:pPr>
            <w:r w:rsidRPr="0042512A">
              <w:t>1.</w:t>
            </w:r>
            <w:r w:rsidRPr="0042512A">
              <w:tab/>
              <w:t xml:space="preserve">Lorsque le demandeur possède un diplôme ou un titre délivré par un établissement d’enseignement situé dans un État membre, l’État membre dans lequel cet établissement d’enseignement est situé est responsable de l’examen de la demande de protection internationale. </w:t>
            </w:r>
            <w:r w:rsidRPr="0042512A">
              <w:rPr>
                <w:b/>
                <w:i/>
              </w:rPr>
              <w:t>Dans ce contexte, on entend par «établissement d’enseignement» tout type d’établissement d’enseignement reconnu ou considéré comme tel conformément au droit national, qui délivre, conformément au droit national ou à la pratique de l’État membre concerné, des diplômes d’enseignement ou d’autres titres reconnus, quelle que soit son appellation, ou tout établissement qui, conformément au droit national ou à la pratique de l’État membre concerné, dispense un enseignement ou une formation professionnels.</w:t>
            </w:r>
          </w:p>
        </w:tc>
      </w:tr>
    </w:tbl>
    <w:p w14:paraId="18625AF8"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1048A9A6" w14:textId="77777777" w:rsidR="00AC2839" w:rsidRPr="0042512A" w:rsidRDefault="00AC2839" w:rsidP="00AC2839">
      <w:r w:rsidRPr="0042512A">
        <w:rPr>
          <w:rStyle w:val="HideTWBExt"/>
          <w:noProof w:val="0"/>
          <w:color w:val="auto"/>
        </w:rPr>
        <w:t>&lt;/Amend&gt;</w:t>
      </w:r>
    </w:p>
    <w:p w14:paraId="7EDE756D" w14:textId="77777777" w:rsidR="00AC2839" w:rsidRPr="0042512A" w:rsidRDefault="00AC2839" w:rsidP="00AC2839">
      <w:pPr>
        <w:pStyle w:val="AmNumberTabs"/>
      </w:pPr>
      <w:r w:rsidRPr="0042512A">
        <w:rPr>
          <w:rStyle w:val="HideTWBExt"/>
          <w:noProof w:val="0"/>
          <w:color w:val="auto"/>
        </w:rPr>
        <w:lastRenderedPageBreak/>
        <w:t>&lt;Amend&gt;</w:t>
      </w:r>
      <w:r w:rsidRPr="0042512A">
        <w:t>Amendement</w:t>
      </w:r>
      <w:r w:rsidRPr="0042512A">
        <w:tab/>
      </w:r>
      <w:r w:rsidRPr="0042512A">
        <w:tab/>
      </w:r>
      <w:r w:rsidRPr="0042512A">
        <w:rPr>
          <w:rStyle w:val="HideTWBExt"/>
          <w:noProof w:val="0"/>
          <w:color w:val="auto"/>
        </w:rPr>
        <w:t>&lt;NumAm&gt;</w:t>
      </w:r>
      <w:r w:rsidRPr="0042512A">
        <w:t>1560</w:t>
      </w:r>
      <w:r w:rsidRPr="0042512A">
        <w:rPr>
          <w:rStyle w:val="HideTWBExt"/>
          <w:noProof w:val="0"/>
          <w:color w:val="auto"/>
        </w:rPr>
        <w:t>&lt;/NumAm&gt;</w:t>
      </w:r>
    </w:p>
    <w:p w14:paraId="374BDDEB" w14:textId="77777777" w:rsidR="00AC2839" w:rsidRPr="0042512A" w:rsidRDefault="00AC2839" w:rsidP="00AC2839">
      <w:pPr>
        <w:pStyle w:val="NormalBold"/>
      </w:pPr>
      <w:r w:rsidRPr="0042512A">
        <w:rPr>
          <w:rStyle w:val="HideTWBExt"/>
          <w:noProof w:val="0"/>
          <w:color w:val="auto"/>
        </w:rPr>
        <w:t>&lt;RepeatBlock-By&gt;&lt;Members&gt;</w:t>
      </w:r>
      <w:r w:rsidRPr="0042512A">
        <w:t>Fabienne Keller, Hilde Vautmans, Olivier Chastel, Malik Azmani</w:t>
      </w:r>
      <w:r w:rsidRPr="0042512A">
        <w:rPr>
          <w:rStyle w:val="HideTWBExt"/>
          <w:noProof w:val="0"/>
          <w:color w:val="auto"/>
        </w:rPr>
        <w:t>&lt;/Members&gt;</w:t>
      </w:r>
    </w:p>
    <w:p w14:paraId="748D5C01" w14:textId="77777777" w:rsidR="00AC2839" w:rsidRPr="0042512A" w:rsidRDefault="00AC2839" w:rsidP="00AC2839">
      <w:pPr>
        <w:pStyle w:val="NormalBold"/>
      </w:pPr>
      <w:r w:rsidRPr="0042512A">
        <w:rPr>
          <w:rStyle w:val="HideTWBExt"/>
          <w:noProof w:val="0"/>
          <w:color w:val="auto"/>
        </w:rPr>
        <w:t>&lt;/RepeatBlock-By&gt;</w:t>
      </w:r>
    </w:p>
    <w:p w14:paraId="6E0F982F"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674E2CCC" w14:textId="77777777" w:rsidR="00AC2839" w:rsidRPr="0042512A" w:rsidRDefault="00AC2839" w:rsidP="00AC2839">
      <w:pPr>
        <w:pStyle w:val="NormalBold"/>
      </w:pPr>
      <w:r w:rsidRPr="0042512A">
        <w:rPr>
          <w:rStyle w:val="HideTWBExt"/>
          <w:noProof w:val="0"/>
          <w:color w:val="auto"/>
        </w:rPr>
        <w:t>&lt;Article&gt;</w:t>
      </w:r>
      <w:r w:rsidRPr="0042512A">
        <w:t>Article 20 – paragraphe 1</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146A934B" w14:textId="77777777" w:rsidTr="00C115BD">
        <w:trPr>
          <w:trHeight w:hRule="exact" w:val="240"/>
          <w:jc w:val="center"/>
        </w:trPr>
        <w:tc>
          <w:tcPr>
            <w:tcW w:w="9752" w:type="dxa"/>
            <w:gridSpan w:val="2"/>
          </w:tcPr>
          <w:p w14:paraId="3D197357" w14:textId="77777777" w:rsidR="00AC2839" w:rsidRPr="0042512A" w:rsidRDefault="00AC2839" w:rsidP="00C115BD"/>
        </w:tc>
      </w:tr>
      <w:tr w:rsidR="00AF7A5D" w:rsidRPr="0042512A" w14:paraId="6A44D12B" w14:textId="77777777" w:rsidTr="00C115BD">
        <w:trPr>
          <w:trHeight w:val="240"/>
          <w:jc w:val="center"/>
        </w:trPr>
        <w:tc>
          <w:tcPr>
            <w:tcW w:w="4876" w:type="dxa"/>
          </w:tcPr>
          <w:p w14:paraId="57A1710C" w14:textId="77777777" w:rsidR="00AC2839" w:rsidRPr="0042512A" w:rsidRDefault="00AC2839" w:rsidP="00C115BD">
            <w:pPr>
              <w:pStyle w:val="AmColumnHeading"/>
            </w:pPr>
            <w:r w:rsidRPr="0042512A">
              <w:t>Texte proposé par la Commission</w:t>
            </w:r>
          </w:p>
        </w:tc>
        <w:tc>
          <w:tcPr>
            <w:tcW w:w="4876" w:type="dxa"/>
          </w:tcPr>
          <w:p w14:paraId="677ABA2A" w14:textId="77777777" w:rsidR="00AC2839" w:rsidRPr="0042512A" w:rsidRDefault="00AC2839" w:rsidP="00C115BD">
            <w:pPr>
              <w:pStyle w:val="AmColumnHeading"/>
            </w:pPr>
            <w:r w:rsidRPr="0042512A">
              <w:t>Amendement</w:t>
            </w:r>
          </w:p>
        </w:tc>
      </w:tr>
      <w:tr w:rsidR="00AF7A5D" w:rsidRPr="0042512A" w14:paraId="29E85DBA" w14:textId="77777777" w:rsidTr="00C115BD">
        <w:trPr>
          <w:jc w:val="center"/>
        </w:trPr>
        <w:tc>
          <w:tcPr>
            <w:tcW w:w="4876" w:type="dxa"/>
          </w:tcPr>
          <w:p w14:paraId="6D195EBF" w14:textId="77777777" w:rsidR="00AC2839" w:rsidRPr="0042512A" w:rsidRDefault="00AC2839" w:rsidP="00C115BD">
            <w:pPr>
              <w:pStyle w:val="Normal6a"/>
            </w:pPr>
            <w:r w:rsidRPr="0042512A">
              <w:t>1.</w:t>
            </w:r>
            <w:r w:rsidRPr="0042512A">
              <w:tab/>
              <w:t>Lorsque le demandeur possède un diplôme ou un titre délivré par un établissement d’enseignement situé dans un État membre et que la demande de protection internationale a été enregistrée après que le demandeur a quitté le territoire des États membres à la suite de l’achèvement de ses études, l’État membre dans lequel cet établissement d’enseignement est situé est responsable de l’examen de la demande de protection internationale.</w:t>
            </w:r>
          </w:p>
        </w:tc>
        <w:tc>
          <w:tcPr>
            <w:tcW w:w="4876" w:type="dxa"/>
          </w:tcPr>
          <w:p w14:paraId="0154B675" w14:textId="77777777" w:rsidR="00AC2839" w:rsidRPr="0042512A" w:rsidRDefault="00AC2839" w:rsidP="00C115BD">
            <w:pPr>
              <w:pStyle w:val="Normal6a"/>
            </w:pPr>
            <w:r w:rsidRPr="0042512A">
              <w:t>1.</w:t>
            </w:r>
            <w:r w:rsidRPr="0042512A">
              <w:tab/>
              <w:t xml:space="preserve">Lorsque le demandeur possède un diplôme ou un titre délivré par un établissement d’enseignement situé dans un État membre et que la demande de protection internationale a été enregistrée après que le demandeur a quitté le territoire des États membres à la suite de l’achèvement de ses études, l’État membre dans lequel cet établissement d’enseignement est situé est responsable de l’examen de la demande de protection internationale. </w:t>
            </w:r>
            <w:r w:rsidRPr="0042512A">
              <w:rPr>
                <w:b/>
                <w:i/>
              </w:rPr>
              <w:t>La formation en ligne ou d’autres formes d’apprentissage à distance ne sont pas considérées comme pertinentes.</w:t>
            </w:r>
          </w:p>
        </w:tc>
      </w:tr>
    </w:tbl>
    <w:p w14:paraId="52607D64"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5AB73BFB" w14:textId="77777777" w:rsidR="00AC2839" w:rsidRPr="0042512A" w:rsidRDefault="00AC2839" w:rsidP="00AC2839">
      <w:r w:rsidRPr="0042512A">
        <w:rPr>
          <w:rStyle w:val="HideTWBExt"/>
          <w:noProof w:val="0"/>
          <w:color w:val="auto"/>
        </w:rPr>
        <w:t>&lt;/Amend&gt;</w:t>
      </w:r>
    </w:p>
    <w:p w14:paraId="26FC34CB"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1561</w:t>
      </w:r>
      <w:r w:rsidRPr="0042512A">
        <w:rPr>
          <w:rStyle w:val="HideTWBExt"/>
          <w:noProof w:val="0"/>
          <w:color w:val="auto"/>
        </w:rPr>
        <w:t>&lt;/NumAm&gt;</w:t>
      </w:r>
    </w:p>
    <w:p w14:paraId="3482271D" w14:textId="77777777" w:rsidR="00AC2839" w:rsidRPr="0042512A" w:rsidRDefault="00AC2839" w:rsidP="00AC2839">
      <w:pPr>
        <w:pStyle w:val="NormalBold"/>
      </w:pPr>
      <w:r w:rsidRPr="0042512A">
        <w:rPr>
          <w:rStyle w:val="HideTWBExt"/>
          <w:noProof w:val="0"/>
          <w:color w:val="auto"/>
        </w:rPr>
        <w:t>&lt;RepeatBlock-By&gt;&lt;Members&gt;</w:t>
      </w:r>
      <w:r w:rsidRPr="0042512A">
        <w:t>Abir Al-Sahlani, Fabienne Keller, Yana Toom, Hilde Vautmans, Jan-Christoph Oetjen, Moritz Körner, Sophia in ’t Veld</w:t>
      </w:r>
      <w:r w:rsidRPr="0042512A">
        <w:rPr>
          <w:rStyle w:val="HideTWBExt"/>
          <w:noProof w:val="0"/>
          <w:color w:val="auto"/>
        </w:rPr>
        <w:t>&lt;/Members&gt;</w:t>
      </w:r>
    </w:p>
    <w:p w14:paraId="00235570" w14:textId="77777777" w:rsidR="00AC2839" w:rsidRPr="0042512A" w:rsidRDefault="00AC2839" w:rsidP="00AC2839">
      <w:pPr>
        <w:pStyle w:val="NormalBold"/>
      </w:pPr>
      <w:r w:rsidRPr="0042512A">
        <w:rPr>
          <w:rStyle w:val="HideTWBExt"/>
          <w:noProof w:val="0"/>
          <w:color w:val="auto"/>
        </w:rPr>
        <w:t>&lt;/RepeatBlock-By&gt;</w:t>
      </w:r>
    </w:p>
    <w:p w14:paraId="66914B41"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6F00E4D6" w14:textId="77777777" w:rsidR="00AC2839" w:rsidRPr="0042512A" w:rsidRDefault="00AC2839" w:rsidP="00AC2839">
      <w:pPr>
        <w:pStyle w:val="NormalBold"/>
      </w:pPr>
      <w:r w:rsidRPr="0042512A">
        <w:rPr>
          <w:rStyle w:val="HideTWBExt"/>
          <w:noProof w:val="0"/>
          <w:color w:val="auto"/>
        </w:rPr>
        <w:t>&lt;Article&gt;</w:t>
      </w:r>
      <w:r w:rsidRPr="0042512A">
        <w:t>Article 20 – paragraphe 1</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1753E448" w14:textId="77777777" w:rsidTr="00C115BD">
        <w:trPr>
          <w:trHeight w:hRule="exact" w:val="240"/>
          <w:jc w:val="center"/>
        </w:trPr>
        <w:tc>
          <w:tcPr>
            <w:tcW w:w="9752" w:type="dxa"/>
            <w:gridSpan w:val="2"/>
          </w:tcPr>
          <w:p w14:paraId="1057E75F" w14:textId="77777777" w:rsidR="00AC2839" w:rsidRPr="0042512A" w:rsidRDefault="00AC2839" w:rsidP="00C115BD"/>
        </w:tc>
      </w:tr>
      <w:tr w:rsidR="00AF7A5D" w:rsidRPr="0042512A" w14:paraId="416403AF" w14:textId="77777777" w:rsidTr="00C115BD">
        <w:trPr>
          <w:trHeight w:val="240"/>
          <w:jc w:val="center"/>
        </w:trPr>
        <w:tc>
          <w:tcPr>
            <w:tcW w:w="4876" w:type="dxa"/>
          </w:tcPr>
          <w:p w14:paraId="08695D8D" w14:textId="77777777" w:rsidR="00AC2839" w:rsidRPr="0042512A" w:rsidRDefault="00AC2839" w:rsidP="00C115BD">
            <w:pPr>
              <w:pStyle w:val="AmColumnHeading"/>
            </w:pPr>
            <w:r w:rsidRPr="0042512A">
              <w:t>Texte proposé par la Commission</w:t>
            </w:r>
          </w:p>
        </w:tc>
        <w:tc>
          <w:tcPr>
            <w:tcW w:w="4876" w:type="dxa"/>
          </w:tcPr>
          <w:p w14:paraId="4D3690F6" w14:textId="77777777" w:rsidR="00AC2839" w:rsidRPr="0042512A" w:rsidRDefault="00AC2839" w:rsidP="00C115BD">
            <w:pPr>
              <w:pStyle w:val="AmColumnHeading"/>
            </w:pPr>
            <w:r w:rsidRPr="0042512A">
              <w:t>Amendement</w:t>
            </w:r>
          </w:p>
        </w:tc>
      </w:tr>
      <w:tr w:rsidR="00AF7A5D" w:rsidRPr="0042512A" w14:paraId="146F0E1C" w14:textId="77777777" w:rsidTr="00C115BD">
        <w:trPr>
          <w:jc w:val="center"/>
        </w:trPr>
        <w:tc>
          <w:tcPr>
            <w:tcW w:w="4876" w:type="dxa"/>
          </w:tcPr>
          <w:p w14:paraId="34EE3401" w14:textId="77777777" w:rsidR="00AC2839" w:rsidRPr="0042512A" w:rsidRDefault="00AC2839" w:rsidP="00C115BD">
            <w:pPr>
              <w:pStyle w:val="Normal6a"/>
            </w:pPr>
            <w:r w:rsidRPr="0042512A">
              <w:t>1.</w:t>
            </w:r>
            <w:r w:rsidRPr="0042512A">
              <w:tab/>
              <w:t xml:space="preserve">Lorsque le demandeur possède un diplôme ou un titre délivré par un établissement d’enseignement </w:t>
            </w:r>
            <w:r w:rsidRPr="0042512A">
              <w:rPr>
                <w:b/>
                <w:i/>
              </w:rPr>
              <w:t>situé</w:t>
            </w:r>
            <w:r w:rsidRPr="0042512A">
              <w:t xml:space="preserve"> dans un État membre et que la demande de protection internationale a été enregistrée après que le demandeur a quitté le territoire des États membres à la suite de l’achèvement de ses études, l’État membre dans lequel cet établissement d’enseignement est situé est responsable de l’examen de la demande de protection internationale.</w:t>
            </w:r>
          </w:p>
        </w:tc>
        <w:tc>
          <w:tcPr>
            <w:tcW w:w="4876" w:type="dxa"/>
          </w:tcPr>
          <w:p w14:paraId="314DE5A1" w14:textId="77777777" w:rsidR="00AC2839" w:rsidRPr="0042512A" w:rsidRDefault="00AC2839" w:rsidP="00C115BD">
            <w:pPr>
              <w:pStyle w:val="Normal6a"/>
            </w:pPr>
            <w:r w:rsidRPr="0042512A">
              <w:t>1.</w:t>
            </w:r>
            <w:r w:rsidRPr="0042512A">
              <w:tab/>
              <w:t xml:space="preserve">Lorsque le demandeur possède un diplôme ou un titre délivré par un établissement d’enseignement </w:t>
            </w:r>
            <w:r w:rsidRPr="0042512A">
              <w:rPr>
                <w:b/>
                <w:i/>
              </w:rPr>
              <w:t>ou un brevet de qualification professionnelle établi</w:t>
            </w:r>
            <w:r w:rsidRPr="0042512A">
              <w:t xml:space="preserve"> dans un État membre et que la demande de protection internationale a été enregistrée après que le demandeur a quitté le territoire des États membres à la suite de l’achèvement de ses études, l’État membre dans lequel cet établissement d’enseignement est situé est responsable de l’examen de la demande de protection </w:t>
            </w:r>
            <w:r w:rsidRPr="0042512A">
              <w:lastRenderedPageBreak/>
              <w:t>internationale.</w:t>
            </w:r>
          </w:p>
        </w:tc>
      </w:tr>
    </w:tbl>
    <w:p w14:paraId="037CF9A1" w14:textId="77777777" w:rsidR="00AC2839" w:rsidRPr="0042512A" w:rsidRDefault="00AC2839" w:rsidP="00AC2839">
      <w:pPr>
        <w:pStyle w:val="AmOrLang"/>
      </w:pPr>
      <w:r w:rsidRPr="0042512A">
        <w:lastRenderedPageBreak/>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6C814477" w14:textId="77777777" w:rsidR="00AC2839" w:rsidRPr="0042512A" w:rsidRDefault="00AC2839" w:rsidP="00AC2839">
      <w:r w:rsidRPr="0042512A">
        <w:rPr>
          <w:rStyle w:val="HideTWBExt"/>
          <w:noProof w:val="0"/>
          <w:color w:val="auto"/>
        </w:rPr>
        <w:t>&lt;/Amend&gt;</w:t>
      </w:r>
    </w:p>
    <w:p w14:paraId="1C1AE4D2"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1562</w:t>
      </w:r>
      <w:r w:rsidRPr="0042512A">
        <w:rPr>
          <w:rStyle w:val="HideTWBExt"/>
          <w:noProof w:val="0"/>
          <w:color w:val="auto"/>
        </w:rPr>
        <w:t>&lt;/NumAm&gt;</w:t>
      </w:r>
    </w:p>
    <w:p w14:paraId="4EC90E73" w14:textId="77777777" w:rsidR="00AC2839" w:rsidRPr="0042512A" w:rsidRDefault="00AC2839" w:rsidP="00AC2839">
      <w:pPr>
        <w:pStyle w:val="NormalBold"/>
      </w:pPr>
      <w:r w:rsidRPr="0042512A">
        <w:rPr>
          <w:rStyle w:val="HideTWBExt"/>
          <w:noProof w:val="0"/>
          <w:color w:val="auto"/>
        </w:rPr>
        <w:t>&lt;RepeatBlock-By&gt;&lt;Members&gt;</w:t>
      </w:r>
      <w:r w:rsidRPr="0042512A">
        <w:t>Cornelia Ernst, Konstantinos Arvanitis, Sira Rego, Pernando Barrena Arza, Malin Björk, Miguel Urbán Crespo, Anne-Sophie Pelletier</w:t>
      </w:r>
      <w:r w:rsidRPr="0042512A">
        <w:rPr>
          <w:rStyle w:val="HideTWBExt"/>
          <w:noProof w:val="0"/>
          <w:color w:val="auto"/>
        </w:rPr>
        <w:t>&lt;/Members&gt;</w:t>
      </w:r>
    </w:p>
    <w:p w14:paraId="123C3A88" w14:textId="77777777" w:rsidR="00AC2839" w:rsidRPr="0042512A" w:rsidRDefault="00AC2839" w:rsidP="00AC2839">
      <w:pPr>
        <w:pStyle w:val="NormalBold"/>
      </w:pPr>
      <w:r w:rsidRPr="0042512A">
        <w:rPr>
          <w:rStyle w:val="HideTWBExt"/>
          <w:noProof w:val="0"/>
          <w:color w:val="auto"/>
        </w:rPr>
        <w:t>&lt;/RepeatBlock-By&gt;</w:t>
      </w:r>
    </w:p>
    <w:p w14:paraId="2B9E2456"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6CE4C22B" w14:textId="77777777" w:rsidR="00AC2839" w:rsidRPr="0042512A" w:rsidRDefault="00AC2839" w:rsidP="00AC2839">
      <w:pPr>
        <w:pStyle w:val="NormalBold"/>
      </w:pPr>
      <w:r w:rsidRPr="0042512A">
        <w:rPr>
          <w:rStyle w:val="HideTWBExt"/>
          <w:noProof w:val="0"/>
          <w:color w:val="auto"/>
        </w:rPr>
        <w:t>&lt;Article&gt;</w:t>
      </w:r>
      <w:r w:rsidRPr="0042512A">
        <w:t>Article 20 – paragraphe 2</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72C7E731" w14:textId="77777777" w:rsidTr="00C115BD">
        <w:trPr>
          <w:trHeight w:hRule="exact" w:val="240"/>
          <w:jc w:val="center"/>
        </w:trPr>
        <w:tc>
          <w:tcPr>
            <w:tcW w:w="9752" w:type="dxa"/>
            <w:gridSpan w:val="2"/>
          </w:tcPr>
          <w:p w14:paraId="1EF9DE0A" w14:textId="77777777" w:rsidR="00AC2839" w:rsidRPr="0042512A" w:rsidRDefault="00AC2839" w:rsidP="00C115BD"/>
        </w:tc>
      </w:tr>
      <w:tr w:rsidR="00AF7A5D" w:rsidRPr="0042512A" w14:paraId="63D6FF15" w14:textId="77777777" w:rsidTr="00C115BD">
        <w:trPr>
          <w:trHeight w:val="240"/>
          <w:jc w:val="center"/>
        </w:trPr>
        <w:tc>
          <w:tcPr>
            <w:tcW w:w="4876" w:type="dxa"/>
          </w:tcPr>
          <w:p w14:paraId="79FD4087" w14:textId="77777777" w:rsidR="00AC2839" w:rsidRPr="0042512A" w:rsidRDefault="00AC2839" w:rsidP="00C115BD">
            <w:pPr>
              <w:pStyle w:val="AmColumnHeading"/>
            </w:pPr>
            <w:r w:rsidRPr="0042512A">
              <w:t>Texte proposé par la Commission</w:t>
            </w:r>
          </w:p>
        </w:tc>
        <w:tc>
          <w:tcPr>
            <w:tcW w:w="4876" w:type="dxa"/>
          </w:tcPr>
          <w:p w14:paraId="03A17375" w14:textId="77777777" w:rsidR="00AC2839" w:rsidRPr="0042512A" w:rsidRDefault="00AC2839" w:rsidP="00C115BD">
            <w:pPr>
              <w:pStyle w:val="AmColumnHeading"/>
            </w:pPr>
            <w:r w:rsidRPr="0042512A">
              <w:t>Amendement</w:t>
            </w:r>
          </w:p>
        </w:tc>
      </w:tr>
      <w:tr w:rsidR="00AF7A5D" w:rsidRPr="0042512A" w14:paraId="511517F5" w14:textId="77777777" w:rsidTr="00C115BD">
        <w:trPr>
          <w:jc w:val="center"/>
        </w:trPr>
        <w:tc>
          <w:tcPr>
            <w:tcW w:w="4876" w:type="dxa"/>
          </w:tcPr>
          <w:p w14:paraId="4A04AF95" w14:textId="77777777" w:rsidR="00AC2839" w:rsidRPr="0042512A" w:rsidRDefault="00AC2839" w:rsidP="00C115BD">
            <w:pPr>
              <w:pStyle w:val="Normal6a"/>
            </w:pPr>
            <w:r w:rsidRPr="0042512A">
              <w:t>2.</w:t>
            </w:r>
            <w:r w:rsidRPr="0042512A">
              <w:tab/>
              <w:t xml:space="preserve">Lorsque le demandeur possède plusieurs diplômes ou titres délivrés par des établissements d’enseignement situés dans différents États membres, </w:t>
            </w:r>
            <w:r w:rsidRPr="0042512A">
              <w:rPr>
                <w:b/>
                <w:i/>
              </w:rPr>
              <w:t>la responsabilité</w:t>
            </w:r>
            <w:r w:rsidRPr="0042512A">
              <w:t xml:space="preserve"> de l’examen de la demande de protection internationale </w:t>
            </w:r>
            <w:r w:rsidRPr="0042512A">
              <w:rPr>
                <w:b/>
                <w:i/>
              </w:rPr>
              <w:t>incombe à l’État membre ayant délivré le diplôme ou le titre après la plus longue période d’études ou, lorsque les périodes d’études sont identiques, à l’État membre dans lequel le diplôme ou le titre le plus récent a été obtenu</w:t>
            </w:r>
            <w:r w:rsidRPr="0042512A">
              <w:t>.</w:t>
            </w:r>
          </w:p>
        </w:tc>
        <w:tc>
          <w:tcPr>
            <w:tcW w:w="4876" w:type="dxa"/>
          </w:tcPr>
          <w:p w14:paraId="30D0B0A3" w14:textId="77777777" w:rsidR="00AC2839" w:rsidRPr="0042512A" w:rsidRDefault="00AC2839" w:rsidP="00C115BD">
            <w:pPr>
              <w:pStyle w:val="Normal6a"/>
            </w:pPr>
            <w:r w:rsidRPr="0042512A">
              <w:t>2.</w:t>
            </w:r>
            <w:r w:rsidRPr="0042512A">
              <w:tab/>
              <w:t xml:space="preserve">Lorsque le demandeur possède plusieurs diplômes ou titres délivrés par des établissements d’enseignement situés dans différents États membres, </w:t>
            </w:r>
            <w:r w:rsidRPr="0042512A">
              <w:rPr>
                <w:b/>
                <w:i/>
              </w:rPr>
              <w:t>le demandeur peut choisir l’État membre dans lequel il souhaite être transféré et qui sera responsable</w:t>
            </w:r>
            <w:r w:rsidRPr="0042512A">
              <w:t xml:space="preserve"> de l’examen de la demande de protection internationale.</w:t>
            </w:r>
          </w:p>
        </w:tc>
      </w:tr>
    </w:tbl>
    <w:p w14:paraId="3144FB6E"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3E6E743E" w14:textId="77777777" w:rsidR="00AC2839" w:rsidRPr="0042512A" w:rsidRDefault="00AC2839" w:rsidP="00AC2839">
      <w:r w:rsidRPr="0042512A">
        <w:rPr>
          <w:rStyle w:val="HideTWBExt"/>
          <w:noProof w:val="0"/>
          <w:color w:val="auto"/>
        </w:rPr>
        <w:t>&lt;/Amend&gt;</w:t>
      </w:r>
    </w:p>
    <w:p w14:paraId="0C6D458B"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1563</w:t>
      </w:r>
      <w:r w:rsidRPr="0042512A">
        <w:rPr>
          <w:rStyle w:val="HideTWBExt"/>
          <w:noProof w:val="0"/>
          <w:color w:val="auto"/>
        </w:rPr>
        <w:t>&lt;/NumAm&gt;</w:t>
      </w:r>
    </w:p>
    <w:p w14:paraId="571199DF" w14:textId="77777777" w:rsidR="00AC2839" w:rsidRPr="0042512A" w:rsidRDefault="00AC2839" w:rsidP="00AC2839">
      <w:pPr>
        <w:pStyle w:val="NormalBold"/>
      </w:pPr>
      <w:r w:rsidRPr="0042512A">
        <w:rPr>
          <w:rStyle w:val="HideTWBExt"/>
          <w:noProof w:val="0"/>
          <w:color w:val="auto"/>
        </w:rPr>
        <w:t>&lt;RepeatBlock-By&gt;&lt;Members&gt;</w:t>
      </w:r>
      <w:r w:rsidRPr="0042512A">
        <w:t>Fabienne Keller, Hilde Vautmans, Olivier Chastel, Jan-Christoph Oetjen, Malik Azmani, Sophia in ’t Veld, Karen Melchior</w:t>
      </w:r>
      <w:r w:rsidRPr="0042512A">
        <w:rPr>
          <w:rStyle w:val="HideTWBExt"/>
          <w:noProof w:val="0"/>
          <w:color w:val="auto"/>
        </w:rPr>
        <w:t>&lt;/Members&gt;</w:t>
      </w:r>
    </w:p>
    <w:p w14:paraId="5948D893" w14:textId="77777777" w:rsidR="00AC2839" w:rsidRPr="0042512A" w:rsidRDefault="00AC2839" w:rsidP="00AC2839">
      <w:pPr>
        <w:pStyle w:val="NormalBold"/>
      </w:pPr>
      <w:r w:rsidRPr="0042512A">
        <w:rPr>
          <w:rStyle w:val="HideTWBExt"/>
          <w:noProof w:val="0"/>
          <w:color w:val="auto"/>
        </w:rPr>
        <w:t>&lt;/RepeatBlock-By&gt;</w:t>
      </w:r>
    </w:p>
    <w:p w14:paraId="5AA97410"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31D682E6" w14:textId="77777777" w:rsidR="00AC2839" w:rsidRPr="0042512A" w:rsidRDefault="00AC2839" w:rsidP="00AC2839">
      <w:pPr>
        <w:pStyle w:val="NormalBold"/>
      </w:pPr>
      <w:r w:rsidRPr="0042512A">
        <w:rPr>
          <w:rStyle w:val="HideTWBExt"/>
          <w:noProof w:val="0"/>
          <w:color w:val="auto"/>
        </w:rPr>
        <w:t>&lt;Article&gt;</w:t>
      </w:r>
      <w:r w:rsidRPr="0042512A">
        <w:t>Article 20 bis (nouveau)</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7C069266" w14:textId="77777777" w:rsidTr="00C115BD">
        <w:trPr>
          <w:trHeight w:hRule="exact" w:val="240"/>
          <w:jc w:val="center"/>
        </w:trPr>
        <w:tc>
          <w:tcPr>
            <w:tcW w:w="9752" w:type="dxa"/>
            <w:gridSpan w:val="2"/>
          </w:tcPr>
          <w:p w14:paraId="0D68796A" w14:textId="77777777" w:rsidR="00AC2839" w:rsidRPr="0042512A" w:rsidRDefault="00AC2839" w:rsidP="00C115BD"/>
        </w:tc>
      </w:tr>
      <w:tr w:rsidR="00AF7A5D" w:rsidRPr="0042512A" w14:paraId="031CB678" w14:textId="77777777" w:rsidTr="00C115BD">
        <w:trPr>
          <w:trHeight w:val="240"/>
          <w:jc w:val="center"/>
        </w:trPr>
        <w:tc>
          <w:tcPr>
            <w:tcW w:w="4876" w:type="dxa"/>
          </w:tcPr>
          <w:p w14:paraId="232B4A6B" w14:textId="77777777" w:rsidR="00AC2839" w:rsidRPr="0042512A" w:rsidRDefault="00AC2839" w:rsidP="00C115BD">
            <w:pPr>
              <w:pStyle w:val="AmColumnHeading"/>
            </w:pPr>
            <w:r w:rsidRPr="0042512A">
              <w:t>Texte proposé par la Commission</w:t>
            </w:r>
          </w:p>
        </w:tc>
        <w:tc>
          <w:tcPr>
            <w:tcW w:w="4876" w:type="dxa"/>
          </w:tcPr>
          <w:p w14:paraId="4ED2ABFC" w14:textId="77777777" w:rsidR="00AC2839" w:rsidRPr="0042512A" w:rsidRDefault="00AC2839" w:rsidP="00C115BD">
            <w:pPr>
              <w:pStyle w:val="AmColumnHeading"/>
            </w:pPr>
            <w:r w:rsidRPr="0042512A">
              <w:t>Amendement</w:t>
            </w:r>
          </w:p>
        </w:tc>
      </w:tr>
      <w:tr w:rsidR="00AF7A5D" w:rsidRPr="0042512A" w14:paraId="3DF69898" w14:textId="77777777" w:rsidTr="00C115BD">
        <w:trPr>
          <w:jc w:val="center"/>
        </w:trPr>
        <w:tc>
          <w:tcPr>
            <w:tcW w:w="4876" w:type="dxa"/>
          </w:tcPr>
          <w:p w14:paraId="7F90DDDA" w14:textId="77777777" w:rsidR="00AC2839" w:rsidRPr="0042512A" w:rsidRDefault="00AC2839" w:rsidP="00C115BD">
            <w:pPr>
              <w:pStyle w:val="Normal6a"/>
            </w:pPr>
          </w:p>
        </w:tc>
        <w:tc>
          <w:tcPr>
            <w:tcW w:w="4876" w:type="dxa"/>
          </w:tcPr>
          <w:p w14:paraId="739BE03E" w14:textId="77777777" w:rsidR="00AC2839" w:rsidRPr="0042512A" w:rsidRDefault="00AC2839" w:rsidP="00C115BD">
            <w:pPr>
              <w:pStyle w:val="NormalBoldItalicCenter6a"/>
            </w:pPr>
            <w:r w:rsidRPr="0042512A">
              <w:t>Article 20 bis</w:t>
            </w:r>
          </w:p>
        </w:tc>
      </w:tr>
      <w:tr w:rsidR="00AF7A5D" w:rsidRPr="0042512A" w14:paraId="00D07A0F" w14:textId="77777777" w:rsidTr="00C115BD">
        <w:trPr>
          <w:jc w:val="center"/>
        </w:trPr>
        <w:tc>
          <w:tcPr>
            <w:tcW w:w="4876" w:type="dxa"/>
          </w:tcPr>
          <w:p w14:paraId="3848D29D" w14:textId="77777777" w:rsidR="00AC2839" w:rsidRPr="0042512A" w:rsidRDefault="00AC2839" w:rsidP="00C115BD">
            <w:pPr>
              <w:pStyle w:val="Normal6a"/>
            </w:pPr>
          </w:p>
        </w:tc>
        <w:tc>
          <w:tcPr>
            <w:tcW w:w="4876" w:type="dxa"/>
          </w:tcPr>
          <w:p w14:paraId="5CC4B13E" w14:textId="77777777" w:rsidR="00AC2839" w:rsidRPr="0042512A" w:rsidRDefault="00AC2839" w:rsidP="00C115BD">
            <w:pPr>
              <w:pStyle w:val="NormalBoldItalicCenter6a"/>
            </w:pPr>
            <w:r w:rsidRPr="0042512A">
              <w:t>Entrée sous exemption de visa</w:t>
            </w:r>
          </w:p>
        </w:tc>
      </w:tr>
      <w:tr w:rsidR="00AF7A5D" w:rsidRPr="0042512A" w14:paraId="7D0B7D66" w14:textId="77777777" w:rsidTr="00C115BD">
        <w:trPr>
          <w:jc w:val="center"/>
        </w:trPr>
        <w:tc>
          <w:tcPr>
            <w:tcW w:w="4876" w:type="dxa"/>
          </w:tcPr>
          <w:p w14:paraId="58E73F74" w14:textId="77777777" w:rsidR="00AC2839" w:rsidRPr="0042512A" w:rsidRDefault="00AC2839" w:rsidP="00C115BD">
            <w:pPr>
              <w:pStyle w:val="Normal6a"/>
            </w:pPr>
          </w:p>
        </w:tc>
        <w:tc>
          <w:tcPr>
            <w:tcW w:w="4876" w:type="dxa"/>
          </w:tcPr>
          <w:p w14:paraId="3A7A3336" w14:textId="77777777" w:rsidR="00AC2839" w:rsidRPr="0042512A" w:rsidRDefault="00AC2839" w:rsidP="00C115BD">
            <w:pPr>
              <w:pStyle w:val="Normal6a"/>
            </w:pPr>
            <w:r w:rsidRPr="0042512A">
              <w:rPr>
                <w:b/>
                <w:i/>
              </w:rPr>
              <w:t xml:space="preserve">Lorsqu’un ressortissant de pays tiers ou un apatride entre sur le territoire de l’Union via un État membre dans lequel il est exempté de l’obligation de visa, l’examen de sa demande de protection </w:t>
            </w:r>
            <w:r w:rsidRPr="0042512A">
              <w:rPr>
                <w:b/>
                <w:i/>
              </w:rPr>
              <w:lastRenderedPageBreak/>
              <w:t>internationale incombe à cet État membre. Cette responsabilité prend fin si la demande est enregistrée plus de trois ans après la date à laquelle la personne concernée est entrée sur le territoire.</w:t>
            </w:r>
          </w:p>
        </w:tc>
      </w:tr>
    </w:tbl>
    <w:p w14:paraId="3CD6A9A4" w14:textId="77777777" w:rsidR="00AC2839" w:rsidRPr="0042512A" w:rsidRDefault="00AC2839" w:rsidP="00AC2839">
      <w:pPr>
        <w:pStyle w:val="AmOrLang"/>
      </w:pPr>
      <w:r w:rsidRPr="0042512A">
        <w:lastRenderedPageBreak/>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1236CE86" w14:textId="77777777" w:rsidR="00AC2839" w:rsidRPr="0042512A" w:rsidRDefault="00AC2839" w:rsidP="00AC2839">
      <w:r w:rsidRPr="0042512A">
        <w:rPr>
          <w:rStyle w:val="HideTWBExt"/>
          <w:noProof w:val="0"/>
          <w:color w:val="auto"/>
        </w:rPr>
        <w:t>&lt;/Amend&gt;</w:t>
      </w:r>
    </w:p>
    <w:p w14:paraId="3BE211A6"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1564</w:t>
      </w:r>
      <w:r w:rsidRPr="0042512A">
        <w:rPr>
          <w:rStyle w:val="HideTWBExt"/>
          <w:noProof w:val="0"/>
          <w:color w:val="auto"/>
        </w:rPr>
        <w:t>&lt;/NumAm&gt;</w:t>
      </w:r>
    </w:p>
    <w:p w14:paraId="6ACBE977" w14:textId="77777777" w:rsidR="00AC2839" w:rsidRPr="0042512A" w:rsidRDefault="00AC2839" w:rsidP="00AC2839">
      <w:pPr>
        <w:pStyle w:val="NormalBold"/>
      </w:pPr>
      <w:r w:rsidRPr="0042512A">
        <w:rPr>
          <w:rStyle w:val="HideTWBExt"/>
          <w:noProof w:val="0"/>
          <w:color w:val="auto"/>
        </w:rPr>
        <w:t>&lt;RepeatBlock-By&gt;&lt;Members&gt;</w:t>
      </w:r>
      <w:r w:rsidRPr="0042512A">
        <w:t>Fabienne Keller, Hilde Vautmans, Olivier Chastel, Jan-Christoph Oetjen, Sophia in ’t Veld, Karen Melchior</w:t>
      </w:r>
      <w:r w:rsidRPr="0042512A">
        <w:rPr>
          <w:rStyle w:val="HideTWBExt"/>
          <w:noProof w:val="0"/>
          <w:color w:val="auto"/>
        </w:rPr>
        <w:t>&lt;/Members&gt;</w:t>
      </w:r>
    </w:p>
    <w:p w14:paraId="2BC8641B" w14:textId="77777777" w:rsidR="00AC2839" w:rsidRPr="0042512A" w:rsidRDefault="00AC2839" w:rsidP="00AC2839">
      <w:pPr>
        <w:pStyle w:val="NormalBold"/>
      </w:pPr>
      <w:r w:rsidRPr="0042512A">
        <w:rPr>
          <w:rStyle w:val="HideTWBExt"/>
          <w:noProof w:val="0"/>
          <w:color w:val="auto"/>
        </w:rPr>
        <w:t>&lt;/RepeatBlock-By&gt;</w:t>
      </w:r>
    </w:p>
    <w:p w14:paraId="41B52C9C"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5E7D3D7A" w14:textId="77777777" w:rsidR="00AC2839" w:rsidRPr="0042512A" w:rsidRDefault="00AC2839" w:rsidP="00AC2839">
      <w:pPr>
        <w:pStyle w:val="NormalBold"/>
      </w:pPr>
      <w:r w:rsidRPr="0042512A">
        <w:rPr>
          <w:rStyle w:val="HideTWBExt"/>
          <w:noProof w:val="0"/>
          <w:color w:val="auto"/>
        </w:rPr>
        <w:t>&lt;Article&gt;</w:t>
      </w:r>
      <w:r w:rsidRPr="0042512A">
        <w:t>Article 20 ter (nouveau)</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41B48890" w14:textId="77777777" w:rsidTr="00C115BD">
        <w:trPr>
          <w:trHeight w:hRule="exact" w:val="240"/>
          <w:jc w:val="center"/>
        </w:trPr>
        <w:tc>
          <w:tcPr>
            <w:tcW w:w="9752" w:type="dxa"/>
            <w:gridSpan w:val="2"/>
          </w:tcPr>
          <w:p w14:paraId="05AC653D" w14:textId="77777777" w:rsidR="00AC2839" w:rsidRPr="0042512A" w:rsidRDefault="00AC2839" w:rsidP="00C115BD"/>
        </w:tc>
      </w:tr>
      <w:tr w:rsidR="00AF7A5D" w:rsidRPr="0042512A" w14:paraId="687FEE94" w14:textId="77777777" w:rsidTr="00C115BD">
        <w:trPr>
          <w:trHeight w:val="240"/>
          <w:jc w:val="center"/>
        </w:trPr>
        <w:tc>
          <w:tcPr>
            <w:tcW w:w="4876" w:type="dxa"/>
          </w:tcPr>
          <w:p w14:paraId="45E7C704" w14:textId="77777777" w:rsidR="00AC2839" w:rsidRPr="0042512A" w:rsidRDefault="00AC2839" w:rsidP="00C115BD">
            <w:pPr>
              <w:pStyle w:val="AmColumnHeading"/>
            </w:pPr>
            <w:r w:rsidRPr="0042512A">
              <w:t>Texte proposé par la Commission</w:t>
            </w:r>
          </w:p>
        </w:tc>
        <w:tc>
          <w:tcPr>
            <w:tcW w:w="4876" w:type="dxa"/>
          </w:tcPr>
          <w:p w14:paraId="67CAC1F6" w14:textId="77777777" w:rsidR="00AC2839" w:rsidRPr="0042512A" w:rsidRDefault="00AC2839" w:rsidP="00C115BD">
            <w:pPr>
              <w:pStyle w:val="AmColumnHeading"/>
            </w:pPr>
            <w:r w:rsidRPr="0042512A">
              <w:t>Amendement</w:t>
            </w:r>
          </w:p>
        </w:tc>
      </w:tr>
      <w:tr w:rsidR="00AF7A5D" w:rsidRPr="0042512A" w14:paraId="2B131003" w14:textId="77777777" w:rsidTr="00C115BD">
        <w:trPr>
          <w:jc w:val="center"/>
        </w:trPr>
        <w:tc>
          <w:tcPr>
            <w:tcW w:w="4876" w:type="dxa"/>
          </w:tcPr>
          <w:p w14:paraId="0EF09968" w14:textId="77777777" w:rsidR="00AC2839" w:rsidRPr="0042512A" w:rsidRDefault="00AC2839" w:rsidP="00C115BD">
            <w:pPr>
              <w:pStyle w:val="Normal6a"/>
            </w:pPr>
          </w:p>
        </w:tc>
        <w:tc>
          <w:tcPr>
            <w:tcW w:w="4876" w:type="dxa"/>
          </w:tcPr>
          <w:p w14:paraId="3F39E500" w14:textId="77777777" w:rsidR="00AC2839" w:rsidRPr="0042512A" w:rsidRDefault="00AC2839" w:rsidP="00C115BD">
            <w:pPr>
              <w:pStyle w:val="NormalBoldItalicCenter6a"/>
            </w:pPr>
            <w:r w:rsidRPr="0042512A">
              <w:t>Article 20 ter</w:t>
            </w:r>
          </w:p>
        </w:tc>
      </w:tr>
      <w:tr w:rsidR="00AF7A5D" w:rsidRPr="0042512A" w14:paraId="74CB07CA" w14:textId="77777777" w:rsidTr="00C115BD">
        <w:trPr>
          <w:jc w:val="center"/>
        </w:trPr>
        <w:tc>
          <w:tcPr>
            <w:tcW w:w="4876" w:type="dxa"/>
          </w:tcPr>
          <w:p w14:paraId="155A02DB" w14:textId="77777777" w:rsidR="00AC2839" w:rsidRPr="0042512A" w:rsidRDefault="00AC2839" w:rsidP="00C115BD">
            <w:pPr>
              <w:pStyle w:val="Normal6a"/>
            </w:pPr>
          </w:p>
        </w:tc>
        <w:tc>
          <w:tcPr>
            <w:tcW w:w="4876" w:type="dxa"/>
          </w:tcPr>
          <w:p w14:paraId="392C5524" w14:textId="77777777" w:rsidR="00AC2839" w:rsidRPr="0042512A" w:rsidRDefault="00AC2839" w:rsidP="00C115BD">
            <w:pPr>
              <w:pStyle w:val="NormalBoldItalicCenter6a"/>
            </w:pPr>
            <w:r w:rsidRPr="0042512A">
              <w:t>Demande présentée dans la zone de transit international d’un aéroport</w:t>
            </w:r>
          </w:p>
        </w:tc>
      </w:tr>
      <w:tr w:rsidR="00AF7A5D" w:rsidRPr="0042512A" w14:paraId="7BC891E5" w14:textId="77777777" w:rsidTr="00C115BD">
        <w:trPr>
          <w:jc w:val="center"/>
        </w:trPr>
        <w:tc>
          <w:tcPr>
            <w:tcW w:w="4876" w:type="dxa"/>
          </w:tcPr>
          <w:p w14:paraId="2BF6B5B0" w14:textId="77777777" w:rsidR="00AC2839" w:rsidRPr="0042512A" w:rsidRDefault="00AC2839" w:rsidP="00C115BD">
            <w:pPr>
              <w:pStyle w:val="Normal6a"/>
            </w:pPr>
          </w:p>
        </w:tc>
        <w:tc>
          <w:tcPr>
            <w:tcW w:w="4876" w:type="dxa"/>
          </w:tcPr>
          <w:p w14:paraId="32A4EA98" w14:textId="77777777" w:rsidR="00AC2839" w:rsidRPr="0042512A" w:rsidRDefault="00AC2839" w:rsidP="00C115BD">
            <w:pPr>
              <w:pStyle w:val="Normal6a"/>
            </w:pPr>
            <w:r w:rsidRPr="0042512A">
              <w:rPr>
                <w:b/>
                <w:i/>
              </w:rPr>
              <w:t>Lorsque la demande de protection internationale est présentée dans la zone de transit international d’un aéroport d’un État membre par un ressortissant de pays tiers ou par un apatride, cet État membre est responsable de l’examen de la demande.</w:t>
            </w:r>
          </w:p>
        </w:tc>
      </w:tr>
    </w:tbl>
    <w:p w14:paraId="589205BC"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74F2EDC3" w14:textId="77777777" w:rsidR="00AC2839" w:rsidRPr="0042512A" w:rsidRDefault="00AC2839" w:rsidP="00AC2839">
      <w:r w:rsidRPr="0042512A">
        <w:rPr>
          <w:rStyle w:val="HideTWBExt"/>
          <w:noProof w:val="0"/>
          <w:color w:val="auto"/>
        </w:rPr>
        <w:t>&lt;/Amend&gt;</w:t>
      </w:r>
    </w:p>
    <w:p w14:paraId="5DD05071"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1565</w:t>
      </w:r>
      <w:r w:rsidRPr="0042512A">
        <w:rPr>
          <w:rStyle w:val="HideTWBExt"/>
          <w:noProof w:val="0"/>
          <w:color w:val="auto"/>
        </w:rPr>
        <w:t>&lt;/NumAm&gt;</w:t>
      </w:r>
    </w:p>
    <w:p w14:paraId="1BAAE52E" w14:textId="77777777" w:rsidR="00AC2839" w:rsidRPr="0042512A" w:rsidRDefault="00AC2839" w:rsidP="00AC2839">
      <w:pPr>
        <w:pStyle w:val="NormalBold"/>
      </w:pPr>
      <w:r w:rsidRPr="0042512A">
        <w:rPr>
          <w:rStyle w:val="HideTWBExt"/>
          <w:noProof w:val="0"/>
          <w:color w:val="auto"/>
        </w:rPr>
        <w:t>&lt;RepeatBlock-By&gt;&lt;Members&gt;</w:t>
      </w:r>
      <w:r w:rsidRPr="0042512A">
        <w:t>Laura Ferrara, Sabrina Pignedoli</w:t>
      </w:r>
      <w:r w:rsidRPr="0042512A">
        <w:rPr>
          <w:rStyle w:val="HideTWBExt"/>
          <w:noProof w:val="0"/>
          <w:color w:val="auto"/>
        </w:rPr>
        <w:t>&lt;/Members&gt;</w:t>
      </w:r>
    </w:p>
    <w:p w14:paraId="0626DF4B" w14:textId="77777777" w:rsidR="00AC2839" w:rsidRPr="0042512A" w:rsidRDefault="00AC2839" w:rsidP="00AC2839">
      <w:pPr>
        <w:pStyle w:val="NormalBold"/>
      </w:pPr>
      <w:r w:rsidRPr="0042512A">
        <w:rPr>
          <w:rStyle w:val="HideTWBExt"/>
          <w:noProof w:val="0"/>
          <w:color w:val="auto"/>
        </w:rPr>
        <w:t>&lt;/RepeatBlock-By&gt;</w:t>
      </w:r>
    </w:p>
    <w:p w14:paraId="1C5101F6"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6AC4F94E" w14:textId="77777777" w:rsidR="00AC2839" w:rsidRPr="0042512A" w:rsidRDefault="00AC2839" w:rsidP="00AC2839">
      <w:pPr>
        <w:pStyle w:val="NormalBold"/>
      </w:pPr>
      <w:r w:rsidRPr="0042512A">
        <w:rPr>
          <w:rStyle w:val="HideTWBExt"/>
          <w:noProof w:val="0"/>
          <w:color w:val="auto"/>
        </w:rPr>
        <w:t>&lt;Article&gt;</w:t>
      </w:r>
      <w:r w:rsidRPr="0042512A">
        <w:t>Article 21</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22490CD1" w14:textId="77777777" w:rsidTr="00C115BD">
        <w:trPr>
          <w:trHeight w:hRule="exact" w:val="240"/>
          <w:jc w:val="center"/>
        </w:trPr>
        <w:tc>
          <w:tcPr>
            <w:tcW w:w="9752" w:type="dxa"/>
            <w:gridSpan w:val="2"/>
          </w:tcPr>
          <w:p w14:paraId="219D155B" w14:textId="77777777" w:rsidR="00AC2839" w:rsidRPr="0042512A" w:rsidRDefault="00AC2839" w:rsidP="00C115BD"/>
        </w:tc>
      </w:tr>
      <w:tr w:rsidR="00AF7A5D" w:rsidRPr="0042512A" w14:paraId="1D9112DD" w14:textId="77777777" w:rsidTr="00C115BD">
        <w:trPr>
          <w:trHeight w:val="240"/>
          <w:jc w:val="center"/>
        </w:trPr>
        <w:tc>
          <w:tcPr>
            <w:tcW w:w="4876" w:type="dxa"/>
          </w:tcPr>
          <w:p w14:paraId="677D6FB6" w14:textId="77777777" w:rsidR="00AC2839" w:rsidRPr="0042512A" w:rsidRDefault="00AC2839" w:rsidP="00C115BD">
            <w:pPr>
              <w:pStyle w:val="AmColumnHeading"/>
            </w:pPr>
            <w:r w:rsidRPr="0042512A">
              <w:t>Texte proposé par la Commission</w:t>
            </w:r>
          </w:p>
        </w:tc>
        <w:tc>
          <w:tcPr>
            <w:tcW w:w="4876" w:type="dxa"/>
          </w:tcPr>
          <w:p w14:paraId="52338563" w14:textId="77777777" w:rsidR="00AC2839" w:rsidRPr="0042512A" w:rsidRDefault="00AC2839" w:rsidP="00C115BD">
            <w:pPr>
              <w:pStyle w:val="AmColumnHeading"/>
            </w:pPr>
            <w:r w:rsidRPr="0042512A">
              <w:t>Amendement</w:t>
            </w:r>
          </w:p>
        </w:tc>
      </w:tr>
      <w:tr w:rsidR="00AF7A5D" w:rsidRPr="0042512A" w14:paraId="1F44B07E" w14:textId="77777777" w:rsidTr="00C115BD">
        <w:trPr>
          <w:jc w:val="center"/>
        </w:trPr>
        <w:tc>
          <w:tcPr>
            <w:tcW w:w="4876" w:type="dxa"/>
          </w:tcPr>
          <w:p w14:paraId="618D7157" w14:textId="77777777" w:rsidR="00AC2839" w:rsidRPr="0042512A" w:rsidRDefault="00AC2839" w:rsidP="00C115BD">
            <w:pPr>
              <w:pStyle w:val="NormalBoldItalicCenter6a"/>
            </w:pPr>
            <w:r w:rsidRPr="0042512A">
              <w:t>Article 21</w:t>
            </w:r>
          </w:p>
        </w:tc>
        <w:tc>
          <w:tcPr>
            <w:tcW w:w="4876" w:type="dxa"/>
          </w:tcPr>
          <w:p w14:paraId="0A41F445" w14:textId="77777777" w:rsidR="00AC2839" w:rsidRPr="0042512A" w:rsidRDefault="00AC2839" w:rsidP="00C115BD">
            <w:pPr>
              <w:pStyle w:val="Normal6a"/>
            </w:pPr>
            <w:r w:rsidRPr="0042512A">
              <w:rPr>
                <w:b/>
                <w:i/>
              </w:rPr>
              <w:t>supprimé</w:t>
            </w:r>
          </w:p>
        </w:tc>
      </w:tr>
      <w:tr w:rsidR="00AF7A5D" w:rsidRPr="0042512A" w14:paraId="51326196" w14:textId="77777777" w:rsidTr="00C115BD">
        <w:trPr>
          <w:jc w:val="center"/>
        </w:trPr>
        <w:tc>
          <w:tcPr>
            <w:tcW w:w="4876" w:type="dxa"/>
          </w:tcPr>
          <w:p w14:paraId="293398CF" w14:textId="77777777" w:rsidR="00AC2839" w:rsidRPr="0042512A" w:rsidRDefault="00AC2839" w:rsidP="00C115BD">
            <w:pPr>
              <w:pStyle w:val="NormalBoldItalicCenter6a"/>
            </w:pPr>
            <w:r w:rsidRPr="0042512A">
              <w:t>Entrée</w:t>
            </w:r>
          </w:p>
        </w:tc>
        <w:tc>
          <w:tcPr>
            <w:tcW w:w="4876" w:type="dxa"/>
          </w:tcPr>
          <w:p w14:paraId="3B79F82B" w14:textId="77777777" w:rsidR="00AC2839" w:rsidRPr="0042512A" w:rsidRDefault="00AC2839" w:rsidP="00C115BD">
            <w:pPr>
              <w:pStyle w:val="Normal6a"/>
            </w:pPr>
          </w:p>
        </w:tc>
      </w:tr>
      <w:tr w:rsidR="00AF7A5D" w:rsidRPr="0042512A" w14:paraId="79AB87D5" w14:textId="77777777" w:rsidTr="00C115BD">
        <w:trPr>
          <w:jc w:val="center"/>
        </w:trPr>
        <w:tc>
          <w:tcPr>
            <w:tcW w:w="4876" w:type="dxa"/>
          </w:tcPr>
          <w:p w14:paraId="14D69AC6" w14:textId="77777777" w:rsidR="00AC2839" w:rsidRPr="0042512A" w:rsidRDefault="00AC2839" w:rsidP="00C115BD">
            <w:pPr>
              <w:pStyle w:val="Normal6a"/>
            </w:pPr>
            <w:r w:rsidRPr="0042512A">
              <w:rPr>
                <w:b/>
                <w:i/>
              </w:rPr>
              <w:t xml:space="preserve">1. Lorsqu’il est établi, sur la base de preuves ou d’indices tels qu’ils figurent </w:t>
            </w:r>
            <w:r w:rsidRPr="0042512A">
              <w:rPr>
                <w:b/>
                <w:i/>
              </w:rPr>
              <w:lastRenderedPageBreak/>
              <w:t>dans les deux listes visées à l’article 30, paragraphe 4, du présent règlement, notamment des données visées au règlement (UE) XXX/XXX [règlement Eurodac], que le demandeur a franchi irrégulièrement, par voie terrestre, maritime ou aérienne, la frontière d’un État membre dans lequel il est entré en venant d’un État tiers, le premier État membre est responsable de l’examen de la demande de protection internationale. Cette responsabilité prend fin si la demande est enregistrée plus de 3 ans après la date à laquelle le franchissement de la frontière a eu lieu.</w:t>
            </w:r>
          </w:p>
        </w:tc>
        <w:tc>
          <w:tcPr>
            <w:tcW w:w="4876" w:type="dxa"/>
          </w:tcPr>
          <w:p w14:paraId="07FC6B42" w14:textId="77777777" w:rsidR="00AC2839" w:rsidRPr="0042512A" w:rsidRDefault="00AC2839" w:rsidP="00C115BD">
            <w:pPr>
              <w:pStyle w:val="Normal6a"/>
            </w:pPr>
          </w:p>
        </w:tc>
      </w:tr>
      <w:tr w:rsidR="00AF7A5D" w:rsidRPr="0042512A" w14:paraId="39DB9AA6" w14:textId="77777777" w:rsidTr="00C115BD">
        <w:trPr>
          <w:jc w:val="center"/>
        </w:trPr>
        <w:tc>
          <w:tcPr>
            <w:tcW w:w="4876" w:type="dxa"/>
          </w:tcPr>
          <w:p w14:paraId="4486F3CF" w14:textId="77777777" w:rsidR="00AC2839" w:rsidRPr="0042512A" w:rsidRDefault="00AC2839" w:rsidP="00C115BD">
            <w:pPr>
              <w:pStyle w:val="Normal6a"/>
            </w:pPr>
            <w:r w:rsidRPr="0042512A">
              <w:rPr>
                <w:b/>
                <w:i/>
              </w:rPr>
              <w:t>2. La règle énoncée au paragraphe 1 s’applique également lorsque le demandeur a été débarqué sur le territoire à la suite d’une opération de recherche et de sauvetage.</w:t>
            </w:r>
          </w:p>
        </w:tc>
        <w:tc>
          <w:tcPr>
            <w:tcW w:w="4876" w:type="dxa"/>
          </w:tcPr>
          <w:p w14:paraId="084428BD" w14:textId="77777777" w:rsidR="00AC2839" w:rsidRPr="0042512A" w:rsidRDefault="00AC2839" w:rsidP="00C115BD">
            <w:pPr>
              <w:pStyle w:val="Normal6a"/>
            </w:pPr>
          </w:p>
        </w:tc>
      </w:tr>
      <w:tr w:rsidR="00AF7A5D" w:rsidRPr="0042512A" w14:paraId="7023AC25" w14:textId="77777777" w:rsidTr="00C115BD">
        <w:trPr>
          <w:jc w:val="center"/>
        </w:trPr>
        <w:tc>
          <w:tcPr>
            <w:tcW w:w="4876" w:type="dxa"/>
          </w:tcPr>
          <w:p w14:paraId="38C8B0CA" w14:textId="77777777" w:rsidR="00AC2839" w:rsidRPr="0042512A" w:rsidRDefault="00AC2839" w:rsidP="00C115BD">
            <w:pPr>
              <w:pStyle w:val="Normal6a"/>
            </w:pPr>
            <w:r w:rsidRPr="0042512A">
              <w:rPr>
                <w:b/>
                <w:i/>
              </w:rPr>
              <w:t>3. Les paragraphes 1 et 2 ne s’appliquent pas s’il peut être établi, sur la base de preuves ou d’indices tels qu’ils figurent dans les deux listes visées à l’article 30, paragraphe 4, du présent règlement, notamment des données visées dans le règlement (UE) XXX/ XXX [règlement Eurodac], que le demandeur a fait l’objet d’une relocalisation au titre de l’article 57 du présent règlement dans un autre État membre après avoir franchi la frontière. Dans ce cas, c’est cet autre État membre qui est responsable de l’examen de la demande de protection internationale.</w:t>
            </w:r>
          </w:p>
        </w:tc>
        <w:tc>
          <w:tcPr>
            <w:tcW w:w="4876" w:type="dxa"/>
          </w:tcPr>
          <w:p w14:paraId="06331119" w14:textId="77777777" w:rsidR="00AC2839" w:rsidRPr="0042512A" w:rsidRDefault="00AC2839" w:rsidP="00C115BD">
            <w:pPr>
              <w:pStyle w:val="Normal6a"/>
            </w:pPr>
          </w:p>
        </w:tc>
      </w:tr>
    </w:tbl>
    <w:p w14:paraId="238FECE5"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{IT}</w:t>
      </w:r>
      <w:r w:rsidRPr="0042512A">
        <w:t>it</w:t>
      </w:r>
      <w:r w:rsidRPr="0042512A">
        <w:rPr>
          <w:rStyle w:val="HideTWBExt"/>
          <w:noProof w:val="0"/>
          <w:color w:val="auto"/>
        </w:rPr>
        <w:t>&lt;/Original&gt;</w:t>
      </w:r>
    </w:p>
    <w:p w14:paraId="3D1C95E6" w14:textId="3FEA13B4" w:rsidR="00AC2839" w:rsidRPr="0042512A" w:rsidRDefault="00AC2839" w:rsidP="00AC2839">
      <w:r w:rsidRPr="0042512A">
        <w:rPr>
          <w:rStyle w:val="HideTWBExt"/>
          <w:noProof w:val="0"/>
          <w:color w:val="auto"/>
        </w:rPr>
        <w:t>&lt;/Amend&gt;</w:t>
      </w:r>
    </w:p>
    <w:p w14:paraId="5CBB4FC5"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1566</w:t>
      </w:r>
      <w:r w:rsidRPr="0042512A">
        <w:rPr>
          <w:rStyle w:val="HideTWBExt"/>
          <w:noProof w:val="0"/>
          <w:color w:val="auto"/>
        </w:rPr>
        <w:t>&lt;/NumAm&gt;</w:t>
      </w:r>
    </w:p>
    <w:p w14:paraId="18F02870" w14:textId="77777777" w:rsidR="00AC2839" w:rsidRPr="0042512A" w:rsidRDefault="00AC2839" w:rsidP="00AC2839">
      <w:pPr>
        <w:pStyle w:val="NormalBold"/>
      </w:pPr>
      <w:r w:rsidRPr="0042512A">
        <w:rPr>
          <w:rStyle w:val="HideTWBExt"/>
          <w:noProof w:val="0"/>
          <w:color w:val="auto"/>
        </w:rPr>
        <w:t>&lt;RepeatBlock-By&gt;&lt;Members&gt;</w:t>
      </w:r>
      <w:r w:rsidRPr="0042512A">
        <w:t>Damien Carême</w:t>
      </w:r>
      <w:r w:rsidRPr="0042512A">
        <w:rPr>
          <w:rStyle w:val="HideTWBExt"/>
          <w:noProof w:val="0"/>
          <w:color w:val="auto"/>
        </w:rPr>
        <w:t>&lt;/Members&gt;</w:t>
      </w:r>
    </w:p>
    <w:p w14:paraId="504C0B6E" w14:textId="77777777" w:rsidR="00AC2839" w:rsidRPr="0042512A" w:rsidRDefault="00AC2839" w:rsidP="00AC2839">
      <w:pPr>
        <w:pStyle w:val="NormalBold"/>
      </w:pPr>
      <w:r w:rsidRPr="0042512A">
        <w:rPr>
          <w:rStyle w:val="HideTWBExt"/>
          <w:noProof w:val="0"/>
          <w:color w:val="auto"/>
        </w:rPr>
        <w:t>&lt;/RepeatBlock-By&gt;</w:t>
      </w:r>
    </w:p>
    <w:p w14:paraId="105F6463"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369AF33F" w14:textId="77777777" w:rsidR="00AC2839" w:rsidRPr="0042512A" w:rsidRDefault="00AC2839" w:rsidP="00AC2839">
      <w:pPr>
        <w:pStyle w:val="NormalBold"/>
      </w:pPr>
      <w:r w:rsidRPr="0042512A">
        <w:rPr>
          <w:rStyle w:val="HideTWBExt"/>
          <w:noProof w:val="0"/>
          <w:color w:val="auto"/>
        </w:rPr>
        <w:t>&lt;Article&gt;</w:t>
      </w:r>
      <w:r w:rsidRPr="0042512A">
        <w:t>Article 21</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514235C7" w14:textId="77777777" w:rsidTr="00C115BD">
        <w:trPr>
          <w:trHeight w:hRule="exact" w:val="240"/>
          <w:jc w:val="center"/>
        </w:trPr>
        <w:tc>
          <w:tcPr>
            <w:tcW w:w="9752" w:type="dxa"/>
            <w:gridSpan w:val="2"/>
          </w:tcPr>
          <w:p w14:paraId="71728416" w14:textId="77777777" w:rsidR="00AC2839" w:rsidRPr="0042512A" w:rsidRDefault="00AC2839" w:rsidP="00C115BD"/>
        </w:tc>
      </w:tr>
      <w:tr w:rsidR="00AF7A5D" w:rsidRPr="0042512A" w14:paraId="2566008B" w14:textId="77777777" w:rsidTr="00C115BD">
        <w:trPr>
          <w:trHeight w:val="240"/>
          <w:jc w:val="center"/>
        </w:trPr>
        <w:tc>
          <w:tcPr>
            <w:tcW w:w="4876" w:type="dxa"/>
          </w:tcPr>
          <w:p w14:paraId="741601CF" w14:textId="77777777" w:rsidR="00AC2839" w:rsidRPr="0042512A" w:rsidRDefault="00AC2839" w:rsidP="00C115BD">
            <w:pPr>
              <w:pStyle w:val="AmColumnHeading"/>
            </w:pPr>
            <w:r w:rsidRPr="0042512A">
              <w:t>Texte proposé par la Commission</w:t>
            </w:r>
          </w:p>
        </w:tc>
        <w:tc>
          <w:tcPr>
            <w:tcW w:w="4876" w:type="dxa"/>
          </w:tcPr>
          <w:p w14:paraId="0B505F55" w14:textId="77777777" w:rsidR="00AC2839" w:rsidRPr="0042512A" w:rsidRDefault="00AC2839" w:rsidP="00C115BD">
            <w:pPr>
              <w:pStyle w:val="AmColumnHeading"/>
            </w:pPr>
            <w:r w:rsidRPr="0042512A">
              <w:t>Amendement</w:t>
            </w:r>
          </w:p>
        </w:tc>
      </w:tr>
      <w:tr w:rsidR="00AF7A5D" w:rsidRPr="0042512A" w14:paraId="53C23810" w14:textId="77777777" w:rsidTr="00C115BD">
        <w:trPr>
          <w:jc w:val="center"/>
        </w:trPr>
        <w:tc>
          <w:tcPr>
            <w:tcW w:w="4876" w:type="dxa"/>
          </w:tcPr>
          <w:p w14:paraId="552FA4F8" w14:textId="77777777" w:rsidR="00AC2839" w:rsidRPr="0042512A" w:rsidRDefault="00AC2839" w:rsidP="00C115BD">
            <w:pPr>
              <w:pStyle w:val="NormalBoldItalicCenter6a"/>
            </w:pPr>
            <w:r w:rsidRPr="0042512A">
              <w:t>Article 21</w:t>
            </w:r>
          </w:p>
        </w:tc>
        <w:tc>
          <w:tcPr>
            <w:tcW w:w="4876" w:type="dxa"/>
          </w:tcPr>
          <w:p w14:paraId="1FD89B15" w14:textId="77777777" w:rsidR="00AC2839" w:rsidRPr="0042512A" w:rsidRDefault="00AC2839" w:rsidP="00C115BD">
            <w:pPr>
              <w:pStyle w:val="Normal6a"/>
            </w:pPr>
            <w:r w:rsidRPr="0042512A">
              <w:rPr>
                <w:b/>
                <w:i/>
              </w:rPr>
              <w:t>supprimé</w:t>
            </w:r>
          </w:p>
        </w:tc>
      </w:tr>
      <w:tr w:rsidR="00AF7A5D" w:rsidRPr="0042512A" w14:paraId="390CD751" w14:textId="77777777" w:rsidTr="00C115BD">
        <w:trPr>
          <w:jc w:val="center"/>
        </w:trPr>
        <w:tc>
          <w:tcPr>
            <w:tcW w:w="4876" w:type="dxa"/>
          </w:tcPr>
          <w:p w14:paraId="5CEDA9EF" w14:textId="77777777" w:rsidR="00AC2839" w:rsidRPr="0042512A" w:rsidRDefault="00AC2839" w:rsidP="00C115BD">
            <w:pPr>
              <w:pStyle w:val="NormalBoldItalicCenter6a"/>
            </w:pPr>
            <w:r w:rsidRPr="0042512A">
              <w:lastRenderedPageBreak/>
              <w:t>Entrée</w:t>
            </w:r>
          </w:p>
        </w:tc>
        <w:tc>
          <w:tcPr>
            <w:tcW w:w="4876" w:type="dxa"/>
          </w:tcPr>
          <w:p w14:paraId="249D13C9" w14:textId="77777777" w:rsidR="00AC2839" w:rsidRPr="0042512A" w:rsidRDefault="00AC2839" w:rsidP="00C115BD">
            <w:pPr>
              <w:pStyle w:val="Normal6a"/>
            </w:pPr>
          </w:p>
        </w:tc>
      </w:tr>
      <w:tr w:rsidR="00AF7A5D" w:rsidRPr="0042512A" w14:paraId="5CA9C3C8" w14:textId="77777777" w:rsidTr="00C115BD">
        <w:trPr>
          <w:jc w:val="center"/>
        </w:trPr>
        <w:tc>
          <w:tcPr>
            <w:tcW w:w="4876" w:type="dxa"/>
          </w:tcPr>
          <w:p w14:paraId="3CAD1B56" w14:textId="77777777" w:rsidR="00AC2839" w:rsidRPr="0042512A" w:rsidRDefault="00AC2839" w:rsidP="00C115BD">
            <w:pPr>
              <w:pStyle w:val="Normal6a"/>
            </w:pPr>
            <w:r w:rsidRPr="0042512A">
              <w:rPr>
                <w:b/>
                <w:i/>
              </w:rPr>
              <w:t>1. Lorsqu’il est établi, sur la base de preuves ou d’indices tels qu’ils figurent dans les deux listes visées à l’article 30, paragraphe 4, du présent règlement, notamment des données visées au règlement (UE) XXX/XXX [règlement Eurodac], que le demandeur a franchi irrégulièrement, par voie terrestre, maritime ou aérienne, la frontière d’un État membre dans lequel il est entré en venant d’un État tiers, le premier État membre est responsable de l’examen de la demande de protection internationale. Cette responsabilité prend fin si la demande est enregistrée plus de 3 ans après la date à laquelle le franchissement de la frontière a eu lieu.</w:t>
            </w:r>
          </w:p>
        </w:tc>
        <w:tc>
          <w:tcPr>
            <w:tcW w:w="4876" w:type="dxa"/>
          </w:tcPr>
          <w:p w14:paraId="57FE9512" w14:textId="77777777" w:rsidR="00AC2839" w:rsidRPr="0042512A" w:rsidRDefault="00AC2839" w:rsidP="00C115BD">
            <w:pPr>
              <w:pStyle w:val="Normal6a"/>
            </w:pPr>
          </w:p>
        </w:tc>
      </w:tr>
      <w:tr w:rsidR="00AF7A5D" w:rsidRPr="0042512A" w14:paraId="02061320" w14:textId="77777777" w:rsidTr="00C115BD">
        <w:trPr>
          <w:jc w:val="center"/>
        </w:trPr>
        <w:tc>
          <w:tcPr>
            <w:tcW w:w="4876" w:type="dxa"/>
          </w:tcPr>
          <w:p w14:paraId="77C8AD3D" w14:textId="77777777" w:rsidR="00AC2839" w:rsidRPr="0042512A" w:rsidRDefault="00AC2839" w:rsidP="00C115BD">
            <w:pPr>
              <w:pStyle w:val="Normal6a"/>
            </w:pPr>
            <w:r w:rsidRPr="0042512A">
              <w:rPr>
                <w:b/>
                <w:i/>
              </w:rPr>
              <w:t>2. La règle énoncée au paragraphe 1 s’applique également lorsque le demandeur a été débarqué sur le territoire à la suite d’une opération de recherche et de sauvetage.</w:t>
            </w:r>
          </w:p>
        </w:tc>
        <w:tc>
          <w:tcPr>
            <w:tcW w:w="4876" w:type="dxa"/>
          </w:tcPr>
          <w:p w14:paraId="68AAF857" w14:textId="77777777" w:rsidR="00AC2839" w:rsidRPr="0042512A" w:rsidRDefault="00AC2839" w:rsidP="00C115BD">
            <w:pPr>
              <w:pStyle w:val="Normal6a"/>
            </w:pPr>
          </w:p>
        </w:tc>
      </w:tr>
      <w:tr w:rsidR="00AF7A5D" w:rsidRPr="0042512A" w14:paraId="35E54BE8" w14:textId="77777777" w:rsidTr="00C115BD">
        <w:trPr>
          <w:jc w:val="center"/>
        </w:trPr>
        <w:tc>
          <w:tcPr>
            <w:tcW w:w="4876" w:type="dxa"/>
          </w:tcPr>
          <w:p w14:paraId="3E186D38" w14:textId="77777777" w:rsidR="00AC2839" w:rsidRPr="0042512A" w:rsidRDefault="00AC2839" w:rsidP="00C115BD">
            <w:pPr>
              <w:pStyle w:val="Normal6a"/>
            </w:pPr>
            <w:r w:rsidRPr="0042512A">
              <w:rPr>
                <w:b/>
                <w:i/>
              </w:rPr>
              <w:t>3. Les paragraphes 1 et 2 ne s’appliquent pas s’il peut être établi, sur la base de preuves ou d’indices tels qu’ils figurent dans les deux listes visées à l’article 30, paragraphe 4, du présent règlement, notamment des données visées dans le règlement (UE) XXX/ XXX [règlement Eurodac], que le demandeur a fait l’objet d’une relocalisation au titre de l’article 57 du présent règlement dans un autre État membre après avoir franchi la frontière. Dans ce cas, c’est cet autre État membre qui est responsable de l’examen de la demande de protection internationale.</w:t>
            </w:r>
          </w:p>
        </w:tc>
        <w:tc>
          <w:tcPr>
            <w:tcW w:w="4876" w:type="dxa"/>
          </w:tcPr>
          <w:p w14:paraId="4A22D8D5" w14:textId="77777777" w:rsidR="00AC2839" w:rsidRPr="0042512A" w:rsidRDefault="00AC2839" w:rsidP="00C115BD">
            <w:pPr>
              <w:pStyle w:val="Normal6a"/>
            </w:pPr>
          </w:p>
        </w:tc>
      </w:tr>
    </w:tbl>
    <w:p w14:paraId="389DC5AB"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17B5086A" w14:textId="77777777" w:rsidR="00AC2839" w:rsidRPr="0042512A" w:rsidRDefault="00AC2839" w:rsidP="00AC2839">
      <w:r w:rsidRPr="0042512A">
        <w:rPr>
          <w:rStyle w:val="HideTWBExt"/>
          <w:noProof w:val="0"/>
          <w:color w:val="auto"/>
        </w:rPr>
        <w:t>&lt;/Amend&gt;</w:t>
      </w:r>
    </w:p>
    <w:p w14:paraId="2D9350AD"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1567</w:t>
      </w:r>
      <w:r w:rsidRPr="0042512A">
        <w:rPr>
          <w:rStyle w:val="HideTWBExt"/>
          <w:noProof w:val="0"/>
          <w:color w:val="auto"/>
        </w:rPr>
        <w:t>&lt;/NumAm&gt;</w:t>
      </w:r>
    </w:p>
    <w:p w14:paraId="078AB965" w14:textId="77777777" w:rsidR="00AC2839" w:rsidRPr="0042512A" w:rsidRDefault="00AC2839" w:rsidP="00AC2839">
      <w:pPr>
        <w:pStyle w:val="NormalBold"/>
      </w:pPr>
      <w:r w:rsidRPr="0042512A">
        <w:rPr>
          <w:rStyle w:val="HideTWBExt"/>
          <w:noProof w:val="0"/>
          <w:color w:val="auto"/>
        </w:rPr>
        <w:t>&lt;RepeatBlock-By&gt;&lt;Members&gt;</w:t>
      </w:r>
      <w:r w:rsidRPr="0042512A">
        <w:t>Pietro Bartolo, Sylvie Guillaume, Juan Fernando López Aguilar, Bettina Vollath, Javier Moreno Sánchez, Domènec Ruiz Devesa, Giuliano Pisapia, Elena Yoncheva, Thijs Reuten, Birgit Sippel, Franco Roberti, Cyrus Engerer, Caterina Chinnici</w:t>
      </w:r>
      <w:r w:rsidRPr="0042512A">
        <w:rPr>
          <w:rStyle w:val="HideTWBExt"/>
          <w:noProof w:val="0"/>
          <w:color w:val="auto"/>
        </w:rPr>
        <w:t>&lt;/Members&gt;</w:t>
      </w:r>
    </w:p>
    <w:p w14:paraId="6FF7022C" w14:textId="77777777" w:rsidR="00AC2839" w:rsidRPr="0042512A" w:rsidRDefault="00AC2839" w:rsidP="00AC2839">
      <w:pPr>
        <w:pStyle w:val="NormalBold"/>
      </w:pPr>
      <w:r w:rsidRPr="0042512A">
        <w:rPr>
          <w:rStyle w:val="HideTWBExt"/>
          <w:noProof w:val="0"/>
          <w:color w:val="auto"/>
        </w:rPr>
        <w:t>&lt;/RepeatBlock-By&gt;</w:t>
      </w:r>
    </w:p>
    <w:p w14:paraId="721B51CF" w14:textId="77777777" w:rsidR="00AC2839" w:rsidRPr="0042512A" w:rsidRDefault="00AC2839" w:rsidP="00AC2839">
      <w:pPr>
        <w:pStyle w:val="NormalBold"/>
      </w:pPr>
      <w:r w:rsidRPr="0042512A">
        <w:rPr>
          <w:rStyle w:val="HideTWBExt"/>
          <w:noProof w:val="0"/>
          <w:color w:val="auto"/>
        </w:rPr>
        <w:lastRenderedPageBreak/>
        <w:t>&lt;DocAmend&gt;</w:t>
      </w:r>
      <w:r w:rsidRPr="0042512A">
        <w:t>Proposition de règlement</w:t>
      </w:r>
      <w:r w:rsidRPr="0042512A">
        <w:rPr>
          <w:rStyle w:val="HideTWBExt"/>
          <w:noProof w:val="0"/>
          <w:color w:val="auto"/>
        </w:rPr>
        <w:t>&lt;/DocAmend&gt;</w:t>
      </w:r>
    </w:p>
    <w:p w14:paraId="1D1E6DE9" w14:textId="77777777" w:rsidR="00AC2839" w:rsidRPr="0042512A" w:rsidRDefault="00AC2839" w:rsidP="00AC2839">
      <w:pPr>
        <w:pStyle w:val="NormalBold"/>
      </w:pPr>
      <w:r w:rsidRPr="0042512A">
        <w:rPr>
          <w:rStyle w:val="HideTWBExt"/>
          <w:noProof w:val="0"/>
          <w:color w:val="auto"/>
        </w:rPr>
        <w:t>&lt;Article&gt;</w:t>
      </w:r>
      <w:r w:rsidRPr="0042512A">
        <w:t>Article 21</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328D792D" w14:textId="77777777" w:rsidTr="00C115BD">
        <w:trPr>
          <w:trHeight w:hRule="exact" w:val="240"/>
          <w:jc w:val="center"/>
        </w:trPr>
        <w:tc>
          <w:tcPr>
            <w:tcW w:w="9752" w:type="dxa"/>
            <w:gridSpan w:val="2"/>
          </w:tcPr>
          <w:p w14:paraId="336B32ED" w14:textId="77777777" w:rsidR="00AC2839" w:rsidRPr="0042512A" w:rsidRDefault="00AC2839" w:rsidP="00C115BD"/>
        </w:tc>
      </w:tr>
      <w:tr w:rsidR="00AF7A5D" w:rsidRPr="0042512A" w14:paraId="263AAB58" w14:textId="77777777" w:rsidTr="00C115BD">
        <w:trPr>
          <w:trHeight w:val="240"/>
          <w:jc w:val="center"/>
        </w:trPr>
        <w:tc>
          <w:tcPr>
            <w:tcW w:w="4876" w:type="dxa"/>
          </w:tcPr>
          <w:p w14:paraId="786E8D55" w14:textId="77777777" w:rsidR="00AC2839" w:rsidRPr="0042512A" w:rsidRDefault="00AC2839" w:rsidP="00C115BD">
            <w:pPr>
              <w:pStyle w:val="AmColumnHeading"/>
            </w:pPr>
            <w:r w:rsidRPr="0042512A">
              <w:t>Texte proposé par la Commission</w:t>
            </w:r>
          </w:p>
        </w:tc>
        <w:tc>
          <w:tcPr>
            <w:tcW w:w="4876" w:type="dxa"/>
          </w:tcPr>
          <w:p w14:paraId="4430FBDA" w14:textId="77777777" w:rsidR="00AC2839" w:rsidRPr="0042512A" w:rsidRDefault="00AC2839" w:rsidP="00C115BD">
            <w:pPr>
              <w:pStyle w:val="AmColumnHeading"/>
            </w:pPr>
            <w:r w:rsidRPr="0042512A">
              <w:t>Amendement</w:t>
            </w:r>
          </w:p>
        </w:tc>
      </w:tr>
      <w:tr w:rsidR="00AF7A5D" w:rsidRPr="0042512A" w14:paraId="42D07041" w14:textId="77777777" w:rsidTr="00C115BD">
        <w:trPr>
          <w:jc w:val="center"/>
        </w:trPr>
        <w:tc>
          <w:tcPr>
            <w:tcW w:w="4876" w:type="dxa"/>
          </w:tcPr>
          <w:p w14:paraId="33CC1DF2" w14:textId="77777777" w:rsidR="00AC2839" w:rsidRPr="0042512A" w:rsidRDefault="00AC2839" w:rsidP="00C115BD">
            <w:pPr>
              <w:pStyle w:val="NormalBoldItalicCenter6a"/>
            </w:pPr>
            <w:r w:rsidRPr="0042512A">
              <w:t>Article 21</w:t>
            </w:r>
          </w:p>
        </w:tc>
        <w:tc>
          <w:tcPr>
            <w:tcW w:w="4876" w:type="dxa"/>
          </w:tcPr>
          <w:p w14:paraId="38A591A0" w14:textId="77777777" w:rsidR="00AC2839" w:rsidRPr="0042512A" w:rsidRDefault="00AC2839" w:rsidP="00C115BD">
            <w:pPr>
              <w:pStyle w:val="Normal6a"/>
            </w:pPr>
            <w:r w:rsidRPr="0042512A">
              <w:rPr>
                <w:b/>
                <w:i/>
              </w:rPr>
              <w:t>supprimé</w:t>
            </w:r>
          </w:p>
        </w:tc>
      </w:tr>
      <w:tr w:rsidR="00AF7A5D" w:rsidRPr="0042512A" w14:paraId="091BDB36" w14:textId="77777777" w:rsidTr="00C115BD">
        <w:trPr>
          <w:jc w:val="center"/>
        </w:trPr>
        <w:tc>
          <w:tcPr>
            <w:tcW w:w="4876" w:type="dxa"/>
          </w:tcPr>
          <w:p w14:paraId="516F523E" w14:textId="77777777" w:rsidR="00AC2839" w:rsidRPr="0042512A" w:rsidRDefault="00AC2839" w:rsidP="00C115BD">
            <w:pPr>
              <w:pStyle w:val="NormalBoldItalicCenter6a"/>
            </w:pPr>
            <w:r w:rsidRPr="0042512A">
              <w:t>Entrée</w:t>
            </w:r>
          </w:p>
        </w:tc>
        <w:tc>
          <w:tcPr>
            <w:tcW w:w="4876" w:type="dxa"/>
          </w:tcPr>
          <w:p w14:paraId="36B2EC31" w14:textId="77777777" w:rsidR="00AC2839" w:rsidRPr="0042512A" w:rsidRDefault="00AC2839" w:rsidP="00C115BD">
            <w:pPr>
              <w:pStyle w:val="Normal6a"/>
            </w:pPr>
          </w:p>
        </w:tc>
      </w:tr>
      <w:tr w:rsidR="00AF7A5D" w:rsidRPr="0042512A" w14:paraId="3837EDEC" w14:textId="77777777" w:rsidTr="00C115BD">
        <w:trPr>
          <w:jc w:val="center"/>
        </w:trPr>
        <w:tc>
          <w:tcPr>
            <w:tcW w:w="4876" w:type="dxa"/>
          </w:tcPr>
          <w:p w14:paraId="0CB55E11" w14:textId="77777777" w:rsidR="00AC2839" w:rsidRPr="0042512A" w:rsidRDefault="00AC2839" w:rsidP="00C115BD">
            <w:pPr>
              <w:pStyle w:val="Normal6a"/>
            </w:pPr>
            <w:r w:rsidRPr="0042512A">
              <w:rPr>
                <w:b/>
                <w:i/>
              </w:rPr>
              <w:t>1. Lorsqu’il est établi, sur la base de preuves ou d’indices tels qu’ils figurent dans les deux listes visées à l’article 30, paragraphe 4, du présent règlement, notamment des données visées au règlement (UE) XXX/XXX [règlement Eurodac], que le demandeur a franchi irrégulièrement, par voie terrestre, maritime ou aérienne, la frontière d’un État membre dans lequel il est entré en venant d’un État tiers, le premier État membre est responsable de l’examen de la demande de protection internationale. Cette responsabilité prend fin si la demande est enregistrée plus de 3 ans après la date à laquelle le franchissement de la frontière a eu lieu.</w:t>
            </w:r>
          </w:p>
        </w:tc>
        <w:tc>
          <w:tcPr>
            <w:tcW w:w="4876" w:type="dxa"/>
          </w:tcPr>
          <w:p w14:paraId="24E6758A" w14:textId="77777777" w:rsidR="00AC2839" w:rsidRPr="0042512A" w:rsidRDefault="00AC2839" w:rsidP="00C115BD">
            <w:pPr>
              <w:pStyle w:val="Normal6a"/>
            </w:pPr>
          </w:p>
        </w:tc>
      </w:tr>
      <w:tr w:rsidR="00AF7A5D" w:rsidRPr="0042512A" w14:paraId="20E5D744" w14:textId="77777777" w:rsidTr="00C115BD">
        <w:trPr>
          <w:jc w:val="center"/>
        </w:trPr>
        <w:tc>
          <w:tcPr>
            <w:tcW w:w="4876" w:type="dxa"/>
          </w:tcPr>
          <w:p w14:paraId="54AF58D1" w14:textId="77777777" w:rsidR="00AC2839" w:rsidRPr="0042512A" w:rsidRDefault="00AC2839" w:rsidP="00C115BD">
            <w:pPr>
              <w:pStyle w:val="Normal6a"/>
            </w:pPr>
            <w:r w:rsidRPr="0042512A">
              <w:rPr>
                <w:b/>
                <w:i/>
              </w:rPr>
              <w:t>2. La règle énoncée au paragraphe 1 s’applique également lorsque le demandeur a été débarqué sur le territoire à la suite d’une opération de recherche et de sauvetage.</w:t>
            </w:r>
          </w:p>
        </w:tc>
        <w:tc>
          <w:tcPr>
            <w:tcW w:w="4876" w:type="dxa"/>
          </w:tcPr>
          <w:p w14:paraId="65EF1AD9" w14:textId="77777777" w:rsidR="00AC2839" w:rsidRPr="0042512A" w:rsidRDefault="00AC2839" w:rsidP="00C115BD">
            <w:pPr>
              <w:pStyle w:val="Normal6a"/>
            </w:pPr>
          </w:p>
        </w:tc>
      </w:tr>
      <w:tr w:rsidR="00AF7A5D" w:rsidRPr="0042512A" w14:paraId="35B040CE" w14:textId="77777777" w:rsidTr="00C115BD">
        <w:trPr>
          <w:jc w:val="center"/>
        </w:trPr>
        <w:tc>
          <w:tcPr>
            <w:tcW w:w="4876" w:type="dxa"/>
          </w:tcPr>
          <w:p w14:paraId="2C801CC7" w14:textId="77777777" w:rsidR="00AC2839" w:rsidRPr="0042512A" w:rsidRDefault="00AC2839" w:rsidP="00C115BD">
            <w:pPr>
              <w:pStyle w:val="Normal6a"/>
            </w:pPr>
            <w:r w:rsidRPr="0042512A">
              <w:rPr>
                <w:b/>
                <w:i/>
              </w:rPr>
              <w:t>3. Les paragraphes 1 et 2 ne s’appliquent pas s’il peut être établi, sur la base de preuves ou d’indices tels qu’ils figurent dans les deux listes visées à l’article 30, paragraphe 4, du présent règlement, notamment des données visées dans le règlement (UE) XXX/ XXX [règlement Eurodac], que le demandeur a fait l’objet d’une relocalisation au titre de l’article 57 du présent règlement dans un autre État membre après avoir franchi la frontière. Dans ce cas, c’est cet autre État membre qui est responsable de l’examen de la demande de protection internationale.</w:t>
            </w:r>
          </w:p>
        </w:tc>
        <w:tc>
          <w:tcPr>
            <w:tcW w:w="4876" w:type="dxa"/>
          </w:tcPr>
          <w:p w14:paraId="49DCC64C" w14:textId="77777777" w:rsidR="00AC2839" w:rsidRPr="0042512A" w:rsidRDefault="00AC2839" w:rsidP="00C115BD">
            <w:pPr>
              <w:pStyle w:val="Normal6a"/>
            </w:pPr>
          </w:p>
        </w:tc>
      </w:tr>
    </w:tbl>
    <w:p w14:paraId="45B2E797"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7B6B7401" w14:textId="77777777" w:rsidR="00AC2839" w:rsidRPr="0042512A" w:rsidRDefault="00AC2839" w:rsidP="00AC2839">
      <w:r w:rsidRPr="0042512A">
        <w:rPr>
          <w:rStyle w:val="HideTWBExt"/>
          <w:noProof w:val="0"/>
          <w:color w:val="auto"/>
        </w:rPr>
        <w:t>&lt;/Amend&gt;</w:t>
      </w:r>
    </w:p>
    <w:p w14:paraId="2CCBA652" w14:textId="77777777" w:rsidR="00AC2839" w:rsidRPr="0042512A" w:rsidRDefault="00AC2839" w:rsidP="00AC2839">
      <w:pPr>
        <w:pStyle w:val="AmNumberTabs"/>
      </w:pPr>
      <w:r w:rsidRPr="0042512A">
        <w:rPr>
          <w:rStyle w:val="HideTWBExt"/>
          <w:noProof w:val="0"/>
          <w:color w:val="auto"/>
        </w:rPr>
        <w:lastRenderedPageBreak/>
        <w:t>&lt;Amend&gt;</w:t>
      </w:r>
      <w:r w:rsidRPr="0042512A">
        <w:t>Amendement</w:t>
      </w:r>
      <w:r w:rsidRPr="0042512A">
        <w:tab/>
      </w:r>
      <w:r w:rsidRPr="0042512A">
        <w:tab/>
      </w:r>
      <w:r w:rsidRPr="0042512A">
        <w:rPr>
          <w:rStyle w:val="HideTWBExt"/>
          <w:noProof w:val="0"/>
          <w:color w:val="auto"/>
        </w:rPr>
        <w:t>&lt;NumAm&gt;</w:t>
      </w:r>
      <w:r w:rsidRPr="0042512A">
        <w:t>1568</w:t>
      </w:r>
      <w:r w:rsidRPr="0042512A">
        <w:rPr>
          <w:rStyle w:val="HideTWBExt"/>
          <w:noProof w:val="0"/>
          <w:color w:val="auto"/>
        </w:rPr>
        <w:t>&lt;/NumAm&gt;</w:t>
      </w:r>
    </w:p>
    <w:p w14:paraId="1BB864F8" w14:textId="77777777" w:rsidR="00AC2839" w:rsidRPr="0042512A" w:rsidRDefault="00AC2839" w:rsidP="00AC2839">
      <w:pPr>
        <w:pStyle w:val="NormalBold"/>
      </w:pPr>
      <w:r w:rsidRPr="0042512A">
        <w:rPr>
          <w:rStyle w:val="HideTWBExt"/>
          <w:noProof w:val="0"/>
          <w:color w:val="auto"/>
        </w:rPr>
        <w:t>&lt;RepeatBlock-By&gt;&lt;Members&gt;</w:t>
      </w:r>
      <w:r w:rsidRPr="0042512A">
        <w:t>Cornelia Ernst, Konstantinos Arvanitis, Sira Rego, Pernando Barrena Arza, Malin Björk, Miguel Urbán Crespo, Anne-Sophie Pelletier</w:t>
      </w:r>
      <w:r w:rsidRPr="0042512A">
        <w:rPr>
          <w:rStyle w:val="HideTWBExt"/>
          <w:noProof w:val="0"/>
          <w:color w:val="auto"/>
        </w:rPr>
        <w:t>&lt;/Members&gt;</w:t>
      </w:r>
    </w:p>
    <w:p w14:paraId="0C063505" w14:textId="77777777" w:rsidR="00AC2839" w:rsidRPr="0042512A" w:rsidRDefault="00AC2839" w:rsidP="00AC2839">
      <w:pPr>
        <w:pStyle w:val="NormalBold"/>
      </w:pPr>
      <w:r w:rsidRPr="0042512A">
        <w:rPr>
          <w:rStyle w:val="HideTWBExt"/>
          <w:noProof w:val="0"/>
          <w:color w:val="auto"/>
        </w:rPr>
        <w:t>&lt;/RepeatBlock-By&gt;</w:t>
      </w:r>
    </w:p>
    <w:p w14:paraId="652CB9C3"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7FDF4979" w14:textId="77777777" w:rsidR="00AC2839" w:rsidRPr="0042512A" w:rsidRDefault="00AC2839" w:rsidP="00AC2839">
      <w:pPr>
        <w:pStyle w:val="NormalBold"/>
      </w:pPr>
      <w:r w:rsidRPr="0042512A">
        <w:rPr>
          <w:rStyle w:val="HideTWBExt"/>
          <w:noProof w:val="0"/>
          <w:color w:val="auto"/>
        </w:rPr>
        <w:t>&lt;Article&gt;</w:t>
      </w:r>
      <w:r w:rsidRPr="0042512A">
        <w:t>Article 21</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4B7B3804" w14:textId="77777777" w:rsidTr="00C115BD">
        <w:trPr>
          <w:trHeight w:hRule="exact" w:val="240"/>
          <w:jc w:val="center"/>
        </w:trPr>
        <w:tc>
          <w:tcPr>
            <w:tcW w:w="9752" w:type="dxa"/>
            <w:gridSpan w:val="2"/>
          </w:tcPr>
          <w:p w14:paraId="3412ACC8" w14:textId="77777777" w:rsidR="00AC2839" w:rsidRPr="0042512A" w:rsidRDefault="00AC2839" w:rsidP="00C115BD"/>
        </w:tc>
      </w:tr>
      <w:tr w:rsidR="00AF7A5D" w:rsidRPr="0042512A" w14:paraId="6E27FF40" w14:textId="77777777" w:rsidTr="00C115BD">
        <w:trPr>
          <w:trHeight w:val="240"/>
          <w:jc w:val="center"/>
        </w:trPr>
        <w:tc>
          <w:tcPr>
            <w:tcW w:w="4876" w:type="dxa"/>
          </w:tcPr>
          <w:p w14:paraId="5120D69B" w14:textId="77777777" w:rsidR="00AC2839" w:rsidRPr="0042512A" w:rsidRDefault="00AC2839" w:rsidP="00C115BD">
            <w:pPr>
              <w:pStyle w:val="AmColumnHeading"/>
            </w:pPr>
            <w:r w:rsidRPr="0042512A">
              <w:t>Texte proposé par la Commission</w:t>
            </w:r>
          </w:p>
        </w:tc>
        <w:tc>
          <w:tcPr>
            <w:tcW w:w="4876" w:type="dxa"/>
          </w:tcPr>
          <w:p w14:paraId="73D5DA63" w14:textId="77777777" w:rsidR="00AC2839" w:rsidRPr="0042512A" w:rsidRDefault="00AC2839" w:rsidP="00C115BD">
            <w:pPr>
              <w:pStyle w:val="AmColumnHeading"/>
            </w:pPr>
            <w:r w:rsidRPr="0042512A">
              <w:t>Amendement</w:t>
            </w:r>
          </w:p>
        </w:tc>
      </w:tr>
      <w:tr w:rsidR="00AF7A5D" w:rsidRPr="0042512A" w14:paraId="7A51942E" w14:textId="77777777" w:rsidTr="00C115BD">
        <w:trPr>
          <w:jc w:val="center"/>
        </w:trPr>
        <w:tc>
          <w:tcPr>
            <w:tcW w:w="4876" w:type="dxa"/>
          </w:tcPr>
          <w:p w14:paraId="0F781AB0" w14:textId="77777777" w:rsidR="00AC2839" w:rsidRPr="0042512A" w:rsidRDefault="00AC2839" w:rsidP="00C115BD">
            <w:pPr>
              <w:pStyle w:val="NormalBoldItalicCenter6a"/>
            </w:pPr>
            <w:r w:rsidRPr="0042512A">
              <w:t>Article 21</w:t>
            </w:r>
          </w:p>
        </w:tc>
        <w:tc>
          <w:tcPr>
            <w:tcW w:w="4876" w:type="dxa"/>
          </w:tcPr>
          <w:p w14:paraId="0DA47CBA" w14:textId="77777777" w:rsidR="00AC2839" w:rsidRPr="0042512A" w:rsidRDefault="00AC2839" w:rsidP="00C115BD">
            <w:pPr>
              <w:pStyle w:val="Normal6a"/>
            </w:pPr>
            <w:r w:rsidRPr="0042512A">
              <w:rPr>
                <w:b/>
                <w:i/>
              </w:rPr>
              <w:t>supprimé</w:t>
            </w:r>
          </w:p>
        </w:tc>
      </w:tr>
      <w:tr w:rsidR="00AF7A5D" w:rsidRPr="0042512A" w14:paraId="46B4294E" w14:textId="77777777" w:rsidTr="00C115BD">
        <w:trPr>
          <w:jc w:val="center"/>
        </w:trPr>
        <w:tc>
          <w:tcPr>
            <w:tcW w:w="4876" w:type="dxa"/>
          </w:tcPr>
          <w:p w14:paraId="26AE93C9" w14:textId="77777777" w:rsidR="00AC2839" w:rsidRPr="0042512A" w:rsidRDefault="00AC2839" w:rsidP="00C115BD">
            <w:pPr>
              <w:pStyle w:val="NormalBoldItalicCenter6a"/>
            </w:pPr>
            <w:r w:rsidRPr="0042512A">
              <w:t>Entrée</w:t>
            </w:r>
          </w:p>
        </w:tc>
        <w:tc>
          <w:tcPr>
            <w:tcW w:w="4876" w:type="dxa"/>
          </w:tcPr>
          <w:p w14:paraId="12684F3A" w14:textId="77777777" w:rsidR="00AC2839" w:rsidRPr="0042512A" w:rsidRDefault="00AC2839" w:rsidP="00C115BD">
            <w:pPr>
              <w:pStyle w:val="Normal6a"/>
            </w:pPr>
          </w:p>
        </w:tc>
      </w:tr>
      <w:tr w:rsidR="00AF7A5D" w:rsidRPr="0042512A" w14:paraId="70215163" w14:textId="77777777" w:rsidTr="00C115BD">
        <w:trPr>
          <w:jc w:val="center"/>
        </w:trPr>
        <w:tc>
          <w:tcPr>
            <w:tcW w:w="4876" w:type="dxa"/>
          </w:tcPr>
          <w:p w14:paraId="08A168E2" w14:textId="77777777" w:rsidR="00AC2839" w:rsidRPr="0042512A" w:rsidRDefault="00AC2839" w:rsidP="00C115BD">
            <w:pPr>
              <w:pStyle w:val="Normal6a"/>
            </w:pPr>
            <w:r w:rsidRPr="0042512A">
              <w:rPr>
                <w:b/>
                <w:i/>
              </w:rPr>
              <w:t>1. Lorsqu’il est établi, sur la base de preuves ou d’indices tels qu’ils figurent dans les deux listes visées à l’article 30, paragraphe 4, du présent règlement, notamment des données visées au règlement (UE) XXX/XXX [règlement Eurodac], que le demandeur a franchi irrégulièrement, par voie terrestre, maritime ou aérienne, la frontière d’un État membre dans lequel il est entré en venant d’un État tiers, le premier État membre est responsable de l’examen de la demande de protection internationale. Cette responsabilité prend fin si la demande est enregistrée plus de 3 ans après la date à laquelle le franchissement de la frontière a eu lieu.</w:t>
            </w:r>
          </w:p>
        </w:tc>
        <w:tc>
          <w:tcPr>
            <w:tcW w:w="4876" w:type="dxa"/>
          </w:tcPr>
          <w:p w14:paraId="33416DE2" w14:textId="77777777" w:rsidR="00AC2839" w:rsidRPr="0042512A" w:rsidRDefault="00AC2839" w:rsidP="00C115BD">
            <w:pPr>
              <w:pStyle w:val="Normal6a"/>
            </w:pPr>
          </w:p>
        </w:tc>
      </w:tr>
      <w:tr w:rsidR="00AF7A5D" w:rsidRPr="0042512A" w14:paraId="247CF987" w14:textId="77777777" w:rsidTr="00C115BD">
        <w:trPr>
          <w:jc w:val="center"/>
        </w:trPr>
        <w:tc>
          <w:tcPr>
            <w:tcW w:w="4876" w:type="dxa"/>
          </w:tcPr>
          <w:p w14:paraId="493C3E72" w14:textId="77777777" w:rsidR="00AC2839" w:rsidRPr="0042512A" w:rsidRDefault="00AC2839" w:rsidP="00C115BD">
            <w:pPr>
              <w:pStyle w:val="Normal6a"/>
            </w:pPr>
            <w:r w:rsidRPr="0042512A">
              <w:rPr>
                <w:b/>
                <w:i/>
              </w:rPr>
              <w:t>2. La règle énoncée au paragraphe 1 s’applique également lorsque le demandeur a été débarqué sur le territoire à la suite d’une opération de recherche et de sauvetage.</w:t>
            </w:r>
          </w:p>
        </w:tc>
        <w:tc>
          <w:tcPr>
            <w:tcW w:w="4876" w:type="dxa"/>
          </w:tcPr>
          <w:p w14:paraId="27348271" w14:textId="77777777" w:rsidR="00AC2839" w:rsidRPr="0042512A" w:rsidRDefault="00AC2839" w:rsidP="00C115BD">
            <w:pPr>
              <w:pStyle w:val="Normal6a"/>
            </w:pPr>
          </w:p>
        </w:tc>
      </w:tr>
      <w:tr w:rsidR="00AF7A5D" w:rsidRPr="0042512A" w14:paraId="2C8940B5" w14:textId="77777777" w:rsidTr="00C115BD">
        <w:trPr>
          <w:jc w:val="center"/>
        </w:trPr>
        <w:tc>
          <w:tcPr>
            <w:tcW w:w="4876" w:type="dxa"/>
          </w:tcPr>
          <w:p w14:paraId="697D66AA" w14:textId="77777777" w:rsidR="00AC2839" w:rsidRPr="0042512A" w:rsidRDefault="00AC2839" w:rsidP="00C115BD">
            <w:pPr>
              <w:pStyle w:val="Normal6a"/>
            </w:pPr>
            <w:r w:rsidRPr="0042512A">
              <w:rPr>
                <w:b/>
                <w:i/>
              </w:rPr>
              <w:t>3. Les paragraphes 1 et 2 ne s’appliquent pas s’il peut être établi, sur la base de preuves ou d’indices tels qu’ils figurent dans les deux listes visées à l’article 30, paragraphe 4, du présent règlement, notamment des données visées dans le règlement (UE) XXX/ XXX [règlement Eurodac], que le demandeur a fait l’objet d’une relocalisation au titre de l’article 57 du présent règlement dans un autre État membre après avoir franchi la frontière. Dans ce cas, c’est cet autre État membre qui est responsable de l’examen de la demande de protection internationale.</w:t>
            </w:r>
          </w:p>
        </w:tc>
        <w:tc>
          <w:tcPr>
            <w:tcW w:w="4876" w:type="dxa"/>
          </w:tcPr>
          <w:p w14:paraId="0AD8718F" w14:textId="77777777" w:rsidR="00AC2839" w:rsidRPr="0042512A" w:rsidRDefault="00AC2839" w:rsidP="00C115BD">
            <w:pPr>
              <w:pStyle w:val="Normal6a"/>
            </w:pPr>
          </w:p>
        </w:tc>
      </w:tr>
    </w:tbl>
    <w:p w14:paraId="28843DB7" w14:textId="77777777" w:rsidR="00AC2839" w:rsidRPr="0042512A" w:rsidRDefault="00AC2839" w:rsidP="00AC2839">
      <w:pPr>
        <w:pStyle w:val="AmOrLang"/>
      </w:pPr>
      <w:r w:rsidRPr="0042512A">
        <w:lastRenderedPageBreak/>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744066C6" w14:textId="77777777" w:rsidR="00AC2839" w:rsidRPr="0042512A" w:rsidRDefault="00AC2839" w:rsidP="00AC2839">
      <w:r w:rsidRPr="0042512A">
        <w:rPr>
          <w:rStyle w:val="HideTWBExt"/>
          <w:noProof w:val="0"/>
          <w:color w:val="auto"/>
        </w:rPr>
        <w:t>&lt;/Amend&gt;</w:t>
      </w:r>
    </w:p>
    <w:p w14:paraId="04CC81A4"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1569</w:t>
      </w:r>
      <w:r w:rsidRPr="0042512A">
        <w:rPr>
          <w:rStyle w:val="HideTWBExt"/>
          <w:noProof w:val="0"/>
          <w:color w:val="auto"/>
        </w:rPr>
        <w:t>&lt;/NumAm&gt;</w:t>
      </w:r>
    </w:p>
    <w:p w14:paraId="34961538" w14:textId="77777777" w:rsidR="00AC2839" w:rsidRPr="0042512A" w:rsidRDefault="00AC2839" w:rsidP="00AC2839">
      <w:pPr>
        <w:pStyle w:val="NormalBold"/>
      </w:pPr>
      <w:r w:rsidRPr="0042512A">
        <w:rPr>
          <w:rStyle w:val="HideTWBExt"/>
          <w:noProof w:val="0"/>
          <w:color w:val="auto"/>
        </w:rPr>
        <w:t>&lt;RepeatBlock-By&gt;&lt;Members&gt;</w:t>
      </w:r>
      <w:r w:rsidRPr="0042512A">
        <w:t>Annalisa Tardino</w:t>
      </w:r>
      <w:r w:rsidRPr="0042512A">
        <w:rPr>
          <w:rStyle w:val="HideTWBExt"/>
          <w:noProof w:val="0"/>
          <w:color w:val="auto"/>
        </w:rPr>
        <w:t>&lt;/Members&gt;</w:t>
      </w:r>
    </w:p>
    <w:p w14:paraId="7CB8D85C" w14:textId="77777777" w:rsidR="00AC2839" w:rsidRPr="0042512A" w:rsidRDefault="00AC2839" w:rsidP="00AC2839">
      <w:pPr>
        <w:pStyle w:val="NormalBold"/>
      </w:pPr>
      <w:r w:rsidRPr="0042512A">
        <w:rPr>
          <w:rStyle w:val="HideTWBExt"/>
          <w:noProof w:val="0"/>
          <w:color w:val="auto"/>
        </w:rPr>
        <w:t>&lt;/RepeatBlock-By&gt;</w:t>
      </w:r>
    </w:p>
    <w:p w14:paraId="5A514B83"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7BCAD7CC" w14:textId="77777777" w:rsidR="00AC2839" w:rsidRPr="0042512A" w:rsidRDefault="00AC2839" w:rsidP="00AC2839">
      <w:pPr>
        <w:pStyle w:val="NormalBold"/>
      </w:pPr>
      <w:r w:rsidRPr="0042512A">
        <w:rPr>
          <w:rStyle w:val="HideTWBExt"/>
          <w:noProof w:val="0"/>
          <w:color w:val="auto"/>
        </w:rPr>
        <w:t>&lt;Article&gt;</w:t>
      </w:r>
      <w:r w:rsidRPr="0042512A">
        <w:t>Article 21</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4D884888" w14:textId="77777777" w:rsidTr="00C115BD">
        <w:trPr>
          <w:trHeight w:hRule="exact" w:val="240"/>
          <w:jc w:val="center"/>
        </w:trPr>
        <w:tc>
          <w:tcPr>
            <w:tcW w:w="9752" w:type="dxa"/>
            <w:gridSpan w:val="2"/>
          </w:tcPr>
          <w:p w14:paraId="2FC5ACF0" w14:textId="77777777" w:rsidR="00AC2839" w:rsidRPr="0042512A" w:rsidRDefault="00AC2839" w:rsidP="00C115BD"/>
        </w:tc>
      </w:tr>
      <w:tr w:rsidR="00AF7A5D" w:rsidRPr="0042512A" w14:paraId="60E66892" w14:textId="77777777" w:rsidTr="00C115BD">
        <w:trPr>
          <w:trHeight w:val="240"/>
          <w:jc w:val="center"/>
        </w:trPr>
        <w:tc>
          <w:tcPr>
            <w:tcW w:w="4876" w:type="dxa"/>
          </w:tcPr>
          <w:p w14:paraId="00535EFB" w14:textId="77777777" w:rsidR="00AC2839" w:rsidRPr="0042512A" w:rsidRDefault="00AC2839" w:rsidP="00C115BD">
            <w:pPr>
              <w:pStyle w:val="AmColumnHeading"/>
            </w:pPr>
            <w:r w:rsidRPr="0042512A">
              <w:t>Texte proposé par la Commission</w:t>
            </w:r>
          </w:p>
        </w:tc>
        <w:tc>
          <w:tcPr>
            <w:tcW w:w="4876" w:type="dxa"/>
          </w:tcPr>
          <w:p w14:paraId="196F60EF" w14:textId="77777777" w:rsidR="00AC2839" w:rsidRPr="0042512A" w:rsidRDefault="00AC2839" w:rsidP="00C115BD">
            <w:pPr>
              <w:pStyle w:val="AmColumnHeading"/>
            </w:pPr>
            <w:r w:rsidRPr="0042512A">
              <w:t>Amendement</w:t>
            </w:r>
          </w:p>
        </w:tc>
      </w:tr>
      <w:tr w:rsidR="00AF7A5D" w:rsidRPr="0042512A" w14:paraId="55BCBD2A" w14:textId="77777777" w:rsidTr="00C115BD">
        <w:trPr>
          <w:jc w:val="center"/>
        </w:trPr>
        <w:tc>
          <w:tcPr>
            <w:tcW w:w="4876" w:type="dxa"/>
          </w:tcPr>
          <w:p w14:paraId="024696A5" w14:textId="77777777" w:rsidR="00AC2839" w:rsidRPr="0042512A" w:rsidRDefault="00AC2839" w:rsidP="00C115BD">
            <w:pPr>
              <w:pStyle w:val="NormalBoldItalicCenter6a"/>
            </w:pPr>
            <w:r w:rsidRPr="0042512A">
              <w:t>Article 21</w:t>
            </w:r>
          </w:p>
        </w:tc>
        <w:tc>
          <w:tcPr>
            <w:tcW w:w="4876" w:type="dxa"/>
          </w:tcPr>
          <w:p w14:paraId="690DE951" w14:textId="77777777" w:rsidR="00AC2839" w:rsidRPr="0042512A" w:rsidRDefault="00AC2839" w:rsidP="00C115BD">
            <w:pPr>
              <w:pStyle w:val="Normal6a"/>
            </w:pPr>
            <w:r w:rsidRPr="0042512A">
              <w:rPr>
                <w:b/>
                <w:i/>
              </w:rPr>
              <w:t>supprimé</w:t>
            </w:r>
          </w:p>
        </w:tc>
      </w:tr>
      <w:tr w:rsidR="00AF7A5D" w:rsidRPr="0042512A" w14:paraId="2E22FC28" w14:textId="77777777" w:rsidTr="00C115BD">
        <w:trPr>
          <w:jc w:val="center"/>
        </w:trPr>
        <w:tc>
          <w:tcPr>
            <w:tcW w:w="4876" w:type="dxa"/>
          </w:tcPr>
          <w:p w14:paraId="44B1E4F3" w14:textId="77777777" w:rsidR="00AC2839" w:rsidRPr="0042512A" w:rsidRDefault="00AC2839" w:rsidP="00C115BD">
            <w:pPr>
              <w:pStyle w:val="NormalBoldItalicCenter6a"/>
            </w:pPr>
            <w:r w:rsidRPr="0042512A">
              <w:t>Entrée</w:t>
            </w:r>
          </w:p>
        </w:tc>
        <w:tc>
          <w:tcPr>
            <w:tcW w:w="4876" w:type="dxa"/>
          </w:tcPr>
          <w:p w14:paraId="77A91F4E" w14:textId="77777777" w:rsidR="00AC2839" w:rsidRPr="0042512A" w:rsidRDefault="00AC2839" w:rsidP="00C115BD">
            <w:pPr>
              <w:pStyle w:val="Normal6a"/>
            </w:pPr>
          </w:p>
        </w:tc>
      </w:tr>
      <w:tr w:rsidR="00AF7A5D" w:rsidRPr="0042512A" w14:paraId="15B2A866" w14:textId="77777777" w:rsidTr="00C115BD">
        <w:trPr>
          <w:jc w:val="center"/>
        </w:trPr>
        <w:tc>
          <w:tcPr>
            <w:tcW w:w="4876" w:type="dxa"/>
          </w:tcPr>
          <w:p w14:paraId="0F305816" w14:textId="77777777" w:rsidR="00AC2839" w:rsidRPr="0042512A" w:rsidRDefault="00AC2839" w:rsidP="00C115BD">
            <w:pPr>
              <w:pStyle w:val="Normal6a"/>
            </w:pPr>
            <w:r w:rsidRPr="0042512A">
              <w:rPr>
                <w:b/>
                <w:i/>
              </w:rPr>
              <w:t>1. Lorsqu’il est établi, sur la base de preuves ou d’indices tels qu’ils figurent dans les deux listes visées à l’article 30, paragraphe 4, du présent règlement, notamment des données visées au règlement (UE) XXX/XXX [règlement Eurodac], que le demandeur a franchi irrégulièrement, par voie terrestre, maritime ou aérienne, la frontière d’un État membre dans lequel il est entré en venant d’un État tiers, le premier État membre est responsable de l’examen de la demande de protection internationale. Cette responsabilité prend fin si la demande est enregistrée plus de 3 ans après la date à laquelle le franchissement de la frontière a eu lieu.</w:t>
            </w:r>
          </w:p>
        </w:tc>
        <w:tc>
          <w:tcPr>
            <w:tcW w:w="4876" w:type="dxa"/>
          </w:tcPr>
          <w:p w14:paraId="4CAFF764" w14:textId="77777777" w:rsidR="00AC2839" w:rsidRPr="0042512A" w:rsidRDefault="00AC2839" w:rsidP="00C115BD">
            <w:pPr>
              <w:pStyle w:val="Normal6a"/>
            </w:pPr>
          </w:p>
        </w:tc>
      </w:tr>
      <w:tr w:rsidR="00AF7A5D" w:rsidRPr="0042512A" w14:paraId="6CEDC84C" w14:textId="77777777" w:rsidTr="00C115BD">
        <w:trPr>
          <w:jc w:val="center"/>
        </w:trPr>
        <w:tc>
          <w:tcPr>
            <w:tcW w:w="4876" w:type="dxa"/>
          </w:tcPr>
          <w:p w14:paraId="01F30835" w14:textId="77777777" w:rsidR="00AC2839" w:rsidRPr="0042512A" w:rsidRDefault="00AC2839" w:rsidP="00C115BD">
            <w:pPr>
              <w:pStyle w:val="Normal6a"/>
            </w:pPr>
            <w:r w:rsidRPr="0042512A">
              <w:rPr>
                <w:b/>
                <w:i/>
              </w:rPr>
              <w:t>2. La règle énoncée au paragraphe 1 s’applique également lorsque le demandeur a été débarqué sur le territoire à la suite d’une opération de recherche et de sauvetage.</w:t>
            </w:r>
          </w:p>
        </w:tc>
        <w:tc>
          <w:tcPr>
            <w:tcW w:w="4876" w:type="dxa"/>
          </w:tcPr>
          <w:p w14:paraId="638E80BD" w14:textId="77777777" w:rsidR="00AC2839" w:rsidRPr="0042512A" w:rsidRDefault="00AC2839" w:rsidP="00C115BD">
            <w:pPr>
              <w:pStyle w:val="Normal6a"/>
            </w:pPr>
          </w:p>
        </w:tc>
      </w:tr>
      <w:tr w:rsidR="00AF7A5D" w:rsidRPr="0042512A" w14:paraId="591ED1D5" w14:textId="77777777" w:rsidTr="00C115BD">
        <w:trPr>
          <w:jc w:val="center"/>
        </w:trPr>
        <w:tc>
          <w:tcPr>
            <w:tcW w:w="4876" w:type="dxa"/>
          </w:tcPr>
          <w:p w14:paraId="792A0331" w14:textId="77777777" w:rsidR="00AC2839" w:rsidRPr="0042512A" w:rsidRDefault="00AC2839" w:rsidP="00C115BD">
            <w:pPr>
              <w:pStyle w:val="Normal6a"/>
            </w:pPr>
            <w:r w:rsidRPr="0042512A">
              <w:rPr>
                <w:b/>
                <w:i/>
              </w:rPr>
              <w:t xml:space="preserve">3. Les paragraphes 1 et 2 ne s’appliquent pas s’il peut être établi, sur la base de preuves ou d’indices tels qu’ils figurent dans les deux listes visées à l’article 30, paragraphe 4, du présent règlement, notamment des données visées dans le règlement (UE) XXX/ XXX [règlement Eurodac], que le demandeur a fait l’objet d’une relocalisation au titre de l’article 57 du présent règlement dans un autre État membre après avoir franchi la frontière. </w:t>
            </w:r>
            <w:r w:rsidRPr="0042512A">
              <w:rPr>
                <w:b/>
                <w:i/>
              </w:rPr>
              <w:lastRenderedPageBreak/>
              <w:t>Dans ce cas, c’est cet autre État membre qui est responsable de l’examen de la demande de protection internationale.</w:t>
            </w:r>
          </w:p>
        </w:tc>
        <w:tc>
          <w:tcPr>
            <w:tcW w:w="4876" w:type="dxa"/>
          </w:tcPr>
          <w:p w14:paraId="5BC96B1B" w14:textId="77777777" w:rsidR="00AC2839" w:rsidRPr="0042512A" w:rsidRDefault="00AC2839" w:rsidP="00C115BD">
            <w:pPr>
              <w:pStyle w:val="Normal6a"/>
            </w:pPr>
          </w:p>
        </w:tc>
      </w:tr>
    </w:tbl>
    <w:p w14:paraId="0E64CF38"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4C6E4DF7" w14:textId="77777777" w:rsidR="00AC2839" w:rsidRPr="0042512A" w:rsidRDefault="00AC2839" w:rsidP="00AC2839">
      <w:r w:rsidRPr="0042512A">
        <w:rPr>
          <w:rStyle w:val="HideTWBExt"/>
          <w:noProof w:val="0"/>
          <w:color w:val="auto"/>
        </w:rPr>
        <w:t>&lt;/Amend&gt;</w:t>
      </w:r>
    </w:p>
    <w:p w14:paraId="56701D23"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1570</w:t>
      </w:r>
      <w:r w:rsidRPr="0042512A">
        <w:rPr>
          <w:rStyle w:val="HideTWBExt"/>
          <w:noProof w:val="0"/>
          <w:color w:val="auto"/>
        </w:rPr>
        <w:t>&lt;/NumAm&gt;</w:t>
      </w:r>
    </w:p>
    <w:p w14:paraId="261ABB8E" w14:textId="77777777" w:rsidR="00AC2839" w:rsidRPr="0042512A" w:rsidRDefault="00AC2839" w:rsidP="00AC2839">
      <w:pPr>
        <w:pStyle w:val="NormalBold"/>
      </w:pPr>
      <w:r w:rsidRPr="0042512A">
        <w:rPr>
          <w:rStyle w:val="HideTWBExt"/>
          <w:noProof w:val="0"/>
          <w:color w:val="auto"/>
        </w:rPr>
        <w:t>&lt;RepeatBlock-By&gt;&lt;Members&gt;</w:t>
      </w:r>
      <w:r w:rsidRPr="0042512A">
        <w:t>Nicola Procaccini</w:t>
      </w:r>
      <w:r w:rsidRPr="0042512A">
        <w:rPr>
          <w:rStyle w:val="HideTWBExt"/>
          <w:noProof w:val="0"/>
          <w:color w:val="auto"/>
        </w:rPr>
        <w:t>&lt;/Members&gt;</w:t>
      </w:r>
    </w:p>
    <w:p w14:paraId="6A9A0961" w14:textId="77777777" w:rsidR="00AC2839" w:rsidRPr="0042512A" w:rsidRDefault="00AC2839" w:rsidP="00AC2839">
      <w:pPr>
        <w:pStyle w:val="NormalBold"/>
      </w:pPr>
      <w:r w:rsidRPr="0042512A">
        <w:rPr>
          <w:rStyle w:val="HideTWBExt"/>
          <w:noProof w:val="0"/>
          <w:color w:val="auto"/>
        </w:rPr>
        <w:t>&lt;/RepeatBlock-By&gt;</w:t>
      </w:r>
    </w:p>
    <w:p w14:paraId="3266C36D"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2B6409BC" w14:textId="77777777" w:rsidR="00AC2839" w:rsidRPr="0042512A" w:rsidRDefault="00AC2839" w:rsidP="00AC2839">
      <w:pPr>
        <w:pStyle w:val="NormalBold"/>
      </w:pPr>
      <w:r w:rsidRPr="0042512A">
        <w:rPr>
          <w:rStyle w:val="HideTWBExt"/>
          <w:noProof w:val="0"/>
          <w:color w:val="auto"/>
        </w:rPr>
        <w:t>&lt;Article&gt;</w:t>
      </w:r>
      <w:r w:rsidRPr="0042512A">
        <w:t>Article 21 – paragraphe 1</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31C87E00" w14:textId="77777777" w:rsidTr="00C115BD">
        <w:trPr>
          <w:trHeight w:hRule="exact" w:val="240"/>
          <w:jc w:val="center"/>
        </w:trPr>
        <w:tc>
          <w:tcPr>
            <w:tcW w:w="9752" w:type="dxa"/>
            <w:gridSpan w:val="2"/>
          </w:tcPr>
          <w:p w14:paraId="37D642AB" w14:textId="77777777" w:rsidR="00AC2839" w:rsidRPr="0042512A" w:rsidRDefault="00AC2839" w:rsidP="00C115BD"/>
        </w:tc>
      </w:tr>
      <w:tr w:rsidR="00AF7A5D" w:rsidRPr="0042512A" w14:paraId="3F63AAA7" w14:textId="77777777" w:rsidTr="00C115BD">
        <w:trPr>
          <w:trHeight w:val="240"/>
          <w:jc w:val="center"/>
        </w:trPr>
        <w:tc>
          <w:tcPr>
            <w:tcW w:w="4876" w:type="dxa"/>
          </w:tcPr>
          <w:p w14:paraId="7396A4B5" w14:textId="77777777" w:rsidR="00AC2839" w:rsidRPr="0042512A" w:rsidRDefault="00AC2839" w:rsidP="00C115BD">
            <w:pPr>
              <w:pStyle w:val="AmColumnHeading"/>
            </w:pPr>
            <w:r w:rsidRPr="0042512A">
              <w:t>Texte proposé par la Commission</w:t>
            </w:r>
          </w:p>
        </w:tc>
        <w:tc>
          <w:tcPr>
            <w:tcW w:w="4876" w:type="dxa"/>
          </w:tcPr>
          <w:p w14:paraId="7539A45E" w14:textId="77777777" w:rsidR="00AC2839" w:rsidRPr="0042512A" w:rsidRDefault="00AC2839" w:rsidP="00C115BD">
            <w:pPr>
              <w:pStyle w:val="AmColumnHeading"/>
            </w:pPr>
            <w:r w:rsidRPr="0042512A">
              <w:t>Amendement</w:t>
            </w:r>
          </w:p>
        </w:tc>
      </w:tr>
      <w:tr w:rsidR="00AF7A5D" w:rsidRPr="0042512A" w14:paraId="0BDB8A37" w14:textId="77777777" w:rsidTr="00C115BD">
        <w:trPr>
          <w:jc w:val="center"/>
        </w:trPr>
        <w:tc>
          <w:tcPr>
            <w:tcW w:w="4876" w:type="dxa"/>
          </w:tcPr>
          <w:p w14:paraId="6D968FEC" w14:textId="77777777" w:rsidR="00AC2839" w:rsidRPr="0042512A" w:rsidRDefault="00AC2839" w:rsidP="00C115BD">
            <w:pPr>
              <w:pStyle w:val="Normal6a"/>
            </w:pPr>
            <w:r w:rsidRPr="0042512A">
              <w:rPr>
                <w:b/>
                <w:i/>
              </w:rPr>
              <w:t>1.</w:t>
            </w:r>
            <w:r w:rsidRPr="0042512A">
              <w:tab/>
            </w:r>
            <w:r w:rsidRPr="0042512A">
              <w:rPr>
                <w:b/>
                <w:i/>
              </w:rPr>
              <w:t>Lorsqu’il est établi, sur la base de preuves ou d’indices tels qu’ils figurent dans les deux listes visées à l’article 30, paragraphe 4, du présent règlement, notamment des données visées au règlement (UE) XXX/XXX [règlement Eurodac], que le demandeur a franchi irrégulièrement, par voie terrestre, maritime ou aérienne, la frontière d’un État membre dans lequel il est entré en venant d’un État tiers, le premier État membre est responsable de l’examen de la demande de protection internationale. Cette responsabilité prend fin si la demande est enregistrée plus de 3 ans après la date à laquelle le franchissement de la frontière a eu lieu.</w:t>
            </w:r>
          </w:p>
        </w:tc>
        <w:tc>
          <w:tcPr>
            <w:tcW w:w="4876" w:type="dxa"/>
          </w:tcPr>
          <w:p w14:paraId="441C46F9" w14:textId="77777777" w:rsidR="00AC2839" w:rsidRPr="0042512A" w:rsidRDefault="00AC2839" w:rsidP="00C115BD">
            <w:pPr>
              <w:pStyle w:val="Normal6a"/>
            </w:pPr>
            <w:r w:rsidRPr="0042512A">
              <w:rPr>
                <w:b/>
                <w:i/>
              </w:rPr>
              <w:t>supprimé</w:t>
            </w:r>
          </w:p>
        </w:tc>
      </w:tr>
    </w:tbl>
    <w:p w14:paraId="00520599"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65AD7919" w14:textId="77777777" w:rsidR="00AC2839" w:rsidRPr="0042512A" w:rsidRDefault="00AC2839" w:rsidP="00AC2839">
      <w:r w:rsidRPr="0042512A">
        <w:rPr>
          <w:rStyle w:val="HideTWBExt"/>
          <w:noProof w:val="0"/>
          <w:color w:val="auto"/>
        </w:rPr>
        <w:t>&lt;/Amend&gt;</w:t>
      </w:r>
    </w:p>
    <w:p w14:paraId="07853CAE"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1571</w:t>
      </w:r>
      <w:r w:rsidRPr="0042512A">
        <w:rPr>
          <w:rStyle w:val="HideTWBExt"/>
          <w:noProof w:val="0"/>
          <w:color w:val="auto"/>
        </w:rPr>
        <w:t>&lt;/NumAm&gt;</w:t>
      </w:r>
    </w:p>
    <w:p w14:paraId="1D758C9F" w14:textId="77777777" w:rsidR="00AC2839" w:rsidRPr="0042512A" w:rsidRDefault="00AC2839" w:rsidP="00AC2839">
      <w:pPr>
        <w:pStyle w:val="NormalBold"/>
      </w:pPr>
      <w:r w:rsidRPr="0042512A">
        <w:rPr>
          <w:rStyle w:val="HideTWBExt"/>
          <w:noProof w:val="0"/>
          <w:color w:val="auto"/>
        </w:rPr>
        <w:t>&lt;RepeatBlock-By&gt;&lt;Members&gt;</w:t>
      </w:r>
      <w:r w:rsidRPr="0042512A">
        <w:t>Charlie Weimers</w:t>
      </w:r>
      <w:r w:rsidRPr="0042512A">
        <w:rPr>
          <w:rStyle w:val="HideTWBExt"/>
          <w:noProof w:val="0"/>
          <w:color w:val="auto"/>
        </w:rPr>
        <w:t>&lt;/Members&gt;</w:t>
      </w:r>
    </w:p>
    <w:p w14:paraId="41A06616" w14:textId="77777777" w:rsidR="00AC2839" w:rsidRPr="0042512A" w:rsidRDefault="00AC2839" w:rsidP="00AC2839">
      <w:pPr>
        <w:pStyle w:val="NormalBold"/>
      </w:pPr>
      <w:r w:rsidRPr="0042512A">
        <w:rPr>
          <w:rStyle w:val="HideTWBExt"/>
          <w:noProof w:val="0"/>
          <w:color w:val="auto"/>
        </w:rPr>
        <w:t>&lt;/RepeatBlock-By&gt;</w:t>
      </w:r>
    </w:p>
    <w:p w14:paraId="417927EB"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5FFD389D" w14:textId="77777777" w:rsidR="00AC2839" w:rsidRPr="0042512A" w:rsidRDefault="00AC2839" w:rsidP="00AC2839">
      <w:pPr>
        <w:pStyle w:val="NormalBold"/>
      </w:pPr>
      <w:r w:rsidRPr="0042512A">
        <w:rPr>
          <w:rStyle w:val="HideTWBExt"/>
          <w:noProof w:val="0"/>
          <w:color w:val="auto"/>
        </w:rPr>
        <w:t>&lt;Article&gt;</w:t>
      </w:r>
      <w:r w:rsidRPr="0042512A">
        <w:t>Article 21 – paragraphe 1</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7632D684" w14:textId="77777777" w:rsidTr="00C115BD">
        <w:trPr>
          <w:trHeight w:hRule="exact" w:val="240"/>
          <w:jc w:val="center"/>
        </w:trPr>
        <w:tc>
          <w:tcPr>
            <w:tcW w:w="9752" w:type="dxa"/>
            <w:gridSpan w:val="2"/>
          </w:tcPr>
          <w:p w14:paraId="1071BB80" w14:textId="77777777" w:rsidR="00AC2839" w:rsidRPr="0042512A" w:rsidRDefault="00AC2839" w:rsidP="00C115BD"/>
        </w:tc>
      </w:tr>
      <w:tr w:rsidR="00AF7A5D" w:rsidRPr="0042512A" w14:paraId="428BCF7D" w14:textId="77777777" w:rsidTr="00C115BD">
        <w:trPr>
          <w:trHeight w:val="240"/>
          <w:jc w:val="center"/>
        </w:trPr>
        <w:tc>
          <w:tcPr>
            <w:tcW w:w="4876" w:type="dxa"/>
          </w:tcPr>
          <w:p w14:paraId="175C8EED" w14:textId="77777777" w:rsidR="00AC2839" w:rsidRPr="0042512A" w:rsidRDefault="00AC2839" w:rsidP="00C115BD">
            <w:pPr>
              <w:pStyle w:val="AmColumnHeading"/>
            </w:pPr>
            <w:r w:rsidRPr="0042512A">
              <w:t>Texte proposé par la Commission</w:t>
            </w:r>
          </w:p>
        </w:tc>
        <w:tc>
          <w:tcPr>
            <w:tcW w:w="4876" w:type="dxa"/>
          </w:tcPr>
          <w:p w14:paraId="54E3CF12" w14:textId="77777777" w:rsidR="00AC2839" w:rsidRPr="0042512A" w:rsidRDefault="00AC2839" w:rsidP="00C115BD">
            <w:pPr>
              <w:pStyle w:val="AmColumnHeading"/>
            </w:pPr>
            <w:r w:rsidRPr="0042512A">
              <w:t>Amendement</w:t>
            </w:r>
          </w:p>
        </w:tc>
      </w:tr>
      <w:tr w:rsidR="00AF7A5D" w:rsidRPr="0042512A" w14:paraId="5E761C17" w14:textId="77777777" w:rsidTr="00C115BD">
        <w:trPr>
          <w:jc w:val="center"/>
        </w:trPr>
        <w:tc>
          <w:tcPr>
            <w:tcW w:w="4876" w:type="dxa"/>
          </w:tcPr>
          <w:p w14:paraId="08A3C21C" w14:textId="77777777" w:rsidR="00AC2839" w:rsidRPr="0042512A" w:rsidRDefault="00AC2839" w:rsidP="00C115BD">
            <w:pPr>
              <w:pStyle w:val="Normal6a"/>
            </w:pPr>
            <w:r w:rsidRPr="0042512A">
              <w:t>1.</w:t>
            </w:r>
            <w:r w:rsidRPr="0042512A">
              <w:tab/>
              <w:t xml:space="preserve">Lorsqu’il est établi, sur la base de preuves ou d’indices </w:t>
            </w:r>
            <w:r w:rsidRPr="0042512A">
              <w:rPr>
                <w:b/>
                <w:i/>
              </w:rPr>
              <w:t xml:space="preserve">tels qu’ils figurent dans les deux listes visées à l’article 30, </w:t>
            </w:r>
            <w:r w:rsidRPr="0042512A">
              <w:rPr>
                <w:b/>
                <w:i/>
              </w:rPr>
              <w:lastRenderedPageBreak/>
              <w:t>paragraphe 4, du présent règlement, notamment des données visées au règlement (UE) XXX/XXX [règlement Eurodac]</w:t>
            </w:r>
            <w:r w:rsidRPr="0042512A">
              <w:t xml:space="preserve">, que le demandeur a franchi </w:t>
            </w:r>
            <w:r w:rsidRPr="0042512A">
              <w:rPr>
                <w:b/>
                <w:i/>
              </w:rPr>
              <w:t>irrégulièrement</w:t>
            </w:r>
            <w:r w:rsidRPr="0042512A">
              <w:t xml:space="preserve">, par voie terrestre, maritime ou aérienne, la frontière d’un État membre dans lequel il est entré en venant d’un État tiers, le premier État membre est responsable </w:t>
            </w:r>
            <w:r w:rsidRPr="0042512A">
              <w:rPr>
                <w:b/>
                <w:i/>
              </w:rPr>
              <w:t>de l’examen</w:t>
            </w:r>
            <w:r w:rsidRPr="0042512A">
              <w:t xml:space="preserve"> de la demande de protection internationale.</w:t>
            </w:r>
            <w:r w:rsidRPr="0042512A">
              <w:rPr>
                <w:b/>
                <w:i/>
              </w:rPr>
              <w:t xml:space="preserve"> Cette responsabilité prend fin si la demande est enregistrée plus de 3 ans après la date à laquelle le franchissement de la frontière a eu lieu.</w:t>
            </w:r>
          </w:p>
        </w:tc>
        <w:tc>
          <w:tcPr>
            <w:tcW w:w="4876" w:type="dxa"/>
          </w:tcPr>
          <w:p w14:paraId="0D5A5B88" w14:textId="77777777" w:rsidR="00AC2839" w:rsidRPr="0042512A" w:rsidRDefault="00AC2839" w:rsidP="00C115BD">
            <w:pPr>
              <w:pStyle w:val="Normal6a"/>
            </w:pPr>
            <w:r w:rsidRPr="0042512A">
              <w:lastRenderedPageBreak/>
              <w:t>1.</w:t>
            </w:r>
            <w:r w:rsidRPr="0042512A">
              <w:tab/>
              <w:t xml:space="preserve">Lorsqu’il est établi, sur la base de preuves ou d’indices, que le demandeur a franchi </w:t>
            </w:r>
            <w:r w:rsidRPr="0042512A">
              <w:rPr>
                <w:b/>
                <w:i/>
              </w:rPr>
              <w:t>illégalement</w:t>
            </w:r>
            <w:r w:rsidRPr="0042512A">
              <w:t xml:space="preserve">, par voie terrestre, </w:t>
            </w:r>
            <w:r w:rsidRPr="0042512A">
              <w:lastRenderedPageBreak/>
              <w:t xml:space="preserve">maritime ou aérienne, la frontière d’un État membre dans lequel il est entré en venant d’un État tiers, le premier État membre est responsable </w:t>
            </w:r>
            <w:r w:rsidRPr="0042512A">
              <w:rPr>
                <w:b/>
                <w:i/>
              </w:rPr>
              <w:t>du rejet</w:t>
            </w:r>
            <w:r w:rsidRPr="0042512A">
              <w:t xml:space="preserve"> de la demande de protection internationale </w:t>
            </w:r>
            <w:r w:rsidRPr="0042512A">
              <w:rPr>
                <w:b/>
                <w:i/>
              </w:rPr>
              <w:t>et du renvoi du demandeur</w:t>
            </w:r>
            <w:r w:rsidRPr="0042512A">
              <w:t>.</w:t>
            </w:r>
          </w:p>
        </w:tc>
      </w:tr>
    </w:tbl>
    <w:p w14:paraId="74207438" w14:textId="77777777" w:rsidR="00AC2839" w:rsidRPr="0042512A" w:rsidRDefault="00AC2839" w:rsidP="00AC2839">
      <w:pPr>
        <w:pStyle w:val="AmOrLang"/>
      </w:pPr>
      <w:r w:rsidRPr="0042512A">
        <w:lastRenderedPageBreak/>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1C178EB1" w14:textId="77777777" w:rsidR="00AC2839" w:rsidRPr="0042512A" w:rsidRDefault="00AC2839" w:rsidP="00AC2839">
      <w:r w:rsidRPr="0042512A">
        <w:rPr>
          <w:rStyle w:val="HideTWBExt"/>
          <w:noProof w:val="0"/>
          <w:color w:val="auto"/>
        </w:rPr>
        <w:t>&lt;/Amend&gt;</w:t>
      </w:r>
    </w:p>
    <w:p w14:paraId="3E8D0421"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1572</w:t>
      </w:r>
      <w:r w:rsidRPr="0042512A">
        <w:rPr>
          <w:rStyle w:val="HideTWBExt"/>
          <w:noProof w:val="0"/>
          <w:color w:val="auto"/>
        </w:rPr>
        <w:t>&lt;/NumAm&gt;</w:t>
      </w:r>
    </w:p>
    <w:p w14:paraId="42E4376F" w14:textId="77777777" w:rsidR="00AC2839" w:rsidRPr="0042512A" w:rsidRDefault="00AC2839" w:rsidP="00AC2839">
      <w:pPr>
        <w:pStyle w:val="NormalBold"/>
      </w:pPr>
      <w:r w:rsidRPr="0042512A">
        <w:rPr>
          <w:rStyle w:val="HideTWBExt"/>
          <w:noProof w:val="0"/>
          <w:color w:val="auto"/>
        </w:rPr>
        <w:t>&lt;RepeatBlock-By&gt;&lt;Members&gt;</w:t>
      </w:r>
      <w:r w:rsidRPr="0042512A">
        <w:t>Elissavet Vozemberg-Vrionidi, Juan Ignacio Zoido Álvarez, Loucas Fourlas</w:t>
      </w:r>
      <w:r w:rsidRPr="0042512A">
        <w:rPr>
          <w:rStyle w:val="HideTWBExt"/>
          <w:noProof w:val="0"/>
          <w:color w:val="auto"/>
        </w:rPr>
        <w:t>&lt;/Members&gt;</w:t>
      </w:r>
    </w:p>
    <w:p w14:paraId="482F882C" w14:textId="77777777" w:rsidR="00AC2839" w:rsidRPr="0042512A" w:rsidRDefault="00AC2839" w:rsidP="00AC2839">
      <w:pPr>
        <w:pStyle w:val="NormalBold"/>
      </w:pPr>
      <w:r w:rsidRPr="0042512A">
        <w:rPr>
          <w:rStyle w:val="HideTWBExt"/>
          <w:noProof w:val="0"/>
          <w:color w:val="auto"/>
        </w:rPr>
        <w:t>&lt;/RepeatBlock-By&gt;</w:t>
      </w:r>
    </w:p>
    <w:p w14:paraId="6287DA92"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10D90409" w14:textId="77777777" w:rsidR="00AC2839" w:rsidRPr="0042512A" w:rsidRDefault="00AC2839" w:rsidP="00AC2839">
      <w:pPr>
        <w:pStyle w:val="NormalBold"/>
      </w:pPr>
      <w:r w:rsidRPr="0042512A">
        <w:rPr>
          <w:rStyle w:val="HideTWBExt"/>
          <w:noProof w:val="0"/>
          <w:color w:val="auto"/>
        </w:rPr>
        <w:t>&lt;Article&gt;</w:t>
      </w:r>
      <w:r w:rsidRPr="0042512A">
        <w:t>Article 21 – paragraphe 1</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72E576BF" w14:textId="77777777" w:rsidTr="00C115BD">
        <w:trPr>
          <w:trHeight w:hRule="exact" w:val="240"/>
          <w:jc w:val="center"/>
        </w:trPr>
        <w:tc>
          <w:tcPr>
            <w:tcW w:w="9752" w:type="dxa"/>
            <w:gridSpan w:val="2"/>
          </w:tcPr>
          <w:p w14:paraId="707C7D72" w14:textId="77777777" w:rsidR="00AC2839" w:rsidRPr="0042512A" w:rsidRDefault="00AC2839" w:rsidP="00C115BD"/>
        </w:tc>
      </w:tr>
      <w:tr w:rsidR="00AF7A5D" w:rsidRPr="0042512A" w14:paraId="2610F30D" w14:textId="77777777" w:rsidTr="00C115BD">
        <w:trPr>
          <w:trHeight w:val="240"/>
          <w:jc w:val="center"/>
        </w:trPr>
        <w:tc>
          <w:tcPr>
            <w:tcW w:w="4876" w:type="dxa"/>
          </w:tcPr>
          <w:p w14:paraId="680972CC" w14:textId="77777777" w:rsidR="00AC2839" w:rsidRPr="0042512A" w:rsidRDefault="00AC2839" w:rsidP="00C115BD">
            <w:pPr>
              <w:pStyle w:val="AmColumnHeading"/>
            </w:pPr>
            <w:r w:rsidRPr="0042512A">
              <w:t>Texte proposé par la Commission</w:t>
            </w:r>
          </w:p>
        </w:tc>
        <w:tc>
          <w:tcPr>
            <w:tcW w:w="4876" w:type="dxa"/>
          </w:tcPr>
          <w:p w14:paraId="4D85EE3A" w14:textId="77777777" w:rsidR="00AC2839" w:rsidRPr="0042512A" w:rsidRDefault="00AC2839" w:rsidP="00C115BD">
            <w:pPr>
              <w:pStyle w:val="AmColumnHeading"/>
            </w:pPr>
            <w:r w:rsidRPr="0042512A">
              <w:t>Amendement</w:t>
            </w:r>
          </w:p>
        </w:tc>
      </w:tr>
      <w:tr w:rsidR="00AF7A5D" w:rsidRPr="0042512A" w14:paraId="271D52A4" w14:textId="77777777" w:rsidTr="00C115BD">
        <w:trPr>
          <w:jc w:val="center"/>
        </w:trPr>
        <w:tc>
          <w:tcPr>
            <w:tcW w:w="4876" w:type="dxa"/>
          </w:tcPr>
          <w:p w14:paraId="7348F43D" w14:textId="77777777" w:rsidR="00AC2839" w:rsidRPr="0042512A" w:rsidRDefault="00AC2839" w:rsidP="00C115BD">
            <w:pPr>
              <w:pStyle w:val="Normal6a"/>
            </w:pPr>
            <w:r w:rsidRPr="0042512A">
              <w:t>1.</w:t>
            </w:r>
            <w:r w:rsidRPr="0042512A">
              <w:tab/>
              <w:t xml:space="preserve">Lorsqu’il est établi, sur la base de preuves ou d’indices tels qu’ils figurent dans les deux listes visées à l’article 30, paragraphe 4, du présent règlement, notamment des données visées au règlement (UE) XXX/XXX [règlement Eurodac], que le demandeur a franchi irrégulièrement, par voie terrestre, maritime ou aérienne, la frontière d’un État membre dans lequel il est entré en venant d’un État tiers, le premier État membre est responsable de l’examen de la demande de protection internationale. Cette responsabilité prend fin si la demande est enregistrée plus de </w:t>
            </w:r>
            <w:r w:rsidRPr="0042512A">
              <w:rPr>
                <w:b/>
                <w:i/>
              </w:rPr>
              <w:t>3 ans</w:t>
            </w:r>
            <w:r w:rsidRPr="0042512A">
              <w:t xml:space="preserve"> après la date à laquelle le franchissement de la frontière a eu lieu.</w:t>
            </w:r>
          </w:p>
        </w:tc>
        <w:tc>
          <w:tcPr>
            <w:tcW w:w="4876" w:type="dxa"/>
          </w:tcPr>
          <w:p w14:paraId="50CEC30B" w14:textId="77777777" w:rsidR="00AC2839" w:rsidRPr="0042512A" w:rsidRDefault="00AC2839" w:rsidP="00C115BD">
            <w:pPr>
              <w:pStyle w:val="Normal6a"/>
            </w:pPr>
            <w:r w:rsidRPr="0042512A">
              <w:t>1.</w:t>
            </w:r>
            <w:r w:rsidRPr="0042512A">
              <w:tab/>
              <w:t xml:space="preserve">Lorsqu’il est établi, sur la base de preuves ou d’indices tels qu’ils figurent dans les deux listes visées à l’article 30, paragraphe 4, du présent règlement, notamment des données visées au règlement (UE) XXX/XXX [règlement Eurodac], que le demandeur a franchi irrégulièrement, par voie terrestre, maritime ou aérienne, la frontière d’un État membre dans lequel il est entré en venant d’un État tiers, le premier État membre est responsable de l’examen de la demande de protection internationale. Cette responsabilité prend fin si la demande est enregistrée plus de </w:t>
            </w:r>
            <w:r w:rsidRPr="0042512A">
              <w:rPr>
                <w:b/>
                <w:i/>
              </w:rPr>
              <w:t>12 mois</w:t>
            </w:r>
            <w:r w:rsidRPr="0042512A">
              <w:t xml:space="preserve"> après la date à laquelle le franchissement de la frontière a eu lieu.</w:t>
            </w:r>
          </w:p>
        </w:tc>
      </w:tr>
    </w:tbl>
    <w:p w14:paraId="2AF828A8"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0D3C8F06" w14:textId="77777777" w:rsidR="00AC2839" w:rsidRPr="0042512A" w:rsidRDefault="00AC2839" w:rsidP="00AC2839">
      <w:r w:rsidRPr="0042512A">
        <w:rPr>
          <w:rStyle w:val="HideTWBExt"/>
          <w:noProof w:val="0"/>
          <w:color w:val="auto"/>
        </w:rPr>
        <w:t>&lt;/Amend&gt;</w:t>
      </w:r>
    </w:p>
    <w:p w14:paraId="70E7EA41" w14:textId="77777777" w:rsidR="00AC2839" w:rsidRPr="0042512A" w:rsidRDefault="00AC2839" w:rsidP="00AC2839">
      <w:pPr>
        <w:pStyle w:val="AmNumberTabs"/>
      </w:pPr>
      <w:r w:rsidRPr="0042512A">
        <w:rPr>
          <w:rStyle w:val="HideTWBExt"/>
          <w:noProof w:val="0"/>
          <w:color w:val="auto"/>
        </w:rPr>
        <w:lastRenderedPageBreak/>
        <w:t>&lt;Amend&gt;</w:t>
      </w:r>
      <w:r w:rsidRPr="0042512A">
        <w:t>Amendement</w:t>
      </w:r>
      <w:r w:rsidRPr="0042512A">
        <w:tab/>
      </w:r>
      <w:r w:rsidRPr="0042512A">
        <w:tab/>
      </w:r>
      <w:r w:rsidRPr="0042512A">
        <w:rPr>
          <w:rStyle w:val="HideTWBExt"/>
          <w:noProof w:val="0"/>
          <w:color w:val="auto"/>
        </w:rPr>
        <w:t>&lt;NumAm&gt;</w:t>
      </w:r>
      <w:r w:rsidRPr="0042512A">
        <w:t>1573</w:t>
      </w:r>
      <w:r w:rsidRPr="0042512A">
        <w:rPr>
          <w:rStyle w:val="HideTWBExt"/>
          <w:noProof w:val="0"/>
          <w:color w:val="auto"/>
        </w:rPr>
        <w:t>&lt;/NumAm&gt;</w:t>
      </w:r>
    </w:p>
    <w:p w14:paraId="0C12C1FE" w14:textId="77777777" w:rsidR="00AC2839" w:rsidRPr="0042512A" w:rsidRDefault="00AC2839" w:rsidP="00AC2839">
      <w:pPr>
        <w:pStyle w:val="NormalBold"/>
      </w:pPr>
      <w:r w:rsidRPr="0042512A">
        <w:rPr>
          <w:rStyle w:val="HideTWBExt"/>
          <w:noProof w:val="0"/>
          <w:color w:val="auto"/>
        </w:rPr>
        <w:t>&lt;RepeatBlock-By&gt;&lt;Members&gt;</w:t>
      </w:r>
      <w:r w:rsidRPr="0042512A">
        <w:t>Jadwiga Wiśniewska, Joachim Stanisław Brudziński, Patryk Jaki, Beata Kempa</w:t>
      </w:r>
      <w:r w:rsidRPr="0042512A">
        <w:rPr>
          <w:rStyle w:val="HideTWBExt"/>
          <w:noProof w:val="0"/>
          <w:color w:val="auto"/>
        </w:rPr>
        <w:t>&lt;/Members&gt;</w:t>
      </w:r>
    </w:p>
    <w:p w14:paraId="46A8E2D9" w14:textId="77777777" w:rsidR="00AC2839" w:rsidRPr="0042512A" w:rsidRDefault="00AC2839" w:rsidP="00AC2839">
      <w:r w:rsidRPr="0042512A">
        <w:rPr>
          <w:rStyle w:val="HideTWBExt"/>
          <w:noProof w:val="0"/>
          <w:color w:val="auto"/>
        </w:rPr>
        <w:t>&lt;AuNomDe&gt;</w:t>
      </w:r>
      <w:r w:rsidRPr="0042512A">
        <w:rPr>
          <w:rStyle w:val="HideTWBInt"/>
          <w:color w:val="auto"/>
        </w:rPr>
        <w:t>{ECR}</w:t>
      </w:r>
      <w:r w:rsidRPr="0042512A">
        <w:t>au nom du groupe ECR</w:t>
      </w:r>
      <w:r w:rsidRPr="0042512A">
        <w:rPr>
          <w:rStyle w:val="HideTWBExt"/>
          <w:noProof w:val="0"/>
          <w:color w:val="auto"/>
        </w:rPr>
        <w:t>&lt;/AuNomDe&gt;</w:t>
      </w:r>
    </w:p>
    <w:p w14:paraId="581373CD" w14:textId="77777777" w:rsidR="00AC2839" w:rsidRPr="0042512A" w:rsidRDefault="00AC2839" w:rsidP="00AC2839">
      <w:r w:rsidRPr="0042512A">
        <w:rPr>
          <w:rStyle w:val="HideTWBExt"/>
          <w:noProof w:val="0"/>
          <w:color w:val="auto"/>
        </w:rPr>
        <w:t>&lt;/RepeatBlock-By&gt;</w:t>
      </w:r>
    </w:p>
    <w:p w14:paraId="7D4E588F"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41A86507" w14:textId="77777777" w:rsidR="00AC2839" w:rsidRPr="0042512A" w:rsidRDefault="00AC2839" w:rsidP="00AC2839">
      <w:pPr>
        <w:pStyle w:val="NormalBold"/>
      </w:pPr>
      <w:r w:rsidRPr="0042512A">
        <w:rPr>
          <w:rStyle w:val="HideTWBExt"/>
          <w:noProof w:val="0"/>
          <w:color w:val="auto"/>
        </w:rPr>
        <w:t>&lt;Article&gt;</w:t>
      </w:r>
      <w:r w:rsidRPr="0042512A">
        <w:t>Article 21 – paragraphe 1</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3A705823" w14:textId="77777777" w:rsidTr="00C115BD">
        <w:trPr>
          <w:trHeight w:hRule="exact" w:val="240"/>
          <w:jc w:val="center"/>
        </w:trPr>
        <w:tc>
          <w:tcPr>
            <w:tcW w:w="9752" w:type="dxa"/>
            <w:gridSpan w:val="2"/>
          </w:tcPr>
          <w:p w14:paraId="743899C7" w14:textId="77777777" w:rsidR="00AC2839" w:rsidRPr="0042512A" w:rsidRDefault="00AC2839" w:rsidP="00C115BD"/>
        </w:tc>
      </w:tr>
      <w:tr w:rsidR="00AF7A5D" w:rsidRPr="0042512A" w14:paraId="4558134C" w14:textId="77777777" w:rsidTr="00C115BD">
        <w:trPr>
          <w:trHeight w:val="240"/>
          <w:jc w:val="center"/>
        </w:trPr>
        <w:tc>
          <w:tcPr>
            <w:tcW w:w="4876" w:type="dxa"/>
          </w:tcPr>
          <w:p w14:paraId="02F1FF79" w14:textId="77777777" w:rsidR="00AC2839" w:rsidRPr="0042512A" w:rsidRDefault="00AC2839" w:rsidP="00C115BD">
            <w:pPr>
              <w:pStyle w:val="AmColumnHeading"/>
            </w:pPr>
            <w:r w:rsidRPr="0042512A">
              <w:t>Texte proposé par la Commission</w:t>
            </w:r>
          </w:p>
        </w:tc>
        <w:tc>
          <w:tcPr>
            <w:tcW w:w="4876" w:type="dxa"/>
          </w:tcPr>
          <w:p w14:paraId="18E286BF" w14:textId="77777777" w:rsidR="00AC2839" w:rsidRPr="0042512A" w:rsidRDefault="00AC2839" w:rsidP="00C115BD">
            <w:pPr>
              <w:pStyle w:val="AmColumnHeading"/>
            </w:pPr>
            <w:r w:rsidRPr="0042512A">
              <w:t>Amendement</w:t>
            </w:r>
          </w:p>
        </w:tc>
      </w:tr>
      <w:tr w:rsidR="00AF7A5D" w:rsidRPr="0042512A" w14:paraId="6D7EF63A" w14:textId="77777777" w:rsidTr="00C115BD">
        <w:trPr>
          <w:jc w:val="center"/>
        </w:trPr>
        <w:tc>
          <w:tcPr>
            <w:tcW w:w="4876" w:type="dxa"/>
          </w:tcPr>
          <w:p w14:paraId="5EE92725" w14:textId="77777777" w:rsidR="00AC2839" w:rsidRPr="0042512A" w:rsidRDefault="00AC2839" w:rsidP="00C115BD">
            <w:pPr>
              <w:pStyle w:val="Normal6a"/>
            </w:pPr>
            <w:r w:rsidRPr="0042512A">
              <w:t>1.</w:t>
            </w:r>
            <w:r w:rsidRPr="0042512A">
              <w:tab/>
              <w:t xml:space="preserve">Lorsqu’il est établi, sur la base de preuves ou d’indices tels qu’ils figurent dans les deux listes visées à l’article 30, paragraphe 4, du présent règlement, notamment des données visées au règlement (UE) XXX/XXX [règlement Eurodac], que le demandeur a franchi irrégulièrement, par voie terrestre, maritime ou aérienne, la frontière d’un État membre dans lequel il est entré en venant d’un État tiers, le premier État membre est responsable de l’examen de la demande de protection internationale. Cette responsabilité prend fin si la demande est enregistrée plus de </w:t>
            </w:r>
            <w:r w:rsidRPr="0042512A">
              <w:rPr>
                <w:b/>
                <w:bCs/>
                <w:i/>
                <w:iCs/>
              </w:rPr>
              <w:t>3 ans</w:t>
            </w:r>
            <w:r w:rsidRPr="0042512A">
              <w:t xml:space="preserve"> après la date à laquelle le franchissement de la frontière a eu lieu.</w:t>
            </w:r>
          </w:p>
        </w:tc>
        <w:tc>
          <w:tcPr>
            <w:tcW w:w="4876" w:type="dxa"/>
          </w:tcPr>
          <w:p w14:paraId="318F9CCB" w14:textId="77777777" w:rsidR="00AC2839" w:rsidRPr="0042512A" w:rsidRDefault="00AC2839" w:rsidP="00C115BD">
            <w:pPr>
              <w:pStyle w:val="Normal6a"/>
            </w:pPr>
            <w:r w:rsidRPr="0042512A">
              <w:t>1.</w:t>
            </w:r>
            <w:r w:rsidRPr="0042512A">
              <w:tab/>
              <w:t xml:space="preserve">Lorsqu’il est établi, sur la base de preuves ou d’indices tels qu’ils figurent dans les deux listes visées à l’article 30, paragraphe 4, du présent règlement, notamment des données visées au règlement (UE) XXX/XXX [règlement Eurodac], que le demandeur a franchi irrégulièrement, par voie terrestre, maritime ou aérienne, la frontière d’un État membre dans lequel il est entré en venant d’un État tiers, le premier État membre est responsable de l’examen de la demande de protection internationale. Cette responsabilité prend fin si la demande est enregistrée plus de </w:t>
            </w:r>
            <w:r w:rsidRPr="0042512A">
              <w:rPr>
                <w:b/>
                <w:bCs/>
                <w:i/>
                <w:iCs/>
              </w:rPr>
              <w:t>1 an</w:t>
            </w:r>
            <w:r w:rsidRPr="0042512A">
              <w:t xml:space="preserve"> après la date à laquelle le franchissement de la frontière a eu lieu.</w:t>
            </w:r>
          </w:p>
        </w:tc>
      </w:tr>
    </w:tbl>
    <w:p w14:paraId="3AB91125"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{PL}</w:t>
      </w:r>
      <w:r w:rsidRPr="0042512A">
        <w:t>pl</w:t>
      </w:r>
      <w:r w:rsidRPr="0042512A">
        <w:rPr>
          <w:rStyle w:val="HideTWBExt"/>
          <w:noProof w:val="0"/>
          <w:color w:val="auto"/>
        </w:rPr>
        <w:t>&lt;/Original&gt;</w:t>
      </w:r>
    </w:p>
    <w:p w14:paraId="5B770978" w14:textId="745CEB39" w:rsidR="00AC2839" w:rsidRPr="0042512A" w:rsidRDefault="00AC2839" w:rsidP="00AC2839">
      <w:r w:rsidRPr="0042512A">
        <w:rPr>
          <w:rStyle w:val="HideTWBExt"/>
          <w:noProof w:val="0"/>
          <w:color w:val="auto"/>
        </w:rPr>
        <w:t>&lt;/Amend&gt;</w:t>
      </w:r>
    </w:p>
    <w:p w14:paraId="0B6239C0"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1574</w:t>
      </w:r>
      <w:r w:rsidRPr="0042512A">
        <w:rPr>
          <w:rStyle w:val="HideTWBExt"/>
          <w:noProof w:val="0"/>
          <w:color w:val="auto"/>
        </w:rPr>
        <w:t>&lt;/NumAm&gt;</w:t>
      </w:r>
    </w:p>
    <w:p w14:paraId="524E2D2D" w14:textId="77777777" w:rsidR="00AC2839" w:rsidRPr="0042512A" w:rsidRDefault="00AC2839" w:rsidP="00AC2839">
      <w:pPr>
        <w:pStyle w:val="NormalBold"/>
      </w:pPr>
      <w:r w:rsidRPr="0042512A">
        <w:rPr>
          <w:rStyle w:val="HideTWBExt"/>
          <w:noProof w:val="0"/>
          <w:color w:val="auto"/>
        </w:rPr>
        <w:t>&lt;RepeatBlock-By&gt;&lt;Members&gt;</w:t>
      </w:r>
      <w:r w:rsidRPr="0042512A">
        <w:t>Nicolaus Fest, Jaak Madison, Bernhard Zimniok, Gunnar Beck, Tom Vandendriessche, Peter Kofod, Roman Haider, Georg Mayer, Harald Vilimsky, Laura Huhtasaari, Philippe Olivier</w:t>
      </w:r>
      <w:r w:rsidRPr="0042512A">
        <w:rPr>
          <w:rStyle w:val="HideTWBExt"/>
          <w:noProof w:val="0"/>
          <w:color w:val="auto"/>
        </w:rPr>
        <w:t>&lt;/Members&gt;</w:t>
      </w:r>
    </w:p>
    <w:p w14:paraId="1C27FA8E" w14:textId="77777777" w:rsidR="00AC2839" w:rsidRPr="0042512A" w:rsidRDefault="00AC2839" w:rsidP="00AC2839">
      <w:pPr>
        <w:pStyle w:val="NormalBold"/>
      </w:pPr>
      <w:r w:rsidRPr="0042512A">
        <w:rPr>
          <w:rStyle w:val="HideTWBExt"/>
          <w:noProof w:val="0"/>
          <w:color w:val="auto"/>
        </w:rPr>
        <w:t>&lt;/RepeatBlock-By&gt;</w:t>
      </w:r>
    </w:p>
    <w:p w14:paraId="44C3DFF2"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29730FE5" w14:textId="77777777" w:rsidR="00AC2839" w:rsidRPr="0042512A" w:rsidRDefault="00AC2839" w:rsidP="00AC2839">
      <w:pPr>
        <w:pStyle w:val="NormalBold"/>
      </w:pPr>
      <w:r w:rsidRPr="0042512A">
        <w:rPr>
          <w:rStyle w:val="HideTWBExt"/>
          <w:noProof w:val="0"/>
          <w:color w:val="auto"/>
        </w:rPr>
        <w:t>&lt;Article&gt;</w:t>
      </w:r>
      <w:r w:rsidRPr="0042512A">
        <w:t>Article 21 – paragraphe 1</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2983B003" w14:textId="77777777" w:rsidTr="00C115BD">
        <w:trPr>
          <w:trHeight w:hRule="exact" w:val="240"/>
          <w:jc w:val="center"/>
        </w:trPr>
        <w:tc>
          <w:tcPr>
            <w:tcW w:w="9752" w:type="dxa"/>
            <w:gridSpan w:val="2"/>
          </w:tcPr>
          <w:p w14:paraId="3E359AE2" w14:textId="77777777" w:rsidR="00AC2839" w:rsidRPr="0042512A" w:rsidRDefault="00AC2839" w:rsidP="00C115BD"/>
        </w:tc>
      </w:tr>
      <w:tr w:rsidR="00AF7A5D" w:rsidRPr="0042512A" w14:paraId="6B4C35BB" w14:textId="77777777" w:rsidTr="00C115BD">
        <w:trPr>
          <w:trHeight w:val="240"/>
          <w:jc w:val="center"/>
        </w:trPr>
        <w:tc>
          <w:tcPr>
            <w:tcW w:w="4876" w:type="dxa"/>
          </w:tcPr>
          <w:p w14:paraId="3C0429BF" w14:textId="77777777" w:rsidR="00AC2839" w:rsidRPr="0042512A" w:rsidRDefault="00AC2839" w:rsidP="00C115BD">
            <w:pPr>
              <w:pStyle w:val="AmColumnHeading"/>
            </w:pPr>
            <w:r w:rsidRPr="0042512A">
              <w:t>Texte proposé par la Commission</w:t>
            </w:r>
          </w:p>
        </w:tc>
        <w:tc>
          <w:tcPr>
            <w:tcW w:w="4876" w:type="dxa"/>
          </w:tcPr>
          <w:p w14:paraId="06C2693E" w14:textId="77777777" w:rsidR="00AC2839" w:rsidRPr="0042512A" w:rsidRDefault="00AC2839" w:rsidP="00C115BD">
            <w:pPr>
              <w:pStyle w:val="AmColumnHeading"/>
            </w:pPr>
            <w:r w:rsidRPr="0042512A">
              <w:t>Amendement</w:t>
            </w:r>
          </w:p>
        </w:tc>
      </w:tr>
      <w:tr w:rsidR="00AF7A5D" w:rsidRPr="0042512A" w14:paraId="7B883D4A" w14:textId="77777777" w:rsidTr="00C115BD">
        <w:trPr>
          <w:jc w:val="center"/>
        </w:trPr>
        <w:tc>
          <w:tcPr>
            <w:tcW w:w="4876" w:type="dxa"/>
          </w:tcPr>
          <w:p w14:paraId="65B62857" w14:textId="77777777" w:rsidR="00AC2839" w:rsidRPr="0042512A" w:rsidRDefault="00AC2839" w:rsidP="00C115BD">
            <w:pPr>
              <w:pStyle w:val="Normal6a"/>
            </w:pPr>
            <w:r w:rsidRPr="0042512A">
              <w:t>1.</w:t>
            </w:r>
            <w:r w:rsidRPr="0042512A">
              <w:tab/>
              <w:t xml:space="preserve">Lorsqu’il est établi, sur la base de preuves ou d’indices tels qu’ils figurent dans les deux listes visées à l’article 30, paragraphe 4, du présent règlement, notamment des données visées au règlement (UE) XXX/XXX [règlement Eurodac], que le demandeur a franchi </w:t>
            </w:r>
            <w:r w:rsidRPr="0042512A">
              <w:rPr>
                <w:b/>
                <w:i/>
              </w:rPr>
              <w:t>irrégulièrement</w:t>
            </w:r>
            <w:r w:rsidRPr="0042512A">
              <w:t xml:space="preserve">, par voie terrestre, </w:t>
            </w:r>
            <w:r w:rsidRPr="0042512A">
              <w:lastRenderedPageBreak/>
              <w:t xml:space="preserve">maritime ou aérienne, la frontière d’un État membre dans lequel il est entré en venant d’un État tiers, le </w:t>
            </w:r>
            <w:r w:rsidRPr="0042512A">
              <w:rPr>
                <w:b/>
                <w:i/>
              </w:rPr>
              <w:t>premier État membre est responsable de l’examen de la demande de protection internationale</w:t>
            </w:r>
            <w:r w:rsidRPr="0042512A">
              <w:t>.</w:t>
            </w:r>
            <w:r w:rsidRPr="0042512A">
              <w:rPr>
                <w:b/>
                <w:i/>
              </w:rPr>
              <w:t xml:space="preserve"> Cette responsabilité prend fin si la demande est enregistrée plus de 3 ans après la date à laquelle le franchissement de la frontière a eu lieu</w:t>
            </w:r>
            <w:r w:rsidRPr="0042512A">
              <w:t>.</w:t>
            </w:r>
          </w:p>
        </w:tc>
        <w:tc>
          <w:tcPr>
            <w:tcW w:w="4876" w:type="dxa"/>
          </w:tcPr>
          <w:p w14:paraId="1836708B" w14:textId="77777777" w:rsidR="00AC2839" w:rsidRPr="0042512A" w:rsidRDefault="00AC2839" w:rsidP="00C115BD">
            <w:pPr>
              <w:pStyle w:val="Normal6a"/>
            </w:pPr>
            <w:r w:rsidRPr="0042512A">
              <w:lastRenderedPageBreak/>
              <w:t>1.</w:t>
            </w:r>
            <w:r w:rsidRPr="0042512A">
              <w:tab/>
              <w:t xml:space="preserve">Lorsqu’il est établi, sur la base de preuves ou d’indices tels qu’ils figurent dans les deux listes visées à l’article 30, paragraphe 4, du présent règlement, notamment des données visées au règlement (UE) XXX/XXX [règlement Eurodac], que le demandeur a franchi </w:t>
            </w:r>
            <w:r w:rsidRPr="0042512A">
              <w:rPr>
                <w:b/>
                <w:i/>
              </w:rPr>
              <w:t>illégalement</w:t>
            </w:r>
            <w:r w:rsidRPr="0042512A">
              <w:t xml:space="preserve">, par voie terrestre, maritime </w:t>
            </w:r>
            <w:r w:rsidRPr="0042512A">
              <w:lastRenderedPageBreak/>
              <w:t xml:space="preserve">ou aérienne, la frontière d’un État membre dans lequel il est entré en venant d’un État tiers, le </w:t>
            </w:r>
            <w:r w:rsidRPr="0042512A">
              <w:rPr>
                <w:b/>
                <w:i/>
              </w:rPr>
              <w:t>demandeur peut être renvoyé dans le pays tiers en question ou dans son pays d’origine</w:t>
            </w:r>
            <w:r w:rsidRPr="0042512A">
              <w:t xml:space="preserve">. </w:t>
            </w:r>
            <w:r w:rsidRPr="0042512A">
              <w:rPr>
                <w:b/>
                <w:i/>
              </w:rPr>
              <w:t>Les États membres ne sont pas tenus d’examiner une demande d’asile lorsque le demandeur est entré illégalement sur leur territoire</w:t>
            </w:r>
            <w:r w:rsidRPr="0042512A">
              <w:t>.</w:t>
            </w:r>
          </w:p>
        </w:tc>
      </w:tr>
    </w:tbl>
    <w:p w14:paraId="34A433F3" w14:textId="77777777" w:rsidR="00AC2839" w:rsidRPr="0042512A" w:rsidRDefault="00AC2839" w:rsidP="00AC2839">
      <w:pPr>
        <w:pStyle w:val="AmOrLang"/>
      </w:pPr>
      <w:r w:rsidRPr="0042512A">
        <w:lastRenderedPageBreak/>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1A69B2B1" w14:textId="77777777" w:rsidR="00AC2839" w:rsidRPr="0042512A" w:rsidRDefault="00AC2839" w:rsidP="00AC2839">
      <w:r w:rsidRPr="0042512A">
        <w:rPr>
          <w:rStyle w:val="HideTWBExt"/>
          <w:noProof w:val="0"/>
          <w:color w:val="auto"/>
        </w:rPr>
        <w:t>&lt;/Amend&gt;</w:t>
      </w:r>
    </w:p>
    <w:p w14:paraId="11607EEB"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1575</w:t>
      </w:r>
      <w:r w:rsidRPr="0042512A">
        <w:rPr>
          <w:rStyle w:val="HideTWBExt"/>
          <w:noProof w:val="0"/>
          <w:color w:val="auto"/>
        </w:rPr>
        <w:t>&lt;/NumAm&gt;</w:t>
      </w:r>
    </w:p>
    <w:p w14:paraId="3DF1A994" w14:textId="77777777" w:rsidR="00AC2839" w:rsidRPr="0042512A" w:rsidRDefault="00AC2839" w:rsidP="00AC2839">
      <w:pPr>
        <w:pStyle w:val="NormalBold"/>
      </w:pPr>
      <w:r w:rsidRPr="0042512A">
        <w:rPr>
          <w:rStyle w:val="HideTWBExt"/>
          <w:noProof w:val="0"/>
          <w:color w:val="auto"/>
        </w:rPr>
        <w:t>&lt;RepeatBlock-By&gt;&lt;Members&gt;</w:t>
      </w:r>
      <w:r w:rsidRPr="0042512A">
        <w:t>Nicola Procaccini</w:t>
      </w:r>
      <w:r w:rsidRPr="0042512A">
        <w:rPr>
          <w:rStyle w:val="HideTWBExt"/>
          <w:noProof w:val="0"/>
          <w:color w:val="auto"/>
        </w:rPr>
        <w:t>&lt;/Members&gt;</w:t>
      </w:r>
    </w:p>
    <w:p w14:paraId="7B03730C" w14:textId="77777777" w:rsidR="00AC2839" w:rsidRPr="0042512A" w:rsidRDefault="00AC2839" w:rsidP="00AC2839">
      <w:pPr>
        <w:pStyle w:val="NormalBold"/>
      </w:pPr>
      <w:r w:rsidRPr="0042512A">
        <w:rPr>
          <w:rStyle w:val="HideTWBExt"/>
          <w:noProof w:val="0"/>
          <w:color w:val="auto"/>
        </w:rPr>
        <w:t>&lt;/RepeatBlock-By&gt;</w:t>
      </w:r>
    </w:p>
    <w:p w14:paraId="4E617CDC"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0CFFD42C" w14:textId="77777777" w:rsidR="00AC2839" w:rsidRPr="0042512A" w:rsidRDefault="00AC2839" w:rsidP="00AC2839">
      <w:pPr>
        <w:pStyle w:val="NormalBold"/>
      </w:pPr>
      <w:r w:rsidRPr="0042512A">
        <w:rPr>
          <w:rStyle w:val="HideTWBExt"/>
          <w:noProof w:val="0"/>
          <w:color w:val="auto"/>
        </w:rPr>
        <w:t>&lt;Article&gt;</w:t>
      </w:r>
      <w:r w:rsidRPr="0042512A">
        <w:t>Article 21 – paragraphe 2</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11BAAFFA" w14:textId="77777777" w:rsidTr="00C115BD">
        <w:trPr>
          <w:trHeight w:hRule="exact" w:val="240"/>
          <w:jc w:val="center"/>
        </w:trPr>
        <w:tc>
          <w:tcPr>
            <w:tcW w:w="9752" w:type="dxa"/>
            <w:gridSpan w:val="2"/>
          </w:tcPr>
          <w:p w14:paraId="4D7B6411" w14:textId="77777777" w:rsidR="00AC2839" w:rsidRPr="0042512A" w:rsidRDefault="00AC2839" w:rsidP="00C115BD"/>
        </w:tc>
      </w:tr>
      <w:tr w:rsidR="00AF7A5D" w:rsidRPr="0042512A" w14:paraId="57800282" w14:textId="77777777" w:rsidTr="00C115BD">
        <w:trPr>
          <w:trHeight w:val="240"/>
          <w:jc w:val="center"/>
        </w:trPr>
        <w:tc>
          <w:tcPr>
            <w:tcW w:w="4876" w:type="dxa"/>
          </w:tcPr>
          <w:p w14:paraId="41FDCE74" w14:textId="77777777" w:rsidR="00AC2839" w:rsidRPr="0042512A" w:rsidRDefault="00AC2839" w:rsidP="00C115BD">
            <w:pPr>
              <w:pStyle w:val="AmColumnHeading"/>
            </w:pPr>
            <w:r w:rsidRPr="0042512A">
              <w:t>Texte proposé par la Commission</w:t>
            </w:r>
          </w:p>
        </w:tc>
        <w:tc>
          <w:tcPr>
            <w:tcW w:w="4876" w:type="dxa"/>
          </w:tcPr>
          <w:p w14:paraId="40E620AA" w14:textId="77777777" w:rsidR="00AC2839" w:rsidRPr="0042512A" w:rsidRDefault="00AC2839" w:rsidP="00C115BD">
            <w:pPr>
              <w:pStyle w:val="AmColumnHeading"/>
            </w:pPr>
            <w:r w:rsidRPr="0042512A">
              <w:t>Amendement</w:t>
            </w:r>
          </w:p>
        </w:tc>
      </w:tr>
      <w:tr w:rsidR="00AF7A5D" w:rsidRPr="0042512A" w14:paraId="0569DDF1" w14:textId="77777777" w:rsidTr="00C115BD">
        <w:trPr>
          <w:jc w:val="center"/>
        </w:trPr>
        <w:tc>
          <w:tcPr>
            <w:tcW w:w="4876" w:type="dxa"/>
          </w:tcPr>
          <w:p w14:paraId="64ED0C84" w14:textId="77777777" w:rsidR="00AC2839" w:rsidRPr="0042512A" w:rsidRDefault="00AC2839" w:rsidP="00C115BD">
            <w:pPr>
              <w:pStyle w:val="Normal6a"/>
            </w:pPr>
            <w:r w:rsidRPr="0042512A">
              <w:rPr>
                <w:b/>
                <w:i/>
              </w:rPr>
              <w:t>2.</w:t>
            </w:r>
            <w:r w:rsidRPr="0042512A">
              <w:tab/>
            </w:r>
            <w:r w:rsidRPr="0042512A">
              <w:rPr>
                <w:b/>
                <w:i/>
              </w:rPr>
              <w:t>La règle énoncée au paragraphe 1 s’applique également lorsque le demandeur a été débarqué sur le territoire à la suite d’une opération de recherche et de sauvetage.</w:t>
            </w:r>
          </w:p>
        </w:tc>
        <w:tc>
          <w:tcPr>
            <w:tcW w:w="4876" w:type="dxa"/>
          </w:tcPr>
          <w:p w14:paraId="7506153E" w14:textId="77777777" w:rsidR="00AC2839" w:rsidRPr="0042512A" w:rsidRDefault="00AC2839" w:rsidP="00C115BD">
            <w:pPr>
              <w:pStyle w:val="Normal6a"/>
            </w:pPr>
            <w:r w:rsidRPr="0042512A">
              <w:rPr>
                <w:b/>
                <w:i/>
              </w:rPr>
              <w:t>supprimé</w:t>
            </w:r>
          </w:p>
        </w:tc>
      </w:tr>
    </w:tbl>
    <w:p w14:paraId="4974281D"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0833B7E8" w14:textId="77777777" w:rsidR="00AC2839" w:rsidRPr="0042512A" w:rsidRDefault="00AC2839" w:rsidP="00AC2839">
      <w:r w:rsidRPr="0042512A">
        <w:rPr>
          <w:rStyle w:val="HideTWBExt"/>
          <w:noProof w:val="0"/>
          <w:color w:val="auto"/>
        </w:rPr>
        <w:t>&lt;/Amend&gt;</w:t>
      </w:r>
    </w:p>
    <w:p w14:paraId="25DEAF66"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1576</w:t>
      </w:r>
      <w:r w:rsidRPr="0042512A">
        <w:rPr>
          <w:rStyle w:val="HideTWBExt"/>
          <w:noProof w:val="0"/>
          <w:color w:val="auto"/>
        </w:rPr>
        <w:t>&lt;/NumAm&gt;</w:t>
      </w:r>
    </w:p>
    <w:p w14:paraId="6AFB9B4B" w14:textId="77777777" w:rsidR="00AC2839" w:rsidRPr="0042512A" w:rsidRDefault="00AC2839" w:rsidP="00AC2839">
      <w:pPr>
        <w:pStyle w:val="NormalBold"/>
      </w:pPr>
      <w:r w:rsidRPr="0042512A">
        <w:rPr>
          <w:rStyle w:val="HideTWBExt"/>
          <w:noProof w:val="0"/>
          <w:color w:val="auto"/>
        </w:rPr>
        <w:t>&lt;RepeatBlock-By&gt;&lt;Members&gt;</w:t>
      </w:r>
      <w:r w:rsidRPr="0042512A">
        <w:t>Charlie Weimers</w:t>
      </w:r>
      <w:r w:rsidRPr="0042512A">
        <w:rPr>
          <w:rStyle w:val="HideTWBExt"/>
          <w:noProof w:val="0"/>
          <w:color w:val="auto"/>
        </w:rPr>
        <w:t>&lt;/Members&gt;</w:t>
      </w:r>
    </w:p>
    <w:p w14:paraId="518171C6" w14:textId="77777777" w:rsidR="00AC2839" w:rsidRPr="0042512A" w:rsidRDefault="00AC2839" w:rsidP="00AC2839">
      <w:pPr>
        <w:pStyle w:val="NormalBold"/>
      </w:pPr>
      <w:r w:rsidRPr="0042512A">
        <w:rPr>
          <w:rStyle w:val="HideTWBExt"/>
          <w:noProof w:val="0"/>
          <w:color w:val="auto"/>
        </w:rPr>
        <w:t>&lt;/RepeatBlock-By&gt;</w:t>
      </w:r>
    </w:p>
    <w:p w14:paraId="6DF69790"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282158F7" w14:textId="77777777" w:rsidR="00AC2839" w:rsidRPr="0042512A" w:rsidRDefault="00AC2839" w:rsidP="00AC2839">
      <w:pPr>
        <w:pStyle w:val="NormalBold"/>
      </w:pPr>
      <w:r w:rsidRPr="0042512A">
        <w:rPr>
          <w:rStyle w:val="HideTWBExt"/>
          <w:noProof w:val="0"/>
          <w:color w:val="auto"/>
        </w:rPr>
        <w:t>&lt;Article&gt;</w:t>
      </w:r>
      <w:r w:rsidRPr="0042512A">
        <w:t>Article 21 – paragraphe 3</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2620CE2B" w14:textId="77777777" w:rsidTr="00C115BD">
        <w:trPr>
          <w:trHeight w:hRule="exact" w:val="240"/>
          <w:jc w:val="center"/>
        </w:trPr>
        <w:tc>
          <w:tcPr>
            <w:tcW w:w="9752" w:type="dxa"/>
            <w:gridSpan w:val="2"/>
          </w:tcPr>
          <w:p w14:paraId="225EB3B4" w14:textId="77777777" w:rsidR="00AC2839" w:rsidRPr="0042512A" w:rsidRDefault="00AC2839" w:rsidP="00C115BD"/>
        </w:tc>
      </w:tr>
      <w:tr w:rsidR="00AF7A5D" w:rsidRPr="0042512A" w14:paraId="4EF2261B" w14:textId="77777777" w:rsidTr="00C115BD">
        <w:trPr>
          <w:trHeight w:val="240"/>
          <w:jc w:val="center"/>
        </w:trPr>
        <w:tc>
          <w:tcPr>
            <w:tcW w:w="4876" w:type="dxa"/>
          </w:tcPr>
          <w:p w14:paraId="53920FED" w14:textId="77777777" w:rsidR="00AC2839" w:rsidRPr="0042512A" w:rsidRDefault="00AC2839" w:rsidP="00C115BD">
            <w:pPr>
              <w:pStyle w:val="AmColumnHeading"/>
            </w:pPr>
            <w:r w:rsidRPr="0042512A">
              <w:t>Texte proposé par la Commission</w:t>
            </w:r>
          </w:p>
        </w:tc>
        <w:tc>
          <w:tcPr>
            <w:tcW w:w="4876" w:type="dxa"/>
          </w:tcPr>
          <w:p w14:paraId="2579DBCE" w14:textId="77777777" w:rsidR="00AC2839" w:rsidRPr="0042512A" w:rsidRDefault="00AC2839" w:rsidP="00C115BD">
            <w:pPr>
              <w:pStyle w:val="AmColumnHeading"/>
            </w:pPr>
            <w:r w:rsidRPr="0042512A">
              <w:t>Amendement</w:t>
            </w:r>
          </w:p>
        </w:tc>
      </w:tr>
      <w:tr w:rsidR="00AF7A5D" w:rsidRPr="0042512A" w14:paraId="12F26F25" w14:textId="77777777" w:rsidTr="00C115BD">
        <w:trPr>
          <w:jc w:val="center"/>
        </w:trPr>
        <w:tc>
          <w:tcPr>
            <w:tcW w:w="4876" w:type="dxa"/>
          </w:tcPr>
          <w:p w14:paraId="3AACC375" w14:textId="77777777" w:rsidR="00AC2839" w:rsidRPr="0042512A" w:rsidRDefault="00AC2839" w:rsidP="00C115BD">
            <w:pPr>
              <w:pStyle w:val="Normal6a"/>
            </w:pPr>
            <w:r w:rsidRPr="0042512A">
              <w:rPr>
                <w:b/>
                <w:i/>
              </w:rPr>
              <w:t>3.</w:t>
            </w:r>
            <w:r w:rsidRPr="0042512A">
              <w:tab/>
            </w:r>
            <w:r w:rsidRPr="0042512A">
              <w:rPr>
                <w:b/>
                <w:i/>
              </w:rPr>
              <w:t xml:space="preserve">Les paragraphes 1 et 2 ne s’appliquent pas s’il peut être établi, sur la base de preuves ou d’indices tels qu’ils figurent dans les deux listes visées à l’article 30, paragraphe 4, du présent règlement, notamment des données visées dans le règlement (UE) XXX/ XXX [règlement Eurodac], que le demandeur a fait l’objet d’une relocalisation au titre de </w:t>
            </w:r>
            <w:r w:rsidRPr="0042512A">
              <w:rPr>
                <w:b/>
                <w:i/>
              </w:rPr>
              <w:lastRenderedPageBreak/>
              <w:t>l’article 57 du présent règlement dans un autre État membre après avoir franchi la frontière. Dans ce cas, c’est cet autre État membre qui est responsable de l’examen de la demande de protection internationale.</w:t>
            </w:r>
          </w:p>
        </w:tc>
        <w:tc>
          <w:tcPr>
            <w:tcW w:w="4876" w:type="dxa"/>
          </w:tcPr>
          <w:p w14:paraId="10D33DB1" w14:textId="77777777" w:rsidR="00AC2839" w:rsidRPr="0042512A" w:rsidRDefault="00AC2839" w:rsidP="00C115BD">
            <w:pPr>
              <w:pStyle w:val="Normal6a"/>
            </w:pPr>
            <w:r w:rsidRPr="0042512A">
              <w:rPr>
                <w:b/>
                <w:i/>
              </w:rPr>
              <w:lastRenderedPageBreak/>
              <w:t>supprimé</w:t>
            </w:r>
          </w:p>
        </w:tc>
      </w:tr>
    </w:tbl>
    <w:p w14:paraId="799E889F"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51EC4614" w14:textId="77777777" w:rsidR="00AC2839" w:rsidRPr="0042512A" w:rsidRDefault="00AC2839" w:rsidP="00AC2839">
      <w:r w:rsidRPr="0042512A">
        <w:rPr>
          <w:rStyle w:val="HideTWBExt"/>
          <w:noProof w:val="0"/>
          <w:color w:val="auto"/>
        </w:rPr>
        <w:t>&lt;/Amend&gt;</w:t>
      </w:r>
    </w:p>
    <w:p w14:paraId="55AB9567"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1577</w:t>
      </w:r>
      <w:r w:rsidRPr="0042512A">
        <w:rPr>
          <w:rStyle w:val="HideTWBExt"/>
          <w:noProof w:val="0"/>
          <w:color w:val="auto"/>
        </w:rPr>
        <w:t>&lt;/NumAm&gt;</w:t>
      </w:r>
    </w:p>
    <w:p w14:paraId="328F80BD" w14:textId="77777777" w:rsidR="00AC2839" w:rsidRPr="0042512A" w:rsidRDefault="00AC2839" w:rsidP="00AC2839">
      <w:pPr>
        <w:pStyle w:val="NormalBold"/>
      </w:pPr>
      <w:r w:rsidRPr="0042512A">
        <w:rPr>
          <w:rStyle w:val="HideTWBExt"/>
          <w:noProof w:val="0"/>
          <w:color w:val="auto"/>
        </w:rPr>
        <w:t>&lt;RepeatBlock-By&gt;&lt;Members&gt;</w:t>
      </w:r>
      <w:r w:rsidRPr="0042512A">
        <w:t>Nicolaus Fest, Jaak Madison, Bernhard Zimniok, Gunnar Beck, Tom Vandendriessche, Peter Kofod, Roman Haider, Georg Mayer, Harald Vilimsky, Laura Huhtasaari, Philippe Olivier</w:t>
      </w:r>
      <w:r w:rsidRPr="0042512A">
        <w:rPr>
          <w:rStyle w:val="HideTWBExt"/>
          <w:noProof w:val="0"/>
          <w:color w:val="auto"/>
        </w:rPr>
        <w:t>&lt;/Members&gt;</w:t>
      </w:r>
    </w:p>
    <w:p w14:paraId="464A90DA" w14:textId="77777777" w:rsidR="00AC2839" w:rsidRPr="0042512A" w:rsidRDefault="00AC2839" w:rsidP="00AC2839">
      <w:pPr>
        <w:pStyle w:val="NormalBold"/>
      </w:pPr>
      <w:r w:rsidRPr="0042512A">
        <w:rPr>
          <w:rStyle w:val="HideTWBExt"/>
          <w:noProof w:val="0"/>
          <w:color w:val="auto"/>
        </w:rPr>
        <w:t>&lt;/RepeatBlock-By&gt;</w:t>
      </w:r>
    </w:p>
    <w:p w14:paraId="35A3CBE5"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67D1DBB8" w14:textId="77777777" w:rsidR="00AC2839" w:rsidRPr="0042512A" w:rsidRDefault="00AC2839" w:rsidP="00AC2839">
      <w:pPr>
        <w:pStyle w:val="NormalBold"/>
      </w:pPr>
      <w:r w:rsidRPr="0042512A">
        <w:rPr>
          <w:rStyle w:val="HideTWBExt"/>
          <w:noProof w:val="0"/>
          <w:color w:val="auto"/>
        </w:rPr>
        <w:t>&lt;Article&gt;</w:t>
      </w:r>
      <w:r w:rsidRPr="0042512A">
        <w:t>Article 21 – paragraphe 3</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50DC340A" w14:textId="77777777" w:rsidTr="00C115BD">
        <w:trPr>
          <w:trHeight w:hRule="exact" w:val="240"/>
          <w:jc w:val="center"/>
        </w:trPr>
        <w:tc>
          <w:tcPr>
            <w:tcW w:w="9752" w:type="dxa"/>
            <w:gridSpan w:val="2"/>
          </w:tcPr>
          <w:p w14:paraId="78E6FF47" w14:textId="77777777" w:rsidR="00AC2839" w:rsidRPr="0042512A" w:rsidRDefault="00AC2839" w:rsidP="00C115BD"/>
        </w:tc>
      </w:tr>
      <w:tr w:rsidR="00AF7A5D" w:rsidRPr="0042512A" w14:paraId="14406711" w14:textId="77777777" w:rsidTr="00C115BD">
        <w:trPr>
          <w:trHeight w:val="240"/>
          <w:jc w:val="center"/>
        </w:trPr>
        <w:tc>
          <w:tcPr>
            <w:tcW w:w="4876" w:type="dxa"/>
          </w:tcPr>
          <w:p w14:paraId="2AC5372E" w14:textId="77777777" w:rsidR="00AC2839" w:rsidRPr="0042512A" w:rsidRDefault="00AC2839" w:rsidP="00C115BD">
            <w:pPr>
              <w:pStyle w:val="AmColumnHeading"/>
            </w:pPr>
            <w:r w:rsidRPr="0042512A">
              <w:t>Texte proposé par la Commission</w:t>
            </w:r>
          </w:p>
        </w:tc>
        <w:tc>
          <w:tcPr>
            <w:tcW w:w="4876" w:type="dxa"/>
          </w:tcPr>
          <w:p w14:paraId="6AE2A77D" w14:textId="77777777" w:rsidR="00AC2839" w:rsidRPr="0042512A" w:rsidRDefault="00AC2839" w:rsidP="00C115BD">
            <w:pPr>
              <w:pStyle w:val="AmColumnHeading"/>
            </w:pPr>
            <w:r w:rsidRPr="0042512A">
              <w:t>Amendement</w:t>
            </w:r>
          </w:p>
        </w:tc>
      </w:tr>
      <w:tr w:rsidR="00AF7A5D" w:rsidRPr="0042512A" w14:paraId="7D112FC5" w14:textId="77777777" w:rsidTr="00C115BD">
        <w:trPr>
          <w:jc w:val="center"/>
        </w:trPr>
        <w:tc>
          <w:tcPr>
            <w:tcW w:w="4876" w:type="dxa"/>
          </w:tcPr>
          <w:p w14:paraId="05BEA603" w14:textId="77777777" w:rsidR="00AC2839" w:rsidRPr="0042512A" w:rsidRDefault="00AC2839" w:rsidP="00C115BD">
            <w:pPr>
              <w:pStyle w:val="Normal6a"/>
            </w:pPr>
            <w:r w:rsidRPr="0042512A">
              <w:rPr>
                <w:b/>
                <w:i/>
              </w:rPr>
              <w:t>3.</w:t>
            </w:r>
            <w:r w:rsidRPr="0042512A">
              <w:tab/>
            </w:r>
            <w:r w:rsidRPr="0042512A">
              <w:rPr>
                <w:b/>
                <w:i/>
              </w:rPr>
              <w:t>Les paragraphes 1 et 2 ne s’appliquent pas s’il peut être établi, sur la base de preuves ou d’indices tels qu’ils figurent dans les deux listes visées à l’article 30, paragraphe 4, du présent règlement, notamment des données visées dans le règlement (UE) XXX/ XXX [règlement Eurodac], que le demandeur a fait l’objet d’une relocalisation au titre de l’article 57 du présent règlement dans un autre État membre après avoir franchi la frontière. Dans ce cas, c’est cet autre État membre qui est responsable de l’examen de la demande de protection internationale.</w:t>
            </w:r>
          </w:p>
        </w:tc>
        <w:tc>
          <w:tcPr>
            <w:tcW w:w="4876" w:type="dxa"/>
          </w:tcPr>
          <w:p w14:paraId="7DF3625B" w14:textId="77777777" w:rsidR="00AC2839" w:rsidRPr="0042512A" w:rsidRDefault="00AC2839" w:rsidP="00C115BD">
            <w:pPr>
              <w:pStyle w:val="Normal6a"/>
            </w:pPr>
            <w:r w:rsidRPr="0042512A">
              <w:rPr>
                <w:b/>
                <w:i/>
              </w:rPr>
              <w:t>supprimé</w:t>
            </w:r>
          </w:p>
        </w:tc>
      </w:tr>
    </w:tbl>
    <w:p w14:paraId="17629C5E"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3D15891B" w14:textId="77777777" w:rsidR="00AC2839" w:rsidRPr="0042512A" w:rsidRDefault="00AC2839" w:rsidP="00AC2839">
      <w:r w:rsidRPr="0042512A">
        <w:rPr>
          <w:rStyle w:val="HideTWBExt"/>
          <w:noProof w:val="0"/>
          <w:color w:val="auto"/>
        </w:rPr>
        <w:t>&lt;/Amend&gt;</w:t>
      </w:r>
    </w:p>
    <w:p w14:paraId="0D46F5E8"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1578</w:t>
      </w:r>
      <w:r w:rsidRPr="0042512A">
        <w:rPr>
          <w:rStyle w:val="HideTWBExt"/>
          <w:noProof w:val="0"/>
          <w:color w:val="auto"/>
        </w:rPr>
        <w:t>&lt;/NumAm&gt;</w:t>
      </w:r>
    </w:p>
    <w:p w14:paraId="76546FEA" w14:textId="77777777" w:rsidR="00AC2839" w:rsidRPr="0042512A" w:rsidRDefault="00AC2839" w:rsidP="00AC2839">
      <w:pPr>
        <w:pStyle w:val="NormalBold"/>
      </w:pPr>
      <w:r w:rsidRPr="0042512A">
        <w:rPr>
          <w:rStyle w:val="HideTWBExt"/>
          <w:noProof w:val="0"/>
          <w:color w:val="auto"/>
        </w:rPr>
        <w:t>&lt;RepeatBlock-By&gt;&lt;Members&gt;</w:t>
      </w:r>
      <w:r w:rsidRPr="0042512A">
        <w:t>Balázs Hidvéghi, Loránt Vincze</w:t>
      </w:r>
      <w:r w:rsidRPr="0042512A">
        <w:rPr>
          <w:rStyle w:val="HideTWBExt"/>
          <w:noProof w:val="0"/>
          <w:color w:val="auto"/>
        </w:rPr>
        <w:t>&lt;/Members&gt;</w:t>
      </w:r>
    </w:p>
    <w:p w14:paraId="20564B69" w14:textId="77777777" w:rsidR="00AC2839" w:rsidRPr="0042512A" w:rsidRDefault="00AC2839" w:rsidP="00AC2839">
      <w:pPr>
        <w:pStyle w:val="NormalBold"/>
      </w:pPr>
      <w:r w:rsidRPr="0042512A">
        <w:rPr>
          <w:rStyle w:val="HideTWBExt"/>
          <w:noProof w:val="0"/>
          <w:color w:val="auto"/>
        </w:rPr>
        <w:t>&lt;/RepeatBlock-By&gt;</w:t>
      </w:r>
    </w:p>
    <w:p w14:paraId="2997C819"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3EE42F77" w14:textId="77777777" w:rsidR="00AC2839" w:rsidRPr="0042512A" w:rsidRDefault="00AC2839" w:rsidP="00AC2839">
      <w:pPr>
        <w:pStyle w:val="NormalBold"/>
      </w:pPr>
      <w:r w:rsidRPr="0042512A">
        <w:rPr>
          <w:rStyle w:val="HideTWBExt"/>
          <w:noProof w:val="0"/>
          <w:color w:val="auto"/>
        </w:rPr>
        <w:t>&lt;Article&gt;</w:t>
      </w:r>
      <w:r w:rsidRPr="0042512A">
        <w:t>Article 21 – paragraphe 3</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68F761A5" w14:textId="77777777" w:rsidTr="00C115BD">
        <w:trPr>
          <w:trHeight w:hRule="exact" w:val="240"/>
          <w:jc w:val="center"/>
        </w:trPr>
        <w:tc>
          <w:tcPr>
            <w:tcW w:w="9752" w:type="dxa"/>
            <w:gridSpan w:val="2"/>
          </w:tcPr>
          <w:p w14:paraId="52FDAD8A" w14:textId="77777777" w:rsidR="00AC2839" w:rsidRPr="0042512A" w:rsidRDefault="00AC2839" w:rsidP="00C115BD"/>
        </w:tc>
      </w:tr>
      <w:tr w:rsidR="00AF7A5D" w:rsidRPr="0042512A" w14:paraId="5DAE7A70" w14:textId="77777777" w:rsidTr="00C115BD">
        <w:trPr>
          <w:trHeight w:val="240"/>
          <w:jc w:val="center"/>
        </w:trPr>
        <w:tc>
          <w:tcPr>
            <w:tcW w:w="4876" w:type="dxa"/>
          </w:tcPr>
          <w:p w14:paraId="7569E0F6" w14:textId="77777777" w:rsidR="00AC2839" w:rsidRPr="0042512A" w:rsidRDefault="00AC2839" w:rsidP="00C115BD">
            <w:pPr>
              <w:pStyle w:val="AmColumnHeading"/>
            </w:pPr>
            <w:r w:rsidRPr="0042512A">
              <w:t>Texte proposé par la Commission</w:t>
            </w:r>
          </w:p>
        </w:tc>
        <w:tc>
          <w:tcPr>
            <w:tcW w:w="4876" w:type="dxa"/>
          </w:tcPr>
          <w:p w14:paraId="79E83E64" w14:textId="77777777" w:rsidR="00AC2839" w:rsidRPr="0042512A" w:rsidRDefault="00AC2839" w:rsidP="00C115BD">
            <w:pPr>
              <w:pStyle w:val="AmColumnHeading"/>
            </w:pPr>
            <w:r w:rsidRPr="0042512A">
              <w:t>Amendement</w:t>
            </w:r>
          </w:p>
        </w:tc>
      </w:tr>
      <w:tr w:rsidR="00AF7A5D" w:rsidRPr="0042512A" w14:paraId="00BC9C41" w14:textId="77777777" w:rsidTr="00C115BD">
        <w:trPr>
          <w:jc w:val="center"/>
        </w:trPr>
        <w:tc>
          <w:tcPr>
            <w:tcW w:w="4876" w:type="dxa"/>
          </w:tcPr>
          <w:p w14:paraId="099BFB20" w14:textId="77777777" w:rsidR="00AC2839" w:rsidRPr="0042512A" w:rsidRDefault="00AC2839" w:rsidP="00C115BD">
            <w:pPr>
              <w:pStyle w:val="Normal6a"/>
            </w:pPr>
            <w:r w:rsidRPr="0042512A">
              <w:rPr>
                <w:b/>
                <w:i/>
              </w:rPr>
              <w:lastRenderedPageBreak/>
              <w:t>3.</w:t>
            </w:r>
            <w:r w:rsidRPr="0042512A">
              <w:tab/>
            </w:r>
            <w:r w:rsidRPr="0042512A">
              <w:rPr>
                <w:b/>
                <w:i/>
              </w:rPr>
              <w:t>Les paragraphes 1 et 2 ne s’appliquent pas s’il peut être établi, sur la base de preuves ou d’indices tels qu’ils figurent dans les deux listes visées à l’article 30, paragraphe 4, du présent règlement, notamment des données visées dans le règlement (UE) XXX/ XXX [règlement Eurodac], que le demandeur a fait l’objet d’une relocalisation au titre de l’article 57 du présent règlement dans un autre État membre après avoir franchi la frontière. Dans ce cas, c’est cet autre État membre qui est responsable de l’examen de la demande de protection internationale.</w:t>
            </w:r>
          </w:p>
        </w:tc>
        <w:tc>
          <w:tcPr>
            <w:tcW w:w="4876" w:type="dxa"/>
          </w:tcPr>
          <w:p w14:paraId="3FFDA556" w14:textId="77777777" w:rsidR="00AC2839" w:rsidRPr="0042512A" w:rsidRDefault="00AC2839" w:rsidP="00C115BD">
            <w:pPr>
              <w:pStyle w:val="Normal6a"/>
            </w:pPr>
            <w:r w:rsidRPr="0042512A">
              <w:rPr>
                <w:b/>
                <w:i/>
              </w:rPr>
              <w:t>supprimé</w:t>
            </w:r>
          </w:p>
        </w:tc>
      </w:tr>
    </w:tbl>
    <w:p w14:paraId="5EC30C14"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7BB34A62" w14:textId="77777777" w:rsidR="00AC2839" w:rsidRPr="0042512A" w:rsidRDefault="00AC2839" w:rsidP="00AC2839">
      <w:r w:rsidRPr="0042512A">
        <w:rPr>
          <w:rStyle w:val="HideTWBExt"/>
          <w:noProof w:val="0"/>
          <w:color w:val="auto"/>
        </w:rPr>
        <w:t>&lt;/Amend&gt;</w:t>
      </w:r>
    </w:p>
    <w:p w14:paraId="50A54B36"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1579</w:t>
      </w:r>
      <w:r w:rsidRPr="0042512A">
        <w:rPr>
          <w:rStyle w:val="HideTWBExt"/>
          <w:noProof w:val="0"/>
          <w:color w:val="auto"/>
        </w:rPr>
        <w:t>&lt;/NumAm&gt;</w:t>
      </w:r>
    </w:p>
    <w:p w14:paraId="70432F08" w14:textId="77777777" w:rsidR="00AC2839" w:rsidRPr="0042512A" w:rsidRDefault="00AC2839" w:rsidP="00AC2839">
      <w:pPr>
        <w:pStyle w:val="NormalBold"/>
      </w:pPr>
      <w:r w:rsidRPr="0042512A">
        <w:rPr>
          <w:rStyle w:val="HideTWBExt"/>
          <w:noProof w:val="0"/>
          <w:color w:val="auto"/>
        </w:rPr>
        <w:t>&lt;RepeatBlock-By&gt;&lt;Members&gt;</w:t>
      </w:r>
      <w:r w:rsidRPr="0042512A">
        <w:t>Nicola Procaccini</w:t>
      </w:r>
      <w:r w:rsidRPr="0042512A">
        <w:rPr>
          <w:rStyle w:val="HideTWBExt"/>
          <w:noProof w:val="0"/>
          <w:color w:val="auto"/>
        </w:rPr>
        <w:t>&lt;/Members&gt;</w:t>
      </w:r>
    </w:p>
    <w:p w14:paraId="5C702CA2" w14:textId="77777777" w:rsidR="00AC2839" w:rsidRPr="0042512A" w:rsidRDefault="00AC2839" w:rsidP="00AC2839">
      <w:pPr>
        <w:pStyle w:val="NormalBold"/>
      </w:pPr>
      <w:r w:rsidRPr="0042512A">
        <w:rPr>
          <w:rStyle w:val="HideTWBExt"/>
          <w:noProof w:val="0"/>
          <w:color w:val="auto"/>
        </w:rPr>
        <w:t>&lt;/RepeatBlock-By&gt;</w:t>
      </w:r>
    </w:p>
    <w:p w14:paraId="566D1DE3"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332081E8" w14:textId="77777777" w:rsidR="00AC2839" w:rsidRPr="0042512A" w:rsidRDefault="00AC2839" w:rsidP="00AC2839">
      <w:pPr>
        <w:pStyle w:val="NormalBold"/>
      </w:pPr>
      <w:r w:rsidRPr="0042512A">
        <w:rPr>
          <w:rStyle w:val="HideTWBExt"/>
          <w:noProof w:val="0"/>
          <w:color w:val="auto"/>
        </w:rPr>
        <w:t>&lt;Article&gt;</w:t>
      </w:r>
      <w:r w:rsidRPr="0042512A">
        <w:t>Article 21 – paragraphe 3</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6B61164D" w14:textId="77777777" w:rsidTr="00C115BD">
        <w:trPr>
          <w:trHeight w:hRule="exact" w:val="240"/>
          <w:jc w:val="center"/>
        </w:trPr>
        <w:tc>
          <w:tcPr>
            <w:tcW w:w="9752" w:type="dxa"/>
            <w:gridSpan w:val="2"/>
          </w:tcPr>
          <w:p w14:paraId="01245F1A" w14:textId="77777777" w:rsidR="00AC2839" w:rsidRPr="0042512A" w:rsidRDefault="00AC2839" w:rsidP="00C115BD"/>
        </w:tc>
      </w:tr>
      <w:tr w:rsidR="00AF7A5D" w:rsidRPr="0042512A" w14:paraId="6AC933F4" w14:textId="77777777" w:rsidTr="00C115BD">
        <w:trPr>
          <w:trHeight w:val="240"/>
          <w:jc w:val="center"/>
        </w:trPr>
        <w:tc>
          <w:tcPr>
            <w:tcW w:w="4876" w:type="dxa"/>
          </w:tcPr>
          <w:p w14:paraId="06A1681C" w14:textId="77777777" w:rsidR="00AC2839" w:rsidRPr="0042512A" w:rsidRDefault="00AC2839" w:rsidP="00C115BD">
            <w:pPr>
              <w:pStyle w:val="AmColumnHeading"/>
            </w:pPr>
            <w:r w:rsidRPr="0042512A">
              <w:t>Texte proposé par la Commission</w:t>
            </w:r>
          </w:p>
        </w:tc>
        <w:tc>
          <w:tcPr>
            <w:tcW w:w="4876" w:type="dxa"/>
          </w:tcPr>
          <w:p w14:paraId="7923BAFB" w14:textId="77777777" w:rsidR="00AC2839" w:rsidRPr="0042512A" w:rsidRDefault="00AC2839" w:rsidP="00C115BD">
            <w:pPr>
              <w:pStyle w:val="AmColumnHeading"/>
            </w:pPr>
            <w:r w:rsidRPr="0042512A">
              <w:t>Amendement</w:t>
            </w:r>
          </w:p>
        </w:tc>
      </w:tr>
      <w:tr w:rsidR="00AF7A5D" w:rsidRPr="0042512A" w14:paraId="14EB7CC7" w14:textId="77777777" w:rsidTr="00C115BD">
        <w:trPr>
          <w:jc w:val="center"/>
        </w:trPr>
        <w:tc>
          <w:tcPr>
            <w:tcW w:w="4876" w:type="dxa"/>
          </w:tcPr>
          <w:p w14:paraId="43DB12BF" w14:textId="77777777" w:rsidR="00AC2839" w:rsidRPr="0042512A" w:rsidRDefault="00AC2839" w:rsidP="00C115BD">
            <w:pPr>
              <w:pStyle w:val="Normal6a"/>
            </w:pPr>
            <w:r w:rsidRPr="0042512A">
              <w:rPr>
                <w:b/>
                <w:i/>
              </w:rPr>
              <w:t>3.</w:t>
            </w:r>
            <w:r w:rsidRPr="0042512A">
              <w:tab/>
            </w:r>
            <w:r w:rsidRPr="0042512A">
              <w:rPr>
                <w:b/>
                <w:i/>
              </w:rPr>
              <w:t>Les paragraphes 1 et 2 ne s’appliquent pas s’il peut être établi, sur la base de preuves ou d’indices tels qu’ils figurent dans les deux listes visées à l’article 30, paragraphe 4, du présent règlement, notamment des données visées dans le règlement (UE) XXX/ XXX [règlement Eurodac], que le demandeur a fait l’objet d’une relocalisation au titre de l’article 57 du présent règlement dans un autre État membre après avoir franchi la frontière. Dans ce cas, c’est cet autre État membre qui est responsable de l’examen de la demande de protection internationale.</w:t>
            </w:r>
          </w:p>
        </w:tc>
        <w:tc>
          <w:tcPr>
            <w:tcW w:w="4876" w:type="dxa"/>
          </w:tcPr>
          <w:p w14:paraId="466B1402" w14:textId="77777777" w:rsidR="00AC2839" w:rsidRPr="0042512A" w:rsidRDefault="00AC2839" w:rsidP="00C115BD">
            <w:pPr>
              <w:pStyle w:val="Normal6a"/>
            </w:pPr>
            <w:r w:rsidRPr="0042512A">
              <w:rPr>
                <w:b/>
                <w:i/>
              </w:rPr>
              <w:t>supprimé</w:t>
            </w:r>
          </w:p>
        </w:tc>
      </w:tr>
    </w:tbl>
    <w:p w14:paraId="291E8EEC"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145DC928" w14:textId="77777777" w:rsidR="00AC2839" w:rsidRPr="0042512A" w:rsidRDefault="00AC2839" w:rsidP="00AC2839">
      <w:r w:rsidRPr="0042512A">
        <w:rPr>
          <w:rStyle w:val="HideTWBExt"/>
          <w:noProof w:val="0"/>
          <w:color w:val="auto"/>
        </w:rPr>
        <w:t>&lt;/Amend&gt;</w:t>
      </w:r>
    </w:p>
    <w:p w14:paraId="69B7DB2B"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1580</w:t>
      </w:r>
      <w:r w:rsidRPr="0042512A">
        <w:rPr>
          <w:rStyle w:val="HideTWBExt"/>
          <w:noProof w:val="0"/>
          <w:color w:val="auto"/>
        </w:rPr>
        <w:t>&lt;/NumAm&gt;</w:t>
      </w:r>
    </w:p>
    <w:p w14:paraId="4D600000" w14:textId="77777777" w:rsidR="00AC2839" w:rsidRPr="0042512A" w:rsidRDefault="00AC2839" w:rsidP="00AC2839">
      <w:pPr>
        <w:pStyle w:val="NormalBold"/>
      </w:pPr>
      <w:r w:rsidRPr="0042512A">
        <w:rPr>
          <w:rStyle w:val="HideTWBExt"/>
          <w:noProof w:val="0"/>
          <w:color w:val="auto"/>
        </w:rPr>
        <w:lastRenderedPageBreak/>
        <w:t>&lt;RepeatBlock-By&gt;&lt;Members&gt;</w:t>
      </w:r>
      <w:r w:rsidRPr="0042512A">
        <w:t>Fabienne Keller, Hilde Vautmans, Olivier Chastel, Jan-Christoph Oetjen, Malik Azmani, Sophia in ’t Veld, Karen Melchior</w:t>
      </w:r>
      <w:r w:rsidRPr="0042512A">
        <w:rPr>
          <w:rStyle w:val="HideTWBExt"/>
          <w:noProof w:val="0"/>
          <w:color w:val="auto"/>
        </w:rPr>
        <w:t>&lt;/Members&gt;</w:t>
      </w:r>
    </w:p>
    <w:p w14:paraId="76ECD1BE" w14:textId="77777777" w:rsidR="00AC2839" w:rsidRPr="0042512A" w:rsidRDefault="00AC2839" w:rsidP="00AC2839">
      <w:pPr>
        <w:pStyle w:val="NormalBold"/>
      </w:pPr>
      <w:r w:rsidRPr="0042512A">
        <w:rPr>
          <w:rStyle w:val="HideTWBExt"/>
          <w:noProof w:val="0"/>
          <w:color w:val="auto"/>
        </w:rPr>
        <w:t>&lt;/RepeatBlock-By&gt;</w:t>
      </w:r>
    </w:p>
    <w:p w14:paraId="76376CBE"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4753A5A4" w14:textId="77777777" w:rsidR="00AC2839" w:rsidRPr="0042512A" w:rsidRDefault="00AC2839" w:rsidP="00AC2839">
      <w:pPr>
        <w:pStyle w:val="NormalBold"/>
      </w:pPr>
      <w:r w:rsidRPr="0042512A">
        <w:rPr>
          <w:rStyle w:val="HideTWBExt"/>
          <w:noProof w:val="0"/>
          <w:color w:val="auto"/>
        </w:rPr>
        <w:t>&lt;Article&gt;</w:t>
      </w:r>
      <w:r w:rsidRPr="0042512A">
        <w:t>Article 21 – paragraphe 3</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626C8006" w14:textId="77777777" w:rsidTr="00C115BD">
        <w:trPr>
          <w:trHeight w:hRule="exact" w:val="240"/>
          <w:jc w:val="center"/>
        </w:trPr>
        <w:tc>
          <w:tcPr>
            <w:tcW w:w="9752" w:type="dxa"/>
            <w:gridSpan w:val="2"/>
          </w:tcPr>
          <w:p w14:paraId="6F065EB7" w14:textId="77777777" w:rsidR="00AC2839" w:rsidRPr="0042512A" w:rsidRDefault="00AC2839" w:rsidP="00C115BD"/>
        </w:tc>
      </w:tr>
      <w:tr w:rsidR="00AF7A5D" w:rsidRPr="0042512A" w14:paraId="5674A276" w14:textId="77777777" w:rsidTr="00C115BD">
        <w:trPr>
          <w:trHeight w:val="240"/>
          <w:jc w:val="center"/>
        </w:trPr>
        <w:tc>
          <w:tcPr>
            <w:tcW w:w="4876" w:type="dxa"/>
          </w:tcPr>
          <w:p w14:paraId="77785598" w14:textId="77777777" w:rsidR="00AC2839" w:rsidRPr="0042512A" w:rsidRDefault="00AC2839" w:rsidP="00C115BD">
            <w:pPr>
              <w:pStyle w:val="AmColumnHeading"/>
            </w:pPr>
            <w:r w:rsidRPr="0042512A">
              <w:t>Texte proposé par la Commission</w:t>
            </w:r>
          </w:p>
        </w:tc>
        <w:tc>
          <w:tcPr>
            <w:tcW w:w="4876" w:type="dxa"/>
          </w:tcPr>
          <w:p w14:paraId="5E78AC3E" w14:textId="77777777" w:rsidR="00AC2839" w:rsidRPr="0042512A" w:rsidRDefault="00AC2839" w:rsidP="00C115BD">
            <w:pPr>
              <w:pStyle w:val="AmColumnHeading"/>
            </w:pPr>
            <w:r w:rsidRPr="0042512A">
              <w:t>Amendement</w:t>
            </w:r>
          </w:p>
        </w:tc>
      </w:tr>
      <w:tr w:rsidR="00AF7A5D" w:rsidRPr="0042512A" w14:paraId="08BCCB19" w14:textId="77777777" w:rsidTr="00C115BD">
        <w:trPr>
          <w:jc w:val="center"/>
        </w:trPr>
        <w:tc>
          <w:tcPr>
            <w:tcW w:w="4876" w:type="dxa"/>
          </w:tcPr>
          <w:p w14:paraId="53895DD6" w14:textId="77777777" w:rsidR="00AC2839" w:rsidRPr="0042512A" w:rsidRDefault="00AC2839" w:rsidP="00C115BD">
            <w:pPr>
              <w:pStyle w:val="Normal6a"/>
            </w:pPr>
            <w:r w:rsidRPr="0042512A">
              <w:t>3.</w:t>
            </w:r>
            <w:r w:rsidRPr="0042512A">
              <w:tab/>
              <w:t>Les paragraphes 1 et 2 ne s’appliquent pas s’il peut être établi, sur la base de preuves ou d’indices tels qu’ils figurent dans les deux listes visées à l’article 30, paragraphe 4, du présent règlement, notamment des données visées dans le règlement (UE) XXX/ XXX [règlement Eurodac], que le demandeur a fait l’objet d’une relocalisation au titre de l’article 57 du présent règlement dans un autre État membre après avoir franchi la frontière. Dans ce cas, c’est cet autre État membre qui est responsable de l’examen de la demande de protection internationale.</w:t>
            </w:r>
          </w:p>
        </w:tc>
        <w:tc>
          <w:tcPr>
            <w:tcW w:w="4876" w:type="dxa"/>
          </w:tcPr>
          <w:p w14:paraId="57E1B3D5" w14:textId="77777777" w:rsidR="00AC2839" w:rsidRPr="0042512A" w:rsidRDefault="00AC2839" w:rsidP="00C115BD">
            <w:pPr>
              <w:pStyle w:val="Normal6a"/>
            </w:pPr>
            <w:r w:rsidRPr="0042512A">
              <w:t>3.</w:t>
            </w:r>
            <w:r w:rsidRPr="0042512A">
              <w:tab/>
              <w:t xml:space="preserve">Les paragraphes 1 et 2 ne s’appliquent pas </w:t>
            </w:r>
            <w:r w:rsidRPr="0042512A">
              <w:rPr>
                <w:b/>
                <w:i/>
              </w:rPr>
              <w:t>si l’article 25 s’applique ou</w:t>
            </w:r>
            <w:r w:rsidRPr="0042512A">
              <w:t xml:space="preserve"> s’il peut être établi, sur la base de preuves ou d’indices tels qu’ils figurent dans les deux listes visées à l’article 30, paragraphe 4, du présent règlement, notamment des données visées dans le règlement (UE) XXX/ XXX [règlement Eurodac], que le demandeur a fait l’objet d’une relocalisation au titre de l’article 57 du présent règlement dans un autre État membre après avoir franchi la frontière. Dans ce cas, c’est cet autre État membre qui est responsable de l’examen de la demande de protection internationale.</w:t>
            </w:r>
          </w:p>
        </w:tc>
      </w:tr>
    </w:tbl>
    <w:p w14:paraId="4DC833F4"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147E087C" w14:textId="77777777" w:rsidR="00AC2839" w:rsidRPr="0042512A" w:rsidRDefault="00AC2839" w:rsidP="00AC2839">
      <w:r w:rsidRPr="0042512A">
        <w:rPr>
          <w:rStyle w:val="HideTWBExt"/>
          <w:noProof w:val="0"/>
          <w:color w:val="auto"/>
        </w:rPr>
        <w:t>&lt;/Amend&gt;</w:t>
      </w:r>
    </w:p>
    <w:p w14:paraId="7FB08F89"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1581</w:t>
      </w:r>
      <w:r w:rsidRPr="0042512A">
        <w:rPr>
          <w:rStyle w:val="HideTWBExt"/>
          <w:noProof w:val="0"/>
          <w:color w:val="auto"/>
        </w:rPr>
        <w:t>&lt;/NumAm&gt;</w:t>
      </w:r>
    </w:p>
    <w:p w14:paraId="337F6C83" w14:textId="77777777" w:rsidR="00AC2839" w:rsidRPr="0042512A" w:rsidRDefault="00AC2839" w:rsidP="00AC2839">
      <w:pPr>
        <w:pStyle w:val="NormalBold"/>
      </w:pPr>
      <w:r w:rsidRPr="0042512A">
        <w:rPr>
          <w:rStyle w:val="HideTWBExt"/>
          <w:noProof w:val="0"/>
          <w:color w:val="auto"/>
        </w:rPr>
        <w:t>&lt;RepeatBlock-By&gt;&lt;Members&gt;</w:t>
      </w:r>
      <w:r w:rsidRPr="0042512A">
        <w:t>Annalisa Tardino</w:t>
      </w:r>
      <w:r w:rsidRPr="0042512A">
        <w:rPr>
          <w:rStyle w:val="HideTWBExt"/>
          <w:noProof w:val="0"/>
          <w:color w:val="auto"/>
        </w:rPr>
        <w:t>&lt;/Members&gt;</w:t>
      </w:r>
    </w:p>
    <w:p w14:paraId="3A72AD3D" w14:textId="77777777" w:rsidR="00AC2839" w:rsidRPr="0042512A" w:rsidRDefault="00AC2839" w:rsidP="00AC2839">
      <w:pPr>
        <w:pStyle w:val="NormalBold"/>
      </w:pPr>
      <w:r w:rsidRPr="0042512A">
        <w:rPr>
          <w:rStyle w:val="HideTWBExt"/>
          <w:noProof w:val="0"/>
          <w:color w:val="auto"/>
        </w:rPr>
        <w:t>&lt;/RepeatBlock-By&gt;</w:t>
      </w:r>
    </w:p>
    <w:p w14:paraId="5C6CDA38"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56FC871C" w14:textId="77777777" w:rsidR="00AC2839" w:rsidRPr="0042512A" w:rsidRDefault="00AC2839" w:rsidP="00AC2839">
      <w:pPr>
        <w:pStyle w:val="NormalBold"/>
      </w:pPr>
      <w:r w:rsidRPr="0042512A">
        <w:rPr>
          <w:rStyle w:val="HideTWBExt"/>
          <w:noProof w:val="0"/>
          <w:color w:val="auto"/>
        </w:rPr>
        <w:t>&lt;Article&gt;</w:t>
      </w:r>
      <w:r w:rsidRPr="0042512A">
        <w:t>Article 21 bis (nouveau)</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6F16E751" w14:textId="77777777" w:rsidTr="00C115BD">
        <w:trPr>
          <w:trHeight w:hRule="exact" w:val="240"/>
          <w:jc w:val="center"/>
        </w:trPr>
        <w:tc>
          <w:tcPr>
            <w:tcW w:w="9752" w:type="dxa"/>
            <w:gridSpan w:val="2"/>
          </w:tcPr>
          <w:p w14:paraId="30D8252C" w14:textId="77777777" w:rsidR="00AC2839" w:rsidRPr="0042512A" w:rsidRDefault="00AC2839" w:rsidP="00C115BD"/>
        </w:tc>
      </w:tr>
      <w:tr w:rsidR="00AF7A5D" w:rsidRPr="0042512A" w14:paraId="00A60DA2" w14:textId="77777777" w:rsidTr="00C115BD">
        <w:trPr>
          <w:trHeight w:val="240"/>
          <w:jc w:val="center"/>
        </w:trPr>
        <w:tc>
          <w:tcPr>
            <w:tcW w:w="4876" w:type="dxa"/>
          </w:tcPr>
          <w:p w14:paraId="5CB50290" w14:textId="77777777" w:rsidR="00AC2839" w:rsidRPr="0042512A" w:rsidRDefault="00AC2839" w:rsidP="00C115BD">
            <w:pPr>
              <w:pStyle w:val="AmColumnHeading"/>
            </w:pPr>
            <w:r w:rsidRPr="0042512A">
              <w:t>Texte proposé par la Commission</w:t>
            </w:r>
          </w:p>
        </w:tc>
        <w:tc>
          <w:tcPr>
            <w:tcW w:w="4876" w:type="dxa"/>
          </w:tcPr>
          <w:p w14:paraId="27303D22" w14:textId="77777777" w:rsidR="00AC2839" w:rsidRPr="0042512A" w:rsidRDefault="00AC2839" w:rsidP="00C115BD">
            <w:pPr>
              <w:pStyle w:val="AmColumnHeading"/>
            </w:pPr>
            <w:r w:rsidRPr="0042512A">
              <w:t>Amendement</w:t>
            </w:r>
          </w:p>
        </w:tc>
      </w:tr>
      <w:tr w:rsidR="00AF7A5D" w:rsidRPr="0042512A" w14:paraId="7F186264" w14:textId="77777777" w:rsidTr="00C115BD">
        <w:trPr>
          <w:jc w:val="center"/>
        </w:trPr>
        <w:tc>
          <w:tcPr>
            <w:tcW w:w="4876" w:type="dxa"/>
          </w:tcPr>
          <w:p w14:paraId="7D65AFE1" w14:textId="77777777" w:rsidR="00AC2839" w:rsidRPr="0042512A" w:rsidRDefault="00AC2839" w:rsidP="00C115BD">
            <w:pPr>
              <w:pStyle w:val="Normal6a"/>
            </w:pPr>
          </w:p>
        </w:tc>
        <w:tc>
          <w:tcPr>
            <w:tcW w:w="4876" w:type="dxa"/>
          </w:tcPr>
          <w:p w14:paraId="41193523" w14:textId="77777777" w:rsidR="00AC2839" w:rsidRPr="0042512A" w:rsidRDefault="00AC2839" w:rsidP="00C115BD">
            <w:pPr>
              <w:pStyle w:val="NormalBoldItalicCenter6a"/>
            </w:pPr>
            <w:r w:rsidRPr="0042512A">
              <w:t>Article 21 bis</w:t>
            </w:r>
          </w:p>
        </w:tc>
      </w:tr>
      <w:tr w:rsidR="00AF7A5D" w:rsidRPr="0042512A" w14:paraId="54D4E34D" w14:textId="77777777" w:rsidTr="00C115BD">
        <w:trPr>
          <w:jc w:val="center"/>
        </w:trPr>
        <w:tc>
          <w:tcPr>
            <w:tcW w:w="4876" w:type="dxa"/>
          </w:tcPr>
          <w:p w14:paraId="65839EFF" w14:textId="77777777" w:rsidR="00AC2839" w:rsidRPr="0042512A" w:rsidRDefault="00AC2839" w:rsidP="00C115BD">
            <w:pPr>
              <w:pStyle w:val="Normal6a"/>
            </w:pPr>
          </w:p>
        </w:tc>
        <w:tc>
          <w:tcPr>
            <w:tcW w:w="4876" w:type="dxa"/>
          </w:tcPr>
          <w:p w14:paraId="05778278" w14:textId="77777777" w:rsidR="00AC2839" w:rsidRPr="0042512A" w:rsidRDefault="00AC2839" w:rsidP="00C115BD">
            <w:pPr>
              <w:pStyle w:val="Normal6a"/>
            </w:pPr>
            <w:r w:rsidRPr="0042512A">
              <w:rPr>
                <w:b/>
                <w:i/>
              </w:rPr>
              <w:t>Lorsque, malgré l’obligation légale fixée par le présent règlement, un ressortissant de pays tiers débarque sur le territoire européen à la suite d’une opération de recherche et de sauvetage menée par une organisation privée, l’État membre responsable de l’enregistrement de la demande devrait être celui qui a fourni le titre de navigation au navire ayant procédé au débarquement.</w:t>
            </w:r>
          </w:p>
        </w:tc>
      </w:tr>
    </w:tbl>
    <w:p w14:paraId="0620D32C" w14:textId="77777777" w:rsidR="00AC2839" w:rsidRPr="0042512A" w:rsidRDefault="00AC2839" w:rsidP="00AC2839">
      <w:pPr>
        <w:pStyle w:val="AmOrLang"/>
      </w:pPr>
      <w:r w:rsidRPr="0042512A">
        <w:lastRenderedPageBreak/>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3451FC6D" w14:textId="77777777" w:rsidR="00AC2839" w:rsidRPr="0042512A" w:rsidRDefault="00AC2839" w:rsidP="00AC2839">
      <w:r w:rsidRPr="0042512A">
        <w:rPr>
          <w:rStyle w:val="HideTWBExt"/>
          <w:noProof w:val="0"/>
          <w:color w:val="auto"/>
        </w:rPr>
        <w:t>&lt;/Amend&gt;</w:t>
      </w:r>
    </w:p>
    <w:p w14:paraId="62C362FC"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1582</w:t>
      </w:r>
      <w:r w:rsidRPr="0042512A">
        <w:rPr>
          <w:rStyle w:val="HideTWBExt"/>
          <w:noProof w:val="0"/>
          <w:color w:val="auto"/>
        </w:rPr>
        <w:t>&lt;/NumAm&gt;</w:t>
      </w:r>
    </w:p>
    <w:p w14:paraId="7CB94505" w14:textId="77777777" w:rsidR="00AC2839" w:rsidRPr="0042512A" w:rsidRDefault="00AC2839" w:rsidP="00AC2839">
      <w:pPr>
        <w:pStyle w:val="NormalBold"/>
      </w:pPr>
      <w:r w:rsidRPr="0042512A">
        <w:rPr>
          <w:rStyle w:val="HideTWBExt"/>
          <w:noProof w:val="0"/>
          <w:color w:val="auto"/>
        </w:rPr>
        <w:t>&lt;RepeatBlock-By&gt;&lt;Members&gt;</w:t>
      </w:r>
      <w:r w:rsidRPr="0042512A">
        <w:t>Pietro Bartolo, Sylvie Guillaume, Juan Fernando López Aguilar, Bettina Vollath, Javier Moreno Sánchez, Domènec Ruiz Devesa, Giuliano Pisapia, Elena Yoncheva, Thijs Reuten, Franco Roberti, Cyrus Engerer, Caterina Chinnici</w:t>
      </w:r>
      <w:r w:rsidRPr="0042512A">
        <w:rPr>
          <w:rStyle w:val="HideTWBExt"/>
          <w:noProof w:val="0"/>
          <w:color w:val="auto"/>
        </w:rPr>
        <w:t>&lt;/Members&gt;</w:t>
      </w:r>
    </w:p>
    <w:p w14:paraId="6A99CB19" w14:textId="77777777" w:rsidR="00AC2839" w:rsidRPr="0042512A" w:rsidRDefault="00AC2839" w:rsidP="00AC2839">
      <w:pPr>
        <w:pStyle w:val="NormalBold"/>
      </w:pPr>
      <w:r w:rsidRPr="0042512A">
        <w:rPr>
          <w:rStyle w:val="HideTWBExt"/>
          <w:noProof w:val="0"/>
          <w:color w:val="auto"/>
        </w:rPr>
        <w:t>&lt;/RepeatBlock-By&gt;</w:t>
      </w:r>
    </w:p>
    <w:p w14:paraId="291168B5"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1BEAAD71" w14:textId="77777777" w:rsidR="00AC2839" w:rsidRPr="0042512A" w:rsidRDefault="00AC2839" w:rsidP="00AC2839">
      <w:pPr>
        <w:pStyle w:val="NormalBold"/>
      </w:pPr>
      <w:r w:rsidRPr="0042512A">
        <w:rPr>
          <w:rStyle w:val="HideTWBExt"/>
          <w:noProof w:val="0"/>
          <w:color w:val="auto"/>
        </w:rPr>
        <w:t>&lt;Article&gt;</w:t>
      </w:r>
      <w:r w:rsidRPr="0042512A">
        <w:t>Article 22</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1A7E80A2" w14:textId="77777777" w:rsidTr="00C115BD">
        <w:trPr>
          <w:trHeight w:hRule="exact" w:val="240"/>
          <w:jc w:val="center"/>
        </w:trPr>
        <w:tc>
          <w:tcPr>
            <w:tcW w:w="9752" w:type="dxa"/>
            <w:gridSpan w:val="2"/>
          </w:tcPr>
          <w:p w14:paraId="150C78AF" w14:textId="77777777" w:rsidR="00AC2839" w:rsidRPr="0042512A" w:rsidRDefault="00AC2839" w:rsidP="00C115BD"/>
        </w:tc>
      </w:tr>
      <w:tr w:rsidR="00AF7A5D" w:rsidRPr="0042512A" w14:paraId="35B880E5" w14:textId="77777777" w:rsidTr="00C115BD">
        <w:trPr>
          <w:trHeight w:val="240"/>
          <w:jc w:val="center"/>
        </w:trPr>
        <w:tc>
          <w:tcPr>
            <w:tcW w:w="4876" w:type="dxa"/>
          </w:tcPr>
          <w:p w14:paraId="02197D07" w14:textId="77777777" w:rsidR="00AC2839" w:rsidRPr="0042512A" w:rsidRDefault="00AC2839" w:rsidP="00C115BD">
            <w:pPr>
              <w:pStyle w:val="AmColumnHeading"/>
            </w:pPr>
            <w:r w:rsidRPr="0042512A">
              <w:t>Texte proposé par la Commission</w:t>
            </w:r>
          </w:p>
        </w:tc>
        <w:tc>
          <w:tcPr>
            <w:tcW w:w="4876" w:type="dxa"/>
          </w:tcPr>
          <w:p w14:paraId="26DE3589" w14:textId="77777777" w:rsidR="00AC2839" w:rsidRPr="0042512A" w:rsidRDefault="00AC2839" w:rsidP="00C115BD">
            <w:pPr>
              <w:pStyle w:val="AmColumnHeading"/>
            </w:pPr>
            <w:r w:rsidRPr="0042512A">
              <w:t>Amendement</w:t>
            </w:r>
          </w:p>
        </w:tc>
      </w:tr>
      <w:tr w:rsidR="00AF7A5D" w:rsidRPr="0042512A" w14:paraId="6AB249D6" w14:textId="77777777" w:rsidTr="00C115BD">
        <w:trPr>
          <w:jc w:val="center"/>
        </w:trPr>
        <w:tc>
          <w:tcPr>
            <w:tcW w:w="4876" w:type="dxa"/>
          </w:tcPr>
          <w:p w14:paraId="02359D8C" w14:textId="77777777" w:rsidR="00AC2839" w:rsidRPr="0042512A" w:rsidRDefault="00AC2839" w:rsidP="00C115BD">
            <w:pPr>
              <w:pStyle w:val="NormalBoldItalicCenter6a"/>
            </w:pPr>
            <w:r w:rsidRPr="0042512A">
              <w:t>Article 22</w:t>
            </w:r>
          </w:p>
        </w:tc>
        <w:tc>
          <w:tcPr>
            <w:tcW w:w="4876" w:type="dxa"/>
          </w:tcPr>
          <w:p w14:paraId="5DE9BADB" w14:textId="77777777" w:rsidR="00AC2839" w:rsidRPr="0042512A" w:rsidRDefault="00AC2839" w:rsidP="00C115BD">
            <w:pPr>
              <w:pStyle w:val="Normal6a"/>
            </w:pPr>
            <w:r w:rsidRPr="0042512A">
              <w:rPr>
                <w:b/>
                <w:i/>
              </w:rPr>
              <w:t>supprimé</w:t>
            </w:r>
          </w:p>
        </w:tc>
      </w:tr>
      <w:tr w:rsidR="00AF7A5D" w:rsidRPr="0042512A" w14:paraId="709F1CAF" w14:textId="77777777" w:rsidTr="00C115BD">
        <w:trPr>
          <w:jc w:val="center"/>
        </w:trPr>
        <w:tc>
          <w:tcPr>
            <w:tcW w:w="4876" w:type="dxa"/>
          </w:tcPr>
          <w:p w14:paraId="54C78543" w14:textId="77777777" w:rsidR="00AC2839" w:rsidRPr="0042512A" w:rsidRDefault="00AC2839" w:rsidP="00C115BD">
            <w:pPr>
              <w:pStyle w:val="NormalBoldItalicCenter6a"/>
            </w:pPr>
            <w:r w:rsidRPr="0042512A">
              <w:t>Entrée sous exemption de visa</w:t>
            </w:r>
          </w:p>
        </w:tc>
        <w:tc>
          <w:tcPr>
            <w:tcW w:w="4876" w:type="dxa"/>
          </w:tcPr>
          <w:p w14:paraId="0550321C" w14:textId="77777777" w:rsidR="00AC2839" w:rsidRPr="0042512A" w:rsidRDefault="00AC2839" w:rsidP="00C115BD">
            <w:pPr>
              <w:pStyle w:val="Normal6a"/>
            </w:pPr>
          </w:p>
        </w:tc>
      </w:tr>
      <w:tr w:rsidR="00AF7A5D" w:rsidRPr="0042512A" w14:paraId="3932BD20" w14:textId="77777777" w:rsidTr="00C115BD">
        <w:trPr>
          <w:jc w:val="center"/>
        </w:trPr>
        <w:tc>
          <w:tcPr>
            <w:tcW w:w="4876" w:type="dxa"/>
          </w:tcPr>
          <w:p w14:paraId="231C4E7A" w14:textId="77777777" w:rsidR="00AC2839" w:rsidRPr="0042512A" w:rsidRDefault="00AC2839" w:rsidP="00C115BD">
            <w:pPr>
              <w:pStyle w:val="Normal6a"/>
            </w:pPr>
            <w:r w:rsidRPr="0042512A">
              <w:rPr>
                <w:b/>
                <w:i/>
              </w:rPr>
              <w:t>Lorsqu’un ressortissant de pays tiers ou un apatride entre sur le territoire des États membres par l’intermédiaire d’un État membre dans lequel il est exempté de l’obligation de visa, l’examen de sa demande de protection internationale incombe à cet État membre. Cette responsabilité prend fin si la demande est enregistrée plus de trois ans après la date à laquelle la personne concernée est entrée sur le territoire.</w:t>
            </w:r>
          </w:p>
        </w:tc>
        <w:tc>
          <w:tcPr>
            <w:tcW w:w="4876" w:type="dxa"/>
          </w:tcPr>
          <w:p w14:paraId="0FFB5D30" w14:textId="77777777" w:rsidR="00AC2839" w:rsidRPr="0042512A" w:rsidRDefault="00AC2839" w:rsidP="00C115BD">
            <w:pPr>
              <w:pStyle w:val="Normal6a"/>
            </w:pPr>
          </w:p>
        </w:tc>
      </w:tr>
    </w:tbl>
    <w:p w14:paraId="6A8E416D"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6E70D367" w14:textId="77777777" w:rsidR="00AC2839" w:rsidRPr="0042512A" w:rsidRDefault="00AC2839" w:rsidP="00AC2839">
      <w:r w:rsidRPr="0042512A">
        <w:rPr>
          <w:rStyle w:val="HideTWBExt"/>
          <w:noProof w:val="0"/>
          <w:color w:val="auto"/>
        </w:rPr>
        <w:t>&lt;/Amend&gt;</w:t>
      </w:r>
    </w:p>
    <w:p w14:paraId="5182B3CC"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1583</w:t>
      </w:r>
      <w:r w:rsidRPr="0042512A">
        <w:rPr>
          <w:rStyle w:val="HideTWBExt"/>
          <w:noProof w:val="0"/>
          <w:color w:val="auto"/>
        </w:rPr>
        <w:t>&lt;/NumAm&gt;</w:t>
      </w:r>
    </w:p>
    <w:p w14:paraId="1E3882B0" w14:textId="77777777" w:rsidR="00AC2839" w:rsidRPr="0042512A" w:rsidRDefault="00AC2839" w:rsidP="00AC2839">
      <w:pPr>
        <w:pStyle w:val="NormalBold"/>
      </w:pPr>
      <w:r w:rsidRPr="0042512A">
        <w:rPr>
          <w:rStyle w:val="HideTWBExt"/>
          <w:noProof w:val="0"/>
          <w:color w:val="auto"/>
        </w:rPr>
        <w:t>&lt;RepeatBlock-By&gt;&lt;Members&gt;</w:t>
      </w:r>
      <w:r w:rsidRPr="0042512A">
        <w:t>Fabienne Keller, Hilde Vautmans, Olivier Chastel, Jan-Christoph Oetjen, Malik Azmani, Sophia in ’t Veld, Karen Melchior</w:t>
      </w:r>
      <w:r w:rsidRPr="0042512A">
        <w:rPr>
          <w:rStyle w:val="HideTWBExt"/>
          <w:noProof w:val="0"/>
          <w:color w:val="auto"/>
        </w:rPr>
        <w:t>&lt;/Members&gt;</w:t>
      </w:r>
    </w:p>
    <w:p w14:paraId="78FA4ACA" w14:textId="77777777" w:rsidR="00AC2839" w:rsidRPr="0042512A" w:rsidRDefault="00AC2839" w:rsidP="00AC2839">
      <w:pPr>
        <w:pStyle w:val="NormalBold"/>
      </w:pPr>
      <w:r w:rsidRPr="0042512A">
        <w:rPr>
          <w:rStyle w:val="HideTWBExt"/>
          <w:noProof w:val="0"/>
          <w:color w:val="auto"/>
        </w:rPr>
        <w:t>&lt;/RepeatBlock-By&gt;</w:t>
      </w:r>
    </w:p>
    <w:p w14:paraId="351411B5"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5DF81D00" w14:textId="77777777" w:rsidR="00AC2839" w:rsidRPr="0042512A" w:rsidRDefault="00AC2839" w:rsidP="00AC2839">
      <w:pPr>
        <w:pStyle w:val="NormalBold"/>
      </w:pPr>
      <w:r w:rsidRPr="0042512A">
        <w:rPr>
          <w:rStyle w:val="HideTWBExt"/>
          <w:noProof w:val="0"/>
          <w:color w:val="auto"/>
        </w:rPr>
        <w:t>&lt;Article&gt;</w:t>
      </w:r>
      <w:r w:rsidRPr="0042512A">
        <w:t>Article 22</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725C2036" w14:textId="77777777" w:rsidTr="00C115BD">
        <w:trPr>
          <w:trHeight w:hRule="exact" w:val="240"/>
          <w:jc w:val="center"/>
        </w:trPr>
        <w:tc>
          <w:tcPr>
            <w:tcW w:w="9752" w:type="dxa"/>
            <w:gridSpan w:val="2"/>
          </w:tcPr>
          <w:p w14:paraId="127D7773" w14:textId="77777777" w:rsidR="00AC2839" w:rsidRPr="0042512A" w:rsidRDefault="00AC2839" w:rsidP="00C115BD"/>
        </w:tc>
      </w:tr>
      <w:tr w:rsidR="00AF7A5D" w:rsidRPr="0042512A" w14:paraId="389DDBB3" w14:textId="77777777" w:rsidTr="00C115BD">
        <w:trPr>
          <w:trHeight w:val="240"/>
          <w:jc w:val="center"/>
        </w:trPr>
        <w:tc>
          <w:tcPr>
            <w:tcW w:w="4876" w:type="dxa"/>
          </w:tcPr>
          <w:p w14:paraId="534CA29D" w14:textId="77777777" w:rsidR="00AC2839" w:rsidRPr="0042512A" w:rsidRDefault="00AC2839" w:rsidP="00C115BD">
            <w:pPr>
              <w:pStyle w:val="AmColumnHeading"/>
            </w:pPr>
            <w:r w:rsidRPr="0042512A">
              <w:t>Texte proposé par la Commission</w:t>
            </w:r>
          </w:p>
        </w:tc>
        <w:tc>
          <w:tcPr>
            <w:tcW w:w="4876" w:type="dxa"/>
          </w:tcPr>
          <w:p w14:paraId="3E074990" w14:textId="77777777" w:rsidR="00AC2839" w:rsidRPr="0042512A" w:rsidRDefault="00AC2839" w:rsidP="00C115BD">
            <w:pPr>
              <w:pStyle w:val="AmColumnHeading"/>
            </w:pPr>
            <w:r w:rsidRPr="0042512A">
              <w:t>Amendement</w:t>
            </w:r>
          </w:p>
        </w:tc>
      </w:tr>
      <w:tr w:rsidR="00AF7A5D" w:rsidRPr="0042512A" w14:paraId="0C1063E6" w14:textId="77777777" w:rsidTr="00C115BD">
        <w:trPr>
          <w:jc w:val="center"/>
        </w:trPr>
        <w:tc>
          <w:tcPr>
            <w:tcW w:w="4876" w:type="dxa"/>
          </w:tcPr>
          <w:p w14:paraId="1B023952" w14:textId="77777777" w:rsidR="00AC2839" w:rsidRPr="0042512A" w:rsidRDefault="00AC2839" w:rsidP="00C115BD">
            <w:pPr>
              <w:pStyle w:val="NormalBoldItalicCenter6a"/>
            </w:pPr>
            <w:r w:rsidRPr="0042512A">
              <w:t>Article 22</w:t>
            </w:r>
          </w:p>
        </w:tc>
        <w:tc>
          <w:tcPr>
            <w:tcW w:w="4876" w:type="dxa"/>
          </w:tcPr>
          <w:p w14:paraId="3F5DC9B8" w14:textId="77777777" w:rsidR="00AC2839" w:rsidRPr="0042512A" w:rsidRDefault="00AC2839" w:rsidP="00C115BD">
            <w:pPr>
              <w:pStyle w:val="Normal6a"/>
            </w:pPr>
            <w:r w:rsidRPr="0042512A">
              <w:rPr>
                <w:b/>
                <w:i/>
              </w:rPr>
              <w:t>supprimé</w:t>
            </w:r>
          </w:p>
        </w:tc>
      </w:tr>
      <w:tr w:rsidR="00AF7A5D" w:rsidRPr="0042512A" w14:paraId="73B386C8" w14:textId="77777777" w:rsidTr="00C115BD">
        <w:trPr>
          <w:jc w:val="center"/>
        </w:trPr>
        <w:tc>
          <w:tcPr>
            <w:tcW w:w="4876" w:type="dxa"/>
          </w:tcPr>
          <w:p w14:paraId="6BD5300A" w14:textId="77777777" w:rsidR="00AC2839" w:rsidRPr="0042512A" w:rsidRDefault="00AC2839" w:rsidP="00C115BD">
            <w:pPr>
              <w:pStyle w:val="NormalBoldItalicCenter6a"/>
            </w:pPr>
            <w:r w:rsidRPr="0042512A">
              <w:t>Entrée sous exemption de visa</w:t>
            </w:r>
          </w:p>
        </w:tc>
        <w:tc>
          <w:tcPr>
            <w:tcW w:w="4876" w:type="dxa"/>
          </w:tcPr>
          <w:p w14:paraId="6CA0E664" w14:textId="77777777" w:rsidR="00AC2839" w:rsidRPr="0042512A" w:rsidRDefault="00AC2839" w:rsidP="00C115BD">
            <w:pPr>
              <w:pStyle w:val="Normal6a"/>
            </w:pPr>
          </w:p>
        </w:tc>
      </w:tr>
      <w:tr w:rsidR="00AF7A5D" w:rsidRPr="0042512A" w14:paraId="3462CFE1" w14:textId="77777777" w:rsidTr="00C115BD">
        <w:trPr>
          <w:jc w:val="center"/>
        </w:trPr>
        <w:tc>
          <w:tcPr>
            <w:tcW w:w="4876" w:type="dxa"/>
          </w:tcPr>
          <w:p w14:paraId="49469B9E" w14:textId="77777777" w:rsidR="00AC2839" w:rsidRPr="0042512A" w:rsidRDefault="00AC2839" w:rsidP="00C115BD">
            <w:pPr>
              <w:pStyle w:val="Normal6a"/>
            </w:pPr>
            <w:r w:rsidRPr="0042512A">
              <w:rPr>
                <w:b/>
                <w:i/>
              </w:rPr>
              <w:t xml:space="preserve">Lorsqu’un ressortissant de pays tiers ou un apatride entre sur le territoire des États membres par l’intermédiaire d’un État membre dans lequel il est exempté de l’obligation de visa, l’examen de sa </w:t>
            </w:r>
            <w:r w:rsidRPr="0042512A">
              <w:rPr>
                <w:b/>
                <w:i/>
              </w:rPr>
              <w:lastRenderedPageBreak/>
              <w:t>demande de protection internationale incombe à cet État membre. Cette responsabilité prend fin si la demande est enregistrée plus de trois ans après la date à laquelle la personne concernée est entrée sur le territoire.</w:t>
            </w:r>
          </w:p>
        </w:tc>
        <w:tc>
          <w:tcPr>
            <w:tcW w:w="4876" w:type="dxa"/>
          </w:tcPr>
          <w:p w14:paraId="34CCEB12" w14:textId="77777777" w:rsidR="00AC2839" w:rsidRPr="0042512A" w:rsidRDefault="00AC2839" w:rsidP="00C115BD">
            <w:pPr>
              <w:pStyle w:val="Normal6a"/>
            </w:pPr>
          </w:p>
        </w:tc>
      </w:tr>
    </w:tbl>
    <w:p w14:paraId="4DCDC95F"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6AB32B29" w14:textId="77777777" w:rsidR="00AC2839" w:rsidRPr="0042512A" w:rsidRDefault="00AC2839" w:rsidP="00AC2839">
      <w:pPr>
        <w:pStyle w:val="AmJustTitle"/>
      </w:pPr>
      <w:r w:rsidRPr="0042512A">
        <w:rPr>
          <w:rStyle w:val="HideTWBExt"/>
          <w:noProof w:val="0"/>
          <w:color w:val="auto"/>
        </w:rPr>
        <w:t>&lt;TitreJust&gt;</w:t>
      </w:r>
      <w:r w:rsidRPr="0042512A">
        <w:t>Justification</w:t>
      </w:r>
      <w:r w:rsidRPr="0042512A">
        <w:rPr>
          <w:rStyle w:val="HideTWBExt"/>
          <w:noProof w:val="0"/>
          <w:color w:val="auto"/>
        </w:rPr>
        <w:t>&lt;/TitreJust&gt;</w:t>
      </w:r>
    </w:p>
    <w:p w14:paraId="768BA214" w14:textId="77777777" w:rsidR="00AC2839" w:rsidRPr="0042512A" w:rsidRDefault="00AC2839" w:rsidP="00AC2839">
      <w:pPr>
        <w:pStyle w:val="AmJustText"/>
      </w:pPr>
      <w:r w:rsidRPr="0042512A">
        <w:t>L’article est déplacé à l’article 20 bis.</w:t>
      </w:r>
    </w:p>
    <w:p w14:paraId="65D5BF77" w14:textId="77777777" w:rsidR="00AC2839" w:rsidRPr="0042512A" w:rsidRDefault="00AC2839" w:rsidP="00AC2839">
      <w:r w:rsidRPr="0042512A">
        <w:rPr>
          <w:rStyle w:val="HideTWBExt"/>
          <w:noProof w:val="0"/>
          <w:color w:val="auto"/>
        </w:rPr>
        <w:t>&lt;/Amend&gt;</w:t>
      </w:r>
    </w:p>
    <w:p w14:paraId="72164A26"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1584</w:t>
      </w:r>
      <w:r w:rsidRPr="0042512A">
        <w:rPr>
          <w:rStyle w:val="HideTWBExt"/>
          <w:noProof w:val="0"/>
          <w:color w:val="auto"/>
        </w:rPr>
        <w:t>&lt;/NumAm&gt;</w:t>
      </w:r>
    </w:p>
    <w:p w14:paraId="5C277908" w14:textId="77777777" w:rsidR="00AC2839" w:rsidRPr="0042512A" w:rsidRDefault="00AC2839" w:rsidP="00AC2839">
      <w:pPr>
        <w:pStyle w:val="NormalBold"/>
      </w:pPr>
      <w:r w:rsidRPr="0042512A">
        <w:rPr>
          <w:rStyle w:val="HideTWBExt"/>
          <w:noProof w:val="0"/>
          <w:color w:val="auto"/>
        </w:rPr>
        <w:t>&lt;RepeatBlock-By&gt;&lt;Members&gt;</w:t>
      </w:r>
      <w:r w:rsidRPr="0042512A">
        <w:t>Nicolaus Fest, Jaak Madison, Bernhard Zimniok, Gunnar Beck, Tom Vandendriessche, Peter Kofod, Roman Haider, Georg Mayer, Harald Vilimsky, Laura Huhtasaari, Philippe Olivier</w:t>
      </w:r>
      <w:r w:rsidRPr="0042512A">
        <w:rPr>
          <w:rStyle w:val="HideTWBExt"/>
          <w:noProof w:val="0"/>
          <w:color w:val="auto"/>
        </w:rPr>
        <w:t>&lt;/Members&gt;</w:t>
      </w:r>
    </w:p>
    <w:p w14:paraId="715B1107" w14:textId="77777777" w:rsidR="00AC2839" w:rsidRPr="0042512A" w:rsidRDefault="00AC2839" w:rsidP="00AC2839">
      <w:pPr>
        <w:pStyle w:val="NormalBold"/>
      </w:pPr>
      <w:r w:rsidRPr="0042512A">
        <w:rPr>
          <w:rStyle w:val="HideTWBExt"/>
          <w:noProof w:val="0"/>
          <w:color w:val="auto"/>
        </w:rPr>
        <w:t>&lt;/RepeatBlock-By&gt;</w:t>
      </w:r>
    </w:p>
    <w:p w14:paraId="4DA933AD"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6F3050AE" w14:textId="77777777" w:rsidR="00AC2839" w:rsidRPr="0042512A" w:rsidRDefault="00AC2839" w:rsidP="00AC2839">
      <w:pPr>
        <w:pStyle w:val="NormalBold"/>
      </w:pPr>
      <w:r w:rsidRPr="0042512A">
        <w:rPr>
          <w:rStyle w:val="HideTWBExt"/>
          <w:noProof w:val="0"/>
          <w:color w:val="auto"/>
        </w:rPr>
        <w:t>&lt;Article&gt;</w:t>
      </w:r>
      <w:r w:rsidRPr="0042512A">
        <w:t>Article 22</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6D6D07D6" w14:textId="77777777" w:rsidTr="00C115BD">
        <w:trPr>
          <w:trHeight w:hRule="exact" w:val="240"/>
          <w:jc w:val="center"/>
        </w:trPr>
        <w:tc>
          <w:tcPr>
            <w:tcW w:w="9752" w:type="dxa"/>
            <w:gridSpan w:val="2"/>
          </w:tcPr>
          <w:p w14:paraId="2B942570" w14:textId="77777777" w:rsidR="00AC2839" w:rsidRPr="0042512A" w:rsidRDefault="00AC2839" w:rsidP="00C115BD"/>
        </w:tc>
      </w:tr>
      <w:tr w:rsidR="00AF7A5D" w:rsidRPr="0042512A" w14:paraId="1A59F559" w14:textId="77777777" w:rsidTr="00C115BD">
        <w:trPr>
          <w:trHeight w:val="240"/>
          <w:jc w:val="center"/>
        </w:trPr>
        <w:tc>
          <w:tcPr>
            <w:tcW w:w="4876" w:type="dxa"/>
          </w:tcPr>
          <w:p w14:paraId="0AD287E5" w14:textId="77777777" w:rsidR="00AC2839" w:rsidRPr="0042512A" w:rsidRDefault="00AC2839" w:rsidP="00C115BD">
            <w:pPr>
              <w:pStyle w:val="AmColumnHeading"/>
            </w:pPr>
            <w:r w:rsidRPr="0042512A">
              <w:t>Texte proposé par la Commission</w:t>
            </w:r>
          </w:p>
        </w:tc>
        <w:tc>
          <w:tcPr>
            <w:tcW w:w="4876" w:type="dxa"/>
          </w:tcPr>
          <w:p w14:paraId="49B40613" w14:textId="77777777" w:rsidR="00AC2839" w:rsidRPr="0042512A" w:rsidRDefault="00AC2839" w:rsidP="00C115BD">
            <w:pPr>
              <w:pStyle w:val="AmColumnHeading"/>
            </w:pPr>
            <w:r w:rsidRPr="0042512A">
              <w:t>Amendement</w:t>
            </w:r>
          </w:p>
        </w:tc>
      </w:tr>
      <w:tr w:rsidR="00AF7A5D" w:rsidRPr="0042512A" w14:paraId="41173712" w14:textId="77777777" w:rsidTr="00C115BD">
        <w:trPr>
          <w:jc w:val="center"/>
        </w:trPr>
        <w:tc>
          <w:tcPr>
            <w:tcW w:w="4876" w:type="dxa"/>
          </w:tcPr>
          <w:p w14:paraId="08262722" w14:textId="77777777" w:rsidR="00AC2839" w:rsidRPr="0042512A" w:rsidRDefault="00AC2839" w:rsidP="00C115BD">
            <w:pPr>
              <w:pStyle w:val="NormalBoldItalicCenter6a"/>
            </w:pPr>
            <w:r w:rsidRPr="0042512A">
              <w:t>Article 22</w:t>
            </w:r>
          </w:p>
        </w:tc>
        <w:tc>
          <w:tcPr>
            <w:tcW w:w="4876" w:type="dxa"/>
          </w:tcPr>
          <w:p w14:paraId="3AB807FD" w14:textId="77777777" w:rsidR="00AC2839" w:rsidRPr="0042512A" w:rsidRDefault="00AC2839" w:rsidP="00C115BD">
            <w:pPr>
              <w:pStyle w:val="Normal6a"/>
            </w:pPr>
            <w:r w:rsidRPr="0042512A">
              <w:rPr>
                <w:b/>
                <w:i/>
              </w:rPr>
              <w:t>supprimé</w:t>
            </w:r>
          </w:p>
        </w:tc>
      </w:tr>
      <w:tr w:rsidR="00AF7A5D" w:rsidRPr="0042512A" w14:paraId="2734C547" w14:textId="77777777" w:rsidTr="00C115BD">
        <w:trPr>
          <w:jc w:val="center"/>
        </w:trPr>
        <w:tc>
          <w:tcPr>
            <w:tcW w:w="4876" w:type="dxa"/>
          </w:tcPr>
          <w:p w14:paraId="32A8964A" w14:textId="77777777" w:rsidR="00AC2839" w:rsidRPr="0042512A" w:rsidRDefault="00AC2839" w:rsidP="00C115BD">
            <w:pPr>
              <w:pStyle w:val="NormalBoldItalicCenter6a"/>
            </w:pPr>
            <w:r w:rsidRPr="0042512A">
              <w:t>Entrée sous exemption de visa</w:t>
            </w:r>
          </w:p>
        </w:tc>
        <w:tc>
          <w:tcPr>
            <w:tcW w:w="4876" w:type="dxa"/>
          </w:tcPr>
          <w:p w14:paraId="089A6C2E" w14:textId="77777777" w:rsidR="00AC2839" w:rsidRPr="0042512A" w:rsidRDefault="00AC2839" w:rsidP="00C115BD">
            <w:pPr>
              <w:pStyle w:val="Normal6a"/>
            </w:pPr>
          </w:p>
        </w:tc>
      </w:tr>
      <w:tr w:rsidR="00AF7A5D" w:rsidRPr="0042512A" w14:paraId="7338882F" w14:textId="77777777" w:rsidTr="00C115BD">
        <w:trPr>
          <w:jc w:val="center"/>
        </w:trPr>
        <w:tc>
          <w:tcPr>
            <w:tcW w:w="4876" w:type="dxa"/>
          </w:tcPr>
          <w:p w14:paraId="2E8100D9" w14:textId="77777777" w:rsidR="00AC2839" w:rsidRPr="0042512A" w:rsidRDefault="00AC2839" w:rsidP="00C115BD">
            <w:pPr>
              <w:pStyle w:val="Normal6a"/>
            </w:pPr>
            <w:r w:rsidRPr="0042512A">
              <w:rPr>
                <w:b/>
                <w:i/>
              </w:rPr>
              <w:t>Lorsqu’un ressortissant de pays tiers ou un apatride entre sur le territoire des États membres par l’intermédiaire d’un État membre dans lequel il est exempté de l’obligation de visa, l’examen de sa demande de protection internationale incombe à cet État membre. Cette responsabilité prend fin si la demande est enregistrée plus de trois ans après la date à laquelle la personne concernée est entrée sur le territoire.</w:t>
            </w:r>
          </w:p>
        </w:tc>
        <w:tc>
          <w:tcPr>
            <w:tcW w:w="4876" w:type="dxa"/>
          </w:tcPr>
          <w:p w14:paraId="260A4652" w14:textId="77777777" w:rsidR="00AC2839" w:rsidRPr="0042512A" w:rsidRDefault="00AC2839" w:rsidP="00C115BD">
            <w:pPr>
              <w:pStyle w:val="Normal6a"/>
            </w:pPr>
          </w:p>
        </w:tc>
      </w:tr>
    </w:tbl>
    <w:p w14:paraId="5ACD6F74"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1639A310" w14:textId="77777777" w:rsidR="00AC2839" w:rsidRPr="0042512A" w:rsidRDefault="00AC2839" w:rsidP="00AC2839">
      <w:r w:rsidRPr="0042512A">
        <w:rPr>
          <w:rStyle w:val="HideTWBExt"/>
          <w:noProof w:val="0"/>
          <w:color w:val="auto"/>
        </w:rPr>
        <w:t>&lt;/Amend&gt;</w:t>
      </w:r>
    </w:p>
    <w:p w14:paraId="12CEC86C"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1585</w:t>
      </w:r>
      <w:r w:rsidRPr="0042512A">
        <w:rPr>
          <w:rStyle w:val="HideTWBExt"/>
          <w:noProof w:val="0"/>
          <w:color w:val="auto"/>
        </w:rPr>
        <w:t>&lt;/NumAm&gt;</w:t>
      </w:r>
    </w:p>
    <w:p w14:paraId="21EB8518" w14:textId="77777777" w:rsidR="00AC2839" w:rsidRPr="0042512A" w:rsidRDefault="00AC2839" w:rsidP="00AC2839">
      <w:pPr>
        <w:pStyle w:val="NormalBold"/>
      </w:pPr>
      <w:r w:rsidRPr="0042512A">
        <w:rPr>
          <w:rStyle w:val="HideTWBExt"/>
          <w:noProof w:val="0"/>
          <w:color w:val="auto"/>
        </w:rPr>
        <w:t>&lt;RepeatBlock-By&gt;&lt;Members&gt;</w:t>
      </w:r>
      <w:r w:rsidRPr="0042512A">
        <w:t>Cornelia Ernst, Konstantinos Arvanitis, Sira Rego, Pernando Barrena Arza, Malin Björk, Miguel Urbán Crespo, Anne-Sophie Pelletier</w:t>
      </w:r>
      <w:r w:rsidRPr="0042512A">
        <w:rPr>
          <w:rStyle w:val="HideTWBExt"/>
          <w:noProof w:val="0"/>
          <w:color w:val="auto"/>
        </w:rPr>
        <w:t>&lt;/Members&gt;</w:t>
      </w:r>
    </w:p>
    <w:p w14:paraId="635DA37D" w14:textId="77777777" w:rsidR="00AC2839" w:rsidRPr="0042512A" w:rsidRDefault="00AC2839" w:rsidP="00AC2839">
      <w:pPr>
        <w:pStyle w:val="NormalBold"/>
      </w:pPr>
      <w:r w:rsidRPr="0042512A">
        <w:rPr>
          <w:rStyle w:val="HideTWBExt"/>
          <w:noProof w:val="0"/>
          <w:color w:val="auto"/>
        </w:rPr>
        <w:t>&lt;/RepeatBlock-By&gt;</w:t>
      </w:r>
    </w:p>
    <w:p w14:paraId="1A55CDFA"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68CBA1F2" w14:textId="77777777" w:rsidR="00AC2839" w:rsidRPr="0042512A" w:rsidRDefault="00AC2839" w:rsidP="00AC2839">
      <w:pPr>
        <w:pStyle w:val="NormalBold"/>
      </w:pPr>
      <w:r w:rsidRPr="0042512A">
        <w:rPr>
          <w:rStyle w:val="HideTWBExt"/>
          <w:noProof w:val="0"/>
          <w:color w:val="auto"/>
        </w:rPr>
        <w:lastRenderedPageBreak/>
        <w:t>&lt;Article&gt;</w:t>
      </w:r>
      <w:r w:rsidRPr="0042512A">
        <w:t>Article 22 – alinéa 1</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06076D85" w14:textId="77777777" w:rsidTr="00C115BD">
        <w:trPr>
          <w:trHeight w:hRule="exact" w:val="240"/>
          <w:jc w:val="center"/>
        </w:trPr>
        <w:tc>
          <w:tcPr>
            <w:tcW w:w="9752" w:type="dxa"/>
            <w:gridSpan w:val="2"/>
          </w:tcPr>
          <w:p w14:paraId="6710AE9B" w14:textId="77777777" w:rsidR="00AC2839" w:rsidRPr="0042512A" w:rsidRDefault="00AC2839" w:rsidP="00C115BD"/>
        </w:tc>
      </w:tr>
      <w:tr w:rsidR="00AF7A5D" w:rsidRPr="0042512A" w14:paraId="20453E0D" w14:textId="77777777" w:rsidTr="00C115BD">
        <w:trPr>
          <w:trHeight w:val="240"/>
          <w:jc w:val="center"/>
        </w:trPr>
        <w:tc>
          <w:tcPr>
            <w:tcW w:w="4876" w:type="dxa"/>
          </w:tcPr>
          <w:p w14:paraId="6601286F" w14:textId="77777777" w:rsidR="00AC2839" w:rsidRPr="0042512A" w:rsidRDefault="00AC2839" w:rsidP="00C115BD">
            <w:pPr>
              <w:pStyle w:val="AmColumnHeading"/>
            </w:pPr>
            <w:r w:rsidRPr="0042512A">
              <w:t>Texte proposé par la Commission</w:t>
            </w:r>
          </w:p>
        </w:tc>
        <w:tc>
          <w:tcPr>
            <w:tcW w:w="4876" w:type="dxa"/>
          </w:tcPr>
          <w:p w14:paraId="55790F1A" w14:textId="77777777" w:rsidR="00AC2839" w:rsidRPr="0042512A" w:rsidRDefault="00AC2839" w:rsidP="00C115BD">
            <w:pPr>
              <w:pStyle w:val="AmColumnHeading"/>
            </w:pPr>
            <w:r w:rsidRPr="0042512A">
              <w:t>Amendement</w:t>
            </w:r>
          </w:p>
        </w:tc>
      </w:tr>
      <w:tr w:rsidR="00AF7A5D" w:rsidRPr="0042512A" w14:paraId="6AC86EDC" w14:textId="77777777" w:rsidTr="00C115BD">
        <w:trPr>
          <w:jc w:val="center"/>
        </w:trPr>
        <w:tc>
          <w:tcPr>
            <w:tcW w:w="4876" w:type="dxa"/>
          </w:tcPr>
          <w:p w14:paraId="1B6A37E4" w14:textId="77777777" w:rsidR="00AC2839" w:rsidRPr="0042512A" w:rsidRDefault="00AC2839" w:rsidP="00C115BD">
            <w:pPr>
              <w:pStyle w:val="Normal6a"/>
            </w:pPr>
            <w:r w:rsidRPr="0042512A">
              <w:t xml:space="preserve">Lorsqu’un ressortissant de pays tiers ou un apatride entre sur le territoire des États membres par l’intermédiaire d’un État membre dans lequel il est exempté de l’obligation de visa, l’examen de sa demande de protection internationale incombe à cet État membre. Cette responsabilité prend fin si la demande est enregistrée plus </w:t>
            </w:r>
            <w:r w:rsidRPr="0042512A">
              <w:rPr>
                <w:b/>
                <w:i/>
              </w:rPr>
              <w:t>de trois ans</w:t>
            </w:r>
            <w:r w:rsidRPr="0042512A">
              <w:t xml:space="preserve"> après la date à laquelle la personne concernée est entrée sur le territoire.</w:t>
            </w:r>
          </w:p>
        </w:tc>
        <w:tc>
          <w:tcPr>
            <w:tcW w:w="4876" w:type="dxa"/>
          </w:tcPr>
          <w:p w14:paraId="54EEDE06" w14:textId="0A7FB22F" w:rsidR="00AC2839" w:rsidRPr="0042512A" w:rsidRDefault="00AC2839" w:rsidP="00C115BD">
            <w:pPr>
              <w:pStyle w:val="Normal6a"/>
            </w:pPr>
            <w:r w:rsidRPr="0042512A">
              <w:t>Lorsqu’un ressortissant de pays tiers ou un apatride</w:t>
            </w:r>
            <w:r w:rsidRPr="0042512A">
              <w:rPr>
                <w:b/>
                <w:i/>
              </w:rPr>
              <w:t>, au sens de l’article 1</w:t>
            </w:r>
            <w:r w:rsidR="00E74FE4">
              <w:rPr>
                <w:b/>
                <w:i/>
              </w:rPr>
              <w:t>er</w:t>
            </w:r>
            <w:r w:rsidRPr="0042512A">
              <w:rPr>
                <w:b/>
                <w:i/>
              </w:rPr>
              <w:t>, paragraphe 1, de la Convention relative au statut des apatrides de 1954,</w:t>
            </w:r>
            <w:r w:rsidRPr="0042512A">
              <w:t xml:space="preserve"> entre sur le territoire des États membres par l’intermédiaire d’un État membre dans lequel il est exempté de l’obligation de visa, l’examen de sa demande de protection internationale incombe à cet État membre. Cette responsabilité prend fin si la demande est enregistrée plus </w:t>
            </w:r>
            <w:r w:rsidRPr="0042512A">
              <w:rPr>
                <w:b/>
                <w:i/>
              </w:rPr>
              <w:t>d’un an</w:t>
            </w:r>
            <w:r w:rsidRPr="0042512A">
              <w:t xml:space="preserve"> après la date à laquelle la personne concernée est entrée sur le territoire.</w:t>
            </w:r>
          </w:p>
        </w:tc>
      </w:tr>
    </w:tbl>
    <w:p w14:paraId="2651D03B"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2BAE26E6" w14:textId="77777777" w:rsidR="00AC2839" w:rsidRPr="0042512A" w:rsidRDefault="00AC2839" w:rsidP="00AC2839">
      <w:r w:rsidRPr="0042512A">
        <w:rPr>
          <w:rStyle w:val="HideTWBExt"/>
          <w:noProof w:val="0"/>
          <w:color w:val="auto"/>
        </w:rPr>
        <w:t>&lt;/Amend&gt;</w:t>
      </w:r>
    </w:p>
    <w:p w14:paraId="5640CC35"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1586</w:t>
      </w:r>
      <w:r w:rsidRPr="0042512A">
        <w:rPr>
          <w:rStyle w:val="HideTWBExt"/>
          <w:noProof w:val="0"/>
          <w:color w:val="auto"/>
        </w:rPr>
        <w:t>&lt;/NumAm&gt;</w:t>
      </w:r>
    </w:p>
    <w:p w14:paraId="0EE6F34F" w14:textId="77777777" w:rsidR="00AC2839" w:rsidRPr="0042512A" w:rsidRDefault="00AC2839" w:rsidP="00AC2839">
      <w:pPr>
        <w:pStyle w:val="NormalBold"/>
      </w:pPr>
      <w:r w:rsidRPr="0042512A">
        <w:rPr>
          <w:rStyle w:val="HideTWBExt"/>
          <w:noProof w:val="0"/>
          <w:color w:val="auto"/>
        </w:rPr>
        <w:t>&lt;RepeatBlock-By&gt;&lt;Members&gt;</w:t>
      </w:r>
      <w:r w:rsidRPr="0042512A">
        <w:t>Damien Carême</w:t>
      </w:r>
      <w:r w:rsidRPr="0042512A">
        <w:rPr>
          <w:rStyle w:val="HideTWBExt"/>
          <w:noProof w:val="0"/>
          <w:color w:val="auto"/>
        </w:rPr>
        <w:t>&lt;/Members&gt;</w:t>
      </w:r>
    </w:p>
    <w:p w14:paraId="4D10E04F" w14:textId="77777777" w:rsidR="00AC2839" w:rsidRPr="0042512A" w:rsidRDefault="00AC2839" w:rsidP="00AC2839">
      <w:pPr>
        <w:pStyle w:val="NormalBold"/>
      </w:pPr>
      <w:r w:rsidRPr="0042512A">
        <w:rPr>
          <w:rStyle w:val="HideTWBExt"/>
          <w:noProof w:val="0"/>
          <w:color w:val="auto"/>
        </w:rPr>
        <w:t>&lt;/RepeatBlock-By&gt;</w:t>
      </w:r>
    </w:p>
    <w:p w14:paraId="1B7A22E6"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3799901F" w14:textId="77777777" w:rsidR="00AC2839" w:rsidRPr="0042512A" w:rsidRDefault="00AC2839" w:rsidP="00AC2839">
      <w:pPr>
        <w:pStyle w:val="NormalBold"/>
      </w:pPr>
      <w:r w:rsidRPr="0042512A">
        <w:rPr>
          <w:rStyle w:val="HideTWBExt"/>
          <w:noProof w:val="0"/>
          <w:color w:val="auto"/>
        </w:rPr>
        <w:t>&lt;Article&gt;</w:t>
      </w:r>
      <w:r w:rsidRPr="0042512A">
        <w:t>Article 22 – alinéa 1</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7E421FF8" w14:textId="77777777" w:rsidTr="00C115BD">
        <w:trPr>
          <w:trHeight w:hRule="exact" w:val="240"/>
          <w:jc w:val="center"/>
        </w:trPr>
        <w:tc>
          <w:tcPr>
            <w:tcW w:w="9752" w:type="dxa"/>
            <w:gridSpan w:val="2"/>
          </w:tcPr>
          <w:p w14:paraId="193AC271" w14:textId="77777777" w:rsidR="00AC2839" w:rsidRPr="0042512A" w:rsidRDefault="00AC2839" w:rsidP="00C115BD"/>
        </w:tc>
      </w:tr>
      <w:tr w:rsidR="00AF7A5D" w:rsidRPr="0042512A" w14:paraId="62BCAB90" w14:textId="77777777" w:rsidTr="00C115BD">
        <w:trPr>
          <w:trHeight w:val="240"/>
          <w:jc w:val="center"/>
        </w:trPr>
        <w:tc>
          <w:tcPr>
            <w:tcW w:w="4876" w:type="dxa"/>
          </w:tcPr>
          <w:p w14:paraId="49D172C4" w14:textId="77777777" w:rsidR="00AC2839" w:rsidRPr="0042512A" w:rsidRDefault="00AC2839" w:rsidP="00C115BD">
            <w:pPr>
              <w:pStyle w:val="AmColumnHeading"/>
            </w:pPr>
            <w:r w:rsidRPr="0042512A">
              <w:t>Texte proposé par la Commission</w:t>
            </w:r>
          </w:p>
        </w:tc>
        <w:tc>
          <w:tcPr>
            <w:tcW w:w="4876" w:type="dxa"/>
          </w:tcPr>
          <w:p w14:paraId="032CA4D8" w14:textId="77777777" w:rsidR="00AC2839" w:rsidRPr="0042512A" w:rsidRDefault="00AC2839" w:rsidP="00C115BD">
            <w:pPr>
              <w:pStyle w:val="AmColumnHeading"/>
            </w:pPr>
            <w:r w:rsidRPr="0042512A">
              <w:t>Amendement</w:t>
            </w:r>
          </w:p>
        </w:tc>
      </w:tr>
      <w:tr w:rsidR="00AF7A5D" w:rsidRPr="0042512A" w14:paraId="3EC580E8" w14:textId="77777777" w:rsidTr="00C115BD">
        <w:trPr>
          <w:jc w:val="center"/>
        </w:trPr>
        <w:tc>
          <w:tcPr>
            <w:tcW w:w="4876" w:type="dxa"/>
          </w:tcPr>
          <w:p w14:paraId="7B0E9CE3" w14:textId="77777777" w:rsidR="00AC2839" w:rsidRPr="0042512A" w:rsidRDefault="00AC2839" w:rsidP="00C115BD">
            <w:pPr>
              <w:pStyle w:val="Normal6a"/>
            </w:pPr>
            <w:r w:rsidRPr="0042512A">
              <w:t xml:space="preserve">Lorsqu’un ressortissant de pays tiers ou un apatride entre sur le territoire des États membres par l’intermédiaire d’un État membre dans lequel il est exempté de l’obligation de visa, l’examen de sa demande de protection internationale incombe à cet État membre. Cette responsabilité prend fin si la demande est enregistrée plus </w:t>
            </w:r>
            <w:r w:rsidRPr="0042512A">
              <w:rPr>
                <w:b/>
                <w:i/>
              </w:rPr>
              <w:t>de trois ans</w:t>
            </w:r>
            <w:r w:rsidRPr="0042512A">
              <w:t xml:space="preserve"> après la date à laquelle la personne concernée est entrée sur le territoire.</w:t>
            </w:r>
          </w:p>
        </w:tc>
        <w:tc>
          <w:tcPr>
            <w:tcW w:w="4876" w:type="dxa"/>
          </w:tcPr>
          <w:p w14:paraId="7AA59EAE" w14:textId="77777777" w:rsidR="00AC2839" w:rsidRPr="0042512A" w:rsidRDefault="00AC2839" w:rsidP="00C115BD">
            <w:pPr>
              <w:pStyle w:val="Normal6a"/>
            </w:pPr>
            <w:r w:rsidRPr="0042512A">
              <w:t xml:space="preserve">Lorsqu’un ressortissant de pays tiers ou un apatride entre sur le territoire des États membres par l’intermédiaire d’un État membre dans lequel il est exempté de l’obligation de visa, l’examen de sa demande de protection internationale incombe à cet État membre. Cette responsabilité prend fin si la demande est enregistrée plus </w:t>
            </w:r>
            <w:r w:rsidRPr="0042512A">
              <w:rPr>
                <w:b/>
                <w:i/>
              </w:rPr>
              <w:t>d’un an</w:t>
            </w:r>
            <w:r w:rsidRPr="0042512A">
              <w:t xml:space="preserve"> après la date à laquelle la personne concernée est entrée sur le territoire.</w:t>
            </w:r>
          </w:p>
        </w:tc>
      </w:tr>
    </w:tbl>
    <w:p w14:paraId="39EF1C53"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251E600A" w14:textId="77777777" w:rsidR="00AC2839" w:rsidRPr="0042512A" w:rsidRDefault="00AC2839" w:rsidP="00AC2839">
      <w:r w:rsidRPr="0042512A">
        <w:rPr>
          <w:rStyle w:val="HideTWBExt"/>
          <w:noProof w:val="0"/>
          <w:color w:val="auto"/>
        </w:rPr>
        <w:t>&lt;/Amend&gt;</w:t>
      </w:r>
    </w:p>
    <w:p w14:paraId="037D8BE0"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1587</w:t>
      </w:r>
      <w:r w:rsidRPr="0042512A">
        <w:rPr>
          <w:rStyle w:val="HideTWBExt"/>
          <w:noProof w:val="0"/>
          <w:color w:val="auto"/>
        </w:rPr>
        <w:t>&lt;/NumAm&gt;</w:t>
      </w:r>
    </w:p>
    <w:p w14:paraId="026BB52B" w14:textId="77777777" w:rsidR="00AC2839" w:rsidRPr="0042512A" w:rsidRDefault="00AC2839" w:rsidP="00AC2839">
      <w:pPr>
        <w:pStyle w:val="NormalBold"/>
      </w:pPr>
      <w:r w:rsidRPr="0042512A">
        <w:rPr>
          <w:rStyle w:val="HideTWBExt"/>
          <w:noProof w:val="0"/>
          <w:color w:val="auto"/>
        </w:rPr>
        <w:t>&lt;RepeatBlock-By&gt;&lt;Members&gt;</w:t>
      </w:r>
      <w:r w:rsidRPr="0042512A">
        <w:t>Annalisa Tardino</w:t>
      </w:r>
      <w:r w:rsidRPr="0042512A">
        <w:rPr>
          <w:rStyle w:val="HideTWBExt"/>
          <w:noProof w:val="0"/>
          <w:color w:val="auto"/>
        </w:rPr>
        <w:t>&lt;/Members&gt;</w:t>
      </w:r>
    </w:p>
    <w:p w14:paraId="7911ED36" w14:textId="77777777" w:rsidR="00AC2839" w:rsidRPr="0042512A" w:rsidRDefault="00AC2839" w:rsidP="00AC2839">
      <w:pPr>
        <w:pStyle w:val="NormalBold"/>
      </w:pPr>
      <w:r w:rsidRPr="0042512A">
        <w:rPr>
          <w:rStyle w:val="HideTWBExt"/>
          <w:noProof w:val="0"/>
          <w:color w:val="auto"/>
        </w:rPr>
        <w:t>&lt;/RepeatBlock-By&gt;</w:t>
      </w:r>
    </w:p>
    <w:p w14:paraId="3FC63278" w14:textId="77777777" w:rsidR="00AC2839" w:rsidRPr="0042512A" w:rsidRDefault="00AC2839" w:rsidP="00AC2839">
      <w:pPr>
        <w:pStyle w:val="NormalBold"/>
      </w:pPr>
      <w:r w:rsidRPr="0042512A">
        <w:rPr>
          <w:rStyle w:val="HideTWBExt"/>
          <w:noProof w:val="0"/>
          <w:color w:val="auto"/>
        </w:rPr>
        <w:lastRenderedPageBreak/>
        <w:t>&lt;DocAmend&gt;</w:t>
      </w:r>
      <w:r w:rsidRPr="0042512A">
        <w:t>Proposition de règlement</w:t>
      </w:r>
      <w:r w:rsidRPr="0042512A">
        <w:rPr>
          <w:rStyle w:val="HideTWBExt"/>
          <w:noProof w:val="0"/>
          <w:color w:val="auto"/>
        </w:rPr>
        <w:t>&lt;/DocAmend&gt;</w:t>
      </w:r>
    </w:p>
    <w:p w14:paraId="318B0E1F" w14:textId="77777777" w:rsidR="00AC2839" w:rsidRPr="0042512A" w:rsidRDefault="00AC2839" w:rsidP="00AC2839">
      <w:pPr>
        <w:pStyle w:val="NormalBold"/>
      </w:pPr>
      <w:r w:rsidRPr="0042512A">
        <w:rPr>
          <w:rStyle w:val="HideTWBExt"/>
          <w:noProof w:val="0"/>
          <w:color w:val="auto"/>
        </w:rPr>
        <w:t>&lt;Article&gt;</w:t>
      </w:r>
      <w:r w:rsidRPr="0042512A">
        <w:t>Article 22 – alinéa 1</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0746209A" w14:textId="77777777" w:rsidTr="00C115BD">
        <w:trPr>
          <w:trHeight w:hRule="exact" w:val="240"/>
          <w:jc w:val="center"/>
        </w:trPr>
        <w:tc>
          <w:tcPr>
            <w:tcW w:w="9752" w:type="dxa"/>
            <w:gridSpan w:val="2"/>
          </w:tcPr>
          <w:p w14:paraId="3EA97DA6" w14:textId="77777777" w:rsidR="00AC2839" w:rsidRPr="0042512A" w:rsidRDefault="00AC2839" w:rsidP="00C115BD"/>
        </w:tc>
      </w:tr>
      <w:tr w:rsidR="00AF7A5D" w:rsidRPr="0042512A" w14:paraId="095D2C6F" w14:textId="77777777" w:rsidTr="00C115BD">
        <w:trPr>
          <w:trHeight w:val="240"/>
          <w:jc w:val="center"/>
        </w:trPr>
        <w:tc>
          <w:tcPr>
            <w:tcW w:w="4876" w:type="dxa"/>
          </w:tcPr>
          <w:p w14:paraId="285D5883" w14:textId="77777777" w:rsidR="00AC2839" w:rsidRPr="0042512A" w:rsidRDefault="00AC2839" w:rsidP="00C115BD">
            <w:pPr>
              <w:pStyle w:val="AmColumnHeading"/>
            </w:pPr>
            <w:r w:rsidRPr="0042512A">
              <w:t>Texte proposé par la Commission</w:t>
            </w:r>
          </w:p>
        </w:tc>
        <w:tc>
          <w:tcPr>
            <w:tcW w:w="4876" w:type="dxa"/>
          </w:tcPr>
          <w:p w14:paraId="201965A5" w14:textId="77777777" w:rsidR="00AC2839" w:rsidRPr="0042512A" w:rsidRDefault="00AC2839" w:rsidP="00C115BD">
            <w:pPr>
              <w:pStyle w:val="AmColumnHeading"/>
            </w:pPr>
            <w:r w:rsidRPr="0042512A">
              <w:t>Amendement</w:t>
            </w:r>
          </w:p>
        </w:tc>
      </w:tr>
      <w:tr w:rsidR="00AF7A5D" w:rsidRPr="0042512A" w14:paraId="43B2019B" w14:textId="77777777" w:rsidTr="00C115BD">
        <w:trPr>
          <w:jc w:val="center"/>
        </w:trPr>
        <w:tc>
          <w:tcPr>
            <w:tcW w:w="4876" w:type="dxa"/>
          </w:tcPr>
          <w:p w14:paraId="567E485C" w14:textId="77777777" w:rsidR="00AC2839" w:rsidRPr="0042512A" w:rsidRDefault="00AC2839" w:rsidP="00C115BD">
            <w:pPr>
              <w:pStyle w:val="Normal6a"/>
            </w:pPr>
            <w:r w:rsidRPr="0042512A">
              <w:t xml:space="preserve">Lorsqu’un ressortissant de pays tiers ou un apatride entre sur le territoire des États membres par l’intermédiaire d’un État membre dans lequel il est exempté de l’obligation de visa, l’examen de sa demande de protection internationale incombe à cet État membre. Cette responsabilité prend fin si la demande est enregistrée plus </w:t>
            </w:r>
            <w:r w:rsidRPr="0042512A">
              <w:rPr>
                <w:b/>
                <w:i/>
              </w:rPr>
              <w:t>de trois ans</w:t>
            </w:r>
            <w:r w:rsidRPr="0042512A">
              <w:t xml:space="preserve"> après la date à laquelle la personne concernée est entrée sur le territoire.</w:t>
            </w:r>
          </w:p>
        </w:tc>
        <w:tc>
          <w:tcPr>
            <w:tcW w:w="4876" w:type="dxa"/>
          </w:tcPr>
          <w:p w14:paraId="45AAC771" w14:textId="77777777" w:rsidR="00AC2839" w:rsidRPr="0042512A" w:rsidRDefault="00AC2839" w:rsidP="00C115BD">
            <w:pPr>
              <w:pStyle w:val="Normal6a"/>
            </w:pPr>
            <w:r w:rsidRPr="0042512A">
              <w:t xml:space="preserve">Lorsqu’un ressortissant de pays tiers ou un apatride entre sur le territoire des États membres par l’intermédiaire d’un État membre dans lequel il est exempté de l’obligation de visa, l’examen de sa demande de protection internationale incombe à cet État membre. Cette responsabilité prend fin si la demande est enregistrée plus </w:t>
            </w:r>
            <w:r w:rsidRPr="0042512A">
              <w:rPr>
                <w:b/>
                <w:i/>
              </w:rPr>
              <w:t>d’un an</w:t>
            </w:r>
            <w:r w:rsidRPr="0042512A">
              <w:t xml:space="preserve"> après la date à laquelle la personne concernée est entrée sur le territoire.</w:t>
            </w:r>
          </w:p>
        </w:tc>
      </w:tr>
    </w:tbl>
    <w:p w14:paraId="1EF4830F"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25549192" w14:textId="77777777" w:rsidR="00AC2839" w:rsidRPr="0042512A" w:rsidRDefault="00AC2839" w:rsidP="00AC2839">
      <w:r w:rsidRPr="0042512A">
        <w:rPr>
          <w:rStyle w:val="HideTWBExt"/>
          <w:noProof w:val="0"/>
          <w:color w:val="auto"/>
        </w:rPr>
        <w:t>&lt;/Amend&gt;</w:t>
      </w:r>
    </w:p>
    <w:p w14:paraId="4F4904B7" w14:textId="77777777" w:rsidR="00AC2839" w:rsidRPr="0042512A" w:rsidRDefault="00AC2839" w:rsidP="00AC2839">
      <w:pPr>
        <w:pStyle w:val="AmNumberTabs"/>
      </w:pPr>
      <w:r w:rsidRPr="0042512A">
        <w:rPr>
          <w:rStyle w:val="HideTWBExt"/>
          <w:noProof w:val="0"/>
          <w:color w:val="auto"/>
        </w:rPr>
        <w:t>&lt;Amend&gt;</w:t>
      </w:r>
      <w:r w:rsidRPr="0042512A">
        <w:t>Amendement</w:t>
      </w:r>
      <w:r w:rsidRPr="0042512A">
        <w:tab/>
      </w:r>
      <w:r w:rsidRPr="0042512A">
        <w:tab/>
      </w:r>
      <w:r w:rsidRPr="0042512A">
        <w:rPr>
          <w:rStyle w:val="HideTWBExt"/>
          <w:noProof w:val="0"/>
          <w:color w:val="auto"/>
        </w:rPr>
        <w:t>&lt;NumAm&gt;</w:t>
      </w:r>
      <w:r w:rsidRPr="0042512A">
        <w:t>1588</w:t>
      </w:r>
      <w:r w:rsidRPr="0042512A">
        <w:rPr>
          <w:rStyle w:val="HideTWBExt"/>
          <w:noProof w:val="0"/>
          <w:color w:val="auto"/>
        </w:rPr>
        <w:t>&lt;/NumAm&gt;</w:t>
      </w:r>
    </w:p>
    <w:p w14:paraId="3F46BE24" w14:textId="77777777" w:rsidR="00AC2839" w:rsidRPr="0042512A" w:rsidRDefault="00AC2839" w:rsidP="00AC2839">
      <w:pPr>
        <w:pStyle w:val="NormalBold"/>
      </w:pPr>
      <w:r w:rsidRPr="0042512A">
        <w:rPr>
          <w:rStyle w:val="HideTWBExt"/>
          <w:noProof w:val="0"/>
          <w:color w:val="auto"/>
        </w:rPr>
        <w:t>&lt;RepeatBlock-By&gt;&lt;Members&gt;</w:t>
      </w:r>
      <w:r w:rsidRPr="0042512A">
        <w:t>Fabienne Keller, Hilde Vautmans, Olivier Chastel, Jan-Christoph Oetjen, Malik Azmani, Sophia in ’t Veld, Karen Melchior</w:t>
      </w:r>
      <w:r w:rsidRPr="0042512A">
        <w:rPr>
          <w:rStyle w:val="HideTWBExt"/>
          <w:noProof w:val="0"/>
          <w:color w:val="auto"/>
        </w:rPr>
        <w:t>&lt;/Members&gt;</w:t>
      </w:r>
    </w:p>
    <w:p w14:paraId="17F946DE" w14:textId="77777777" w:rsidR="00AC2839" w:rsidRPr="0042512A" w:rsidRDefault="00AC2839" w:rsidP="00AC2839">
      <w:pPr>
        <w:pStyle w:val="NormalBold"/>
      </w:pPr>
      <w:r w:rsidRPr="0042512A">
        <w:rPr>
          <w:rStyle w:val="HideTWBExt"/>
          <w:noProof w:val="0"/>
          <w:color w:val="auto"/>
        </w:rPr>
        <w:t>&lt;/RepeatBlock-By&gt;</w:t>
      </w:r>
    </w:p>
    <w:p w14:paraId="512079AE" w14:textId="77777777" w:rsidR="00AC2839" w:rsidRPr="0042512A" w:rsidRDefault="00AC2839" w:rsidP="00AC2839">
      <w:pPr>
        <w:pStyle w:val="NormalBold"/>
      </w:pPr>
      <w:r w:rsidRPr="0042512A">
        <w:rPr>
          <w:rStyle w:val="HideTWBExt"/>
          <w:noProof w:val="0"/>
          <w:color w:val="auto"/>
        </w:rPr>
        <w:t>&lt;DocAmend&gt;</w:t>
      </w:r>
      <w:r w:rsidRPr="0042512A">
        <w:t>Proposition de règlement</w:t>
      </w:r>
      <w:r w:rsidRPr="0042512A">
        <w:rPr>
          <w:rStyle w:val="HideTWBExt"/>
          <w:noProof w:val="0"/>
          <w:color w:val="auto"/>
        </w:rPr>
        <w:t>&lt;/DocAmend&gt;</w:t>
      </w:r>
    </w:p>
    <w:p w14:paraId="65E8E98A" w14:textId="77777777" w:rsidR="00AC2839" w:rsidRPr="0042512A" w:rsidRDefault="00AC2839" w:rsidP="00AC2839">
      <w:pPr>
        <w:pStyle w:val="NormalBold"/>
      </w:pPr>
      <w:r w:rsidRPr="0042512A">
        <w:rPr>
          <w:rStyle w:val="HideTWBExt"/>
          <w:noProof w:val="0"/>
          <w:color w:val="auto"/>
        </w:rPr>
        <w:t>&lt;Article&gt;</w:t>
      </w:r>
      <w:r w:rsidRPr="0042512A">
        <w:t>Article 23</w:t>
      </w:r>
      <w:r w:rsidRPr="0042512A">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F7A5D" w:rsidRPr="0042512A" w14:paraId="44C5FF26" w14:textId="77777777" w:rsidTr="00C115BD">
        <w:trPr>
          <w:trHeight w:hRule="exact" w:val="240"/>
          <w:jc w:val="center"/>
        </w:trPr>
        <w:tc>
          <w:tcPr>
            <w:tcW w:w="9752" w:type="dxa"/>
            <w:gridSpan w:val="2"/>
          </w:tcPr>
          <w:p w14:paraId="33545177" w14:textId="77777777" w:rsidR="00AC2839" w:rsidRPr="0042512A" w:rsidRDefault="00AC2839" w:rsidP="00C115BD"/>
        </w:tc>
      </w:tr>
      <w:tr w:rsidR="00AF7A5D" w:rsidRPr="0042512A" w14:paraId="75BEE9C1" w14:textId="77777777" w:rsidTr="00C115BD">
        <w:trPr>
          <w:trHeight w:val="240"/>
          <w:jc w:val="center"/>
        </w:trPr>
        <w:tc>
          <w:tcPr>
            <w:tcW w:w="4876" w:type="dxa"/>
          </w:tcPr>
          <w:p w14:paraId="7ADA2221" w14:textId="77777777" w:rsidR="00AC2839" w:rsidRPr="0042512A" w:rsidRDefault="00AC2839" w:rsidP="00C115BD">
            <w:pPr>
              <w:pStyle w:val="AmColumnHeading"/>
            </w:pPr>
            <w:r w:rsidRPr="0042512A">
              <w:t>Texte proposé par la Commission</w:t>
            </w:r>
          </w:p>
        </w:tc>
        <w:tc>
          <w:tcPr>
            <w:tcW w:w="4876" w:type="dxa"/>
          </w:tcPr>
          <w:p w14:paraId="1D5C3737" w14:textId="77777777" w:rsidR="00AC2839" w:rsidRPr="0042512A" w:rsidRDefault="00AC2839" w:rsidP="00C115BD">
            <w:pPr>
              <w:pStyle w:val="AmColumnHeading"/>
            </w:pPr>
            <w:r w:rsidRPr="0042512A">
              <w:t>Amendement</w:t>
            </w:r>
          </w:p>
        </w:tc>
      </w:tr>
      <w:tr w:rsidR="00AF7A5D" w:rsidRPr="0042512A" w14:paraId="355CBA54" w14:textId="77777777" w:rsidTr="00C115BD">
        <w:trPr>
          <w:jc w:val="center"/>
        </w:trPr>
        <w:tc>
          <w:tcPr>
            <w:tcW w:w="4876" w:type="dxa"/>
          </w:tcPr>
          <w:p w14:paraId="381A9AD5" w14:textId="77777777" w:rsidR="00AC2839" w:rsidRPr="0042512A" w:rsidRDefault="00AC2839" w:rsidP="00C115BD">
            <w:pPr>
              <w:pStyle w:val="NormalBoldItalicCenter6a"/>
            </w:pPr>
            <w:r w:rsidRPr="0042512A">
              <w:t>Article 23</w:t>
            </w:r>
          </w:p>
        </w:tc>
        <w:tc>
          <w:tcPr>
            <w:tcW w:w="4876" w:type="dxa"/>
          </w:tcPr>
          <w:p w14:paraId="6FB2B1D2" w14:textId="77777777" w:rsidR="00AC2839" w:rsidRPr="0042512A" w:rsidRDefault="00AC2839" w:rsidP="00C115BD">
            <w:pPr>
              <w:pStyle w:val="Normal6a"/>
            </w:pPr>
            <w:r w:rsidRPr="0042512A">
              <w:rPr>
                <w:b/>
                <w:i/>
              </w:rPr>
              <w:t>supprimé</w:t>
            </w:r>
          </w:p>
        </w:tc>
      </w:tr>
      <w:tr w:rsidR="00AF7A5D" w:rsidRPr="0042512A" w14:paraId="7B43ACA0" w14:textId="77777777" w:rsidTr="00C115BD">
        <w:trPr>
          <w:jc w:val="center"/>
        </w:trPr>
        <w:tc>
          <w:tcPr>
            <w:tcW w:w="4876" w:type="dxa"/>
          </w:tcPr>
          <w:p w14:paraId="4164F7DD" w14:textId="77777777" w:rsidR="00AC2839" w:rsidRPr="0042512A" w:rsidRDefault="00AC2839" w:rsidP="00C115BD">
            <w:pPr>
              <w:pStyle w:val="NormalBoldItalicCenter6a"/>
            </w:pPr>
            <w:r w:rsidRPr="0042512A">
              <w:t>Demande présentée dans la zone de transit international d’un aéroport</w:t>
            </w:r>
          </w:p>
        </w:tc>
        <w:tc>
          <w:tcPr>
            <w:tcW w:w="4876" w:type="dxa"/>
          </w:tcPr>
          <w:p w14:paraId="5985C0D6" w14:textId="77777777" w:rsidR="00AC2839" w:rsidRPr="0042512A" w:rsidRDefault="00AC2839" w:rsidP="00C115BD">
            <w:pPr>
              <w:pStyle w:val="Normal6a"/>
            </w:pPr>
          </w:p>
        </w:tc>
      </w:tr>
      <w:tr w:rsidR="00AF7A5D" w:rsidRPr="0042512A" w14:paraId="3287606D" w14:textId="77777777" w:rsidTr="00C115BD">
        <w:trPr>
          <w:jc w:val="center"/>
        </w:trPr>
        <w:tc>
          <w:tcPr>
            <w:tcW w:w="4876" w:type="dxa"/>
          </w:tcPr>
          <w:p w14:paraId="6E4282FD" w14:textId="77777777" w:rsidR="00AC2839" w:rsidRPr="0042512A" w:rsidRDefault="00AC2839" w:rsidP="00C115BD">
            <w:pPr>
              <w:pStyle w:val="Normal6a"/>
            </w:pPr>
            <w:r w:rsidRPr="0042512A">
              <w:rPr>
                <w:b/>
                <w:i/>
              </w:rPr>
              <w:t>Lorsque la demande de protection internationale est présentée dans la zone de transit international d’un aéroport d’un État membre par un ressortissant de pays tiers ou par un apatride, cet État membre est responsable de l’examen de la demande.</w:t>
            </w:r>
          </w:p>
        </w:tc>
        <w:tc>
          <w:tcPr>
            <w:tcW w:w="4876" w:type="dxa"/>
          </w:tcPr>
          <w:p w14:paraId="08A81056" w14:textId="77777777" w:rsidR="00AC2839" w:rsidRPr="0042512A" w:rsidRDefault="00AC2839" w:rsidP="00C115BD">
            <w:pPr>
              <w:pStyle w:val="Normal6a"/>
            </w:pPr>
          </w:p>
        </w:tc>
      </w:tr>
    </w:tbl>
    <w:p w14:paraId="0E8AFD62" w14:textId="77777777" w:rsidR="00AC2839" w:rsidRPr="0042512A" w:rsidRDefault="00AC2839" w:rsidP="00AC2839">
      <w:pPr>
        <w:pStyle w:val="AmOrLang"/>
      </w:pPr>
      <w:r w:rsidRPr="0042512A">
        <w:t xml:space="preserve">Or. </w:t>
      </w:r>
      <w:r w:rsidRPr="0042512A">
        <w:rPr>
          <w:rStyle w:val="HideTWBExt"/>
          <w:noProof w:val="0"/>
          <w:color w:val="auto"/>
        </w:rPr>
        <w:t>&lt;Original&gt;</w:t>
      </w:r>
      <w:r w:rsidRPr="0042512A">
        <w:rPr>
          <w:rStyle w:val="HideTWBInt"/>
          <w:rFonts w:eastAsiaTheme="majorEastAsia"/>
          <w:color w:val="auto"/>
        </w:rPr>
        <w:t>{EN}</w:t>
      </w:r>
      <w:r w:rsidRPr="0042512A">
        <w:t>en</w:t>
      </w:r>
      <w:r w:rsidRPr="0042512A">
        <w:rPr>
          <w:rStyle w:val="HideTWBExt"/>
          <w:noProof w:val="0"/>
          <w:color w:val="auto"/>
        </w:rPr>
        <w:t>&lt;/Original&gt;</w:t>
      </w:r>
    </w:p>
    <w:p w14:paraId="05274C88" w14:textId="77777777" w:rsidR="00AC2839" w:rsidRPr="0042512A" w:rsidRDefault="00AC2839" w:rsidP="00AC2839">
      <w:pPr>
        <w:pStyle w:val="AmJustTitle"/>
      </w:pPr>
      <w:r w:rsidRPr="0042512A">
        <w:rPr>
          <w:rStyle w:val="HideTWBExt"/>
          <w:noProof w:val="0"/>
          <w:color w:val="auto"/>
        </w:rPr>
        <w:t>&lt;TitreJust&gt;</w:t>
      </w:r>
      <w:r w:rsidRPr="0042512A">
        <w:t>Justification</w:t>
      </w:r>
      <w:r w:rsidRPr="0042512A">
        <w:rPr>
          <w:rStyle w:val="HideTWBExt"/>
          <w:noProof w:val="0"/>
          <w:color w:val="auto"/>
        </w:rPr>
        <w:t>&lt;/TitreJust&gt;</w:t>
      </w:r>
    </w:p>
    <w:p w14:paraId="4FAFAC29" w14:textId="77777777" w:rsidR="00AC2839" w:rsidRPr="0042512A" w:rsidRDefault="00AC2839" w:rsidP="00AC2839">
      <w:pPr>
        <w:pStyle w:val="AmJustText"/>
      </w:pPr>
      <w:r w:rsidRPr="0042512A">
        <w:t>L’article est déplacé à l’article 20 ter.</w:t>
      </w:r>
    </w:p>
    <w:p w14:paraId="735A371F" w14:textId="31A0C89E" w:rsidR="00AC2839" w:rsidRPr="0042512A" w:rsidRDefault="00AC2839" w:rsidP="00AC2839">
      <w:r w:rsidRPr="0042512A">
        <w:rPr>
          <w:rStyle w:val="HideTWBExt"/>
          <w:noProof w:val="0"/>
          <w:color w:val="auto"/>
        </w:rPr>
        <w:t>&lt;/Amend&gt;&lt;/RepeatBlock-Amend&gt;</w:t>
      </w:r>
    </w:p>
    <w:p w14:paraId="5C37DAF0" w14:textId="1455D881" w:rsidR="00A23014" w:rsidRPr="0042512A" w:rsidRDefault="00A23014" w:rsidP="00AC2839"/>
    <w:sectPr w:rsidR="00A23014" w:rsidRPr="0042512A" w:rsidSect="004353C3">
      <w:headerReference w:type="even" r:id="rId7"/>
      <w:headerReference w:type="default" r:id="rId8"/>
      <w:footerReference w:type="even" r:id="rId9"/>
      <w:footerReference w:type="default" r:id="rId10"/>
      <w:headerReference w:type="first" r:id="rId11"/>
      <w:footerReference w:type="first" r:id="rId12"/>
      <w:pgSz w:w="11906" w:h="16838"/>
      <w:pgMar w:top="1134" w:right="1417" w:bottom="1417" w:left="1417" w:header="1134"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6EC524" w14:textId="77777777" w:rsidR="00C115BD" w:rsidRPr="0042512A" w:rsidRDefault="00C115BD">
      <w:r w:rsidRPr="0042512A">
        <w:separator/>
      </w:r>
    </w:p>
  </w:endnote>
  <w:endnote w:type="continuationSeparator" w:id="0">
    <w:p w14:paraId="30ACF6AB" w14:textId="77777777" w:rsidR="00C115BD" w:rsidRPr="0042512A" w:rsidRDefault="00C115BD">
      <w:r w:rsidRPr="0042512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A6A0C6" w14:textId="5A74D877" w:rsidR="00C115BD" w:rsidRPr="00294295" w:rsidRDefault="00C115BD" w:rsidP="004353C3">
    <w:pPr>
      <w:pStyle w:val="EPFooter"/>
      <w:rPr>
        <w:lang w:val="de-DE"/>
      </w:rPr>
    </w:pPr>
    <w:r w:rsidRPr="00294295">
      <w:rPr>
        <w:lang w:val="de-DE"/>
      </w:rPr>
      <w:t>PE</w:t>
    </w:r>
    <w:r w:rsidRPr="00294295">
      <w:rPr>
        <w:rStyle w:val="HideTWBExt"/>
        <w:noProof w:val="0"/>
        <w:lang w:val="de-DE"/>
      </w:rPr>
      <w:t>&lt;NoPE&gt;</w:t>
    </w:r>
    <w:r w:rsidRPr="00294295">
      <w:rPr>
        <w:lang w:val="de-DE"/>
      </w:rPr>
      <w:t>702.943</w:t>
    </w:r>
    <w:r w:rsidRPr="00294295">
      <w:rPr>
        <w:rStyle w:val="HideTWBExt"/>
        <w:noProof w:val="0"/>
        <w:lang w:val="de-DE"/>
      </w:rPr>
      <w:t>&lt;/NoPE&gt;&lt;Version&gt;</w:t>
    </w:r>
    <w:r w:rsidRPr="00294295">
      <w:rPr>
        <w:lang w:val="de-DE"/>
      </w:rPr>
      <w:t>v01-00</w:t>
    </w:r>
    <w:r w:rsidRPr="00294295">
      <w:rPr>
        <w:rStyle w:val="HideTWBExt"/>
        <w:noProof w:val="0"/>
        <w:lang w:val="de-DE"/>
      </w:rPr>
      <w:t>&lt;/Version&gt;</w:t>
    </w:r>
    <w:r w:rsidRPr="00294295">
      <w:rPr>
        <w:lang w:val="de-DE"/>
      </w:rPr>
      <w:tab/>
    </w:r>
    <w:r w:rsidRPr="0042512A">
      <w:fldChar w:fldCharType="begin"/>
    </w:r>
    <w:r w:rsidRPr="00294295">
      <w:rPr>
        <w:lang w:val="de-DE"/>
      </w:rPr>
      <w:instrText xml:space="preserve"> PAGE  \* MERGEFORMAT </w:instrText>
    </w:r>
    <w:r w:rsidRPr="0042512A">
      <w:fldChar w:fldCharType="separate"/>
    </w:r>
    <w:r w:rsidR="00872B33">
      <w:rPr>
        <w:noProof/>
        <w:lang w:val="de-DE"/>
      </w:rPr>
      <w:t>84</w:t>
    </w:r>
    <w:r w:rsidRPr="0042512A">
      <w:fldChar w:fldCharType="end"/>
    </w:r>
    <w:r w:rsidRPr="00294295">
      <w:rPr>
        <w:lang w:val="de-DE"/>
      </w:rPr>
      <w:t>/</w:t>
    </w:r>
    <w:r>
      <w:fldChar w:fldCharType="begin"/>
    </w:r>
    <w:r w:rsidRPr="00294295">
      <w:rPr>
        <w:lang w:val="de-DE"/>
      </w:rPr>
      <w:instrText xml:space="preserve"> NUMPAGES  \* MERGEFORMAT </w:instrText>
    </w:r>
    <w:r>
      <w:fldChar w:fldCharType="separate"/>
    </w:r>
    <w:r w:rsidR="00872B33">
      <w:rPr>
        <w:noProof/>
        <w:lang w:val="de-DE"/>
      </w:rPr>
      <w:t>227</w:t>
    </w:r>
    <w:r>
      <w:rPr>
        <w:noProof/>
      </w:rPr>
      <w:fldChar w:fldCharType="end"/>
    </w:r>
    <w:r w:rsidRPr="00294295">
      <w:rPr>
        <w:lang w:val="de-DE"/>
      </w:rPr>
      <w:tab/>
    </w:r>
    <w:r w:rsidRPr="00294295">
      <w:rPr>
        <w:rStyle w:val="HideTWBExt"/>
        <w:noProof w:val="0"/>
        <w:lang w:val="de-DE"/>
      </w:rPr>
      <w:t>&lt;PathFdR&gt;</w:t>
    </w:r>
    <w:r w:rsidRPr="00294295">
      <w:rPr>
        <w:lang w:val="de-DE"/>
      </w:rPr>
      <w:t>AM\1245217FR.docx</w:t>
    </w:r>
    <w:r w:rsidRPr="00294295">
      <w:rPr>
        <w:rStyle w:val="HideTWBExt"/>
        <w:noProof w:val="0"/>
        <w:lang w:val="de-DE"/>
      </w:rPr>
      <w:t>&lt;/PathFdR&gt;</w:t>
    </w:r>
  </w:p>
  <w:p w14:paraId="217C263C" w14:textId="1B7D8DBB" w:rsidR="00C115BD" w:rsidRPr="0042512A" w:rsidRDefault="00C115BD" w:rsidP="004353C3">
    <w:pPr>
      <w:pStyle w:val="EPFooter2"/>
    </w:pPr>
    <w:r w:rsidRPr="0042512A">
      <w:t>FR</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A77172" w14:textId="20F9B135" w:rsidR="00C115BD" w:rsidRPr="00294295" w:rsidRDefault="00C115BD" w:rsidP="004353C3">
    <w:pPr>
      <w:pStyle w:val="EPFooter"/>
      <w:rPr>
        <w:lang w:val="de-DE"/>
      </w:rPr>
    </w:pPr>
    <w:r w:rsidRPr="00294295">
      <w:rPr>
        <w:rStyle w:val="HideTWBExt"/>
        <w:noProof w:val="0"/>
        <w:lang w:val="de-DE"/>
      </w:rPr>
      <w:t>&lt;PathFdR&gt;</w:t>
    </w:r>
    <w:r w:rsidRPr="00294295">
      <w:rPr>
        <w:lang w:val="de-DE"/>
      </w:rPr>
      <w:t>AM\1245217FR.docx</w:t>
    </w:r>
    <w:r w:rsidRPr="00294295">
      <w:rPr>
        <w:rStyle w:val="HideTWBExt"/>
        <w:noProof w:val="0"/>
        <w:lang w:val="de-DE"/>
      </w:rPr>
      <w:t>&lt;/PathFdR&gt;</w:t>
    </w:r>
    <w:r w:rsidRPr="00294295">
      <w:rPr>
        <w:lang w:val="de-DE"/>
      </w:rPr>
      <w:tab/>
    </w:r>
    <w:r w:rsidRPr="0042512A">
      <w:fldChar w:fldCharType="begin"/>
    </w:r>
    <w:r w:rsidRPr="00294295">
      <w:rPr>
        <w:lang w:val="de-DE"/>
      </w:rPr>
      <w:instrText xml:space="preserve"> PAGE  \* MERGEFORMAT </w:instrText>
    </w:r>
    <w:r w:rsidRPr="0042512A">
      <w:fldChar w:fldCharType="separate"/>
    </w:r>
    <w:r w:rsidR="00872B33">
      <w:rPr>
        <w:noProof/>
        <w:lang w:val="de-DE"/>
      </w:rPr>
      <w:t>83</w:t>
    </w:r>
    <w:r w:rsidRPr="0042512A">
      <w:fldChar w:fldCharType="end"/>
    </w:r>
    <w:r w:rsidRPr="00294295">
      <w:rPr>
        <w:lang w:val="de-DE"/>
      </w:rPr>
      <w:t>/</w:t>
    </w:r>
    <w:r>
      <w:fldChar w:fldCharType="begin"/>
    </w:r>
    <w:r w:rsidRPr="00294295">
      <w:rPr>
        <w:lang w:val="de-DE"/>
      </w:rPr>
      <w:instrText xml:space="preserve"> NUMPAGES  \* MERGEFORMAT </w:instrText>
    </w:r>
    <w:r>
      <w:fldChar w:fldCharType="separate"/>
    </w:r>
    <w:r w:rsidR="00872B33">
      <w:rPr>
        <w:noProof/>
        <w:lang w:val="de-DE"/>
      </w:rPr>
      <w:t>227</w:t>
    </w:r>
    <w:r>
      <w:rPr>
        <w:noProof/>
      </w:rPr>
      <w:fldChar w:fldCharType="end"/>
    </w:r>
    <w:r w:rsidRPr="00294295">
      <w:rPr>
        <w:lang w:val="de-DE"/>
      </w:rPr>
      <w:tab/>
      <w:t>PE</w:t>
    </w:r>
    <w:r w:rsidRPr="00294295">
      <w:rPr>
        <w:rStyle w:val="HideTWBExt"/>
        <w:noProof w:val="0"/>
        <w:lang w:val="de-DE"/>
      </w:rPr>
      <w:t>&lt;NoPE&gt;</w:t>
    </w:r>
    <w:r w:rsidRPr="00294295">
      <w:rPr>
        <w:lang w:val="de-DE"/>
      </w:rPr>
      <w:t>702.943</w:t>
    </w:r>
    <w:r w:rsidRPr="00294295">
      <w:rPr>
        <w:rStyle w:val="HideTWBExt"/>
        <w:noProof w:val="0"/>
        <w:lang w:val="de-DE"/>
      </w:rPr>
      <w:t>&lt;/NoPE&gt;&lt;Version&gt;</w:t>
    </w:r>
    <w:r w:rsidRPr="00294295">
      <w:rPr>
        <w:lang w:val="de-DE"/>
      </w:rPr>
      <w:t>v01-00</w:t>
    </w:r>
    <w:r w:rsidRPr="00294295">
      <w:rPr>
        <w:rStyle w:val="HideTWBExt"/>
        <w:noProof w:val="0"/>
        <w:lang w:val="de-DE"/>
      </w:rPr>
      <w:t>&lt;/Version&gt;</w:t>
    </w:r>
  </w:p>
  <w:p w14:paraId="4EECDAC5" w14:textId="22C440F4" w:rsidR="00C115BD" w:rsidRPr="0042512A" w:rsidRDefault="00C115BD" w:rsidP="004353C3">
    <w:pPr>
      <w:pStyle w:val="EPFooter2"/>
    </w:pPr>
    <w:r w:rsidRPr="00294295">
      <w:rPr>
        <w:lang w:val="de-DE"/>
      </w:rPr>
      <w:tab/>
    </w:r>
    <w:r w:rsidRPr="00294295">
      <w:rPr>
        <w:lang w:val="de-DE"/>
      </w:rPr>
      <w:tab/>
    </w:r>
    <w:r w:rsidRPr="0042512A">
      <w:t>FR</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48DE26" w14:textId="55C532C3" w:rsidR="00C115BD" w:rsidRPr="00294295" w:rsidRDefault="00C115BD" w:rsidP="004353C3">
    <w:pPr>
      <w:pStyle w:val="EPFooter"/>
      <w:rPr>
        <w:lang w:val="de-DE"/>
      </w:rPr>
    </w:pPr>
    <w:r w:rsidRPr="00294295">
      <w:rPr>
        <w:rStyle w:val="HideTWBExt"/>
        <w:noProof w:val="0"/>
        <w:lang w:val="de-DE"/>
      </w:rPr>
      <w:t>&lt;PathFdR&gt;</w:t>
    </w:r>
    <w:r w:rsidRPr="00294295">
      <w:rPr>
        <w:lang w:val="de-DE"/>
      </w:rPr>
      <w:t>AM\1245217FR.docx</w:t>
    </w:r>
    <w:r w:rsidRPr="00294295">
      <w:rPr>
        <w:rStyle w:val="HideTWBExt"/>
        <w:noProof w:val="0"/>
        <w:lang w:val="de-DE"/>
      </w:rPr>
      <w:t>&lt;/PathFdR&gt;</w:t>
    </w:r>
    <w:r w:rsidRPr="00294295">
      <w:rPr>
        <w:lang w:val="de-DE"/>
      </w:rPr>
      <w:tab/>
    </w:r>
    <w:r w:rsidRPr="00294295">
      <w:rPr>
        <w:lang w:val="de-DE"/>
      </w:rPr>
      <w:tab/>
      <w:t>PE</w:t>
    </w:r>
    <w:r w:rsidRPr="00294295">
      <w:rPr>
        <w:rStyle w:val="HideTWBExt"/>
        <w:noProof w:val="0"/>
        <w:lang w:val="de-DE"/>
      </w:rPr>
      <w:t>&lt;NoPE&gt;</w:t>
    </w:r>
    <w:r w:rsidRPr="00294295">
      <w:rPr>
        <w:lang w:val="de-DE"/>
      </w:rPr>
      <w:t>702.943</w:t>
    </w:r>
    <w:r w:rsidRPr="00294295">
      <w:rPr>
        <w:rStyle w:val="HideTWBExt"/>
        <w:noProof w:val="0"/>
        <w:lang w:val="de-DE"/>
      </w:rPr>
      <w:t>&lt;/NoPE&gt;&lt;Version&gt;</w:t>
    </w:r>
    <w:r w:rsidRPr="00294295">
      <w:rPr>
        <w:lang w:val="de-DE"/>
      </w:rPr>
      <w:t>v01-00</w:t>
    </w:r>
    <w:r w:rsidRPr="00294295">
      <w:rPr>
        <w:rStyle w:val="HideTWBExt"/>
        <w:noProof w:val="0"/>
        <w:lang w:val="de-DE"/>
      </w:rPr>
      <w:t>&lt;/Version&gt;</w:t>
    </w:r>
  </w:p>
  <w:p w14:paraId="7D2F8440" w14:textId="5EC9F265" w:rsidR="00C115BD" w:rsidRPr="0042512A" w:rsidRDefault="00C115BD" w:rsidP="004353C3">
    <w:pPr>
      <w:pStyle w:val="EPFooter2"/>
    </w:pPr>
    <w:r w:rsidRPr="0042512A">
      <w:t>FR</w:t>
    </w:r>
    <w:r w:rsidRPr="0042512A">
      <w:tab/>
    </w:r>
    <w:r w:rsidRPr="0042512A">
      <w:rPr>
        <w:b w:val="0"/>
        <w:i/>
        <w:color w:val="C0C0C0"/>
        <w:sz w:val="22"/>
      </w:rPr>
      <w:t>Unie dans la diversité</w:t>
    </w:r>
    <w:r w:rsidRPr="0042512A">
      <w:tab/>
      <w:t>FR</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A38DDB" w14:textId="77777777" w:rsidR="00C115BD" w:rsidRPr="0042512A" w:rsidRDefault="00C115BD">
      <w:r w:rsidRPr="0042512A">
        <w:separator/>
      </w:r>
    </w:p>
  </w:footnote>
  <w:footnote w:type="continuationSeparator" w:id="0">
    <w:p w14:paraId="3C54A135" w14:textId="77777777" w:rsidR="00C115BD" w:rsidRPr="0042512A" w:rsidRDefault="00C115BD">
      <w:r w:rsidRPr="0042512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25F927" w14:textId="77777777" w:rsidR="00C115BD" w:rsidRDefault="00C115B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3B7526" w14:textId="77777777" w:rsidR="00C115BD" w:rsidRDefault="00C115B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143CE2" w14:textId="77777777" w:rsidR="00C115BD" w:rsidRDefault="00C115B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245"/>
    <w:docVar w:name="TXTLANGUE" w:val="FR"/>
    <w:docVar w:name="TXTLANGUEMIN" w:val="fr"/>
    <w:docVar w:name="TXTNRPE" w:val="702.943"/>
    <w:docVar w:name="TXTPEorAP" w:val="PE"/>
    <w:docVar w:name="TXTROUTE" w:val="AM\1245217FR.docx"/>
    <w:docVar w:name="TXTVERSION" w:val="01-00"/>
  </w:docVars>
  <w:rsids>
    <w:rsidRoot w:val="00A77B3E"/>
    <w:rsid w:val="001970F3"/>
    <w:rsid w:val="00294295"/>
    <w:rsid w:val="00382FF2"/>
    <w:rsid w:val="0040069A"/>
    <w:rsid w:val="0042512A"/>
    <w:rsid w:val="004353C3"/>
    <w:rsid w:val="00647B47"/>
    <w:rsid w:val="00872B33"/>
    <w:rsid w:val="00A23014"/>
    <w:rsid w:val="00A77B3E"/>
    <w:rsid w:val="00AC2839"/>
    <w:rsid w:val="00AF7A5D"/>
    <w:rsid w:val="00C115BD"/>
    <w:rsid w:val="00C77739"/>
    <w:rsid w:val="00CA2A55"/>
    <w:rsid w:val="00D5013F"/>
    <w:rsid w:val="00E74FE4"/>
    <w:rsid w:val="00EB0B6D"/>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486FF6"/>
  <w15:docId w15:val="{7AC39FA4-3632-4C66-B6BA-1CA458566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b w:val="0"/>
      <w:i w:val="0"/>
      <w:strike w:val="0"/>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966A69"/>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sid w:val="00E546E2"/>
    <w:rPr>
      <w:rFonts w:ascii="Arial" w:hAnsi="Arial"/>
      <w:vanish/>
      <w:color w:val="808080"/>
      <w:sz w:val="20"/>
    </w:rPr>
  </w:style>
  <w:style w:type="paragraph" w:customStyle="1" w:styleId="Normal6a">
    <w:name w:val="Normal6a"/>
    <w:basedOn w:val="Normal"/>
    <w:pPr>
      <w:spacing w:after="120"/>
    </w:pPr>
  </w:style>
  <w:style w:type="paragraph" w:customStyle="1" w:styleId="NormalBold">
    <w:name w:val="NormalBold"/>
    <w:basedOn w:val="Normal"/>
    <w:rPr>
      <w:b/>
    </w:rPr>
  </w:style>
  <w:style w:type="paragraph" w:customStyle="1" w:styleId="AmJustText">
    <w:name w:val="AmJustText"/>
    <w:basedOn w:val="Normal"/>
    <w:rsid w:val="00AF2819"/>
    <w:pPr>
      <w:spacing w:after="240"/>
    </w:pPr>
    <w:rPr>
      <w:i/>
    </w:rPr>
  </w:style>
  <w:style w:type="paragraph" w:customStyle="1" w:styleId="EPName">
    <w:name w:val="EPName"/>
    <w:basedOn w:val="Normal"/>
    <w:rsid w:val="008D5605"/>
    <w:pPr>
      <w:spacing w:before="80" w:after="80"/>
    </w:pPr>
    <w:rPr>
      <w:rFonts w:ascii="Arial Narrow" w:hAnsi="Arial Narrow" w:cs="Arial"/>
      <w:b/>
      <w:sz w:val="32"/>
      <w:szCs w:val="22"/>
    </w:rPr>
  </w:style>
  <w:style w:type="paragraph" w:customStyle="1" w:styleId="CoverNormal24a">
    <w:name w:val="CoverNormal24a"/>
    <w:basedOn w:val="Normal"/>
    <w:rsid w:val="002C2D7B"/>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5E438B"/>
    <w:pPr>
      <w:spacing w:before="240" w:after="240"/>
      <w:jc w:val="center"/>
    </w:pPr>
    <w:rPr>
      <w:i/>
    </w:rPr>
  </w:style>
  <w:style w:type="paragraph" w:customStyle="1" w:styleId="AmJustTitle">
    <w:name w:val="AmJustTitle"/>
    <w:basedOn w:val="Normal"/>
    <w:next w:val="AmJustText"/>
    <w:rsid w:val="00FA20EC"/>
    <w:pPr>
      <w:keepNext/>
      <w:spacing w:before="240" w:after="240"/>
      <w:jc w:val="center"/>
    </w:pPr>
    <w:rPr>
      <w:i/>
    </w:rPr>
  </w:style>
  <w:style w:type="paragraph" w:customStyle="1" w:styleId="CoverReference">
    <w:name w:val="CoverReference"/>
    <w:basedOn w:val="Normal"/>
    <w:rsid w:val="001345CC"/>
    <w:pPr>
      <w:spacing w:before="1080"/>
      <w:jc w:val="right"/>
    </w:pPr>
    <w:rPr>
      <w:rFonts w:ascii="Arial" w:hAnsi="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1345CC"/>
    <w:pPr>
      <w:spacing w:before="240" w:after="1200"/>
    </w:pPr>
  </w:style>
  <w:style w:type="paragraph" w:styleId="Header">
    <w:name w:val="header"/>
    <w:basedOn w:val="Normal"/>
    <w:link w:val="HeaderChar"/>
    <w:semiHidden/>
    <w:rsid w:val="00835256"/>
    <w:pPr>
      <w:tabs>
        <w:tab w:val="center" w:pos="4513"/>
        <w:tab w:val="right" w:pos="9026"/>
      </w:tabs>
    </w:pPr>
  </w:style>
  <w:style w:type="paragraph" w:customStyle="1" w:styleId="CoverDocType24a">
    <w:name w:val="CoverDocType24a"/>
    <w:basedOn w:val="Normal"/>
    <w:rsid w:val="008147B1"/>
    <w:pPr>
      <w:spacing w:after="480"/>
      <w:ind w:left="1417"/>
    </w:pPr>
    <w:rPr>
      <w:rFonts w:ascii="Arial" w:hAnsi="Arial" w:cs="Arial"/>
      <w:b/>
      <w:sz w:val="48"/>
    </w:rPr>
  </w:style>
  <w:style w:type="paragraph" w:customStyle="1" w:styleId="AmOrLang">
    <w:name w:val="AmOrLang"/>
    <w:basedOn w:val="Normal"/>
    <w:rsid w:val="004758C3"/>
    <w:pPr>
      <w:spacing w:before="240" w:after="240"/>
      <w:jc w:val="right"/>
    </w:pPr>
  </w:style>
  <w:style w:type="paragraph" w:customStyle="1" w:styleId="AmColumnHeading">
    <w:name w:val="AmColumnHeading"/>
    <w:basedOn w:val="Normal"/>
    <w:rsid w:val="008833F8"/>
    <w:pPr>
      <w:spacing w:after="240"/>
      <w:jc w:val="center"/>
    </w:pPr>
    <w:rPr>
      <w:i/>
    </w:rPr>
  </w:style>
  <w:style w:type="paragraph" w:customStyle="1" w:styleId="AmNumberTabs">
    <w:name w:val="AmNumberTabs"/>
    <w:basedOn w:val="Normal"/>
    <w:rsid w:val="00C25612"/>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verBold">
    <w:name w:val="CoverBold"/>
    <w:basedOn w:val="Normal"/>
    <w:rsid w:val="008833F8"/>
    <w:pPr>
      <w:ind w:left="1417"/>
    </w:pPr>
    <w:rPr>
      <w:b/>
    </w:rPr>
  </w:style>
  <w:style w:type="paragraph" w:customStyle="1" w:styleId="NormalBold12b">
    <w:name w:val="NormalBold12b"/>
    <w:basedOn w:val="Normal"/>
    <w:rsid w:val="00B662C3"/>
    <w:pPr>
      <w:spacing w:before="240"/>
    </w:pPr>
    <w:rPr>
      <w:b/>
    </w:rPr>
  </w:style>
  <w:style w:type="table" w:styleId="TableGrid">
    <w:name w:val="Table Grid"/>
    <w:basedOn w:val="TableNormal"/>
    <w:rsid w:val="009430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943062"/>
    <w:pPr>
      <w:jc w:val="center"/>
    </w:pPr>
    <w:rPr>
      <w:rFonts w:ascii="Arial" w:hAnsi="Arial" w:cs="Arial"/>
      <w:i/>
      <w:sz w:val="22"/>
      <w:szCs w:val="22"/>
    </w:rPr>
  </w:style>
  <w:style w:type="paragraph" w:customStyle="1" w:styleId="LineTop">
    <w:name w:val="LineTop"/>
    <w:basedOn w:val="Normal"/>
    <w:next w:val="Normal"/>
    <w:rsid w:val="00943062"/>
    <w:pPr>
      <w:pBdr>
        <w:top w:val="single" w:sz="4" w:space="1" w:color="auto"/>
      </w:pBdr>
      <w:jc w:val="center"/>
    </w:pPr>
    <w:rPr>
      <w:rFonts w:ascii="Arial" w:hAnsi="Arial"/>
      <w:sz w:val="16"/>
      <w:szCs w:val="16"/>
    </w:rPr>
  </w:style>
  <w:style w:type="paragraph" w:customStyle="1" w:styleId="LineBottom">
    <w:name w:val="LineBottom"/>
    <w:basedOn w:val="Normal"/>
    <w:next w:val="Normal"/>
    <w:rsid w:val="00524215"/>
    <w:pPr>
      <w:pBdr>
        <w:bottom w:val="single" w:sz="4" w:space="1" w:color="auto"/>
      </w:pBdr>
      <w:spacing w:after="240"/>
      <w:jc w:val="center"/>
    </w:pPr>
    <w:rPr>
      <w:rFonts w:ascii="Arial" w:hAnsi="Arial"/>
      <w:sz w:val="16"/>
      <w:szCs w:val="16"/>
    </w:rPr>
  </w:style>
  <w:style w:type="paragraph" w:customStyle="1" w:styleId="EPTerm">
    <w:name w:val="EPTerm"/>
    <w:basedOn w:val="Normal"/>
    <w:next w:val="Normal"/>
    <w:rsid w:val="008D5605"/>
    <w:pPr>
      <w:spacing w:after="80"/>
    </w:pPr>
    <w:rPr>
      <w:rFonts w:ascii="Arial" w:hAnsi="Arial" w:cs="Arial"/>
      <w:sz w:val="20"/>
      <w:szCs w:val="22"/>
    </w:rPr>
  </w:style>
  <w:style w:type="paragraph" w:customStyle="1" w:styleId="EPLogo">
    <w:name w:val="EPLogo"/>
    <w:basedOn w:val="Normal"/>
    <w:qFormat/>
    <w:rsid w:val="008D5605"/>
    <w:pPr>
      <w:jc w:val="right"/>
    </w:pPr>
  </w:style>
  <w:style w:type="paragraph" w:customStyle="1" w:styleId="EPFooter">
    <w:name w:val="EPFooter"/>
    <w:basedOn w:val="Normal"/>
    <w:rsid w:val="002C2D7B"/>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835256"/>
    <w:rPr>
      <w:sz w:val="24"/>
    </w:rPr>
  </w:style>
  <w:style w:type="paragraph" w:customStyle="1" w:styleId="Normal2">
    <w:name w:val="Normal2"/>
    <w:basedOn w:val="Normal"/>
    <w:qFormat/>
    <w:rsid w:val="00571523"/>
    <w:pPr>
      <w:spacing w:line="120" w:lineRule="auto"/>
    </w:pPr>
    <w:rPr>
      <w:sz w:val="4"/>
    </w:rPr>
  </w:style>
  <w:style w:type="paragraph" w:customStyle="1" w:styleId="NormalItalic6a">
    <w:name w:val="NormalItalic6a"/>
    <w:basedOn w:val="Normal6a"/>
    <w:qFormat/>
    <w:rsid w:val="002F7606"/>
    <w:rPr>
      <w:i/>
    </w:rPr>
  </w:style>
  <w:style w:type="character" w:customStyle="1" w:styleId="NormalBI">
    <w:name w:val="NormalBI"/>
    <w:basedOn w:val="DefaultParagraphFont"/>
    <w:uiPriority w:val="1"/>
    <w:qFormat/>
    <w:rsid w:val="00E51BF4"/>
    <w:rPr>
      <w:rFonts w:ascii="Times New Roman" w:hAnsi="Times New Roman"/>
      <w:b/>
      <w:i/>
      <w:sz w:val="24"/>
    </w:rPr>
  </w:style>
  <w:style w:type="paragraph" w:customStyle="1" w:styleId="NormalBoldItalic6a">
    <w:name w:val="NormalBoldItalic6a"/>
    <w:basedOn w:val="Normal6a"/>
    <w:qFormat/>
    <w:rsid w:val="00E51BF4"/>
    <w:rPr>
      <w:b/>
      <w:i/>
    </w:rPr>
  </w:style>
  <w:style w:type="paragraph" w:customStyle="1" w:styleId="NormalBoldItalicCenter6a">
    <w:name w:val="NormalBoldItalicCenter6a"/>
    <w:basedOn w:val="Normal6a"/>
    <w:qFormat/>
    <w:rsid w:val="00E51BF4"/>
    <w:pPr>
      <w:jc w:val="center"/>
    </w:pPr>
    <w:rPr>
      <w:b/>
      <w:i/>
    </w:rPr>
  </w:style>
  <w:style w:type="paragraph" w:customStyle="1" w:styleId="EPFooter2Landscape">
    <w:name w:val="EPFooter2Landscape"/>
    <w:qFormat/>
    <w:rsid w:val="0065353E"/>
    <w:pPr>
      <w:tabs>
        <w:tab w:val="center" w:pos="4536"/>
        <w:tab w:val="center" w:pos="9923"/>
        <w:tab w:val="right" w:pos="15026"/>
      </w:tabs>
    </w:pPr>
    <w:rPr>
      <w:rFonts w:ascii="Arial" w:hAnsi="Arial" w:cs="Arial"/>
      <w:b/>
      <w:sz w:val="48"/>
      <w:szCs w:val="22"/>
    </w:rPr>
  </w:style>
  <w:style w:type="character" w:customStyle="1" w:styleId="EPFooter2Motto">
    <w:name w:val="EPFooter2Motto"/>
    <w:uiPriority w:val="1"/>
    <w:qFormat/>
    <w:rsid w:val="005B06CE"/>
    <w:rPr>
      <w:rFonts w:ascii="Arial" w:hAnsi="Arial"/>
      <w:b/>
      <w:i/>
      <w:color w:val="C0C0C0"/>
      <w:sz w:val="22"/>
    </w:rPr>
  </w:style>
  <w:style w:type="character" w:customStyle="1" w:styleId="Bold">
    <w:name w:val="Bold"/>
    <w:uiPriority w:val="1"/>
    <w:qFormat/>
    <w:rsid w:val="00703B09"/>
    <w:rPr>
      <w:b/>
    </w:rPr>
  </w:style>
  <w:style w:type="character" w:customStyle="1" w:styleId="Italic">
    <w:name w:val="Italic"/>
    <w:uiPriority w:val="1"/>
    <w:qFormat/>
    <w:rsid w:val="00703B09"/>
    <w:rPr>
      <w:i/>
    </w:rPr>
  </w:style>
  <w:style w:type="character" w:customStyle="1" w:styleId="BoldItalic">
    <w:name w:val="BoldItalic"/>
    <w:uiPriority w:val="1"/>
    <w:qFormat/>
    <w:rsid w:val="00703B09"/>
    <w:rPr>
      <w:b/>
      <w:i/>
    </w:rPr>
  </w:style>
  <w:style w:type="character" w:customStyle="1" w:styleId="Underline">
    <w:name w:val="Underline"/>
    <w:uiPriority w:val="1"/>
    <w:qFormat/>
    <w:rsid w:val="00703B09"/>
    <w:rPr>
      <w:u w:val="single"/>
    </w:rPr>
  </w:style>
  <w:style w:type="character" w:customStyle="1" w:styleId="Sub">
    <w:name w:val="Sub"/>
    <w:uiPriority w:val="1"/>
    <w:qFormat/>
    <w:rsid w:val="00703B09"/>
    <w:rPr>
      <w:vertAlign w:val="subscript"/>
    </w:rPr>
  </w:style>
  <w:style w:type="character" w:customStyle="1" w:styleId="Sup">
    <w:name w:val="Sup"/>
    <w:uiPriority w:val="1"/>
    <w:qFormat/>
    <w:rsid w:val="00703B09"/>
    <w:rPr>
      <w:vertAlign w:val="superscript"/>
    </w:rPr>
  </w:style>
  <w:style w:type="character" w:customStyle="1" w:styleId="SupBoldItalic">
    <w:name w:val="SupBoldItalic"/>
    <w:uiPriority w:val="1"/>
    <w:qFormat/>
    <w:rsid w:val="00703B09"/>
    <w:rPr>
      <w:b/>
      <w:i/>
      <w:vertAlign w:val="superscript"/>
    </w:rPr>
  </w:style>
  <w:style w:type="character" w:customStyle="1" w:styleId="SubBoldItalic">
    <w:name w:val="SubBoldItalic"/>
    <w:uiPriority w:val="1"/>
    <w:qFormat/>
    <w:rsid w:val="00703B09"/>
    <w:rPr>
      <w:b/>
      <w:i/>
      <w:vertAlign w:val="subscript"/>
    </w:rPr>
  </w:style>
  <w:style w:type="paragraph" w:customStyle="1" w:styleId="EPFooterLandscape">
    <w:name w:val="EPFooterLandscape"/>
    <w:qFormat/>
    <w:rsid w:val="00D25154"/>
    <w:pPr>
      <w:tabs>
        <w:tab w:val="center" w:pos="6804"/>
        <w:tab w:val="right" w:pos="15026"/>
      </w:tabs>
    </w:pPr>
    <w:rPr>
      <w:sz w:val="22"/>
    </w:rPr>
  </w:style>
  <w:style w:type="paragraph" w:styleId="Footer">
    <w:name w:val="footer"/>
    <w:basedOn w:val="Normal"/>
    <w:link w:val="FooterChar"/>
    <w:semiHidden/>
    <w:rsid w:val="008967D7"/>
    <w:pPr>
      <w:tabs>
        <w:tab w:val="center" w:pos="4513"/>
        <w:tab w:val="right" w:pos="9026"/>
      </w:tabs>
    </w:pPr>
  </w:style>
  <w:style w:type="character" w:customStyle="1" w:styleId="FooterChar">
    <w:name w:val="Footer Char"/>
    <w:basedOn w:val="DefaultParagraphFont"/>
    <w:link w:val="Footer"/>
    <w:semiHidden/>
    <w:rsid w:val="008967D7"/>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227</Pages>
  <Words>57255</Words>
  <Characters>387201</Characters>
  <Application>Microsoft Office Word</Application>
  <DocSecurity>0</DocSecurity>
  <Lines>3226</Lines>
  <Paragraphs>887</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443569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BERTI Andrea</dc:creator>
  <dc:description/>
  <cp:lastModifiedBy>NÈGRE-DOURNES WATERS Florence Anja</cp:lastModifiedBy>
  <cp:revision>2</cp:revision>
  <dcterms:created xsi:type="dcterms:W3CDTF">2022-01-06T17:21:00Z</dcterms:created>
  <dcterms:modified xsi:type="dcterms:W3CDTF">2022-01-06T17:21:00Z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FR</vt:lpwstr>
  </property>
  <property fmtid="{D5CDD505-2E9C-101B-9397-08002B2CF9AE}" pid="3" name="&lt;FdR&gt;">
    <vt:lpwstr>1245217</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UID">
    <vt:lpwstr>20211209-182011-027782-869279</vt:lpwstr>
  </property>
  <property fmtid="{D5CDD505-2E9C-101B-9397-08002B2CF9AE}" pid="7" name="FooterPath">
    <vt:lpwstr>AM\1245217FR.docx</vt:lpwstr>
  </property>
  <property fmtid="{D5CDD505-2E9C-101B-9397-08002B2CF9AE}" pid="8" name="PE Number">
    <vt:lpwstr>702.943</vt:lpwstr>
  </property>
  <property fmtid="{D5CDD505-2E9C-101B-9397-08002B2CF9AE}" pid="9" name="UID">
    <vt:lpwstr>eu.europa.europarl-DIN1-2021-0000105215_02.00-xm-01.00_text-xml</vt:lpwstr>
  </property>
  <property fmtid="{D5CDD505-2E9C-101B-9397-08002B2CF9AE}" pid="10" name="Bookout">
    <vt:lpwstr>OK - 2022/01/05 17:02</vt:lpwstr>
  </property>
  <property fmtid="{D5CDD505-2E9C-101B-9397-08002B2CF9AE}" pid="11" name="LastEdited with">
    <vt:lpwstr>9.11.0 Build [20211103]</vt:lpwstr>
  </property>
</Properties>
</file>