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4053E" w:rsidRPr="00371EE9">
        <w:trPr>
          <w:trHeight w:hRule="exact" w:val="1417"/>
          <w:jc w:val="center"/>
        </w:trPr>
        <w:tc>
          <w:tcPr>
            <w:tcW w:w="6804" w:type="dxa"/>
            <w:vAlign w:val="center"/>
          </w:tcPr>
          <w:p w:rsidR="00E4053E" w:rsidRPr="00371EE9" w:rsidRDefault="00493D79">
            <w:pPr>
              <w:pStyle w:val="EPName"/>
              <w:rPr>
                <w:color w:val="000000" w:themeColor="text1"/>
              </w:rPr>
            </w:pPr>
            <w:r w:rsidRPr="00371EE9">
              <w:rPr>
                <w:color w:val="000000" w:themeColor="text1"/>
              </w:rPr>
              <w:t>Parlament Europejski</w:t>
            </w:r>
          </w:p>
          <w:p w:rsidR="00E4053E" w:rsidRPr="00371EE9" w:rsidRDefault="00493D79">
            <w:pPr>
              <w:pStyle w:val="EPTerm"/>
              <w:rPr>
                <w:color w:val="000000" w:themeColor="text1"/>
              </w:rPr>
            </w:pPr>
            <w:r w:rsidRPr="00371EE9">
              <w:rPr>
                <w:color w:val="000000" w:themeColor="text1"/>
              </w:rPr>
              <w:t>2019-2024</w:t>
            </w:r>
          </w:p>
        </w:tc>
        <w:tc>
          <w:tcPr>
            <w:tcW w:w="2268" w:type="dxa"/>
          </w:tcPr>
          <w:p w:rsidR="00E4053E" w:rsidRPr="00371EE9" w:rsidRDefault="00493D79">
            <w:pPr>
              <w:pStyle w:val="EPLogo"/>
              <w:rPr>
                <w:color w:val="000000" w:themeColor="text1"/>
              </w:rPr>
            </w:pPr>
            <w:r w:rsidRPr="00371EE9">
              <w:rPr>
                <w:color w:val="000000" w:themeColor="text1"/>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4053E" w:rsidRPr="00371EE9" w:rsidRDefault="00E4053E">
      <w:pPr>
        <w:pStyle w:val="LineTop"/>
        <w:rPr>
          <w:color w:val="000000" w:themeColor="text1"/>
        </w:rPr>
      </w:pPr>
    </w:p>
    <w:p w:rsidR="00E4053E" w:rsidRPr="00371EE9" w:rsidRDefault="00493D79">
      <w:pPr>
        <w:pStyle w:val="EPBody"/>
        <w:rPr>
          <w:color w:val="000000" w:themeColor="text1"/>
        </w:rPr>
      </w:pPr>
      <w:r w:rsidRPr="00371EE9">
        <w:rPr>
          <w:rStyle w:val="HideTWBExt"/>
          <w:i w:val="0"/>
          <w:noProof w:val="0"/>
          <w:szCs w:val="20"/>
        </w:rPr>
        <w:t>&lt;Commission&gt;</w:t>
      </w:r>
      <w:r w:rsidRPr="00371EE9">
        <w:rPr>
          <w:rStyle w:val="HideTWBInt"/>
          <w:rFonts w:cs="Times New Roman"/>
          <w:i w:val="0"/>
          <w:noProof w:val="0"/>
          <w:szCs w:val="20"/>
        </w:rPr>
        <w:t>{LIBE}</w:t>
      </w:r>
      <w:r w:rsidRPr="00371EE9">
        <w:rPr>
          <w:color w:val="000000" w:themeColor="text1"/>
        </w:rPr>
        <w:t>Komisja Wolności Obywatelskich, Sprawiedliwości i Spraw Wewnętrznych</w:t>
      </w:r>
      <w:r w:rsidRPr="00371EE9">
        <w:rPr>
          <w:rStyle w:val="HideTWBExt"/>
          <w:i w:val="0"/>
          <w:noProof w:val="0"/>
          <w:szCs w:val="20"/>
        </w:rPr>
        <w:t>&lt;/Commission&gt;</w:t>
      </w:r>
    </w:p>
    <w:p w:rsidR="00E4053E" w:rsidRPr="00371EE9" w:rsidRDefault="00E4053E">
      <w:pPr>
        <w:pStyle w:val="LineBottom"/>
        <w:rPr>
          <w:color w:val="000000" w:themeColor="text1"/>
        </w:rPr>
      </w:pPr>
    </w:p>
    <w:p w:rsidR="00E4053E" w:rsidRPr="00371EE9" w:rsidRDefault="00493D79">
      <w:pPr>
        <w:pStyle w:val="CoverReference"/>
        <w:rPr>
          <w:color w:val="000000" w:themeColor="text1"/>
        </w:rPr>
      </w:pPr>
      <w:r w:rsidRPr="00371EE9">
        <w:rPr>
          <w:rStyle w:val="HideTWBExt"/>
          <w:b w:val="0"/>
          <w:noProof w:val="0"/>
        </w:rPr>
        <w:t>&lt;RefProc&gt;</w:t>
      </w:r>
      <w:r w:rsidRPr="00371EE9">
        <w:rPr>
          <w:color w:val="000000" w:themeColor="text1"/>
        </w:rPr>
        <w:t>2020/0279</w:t>
      </w:r>
      <w:r w:rsidRPr="00371EE9">
        <w:rPr>
          <w:rStyle w:val="HideTWBExt"/>
          <w:b w:val="0"/>
          <w:noProof w:val="0"/>
        </w:rPr>
        <w:t>&lt;/RefProc&gt;&lt;RefTypeProc&gt;</w:t>
      </w:r>
      <w:r w:rsidRPr="00371EE9">
        <w:rPr>
          <w:color w:val="000000" w:themeColor="text1"/>
        </w:rPr>
        <w:t>(COD)</w:t>
      </w:r>
      <w:r w:rsidRPr="00371EE9">
        <w:rPr>
          <w:rStyle w:val="HideTWBExt"/>
          <w:b w:val="0"/>
          <w:noProof w:val="0"/>
        </w:rPr>
        <w:t>&lt;/RefTypeProc&gt;</w:t>
      </w:r>
    </w:p>
    <w:p w:rsidR="00E4053E" w:rsidRPr="00371EE9" w:rsidRDefault="00493D79">
      <w:pPr>
        <w:pStyle w:val="CoverDate"/>
        <w:rPr>
          <w:color w:val="000000" w:themeColor="text1"/>
        </w:rPr>
      </w:pPr>
      <w:r w:rsidRPr="00371EE9">
        <w:rPr>
          <w:rStyle w:val="HideTWBExt"/>
          <w:noProof w:val="0"/>
        </w:rPr>
        <w:t>&lt;Date&gt;</w:t>
      </w:r>
      <w:r w:rsidRPr="00371EE9">
        <w:rPr>
          <w:rStyle w:val="HideTWBInt"/>
          <w:noProof w:val="0"/>
        </w:rPr>
        <w:t>{09/12/2021}</w:t>
      </w:r>
      <w:r w:rsidRPr="00371EE9">
        <w:rPr>
          <w:color w:val="000000" w:themeColor="text1"/>
        </w:rPr>
        <w:t>9.12.2021</w:t>
      </w:r>
      <w:r w:rsidRPr="00371EE9">
        <w:rPr>
          <w:rStyle w:val="HideTWBExt"/>
          <w:noProof w:val="0"/>
        </w:rPr>
        <w:t>&lt;/Date&gt;</w:t>
      </w:r>
    </w:p>
    <w:p w:rsidR="00E4053E" w:rsidRPr="00371EE9" w:rsidRDefault="00493D79">
      <w:pPr>
        <w:pStyle w:val="CoverDocType"/>
        <w:rPr>
          <w:color w:val="000000" w:themeColor="text1"/>
        </w:rPr>
      </w:pPr>
      <w:r w:rsidRPr="00371EE9">
        <w:rPr>
          <w:rStyle w:val="HideTWBExt"/>
          <w:b w:val="0"/>
          <w:noProof w:val="0"/>
        </w:rPr>
        <w:t>&lt;TypeAM&gt;</w:t>
      </w:r>
      <w:r w:rsidRPr="00371EE9">
        <w:rPr>
          <w:color w:val="000000" w:themeColor="text1"/>
        </w:rPr>
        <w:t>POPRAWKI</w:t>
      </w:r>
      <w:r w:rsidRPr="00371EE9">
        <w:rPr>
          <w:rStyle w:val="HideTWBExt"/>
          <w:b w:val="0"/>
          <w:noProof w:val="0"/>
        </w:rPr>
        <w:t>&lt;/TypeAM&gt;</w:t>
      </w:r>
    </w:p>
    <w:p w:rsidR="00E4053E" w:rsidRPr="00371EE9" w:rsidRDefault="00493D79">
      <w:pPr>
        <w:pStyle w:val="CoverDocType24a"/>
        <w:rPr>
          <w:color w:val="000000" w:themeColor="text1"/>
        </w:rPr>
      </w:pPr>
      <w:r w:rsidRPr="00371EE9">
        <w:rPr>
          <w:rStyle w:val="HideTWBExt"/>
          <w:b w:val="0"/>
          <w:noProof w:val="0"/>
        </w:rPr>
        <w:t>&lt;RangeAM&gt;</w:t>
      </w:r>
      <w:r w:rsidRPr="00371EE9">
        <w:rPr>
          <w:color w:val="000000" w:themeColor="text1"/>
        </w:rPr>
        <w:t>2001 - 2400</w:t>
      </w:r>
      <w:r w:rsidRPr="00371EE9">
        <w:rPr>
          <w:rStyle w:val="HideTWBExt"/>
          <w:b w:val="0"/>
          <w:noProof w:val="0"/>
        </w:rPr>
        <w:t>&lt;/RangeAM&gt;</w:t>
      </w:r>
    </w:p>
    <w:p w:rsidR="00E4053E" w:rsidRPr="00371EE9" w:rsidRDefault="00493D79">
      <w:pPr>
        <w:pStyle w:val="CoverBold"/>
        <w:rPr>
          <w:color w:val="000000" w:themeColor="text1"/>
        </w:rPr>
      </w:pPr>
      <w:r w:rsidRPr="00371EE9">
        <w:rPr>
          <w:rStyle w:val="HideTWBExt"/>
          <w:b w:val="0"/>
          <w:noProof w:val="0"/>
        </w:rPr>
        <w:t>&lt;TitreType&gt;</w:t>
      </w:r>
      <w:r w:rsidRPr="00371EE9">
        <w:rPr>
          <w:color w:val="000000" w:themeColor="text1"/>
        </w:rPr>
        <w:t>Projekt sprawozdania</w:t>
      </w:r>
      <w:r w:rsidRPr="00371EE9">
        <w:rPr>
          <w:rStyle w:val="HideTWBExt"/>
          <w:b w:val="0"/>
          <w:noProof w:val="0"/>
        </w:rPr>
        <w:t>&lt;/TitreType&gt;</w:t>
      </w:r>
    </w:p>
    <w:p w:rsidR="00E4053E" w:rsidRPr="00371EE9" w:rsidRDefault="00493D79">
      <w:pPr>
        <w:pStyle w:val="CoverBold"/>
        <w:rPr>
          <w:color w:val="000000" w:themeColor="text1"/>
        </w:rPr>
      </w:pPr>
      <w:r w:rsidRPr="00371EE9">
        <w:rPr>
          <w:rStyle w:val="HideTWBExt"/>
          <w:b w:val="0"/>
          <w:noProof w:val="0"/>
        </w:rPr>
        <w:t>&lt;Rapporteur&gt;</w:t>
      </w:r>
      <w:r w:rsidRPr="00371EE9">
        <w:rPr>
          <w:color w:val="000000" w:themeColor="text1"/>
        </w:rPr>
        <w:t>Tomas Tobé</w:t>
      </w:r>
      <w:r w:rsidRPr="00371EE9">
        <w:rPr>
          <w:rStyle w:val="HideTWBExt"/>
          <w:b w:val="0"/>
          <w:noProof w:val="0"/>
        </w:rPr>
        <w:t>&lt;/Rapporteur&gt;</w:t>
      </w:r>
    </w:p>
    <w:p w:rsidR="00E4053E" w:rsidRPr="00371EE9" w:rsidRDefault="00493D79">
      <w:pPr>
        <w:pStyle w:val="CoverNormal24a"/>
        <w:rPr>
          <w:color w:val="000000" w:themeColor="text1"/>
        </w:rPr>
      </w:pPr>
      <w:r w:rsidRPr="00371EE9">
        <w:rPr>
          <w:rStyle w:val="HideTWBExt"/>
          <w:noProof w:val="0"/>
        </w:rPr>
        <w:t>&lt;DocRefPE&gt;</w:t>
      </w:r>
      <w:r w:rsidRPr="00371EE9">
        <w:rPr>
          <w:color w:val="000000" w:themeColor="text1"/>
        </w:rPr>
        <w:t>(PE698.950v01-00)</w:t>
      </w:r>
      <w:r w:rsidRPr="00371EE9">
        <w:rPr>
          <w:rStyle w:val="HideTWBExt"/>
          <w:noProof w:val="0"/>
        </w:rPr>
        <w:t>&lt;/DocRefPE&gt;</w:t>
      </w:r>
    </w:p>
    <w:p w:rsidR="00E4053E" w:rsidRPr="00371EE9" w:rsidRDefault="00493D79">
      <w:pPr>
        <w:pStyle w:val="CoverNormal24a"/>
        <w:rPr>
          <w:color w:val="000000" w:themeColor="text1"/>
        </w:rPr>
      </w:pPr>
      <w:r w:rsidRPr="00371EE9">
        <w:rPr>
          <w:rStyle w:val="HideTWBExt"/>
          <w:noProof w:val="0"/>
        </w:rPr>
        <w:t>&lt;Titre&gt;</w:t>
      </w:r>
      <w:r w:rsidR="00441A73" w:rsidRPr="00371EE9">
        <w:rPr>
          <w:color w:val="000000" w:themeColor="text1"/>
        </w:rPr>
        <w:t>Zarządzanie azylem i migracją oraz zmiana dyrektywy Rady 2003/109/WE i proponowane rozporządzenie (UE) XXX/XXX [Fundusz Azylu i Migracji]</w:t>
      </w:r>
      <w:r w:rsidRPr="00371EE9">
        <w:rPr>
          <w:rStyle w:val="HideTWBExt"/>
          <w:noProof w:val="0"/>
        </w:rPr>
        <w:t>&lt;/Titre&gt;</w:t>
      </w:r>
    </w:p>
    <w:p w:rsidR="00E4053E" w:rsidRPr="00371EE9" w:rsidRDefault="00493D79">
      <w:pPr>
        <w:pStyle w:val="CoverNormal"/>
        <w:rPr>
          <w:color w:val="000000" w:themeColor="text1"/>
        </w:rPr>
      </w:pPr>
      <w:r w:rsidRPr="00371EE9">
        <w:rPr>
          <w:rStyle w:val="HideTWBExt"/>
          <w:noProof w:val="0"/>
        </w:rPr>
        <w:t>&lt;DocAmend&gt;</w:t>
      </w:r>
      <w:r w:rsidRPr="00371EE9">
        <w:rPr>
          <w:color w:val="000000" w:themeColor="text1"/>
        </w:rPr>
        <w:t>Wniosek dotyczący rozporządzenia</w:t>
      </w:r>
      <w:r w:rsidRPr="00371EE9">
        <w:rPr>
          <w:rStyle w:val="HideTWBExt"/>
          <w:noProof w:val="0"/>
        </w:rPr>
        <w:t>&lt;/DocAmend&gt;</w:t>
      </w:r>
    </w:p>
    <w:p w:rsidR="00E4053E" w:rsidRPr="00371EE9" w:rsidRDefault="00493D79">
      <w:pPr>
        <w:pStyle w:val="CoverNormal24a"/>
        <w:rPr>
          <w:color w:val="000000" w:themeColor="text1"/>
        </w:rPr>
      </w:pPr>
      <w:r w:rsidRPr="00371EE9">
        <w:rPr>
          <w:rStyle w:val="HideTWBExt"/>
          <w:noProof w:val="0"/>
        </w:rPr>
        <w:t>&lt;DocRef&gt;</w:t>
      </w:r>
      <w:r w:rsidRPr="00371EE9">
        <w:rPr>
          <w:color w:val="000000" w:themeColor="text1"/>
        </w:rPr>
        <w:t>(COM(2020)0610 – C9-0309/2020 – 2020/0279(COD))</w:t>
      </w:r>
      <w:r w:rsidRPr="00371EE9">
        <w:rPr>
          <w:rStyle w:val="HideTWBExt"/>
          <w:noProof w:val="0"/>
        </w:rPr>
        <w:t>&lt;/DocRef&gt;</w:t>
      </w:r>
    </w:p>
    <w:p w:rsidR="00E4053E" w:rsidRPr="00371EE9" w:rsidRDefault="00493D79">
      <w:pPr>
        <w:rPr>
          <w:color w:val="000000" w:themeColor="text1"/>
        </w:rPr>
      </w:pPr>
      <w:r w:rsidRPr="00371EE9">
        <w:rPr>
          <w:color w:val="000000" w:themeColor="text1"/>
        </w:rPr>
        <w:br w:type="page"/>
      </w:r>
      <w:r w:rsidRPr="00371EE9">
        <w:rPr>
          <w:color w:val="000000" w:themeColor="text1"/>
        </w:rPr>
        <w:lastRenderedPageBreak/>
        <w:t>AM_Com_LegReport</w:t>
      </w:r>
    </w:p>
    <w:p w:rsidR="00D95566" w:rsidRPr="00371EE9" w:rsidRDefault="00493D79" w:rsidP="00D95566">
      <w:pPr>
        <w:pStyle w:val="AmNumberTabs"/>
        <w:rPr>
          <w:color w:val="000000" w:themeColor="text1"/>
        </w:rPr>
      </w:pPr>
      <w:r w:rsidRPr="00371EE9">
        <w:rPr>
          <w:color w:val="000000" w:themeColor="text1"/>
        </w:rPr>
        <w:br w:type="page"/>
      </w:r>
      <w:r w:rsidR="00D95566" w:rsidRPr="00371EE9">
        <w:rPr>
          <w:rStyle w:val="HideTWBExt"/>
          <w:b w:val="0"/>
          <w:noProof w:val="0"/>
        </w:rPr>
        <w:lastRenderedPageBreak/>
        <w:t>&lt;RepeatBlock-Amend&gt;&lt;Amend&gt;</w:t>
      </w:r>
      <w:r w:rsidR="00D95566" w:rsidRPr="00371EE9">
        <w:rPr>
          <w:color w:val="000000" w:themeColor="text1"/>
        </w:rPr>
        <w:t>Poprawka</w:t>
      </w:r>
      <w:r w:rsidR="00D95566" w:rsidRPr="00371EE9">
        <w:rPr>
          <w:color w:val="000000" w:themeColor="text1"/>
        </w:rPr>
        <w:tab/>
      </w:r>
      <w:r w:rsidR="00D95566" w:rsidRPr="00371EE9">
        <w:rPr>
          <w:color w:val="000000" w:themeColor="text1"/>
        </w:rPr>
        <w:tab/>
      </w:r>
      <w:r w:rsidR="00D95566" w:rsidRPr="00371EE9">
        <w:rPr>
          <w:rStyle w:val="HideTWBExt"/>
          <w:b w:val="0"/>
          <w:noProof w:val="0"/>
        </w:rPr>
        <w:t>&lt;NumAm&gt;</w:t>
      </w:r>
      <w:r w:rsidR="00D95566" w:rsidRPr="00371EE9">
        <w:rPr>
          <w:color w:val="000000" w:themeColor="text1"/>
        </w:rPr>
        <w:t>2001</w:t>
      </w:r>
      <w:r w:rsidR="00D95566"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Część IV - tytuł</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IV</w:t>
            </w:r>
            <w:r w:rsidRPr="00371EE9">
              <w:rPr>
                <w:color w:val="000000" w:themeColor="text1"/>
              </w:rPr>
              <w:tab/>
            </w:r>
            <w:r w:rsidRPr="00371EE9">
              <w:rPr>
                <w:b/>
                <w:i/>
                <w:color w:val="000000" w:themeColor="text1"/>
              </w:rPr>
              <w:t>SOLIDARNOŚĆ</w:t>
            </w:r>
          </w:p>
        </w:tc>
        <w:tc>
          <w:tcPr>
            <w:tcW w:w="4876" w:type="dxa"/>
          </w:tcPr>
          <w:p w:rsidR="00D95566" w:rsidRPr="00371EE9" w:rsidRDefault="00D95566" w:rsidP="00220ABA">
            <w:pPr>
              <w:pStyle w:val="Normal6a"/>
              <w:rPr>
                <w:color w:val="000000" w:themeColor="text1"/>
              </w:rPr>
            </w:pPr>
            <w:r w:rsidRPr="00371EE9">
              <w:rPr>
                <w:color w:val="000000" w:themeColor="text1"/>
              </w:rPr>
              <w:t>IV</w:t>
            </w:r>
            <w:r w:rsidRPr="00371EE9">
              <w:rPr>
                <w:color w:val="000000" w:themeColor="text1"/>
              </w:rPr>
              <w:tab/>
            </w:r>
            <w:r w:rsidRPr="00371EE9">
              <w:rPr>
                <w:b/>
                <w:i/>
                <w:color w:val="000000" w:themeColor="text1"/>
              </w:rPr>
              <w:t>DZIAŁANIA W RAMACH WSPÓŁPRACY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Część IV - tytuł</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IV</w:t>
            </w:r>
            <w:r w:rsidRPr="00371EE9">
              <w:rPr>
                <w:color w:val="000000" w:themeColor="text1"/>
              </w:rPr>
              <w:tab/>
            </w:r>
            <w:r w:rsidRPr="00371EE9">
              <w:rPr>
                <w:b/>
                <w:i/>
                <w:color w:val="000000" w:themeColor="text1"/>
              </w:rPr>
              <w:t>SOLIDARNOŚĆ</w:t>
            </w:r>
          </w:p>
        </w:tc>
        <w:tc>
          <w:tcPr>
            <w:tcW w:w="4876" w:type="dxa"/>
          </w:tcPr>
          <w:p w:rsidR="00D95566" w:rsidRPr="00371EE9" w:rsidRDefault="00D95566" w:rsidP="00220ABA">
            <w:pPr>
              <w:pStyle w:val="Normal6a"/>
              <w:rPr>
                <w:color w:val="000000" w:themeColor="text1"/>
              </w:rPr>
            </w:pPr>
            <w:r w:rsidRPr="00371EE9">
              <w:rPr>
                <w:color w:val="000000" w:themeColor="text1"/>
              </w:rPr>
              <w:t>IV</w:t>
            </w:r>
            <w:r w:rsidRPr="00371EE9">
              <w:rPr>
                <w:color w:val="000000" w:themeColor="text1"/>
              </w:rPr>
              <w:tab/>
            </w:r>
            <w:r w:rsidRPr="00371EE9">
              <w:rPr>
                <w:b/>
                <w:i/>
                <w:color w:val="000000" w:themeColor="text1"/>
              </w:rPr>
              <w:t>WKŁADY DOBROWOLNE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Część IV – rozdział I – tytuł</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i/>
                <w:color w:val="000000" w:themeColor="text1"/>
              </w:rPr>
              <w:t>MECHANIZMY SOLIDARNOŚCI</w:t>
            </w:r>
          </w:p>
        </w:tc>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i/>
                <w:color w:val="000000" w:themeColor="text1"/>
              </w:rPr>
              <w:t>PODZIAŁ</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Część IV – rozdział I – tytuł</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i/>
                <w:color w:val="000000" w:themeColor="text1"/>
              </w:rPr>
              <w:t>MECHANIZMY SOLIDARNOŚCI</w:t>
            </w:r>
          </w:p>
        </w:tc>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i/>
                <w:color w:val="000000" w:themeColor="text1"/>
              </w:rPr>
              <w:t>WKŁADY DOBROWOLNE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Część IV – rozdział I – tytuł</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bCs/>
                <w:i/>
                <w:iCs/>
                <w:color w:val="000000" w:themeColor="text1"/>
              </w:rPr>
              <w:t>MECHANIZMY</w:t>
            </w:r>
            <w:r w:rsidRPr="00371EE9">
              <w:rPr>
                <w:color w:val="000000" w:themeColor="text1"/>
              </w:rPr>
              <w:t xml:space="preserve"> SOLIDARNOŚCI</w:t>
            </w:r>
          </w:p>
        </w:tc>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bCs/>
                <w:i/>
                <w:iCs/>
                <w:color w:val="000000" w:themeColor="text1"/>
              </w:rPr>
              <w:t>MECHANIZM</w:t>
            </w:r>
            <w:r w:rsidRPr="00371EE9">
              <w:rPr>
                <w:color w:val="000000" w:themeColor="text1"/>
              </w:rPr>
              <w:t xml:space="preserve"> SOLIDARNOŚCI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Część IV – rozdział I – tytuł</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bCs/>
                <w:i/>
                <w:iCs/>
                <w:color w:val="000000" w:themeColor="text1"/>
              </w:rPr>
              <w:t>MECHANIZMY</w:t>
            </w:r>
            <w:r w:rsidRPr="00371EE9">
              <w:rPr>
                <w:color w:val="000000" w:themeColor="text1"/>
              </w:rPr>
              <w:t xml:space="preserve"> SOLIDARNOŚCI</w:t>
            </w:r>
          </w:p>
        </w:tc>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bCs/>
                <w:i/>
                <w:iCs/>
                <w:color w:val="000000" w:themeColor="text1"/>
              </w:rPr>
              <w:t>MECHANIZM</w:t>
            </w:r>
            <w:r w:rsidRPr="00371EE9">
              <w:rPr>
                <w:color w:val="000000" w:themeColor="text1"/>
              </w:rPr>
              <w:t xml:space="preserve"> SOLIDARNOŚCI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bCs/>
                <w:i/>
                <w:iCs/>
                <w:color w:val="000000" w:themeColor="text1"/>
              </w:rPr>
              <w:t>Wkłady solidarnościowe</w:t>
            </w:r>
          </w:p>
        </w:tc>
        <w:tc>
          <w:tcPr>
            <w:tcW w:w="4876" w:type="dxa"/>
          </w:tcPr>
          <w:p w:rsidR="00D95566" w:rsidRPr="00371EE9" w:rsidRDefault="00D95566" w:rsidP="00220ABA">
            <w:pPr>
              <w:pStyle w:val="Normal6a"/>
              <w:rPr>
                <w:color w:val="000000" w:themeColor="text1"/>
              </w:rPr>
            </w:pPr>
            <w:r w:rsidRPr="00371EE9">
              <w:rPr>
                <w:b/>
                <w:bCs/>
                <w:i/>
                <w:iCs/>
                <w:color w:val="000000" w:themeColor="text1"/>
              </w:rPr>
              <w:t>Automatyczny mechanizm solidarności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Wkłady </w:t>
            </w:r>
            <w:r w:rsidRPr="00371EE9">
              <w:rPr>
                <w:b/>
                <w:bCs/>
                <w:i/>
                <w:iCs/>
                <w:color w:val="000000" w:themeColor="text1"/>
              </w:rPr>
              <w:t>solidarnościowe</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Wkłady </w:t>
            </w:r>
            <w:r w:rsidRPr="00371EE9">
              <w:rPr>
                <w:b/>
                <w:bCs/>
                <w:i/>
                <w:iCs/>
                <w:color w:val="000000" w:themeColor="text1"/>
              </w:rPr>
              <w:t>dobrowolne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2009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45</w:t>
            </w:r>
            <w:r w:rsidRPr="00371EE9">
              <w:rPr>
                <w:color w:val="000000" w:themeColor="text1"/>
              </w:rPr>
              <w:tab/>
            </w:r>
            <w:r w:rsidRPr="00371EE9">
              <w:rPr>
                <w:b/>
                <w:i/>
                <w:color w:val="000000" w:themeColor="text1"/>
              </w:rPr>
              <w:t xml:space="preserve">Wkłady </w:t>
            </w:r>
            <w:r w:rsidRPr="00371EE9">
              <w:rPr>
                <w:b/>
                <w:bCs/>
                <w:i/>
                <w:iCs/>
                <w:color w:val="000000" w:themeColor="text1"/>
              </w:rPr>
              <w:t>solidarnościowe</w:t>
            </w:r>
          </w:p>
        </w:tc>
        <w:tc>
          <w:tcPr>
            <w:tcW w:w="4876" w:type="dxa"/>
          </w:tcPr>
          <w:p w:rsidR="00D95566" w:rsidRPr="00371EE9" w:rsidRDefault="00D95566" w:rsidP="00220ABA">
            <w:pPr>
              <w:pStyle w:val="Normal6a"/>
              <w:rPr>
                <w:color w:val="000000" w:themeColor="text1"/>
              </w:rPr>
            </w:pPr>
            <w:r w:rsidRPr="00371EE9">
              <w:rPr>
                <w:color w:val="000000" w:themeColor="text1"/>
              </w:rPr>
              <w:t>45</w:t>
            </w:r>
            <w:r w:rsidRPr="00371EE9">
              <w:rPr>
                <w:color w:val="000000" w:themeColor="text1"/>
              </w:rPr>
              <w:tab/>
            </w:r>
            <w:r w:rsidRPr="00371EE9">
              <w:rPr>
                <w:b/>
                <w:i/>
                <w:color w:val="000000" w:themeColor="text1"/>
              </w:rPr>
              <w:t>Podział</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r>
            <w:r w:rsidRPr="00371EE9">
              <w:rPr>
                <w:b/>
                <w:bCs/>
                <w:i/>
                <w:iCs/>
                <w:color w:val="000000" w:themeColor="text1"/>
              </w:rPr>
              <w:t>Wkłady solidarnościowe na rzecz</w:t>
            </w:r>
            <w:r w:rsidRPr="00371EE9">
              <w:rPr>
                <w:color w:val="000000" w:themeColor="text1"/>
              </w:rPr>
              <w:t xml:space="preserve"> państwa </w:t>
            </w:r>
            <w:r w:rsidRPr="00371EE9">
              <w:rPr>
                <w:b/>
                <w:bCs/>
                <w:i/>
                <w:iCs/>
                <w:color w:val="000000" w:themeColor="text1"/>
              </w:rPr>
              <w:t>członkowskiego znajdującego się pod presją migracyjną lub będącego państwem sprowadzenia na ląd w następstwie operacji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 Państwa </w:t>
            </w:r>
            <w:r w:rsidRPr="00371EE9">
              <w:rPr>
                <w:b/>
                <w:bCs/>
                <w:i/>
                <w:iCs/>
                <w:color w:val="000000" w:themeColor="text1"/>
              </w:rPr>
              <w:t>członkowskie przyczyniają się do rozdziału na swoim terytorium tych obywateli państw trzecich lub bezpaństwowców, którym udzielono ochrony międzynarodowej w ośrodkach rozpatrywania wniosków w państwach trzecich, zgodnie z procedurami ustanowionymi w umowach o partnerstwie z odpowiednimi państwami trzecimi</w:t>
            </w:r>
            <w:r w:rsidRPr="00371EE9">
              <w:rPr>
                <w:b/>
                <w:bCs/>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w:t>
            </w:r>
            <w:r w:rsidRPr="00371EE9">
              <w:rPr>
                <w:b/>
                <w:bCs/>
                <w:i/>
                <w:iCs/>
                <w:color w:val="000000" w:themeColor="text1"/>
              </w:rPr>
              <w:t>solidarnościowe</w:t>
            </w:r>
            <w:r w:rsidRPr="00371EE9">
              <w:rPr>
                <w:color w:val="000000" w:themeColor="text1"/>
              </w:rPr>
              <w:t xml:space="preserve"> na rzecz państwa członkowskiego znajdującego się pod presją migracyjną lub będącego państwem sprowadzenia na ląd w następstwie </w:t>
            </w:r>
            <w:r w:rsidRPr="00371EE9">
              <w:rPr>
                <w:b/>
                <w:bCs/>
                <w:i/>
                <w:iCs/>
                <w:color w:val="000000" w:themeColor="text1"/>
              </w:rPr>
              <w:t>operacji</w:t>
            </w:r>
            <w:r w:rsidRPr="00371EE9">
              <w:rPr>
                <w:color w:val="000000" w:themeColor="text1"/>
              </w:rPr>
              <w:t xml:space="preserve">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w:t>
            </w:r>
            <w:r w:rsidRPr="00371EE9">
              <w:rPr>
                <w:b/>
                <w:bCs/>
                <w:i/>
                <w:iCs/>
                <w:color w:val="000000" w:themeColor="text1"/>
              </w:rPr>
              <w:t>dobrowolne</w:t>
            </w:r>
            <w:r w:rsidRPr="00371EE9">
              <w:rPr>
                <w:color w:val="000000" w:themeColor="text1"/>
              </w:rPr>
              <w:t xml:space="preserve"> na rzecz państwa członkowskiego znajdującego się pod presją migracyjną lub będącego państwem sprowadzenia na ląd w następstwie </w:t>
            </w:r>
            <w:r w:rsidRPr="00371EE9">
              <w:rPr>
                <w:b/>
                <w:bCs/>
                <w:i/>
                <w:iCs/>
                <w:color w:val="000000" w:themeColor="text1"/>
              </w:rPr>
              <w:t>nieudanych misji zawrócenia statków</w:t>
            </w:r>
            <w:r w:rsidRPr="00371EE9">
              <w:rPr>
                <w:color w:val="000000" w:themeColor="text1"/>
              </w:rPr>
              <w:t xml:space="preserve"> poszukiwawczo-ratowniczych</w:t>
            </w:r>
            <w:r w:rsidRPr="00371EE9">
              <w:rPr>
                <w:b/>
                <w:bCs/>
                <w:i/>
                <w:iCs/>
                <w:color w:val="000000" w:themeColor="text1"/>
              </w:rPr>
              <w:t xml:space="preserve"> do portu pochodzenia migrantów znajdujących się na pokładzie</w:t>
            </w:r>
            <w:r w:rsidRPr="00371EE9">
              <w:rPr>
                <w:color w:val="000000" w:themeColor="text1"/>
              </w:rPr>
              <w:t xml:space="preserve"> 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solidarnościowe na rzecz państwa członkowskiego </w:t>
            </w:r>
            <w:r w:rsidRPr="00371EE9">
              <w:rPr>
                <w:b/>
                <w:bCs/>
                <w:i/>
                <w:iCs/>
                <w:color w:val="000000" w:themeColor="text1"/>
              </w:rPr>
              <w:t>znajdującego się pod presją migracyjną lub będącego państwem sprowadzenia na ląd w następstwie operacji poszukiwawczo-ratowniczych</w:t>
            </w:r>
            <w:r w:rsidRPr="00371EE9">
              <w:rPr>
                <w:color w:val="000000" w:themeColor="text1"/>
              </w:rPr>
              <w:t xml:space="preserve">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r>
            <w:r w:rsidRPr="00371EE9">
              <w:rPr>
                <w:b/>
                <w:i/>
                <w:color w:val="000000" w:themeColor="text1"/>
              </w:rPr>
              <w:t>Każde państwo członkowskie powinno mieć swobodny i dobrowolny wybór formy wkładu solidarnościowego, z uwzględnieniem własnej specyfiki krajowej.</w:t>
            </w:r>
            <w:r w:rsidRPr="00371EE9">
              <w:rPr>
                <w:color w:val="000000" w:themeColor="text1"/>
              </w:rPr>
              <w:t xml:space="preserve"> Wkłady solidarnościowe na rzecz państwa członkowskiego 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Elissavet Vozemberg-Vrionidi, Loucas Fourlas, Juan Ignacio Zoido Álvarez</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 znajdującego się pod presją migracyjną lub będącego państwem sprowadzenia na ląd w następstwie operacji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solidarnościowe na rzecz państwa członkowskiego znajdującego się pod presją migracyjną lub będącego państwem sprowadzenia na ląd w następstwie operacji poszukiwawczo-ratowniczych </w:t>
            </w:r>
            <w:r w:rsidRPr="00371EE9">
              <w:rPr>
                <w:b/>
                <w:bCs/>
                <w:i/>
                <w:iCs/>
                <w:color w:val="000000" w:themeColor="text1"/>
              </w:rPr>
              <w:t>odzwierciedlają potrzeby państwa członkowskiego będącego beneficjentem i</w:t>
            </w:r>
            <w:r w:rsidRPr="00371EE9">
              <w:rPr>
                <w:color w:val="000000" w:themeColor="text1"/>
              </w:rPr>
              <w:t xml:space="preserve"> 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solidarnościowe na rzecz państwa członkowskiego </w:t>
            </w:r>
            <w:r w:rsidRPr="00371EE9">
              <w:rPr>
                <w:b/>
                <w:i/>
                <w:color w:val="000000" w:themeColor="text1"/>
              </w:rPr>
              <w:t>znajdującego się pod presją migracyjną lub będącego państwem sprowadzenia na ląd w następstwie operacji poszukiwawczo-ratowniczych</w:t>
            </w:r>
            <w:r w:rsidRPr="00371EE9">
              <w:rPr>
                <w:color w:val="000000" w:themeColor="text1"/>
              </w:rPr>
              <w:t xml:space="preserve">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 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solidarnościowe na rzecz państwa członkowskiego </w:t>
            </w:r>
            <w:r w:rsidRPr="00371EE9">
              <w:rPr>
                <w:b/>
                <w:bCs/>
                <w:i/>
                <w:iCs/>
                <w:color w:val="000000" w:themeColor="text1"/>
              </w:rPr>
              <w:t>znajdującego się pod presją migracyjną</w:t>
            </w:r>
            <w:r w:rsidRPr="00371EE9">
              <w:rPr>
                <w:color w:val="000000" w:themeColor="text1"/>
              </w:rPr>
              <w:t xml:space="preserve"> lub będącego państwem sprowadzenia na ląd w następstwie operacji poszukiwawczo-ratowniczych </w:t>
            </w:r>
            <w:r w:rsidRPr="00371EE9">
              <w:rPr>
                <w:b/>
                <w:bCs/>
                <w:i/>
                <w:iCs/>
                <w:color w:val="000000" w:themeColor="text1"/>
              </w:rPr>
              <w:t>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w:t>
            </w:r>
            <w:r w:rsidRPr="00371EE9">
              <w:rPr>
                <w:b/>
                <w:bCs/>
                <w:color w:val="000000" w:themeColor="text1"/>
              </w:rPr>
              <w:t xml:space="preserve"> </w:t>
            </w:r>
            <w:r w:rsidRPr="00371EE9">
              <w:rPr>
                <w:b/>
                <w:bCs/>
                <w:i/>
                <w:iCs/>
                <w:color w:val="000000" w:themeColor="text1"/>
              </w:rPr>
              <w:t>pierwszego wjazdu</w:t>
            </w:r>
            <w:r w:rsidRPr="00371EE9">
              <w:rPr>
                <w:color w:val="000000" w:themeColor="text1"/>
              </w:rPr>
              <w:t xml:space="preserve"> lub będącego państwem sprowadzenia na ląd</w:t>
            </w:r>
            <w:r w:rsidRPr="00371EE9">
              <w:rPr>
                <w:b/>
                <w:bCs/>
                <w:i/>
                <w:iCs/>
                <w:color w:val="000000" w:themeColor="text1"/>
              </w:rPr>
              <w:t>, w tym</w:t>
            </w:r>
            <w:r w:rsidRPr="00371EE9">
              <w:rPr>
                <w:color w:val="000000" w:themeColor="text1"/>
              </w:rPr>
              <w:t xml:space="preserve"> w następstwie operacji </w:t>
            </w:r>
            <w:r w:rsidRPr="00371EE9">
              <w:rPr>
                <w:b/>
                <w:bCs/>
                <w:i/>
                <w:iCs/>
                <w:color w:val="000000" w:themeColor="text1"/>
              </w:rPr>
              <w:t>i działań</w:t>
            </w:r>
            <w:r w:rsidRPr="00371EE9">
              <w:rPr>
                <w:color w:val="000000" w:themeColor="text1"/>
              </w:rPr>
              <w:t xml:space="preserve"> poszukiwawczo-ratowniczych</w:t>
            </w:r>
            <w:r w:rsidRPr="00371EE9">
              <w:rPr>
                <w:b/>
                <w:bCs/>
                <w:i/>
                <w:iCs/>
                <w:color w:val="000000" w:themeColor="text1"/>
              </w:rPr>
              <w:t>, są ustalane zgodnie z procedurą przewidzianą w niniejszym artykule.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 znajdującego się pod presją migracyjną lub będącego państwem sprowadzenia na ląd w następstwie operacji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 znajdującego się pod presją migracyjną lub będącego państwem sprowadzenia na ląd w następstwie operacji poszukiwawczo-ratowniczych</w:t>
            </w:r>
            <w:r w:rsidRPr="00371EE9">
              <w:rPr>
                <w:b/>
                <w:bCs/>
                <w:i/>
                <w:iCs/>
                <w:color w:val="000000" w:themeColor="text1"/>
              </w:rPr>
              <w:t xml:space="preserve"> prowadzonych przez właściwe organy krajowe </w:t>
            </w:r>
            <w:r w:rsidRPr="00371EE9">
              <w:rPr>
                <w:color w:val="000000" w:themeColor="text1"/>
              </w:rPr>
              <w:t>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solidarnościowe na rzecz państwa członkowskiego </w:t>
            </w:r>
            <w:r w:rsidRPr="00371EE9">
              <w:rPr>
                <w:b/>
                <w:bCs/>
                <w:i/>
                <w:iCs/>
                <w:color w:val="000000" w:themeColor="text1"/>
              </w:rPr>
              <w:t>znajdującego się pod presją migracyjną lub</w:t>
            </w:r>
            <w:r w:rsidRPr="00371EE9">
              <w:rPr>
                <w:color w:val="000000" w:themeColor="text1"/>
              </w:rPr>
              <w:t xml:space="preserve"> będącego państwem sprowadzenia na ląd w następstwie operacji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 będącego państwem sprowadzenia na ląd w następstwie operacji poszukiwawczo-ratowniczych</w:t>
            </w:r>
            <w:r w:rsidRPr="00371EE9">
              <w:rPr>
                <w:b/>
                <w:bCs/>
                <w:i/>
                <w:iCs/>
                <w:color w:val="000000" w:themeColor="text1"/>
              </w:rPr>
              <w:t xml:space="preserve"> lub przybycia osób znajdujących się w szczególnie trudnej sytuacji </w:t>
            </w:r>
            <w:r w:rsidRPr="00371EE9">
              <w:rPr>
                <w:color w:val="000000" w:themeColor="text1"/>
              </w:rPr>
              <w:t>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w:t>
            </w:r>
            <w:r w:rsidRPr="00371EE9">
              <w:rPr>
                <w:b/>
                <w:bCs/>
                <w:i/>
                <w:iCs/>
                <w:color w:val="000000" w:themeColor="text1"/>
              </w:rPr>
              <w:t>solidarnościowe</w:t>
            </w:r>
            <w:r w:rsidRPr="00371EE9">
              <w:rPr>
                <w:color w:val="000000" w:themeColor="text1"/>
              </w:rPr>
              <w:t xml:space="preserve"> na rzecz państwa członkowskiego znajdującego się pod presją migracyjną lub będącego państwem sprowadzenia na ląd w następstwie operacji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na rzecz państwa członkowskiego znajdującego się pod presją migracyjną lub będącego państwem sprowadzenia na ląd w następstwie operacji poszukiwawczo-ratowniczych 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2019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Wkłady solidarnościowe na rzecz państwa członkowskiego </w:t>
            </w:r>
            <w:r w:rsidRPr="00371EE9">
              <w:rPr>
                <w:b/>
                <w:bCs/>
                <w:i/>
                <w:iCs/>
                <w:color w:val="000000" w:themeColor="text1"/>
              </w:rPr>
              <w:t>znajdującego się pod presją migracyjną lub</w:t>
            </w:r>
            <w:r w:rsidRPr="00371EE9">
              <w:rPr>
                <w:color w:val="000000" w:themeColor="text1"/>
              </w:rPr>
              <w:t xml:space="preserve"> będącego państwem sprowadzenia na ląd w następstwie operacji poszukiwawczo-ratowniczych mogą mieć następującą formę:</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Wkłady solidarnościowe na rzecz państwa członkowskiego</w:t>
            </w:r>
            <w:r w:rsidRPr="00371EE9">
              <w:rPr>
                <w:b/>
                <w:bCs/>
                <w:i/>
                <w:iCs/>
                <w:color w:val="000000" w:themeColor="text1"/>
              </w:rPr>
              <w:t>, w tym</w:t>
            </w:r>
            <w:r w:rsidRPr="00371EE9">
              <w:rPr>
                <w:color w:val="000000" w:themeColor="text1"/>
              </w:rPr>
              <w:t xml:space="preserve"> będącego państwem sprowadzenia na ląd w następstwie operacji poszukiwawczo-ratowniczych</w:t>
            </w:r>
            <w:r w:rsidRPr="00371EE9">
              <w:rPr>
                <w:b/>
                <w:bCs/>
                <w:i/>
                <w:iCs/>
                <w:color w:val="000000" w:themeColor="text1"/>
              </w:rPr>
              <w:t>,</w:t>
            </w:r>
            <w:r w:rsidRPr="00371EE9">
              <w:rPr>
                <w:color w:val="000000" w:themeColor="text1"/>
              </w:rPr>
              <w:t xml:space="preserve"> mogą mieć następującą formę: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relokacja osób ubiegających się o ochronę międzynarodową, które nie podlegają procedurze granicznej mającej na celu rozpatrzenie wniosku o udzielenie ochrony międzynarodowej ustanowionej w art. 41 rozporządzenia (UE) XXX/XXX [rozporządzenie w sprawie procedury azylowej];</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Kontrsprawozdawca skreślił tę część, aby zachować spójność z nowym mechanizmem solidarności określonym w art. 14 i 45 niniejszego rozporządzenia.</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relokacja osób ubiegających się o ochronę międzynarodową, które nie podlegają procedurze granicznej mającej na celu rozpatrzenie wniosku o udzielenie ochrony międzynarodowej ustanowionej w art. 41 rozporządzenia (UE) XXX/XXX [rozporządzenie w sprawie procedury azylowej];</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ochronę międzynarodową, które nie podlegają procedurze granicznej mającej na celu rozpatrzenie wniosku o udzielenie ochrony międzynarodowej ustanowionej w art. 41 rozporządzenia (UE) XXX/XXX [rozporządzenie w sprawie procedury azylowej];</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ochronę międzynarodową, które nie podlegają procedurze granicznej mającej na celu rozpatrzenie wniosku o udzielenie ochrony międzynarodowej ustanowionej w art. 41 rozporządzenia (UE) XXX/XXX [rozporządzenie w sprawie procedury azylowej]</w:t>
            </w:r>
            <w:r w:rsidRPr="00371EE9">
              <w:rPr>
                <w:b/>
                <w:bCs/>
                <w:i/>
                <w:iCs/>
                <w:color w:val="000000" w:themeColor="text1"/>
              </w:rPr>
              <w:t>, niezależnie od wyjątków od stosowania procedury granicznej przewidzianych w art. 41 ust. 4, 5 i 9 rozporządzenia (UE) XXX/XXX [rozporządzenie w sprawie procedury azylowej]</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Osoby, które podlegałyby procedurze granicznej, ale podlegają przepisowi dotyczącemu wyjątków, w żadnym wypadku nie powinny być relokowane. Należy w związku z tym wyjaśnić, że do osób pierwotnie objętych procedurą graniczną nie mają zastosowania żadne działania relokacyjne, niezależnie od mającego zastosowanie wyjątku.</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ochronę międzynarodową</w:t>
            </w:r>
            <w:r w:rsidRPr="00371EE9">
              <w:rPr>
                <w:b/>
                <w:i/>
                <w:color w:val="000000" w:themeColor="text1"/>
              </w:rPr>
              <w:t>, które nie podlegają procedurze granicznej mającej na celu rozpatrzenie wniosku o udzielenie ochrony międzynarodowej ustanowionej w art. 41 rozporządzenia (UE) XXX/XXX [rozporządzenie w sprawie procedury azylowej]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ochronę międzynarodową;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ochronę międzynarodową</w:t>
            </w:r>
            <w:r w:rsidRPr="00371EE9">
              <w:rPr>
                <w:b/>
                <w:bCs/>
                <w:i/>
                <w:iCs/>
                <w:color w:val="000000" w:themeColor="text1"/>
              </w:rPr>
              <w:t>, które nie podlegają procedurze granicznej mającej na celu rozpatrzenie wniosku o udzielenie ochrony międzynarodowej ustanowionej w art. 41 rozporządzenia (UE) XXX/XXX [rozporządzenie w sprawie procedury azylowej]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ochronę międzynarodową;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w:t>
            </w:r>
            <w:r w:rsidRPr="00371EE9">
              <w:rPr>
                <w:b/>
                <w:bCs/>
                <w:i/>
                <w:iCs/>
                <w:color w:val="000000" w:themeColor="text1"/>
              </w:rPr>
              <w:t>ochronę międzynarodową, które nie podlegają procedurze granicznej mającej na celu rozpatrzenie wniosku o udzielenie ochrony międzynarodowej ustanowionej w art. 41 rozporządzenia (UE) XXX/XXX [rozporządzenie w sprawie procedury azylowej]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relokacja osób ubiegających się o </w:t>
            </w:r>
            <w:r w:rsidRPr="00371EE9">
              <w:rPr>
                <w:b/>
                <w:bCs/>
                <w:i/>
                <w:iCs/>
                <w:color w:val="000000" w:themeColor="text1"/>
              </w:rPr>
              <w:t>pobyt w ośrodku recepcyjnym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r>
            <w:r w:rsidRPr="00371EE9">
              <w:rPr>
                <w:b/>
                <w:bCs/>
                <w:i/>
                <w:iCs/>
                <w:color w:val="000000" w:themeColor="text1"/>
              </w:rPr>
              <w:t>relokacja osób ubiegających się o ochronę międzynarodową, które nie podlegają procedurze granicznej mającej na</w:t>
            </w:r>
            <w:r w:rsidRPr="00371EE9">
              <w:rPr>
                <w:color w:val="000000" w:themeColor="text1"/>
              </w:rPr>
              <w:t xml:space="preserve"> celu </w:t>
            </w:r>
            <w:r w:rsidRPr="00371EE9">
              <w:rPr>
                <w:b/>
                <w:bCs/>
                <w:i/>
                <w:iCs/>
                <w:color w:val="000000" w:themeColor="text1"/>
              </w:rPr>
              <w:t>rozpatrzenie wniosku o udzielenie</w:t>
            </w:r>
            <w:r w:rsidRPr="00371EE9">
              <w:rPr>
                <w:color w:val="000000" w:themeColor="text1"/>
              </w:rPr>
              <w:t xml:space="preserve"> ochrony </w:t>
            </w:r>
            <w:r w:rsidRPr="00371EE9">
              <w:rPr>
                <w:b/>
                <w:bCs/>
                <w:i/>
                <w:iCs/>
                <w:color w:val="000000" w:themeColor="text1"/>
              </w:rPr>
              <w:t>międzynarodowej ustanowionej w art. 41 rozporządzenia (UE) XXX/XXX [rozporządzenie w sprawie procedury azylowej]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r>
            <w:r w:rsidRPr="00371EE9">
              <w:rPr>
                <w:b/>
                <w:bCs/>
                <w:i/>
                <w:iCs/>
                <w:color w:val="000000" w:themeColor="text1"/>
              </w:rPr>
              <w:t>środki wprowadzone w</w:t>
            </w:r>
            <w:r w:rsidRPr="00371EE9">
              <w:rPr>
                <w:color w:val="000000" w:themeColor="text1"/>
              </w:rPr>
              <w:t xml:space="preserve"> celu </w:t>
            </w:r>
            <w:r w:rsidRPr="00371EE9">
              <w:rPr>
                <w:b/>
                <w:bCs/>
                <w:i/>
                <w:iCs/>
                <w:color w:val="000000" w:themeColor="text1"/>
              </w:rPr>
              <w:t>skutecznej</w:t>
            </w:r>
            <w:r w:rsidRPr="00371EE9">
              <w:rPr>
                <w:color w:val="000000" w:themeColor="text1"/>
              </w:rPr>
              <w:t xml:space="preserve"> ochrony </w:t>
            </w:r>
            <w:r w:rsidRPr="00371EE9">
              <w:rPr>
                <w:b/>
                <w:bCs/>
                <w:i/>
                <w:iCs/>
                <w:color w:val="000000" w:themeColor="text1"/>
              </w:rPr>
              <w:t>granic zewnętrznych Unii Europejskiej</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w:t>
            </w:r>
            <w:r w:rsidRPr="00371EE9">
              <w:rPr>
                <w:b/>
                <w:bCs/>
                <w:i/>
                <w:iCs/>
                <w:color w:val="000000" w:themeColor="text1"/>
              </w:rPr>
              <w:t>ochronę międzynarodową, które nie podlegają procedurze granicznej mającej na celu</w:t>
            </w:r>
            <w:r w:rsidRPr="00371EE9">
              <w:rPr>
                <w:color w:val="000000" w:themeColor="text1"/>
              </w:rPr>
              <w:t xml:space="preserve"> rozpatrzenie wniosku o udzielenie ochrony międzynarodowej</w:t>
            </w:r>
            <w:r w:rsidRPr="00371EE9">
              <w:rPr>
                <w:b/>
                <w:bCs/>
                <w:i/>
                <w:iCs/>
                <w:color w:val="000000" w:themeColor="text1"/>
              </w:rPr>
              <w:t xml:space="preserve"> ustanowionej w art. 41 rozporządzenia (UE) XXX/XXX [rozporządzenie w sprawie procedury azylowej];</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relokacja osób ubiegających się o rozpatrzenie wniosku o udzielenie ochrony międzynarodowej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a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aa)</w:t>
            </w:r>
            <w:r w:rsidRPr="00371EE9">
              <w:rPr>
                <w:color w:val="000000" w:themeColor="text1"/>
              </w:rPr>
              <w:tab/>
            </w:r>
            <w:r w:rsidRPr="00371EE9">
              <w:rPr>
                <w:b/>
                <w:i/>
                <w:color w:val="000000" w:themeColor="text1"/>
              </w:rPr>
              <w:t>relokacja osób korzystających z ochrony międzynarodowej prima facie;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2029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sponsorowanie powrotów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sponsorowanie powrotów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sponsorowanie powrotów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sponsorowanie powrotów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sponsorowanie powrotów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sponsorowanie powrotów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pomoc w ochronie granic zewnętrznych Unii;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relokacja osób korzystających z ochrony międzynarodowej, którym przyznano ochronę międzynarodową mniej niż trzy lata przed przyjęciem aktu wykonawczego, zgodnie z art. 53 ust. 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relokacja osób korzystających z ochrony międzynarodowej, którym przyznano ochronę międzynarodową mniej niż trzy lata przed przyjęciem aktu wykonawczego, zgodnie z art. 53 ust. 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 mniej niż trzy lata przed przyjęciem aktu wykonawczego, zgodnie z art. 53 ust. 1;</w:t>
            </w:r>
          </w:p>
        </w:tc>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 mniej niż trzy lata przed przyjęciem aktu wykonawczego, zgodnie z art. 53 ust. 1</w:t>
            </w:r>
            <w:r w:rsidRPr="00371EE9">
              <w:rPr>
                <w:b/>
                <w:bCs/>
                <w:i/>
                <w:iCs/>
                <w:color w:val="000000" w:themeColor="text1"/>
              </w:rPr>
              <w:t>, za zgodą osoby korzystającej z ochrony międzynarodowej</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2039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 mniej niż trzy lata przed przyjęciem aktu wykonawczego, zgodnie z art. 53 ust. 1</w:t>
            </w:r>
            <w:r w:rsidRPr="00371EE9">
              <w:rPr>
                <w:b/>
                <w:bCs/>
                <w:i/>
                <w:iCs/>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 mniej niż trzy lata przed przyjęciem aktu wykonawczego, zgodnie z art. 53 ust. 1</w:t>
            </w:r>
            <w:r w:rsidRPr="00371EE9">
              <w:rPr>
                <w:b/>
                <w:bCs/>
                <w:i/>
                <w:iCs/>
                <w:color w:val="000000" w:themeColor="text1"/>
              </w:rPr>
              <w:t>, i którzy złożyli pisemny wniosek o taką relokację.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w:t>
            </w:r>
            <w:r w:rsidRPr="00371EE9">
              <w:rPr>
                <w:b/>
                <w:bCs/>
                <w:i/>
                <w:iCs/>
                <w:color w:val="000000" w:themeColor="text1"/>
              </w:rPr>
              <w:t xml:space="preserve"> mniej niż trzy lata przed przyjęciem aktu wykonawczego, zgodnie z art. 53 ust. 1</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w:t>
            </w:r>
            <w:r w:rsidRPr="00371EE9">
              <w:rPr>
                <w:i/>
                <w:iCs/>
                <w:color w:val="000000" w:themeColor="text1"/>
              </w:rPr>
              <w:t xml:space="preserve"> </w:t>
            </w:r>
            <w:r w:rsidRPr="00371EE9">
              <w:rPr>
                <w:b/>
                <w:bCs/>
                <w:i/>
                <w:iCs/>
                <w:color w:val="000000" w:themeColor="text1"/>
              </w:rPr>
              <w:t>w ośrodku recepcyjnym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relokacja osób korzystających z ochrony międzynarodowej, którym przyznano ochronę międzynarodową mniej niż trzy lata przed</w:t>
            </w:r>
            <w:r w:rsidRPr="00371EE9">
              <w:rPr>
                <w:b/>
                <w:bCs/>
                <w:i/>
                <w:iCs/>
                <w:color w:val="000000" w:themeColor="text1"/>
              </w:rPr>
              <w:t xml:space="preserve"> przyjęciem aktu wykonawczego, zgodnie z art. 53 ust. 1</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r>
            <w:r w:rsidRPr="00371EE9">
              <w:rPr>
                <w:b/>
                <w:bCs/>
                <w:i/>
                <w:iCs/>
                <w:color w:val="000000" w:themeColor="text1"/>
              </w:rPr>
              <w:t>dobrowolna</w:t>
            </w:r>
            <w:r w:rsidRPr="00371EE9">
              <w:rPr>
                <w:color w:val="000000" w:themeColor="text1"/>
              </w:rPr>
              <w:t xml:space="preserve"> relokacja osób korzystających z ochrony międzynarodowej, którym przyznano ochronę międzynarodową mniej niż trzy lata przed </w:t>
            </w:r>
            <w:r w:rsidRPr="00371EE9">
              <w:rPr>
                <w:b/>
                <w:bCs/>
                <w:i/>
                <w:iCs/>
                <w:color w:val="000000" w:themeColor="text1"/>
              </w:rPr>
              <w:t>zrealizowaniem wkładu solidarnościowego</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c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ca)</w:t>
            </w:r>
            <w:r w:rsidRPr="00371EE9">
              <w:rPr>
                <w:color w:val="000000" w:themeColor="text1"/>
              </w:rPr>
              <w:tab/>
            </w:r>
            <w:r w:rsidRPr="00371EE9">
              <w:rPr>
                <w:b/>
                <w:i/>
                <w:color w:val="000000" w:themeColor="text1"/>
              </w:rPr>
              <w:t>relokacja nielegalnie przebywających obywateli państw trzecich.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środki służące budowaniu zdolności w dziedzinie azylu, przyjmowania, powrotów, wsparcia i środków operacyjnych mających na celu reagowanie na trendy migracyjne wpływające na państwo członkowskie będące beneficjentem poprzez współpracę z państwami trzecimi.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środki służące budowaniu zdolności w dziedzinie azylu, przyjmowania, powrotów, wsparcia i środków operacyjnych mających na celu reagowanie na trendy migracyjne wpływające na państwo członkowskie będące beneficjentem poprzez współpracę z państwami trzecimi.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środki służące budowaniu zdolności w dziedzinie azylu, przyjmowania, powrotów, wsparcia i środków operacyjnych mających na celu reagowanie na trendy migracyjne wpływające na państwo członkowskie będące beneficjentem poprzez współpracę z państwami trzecimi.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środki służące budowaniu zdolności w dziedzinie azylu, przyjmowania, powrotów, wsparcia i środków operacyjnych mających na celu reagowanie na trendy migracyjne wpływające na państwo członkowskie będące beneficjentem poprzez współpracę z państwami trzecimi.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 xml:space="preserve">środki służące budowaniu zdolności </w:t>
            </w:r>
            <w:r w:rsidRPr="00371EE9">
              <w:rPr>
                <w:b/>
                <w:bCs/>
                <w:i/>
                <w:iCs/>
                <w:color w:val="000000" w:themeColor="text1"/>
              </w:rPr>
              <w:t>w dziedzinie azylu, przyjmowania, powrotów, wsparcia i środków operacyjnych mających na celu reagowanie na trendy migracyjne wpływające na państwo członkowskie będące beneficjentem poprzez współpracę z państwami trzecimi.</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środki służące budowaniu zdolności</w:t>
            </w:r>
            <w:r w:rsidRPr="00371EE9">
              <w:rPr>
                <w:b/>
                <w:bCs/>
                <w:i/>
                <w:iCs/>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Nowy art. 55a dotyczący budowania zdolności.</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r>
            <w:r w:rsidRPr="00371EE9">
              <w:rPr>
                <w:b/>
                <w:bCs/>
                <w:i/>
                <w:iCs/>
                <w:color w:val="000000" w:themeColor="text1"/>
              </w:rPr>
              <w:t>środki służące budowaniu</w:t>
            </w:r>
            <w:r w:rsidRPr="00371EE9">
              <w:rPr>
                <w:color w:val="000000" w:themeColor="text1"/>
              </w:rPr>
              <w:t xml:space="preserve"> zdolności w dziedzinie azylu, przyjmowania</w:t>
            </w:r>
            <w:r w:rsidRPr="00371EE9">
              <w:rPr>
                <w:b/>
                <w:bCs/>
                <w:i/>
                <w:iCs/>
                <w:color w:val="000000" w:themeColor="text1"/>
              </w:rPr>
              <w:t>,</w:t>
            </w:r>
            <w:r w:rsidRPr="00371EE9">
              <w:rPr>
                <w:b/>
                <w:bCs/>
                <w:color w:val="000000" w:themeColor="text1"/>
              </w:rPr>
              <w:t xml:space="preserve"> </w:t>
            </w:r>
            <w:r w:rsidRPr="00371EE9">
              <w:rPr>
                <w:color w:val="000000" w:themeColor="text1"/>
              </w:rPr>
              <w:t>powrotów</w:t>
            </w:r>
            <w:r w:rsidRPr="00371EE9">
              <w:rPr>
                <w:b/>
                <w:bCs/>
                <w:i/>
                <w:iCs/>
                <w:color w:val="000000" w:themeColor="text1"/>
              </w:rPr>
              <w:t>, wsparcia i środków operacyjnych mających na celu reagowanie na trendy migracyjne wpływające na państwo członkowskie będące beneficjentem poprzez współpracę z państwami trzecimi.</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r>
            <w:r w:rsidRPr="00371EE9">
              <w:rPr>
                <w:b/>
                <w:bCs/>
                <w:i/>
                <w:iCs/>
                <w:color w:val="000000" w:themeColor="text1"/>
              </w:rPr>
              <w:t>wkład w</w:t>
            </w:r>
            <w:r w:rsidRPr="00371EE9">
              <w:rPr>
                <w:color w:val="000000" w:themeColor="text1"/>
              </w:rPr>
              <w:t xml:space="preserve"> </w:t>
            </w:r>
            <w:r w:rsidRPr="00371EE9">
              <w:rPr>
                <w:b/>
                <w:bCs/>
                <w:i/>
                <w:iCs/>
                <w:color w:val="000000" w:themeColor="text1"/>
              </w:rPr>
              <w:t>budowanie</w:t>
            </w:r>
            <w:r w:rsidRPr="00371EE9">
              <w:rPr>
                <w:color w:val="000000" w:themeColor="text1"/>
              </w:rPr>
              <w:t xml:space="preserve"> zdolności w dziedzinie azylu, przyjmowania </w:t>
            </w:r>
            <w:r w:rsidRPr="00371EE9">
              <w:rPr>
                <w:b/>
                <w:bCs/>
                <w:i/>
                <w:iCs/>
                <w:color w:val="000000" w:themeColor="text1"/>
              </w:rPr>
              <w:t>i</w:t>
            </w:r>
            <w:r w:rsidRPr="00371EE9">
              <w:rPr>
                <w:color w:val="000000" w:themeColor="text1"/>
              </w:rPr>
              <w:t> powrotów</w:t>
            </w:r>
            <w:r w:rsidRPr="00371EE9">
              <w:rPr>
                <w:b/>
                <w:bCs/>
                <w:i/>
                <w:iCs/>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2049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r>
            <w:r w:rsidRPr="00371EE9">
              <w:rPr>
                <w:b/>
                <w:bCs/>
                <w:i/>
                <w:iCs/>
                <w:color w:val="000000" w:themeColor="text1"/>
              </w:rPr>
              <w:t>środki służące budowaniu zdolności w dziedzinie azylu, przyjmowania, powrotów, wsparcia i środków operacyjnych mających na celu reagowanie na trendy migracyjne wpływające na państwo członkowskie będące beneficjentem poprzez współpracę z państwami trzecimi</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r>
            <w:r w:rsidRPr="00371EE9">
              <w:rPr>
                <w:b/>
                <w:bCs/>
                <w:i/>
                <w:iCs/>
                <w:color w:val="000000" w:themeColor="text1"/>
              </w:rPr>
              <w:t>decyzja państwa członkowskiego o rozpatrzeniu wniosku o udzielenie ochrony międzynarodowej zgodnie z art. 25</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Deirdre Clune,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środki służące budowaniu zdolności w dziedzinie azylu, przyjmowania, powrotów</w:t>
            </w:r>
            <w:r w:rsidRPr="00371EE9">
              <w:rPr>
                <w:b/>
                <w:bCs/>
                <w:i/>
                <w:iCs/>
                <w:color w:val="000000" w:themeColor="text1"/>
              </w:rPr>
              <w:t>,</w:t>
            </w:r>
            <w:r w:rsidRPr="00371EE9">
              <w:rPr>
                <w:color w:val="000000" w:themeColor="text1"/>
              </w:rPr>
              <w:t xml:space="preserve"> wsparcia </w:t>
            </w:r>
            <w:r w:rsidRPr="00371EE9">
              <w:rPr>
                <w:b/>
                <w:bCs/>
                <w:i/>
                <w:iCs/>
                <w:color w:val="000000" w:themeColor="text1"/>
              </w:rPr>
              <w:t>i środków operacyjnych mających na celu reagowanie na trendy migracyjne wpływające na państwo członkowskie będące beneficjentem</w:t>
            </w:r>
            <w:r w:rsidRPr="00371EE9">
              <w:rPr>
                <w:color w:val="000000" w:themeColor="text1"/>
              </w:rPr>
              <w:t xml:space="preserve"> </w:t>
            </w:r>
            <w:r w:rsidRPr="00371EE9">
              <w:rPr>
                <w:b/>
                <w:bCs/>
                <w:i/>
                <w:iCs/>
                <w:color w:val="000000" w:themeColor="text1"/>
              </w:rPr>
              <w:t>poprzez współpracę z państwami trzecimi</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 xml:space="preserve">środki służące budowaniu zdolności w dziedzinie azylu, przyjmowania, powrotów </w:t>
            </w:r>
            <w:r w:rsidRPr="00371EE9">
              <w:rPr>
                <w:b/>
                <w:bCs/>
                <w:i/>
                <w:iCs/>
                <w:color w:val="000000" w:themeColor="text1"/>
              </w:rPr>
              <w:t>i</w:t>
            </w:r>
            <w:r w:rsidRPr="00371EE9">
              <w:rPr>
                <w:color w:val="000000" w:themeColor="text1"/>
              </w:rPr>
              <w:t xml:space="preserve"> wsparcia </w:t>
            </w:r>
            <w:r w:rsidRPr="00371EE9">
              <w:rPr>
                <w:b/>
                <w:bCs/>
                <w:i/>
                <w:iCs/>
                <w:color w:val="000000" w:themeColor="text1"/>
              </w:rPr>
              <w:t>operacyjnego, jeżeli leży to wyraźnie w interesie państwa członkowskiego będącego beneficjentem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 xml:space="preserve">środki służące budowaniu zdolności w dziedzinie </w:t>
            </w:r>
            <w:r w:rsidRPr="00371EE9">
              <w:rPr>
                <w:b/>
                <w:bCs/>
                <w:i/>
                <w:iCs/>
                <w:color w:val="000000" w:themeColor="text1"/>
              </w:rPr>
              <w:t>azylu</w:t>
            </w:r>
            <w:r w:rsidRPr="00371EE9">
              <w:rPr>
                <w:color w:val="000000" w:themeColor="text1"/>
              </w:rPr>
              <w:t xml:space="preserve">, przyjmowania, powrotów, wsparcia i środków operacyjnych mających na celu </w:t>
            </w:r>
            <w:r w:rsidRPr="00371EE9">
              <w:rPr>
                <w:b/>
                <w:bCs/>
                <w:i/>
                <w:iCs/>
                <w:color w:val="000000" w:themeColor="text1"/>
              </w:rPr>
              <w:t>reagowanie na trendy migracyjne</w:t>
            </w:r>
            <w:r w:rsidRPr="00371EE9">
              <w:rPr>
                <w:color w:val="000000" w:themeColor="text1"/>
              </w:rPr>
              <w:t xml:space="preserve"> </w:t>
            </w:r>
            <w:r w:rsidRPr="00371EE9">
              <w:rPr>
                <w:b/>
                <w:bCs/>
                <w:i/>
                <w:iCs/>
                <w:color w:val="000000" w:themeColor="text1"/>
              </w:rPr>
              <w:t>wpływające na państwo członkowskie będące beneficjentem</w:t>
            </w:r>
            <w:r w:rsidRPr="00371EE9">
              <w:rPr>
                <w:color w:val="000000" w:themeColor="text1"/>
              </w:rPr>
              <w:t xml:space="preserve"> poprzez współpracę z państwami trzecimi.</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 xml:space="preserve">środki służące budowaniu zdolności w dziedzinie </w:t>
            </w:r>
            <w:r w:rsidRPr="00371EE9">
              <w:rPr>
                <w:b/>
                <w:bCs/>
                <w:i/>
                <w:iCs/>
                <w:color w:val="000000" w:themeColor="text1"/>
              </w:rPr>
              <w:t>ochrony granic</w:t>
            </w:r>
            <w:r w:rsidRPr="00371EE9">
              <w:rPr>
                <w:color w:val="000000" w:themeColor="text1"/>
              </w:rPr>
              <w:t xml:space="preserve">, przyjmowania, powrotów, wsparcia i środków operacyjnych mających na celu </w:t>
            </w:r>
            <w:r w:rsidRPr="00371EE9">
              <w:rPr>
                <w:b/>
                <w:bCs/>
                <w:i/>
                <w:iCs/>
                <w:color w:val="000000" w:themeColor="text1"/>
              </w:rPr>
              <w:t>złagodzenie presji migracyjnej</w:t>
            </w:r>
            <w:r w:rsidRPr="00371EE9">
              <w:rPr>
                <w:color w:val="000000" w:themeColor="text1"/>
              </w:rPr>
              <w:t xml:space="preserve"> poprzez współpracę z państwami trzecimi.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da)</w:t>
            </w:r>
            <w:r w:rsidRPr="00371EE9">
              <w:rPr>
                <w:color w:val="000000" w:themeColor="text1"/>
              </w:rPr>
              <w:tab/>
            </w:r>
            <w:r w:rsidRPr="00371EE9">
              <w:rPr>
                <w:b/>
                <w:i/>
                <w:color w:val="000000" w:themeColor="text1"/>
              </w:rPr>
              <w:t>wsparcie operacyjne dla państwa członkowskiego będącego beneficjentem, takie jak wspólne rozpatrywanie spraw, wsparcie w zarządzaniu azylem i zdolnościach przyjmowania, ochronie granic, zwalczaniu przemytu ludzi i handlu ludźmi, powrotach i readmisji oraz komunikacji i przekazywaniu informacji;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da)</w:t>
            </w:r>
            <w:r w:rsidRPr="00371EE9">
              <w:rPr>
                <w:color w:val="000000" w:themeColor="text1"/>
              </w:rPr>
              <w:tab/>
            </w:r>
            <w:r w:rsidRPr="00371EE9">
              <w:rPr>
                <w:b/>
                <w:i/>
                <w:color w:val="000000" w:themeColor="text1"/>
              </w:rPr>
              <w:t>decyzja państwa członkowskiego o rozpatrzeniu wniosku o udzielenie ochrony międzynarodowej zgodnie z art. 25, w tym po podjęciu decyzji o przekazaniu na podstawie art. 32.</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da)</w:t>
            </w:r>
            <w:r w:rsidRPr="00371EE9">
              <w:rPr>
                <w:color w:val="000000" w:themeColor="text1"/>
              </w:rPr>
              <w:tab/>
            </w:r>
            <w:r w:rsidRPr="00371EE9">
              <w:rPr>
                <w:b/>
                <w:i/>
                <w:color w:val="000000" w:themeColor="text1"/>
              </w:rPr>
              <w:t>sponsorowanie ochrony zgodnie z art. 56a;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Potrzebne jest obowiązkowe, lecz także elastyczne podejście, którym będzie wprowadzenie innowacyjnych wkładów solidarnościowych o równej wadze, na przykład w wymiarze zewnętrznym, takim jak sponsorowanie ochrony. Ponadto należy również rozważyć przejęcie odpowiedzialności za inne państwa członkowskie. Pozytywna jest propozycja PE, by decyzje podejmowane na podstawie art. 25 traktować jako wkład solidarnościowy. Skupianie się na sponsorowaniu relokacji lub powrotów, co zaproponowała Komisja Europejska jest kwestią problematyczną.</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 b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db)</w:t>
            </w:r>
            <w:r w:rsidRPr="00371EE9">
              <w:rPr>
                <w:color w:val="000000" w:themeColor="text1"/>
              </w:rPr>
              <w:tab/>
            </w:r>
            <w:r w:rsidRPr="00371EE9">
              <w:rPr>
                <w:b/>
                <w:i/>
                <w:color w:val="000000" w:themeColor="text1"/>
              </w:rPr>
              <w:t>środki służące budowaniu zdolności i wsparcie w dziedzinie azylu i zarządzania migracją:</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 w państwie członkowskim będącym beneficjentem, w tym wspólne rozpatrywanie spraw, przyjmowanie, ochrona granic i powroty,</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 lub wsparcie i środki operacyjne w państwach trzecich, takie jak zintegrowane zarządzanie granicami, sprowadzenia na ląd w następstwie operacji poszukiwawczo-ratowniczych, zwalczanie przemytu ludzi, wzmacnianie zdolności w dziedzinie ochrony, a także rozwijanie perspektyw w regionach pochodzenia w celu reagowania na nielegalne przepływy migracyjne w kierunku Unii Europejskiej i zapobiegania im.</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Potrzebne jest obowiązkowe, lecz także elastyczne podejście, którym będzie wprowadzenie innowacyjnych wkładów solidarnościowych o równej wadze, na przykład w wymiarze zewnętrznym, takim jak sponsorowanie ochrony. Ponadto należy również rozważyć przejęcie odpowiedzialności za inne państwa członkowskie. Pozytywna jest propozycja PE, by decyzje podejmowane na podstawie art. 25 traktować jako wkład solidarnościowy. Skupianie się na sponsorowaniu relokacji lub powrotów, co zaproponowała Komisja Europejska jest kwestią problematyczną.</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 b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db)</w:t>
            </w:r>
            <w:r w:rsidRPr="00371EE9">
              <w:rPr>
                <w:color w:val="000000" w:themeColor="text1"/>
              </w:rPr>
              <w:tab/>
            </w:r>
            <w:r w:rsidRPr="00371EE9">
              <w:rPr>
                <w:b/>
                <w:i/>
                <w:color w:val="000000" w:themeColor="text1"/>
              </w:rPr>
              <w:t>środki wprowadzane w zewnętrznym wymiarze migracji, zwłaszcza poprzez współpracę z państwami trzecimi i udzielanie pomocy potrzebującym terytoriom;</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 litera d c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dc)</w:t>
            </w:r>
            <w:r w:rsidRPr="00371EE9">
              <w:rPr>
                <w:color w:val="000000" w:themeColor="text1"/>
              </w:rPr>
              <w:tab/>
            </w:r>
            <w:r w:rsidRPr="00371EE9">
              <w:rPr>
                <w:b/>
                <w:i/>
                <w:color w:val="000000" w:themeColor="text1"/>
              </w:rPr>
              <w:t>wszelkie inne formy solidarności uzgodnione przez państwa członkowskie wnoszące wkład i będące beneficjentami.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1a.</w:t>
            </w:r>
            <w:r w:rsidRPr="00371EE9">
              <w:rPr>
                <w:color w:val="000000" w:themeColor="text1"/>
              </w:rPr>
              <w:tab/>
            </w:r>
            <w:r w:rsidRPr="00371EE9">
              <w:rPr>
                <w:b/>
                <w:i/>
                <w:color w:val="000000" w:themeColor="text1"/>
              </w:rPr>
              <w:t>W przypadku gdy nie można ustalić żadnych znaczących powiązań, Komisja, wspierana przez Agencję ds. Azylu, jako odpowiedzialne państwo członkowskie wskazuje państwo członkowskie, w którym liczba osób ubiegających się jest najniższa w stosunku do jego udziału, przy czym wartości te oblicza się zgodnie z kluczem podziału. Komisja Europejska niezwłocznie powiadomi to państwo członkowskie, które będzie odpowiadało za rozpatrzenie wniosku, oraz państwo członkowskie pierwszego wjazdu.</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2059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1a.</w:t>
            </w:r>
            <w:r w:rsidRPr="00371EE9">
              <w:rPr>
                <w:color w:val="000000" w:themeColor="text1"/>
              </w:rPr>
              <w:tab/>
            </w:r>
            <w:r w:rsidRPr="00371EE9">
              <w:rPr>
                <w:b/>
                <w:i/>
                <w:color w:val="000000" w:themeColor="text1"/>
              </w:rPr>
              <w:t>Relokacja osób ubiegających się o rozpatrzenie wniosku o udzielenie ochrony międzynarodowej jest automatyczna i obowiązkowa zgodnie z kryteriami określonymi w rozdziale II i kluczem podziału określonym w art. 54.</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1a.</w:t>
            </w:r>
            <w:r w:rsidRPr="00371EE9">
              <w:rPr>
                <w:color w:val="000000" w:themeColor="text1"/>
              </w:rPr>
              <w:tab/>
            </w:r>
            <w:r w:rsidRPr="00371EE9">
              <w:rPr>
                <w:b/>
                <w:i/>
                <w:color w:val="000000" w:themeColor="text1"/>
              </w:rPr>
              <w:t>Środki, o których mowa w ust. 1 lit. c), są udostępniane jako uzupełnienie środka, o którym mowa w ust. 1 lit. 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b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1b.</w:t>
            </w:r>
            <w:r w:rsidRPr="00371EE9">
              <w:rPr>
                <w:color w:val="000000" w:themeColor="text1"/>
              </w:rPr>
              <w:tab/>
            </w:r>
            <w:r w:rsidRPr="00371EE9">
              <w:rPr>
                <w:b/>
                <w:i/>
                <w:color w:val="000000" w:themeColor="text1"/>
              </w:rPr>
              <w:t>Państwo członkowskie pierwszego wjazdu, we współpracy z Agencją ds. Azylu, niezwłocznie informuje wnioskodawcę o ustaleniu odpowiedzialności, o której mowa w ust. 2 niniejszego artykułu, oraz o ustaleniach dotyczących przekazania osób państwu członkowskiemu odpowiedzialnemu za rozpatrzenie wniosku, zgodnie z art. 32 niniejszego rozporządzenia.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c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1c.</w:t>
            </w:r>
            <w:r w:rsidRPr="00371EE9">
              <w:rPr>
                <w:color w:val="000000" w:themeColor="text1"/>
              </w:rPr>
              <w:tab/>
            </w:r>
            <w:r w:rsidRPr="00371EE9">
              <w:rPr>
                <w:b/>
                <w:i/>
                <w:color w:val="000000" w:themeColor="text1"/>
              </w:rPr>
              <w:t>Procedura ustanowiona w niniejszym artykule ma zastosowanie do wnioskodawców przybyłych do państwa członkowskiego drogą lądową, powietrzną lub morską, w tym po sprowadzeniu na ląd oraz w następstwie operacji i działań poszukiwawczo-ratowniczych.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1 d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1d.</w:t>
            </w:r>
            <w:r w:rsidRPr="00371EE9">
              <w:rPr>
                <w:color w:val="000000" w:themeColor="text1"/>
              </w:rPr>
              <w:tab/>
            </w:r>
            <w:r w:rsidRPr="00371EE9">
              <w:rPr>
                <w:b/>
                <w:i/>
                <w:color w:val="000000" w:themeColor="text1"/>
              </w:rPr>
              <w:t>Udział obliczony zgodnie z kluczem podziału można dostosować, gdy państwo członkowskie wykaże, że w ciągu poprzednich dziesięciu lat odpowiadało za dwa razy więcej osób ubiegających się o ochronę międzynarodową na jednego mieszkańca, niż wynosi średnia unijna.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relokację nielegalnie przebywających obywateli państw trzecich.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relokację nielegalnie przebywających obywateli państw trzecich.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relokację nielegalnie przebywających obywateli państw trzecich.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relokację nielegalnie przebywających obywateli państw trzecich.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relokację nielegalnie przebywających obywateli państw trzecich.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2069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relokację nielegalnie przebywających obywateli państw trzecich.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Takie wkłady</w:t>
            </w:r>
            <w:r w:rsidRPr="00371EE9">
              <w:rPr>
                <w:b/>
                <w:bCs/>
                <w:i/>
                <w:iCs/>
                <w:color w:val="000000" w:themeColor="text1"/>
              </w:rPr>
              <w:t>, zgodnie z art. 56,</w:t>
            </w:r>
            <w:r w:rsidRPr="00371EE9">
              <w:rPr>
                <w:color w:val="000000" w:themeColor="text1"/>
              </w:rPr>
              <w:t xml:space="preserve"> mogą </w:t>
            </w:r>
            <w:r w:rsidRPr="00371EE9">
              <w:rPr>
                <w:b/>
                <w:bCs/>
                <w:i/>
                <w:iCs/>
                <w:color w:val="000000" w:themeColor="text1"/>
              </w:rPr>
              <w:t>również</w:t>
            </w:r>
            <w:r w:rsidRPr="00371EE9">
              <w:rPr>
                <w:color w:val="000000" w:themeColor="text1"/>
              </w:rPr>
              <w:t xml:space="preserve"> obejmować:</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r>
            <w:r w:rsidRPr="00371EE9">
              <w:rPr>
                <w:b/>
                <w:i/>
                <w:color w:val="000000" w:themeColor="text1"/>
              </w:rPr>
              <w:t>Państwa członkowskie mogą również wnosić dobrowolne wkłady solidarnościowe, aby wspierać państwo członkowskie w radzeniu sobie z sytuacją migracyjną na jego terytorium lub zapobiec presji migracyjnej.</w:t>
            </w:r>
            <w:r w:rsidRPr="00371EE9">
              <w:rPr>
                <w:color w:val="000000" w:themeColor="text1"/>
              </w:rPr>
              <w:t xml:space="preserve"> Takie wkłady mogą obejmować:</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Tekst przeniesiony z art. 56.</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Takie wkłady, zgodnie z art. 56, mogą również obejmować:</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Takie wkłady </w:t>
            </w:r>
            <w:r w:rsidRPr="00371EE9">
              <w:rPr>
                <w:b/>
                <w:bCs/>
                <w:i/>
                <w:iCs/>
                <w:color w:val="000000" w:themeColor="text1"/>
              </w:rPr>
              <w:t>dobrowolne</w:t>
            </w:r>
            <w:r w:rsidRPr="00371EE9">
              <w:rPr>
                <w:color w:val="000000" w:themeColor="text1"/>
              </w:rPr>
              <w:t>, zgodnie z art. 56, mogą również obejmować:</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litera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wkłady solidarnościowe, o których mowa w ust. 1;</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relokację osób ubiegających się o ochronę międzynarodową, które podlegają procedurze granicznej zgodnie z art. 41 rozporządzenia (UE) XXX/XXX [rozporządzenie w sprawie procedury azylowej];</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relokację osób ubiegających się o ochronę międzynarodową</w:t>
            </w:r>
            <w:r w:rsidRPr="00371EE9">
              <w:rPr>
                <w:b/>
                <w:bCs/>
                <w:i/>
                <w:iCs/>
                <w:color w:val="000000" w:themeColor="text1"/>
              </w:rPr>
              <w:t>, które podlegają procedurze granicznej zgodnie z art. 41 rozporządzenia (UE) XXX/XXX [rozporządzenie w sprawie procedury azylowej]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relokację osób ubiegających się o ochronę międzynarodową </w:t>
            </w:r>
            <w:r w:rsidRPr="00371EE9">
              <w:rPr>
                <w:b/>
                <w:bCs/>
                <w:i/>
                <w:iCs/>
                <w:color w:val="000000" w:themeColor="text1"/>
              </w:rPr>
              <w:t>do ośrodka recepcyjnego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relokację nielegalnie przebywających obywateli państw trzecich.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 akapit 1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W przypadku gdy dane państwo członkowskie wnioskuje o wsparcie solidarnościowe ze strony innych państw członkowskich, zgodnie z niniejszym ustępem, powiadamia Komisję o tym wniosku.</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Każde państwo członkowskie może w dowolnej chwili w odpowiedzi na wniosek o wsparcie solidarnościowe ze strony państwa członkowskiego lub z własnej inicjatywy, w tym w porozumieniu z innym państwem członkowskim, wnieść wkład za pomocą środków, o których mowa w akapicie pierwszym, na rzecz danego państwa członkowskiego i za jego zgodą. Wkłady, o których mowa w ust. 1 lit. d), są zgodne z celami rozporządzenia (UE) XXX/XXX [Fundusz Azylu i Migracji].</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Państwa członkowskie, które wniosły lub planują wnieść wkład solidarnościowy w odpowiedzi na wniosek o wsparcie solidarnościowe ze strony innego państwa członkowskiego lub z własnej inicjatywy, powiadamiają o tym Komisję, wypełniając formularz planu wsparcia solidarnościowego przedstawiony w załączniku IV. Plan wsparcia solidarnościowego zawiera, w stosownych przypadkach, możliwe do zweryfikowania informacje, w tym dotyczące zakresu i charakteru środków oraz ich wdrażania.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Tekst przeniesiony z art. 56.</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 ustęp 2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2a.</w:t>
            </w:r>
            <w:r w:rsidRPr="00371EE9">
              <w:rPr>
                <w:color w:val="000000" w:themeColor="text1"/>
              </w:rPr>
              <w:tab/>
            </w:r>
            <w:r w:rsidRPr="00371EE9">
              <w:rPr>
                <w:b/>
                <w:i/>
                <w:color w:val="000000" w:themeColor="text1"/>
              </w:rPr>
              <w:t>W celu jak najszybszego wniesienia wkładów solidarnościowych na rzecz państwa członkowskiego będącego beneficjentem, co roku ustanawiane są pule solidarnościowe, aby zapewnić na szczeblu europejskim właściwe i przewidywalne reagowanie solidarnościowe.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Artykuł 45a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Automatyczny mechanizm solidarności</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 Mechanizm solidarności, o którym mowa w niniejszym artykule, stosuje się automatycznie na korzyść państwa członkowskiego, jeżeli nie można zastosować kryteriów redystrybucji określonych w rozdziale II.</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 Mechanizm solidarności obejmuje środki określone w art. 45 lit. a), b) i c).</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3. Mechanizm, o którym mowa w ust. 1, jest wiążący dla wszystkich państw członkowskich.</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4. Liczbę osób ubiegających się o ochronę międzynarodową podlegających relokacji ustala się dla poszczególnych państw członkowskich w drodze aktu wykonawczego Komisji zgodnie z kluczem określonym w art. 54, w odniesieniu do poprzednich 12 miesięcy.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2079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45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Artykuł 45a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 Komisja Europejska we współpracy ze stosownymi agencjami UE, głównie Frontexem i EASO, tworzy w państwach trzecich ośrodki odpowiedzialne za kwestie azylowe.</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 Personel pracujący w tych ośrodkach jest odpowiednio przeszkolony, by szybko rozpatrywać wnioski o udzielenie azylu zgodnie z prawem unijnym i prawem krajowym.</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3. Wnioskodawcy, których wnioski zostały rozpatrzone pozytywnie są relokowani zgodnie z warunkami określonymi w art. 45 ust. 2.</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4. Wnioskodawcy, którzy nie otrzymali pozytywnej decyzji, zostają niezwłocznie odesłani do państwa pochodzenia.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Forum solidarności</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Forum </w:t>
            </w:r>
            <w:r w:rsidRPr="00371EE9">
              <w:rPr>
                <w:b/>
                <w:bCs/>
                <w:i/>
                <w:iCs/>
                <w:color w:val="000000" w:themeColor="text1"/>
              </w:rPr>
              <w:t>solidarności</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Forum </w:t>
            </w:r>
            <w:r w:rsidRPr="00371EE9">
              <w:rPr>
                <w:b/>
                <w:bCs/>
                <w:i/>
                <w:iCs/>
                <w:color w:val="000000" w:themeColor="text1"/>
              </w:rPr>
              <w:t>ds.</w:t>
            </w:r>
            <w:r w:rsidRPr="00371EE9">
              <w:rPr>
                <w:b/>
                <w:bCs/>
                <w:color w:val="000000" w:themeColor="text1"/>
              </w:rPr>
              <w:t xml:space="preserve"> </w:t>
            </w:r>
            <w:r w:rsidRPr="00371EE9">
              <w:rPr>
                <w:b/>
                <w:bCs/>
                <w:i/>
                <w:iCs/>
                <w:color w:val="000000" w:themeColor="text1"/>
              </w:rPr>
              <w:t>wkładów dobrowolnych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2089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 Komisja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W skład forum solidarności wchodzą wszystkie państwa członkowskie</w:t>
            </w:r>
            <w:r w:rsidRPr="00371EE9">
              <w:rPr>
                <w:b/>
                <w:bCs/>
                <w:i/>
                <w:iCs/>
                <w:color w:val="000000" w:themeColor="text1"/>
              </w:rPr>
              <w:t>.</w:t>
            </w:r>
            <w:r w:rsidRPr="00371EE9">
              <w:rPr>
                <w:b/>
                <w:i/>
                <w:color w:val="000000" w:themeColor="text1"/>
              </w:rPr>
              <w:t xml:space="preserve"> </w:t>
            </w:r>
            <w:r w:rsidRPr="00371EE9">
              <w:rPr>
                <w:b/>
                <w:bCs/>
                <w:i/>
                <w:iCs/>
                <w:color w:val="000000" w:themeColor="text1"/>
              </w:rPr>
              <w:t>Komisja</w:t>
            </w:r>
            <w:r w:rsidRPr="00371EE9">
              <w:rPr>
                <w:color w:val="000000" w:themeColor="text1"/>
              </w:rPr>
              <w:t xml:space="preserve"> zwołuje forum solidarności i przewodniczy mu, aby zapewnić sprawne wykonywanie niniejszej części.</w:t>
            </w:r>
          </w:p>
        </w:tc>
        <w:tc>
          <w:tcPr>
            <w:tcW w:w="4876" w:type="dxa"/>
          </w:tcPr>
          <w:p w:rsidR="00D95566" w:rsidRPr="00371EE9" w:rsidRDefault="00D95566" w:rsidP="00220ABA">
            <w:pPr>
              <w:pStyle w:val="Normal6a"/>
              <w:rPr>
                <w:color w:val="000000" w:themeColor="text1"/>
              </w:rPr>
            </w:pPr>
            <w:r w:rsidRPr="00371EE9">
              <w:rPr>
                <w:color w:val="000000" w:themeColor="text1"/>
              </w:rPr>
              <w:t>W skład forum solidarności wchodzą wszystkie państwa członkowskie</w:t>
            </w:r>
            <w:r w:rsidRPr="00371EE9">
              <w:rPr>
                <w:b/>
                <w:bCs/>
                <w:i/>
                <w:iCs/>
                <w:color w:val="000000" w:themeColor="text1"/>
              </w:rPr>
              <w:t>, które są reprezentowane przez urzędników uprawnionych do podejmowania decyzji w ich imieniu</w:t>
            </w:r>
            <w:r w:rsidRPr="00371EE9">
              <w:rPr>
                <w:b/>
                <w:bCs/>
                <w:color w:val="000000" w:themeColor="text1"/>
              </w:rPr>
              <w:t>.</w:t>
            </w:r>
            <w:r w:rsidRPr="00371EE9">
              <w:rPr>
                <w:b/>
                <w:i/>
                <w:color w:val="000000" w:themeColor="text1"/>
              </w:rPr>
              <w:t xml:space="preserve"> </w:t>
            </w:r>
            <w:r w:rsidRPr="00371EE9">
              <w:rPr>
                <w:b/>
                <w:bCs/>
                <w:i/>
                <w:iCs/>
                <w:color w:val="000000" w:themeColor="text1"/>
              </w:rPr>
              <w:t>Koordynator UE ds. relokacji</w:t>
            </w:r>
            <w:r w:rsidRPr="00371EE9">
              <w:rPr>
                <w:color w:val="000000" w:themeColor="text1"/>
              </w:rPr>
              <w:t xml:space="preserve"> zwołuje forum solidarności i przewodniczy mu, aby zapewnić sprawne wykonywanie niniejszej części. </w:t>
            </w:r>
            <w:r w:rsidRPr="00371EE9">
              <w:rPr>
                <w:b/>
                <w:i/>
                <w:color w:val="000000" w:themeColor="text1"/>
              </w:rPr>
              <w:t>Forum zbiera się corocznie po przyjęciu sprawozdania dotyczącego sytuacji w dziedzinie azylu, a także w zależności od potrzeb określonych w części IV niniejszego rozporządzenia.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W skład forum </w:t>
            </w:r>
            <w:r w:rsidRPr="00371EE9">
              <w:rPr>
                <w:b/>
                <w:bCs/>
                <w:i/>
                <w:iCs/>
                <w:color w:val="000000" w:themeColor="text1"/>
              </w:rPr>
              <w:t>solidarności</w:t>
            </w:r>
            <w:r w:rsidRPr="00371EE9">
              <w:rPr>
                <w:color w:val="000000" w:themeColor="text1"/>
              </w:rPr>
              <w:t xml:space="preserve"> wchodzą wszystkie państwa członkowskie</w:t>
            </w:r>
            <w:r w:rsidRPr="00371EE9">
              <w:rPr>
                <w:b/>
                <w:bCs/>
                <w:i/>
                <w:iCs/>
                <w:color w:val="000000" w:themeColor="text1"/>
              </w:rPr>
              <w:t>.</w:t>
            </w:r>
            <w:r w:rsidRPr="00371EE9">
              <w:rPr>
                <w:b/>
                <w:i/>
                <w:color w:val="000000" w:themeColor="text1"/>
              </w:rPr>
              <w:t xml:space="preserve"> </w:t>
            </w:r>
            <w:r w:rsidRPr="00371EE9">
              <w:rPr>
                <w:b/>
                <w:bCs/>
                <w:i/>
                <w:iCs/>
                <w:color w:val="000000" w:themeColor="text1"/>
              </w:rPr>
              <w:t>Komisja</w:t>
            </w:r>
            <w:r w:rsidRPr="00371EE9">
              <w:rPr>
                <w:color w:val="000000" w:themeColor="text1"/>
              </w:rPr>
              <w:t xml:space="preserve"> zwołuje forum </w:t>
            </w:r>
            <w:r w:rsidRPr="00371EE9">
              <w:rPr>
                <w:b/>
                <w:bCs/>
                <w:i/>
                <w:iCs/>
                <w:color w:val="000000" w:themeColor="text1"/>
              </w:rPr>
              <w:t>solidarności</w:t>
            </w:r>
            <w:r w:rsidRPr="00371EE9">
              <w:rPr>
                <w:color w:val="000000" w:themeColor="text1"/>
              </w:rPr>
              <w:t xml:space="preserve"> i przewodniczy mu, aby zapewnić sprawne </w:t>
            </w:r>
            <w:r w:rsidRPr="00371EE9">
              <w:rPr>
                <w:b/>
                <w:bCs/>
                <w:i/>
                <w:iCs/>
                <w:color w:val="000000" w:themeColor="text1"/>
              </w:rPr>
              <w:t>wykonywanie niniejszej części</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W skład forum</w:t>
            </w:r>
            <w:r w:rsidRPr="00371EE9">
              <w:rPr>
                <w:b/>
                <w:bCs/>
                <w:i/>
                <w:iCs/>
                <w:color w:val="000000" w:themeColor="text1"/>
              </w:rPr>
              <w:t xml:space="preserve"> ds.</w:t>
            </w:r>
            <w:r w:rsidRPr="00371EE9">
              <w:rPr>
                <w:b/>
                <w:bCs/>
                <w:color w:val="000000" w:themeColor="text1"/>
              </w:rPr>
              <w:t xml:space="preserve"> </w:t>
            </w:r>
            <w:r w:rsidRPr="00371EE9">
              <w:rPr>
                <w:b/>
                <w:bCs/>
                <w:i/>
                <w:iCs/>
                <w:color w:val="000000" w:themeColor="text1"/>
              </w:rPr>
              <w:t>wkładów dobrowolnych</w:t>
            </w:r>
            <w:r w:rsidRPr="00371EE9">
              <w:rPr>
                <w:color w:val="000000" w:themeColor="text1"/>
              </w:rPr>
              <w:t xml:space="preserve"> wchodzą wszystkie państwa członkowskie</w:t>
            </w:r>
            <w:r w:rsidRPr="00371EE9">
              <w:rPr>
                <w:b/>
                <w:bCs/>
                <w:i/>
                <w:iCs/>
                <w:color w:val="000000" w:themeColor="text1"/>
              </w:rPr>
              <w:t xml:space="preserve"> i państwa trzecie będące krajami partnerskimi, w których znajdują się ośrodki recepcyjne.</w:t>
            </w:r>
            <w:r w:rsidRPr="00371EE9">
              <w:rPr>
                <w:b/>
                <w:i/>
                <w:color w:val="000000" w:themeColor="text1"/>
              </w:rPr>
              <w:t xml:space="preserve"> </w:t>
            </w:r>
            <w:r w:rsidRPr="00371EE9">
              <w:rPr>
                <w:b/>
                <w:bCs/>
                <w:i/>
                <w:iCs/>
                <w:color w:val="000000" w:themeColor="text1"/>
              </w:rPr>
              <w:t>Rada</w:t>
            </w:r>
            <w:r w:rsidRPr="00371EE9">
              <w:rPr>
                <w:color w:val="000000" w:themeColor="text1"/>
              </w:rPr>
              <w:t xml:space="preserve"> zwołuje forum </w:t>
            </w:r>
            <w:r w:rsidRPr="00371EE9">
              <w:rPr>
                <w:b/>
                <w:bCs/>
                <w:i/>
                <w:iCs/>
                <w:color w:val="000000" w:themeColor="text1"/>
              </w:rPr>
              <w:t>ds.</w:t>
            </w:r>
            <w:r w:rsidRPr="00371EE9">
              <w:rPr>
                <w:b/>
                <w:bCs/>
                <w:color w:val="000000" w:themeColor="text1"/>
              </w:rPr>
              <w:t xml:space="preserve"> </w:t>
            </w:r>
            <w:r w:rsidRPr="00371EE9">
              <w:rPr>
                <w:b/>
                <w:bCs/>
                <w:i/>
                <w:iCs/>
                <w:color w:val="000000" w:themeColor="text1"/>
              </w:rPr>
              <w:t>wkładów dobrowolnych</w:t>
            </w:r>
            <w:r w:rsidRPr="00371EE9">
              <w:rPr>
                <w:color w:val="000000" w:themeColor="text1"/>
              </w:rPr>
              <w:t xml:space="preserve"> i przewodniczy mu, aby zapewnić </w:t>
            </w:r>
            <w:r w:rsidRPr="00371EE9">
              <w:rPr>
                <w:b/>
                <w:bCs/>
                <w:i/>
                <w:iCs/>
                <w:color w:val="000000" w:themeColor="text1"/>
              </w:rPr>
              <w:t>jego</w:t>
            </w:r>
            <w:r w:rsidRPr="00371EE9">
              <w:rPr>
                <w:color w:val="000000" w:themeColor="text1"/>
              </w:rPr>
              <w:t xml:space="preserve"> sprawne </w:t>
            </w:r>
            <w:r w:rsidRPr="00371EE9">
              <w:rPr>
                <w:b/>
                <w:bCs/>
                <w:i/>
                <w:iCs/>
                <w:color w:val="000000" w:themeColor="text1"/>
              </w:rPr>
              <w:t>funkcjonowanie</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 Abir Al-Sahlani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wchodzą wszystkie państwa członkowskie</w:t>
            </w:r>
            <w:r w:rsidRPr="00371EE9">
              <w:rPr>
                <w:b/>
                <w:bCs/>
                <w:i/>
                <w:iCs/>
                <w:color w:val="000000" w:themeColor="text1"/>
              </w:rPr>
              <w:t>.</w:t>
            </w:r>
            <w:r w:rsidRPr="00371EE9">
              <w:rPr>
                <w:color w:val="000000" w:themeColor="text1"/>
              </w:rPr>
              <w:t xml:space="preserve"> Komisja zwołuje forum solidarności i przewodniczy mu, aby zapewnić sprawne </w:t>
            </w:r>
            <w:r w:rsidRPr="00371EE9">
              <w:rPr>
                <w:b/>
                <w:bCs/>
                <w:i/>
                <w:iCs/>
                <w:color w:val="000000" w:themeColor="text1"/>
              </w:rPr>
              <w:t>wykonywanie niniejszej części</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Komisja zwołuje forum solidarności i przewodniczy mu, aby zapewnić sprawne </w:t>
            </w:r>
            <w:r w:rsidRPr="00371EE9">
              <w:rPr>
                <w:b/>
                <w:bCs/>
                <w:i/>
                <w:iCs/>
                <w:color w:val="000000" w:themeColor="text1"/>
              </w:rPr>
              <w:t>funkcjonowanie</w:t>
            </w:r>
            <w:r w:rsidRPr="00371EE9">
              <w:rPr>
                <w:color w:val="000000" w:themeColor="text1"/>
              </w:rPr>
              <w:t xml:space="preserve"> </w:t>
            </w:r>
            <w:r w:rsidRPr="00371EE9">
              <w:rPr>
                <w:b/>
                <w:bCs/>
                <w:i/>
                <w:iCs/>
                <w:color w:val="000000" w:themeColor="text1"/>
              </w:rPr>
              <w:t>solidarności między państwami członkowskimi na podstawie niniejszego rozporządzenia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 Abir Al-Sahlani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W skład forum solidarności powinny wchodzić wszystkie państwa członkowskie, których przedstawiciele mają poziom odpowiedzialności i uprawnienia decyzyjne odpowiednie do jego celu. Jeżeli jedno lub kilka państw członkowskich postanowi nie uczestniczyć w forum solidarności, jest ono nadal zwoływane w ramach większości kwalifikowanej.</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Komisja może zwrócić się do Agencji ds. Azylu, Europejskiej Agencji Straży Granicznej i Przybrzeżnej oraz Służby Działań Zewnętrznych o reprezentowanie.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Sophia in 't Veld, Karen Melchior, Abir Al-Sahlani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 akapit 1 b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Forum solidarności jest zwoływane co najmniej raz w roku, aby ustanowić roczną pulę solidarnościową, o której mowa w art. 46a, oraz – w miarę potrzeb – w ciągu roku, by zadbać o odpowiednie reagowanie solidarnościowe w przypadku presji migracyjnej.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Sophia in 't Veld, Karen Melchior, Abir Al-Sahlani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46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Artykuł 46a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Roczna pula solidarnościowa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 Co roku Komisja ustanawia roczną pulę solidarnościową, na którą składają się zobowiązania państw członkowskich dotyczące wkładów na nadchodzący rok.</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 Roczna pula solidarnościowa składa się z:</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 specjalnej puli solidarnościowej na operacje poszukiwawczo-ratownicze, która jest uruchamiana dla państwa członkowskiego, w którym operacje poszukiwawczo-ratownicze są źródłem powtarzających się przyjazdów obywateli państw trzecich lub bezpaństwowców na jego terytorium, zgodnie z art. 47, 48 i 49. Pula ta składa się z wkładów solidarnościowych, o których mowa w art. 47 ust. 4;</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 ogólnej puli solidarnościowej, która jest uruchamiana w przypadku, gdy państwo członkowskie znajduje się pod presją migracyjną, zgodnie z art. 49a. Pula ta składa się z wkładów solidarnościowych, o których mowa w art. 47 ust. 1;</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3. Jeżeli na koniec rocznego okresu, o którym mowa w ustępie pierwszym, zobowiązania dotyczące wkładów nie zostały wykorzystane lub nie zostały wykorzystane w całości, zobowiązania te zostają usunięte.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Takie zapisy nie są już konieczne z uwagi na wprowadzenie obowiązkowego i stałego mechanizmu solidarności, o którym mowa w poprzednim artykule.</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2099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47</w:t>
            </w:r>
            <w:r w:rsidRPr="00371EE9">
              <w:rPr>
                <w:color w:val="000000" w:themeColor="text1"/>
              </w:rPr>
              <w:tab/>
              <w:t>Solidarność w przypadku sprowadzenia na ląd w następstwie operacji poszukiwawczo-ratowniczych</w:t>
            </w:r>
          </w:p>
        </w:tc>
        <w:tc>
          <w:tcPr>
            <w:tcW w:w="4876" w:type="dxa"/>
          </w:tcPr>
          <w:p w:rsidR="00D95566" w:rsidRPr="00371EE9" w:rsidRDefault="00D95566" w:rsidP="00220ABA">
            <w:pPr>
              <w:pStyle w:val="Normal6a"/>
              <w:rPr>
                <w:color w:val="000000" w:themeColor="text1"/>
              </w:rPr>
            </w:pPr>
            <w:r w:rsidRPr="00371EE9">
              <w:rPr>
                <w:color w:val="000000" w:themeColor="text1"/>
              </w:rPr>
              <w:t>47</w:t>
            </w:r>
            <w:r w:rsidRPr="00371EE9">
              <w:rPr>
                <w:color w:val="000000" w:themeColor="text1"/>
              </w:rPr>
              <w:tab/>
              <w:t xml:space="preserve">Solidarność w przypadku </w:t>
            </w:r>
            <w:r w:rsidRPr="00371EE9">
              <w:rPr>
                <w:b/>
                <w:bCs/>
                <w:i/>
                <w:iCs/>
                <w:color w:val="000000" w:themeColor="text1"/>
              </w:rPr>
              <w:t xml:space="preserve">przybycia osób znajdujących się w szczególnie trudnej sytuacji i </w:t>
            </w:r>
            <w:r w:rsidRPr="00371EE9">
              <w:rPr>
                <w:color w:val="000000" w:themeColor="text1"/>
              </w:rPr>
              <w:t>sprowadzenia na ląd w następstwie operacji poszukiwawczo-ratowniczych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47</w:t>
            </w:r>
            <w:r w:rsidRPr="00371EE9">
              <w:rPr>
                <w:color w:val="000000" w:themeColor="text1"/>
              </w:rPr>
              <w:tab/>
              <w:t>Solidarność w przypadku sprowadzenia na ląd w następstwie operacji poszukiwawczo-ratowniczych</w:t>
            </w:r>
          </w:p>
        </w:tc>
        <w:tc>
          <w:tcPr>
            <w:tcW w:w="4876" w:type="dxa"/>
          </w:tcPr>
          <w:p w:rsidR="00D95566" w:rsidRPr="00371EE9" w:rsidRDefault="00D95566" w:rsidP="00220ABA">
            <w:pPr>
              <w:pStyle w:val="Normal6a"/>
              <w:rPr>
                <w:color w:val="000000" w:themeColor="text1"/>
              </w:rPr>
            </w:pPr>
            <w:r w:rsidRPr="00371EE9">
              <w:rPr>
                <w:color w:val="000000" w:themeColor="text1"/>
              </w:rPr>
              <w:t>47</w:t>
            </w:r>
            <w:r w:rsidRPr="00371EE9">
              <w:rPr>
                <w:color w:val="000000" w:themeColor="text1"/>
              </w:rPr>
              <w:tab/>
              <w:t xml:space="preserve">Solidarność w przypadku sprowadzenia na ląd w następstwie </w:t>
            </w:r>
            <w:r w:rsidRPr="00371EE9">
              <w:rPr>
                <w:b/>
                <w:bCs/>
                <w:i/>
                <w:iCs/>
                <w:color w:val="000000" w:themeColor="text1"/>
              </w:rPr>
              <w:t>działań i</w:t>
            </w:r>
            <w:r w:rsidRPr="00371EE9">
              <w:rPr>
                <w:color w:val="000000" w:themeColor="text1"/>
              </w:rPr>
              <w:t xml:space="preserve"> operacji poszukiwawczo-ratowniczych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1.</w:t>
            </w:r>
            <w:r w:rsidRPr="00371EE9">
              <w:rPr>
                <w:color w:val="000000" w:themeColor="text1"/>
              </w:rPr>
              <w:tab/>
            </w:r>
            <w:r w:rsidRPr="00371EE9">
              <w:rPr>
                <w:b/>
                <w:i/>
                <w:color w:val="000000" w:themeColor="text1"/>
              </w:rPr>
              <w:t>Niniejszy artykuł oraz art. 48 i 49 mają zastosowanie do operacji poszukiwawczo-ratowniczych, które są źródłem powtarzających się przyjazdów obywateli państw trzecich lub bezpaństwowców na terytorium państw członkowskich oraz do osób wymagających szczególnego traktowania, jak określono w art. 49 ust. 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r>
            <w:r w:rsidRPr="00371EE9">
              <w:rPr>
                <w:b/>
                <w:bCs/>
                <w:i/>
                <w:iCs/>
                <w:color w:val="000000" w:themeColor="text1"/>
              </w:rPr>
              <w:t>Niniejszy artykuł oraz art.</w:t>
            </w:r>
            <w:r w:rsidRPr="00371EE9">
              <w:rPr>
                <w:color w:val="000000" w:themeColor="text1"/>
              </w:rPr>
              <w:t xml:space="preserve"> </w:t>
            </w:r>
            <w:r w:rsidRPr="00371EE9">
              <w:rPr>
                <w:b/>
                <w:bCs/>
                <w:i/>
                <w:iCs/>
                <w:color w:val="000000" w:themeColor="text1"/>
              </w:rPr>
              <w:t>48</w:t>
            </w:r>
            <w:r w:rsidRPr="00371EE9">
              <w:rPr>
                <w:color w:val="000000" w:themeColor="text1"/>
              </w:rPr>
              <w:t xml:space="preserve"> i </w:t>
            </w:r>
            <w:r w:rsidRPr="00371EE9">
              <w:rPr>
                <w:b/>
                <w:bCs/>
                <w:i/>
                <w:iCs/>
                <w:color w:val="000000" w:themeColor="text1"/>
              </w:rPr>
              <w:t>49</w:t>
            </w:r>
            <w:r w:rsidRPr="00371EE9">
              <w:rPr>
                <w:color w:val="000000" w:themeColor="text1"/>
              </w:rPr>
              <w:t xml:space="preserve"> mają zastosowanie do operacji </w:t>
            </w:r>
            <w:r w:rsidRPr="00371EE9">
              <w:rPr>
                <w:b/>
                <w:bCs/>
                <w:i/>
                <w:iCs/>
                <w:color w:val="000000" w:themeColor="text1"/>
              </w:rPr>
              <w:t>poszukiwawczo-ratowniczych, które są źródłem powtarzających się przyjazdów</w:t>
            </w:r>
            <w:r w:rsidRPr="00371EE9">
              <w:rPr>
                <w:color w:val="000000" w:themeColor="text1"/>
              </w:rPr>
              <w:t xml:space="preserve"> obywateli państw trzecich </w:t>
            </w:r>
            <w:r w:rsidRPr="00371EE9">
              <w:rPr>
                <w:b/>
                <w:bCs/>
                <w:i/>
                <w:iCs/>
                <w:color w:val="000000" w:themeColor="text1"/>
              </w:rPr>
              <w:t>lub</w:t>
            </w:r>
            <w:r w:rsidRPr="00371EE9">
              <w:rPr>
                <w:color w:val="000000" w:themeColor="text1"/>
              </w:rPr>
              <w:t xml:space="preserve"> bezpaństwowców na terytorium państw członkowskich</w:t>
            </w:r>
            <w:r w:rsidRPr="00371EE9">
              <w:rPr>
                <w:b/>
                <w:bCs/>
                <w:i/>
                <w:iCs/>
                <w:color w:val="000000" w:themeColor="text1"/>
              </w:rPr>
              <w:t xml:space="preserve"> oraz do osób wymagających szczególnego traktowania, jak określono w art. 49 ust. 4</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r>
            <w:r w:rsidRPr="00371EE9">
              <w:rPr>
                <w:b/>
                <w:bCs/>
                <w:i/>
                <w:iCs/>
                <w:color w:val="000000" w:themeColor="text1"/>
              </w:rPr>
              <w:t>Artykuły</w:t>
            </w:r>
            <w:r w:rsidRPr="00371EE9">
              <w:rPr>
                <w:color w:val="000000" w:themeColor="text1"/>
              </w:rPr>
              <w:t xml:space="preserve"> </w:t>
            </w:r>
            <w:r w:rsidRPr="00371EE9">
              <w:rPr>
                <w:b/>
                <w:bCs/>
                <w:i/>
                <w:iCs/>
                <w:color w:val="000000" w:themeColor="text1"/>
              </w:rPr>
              <w:t>14</w:t>
            </w:r>
            <w:r w:rsidRPr="00371EE9">
              <w:rPr>
                <w:color w:val="000000" w:themeColor="text1"/>
              </w:rPr>
              <w:t xml:space="preserve"> i</w:t>
            </w:r>
            <w:r w:rsidRPr="00371EE9">
              <w:rPr>
                <w:b/>
                <w:bCs/>
                <w:i/>
                <w:iCs/>
                <w:color w:val="000000" w:themeColor="text1"/>
              </w:rPr>
              <w:t xml:space="preserve"> 45</w:t>
            </w:r>
            <w:r w:rsidRPr="00371EE9">
              <w:rPr>
                <w:color w:val="000000" w:themeColor="text1"/>
              </w:rPr>
              <w:t xml:space="preserve"> mają </w:t>
            </w:r>
            <w:r w:rsidRPr="00371EE9">
              <w:rPr>
                <w:b/>
                <w:bCs/>
                <w:i/>
                <w:iCs/>
                <w:color w:val="000000" w:themeColor="text1"/>
              </w:rPr>
              <w:t>również</w:t>
            </w:r>
            <w:r w:rsidRPr="00371EE9">
              <w:rPr>
                <w:color w:val="000000" w:themeColor="text1"/>
              </w:rPr>
              <w:t xml:space="preserve"> zastosowanie do</w:t>
            </w:r>
            <w:r w:rsidRPr="00371EE9">
              <w:rPr>
                <w:b/>
                <w:bCs/>
                <w:i/>
                <w:iCs/>
                <w:color w:val="000000" w:themeColor="text1"/>
              </w:rPr>
              <w:t xml:space="preserve"> przyjazdów,</w:t>
            </w:r>
            <w:r w:rsidRPr="00371EE9">
              <w:rPr>
                <w:color w:val="000000" w:themeColor="text1"/>
              </w:rPr>
              <w:t xml:space="preserve"> </w:t>
            </w:r>
            <w:r w:rsidRPr="00371EE9">
              <w:rPr>
                <w:b/>
                <w:bCs/>
                <w:i/>
                <w:iCs/>
                <w:color w:val="000000" w:themeColor="text1"/>
              </w:rPr>
              <w:t>związanych z działaniami poszukiwawczo-ratowniczymi, o których mowa w Międzynarodowej konwencji o poszukiwaniu i ratownictwie morskim z 1979 r., przyjętej 27 kwietnia 1979 r. w Hamburgu, Niemcy, oraz</w:t>
            </w:r>
            <w:r w:rsidRPr="00371EE9">
              <w:rPr>
                <w:color w:val="000000" w:themeColor="text1"/>
              </w:rPr>
              <w:t xml:space="preserve"> operacji</w:t>
            </w:r>
            <w:r w:rsidRPr="00371EE9">
              <w:rPr>
                <w:b/>
                <w:bCs/>
                <w:i/>
                <w:iCs/>
                <w:color w:val="000000" w:themeColor="text1"/>
              </w:rPr>
              <w:t>, o których mowa w art. 10 rozporządzenia (UE) nr 656/2014,</w:t>
            </w:r>
            <w:r w:rsidRPr="00371EE9">
              <w:rPr>
                <w:color w:val="000000" w:themeColor="text1"/>
              </w:rPr>
              <w:t xml:space="preserve"> </w:t>
            </w:r>
            <w:r w:rsidRPr="00371EE9">
              <w:rPr>
                <w:b/>
                <w:bCs/>
                <w:i/>
                <w:iCs/>
                <w:color w:val="000000" w:themeColor="text1"/>
              </w:rPr>
              <w:t>prowadzących do</w:t>
            </w:r>
            <w:r w:rsidRPr="00371EE9">
              <w:rPr>
                <w:color w:val="000000" w:themeColor="text1"/>
              </w:rPr>
              <w:t xml:space="preserve"> </w:t>
            </w:r>
            <w:r w:rsidRPr="00371EE9">
              <w:rPr>
                <w:b/>
                <w:bCs/>
                <w:i/>
                <w:iCs/>
                <w:color w:val="000000" w:themeColor="text1"/>
              </w:rPr>
              <w:t>sprowadzenia na ląd</w:t>
            </w:r>
            <w:r w:rsidRPr="00371EE9">
              <w:rPr>
                <w:color w:val="000000" w:themeColor="text1"/>
              </w:rPr>
              <w:t xml:space="preserve"> obywateli państw trzecich </w:t>
            </w:r>
            <w:r w:rsidRPr="00371EE9">
              <w:rPr>
                <w:b/>
                <w:bCs/>
                <w:i/>
                <w:iCs/>
                <w:color w:val="000000" w:themeColor="text1"/>
              </w:rPr>
              <w:t>i</w:t>
            </w:r>
            <w:r w:rsidRPr="00371EE9">
              <w:rPr>
                <w:b/>
                <w:bCs/>
                <w:color w:val="000000" w:themeColor="text1"/>
              </w:rPr>
              <w:t xml:space="preserve"> </w:t>
            </w:r>
            <w:r w:rsidRPr="00371EE9">
              <w:rPr>
                <w:color w:val="000000" w:themeColor="text1"/>
              </w:rPr>
              <w:t>bezpaństwowców na terytorium państw członkowskich.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Kontrsprawozdawca w znacznym stopniu zmienił ten artykuł, uznając, że wiążące reagowanie solidarnościowe, w tym relokacja, które musi zostać zapewnione przez państwa członkowskie, wobec których nie oczekuje się, że będą miały do czynienia z powtarzającymi się przyjazdami wynikającymi z operacji i działań poszukiwawczo-ratowniczych, zostało wyraźnie przewidziane w nowym mechanizmie, zawartym w art. 14 i 45.</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Niniejszy artykuł oraz art. 48 i 49 mają zastosowanie do operacji poszukiwawczo-ratowniczych</w:t>
            </w:r>
            <w:r w:rsidRPr="00371EE9">
              <w:rPr>
                <w:b/>
                <w:bCs/>
                <w:i/>
                <w:iCs/>
                <w:color w:val="000000" w:themeColor="text1"/>
              </w:rPr>
              <w:t>, które są źródłem powtarzających się przyjazdów obywateli państw trzecich lub bezpaństwowców na terytorium państw członkowskich</w:t>
            </w:r>
            <w:r w:rsidRPr="00371EE9">
              <w:rPr>
                <w:color w:val="000000" w:themeColor="text1"/>
              </w:rPr>
              <w:t xml:space="preserve"> oraz do osób </w:t>
            </w:r>
            <w:r w:rsidRPr="00371EE9">
              <w:rPr>
                <w:b/>
                <w:bCs/>
                <w:i/>
                <w:iCs/>
                <w:color w:val="000000" w:themeColor="text1"/>
              </w:rPr>
              <w:t>wymagających szczególnego traktowania</w:t>
            </w:r>
            <w:r w:rsidRPr="00371EE9">
              <w:rPr>
                <w:color w:val="000000" w:themeColor="text1"/>
              </w:rPr>
              <w:t>, jak określono w art. 49 ust. 4.</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Niniejszy artykuł oraz art. 48 i 49 mają zastosowanie do operacji poszukiwawczo-ratowniczych oraz do osób </w:t>
            </w:r>
            <w:r w:rsidRPr="00371EE9">
              <w:rPr>
                <w:b/>
                <w:bCs/>
                <w:i/>
                <w:iCs/>
                <w:color w:val="000000" w:themeColor="text1"/>
              </w:rPr>
              <w:t>znajdujących się w szczególnie trudnej sytuacji</w:t>
            </w:r>
            <w:r w:rsidRPr="00371EE9">
              <w:rPr>
                <w:color w:val="000000" w:themeColor="text1"/>
              </w:rPr>
              <w:t>, jak określono w art. 49 ust. 4.</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2109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Jeżeli w sprawozdaniu z zarządzania migracją, o którym mowa w art. 6 ust. 4, wskazano, że co najmniej jedno państwo członkowskie doświadcza sytuacji, o których mowa w ust. 1, w sprawozdaniu tym określa się również całkowitą liczbę osób ubiegających się o ochronę międzynarodową, o których mowa w art. 45 ust. 1 lit. a), które musiałyby zostać relokowane, aby pomóc tym państwom członkowskim. W sprawozdaniu określa się również wszelkie środki służące budowaniu zdolności, o których mowa w art. 45 ust. 1 lit. d), które są niezbędne, aby pomóc tym państwom członkowskim.</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Jeżeli w sprawozdaniu</w:t>
            </w:r>
            <w:r w:rsidRPr="00371EE9">
              <w:rPr>
                <w:b/>
                <w:bCs/>
                <w:i/>
                <w:iCs/>
                <w:color w:val="000000" w:themeColor="text1"/>
              </w:rPr>
              <w:t xml:space="preserve"> z zarządzania migracją</w:t>
            </w:r>
            <w:r w:rsidRPr="00371EE9">
              <w:rPr>
                <w:color w:val="000000" w:themeColor="text1"/>
              </w:rPr>
              <w:t xml:space="preserve">, o którym mowa w art. 6 ust. 4, wskazano, że co najmniej jedno państwo członkowskie doświadcza sytuacji, o których mowa w ust. 1, w sprawozdaniu tym określa się również całkowitą liczbę osób </w:t>
            </w:r>
            <w:r w:rsidRPr="00371EE9">
              <w:rPr>
                <w:b/>
                <w:bCs/>
                <w:i/>
                <w:iCs/>
                <w:color w:val="000000" w:themeColor="text1"/>
              </w:rPr>
              <w:t>ubiegających się o ochronę międzynarodową</w:t>
            </w:r>
            <w:r w:rsidRPr="00371EE9">
              <w:rPr>
                <w:color w:val="000000" w:themeColor="text1"/>
              </w:rPr>
              <w:t xml:space="preserve">, o których mowa w art. 45 ust. 1 lit. a), które musiałyby zostać relokowane, aby pomóc tym państwom członkowskim. </w:t>
            </w:r>
            <w:r w:rsidRPr="00371EE9">
              <w:rPr>
                <w:b/>
                <w:i/>
                <w:color w:val="000000" w:themeColor="text1"/>
              </w:rPr>
              <w:t>W sprawozdaniu określa się również wszelkie środki służące budowaniu zdolności, o których mowa w art. 45 ust. 1 lit. d), które są niezbędne, aby pomóc tym państwom członkowskim.</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Jeżeli w sprawozdaniu</w:t>
            </w:r>
            <w:r w:rsidRPr="00371EE9">
              <w:rPr>
                <w:b/>
                <w:bCs/>
                <w:i/>
                <w:iCs/>
                <w:color w:val="000000" w:themeColor="text1"/>
              </w:rPr>
              <w:t xml:space="preserve"> dotyczącym sytuacji w dziedzinie azylu</w:t>
            </w:r>
            <w:r w:rsidRPr="00371EE9">
              <w:rPr>
                <w:color w:val="000000" w:themeColor="text1"/>
              </w:rPr>
              <w:t>, o którym mowa w art. 6 ust. 4, wskazano, że co najmniej jedno państwo członkowskie doświadcza sytuacji, o których mowa w ust. 1, w sprawozdaniu tym określa się również całkowitą liczbę osób, o których mowa w art. 45 ust. 1 lit. a)</w:t>
            </w:r>
            <w:r w:rsidRPr="00371EE9">
              <w:rPr>
                <w:b/>
                <w:bCs/>
                <w:i/>
                <w:iCs/>
                <w:color w:val="000000" w:themeColor="text1"/>
              </w:rPr>
              <w:t>, aa) i c)</w:t>
            </w:r>
            <w:r w:rsidRPr="00371EE9">
              <w:rPr>
                <w:color w:val="000000" w:themeColor="text1"/>
              </w:rPr>
              <w:t>, które musiałyby zostać relokowane, aby pomóc tym państwom członkowskim.</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Jeżeli w sprawozdaniu z</w:t>
            </w:r>
            <w:r w:rsidRPr="00371EE9">
              <w:rPr>
                <w:b/>
                <w:bCs/>
                <w:i/>
                <w:iCs/>
                <w:color w:val="000000" w:themeColor="text1"/>
              </w:rPr>
              <w:t> zarządzania migracją</w:t>
            </w:r>
            <w:r w:rsidRPr="00371EE9">
              <w:rPr>
                <w:color w:val="000000" w:themeColor="text1"/>
              </w:rPr>
              <w:t xml:space="preserve">, o którym mowa w art. 6 ust. 4, wskazano, że co najmniej jedno państwo członkowskie doświadcza sytuacji, o których mowa w ust. 1, </w:t>
            </w:r>
            <w:r w:rsidRPr="00371EE9">
              <w:rPr>
                <w:b/>
                <w:bCs/>
                <w:i/>
                <w:iCs/>
                <w:color w:val="000000" w:themeColor="text1"/>
              </w:rPr>
              <w:t>w sprawozdaniu tym określa się</w:t>
            </w:r>
            <w:r w:rsidRPr="00371EE9">
              <w:rPr>
                <w:color w:val="000000" w:themeColor="text1"/>
              </w:rPr>
              <w:t xml:space="preserve"> również całkowitą liczbę </w:t>
            </w:r>
            <w:r w:rsidRPr="00371EE9">
              <w:rPr>
                <w:b/>
                <w:bCs/>
                <w:i/>
                <w:iCs/>
                <w:color w:val="000000" w:themeColor="text1"/>
              </w:rPr>
              <w:t>osób ubiegających się o ochronę międzynarodową,</w:t>
            </w:r>
            <w:r w:rsidRPr="00371EE9">
              <w:rPr>
                <w:color w:val="000000" w:themeColor="text1"/>
              </w:rPr>
              <w:t xml:space="preserve"> </w:t>
            </w:r>
            <w:r w:rsidRPr="00371EE9">
              <w:rPr>
                <w:b/>
                <w:bCs/>
                <w:i/>
                <w:iCs/>
                <w:color w:val="000000" w:themeColor="text1"/>
              </w:rPr>
              <w:t>o których mowa w art. 45 ust. 1 lit. a), które musiałyby</w:t>
            </w:r>
            <w:r w:rsidRPr="00371EE9">
              <w:rPr>
                <w:color w:val="000000" w:themeColor="text1"/>
              </w:rPr>
              <w:t xml:space="preserve"> zostać </w:t>
            </w:r>
            <w:r w:rsidRPr="00371EE9">
              <w:rPr>
                <w:b/>
                <w:bCs/>
                <w:i/>
                <w:iCs/>
                <w:color w:val="000000" w:themeColor="text1"/>
              </w:rPr>
              <w:t>relokowane, aby pomóc tym państwom członkowskim</w:t>
            </w:r>
            <w:r w:rsidRPr="00371EE9">
              <w:rPr>
                <w:color w:val="000000" w:themeColor="text1"/>
              </w:rPr>
              <w:t>.</w:t>
            </w:r>
            <w:r w:rsidRPr="00371EE9">
              <w:rPr>
                <w:b/>
                <w:i/>
                <w:color w:val="000000" w:themeColor="text1"/>
              </w:rPr>
              <w:t xml:space="preserve"> </w:t>
            </w:r>
            <w:r w:rsidRPr="00371EE9">
              <w:rPr>
                <w:b/>
                <w:bCs/>
                <w:i/>
                <w:iCs/>
                <w:color w:val="000000" w:themeColor="text1"/>
              </w:rPr>
              <w:t>W sprawozdaniu określa się również wszelkie środki służące budowaniu zdolności, o których mowa w art. 45 ust. 1 lit. d), które są niezbędne, aby pomóc tym państwom członkowskim</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Jeżeli w sprawozdaniu z</w:t>
            </w:r>
            <w:r w:rsidRPr="00371EE9">
              <w:rPr>
                <w:b/>
                <w:bCs/>
                <w:i/>
                <w:iCs/>
                <w:color w:val="000000" w:themeColor="text1"/>
              </w:rPr>
              <w:t xml:space="preserve"> łagodzenia skutków migracji</w:t>
            </w:r>
            <w:r w:rsidRPr="00371EE9">
              <w:rPr>
                <w:color w:val="000000" w:themeColor="text1"/>
              </w:rPr>
              <w:t xml:space="preserve">, o którym mowa w art. 6 ust. 4, wskazano, że co najmniej jedno państwo członkowskie doświadcza sytuacji, o których mowa w ust. 1, </w:t>
            </w:r>
            <w:r w:rsidRPr="00371EE9">
              <w:rPr>
                <w:b/>
                <w:bCs/>
                <w:i/>
                <w:iCs/>
                <w:color w:val="000000" w:themeColor="text1"/>
              </w:rPr>
              <w:t>państwa członkowskie określają</w:t>
            </w:r>
            <w:r w:rsidRPr="00371EE9">
              <w:rPr>
                <w:color w:val="000000" w:themeColor="text1"/>
              </w:rPr>
              <w:t xml:space="preserve"> również całkowitą liczbę </w:t>
            </w:r>
            <w:r w:rsidRPr="00371EE9">
              <w:rPr>
                <w:b/>
                <w:bCs/>
                <w:i/>
                <w:iCs/>
                <w:color w:val="000000" w:themeColor="text1"/>
              </w:rPr>
              <w:t>wnioskodawców</w:t>
            </w:r>
            <w:r w:rsidRPr="00371EE9">
              <w:rPr>
                <w:color w:val="000000" w:themeColor="text1"/>
              </w:rPr>
              <w:t xml:space="preserve">, </w:t>
            </w:r>
            <w:r w:rsidRPr="00371EE9">
              <w:rPr>
                <w:b/>
                <w:bCs/>
                <w:i/>
                <w:iCs/>
                <w:color w:val="000000" w:themeColor="text1"/>
              </w:rPr>
              <w:t>którzy mają</w:t>
            </w:r>
            <w:r w:rsidRPr="00371EE9">
              <w:rPr>
                <w:color w:val="000000" w:themeColor="text1"/>
              </w:rPr>
              <w:t xml:space="preserve"> zostać </w:t>
            </w:r>
            <w:r w:rsidRPr="00371EE9">
              <w:rPr>
                <w:b/>
                <w:bCs/>
                <w:i/>
                <w:iCs/>
                <w:color w:val="000000" w:themeColor="text1"/>
              </w:rPr>
              <w:t>relokowani</w:t>
            </w:r>
            <w:r w:rsidRPr="00371EE9">
              <w:rPr>
                <w:color w:val="000000" w:themeColor="text1"/>
              </w:rPr>
              <w:t xml:space="preserve"> </w:t>
            </w:r>
            <w:r w:rsidRPr="00371EE9">
              <w:rPr>
                <w:b/>
                <w:bCs/>
                <w:i/>
                <w:iCs/>
                <w:color w:val="000000" w:themeColor="text1"/>
              </w:rPr>
              <w:t>do ośrodków recepcyjnych w państwach trzecich w celu rozpatrzenia ich wniosku o udzielenie ochrony międzynarodowej i ewentualnego ułatwienia tego rozpatrzenia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r>
            <w:r w:rsidRPr="00371EE9">
              <w:rPr>
                <w:b/>
                <w:bCs/>
                <w:i/>
                <w:iCs/>
                <w:color w:val="000000" w:themeColor="text1"/>
              </w:rPr>
              <w:t>Jeżeli w sprawozdaniu z zarządzania migracją, o którym mowa w art. 6 ust. 4, wskazano, że co najmniej jedno państwo członkowskie doświadcza sytuacji, o których mowa</w:t>
            </w:r>
            <w:r w:rsidRPr="00371EE9">
              <w:rPr>
                <w:color w:val="000000" w:themeColor="text1"/>
              </w:rPr>
              <w:t xml:space="preserve"> w ust. 1, </w:t>
            </w:r>
            <w:r w:rsidRPr="00371EE9">
              <w:rPr>
                <w:b/>
                <w:bCs/>
                <w:i/>
                <w:iCs/>
                <w:color w:val="000000" w:themeColor="text1"/>
              </w:rPr>
              <w:t>w sprawozdaniu tym określa się również całkowitą liczbę</w:t>
            </w:r>
            <w:r w:rsidRPr="00371EE9">
              <w:rPr>
                <w:color w:val="000000" w:themeColor="text1"/>
              </w:rPr>
              <w:t xml:space="preserve"> osób </w:t>
            </w:r>
            <w:r w:rsidRPr="00371EE9">
              <w:rPr>
                <w:b/>
                <w:bCs/>
                <w:i/>
                <w:iCs/>
                <w:color w:val="000000" w:themeColor="text1"/>
              </w:rPr>
              <w:t>ubiegających się o ochronę międzynarodową, o których mowa w</w:t>
            </w:r>
            <w:r w:rsidRPr="00371EE9">
              <w:rPr>
                <w:color w:val="000000" w:themeColor="text1"/>
              </w:rPr>
              <w:t>art. 45</w:t>
            </w:r>
            <w:r w:rsidRPr="00371EE9">
              <w:rPr>
                <w:b/>
                <w:bCs/>
                <w:i/>
                <w:iCs/>
                <w:color w:val="000000" w:themeColor="text1"/>
              </w:rPr>
              <w:t xml:space="preserve"> ust. 1 lit. a), które musiałyby zostać relokowane, aby pomóc tym państwom członkowskim.</w:t>
            </w:r>
            <w:r w:rsidRPr="00371EE9">
              <w:rPr>
                <w:b/>
                <w:i/>
                <w:color w:val="000000" w:themeColor="text1"/>
              </w:rPr>
              <w:t xml:space="preserve"> </w:t>
            </w:r>
            <w:r w:rsidRPr="00371EE9">
              <w:rPr>
                <w:b/>
                <w:bCs/>
                <w:i/>
                <w:iCs/>
                <w:color w:val="000000" w:themeColor="text1"/>
              </w:rPr>
              <w:t>W sprawozdaniu określa się również wszelkie środki służące budowaniu zdolności, o których mowa w art. 45 ust. 1 lit. d), które są niezbędne, aby pomóc tym państwom członkowskim.</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r>
            <w:r w:rsidRPr="00371EE9">
              <w:rPr>
                <w:b/>
                <w:bCs/>
                <w:i/>
                <w:iCs/>
                <w:color w:val="000000" w:themeColor="text1"/>
              </w:rPr>
              <w:t>W kontekście sprowadzania na ląd w następstwie działań i operacji poszukiwawczo-ratowniczych, określonych</w:t>
            </w:r>
            <w:r w:rsidRPr="00371EE9">
              <w:rPr>
                <w:color w:val="000000" w:themeColor="text1"/>
              </w:rPr>
              <w:t xml:space="preserve"> w ust. 1, </w:t>
            </w:r>
            <w:r w:rsidRPr="00371EE9">
              <w:rPr>
                <w:b/>
                <w:bCs/>
                <w:i/>
                <w:iCs/>
                <w:color w:val="000000" w:themeColor="text1"/>
              </w:rPr>
              <w:t>szczególne potrzeby dzieci, w tym małoletnich bez opieki, ofiar handlu ludźmi,</w:t>
            </w:r>
            <w:r w:rsidRPr="00371EE9">
              <w:rPr>
                <w:color w:val="000000" w:themeColor="text1"/>
              </w:rPr>
              <w:t xml:space="preserve"> osób </w:t>
            </w:r>
            <w:r w:rsidRPr="00371EE9">
              <w:rPr>
                <w:b/>
                <w:bCs/>
                <w:i/>
                <w:iCs/>
                <w:color w:val="000000" w:themeColor="text1"/>
              </w:rPr>
              <w:t>potrzebujących pilnej pomocy medycznej, osób z niepełnosprawnościami, osób wymagających ochrony międzynarodowej i innych osób znajdujących się w szczególnie trudnej sytuacji, są uwzględniane w trybie pilnym i w duchu solidarności, zgodnie z</w:t>
            </w:r>
            <w:r w:rsidRPr="00371EE9">
              <w:rPr>
                <w:color w:val="000000" w:themeColor="text1"/>
              </w:rPr>
              <w:t xml:space="preserve"> art. </w:t>
            </w:r>
            <w:r w:rsidRPr="00371EE9">
              <w:rPr>
                <w:b/>
                <w:bCs/>
                <w:i/>
                <w:iCs/>
                <w:color w:val="000000" w:themeColor="text1"/>
              </w:rPr>
              <w:t>14 i</w:t>
            </w:r>
            <w:r w:rsidRPr="00371EE9">
              <w:rPr>
                <w:color w:val="000000" w:themeColor="text1"/>
              </w:rPr>
              <w:t xml:space="preserve"> 45.</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W ciągu dwóch tygodni od przyjęcia sprawozdania z zarządzania migracją Komisja wzywa wszystkie pozostałe państwa członkowskie, w przypadku których nie oczekuje się, że na ich terytorium będą miały miejsce przyjazdy, o czym mowa w ust. 1, do wniesienia wkładów solidarnościowych, o których mowa w ust. 2. W swoim wniosku Komisja wskazuje całkowitą liczbę osób ubiegających się o ochronę międzynarodową, które mają zostać relokowane przez każde państwo członkowskie w ramach wkładu solidarnościowego, o którym mowa w art. 45 ust. 1 lit. a), przy czym wartości te oblicza się zgodnie z kluczem podziału określonym w art. 54. Klucz podziału uwzględnia udział państw członkowskich będących beneficjentami.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W ciągu dwóch tygodni od przyjęcia sprawozdania z zarządzania migracją Komisja wzywa wszystkie pozostałe państwa członkowskie, w przypadku których nie oczekuje się, że na ich terytorium będą miały miejsce przyjazdy, o czym mowa w ust. 1, do wniesienia wkładów solidarnościowych, o których mowa w ust. 2. W swoim wniosku Komisja wskazuje całkowitą liczbę osób ubiegających się o ochronę międzynarodową, które mają zostać relokowane przez każde państwo członkowskie w ramach wkładu solidarnościowego, o którym mowa w art. 45 ust. 1 lit. a), przy czym wartości te oblicza się zgodnie z kluczem podziału określonym w art. 54. Klucz podziału uwzględnia udział państw członkowskich będących beneficjentami.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W ciągu dwóch tygodni od przyjęcia sprawozdania z </w:t>
            </w:r>
            <w:r w:rsidRPr="00371EE9">
              <w:rPr>
                <w:b/>
                <w:bCs/>
                <w:i/>
                <w:iCs/>
                <w:color w:val="000000" w:themeColor="text1"/>
              </w:rPr>
              <w:t>zarządzania migracją</w:t>
            </w:r>
            <w:r w:rsidRPr="00371EE9">
              <w:rPr>
                <w:color w:val="000000" w:themeColor="text1"/>
              </w:rPr>
              <w:t xml:space="preserve"> Komisja wzywa wszystkie</w:t>
            </w:r>
            <w:r w:rsidRPr="00371EE9">
              <w:rPr>
                <w:b/>
                <w:bCs/>
                <w:i/>
                <w:iCs/>
                <w:color w:val="000000" w:themeColor="text1"/>
              </w:rPr>
              <w:t xml:space="preserve"> pozostałe</w:t>
            </w:r>
            <w:r w:rsidRPr="00371EE9">
              <w:rPr>
                <w:color w:val="000000" w:themeColor="text1"/>
              </w:rPr>
              <w:t xml:space="preserve"> państwa członkowskie, w przypadku których </w:t>
            </w:r>
            <w:r w:rsidRPr="00371EE9">
              <w:rPr>
                <w:b/>
                <w:bCs/>
                <w:i/>
                <w:iCs/>
                <w:color w:val="000000" w:themeColor="text1"/>
              </w:rPr>
              <w:t>nie</w:t>
            </w:r>
            <w:r w:rsidRPr="00371EE9">
              <w:rPr>
                <w:color w:val="000000" w:themeColor="text1"/>
              </w:rPr>
              <w:t xml:space="preserve"> oczekuje się, że na ich terytorium będą miały miejsce przyjazdy, o czym mowa w ust. 1, do wniesienia wkładów </w:t>
            </w:r>
            <w:r w:rsidRPr="00371EE9">
              <w:rPr>
                <w:b/>
                <w:bCs/>
                <w:i/>
                <w:iCs/>
                <w:color w:val="000000" w:themeColor="text1"/>
              </w:rPr>
              <w:t>solidarnościowych</w:t>
            </w:r>
            <w:r w:rsidRPr="00371EE9">
              <w:rPr>
                <w:color w:val="000000" w:themeColor="text1"/>
              </w:rPr>
              <w:t>, o których mowa w ust. 2. W swoim wniosku Komisja wskazuje całkowitą liczbę osób ubiegających się o ochronę międzynarodową, które mają zostać relokowane</w:t>
            </w:r>
            <w:r w:rsidRPr="00371EE9">
              <w:rPr>
                <w:b/>
                <w:bCs/>
                <w:i/>
                <w:iCs/>
                <w:color w:val="000000" w:themeColor="text1"/>
              </w:rPr>
              <w:t xml:space="preserve"> przez każde państwo członkowskie w ramach wkładu solidarnościowego, o którym mowa w art. 45 ust. 1 lit. a), przy czym wartości te oblicza się zgodnie z kluczem podziału określonym w art. 54</w:t>
            </w:r>
            <w:r w:rsidRPr="00371EE9">
              <w:rPr>
                <w:color w:val="000000" w:themeColor="text1"/>
              </w:rPr>
              <w:t xml:space="preserve">. </w:t>
            </w:r>
            <w:r w:rsidRPr="00371EE9">
              <w:rPr>
                <w:b/>
                <w:i/>
                <w:color w:val="000000" w:themeColor="text1"/>
              </w:rPr>
              <w:t>Klucz podziału uwzględnia udział państw członkowskich będących beneficjentami.</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W ciągu dwóch tygodni od przyjęcia sprawozdania z </w:t>
            </w:r>
            <w:r w:rsidRPr="00371EE9">
              <w:rPr>
                <w:b/>
                <w:bCs/>
                <w:i/>
                <w:iCs/>
                <w:color w:val="000000" w:themeColor="text1"/>
              </w:rPr>
              <w:t>łagodzenia skutków migracji</w:t>
            </w:r>
            <w:r w:rsidRPr="00371EE9">
              <w:rPr>
                <w:color w:val="000000" w:themeColor="text1"/>
              </w:rPr>
              <w:t xml:space="preserve">, Komisja wzywa wszystkie państwa członkowskie, w przypadku których oczekuje się, że na ich terytorium będą miały miejsce przyjazdy, o czym mowa w ust. 1, do wniesienia wkładów </w:t>
            </w:r>
            <w:r w:rsidRPr="00371EE9">
              <w:rPr>
                <w:b/>
                <w:bCs/>
                <w:i/>
                <w:iCs/>
                <w:color w:val="000000" w:themeColor="text1"/>
              </w:rPr>
              <w:t>dobrowolnych</w:t>
            </w:r>
            <w:r w:rsidRPr="00371EE9">
              <w:rPr>
                <w:color w:val="000000" w:themeColor="text1"/>
              </w:rPr>
              <w:t xml:space="preserve">, o których mowa w ust. 2. W swoim wniosku </w:t>
            </w:r>
            <w:r w:rsidRPr="00371EE9">
              <w:rPr>
                <w:b/>
                <w:bCs/>
                <w:i/>
                <w:iCs/>
                <w:color w:val="000000" w:themeColor="text1"/>
              </w:rPr>
              <w:t>o relokację do ośrodka recepcyjnego w państwie trzecim będącym krajem partnerskim</w:t>
            </w:r>
            <w:r w:rsidRPr="00371EE9">
              <w:rPr>
                <w:b/>
                <w:bCs/>
                <w:color w:val="000000" w:themeColor="text1"/>
              </w:rPr>
              <w:t xml:space="preserve"> </w:t>
            </w:r>
            <w:r w:rsidRPr="00371EE9">
              <w:rPr>
                <w:color w:val="000000" w:themeColor="text1"/>
              </w:rPr>
              <w:t>Komisja wskazuje całkowitą liczbę osób ubiegających się o ochronę międzynarodową, które mają zostać relokowane do</w:t>
            </w:r>
            <w:r w:rsidRPr="00371EE9">
              <w:rPr>
                <w:b/>
                <w:bCs/>
                <w:i/>
                <w:iCs/>
                <w:color w:val="000000" w:themeColor="text1"/>
              </w:rPr>
              <w:t xml:space="preserve"> ośrodka recepcyjnego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W ciągu dwóch tygodni od przyjęcia sprawozdania </w:t>
            </w:r>
            <w:r w:rsidRPr="00371EE9">
              <w:rPr>
                <w:b/>
                <w:bCs/>
                <w:i/>
                <w:iCs/>
                <w:color w:val="000000" w:themeColor="text1"/>
              </w:rPr>
              <w:t>z zarządzania migracją</w:t>
            </w:r>
            <w:r w:rsidRPr="00371EE9">
              <w:rPr>
                <w:color w:val="000000" w:themeColor="text1"/>
              </w:rPr>
              <w:t xml:space="preserve"> Komisja wzywa wszystkie pozostałe państwa członkowskie, w przypadku których nie oczekuje się, że na ich terytorium będą miały miejsce przyjazdy, o czym mowa w ust. 1, do wniesienia wkładów solidarnościowych, o których mowa w ust. 2. W swoim wniosku Komisja wskazuje całkowitą liczbę osób </w:t>
            </w:r>
            <w:r w:rsidRPr="00371EE9">
              <w:rPr>
                <w:b/>
                <w:bCs/>
                <w:i/>
                <w:iCs/>
                <w:color w:val="000000" w:themeColor="text1"/>
              </w:rPr>
              <w:t>ubiegających się o ochronę międzynarodową</w:t>
            </w:r>
            <w:r w:rsidRPr="00371EE9">
              <w:rPr>
                <w:color w:val="000000" w:themeColor="text1"/>
              </w:rPr>
              <w:t xml:space="preserve">, które mają zostać relokowane przez każde państwo członkowskie w ramach wkładu solidarnościowego, o którym mowa w art. 45 ust. 1 lit. a), przy czym wartości te oblicza się zgodnie z kluczem </w:t>
            </w:r>
            <w:r w:rsidRPr="00371EE9">
              <w:rPr>
                <w:b/>
                <w:bCs/>
                <w:i/>
                <w:iCs/>
                <w:color w:val="000000" w:themeColor="text1"/>
              </w:rPr>
              <w:t>podziału</w:t>
            </w:r>
            <w:r w:rsidRPr="00371EE9">
              <w:rPr>
                <w:color w:val="000000" w:themeColor="text1"/>
              </w:rPr>
              <w:t xml:space="preserve"> określonym w art. 54. Klucz </w:t>
            </w:r>
            <w:r w:rsidRPr="00371EE9">
              <w:rPr>
                <w:b/>
                <w:bCs/>
                <w:i/>
                <w:iCs/>
                <w:color w:val="000000" w:themeColor="text1"/>
              </w:rPr>
              <w:t>podziału</w:t>
            </w:r>
            <w:r w:rsidRPr="00371EE9">
              <w:rPr>
                <w:color w:val="000000" w:themeColor="text1"/>
              </w:rPr>
              <w:t xml:space="preserve"> uwzględnia udział państw członkowskich będących beneficjentami.</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W ciągu dwóch tygodni od przyjęcia sprawozdania </w:t>
            </w:r>
            <w:r w:rsidRPr="00371EE9">
              <w:rPr>
                <w:b/>
                <w:bCs/>
                <w:i/>
                <w:iCs/>
                <w:color w:val="000000" w:themeColor="text1"/>
              </w:rPr>
              <w:t>dotyczącego sytuacji w dziedzinie azylu</w:t>
            </w:r>
            <w:r w:rsidRPr="00371EE9">
              <w:rPr>
                <w:color w:val="000000" w:themeColor="text1"/>
              </w:rPr>
              <w:t xml:space="preserve"> Komisja wzywa wszystkie pozostałe państwa członkowskie, w przypadku których nie oczekuje się, że na ich terytorium będą miały miejsce przyjazdy, o czym mowa w ust. 1, do wniesienia wkładów solidarnościowych, o których mowa w ust. 2. W swoim wniosku Komisja wskazuje całkowitą liczbę osób, które mają zostać relokowane przez każde państwo członkowskie w ramach wkładu solidarnościowego, o którym mowa w art. 45 ust. 1 lit. a),</w:t>
            </w:r>
            <w:r w:rsidRPr="00371EE9">
              <w:rPr>
                <w:b/>
                <w:bCs/>
                <w:i/>
                <w:iCs/>
                <w:color w:val="000000" w:themeColor="text1"/>
              </w:rPr>
              <w:t xml:space="preserve"> aa) i c),</w:t>
            </w:r>
            <w:r w:rsidRPr="00371EE9">
              <w:rPr>
                <w:i/>
                <w:iCs/>
                <w:color w:val="000000" w:themeColor="text1"/>
              </w:rPr>
              <w:t xml:space="preserve"> </w:t>
            </w:r>
            <w:r w:rsidRPr="00371EE9">
              <w:rPr>
                <w:color w:val="000000" w:themeColor="text1"/>
              </w:rPr>
              <w:t xml:space="preserve">przy czym wartości te oblicza się zgodnie z kluczem </w:t>
            </w:r>
            <w:r w:rsidRPr="00371EE9">
              <w:rPr>
                <w:b/>
                <w:bCs/>
                <w:i/>
                <w:iCs/>
                <w:color w:val="000000" w:themeColor="text1"/>
              </w:rPr>
              <w:t>odniesienia</w:t>
            </w:r>
            <w:r w:rsidRPr="00371EE9">
              <w:rPr>
                <w:color w:val="000000" w:themeColor="text1"/>
              </w:rPr>
              <w:t xml:space="preserve"> określonym w art. 54. Klucz </w:t>
            </w:r>
            <w:r w:rsidRPr="00371EE9">
              <w:rPr>
                <w:b/>
                <w:bCs/>
                <w:i/>
                <w:iCs/>
                <w:color w:val="000000" w:themeColor="text1"/>
              </w:rPr>
              <w:t>odniesienia</w:t>
            </w:r>
            <w:r w:rsidRPr="00371EE9">
              <w:rPr>
                <w:color w:val="000000" w:themeColor="text1"/>
              </w:rPr>
              <w:t xml:space="preserve"> uwzględnia udział państw członkowskich będących beneficjentami.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W ciągu miesiąca od przyjęcia sprawozdania z zarządzania migracją państwa członkowskie powiadamiają Komisję o wkładzie, jaki zamierzają wnieść, wypełniając w tym celu plan reagowania solidarnościowego w zakresie działań poszukiwawczo-ratowniczych określony w załączniku I. Państwa członkowskie wskazują, czy planują wnieść wkład w formie: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relokacji, zgodnie z art. 45 ust. 1 lit. a); lub</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środków zgodnych z art. 45 ust. 1 lit. d), określonych w sprawozdaniu z zarządzania migracją; lub</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 relokacji, zgodnie z art. 45 ust. 1 lit. a), osób wymagających szczególnego traktowania na podstawie art. 49 ust. 4.</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W ciągu miesiąca od przyjęcia sprawozdania z zarządzania migracją państwa członkowskie powiadamiają Komisję o wkładzie, jaki zamierzają wnieść, wypełniając w tym celu plan reagowania solidarnościowego w zakresie działań poszukiwawczo-ratowniczych określony w załączniku I. Państwa członkowskie wskazują, czy planują wnieść wkład w formie: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relokacji, zgodnie z art. 45 ust. 1 lit. a); lub</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środków zgodnych z art. 45 ust. 1 lit. d), określonych w sprawozdaniu z zarządzania migracją; lub</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 relokacji, zgodnie z art. 45 ust. 1 lit. a), osób wymagających szczególnego traktowania na podstawie art. 49 ust. 4.</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2119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W ciągu miesiąca od przyjęcia sprawozdania z zarządzania migracją państwa członkowskie powiadamiają Komisję o wkładzie, jaki zamierzają wnieść, wypełniając w tym celu plan reagowania solidarnościowego w zakresie działań poszukiwawczo-ratowniczych określony w załączniku I. Państwa członkowskie wskazują, czy planują wnieść wkład w formie: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relokacji, zgodnie z art. 45 ust. 1 lit. a); lub</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środków zgodnych z art. 45 ust. 1 lit. d), określonych w sprawozdaniu z zarządzania migracją; lub</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 relokacji, zgodnie z art. 45 ust. 1 lit. a), osób wymagających szczególnego traktowania na podstawie art. 49 ust. 4.</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W ciągu miesiąca od przyjęcia sprawozdania </w:t>
            </w:r>
            <w:r w:rsidRPr="00371EE9">
              <w:rPr>
                <w:b/>
                <w:bCs/>
                <w:i/>
                <w:iCs/>
                <w:color w:val="000000" w:themeColor="text1"/>
              </w:rPr>
              <w:t>z zarządzania migracją</w:t>
            </w:r>
            <w:r w:rsidRPr="00371EE9">
              <w:rPr>
                <w:color w:val="000000" w:themeColor="text1"/>
              </w:rPr>
              <w:t xml:space="preserve"> państwa członkowskie powiadamiają Komisję o </w:t>
            </w:r>
            <w:r w:rsidRPr="00371EE9">
              <w:rPr>
                <w:b/>
                <w:bCs/>
                <w:i/>
                <w:iCs/>
                <w:color w:val="000000" w:themeColor="text1"/>
              </w:rPr>
              <w:t>wkładzie, jaki zamierzają wnieść</w:t>
            </w:r>
            <w:r w:rsidRPr="00371EE9">
              <w:rPr>
                <w:color w:val="000000" w:themeColor="text1"/>
              </w:rPr>
              <w:t xml:space="preserve">, wypełniając w tym celu plan reagowania solidarnościowego </w:t>
            </w:r>
            <w:r w:rsidRPr="00371EE9">
              <w:rPr>
                <w:b/>
                <w:bCs/>
                <w:i/>
                <w:iCs/>
                <w:color w:val="000000" w:themeColor="text1"/>
              </w:rPr>
              <w:t>w zakresie działań poszukiwawczo-ratowniczych</w:t>
            </w:r>
            <w:r w:rsidRPr="00371EE9">
              <w:rPr>
                <w:color w:val="000000" w:themeColor="text1"/>
              </w:rPr>
              <w:t xml:space="preserve"> określony w załączniku I. </w:t>
            </w:r>
            <w:r w:rsidRPr="00371EE9">
              <w:rPr>
                <w:b/>
                <w:i/>
                <w:color w:val="000000" w:themeColor="text1"/>
              </w:rPr>
              <w:t>Państwa członkowskie wskazują, czy planują wnieść wkład w formie:</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W ciągu miesiąca od przyjęcia sprawozdania </w:t>
            </w:r>
            <w:r w:rsidRPr="00371EE9">
              <w:rPr>
                <w:b/>
                <w:bCs/>
                <w:i/>
                <w:iCs/>
                <w:color w:val="000000" w:themeColor="text1"/>
              </w:rPr>
              <w:t>dotyczącego sytuacji w dziedzinie azylu</w:t>
            </w:r>
            <w:r w:rsidRPr="00371EE9">
              <w:rPr>
                <w:color w:val="000000" w:themeColor="text1"/>
              </w:rPr>
              <w:t xml:space="preserve"> państwa członkowskie powiadamiają Komisję o </w:t>
            </w:r>
            <w:r w:rsidRPr="00371EE9">
              <w:rPr>
                <w:b/>
                <w:bCs/>
                <w:i/>
                <w:iCs/>
                <w:color w:val="000000" w:themeColor="text1"/>
              </w:rPr>
              <w:t>całkowitej liczbie osób,</w:t>
            </w:r>
            <w:r w:rsidRPr="00371EE9">
              <w:rPr>
                <w:b/>
                <w:bCs/>
                <w:color w:val="000000" w:themeColor="text1"/>
              </w:rPr>
              <w:t xml:space="preserve"> </w:t>
            </w:r>
            <w:r w:rsidRPr="00371EE9">
              <w:rPr>
                <w:b/>
                <w:bCs/>
                <w:i/>
                <w:iCs/>
                <w:color w:val="000000" w:themeColor="text1"/>
              </w:rPr>
              <w:t>które mają zostać relokowane</w:t>
            </w:r>
            <w:r w:rsidRPr="00371EE9">
              <w:rPr>
                <w:color w:val="000000" w:themeColor="text1"/>
              </w:rPr>
              <w:t>, wypełniając w tym celu plan reagowania solidarnościowego określony w załączniku 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W ciągu miesiąca od przyjęcia sprawozdania z </w:t>
            </w:r>
            <w:r w:rsidRPr="00371EE9">
              <w:rPr>
                <w:b/>
                <w:bCs/>
                <w:i/>
                <w:iCs/>
                <w:color w:val="000000" w:themeColor="text1"/>
              </w:rPr>
              <w:t>zarządzania migracją</w:t>
            </w:r>
            <w:r w:rsidRPr="00371EE9">
              <w:rPr>
                <w:color w:val="000000" w:themeColor="text1"/>
              </w:rPr>
              <w:t xml:space="preserve"> państwa członkowskie powiadamiają </w:t>
            </w:r>
            <w:r w:rsidRPr="00371EE9">
              <w:rPr>
                <w:b/>
                <w:bCs/>
                <w:i/>
                <w:iCs/>
                <w:color w:val="000000" w:themeColor="text1"/>
              </w:rPr>
              <w:t>Komisję</w:t>
            </w:r>
            <w:r w:rsidRPr="00371EE9">
              <w:rPr>
                <w:color w:val="000000" w:themeColor="text1"/>
              </w:rPr>
              <w:t xml:space="preserve"> o wkładzie, jaki zamierzają wnieść,</w:t>
            </w:r>
            <w:r w:rsidRPr="00371EE9">
              <w:rPr>
                <w:b/>
                <w:bCs/>
                <w:i/>
                <w:iCs/>
                <w:color w:val="000000" w:themeColor="text1"/>
              </w:rPr>
              <w:t xml:space="preserve"> wypełniając w tym celu plan reagowania solidarnościowego w zakresie działań poszukiwawczo-ratowniczych określony w załączniku I.</w:t>
            </w:r>
            <w:r w:rsidRPr="00371EE9">
              <w:rPr>
                <w:b/>
                <w:i/>
                <w:color w:val="000000" w:themeColor="text1"/>
              </w:rPr>
              <w:t xml:space="preserve"> </w:t>
            </w:r>
            <w:r w:rsidRPr="00371EE9">
              <w:rPr>
                <w:b/>
                <w:bCs/>
                <w:i/>
                <w:iCs/>
                <w:color w:val="000000" w:themeColor="text1"/>
              </w:rPr>
              <w:t>Państwa członkowskie wskazują,</w:t>
            </w:r>
            <w:r w:rsidRPr="00371EE9">
              <w:rPr>
                <w:color w:val="000000" w:themeColor="text1"/>
              </w:rPr>
              <w:t xml:space="preserve"> czy planują wnieść wkład w formie:</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W ciągu miesiąca od przyjęcia sprawozdania z </w:t>
            </w:r>
            <w:r w:rsidRPr="00371EE9">
              <w:rPr>
                <w:b/>
                <w:bCs/>
                <w:i/>
                <w:iCs/>
                <w:color w:val="000000" w:themeColor="text1"/>
              </w:rPr>
              <w:t>łagodzenia skutków migracji</w:t>
            </w:r>
            <w:r w:rsidRPr="00371EE9">
              <w:rPr>
                <w:color w:val="000000" w:themeColor="text1"/>
              </w:rPr>
              <w:t xml:space="preserve"> państwa członkowskie powiadamiają </w:t>
            </w:r>
            <w:r w:rsidRPr="00371EE9">
              <w:rPr>
                <w:b/>
                <w:bCs/>
                <w:i/>
                <w:iCs/>
                <w:color w:val="000000" w:themeColor="text1"/>
              </w:rPr>
              <w:t>się nawzajem</w:t>
            </w:r>
            <w:r w:rsidRPr="00371EE9">
              <w:rPr>
                <w:color w:val="000000" w:themeColor="text1"/>
              </w:rPr>
              <w:t xml:space="preserve"> o </w:t>
            </w:r>
            <w:r w:rsidRPr="00371EE9">
              <w:rPr>
                <w:b/>
                <w:bCs/>
                <w:i/>
                <w:iCs/>
                <w:color w:val="000000" w:themeColor="text1"/>
              </w:rPr>
              <w:t>dobrowolnym</w:t>
            </w:r>
            <w:r w:rsidRPr="00371EE9">
              <w:rPr>
                <w:color w:val="000000" w:themeColor="text1"/>
              </w:rPr>
              <w:t xml:space="preserve"> wkładzie, jaki zamierzają wnieść, </w:t>
            </w:r>
            <w:r w:rsidRPr="00371EE9">
              <w:rPr>
                <w:b/>
                <w:bCs/>
                <w:i/>
                <w:iCs/>
                <w:color w:val="000000" w:themeColor="text1"/>
              </w:rPr>
              <w:t>oraz</w:t>
            </w:r>
            <w:r w:rsidRPr="00371EE9">
              <w:rPr>
                <w:color w:val="000000" w:themeColor="text1"/>
              </w:rPr>
              <w:t xml:space="preserve"> czy planują wnieść </w:t>
            </w:r>
            <w:r w:rsidRPr="00371EE9">
              <w:rPr>
                <w:b/>
                <w:bCs/>
                <w:i/>
                <w:iCs/>
                <w:color w:val="000000" w:themeColor="text1"/>
              </w:rPr>
              <w:t>dobrowolny</w:t>
            </w:r>
            <w:r w:rsidRPr="00371EE9">
              <w:rPr>
                <w:color w:val="000000" w:themeColor="text1"/>
              </w:rPr>
              <w:t xml:space="preserve"> wkład w formie: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relokacji, zgodnie z art. 45 ust. 1 lit. a); lub</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relokacji, zgodnie z art. 45 ust. 1 lit. a); lub</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relokacji,</w:t>
            </w:r>
            <w:r w:rsidRPr="00371EE9">
              <w:rPr>
                <w:b/>
                <w:bCs/>
                <w:i/>
                <w:iCs/>
                <w:color w:val="000000" w:themeColor="text1"/>
              </w:rPr>
              <w:t xml:space="preserve"> zgodnie z art. 45 ust. 1 lit. a)</w:t>
            </w:r>
            <w:r w:rsidRPr="00371EE9">
              <w:rPr>
                <w:color w:val="000000" w:themeColor="text1"/>
              </w:rPr>
              <w:t>; lub</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relokacji </w:t>
            </w:r>
            <w:r w:rsidRPr="00371EE9">
              <w:rPr>
                <w:b/>
                <w:bCs/>
                <w:i/>
                <w:iCs/>
                <w:color w:val="000000" w:themeColor="text1"/>
              </w:rPr>
              <w:t>do ośrodka recepcyjnego w państwie trzecim będącym krajem partnerskim</w:t>
            </w:r>
            <w:r w:rsidRPr="00371EE9">
              <w:rPr>
                <w:color w:val="000000" w:themeColor="text1"/>
              </w:rPr>
              <w:t>; lub</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środków zgodnych z art. 45 ust. 1 lit. d), określonych w sprawozdaniu z zarządzania migracją; lub</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środków zgodnych z art. 45 ust. 1 lit. d), określonych w sprawozdaniu z zarządzania migracją; lub</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środków zgodnych z art. 45 ust. 1 lit. d), określonych w sprawozdaniu z </w:t>
            </w:r>
            <w:r w:rsidRPr="00371EE9">
              <w:rPr>
                <w:b/>
                <w:bCs/>
                <w:i/>
                <w:iCs/>
                <w:color w:val="000000" w:themeColor="text1"/>
              </w:rPr>
              <w:t>zarządzania migracją</w:t>
            </w:r>
            <w:r w:rsidRPr="00371EE9">
              <w:rPr>
                <w:color w:val="000000" w:themeColor="text1"/>
              </w:rPr>
              <w:t>; lub</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 xml:space="preserve">środków zgodnych z art. 45 ust. 1 lit. d), określonych w sprawozdaniu z </w:t>
            </w:r>
            <w:r w:rsidRPr="00371EE9">
              <w:rPr>
                <w:b/>
                <w:bCs/>
                <w:i/>
                <w:iCs/>
                <w:color w:val="000000" w:themeColor="text1"/>
              </w:rPr>
              <w:t>łagodzenia skutków migracji</w:t>
            </w:r>
            <w:r w:rsidRPr="00371EE9">
              <w:rPr>
                <w:color w:val="000000" w:themeColor="text1"/>
              </w:rPr>
              <w:t>; lub</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relokacji, zgodnie z art. 45 ust. 1 lit. a), osób wymagających szczególnego traktowania na podstawie art. 49 ust. 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2129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relokacji, zgodnie z art. 45 ust. 1 lit. a), osób wymagających szczególnego traktowania na podstawie art. 49 ust. 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4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relokacji, zgodnie z art. 45 ust. 1 lit. a), osób wymagających szczególnego traktowania na podstawie art. 49 ust. 4.</w:t>
            </w:r>
          </w:p>
        </w:tc>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 xml:space="preserve">relokacji </w:t>
            </w:r>
            <w:r w:rsidRPr="00371EE9">
              <w:rPr>
                <w:b/>
                <w:bCs/>
                <w:i/>
                <w:iCs/>
                <w:color w:val="000000" w:themeColor="text1"/>
              </w:rPr>
              <w:t>do ośrodków recepcyjnych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5.</w:t>
            </w:r>
            <w:r w:rsidRPr="00371EE9">
              <w:rPr>
                <w:color w:val="000000" w:themeColor="text1"/>
              </w:rPr>
              <w:tab/>
            </w:r>
            <w:r w:rsidRPr="00371EE9">
              <w:rPr>
                <w:b/>
                <w:i/>
                <w:color w:val="000000" w:themeColor="text1"/>
              </w:rPr>
              <w:t>Jeżeli Komisja uzna, że wkłady solidarnościowe wskazane przez wszystkie państwa członkowskie zgodnie z ust. 4 są zdecydowanie mniejsze niż całkowite wkłady solidarnościowe określone w sprawozdaniu z zarządzania migracją, Komisja zwołuje Forum Solidarności. Komisja wzywa państwa członkowskie do dostosowania liczby wkładów, a w stosownych przypadkach także ich rodzaju. Państwa członkowskie, które dostosują swoje wkłady, podczas forum solidarności składają zmienione plany reagowania solidarnościowego w zakresie działań poszukiwawczo-ratowniczych.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5.</w:t>
            </w:r>
            <w:r w:rsidRPr="00371EE9">
              <w:rPr>
                <w:color w:val="000000" w:themeColor="text1"/>
              </w:rPr>
              <w:tab/>
            </w:r>
            <w:r w:rsidRPr="00371EE9">
              <w:rPr>
                <w:b/>
                <w:i/>
                <w:color w:val="000000" w:themeColor="text1"/>
              </w:rPr>
              <w:t>Jeżeli Komisja uzna, że wkłady solidarnościowe wskazane przez wszystkie państwa członkowskie zgodnie z ust. 4 są zdecydowanie mniejsze niż całkowite wkłady solidarnościowe określone w sprawozdaniu z zarządzania migracją, Komisja zwołuje Forum Solidarności. Komisja wzywa państwa członkowskie do dostosowania liczby wkładów, a w stosownych przypadkach także ich rodzaju. Państwa członkowskie, które dostosują swoje wkłady, podczas forum solidarności składają zmienione plany reagowania solidarnościowego w zakresie działań poszukiwawczo-ratowniczych.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5.</w:t>
            </w:r>
            <w:r w:rsidRPr="00371EE9">
              <w:rPr>
                <w:color w:val="000000" w:themeColor="text1"/>
              </w:rPr>
              <w:tab/>
            </w:r>
            <w:r w:rsidRPr="00371EE9">
              <w:rPr>
                <w:b/>
                <w:i/>
                <w:color w:val="000000" w:themeColor="text1"/>
              </w:rPr>
              <w:t>Jeżeli Komisja uzna, że wkłady solidarnościowe wskazane przez wszystkie państwa członkowskie zgodnie z ust. 4 są zdecydowanie mniejsze niż całkowite wkłady solidarnościowe określone w sprawozdaniu z zarządzania migracją, Komisja zwołuje Forum Solidarności. Komisja wzywa państwa członkowskie do dostosowania liczby wkładów, a w stosownych przypadkach także ich rodzaju. Państwa członkowskie, które dostosują swoje wkłady, podczas forum solidarności składają zmienione plany reagowania solidarnościowego w zakresie działań poszukiwawczo-ratowniczych.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Jeżeli </w:t>
            </w:r>
            <w:r w:rsidRPr="00371EE9">
              <w:rPr>
                <w:b/>
                <w:bCs/>
                <w:i/>
                <w:iCs/>
                <w:color w:val="000000" w:themeColor="text1"/>
              </w:rPr>
              <w:t>Komisja</w:t>
            </w:r>
            <w:r w:rsidRPr="00371EE9">
              <w:rPr>
                <w:color w:val="000000" w:themeColor="text1"/>
              </w:rPr>
              <w:t xml:space="preserve"> uzna, że wkłady </w:t>
            </w:r>
            <w:r w:rsidRPr="00371EE9">
              <w:rPr>
                <w:b/>
                <w:bCs/>
                <w:i/>
                <w:iCs/>
                <w:color w:val="000000" w:themeColor="text1"/>
              </w:rPr>
              <w:t>solidarnościowe</w:t>
            </w:r>
            <w:r w:rsidRPr="00371EE9">
              <w:rPr>
                <w:color w:val="000000" w:themeColor="text1"/>
              </w:rPr>
              <w:t xml:space="preserve"> wskazane przez wszystkie państwa członkowskie zgodnie z ust. 4 są zdecydowanie mniejsze niż całkowite wkłady </w:t>
            </w:r>
            <w:r w:rsidRPr="00371EE9">
              <w:rPr>
                <w:b/>
                <w:bCs/>
                <w:i/>
                <w:iCs/>
                <w:color w:val="000000" w:themeColor="text1"/>
              </w:rPr>
              <w:t>solidarnościowe</w:t>
            </w:r>
            <w:r w:rsidRPr="00371EE9">
              <w:rPr>
                <w:color w:val="000000" w:themeColor="text1"/>
              </w:rPr>
              <w:t xml:space="preserve"> określone w sprawozdaniu z </w:t>
            </w:r>
            <w:r w:rsidRPr="00371EE9">
              <w:rPr>
                <w:b/>
                <w:bCs/>
                <w:i/>
                <w:iCs/>
                <w:color w:val="000000" w:themeColor="text1"/>
              </w:rPr>
              <w:t>zarządzania migracją</w:t>
            </w:r>
            <w:r w:rsidRPr="00371EE9">
              <w:rPr>
                <w:color w:val="000000" w:themeColor="text1"/>
              </w:rPr>
              <w:t xml:space="preserve">, </w:t>
            </w:r>
            <w:r w:rsidRPr="00371EE9">
              <w:rPr>
                <w:b/>
                <w:bCs/>
                <w:i/>
                <w:iCs/>
                <w:color w:val="000000" w:themeColor="text1"/>
              </w:rPr>
              <w:t>Komisja</w:t>
            </w:r>
            <w:r w:rsidRPr="00371EE9">
              <w:rPr>
                <w:color w:val="000000" w:themeColor="text1"/>
              </w:rPr>
              <w:t xml:space="preserve"> </w:t>
            </w:r>
            <w:r w:rsidRPr="00371EE9">
              <w:rPr>
                <w:b/>
                <w:bCs/>
                <w:i/>
                <w:iCs/>
                <w:color w:val="000000" w:themeColor="text1"/>
              </w:rPr>
              <w:t>zwołuje</w:t>
            </w:r>
            <w:r w:rsidRPr="00371EE9">
              <w:rPr>
                <w:color w:val="000000" w:themeColor="text1"/>
              </w:rPr>
              <w:t xml:space="preserve"> Forum </w:t>
            </w:r>
            <w:r w:rsidRPr="00371EE9">
              <w:rPr>
                <w:b/>
                <w:bCs/>
                <w:i/>
                <w:iCs/>
                <w:color w:val="000000" w:themeColor="text1"/>
              </w:rPr>
              <w:t>Solidarności</w:t>
            </w:r>
            <w:r w:rsidRPr="00371EE9">
              <w:rPr>
                <w:color w:val="000000" w:themeColor="text1"/>
              </w:rPr>
              <w:t xml:space="preserve">. </w:t>
            </w:r>
            <w:r w:rsidRPr="00371EE9">
              <w:rPr>
                <w:b/>
                <w:bCs/>
                <w:i/>
                <w:iCs/>
                <w:color w:val="000000" w:themeColor="text1"/>
              </w:rPr>
              <w:t>Komisja wzywa</w:t>
            </w:r>
            <w:r w:rsidRPr="00371EE9">
              <w:rPr>
                <w:color w:val="000000" w:themeColor="text1"/>
              </w:rPr>
              <w:t xml:space="preserve"> państwa członkowskie do dostosowania liczby </w:t>
            </w:r>
            <w:r w:rsidRPr="00371EE9">
              <w:rPr>
                <w:b/>
                <w:bCs/>
                <w:i/>
                <w:iCs/>
                <w:color w:val="000000" w:themeColor="text1"/>
              </w:rPr>
              <w:t>wkładów, a w stosownych przypadkach także ich rodzaju. Państwa członkowskie, które dostosują swoje wkłady, podczas forum solidarności składają zmienione plany reagowania solidarnościowego w zakresie działań poszukiwawczo-ratowniczych</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Jeżeli</w:t>
            </w:r>
            <w:r w:rsidRPr="00371EE9">
              <w:rPr>
                <w:b/>
                <w:bCs/>
                <w:i/>
                <w:iCs/>
                <w:color w:val="000000" w:themeColor="text1"/>
              </w:rPr>
              <w:t xml:space="preserve"> Rada jednomyślnie</w:t>
            </w:r>
            <w:r w:rsidRPr="00371EE9">
              <w:rPr>
                <w:color w:val="000000" w:themeColor="text1"/>
              </w:rPr>
              <w:t xml:space="preserve"> uzna, że wkłady </w:t>
            </w:r>
            <w:r w:rsidRPr="00371EE9">
              <w:rPr>
                <w:b/>
                <w:bCs/>
                <w:i/>
                <w:iCs/>
                <w:color w:val="000000" w:themeColor="text1"/>
              </w:rPr>
              <w:t>dobrowolne</w:t>
            </w:r>
            <w:r w:rsidRPr="00371EE9">
              <w:rPr>
                <w:color w:val="000000" w:themeColor="text1"/>
              </w:rPr>
              <w:t xml:space="preserve"> wskazane przez wszystkie państwa członkowskie zgodnie z ust. 4 są zdecydowanie mniejsze niż całkowite wkłady </w:t>
            </w:r>
            <w:r w:rsidRPr="00371EE9">
              <w:rPr>
                <w:b/>
                <w:bCs/>
                <w:i/>
                <w:iCs/>
                <w:color w:val="000000" w:themeColor="text1"/>
              </w:rPr>
              <w:t>dobrowolne</w:t>
            </w:r>
            <w:r w:rsidRPr="00371EE9">
              <w:rPr>
                <w:color w:val="000000" w:themeColor="text1"/>
              </w:rPr>
              <w:t xml:space="preserve"> określone w sprawozdaniu z </w:t>
            </w:r>
            <w:r w:rsidRPr="00371EE9">
              <w:rPr>
                <w:b/>
                <w:bCs/>
                <w:i/>
                <w:iCs/>
                <w:color w:val="000000" w:themeColor="text1"/>
              </w:rPr>
              <w:t>łagodzenia skutków migracji</w:t>
            </w:r>
            <w:r w:rsidRPr="00371EE9">
              <w:rPr>
                <w:color w:val="000000" w:themeColor="text1"/>
              </w:rPr>
              <w:t xml:space="preserve">, </w:t>
            </w:r>
            <w:r w:rsidRPr="00371EE9">
              <w:rPr>
                <w:b/>
                <w:bCs/>
                <w:i/>
                <w:iCs/>
                <w:color w:val="000000" w:themeColor="text1"/>
              </w:rPr>
              <w:t>Rada</w:t>
            </w:r>
            <w:r w:rsidRPr="00371EE9">
              <w:rPr>
                <w:color w:val="000000" w:themeColor="text1"/>
              </w:rPr>
              <w:t xml:space="preserve"> </w:t>
            </w:r>
            <w:r w:rsidRPr="00371EE9">
              <w:rPr>
                <w:b/>
                <w:bCs/>
                <w:i/>
                <w:iCs/>
                <w:color w:val="000000" w:themeColor="text1"/>
              </w:rPr>
              <w:t>jednomyślnie podejmuje decyzję o</w:t>
            </w:r>
            <w:r w:rsidRPr="00371EE9">
              <w:rPr>
                <w:color w:val="000000" w:themeColor="text1"/>
              </w:rPr>
              <w:t xml:space="preserve"> </w:t>
            </w:r>
            <w:r w:rsidRPr="00371EE9">
              <w:rPr>
                <w:b/>
                <w:bCs/>
                <w:i/>
                <w:iCs/>
                <w:color w:val="000000" w:themeColor="text1"/>
              </w:rPr>
              <w:t>zwołaniu</w:t>
            </w:r>
            <w:r w:rsidRPr="00371EE9">
              <w:rPr>
                <w:color w:val="000000" w:themeColor="text1"/>
              </w:rPr>
              <w:t xml:space="preserve"> Forum </w:t>
            </w:r>
            <w:r w:rsidRPr="00371EE9">
              <w:rPr>
                <w:b/>
                <w:bCs/>
                <w:i/>
                <w:iCs/>
                <w:color w:val="000000" w:themeColor="text1"/>
              </w:rPr>
              <w:t>ds. wkładów dobrowolnych</w:t>
            </w:r>
            <w:r w:rsidRPr="00371EE9">
              <w:rPr>
                <w:color w:val="000000" w:themeColor="text1"/>
              </w:rPr>
              <w:t xml:space="preserve">. </w:t>
            </w:r>
            <w:r w:rsidRPr="00371EE9">
              <w:rPr>
                <w:b/>
                <w:bCs/>
                <w:i/>
                <w:iCs/>
                <w:color w:val="000000" w:themeColor="text1"/>
              </w:rPr>
              <w:t>Zachęca się</w:t>
            </w:r>
            <w:r w:rsidRPr="00371EE9">
              <w:rPr>
                <w:color w:val="000000" w:themeColor="text1"/>
              </w:rPr>
              <w:t xml:space="preserve"> państwa członkowskie do dostosowania liczby </w:t>
            </w:r>
            <w:r w:rsidRPr="00371EE9">
              <w:rPr>
                <w:b/>
                <w:bCs/>
                <w:i/>
                <w:iCs/>
                <w:color w:val="000000" w:themeColor="text1"/>
              </w:rPr>
              <w:t>relokacji do ośrodków recepcyjnych w państwie trzecim będącym krajem partnerskim lub liczby powrotów</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47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Jeżeli </w:t>
            </w:r>
            <w:r w:rsidRPr="00371EE9">
              <w:rPr>
                <w:b/>
                <w:bCs/>
                <w:i/>
                <w:iCs/>
                <w:color w:val="000000" w:themeColor="text1"/>
              </w:rPr>
              <w:t>Komisja uzna</w:t>
            </w:r>
            <w:r w:rsidRPr="00371EE9">
              <w:rPr>
                <w:color w:val="000000" w:themeColor="text1"/>
              </w:rPr>
              <w:t xml:space="preserve">, że wkłady solidarnościowe wskazane przez wszystkie państwa członkowskie zgodnie z ust. 4 są zdecydowanie mniejsze niż całkowite wkłady solidarnościowe określone w sprawozdaniu </w:t>
            </w:r>
            <w:r w:rsidRPr="00371EE9">
              <w:rPr>
                <w:b/>
                <w:bCs/>
                <w:i/>
                <w:iCs/>
                <w:color w:val="000000" w:themeColor="text1"/>
              </w:rPr>
              <w:t>z zarządzania migracją</w:t>
            </w:r>
            <w:r w:rsidRPr="00371EE9">
              <w:rPr>
                <w:color w:val="000000" w:themeColor="text1"/>
              </w:rPr>
              <w:t xml:space="preserve">, </w:t>
            </w:r>
            <w:r w:rsidRPr="00371EE9">
              <w:rPr>
                <w:b/>
                <w:bCs/>
                <w:i/>
                <w:iCs/>
                <w:color w:val="000000" w:themeColor="text1"/>
              </w:rPr>
              <w:t>Komisja</w:t>
            </w:r>
            <w:r w:rsidRPr="00371EE9">
              <w:rPr>
                <w:color w:val="000000" w:themeColor="text1"/>
              </w:rPr>
              <w:t xml:space="preserve"> zwołuje Forum Solidarności. Komisja wzywa państwa członkowskie do dostosowania liczby wkładów</w:t>
            </w:r>
            <w:r w:rsidRPr="00371EE9">
              <w:rPr>
                <w:b/>
                <w:bCs/>
                <w:i/>
                <w:iCs/>
                <w:color w:val="000000" w:themeColor="text1"/>
              </w:rPr>
              <w:t>, a w stosownych przypadkach także ich rodzaju</w:t>
            </w:r>
            <w:r w:rsidRPr="00371EE9">
              <w:rPr>
                <w:color w:val="000000" w:themeColor="text1"/>
              </w:rPr>
              <w:t xml:space="preserve">. Państwa członkowskie, które dostosują swoje wkłady, podczas forum solidarności składają zmienione plany reagowania solidarnościowego </w:t>
            </w:r>
            <w:r w:rsidRPr="00371EE9">
              <w:rPr>
                <w:b/>
                <w:bCs/>
                <w:i/>
                <w:iCs/>
                <w:color w:val="000000" w:themeColor="text1"/>
              </w:rPr>
              <w:t>w zakresie działań poszukiwawczo-ratowniczych</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Jeżeli </w:t>
            </w:r>
            <w:r w:rsidRPr="00371EE9">
              <w:rPr>
                <w:b/>
                <w:bCs/>
                <w:i/>
                <w:iCs/>
                <w:color w:val="000000" w:themeColor="text1"/>
              </w:rPr>
              <w:t>koordynator UE ds. relokacji stwierdzi</w:t>
            </w:r>
            <w:r w:rsidRPr="00371EE9">
              <w:rPr>
                <w:color w:val="000000" w:themeColor="text1"/>
              </w:rPr>
              <w:t xml:space="preserve">, że wkłady solidarnościowe wskazane przez wszystkie państwa członkowskie zgodnie z ust. 4 są zdecydowanie mniejsze niż całkowite wkłady solidarnościowe określone w sprawozdaniu </w:t>
            </w:r>
            <w:r w:rsidRPr="00371EE9">
              <w:rPr>
                <w:b/>
                <w:bCs/>
                <w:i/>
                <w:iCs/>
                <w:color w:val="000000" w:themeColor="text1"/>
              </w:rPr>
              <w:t>dotyczącym sytuacji w dziedzinie azylu</w:t>
            </w:r>
            <w:r w:rsidRPr="00371EE9">
              <w:rPr>
                <w:color w:val="000000" w:themeColor="text1"/>
              </w:rPr>
              <w:t>, zwołuje Forum Solidarności. Komisja wzywa państwa członkowskie do dostosowania liczby wkładów. Państwa członkowskie, które dostosują swoje wkłady, podczas forum solidarności składają zmienione plany reagowania solidarnościowego.</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2139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Akty wykonawcze Komisji dotyczące </w:t>
            </w:r>
            <w:r w:rsidRPr="00371EE9">
              <w:rPr>
                <w:b/>
                <w:bCs/>
                <w:i/>
                <w:iCs/>
                <w:color w:val="000000" w:themeColor="text1"/>
              </w:rPr>
              <w:t>operacji poszukiwawczo-ratowniczych</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Akty wykonawcze Komisji dotyczące </w:t>
            </w:r>
            <w:r w:rsidRPr="00371EE9">
              <w:rPr>
                <w:b/>
                <w:bCs/>
                <w:i/>
                <w:iCs/>
                <w:color w:val="000000" w:themeColor="text1"/>
              </w:rPr>
              <w:t>wkładów solidarnościowych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1.</w:t>
            </w:r>
            <w:r w:rsidRPr="00371EE9">
              <w:rPr>
                <w:color w:val="000000" w:themeColor="text1"/>
              </w:rPr>
              <w:tab/>
            </w:r>
            <w:r w:rsidRPr="00371EE9">
              <w:rPr>
                <w:b/>
                <w:i/>
                <w:color w:val="000000" w:themeColor="text1"/>
              </w:rPr>
              <w:t>W ciągu dwóch tygodni od złożenia planów reagowania solidarnościowego w zakresie działań poszukiwawczo-ratowniczych, o których mowa w art. 47 ust. 4, lub w ciągu dwóch tygodni od zakończenia forum solidarności, o którym mowa w art. 47 ust. 5, oraz jeżeli całkowity wkład solidarnościowy wskazany w planach wszystkich państw członkowskich odpowiada całkowitemu wkładowi solidarnościowemu określonemu w sprawozdaniu z zarządzania migracją lub jest uważany przez Komisję za wystarczająco do niego zbliżony, Komisja przyjmuje akt wykonawczy określający środki solidarnościowe wskazane przez państwa członkowskie na podstawie art. 47 ust. 4 lub art. 47 ust. 5. Takie środki stanowią pulę solidarnościową dla każdego państwa członkowskiego, które w perspektywie krótkoterminowej będzie prawdopodobnie miało do czynienia z sytuacjami sprowadzania na ląd.</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zwrócić się do nich o zwiększenie wkładów. Po zakończeniu forum solidarności, jeżeli państwa członkowskie wyraziły gotowość do zwiększenia wkładów, Komisja zmienia akt wykonawczy ustanawiający pulę solidarnościową, o której mowa w akapicie pierwszym, w odniesieniu do danego państwa członkowskiego będącego beneficjentem, aby zwiększyć wkłady wskazane przez te państwa członkowskie.</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ciągu dwóch tygodni od złożenia planów reagowania solidarnościowego </w:t>
            </w:r>
            <w:r w:rsidRPr="00371EE9">
              <w:rPr>
                <w:b/>
                <w:i/>
                <w:color w:val="000000" w:themeColor="text1"/>
              </w:rPr>
              <w:t>w zakresie działań poszukiwawczo-ratowniczych</w:t>
            </w:r>
            <w:r w:rsidRPr="00371EE9">
              <w:rPr>
                <w:color w:val="000000" w:themeColor="text1"/>
              </w:rPr>
              <w:t xml:space="preserve">, o których mowa w art. 47 </w:t>
            </w:r>
            <w:r w:rsidRPr="00371EE9">
              <w:rPr>
                <w:b/>
                <w:i/>
                <w:color w:val="000000" w:themeColor="text1"/>
              </w:rPr>
              <w:t>ust. 4</w:t>
            </w:r>
            <w:r w:rsidRPr="00371EE9">
              <w:rPr>
                <w:color w:val="000000" w:themeColor="text1"/>
              </w:rPr>
              <w:t xml:space="preserve">, </w:t>
            </w:r>
            <w:r w:rsidRPr="00371EE9">
              <w:rPr>
                <w:b/>
                <w:i/>
                <w:color w:val="000000" w:themeColor="text1"/>
              </w:rPr>
              <w:t>lub w ciągu dwóch tygodni od zakończenia forum solidarności, o którym mowa w art. 47 ust. 5, oraz jeżeli całkowity wkład solidarnościowy wskazany w planach wszystkich państw członkowskich odpowiada całkowitemu wkładowi solidarnościowemu określonemu w sprawozdaniu z zarządzania migracją lub jest uważany przez Komisję za wystarczająco do niego zbliżony,</w:t>
            </w:r>
            <w:r w:rsidRPr="00371EE9">
              <w:rPr>
                <w:color w:val="000000" w:themeColor="text1"/>
              </w:rPr>
              <w:t xml:space="preserve"> Komisja przyjmuje akt wykonawczy określający środki solidarnościowe </w:t>
            </w:r>
            <w:r w:rsidRPr="00371EE9">
              <w:rPr>
                <w:b/>
                <w:i/>
                <w:color w:val="000000" w:themeColor="text1"/>
              </w:rPr>
              <w:t>wskazane przez państwa członkowskie na podstawie art. 47 ust. 4 lub art. 47 ust. 5.</w:t>
            </w:r>
            <w:r w:rsidRPr="00371EE9">
              <w:rPr>
                <w:color w:val="000000" w:themeColor="text1"/>
              </w:rPr>
              <w:t xml:space="preserve"> </w:t>
            </w:r>
            <w:r w:rsidRPr="00371EE9">
              <w:rPr>
                <w:b/>
                <w:i/>
                <w:color w:val="000000" w:themeColor="text1"/>
              </w:rPr>
              <w:t>Takie środki stanowią pulę solidarnościową dla każdego państwa członkowskiego, które w perspektywie krótkoterminowej będzie prawdopodobnie miało do czynienia z sytuacjami sprowadzania na ląd.</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 ciągu dwóch tygodni od złożenia planów reagowania solidarnościowego, o których mowa w art. 47, Komisja przyjmuje akt wykonawczy określający środki solidarnościowe</w:t>
            </w:r>
            <w:r w:rsidRPr="00371EE9">
              <w:rPr>
                <w:b/>
                <w:i/>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ciągu dwóch tygodni od złożenia planów reagowania solidarnościowego </w:t>
            </w:r>
            <w:r w:rsidRPr="00371EE9">
              <w:rPr>
                <w:b/>
                <w:bCs/>
                <w:i/>
                <w:iCs/>
                <w:color w:val="000000" w:themeColor="text1"/>
              </w:rPr>
              <w:t>w zakresie działań poszukiwawczo-ratowniczych</w:t>
            </w:r>
            <w:r w:rsidRPr="00371EE9">
              <w:rPr>
                <w:color w:val="000000" w:themeColor="text1"/>
              </w:rPr>
              <w:t xml:space="preserve">, o których mowa w art. 47 ust. 4, lub w ciągu dwóch tygodni od zakończenia forum solidarności, o którym mowa w art. 47 ust. 5, oraz jeżeli całkowity wkład solidarnościowy wskazany w planach wszystkich państw członkowskich odpowiada całkowitemu wkładowi solidarnościowemu określonemu w sprawozdaniu </w:t>
            </w:r>
            <w:r w:rsidRPr="00371EE9">
              <w:rPr>
                <w:b/>
                <w:bCs/>
                <w:i/>
                <w:iCs/>
                <w:color w:val="000000" w:themeColor="text1"/>
              </w:rPr>
              <w:t>z zarządzania migracją</w:t>
            </w:r>
            <w:r w:rsidRPr="00371EE9">
              <w:rPr>
                <w:color w:val="000000" w:themeColor="text1"/>
              </w:rPr>
              <w:t xml:space="preserve"> lub jest uważany przez Komisję za wystarczająco do niego zbliżony, Komisja przyjmuje akt wykonawczy określający środki solidarnościowe wskazane przez państwa członkowskie na podstawie art. 47 ust. 4 lub art. 47 ust. 5. Takie środki stanowią pulę solidarnościową dla każdego państwa członkowskiego, które w perspektywie krótkoterminowej będzie prawdopodobnie miało do czynienia z sytuacjami sprowadzania na ląd.</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ciągu dwóch tygodni od złożenia planów reagowania solidarnościowego, o których mowa w art. 47 ust. 4, lub w ciągu dwóch tygodni od zakończenia forum solidarności, o którym mowa w art. 47 ust. 5, oraz jeżeli całkowity wkład solidarnościowy wskazany w planach wszystkich państw członkowskich odpowiada całkowitemu wkładowi solidarnościowemu określonemu w sprawozdaniu </w:t>
            </w:r>
            <w:r w:rsidRPr="00371EE9">
              <w:rPr>
                <w:b/>
                <w:bCs/>
                <w:i/>
                <w:iCs/>
                <w:color w:val="000000" w:themeColor="text1"/>
              </w:rPr>
              <w:t>dotyczącym sytuacji w dziedzinie azylu</w:t>
            </w:r>
            <w:r w:rsidRPr="00371EE9">
              <w:rPr>
                <w:color w:val="000000" w:themeColor="text1"/>
              </w:rPr>
              <w:t xml:space="preserve"> lub jest uważany przez Komisję za wystarczająco do niego zbliżony, Komisja przyjmuje akt wykonawczy określający środki solidarnościowe wskazane przez państwa członkowskie na podstawie art. 47 ust. 4 lub art. 47 ust. 5. Takie środki stanowią pulę solidarnościową dla każdego państwa członkowskiego, które w perspektywie krótkoterminowej będzie prawdopodobnie miało do czynienia z sytuacjami sprowadzania na ląd </w:t>
            </w:r>
            <w:r w:rsidRPr="00371EE9">
              <w:rPr>
                <w:b/>
                <w:bCs/>
                <w:i/>
                <w:iCs/>
                <w:color w:val="000000" w:themeColor="text1"/>
              </w:rPr>
              <w:t>lub przybyciem osób znajdujących się w szczególnie trudnej sytuacji</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1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zwrócić się do nich o zwiększenie wkładów. Po zakończeniu forum solidarności, jeżeli państwa członkowskie wyraziły gotowość do zwiększenia wkładów, Komisja zmienia akt wykonawczy ustanawiający pulę solidarnościową, o której mowa w akapicie pierwszym, w odniesieniu do danego państwa członkowskiego będącego beneficjentem, aby zwiększyć wkłady wskazane przez te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2149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Jeżeli całkowita liczba</w:t>
            </w:r>
            <w:r w:rsidRPr="00371EE9">
              <w:rPr>
                <w:b/>
                <w:bCs/>
                <w:i/>
                <w:iCs/>
                <w:color w:val="000000" w:themeColor="text1"/>
              </w:rPr>
              <w:t xml:space="preserve"> lub rodzaj</w:t>
            </w:r>
            <w:r w:rsidRPr="00371EE9">
              <w:rPr>
                <w:color w:val="000000" w:themeColor="text1"/>
              </w:rPr>
              <w:t xml:space="preserve"> wkładów solidarnościowych wskazanych przez państwa członkowskie na podstawie art. 47 ust. 5 nadal </w:t>
            </w:r>
            <w:r w:rsidRPr="00371EE9">
              <w:rPr>
                <w:b/>
                <w:bCs/>
                <w:i/>
                <w:iCs/>
                <w:color w:val="000000" w:themeColor="text1"/>
              </w:rPr>
              <w:t>zdecydowanie odbiegają</w:t>
            </w:r>
            <w:r w:rsidRPr="00371EE9">
              <w:rPr>
                <w:color w:val="000000" w:themeColor="text1"/>
              </w:rPr>
              <w:t xml:space="preserve"> od całkowitego wkładu solidarnościowego określonego w sprawozdaniu </w:t>
            </w:r>
            <w:r w:rsidRPr="00371EE9">
              <w:rPr>
                <w:b/>
                <w:bCs/>
                <w:i/>
                <w:iCs/>
                <w:color w:val="000000" w:themeColor="text1"/>
              </w:rPr>
              <w:t>z zarządzania migracją</w:t>
            </w:r>
            <w:r w:rsidRPr="00371EE9">
              <w:rPr>
                <w:color w:val="000000" w:themeColor="text1"/>
              </w:rPr>
              <w:t>, co prowadzi do sytuacji, w której w ramach puli solidarnościowej nie można zapewnić przewidywalnej podstawy do udzielania stałego wsparcia państwom członkowskim, o których mowa w art. 47 ust. 2, w ciągu dwóch tygodni od zakończenia forum solidarności Komisja przyjmuje akt wykonawczy ustanawiający pulę solidarnościową dla każdego państwa członkowskiego, które w perspektywie krótkoterminowej będzie miało do czynienia z przypadkami sprowadzenia ląd. W tym akcie wykonawczym określa się:</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Jeżeli całkowita liczba wkładów solidarnościowych wskazanych przez państwa członkowskie na podstawie art. 47 ust. 5 </w:t>
            </w:r>
            <w:r w:rsidRPr="00371EE9">
              <w:rPr>
                <w:b/>
                <w:bCs/>
                <w:i/>
                <w:iCs/>
                <w:color w:val="000000" w:themeColor="text1"/>
              </w:rPr>
              <w:t>jest</w:t>
            </w:r>
            <w:r w:rsidRPr="00371EE9">
              <w:rPr>
                <w:color w:val="000000" w:themeColor="text1"/>
              </w:rPr>
              <w:t xml:space="preserve"> nadal</w:t>
            </w:r>
            <w:r w:rsidRPr="00371EE9">
              <w:rPr>
                <w:b/>
                <w:bCs/>
                <w:i/>
                <w:iCs/>
                <w:color w:val="000000" w:themeColor="text1"/>
              </w:rPr>
              <w:t xml:space="preserve"> o ponad 20 % niższa</w:t>
            </w:r>
            <w:r w:rsidRPr="00371EE9">
              <w:rPr>
                <w:color w:val="000000" w:themeColor="text1"/>
              </w:rPr>
              <w:t xml:space="preserve"> od całkowitego wkładu solidarnościowego określonego w sprawozdaniu </w:t>
            </w:r>
            <w:r w:rsidRPr="00371EE9">
              <w:rPr>
                <w:b/>
                <w:bCs/>
                <w:i/>
                <w:iCs/>
                <w:color w:val="000000" w:themeColor="text1"/>
              </w:rPr>
              <w:t>dotyczącym sytuacji w dziedzinie azylu</w:t>
            </w:r>
            <w:r w:rsidRPr="00371EE9">
              <w:rPr>
                <w:color w:val="000000" w:themeColor="text1"/>
              </w:rPr>
              <w:t xml:space="preserve">, co prowadzi do sytuacji, w której w ramach puli solidarnościowej nie można zapewnić przewidywalnej podstawy do udzielania stałego wsparcia państwom członkowskim, o których mowa w art. 47 ust. 2, w ciągu dwóch tygodni od zakończenia forum solidarności Komisja przyjmuje akt wykonawczy ustanawiający pulę solidarnościową dla każdego państwa członkowskiego, które w perspektywie krótkoterminowej będzie miało do czynienia z przypadkami sprowadzenia ląd </w:t>
            </w:r>
            <w:r w:rsidRPr="00371EE9">
              <w:rPr>
                <w:b/>
                <w:bCs/>
                <w:i/>
                <w:iCs/>
                <w:color w:val="000000" w:themeColor="text1"/>
              </w:rPr>
              <w:t>lub przybyciem osób znajdujących się w szczególnie trudnej sytuacji</w:t>
            </w:r>
            <w:r w:rsidRPr="00371EE9">
              <w:rPr>
                <w:color w:val="000000" w:themeColor="text1"/>
              </w:rPr>
              <w:t>. W tym akcie wykonawczym określa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całkowitą liczbę obywateli państw trzecich objętych relokacją w celu zapewnienia wkładu na potrzeby państw członkowskich, o których mowa w art. 47 ust. 2, określonych w sprawozdaniu z zarządzania migracją;</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całkowitą liczbę obywateli państw trzecich objętych relokacją w celu zapewnienia wkładu na potrzeby państw członkowskich, o których mowa w art. 47 ust. 2, określonych w sprawozdaniu z zarządzania migracją;</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całkowitą liczbę obywateli państw trzecich </w:t>
            </w:r>
            <w:r w:rsidRPr="00371EE9">
              <w:rPr>
                <w:b/>
                <w:bCs/>
                <w:i/>
                <w:iCs/>
                <w:color w:val="000000" w:themeColor="text1"/>
              </w:rPr>
              <w:t>objętych relokacją w celu zapewnienia wkładu na potrzeby państw członkowskich, o których mowa w art. 47 ust. 2, określonych w sprawozdaniu z zarządzania migracją</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całkowitą liczbę obywateli państw trzecich</w:t>
            </w:r>
            <w:r w:rsidRPr="00371EE9">
              <w:rPr>
                <w:b/>
                <w:bCs/>
                <w:i/>
                <w:iCs/>
                <w:color w:val="000000" w:themeColor="text1"/>
              </w:rPr>
              <w:t>, którzy mają być relokowani do ośrodków recepcyjnych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całkowitą liczbę obywateli państw trzecich objętych relokacją w celu zapewnienia wkładu na potrzeby państw członkowskich, o których mowa w art. 47 ust. 2, określonych w sprawozdaniu</w:t>
            </w:r>
            <w:r w:rsidRPr="00371EE9">
              <w:rPr>
                <w:b/>
                <w:bCs/>
                <w:i/>
                <w:iCs/>
                <w:color w:val="000000" w:themeColor="text1"/>
              </w:rPr>
              <w:t xml:space="preserve"> z zarządzania migracją</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całkowitą liczbę obywateli państw trzecich objętych relokacją w celu zapewnienia wkładu na potrzeby państw członkowskich, o których mowa w art. 47 ust. 2, określonych w sprawozdaniu </w:t>
            </w:r>
            <w:r w:rsidRPr="00371EE9">
              <w:rPr>
                <w:b/>
                <w:bCs/>
                <w:i/>
                <w:iCs/>
                <w:color w:val="000000" w:themeColor="text1"/>
              </w:rPr>
              <w:t>dotyczącym sytuacji w dziedzinie azylu</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liczbę i udział, o których mowa w lit. a), w odniesieniu do każdego państwa członkowskiego, w tym w odniesieniu do państw członkowskich będących beneficjentami, obliczone zgodnie z kluczem podziału określonym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liczbę i udział, o których mowa w lit. a), w odniesieniu do każdego państwa członkowskiego, w tym w odniesieniu do państw członkowskich będących beneficjentami, obliczone zgodnie z kluczem podziału określonym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liczbę i udział, o których mowa w lit. a), w odniesieniu do każdego państwa członkowskiego, w tym w odniesieniu do państw członkowskich będących beneficjentami, obliczone zgodnie z kluczem podziału określonym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2159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środki wskazane przez państwa członkowskie, zgodnie z art. 45 ust. 1 lit. d).</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środki wskazane przez państwa członkowskie, zgodnie z art. 45 ust. 1 lit. d).</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wskazały środki określone w art. 45 ust. 1 lit. d), środki te są proporcjonalne do wkładu, jaki państwa członkowskie wniosłyby w postaci relokacji, o których mowa w art. 45 ust. 1 lit. a), w wyniku zastosowania klucza podziału określonego w art. 54. Określa się je w akcie wykonawczym, z wyjątkiem przypadków, w których wskazania państw członkowskich doprowadziłyby do niedoboru przekraczającego 30 % całkowitej liczby relokacji określonych w sprawozdaniu z zarządzania migracją. W takich przypadkach wkłady określone w akcie wykonawczym dostosowuje się w taki sposób, aby państwa członkowskie wskazujące takie środki były zobowiązane do pokrycia 50 % swojego udziału obliczonego zgodnie z kluczem podziału określonym w art. 54 poprzez sponsorowanie relokacji lub powrotów, o którym mowa w art. 45 ust. 1 lit. b), lub poprzez połączenie obu tych form. Państwa członkowskie, których to dotyczy, niezwłocznie wskazują Komisji, w jaki sposób zamierzają pokryć swój udział w tym zakresie. Komisja dostosowuje wkłady określone w akcie wykonawczym pod względem relokacji, sponsorowania powrotów i środków, o których mowa w art. 45 ust. 1 lit. d), w przypadku tych państw członkowskich.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wskazały środki określone w art. 45 ust. 1 lit. d), środki te są proporcjonalne do wkładu, jaki państwa członkowskie wniosłyby w postaci relokacji, o których mowa w art. 45 ust. 1 lit. a), w wyniku zastosowania klucza podziału określonego w art. 54. Określa się je w akcie wykonawczym, z wyjątkiem przypadków, w których wskazania państw członkowskich doprowadziłyby do niedoboru przekraczającego 30 % całkowitej liczby relokacji określonych w sprawozdaniu z zarządzania migracją. W takich przypadkach wkłady określone w akcie wykonawczym dostosowuje się w taki sposób, aby państwa członkowskie wskazujące takie środki były zobowiązane do pokrycia 50 % swojego udziału obliczonego zgodnie z kluczem podziału określonym w art. 54 poprzez sponsorowanie relokacji lub powrotów, o którym mowa w art. 45 ust. 1 lit. b), lub poprzez połączenie obu tych form. Państwa członkowskie, których to dotyczy, niezwłocznie wskazują Komisji, w jaki sposób zamierzają pokryć swój udział w tym zakresie. Komisja dostosowuje wkłady określone w akcie wykonawczym pod względem relokacji, sponsorowania powrotów i środków, o których mowa w art. 45 ust. 1 lit. d), w przypadku tych państw członkowskich.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wskazały środki określone w art. 45 ust. 1 lit. d), środki te są proporcjonalne do wkładu, jaki państwa członkowskie wniosłyby w postaci relokacji, o których mowa w art. 45 ust. 1 lit. a), w wyniku zastosowania klucza podziału określonego w art. 54. Określa się je w akcie wykonawczym, z wyjątkiem przypadków, w których wskazania państw członkowskich doprowadziłyby do niedoboru przekraczającego 30 % całkowitej liczby relokacji określonych w sprawozdaniu z zarządzania migracją. W takich przypadkach wkłady określone w akcie wykonawczym dostosowuje się w taki sposób, aby państwa członkowskie wskazujące takie środki były zobowiązane do pokrycia 50 % swojego udziału obliczonego zgodnie z kluczem podziału określonym w art. 54 poprzez sponsorowanie relokacji lub powrotów, o którym mowa w art. 45 ust. 1 lit. b), lub poprzez połączenie obu tych form. Państwa członkowskie, których to dotyczy, niezwłocznie wskazują Komisji, w jaki sposób zamierzają pokryć swój udział w tym zakresie. Komisja dostosowuje wkłady określone w akcie wykonawczym pod względem relokacji, sponsorowania powrotów i środków, o których mowa w art. 45 ust. 1 lit. d), w przypadku tych państw członkowskich.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wskazały środki określone w art. 45 ust. 1 lit. d), środki te są proporcjonalne do wkładu, jaki państwa członkowskie wniosłyby w postaci relokacji, o których mowa w art. 45 ust. 1 lit. a), w wyniku zastosowania klucza podziału określonego w art. 54. Określa się je w akcie wykonawczym, z wyjątkiem przypadków, w których wskazania państw członkowskich doprowadziłyby do niedoboru przekraczającego 30 % całkowitej liczby relokacji określonych w sprawozdaniu z zarządzania migracją. W takich przypadkach wkłady określone w akcie wykonawczym dostosowuje się w taki sposób, aby państwa członkowskie wskazujące takie środki były zobowiązane do pokrycia 50 % swojego udziału obliczonego zgodnie z kluczem podziału określonym w art. 54 poprzez sponsorowanie relokacji lub powrotów, o którym mowa w art. 45 ust. 1 lit. b), lub poprzez połączenie obu tych form. Państwa członkowskie, których to dotyczy, niezwłocznie wskazują Komisji, w jaki sposób zamierzają pokryć swój udział w tym zakresie. Komisja dostosowuje wkłady określone w akcie wykonawczym pod względem relokacji, sponsorowania powrotów i środków, o których mowa w art. 45 ust. 1 lit. d), w przypadku tych państw członkowskich.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Jeżeli państwa członkowskie wskazały środki określone w art. 45 ust. 1 lit. d), środki te są proporcjonalne do wkładu, jaki państwa członkowskie wniosłyby w postaci relokacji, o których mowa w art. 45 ust. 1 lit. a), w wyniku zastosowania klucza podziału określonego w art. 54. Określa się je w akcie wykonawczym, z wyjątkiem przypadków, w których wskazania państw członkowskich doprowadziłyby do niedoboru przekraczającego 30 % całkowitej liczby relokacji określonych w sprawozdaniu z zarządzania migracją. W takich przypadkach wkłady określone w akcie wykonawczym dostosowuje się w taki sposób, aby państwa członkowskie wskazujące takie środki były zobowiązane do pokrycia 50 % swojego udziału obliczonego zgodnie z kluczem podziału określonym w art. 54 poprzez sponsorowanie relokacji lub powrotów, o którym mowa w art. 45 ust. 1 lit. b), lub poprzez połączenie obu tych form. Państwa członkowskie, których to dotyczy, niezwłocznie wskazują Komisji, w jaki sposób zamierzają pokryć swój udział w tym zakresie. Komisja dostosowuje wkłady określone w akcie wykonawczym pod względem relokacji, sponsorowania powrotów i środków, o których mowa w art. 45 ust. 1 lit. d), w przypadku tych państw członkowskich.</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Jeżeli państwa członkowskie wskazały środki określone w art. 45 ust. 1 lit. d), środki te są proporcjonalne do wkładu, jaki państwa członkowskie wniosłyby w postaci relokacji, o których mowa w art. 45 ust. 1 lit. a) </w:t>
            </w:r>
            <w:r w:rsidRPr="00371EE9">
              <w:rPr>
                <w:b/>
                <w:bCs/>
                <w:i/>
                <w:iCs/>
                <w:color w:val="000000" w:themeColor="text1"/>
              </w:rPr>
              <w:t>i da)</w:t>
            </w:r>
            <w:r w:rsidRPr="00371EE9">
              <w:rPr>
                <w:color w:val="000000" w:themeColor="text1"/>
              </w:rPr>
              <w:t>, w wyniku zastosowania klucza podziału określonego w art. 54. Określa się je w akcie wykonawczym, z wyjątkiem przypadków, w których wskazania państw członkowskich doprowadziłyby do niedoboru przekraczającego 30 % całkowitej liczby relokacji określonych w sprawozdaniu z zarządzania migracją. W takich przypadkach wkłady określone w akcie wykonawczym dostosowuje się w taki sposób, aby państwa członkowskie wskazujące takie środki były zobowiązane do pokrycia 50 % swojego udziału obliczonego zgodnie z kluczem podziału określonym w art. 54 poprzez sponsorowanie relokacji lub powrotów, o którym mowa w art. 45 ust. 1 lit. b), lub poprzez połączenie obu tych form. Państwa członkowskie, których to dotyczy, niezwłocznie wskazują Komisji, w jaki sposób zamierzają pokryć swój udział w tym zakresie. Komisja dostosowuje wkłady określone w akcie wykonawczym pod względem relokacji, sponsorowania powrotów i środków, o których mowa w art. 45 ust. 1 lit. d), w przypadku tych państw członkowskich.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co najmniej jedno państwo członkowskie nie złożyło planu reagowania solidarnościowego w zakresie działań poszukiwawczo-ratowniczych, w terminie określonym w art. 47 ust. 4 i art. 47 ust. 5, Komisja określa wysokość i rodzaj wkładu, jaki mają wnieść te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co najmniej jedno państwo członkowskie nie złożyło planu reagowania solidarnościowego w zakresie działań poszukiwawczo-ratowniczych, w terminie określonym w art. 47 ust. 4 i art. 47 ust. 5, Komisja określa wysokość i rodzaj wkładu, jaki mają wnieść te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co najmniej jedno państwo członkowskie nie złożyło planu reagowania solidarnościowego w zakresie działań poszukiwawczo-ratowniczych, w terminie określonym w art. 47 ust. 4 i art. 47 ust. 5, Komisja określa wysokość i rodzaj wkładu, jaki mają wnieść te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2169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Jeżeli co najmniej jedno państwo członkowskie nie złożyło planu reagowania solidarnościowego </w:t>
            </w:r>
            <w:r w:rsidRPr="00371EE9">
              <w:rPr>
                <w:b/>
                <w:bCs/>
                <w:i/>
                <w:iCs/>
                <w:color w:val="000000" w:themeColor="text1"/>
              </w:rPr>
              <w:t>w zakresie działań poszukiwawczo-ratowniczych</w:t>
            </w:r>
            <w:r w:rsidRPr="00371EE9">
              <w:rPr>
                <w:color w:val="000000" w:themeColor="text1"/>
              </w:rPr>
              <w:t xml:space="preserve">, w terminie określonym w art. 47 ust. 4 i art. 47 ust. 5, Komisja określa wysokość </w:t>
            </w:r>
            <w:r w:rsidRPr="00371EE9">
              <w:rPr>
                <w:b/>
                <w:bCs/>
                <w:i/>
                <w:iCs/>
                <w:color w:val="000000" w:themeColor="text1"/>
              </w:rPr>
              <w:t>i rodzaj</w:t>
            </w:r>
            <w:r w:rsidRPr="00371EE9">
              <w:rPr>
                <w:color w:val="000000" w:themeColor="text1"/>
              </w:rPr>
              <w:t xml:space="preserve"> wkładu, jaki mają wnieść te państwa członkowskie.</w:t>
            </w:r>
          </w:p>
        </w:tc>
        <w:tc>
          <w:tcPr>
            <w:tcW w:w="4876" w:type="dxa"/>
          </w:tcPr>
          <w:p w:rsidR="00D95566" w:rsidRPr="00371EE9" w:rsidRDefault="00D95566" w:rsidP="00220ABA">
            <w:pPr>
              <w:pStyle w:val="Normal6a"/>
              <w:rPr>
                <w:color w:val="000000" w:themeColor="text1"/>
              </w:rPr>
            </w:pPr>
            <w:r w:rsidRPr="00371EE9">
              <w:rPr>
                <w:color w:val="000000" w:themeColor="text1"/>
              </w:rPr>
              <w:t>Jeżeli co najmniej jedno państwo członkowskie nie złożyło planu reagowania solidarnościowego, w terminie określonym w art. 47 ust. 4 i art. 47 ust. 5, Komisja określa wysokość wkładu, jaki mają wnieść te państwa członkowskie.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dodatkowych potrzebach tych państw członkowskich. Po zakończeniu forum solidarności Komisja przyjmuje zmianę aktu wykonawczego ustanawiającego pulę solidarnościową, o której mowa w akapicie pierwszym, w odniesieniu do danego państwa członkowskiego będącego beneficjentem, aby zwiększyć całkowitą liczbę obywateli państw trzecich objętych środkami solidarnościowymi, o których mowa w akapicie pierwszym lit. a), maksymalnie o 50 %. Udziały poszczególnych państw członkowskich, o których mowa w akapicie pierwszym lit. b) należy odpowiednio zmienić. W przypadku gdy stosuje się przepisy akapitu drugiego, a państwa członkowskie wskazały, że wnoszą wkład poprzez sponsorowanie powrotów, udział tych środków zwiększa się o 50 %. Środki, o których mowa w art. 45 ust. 1 lit. d), również zwiększa się o udział, który jest proporcjonalny do zwiększenia o 50 % udziału takiego państwa członkowskiego, obliczonego zgodnie z kluczem podziału określonym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dodatkowych potrzebach tych państw członkowskich. Po zakończeniu forum solidarności Komisja przyjmuje zmianę aktu wykonawczego ustanawiającego pulę solidarnościową, o której mowa w akapicie pierwszym, w odniesieniu do danego państwa członkowskiego będącego beneficjentem, aby zwiększyć całkowitą liczbę obywateli państw trzecich objętych środkami solidarnościowymi, o których mowa w akapicie pierwszym lit. a), maksymalnie o 50 %. Udziały poszczególnych państw członkowskich, o których mowa w akapicie pierwszym lit. b) należy odpowiednio zmienić. W przypadku gdy stosuje się przepisy akapitu drugiego, a państwa członkowskie wskazały, że wnoszą wkład poprzez sponsorowanie powrotów, udział tych środków zwiększa się o 50 %. Środki, o których mowa w art. 45 ust. 1 lit. d), również zwiększa się o udział, który jest proporcjonalny do zwiększenia o 50 % udziału takiego państwa członkowskiego, obliczonego zgodnie z kluczem podziału określonym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dodatkowych potrzebach tych państw członkowskich. Po zakończeniu forum solidarności Komisja przyjmuje zmianę aktu wykonawczego ustanawiającego pulę solidarnościową, o której mowa w akapicie pierwszym, w odniesieniu do danego państwa członkowskiego będącego beneficjentem, aby zwiększyć całkowitą liczbę obywateli państw trzecich objętych środkami solidarnościowymi, o których mowa w akapicie pierwszym lit. a), maksymalnie o 50 %. Udziały poszczególnych państw członkowskich, o których mowa w akapicie pierwszym lit. b) należy odpowiednio zmienić. W przypadku gdy stosuje się przepisy akapitu drugiego, a państwa członkowskie wskazały, że wnoszą wkład poprzez sponsorowanie powrotów, udział tych środków zwiększa się o 50 %. Środki, o których mowa w art. 45 ust. 1 lit. d), również zwiększa się o udział, który jest proporcjonalny do zwiększenia o 50 % udziału takiego państwa członkowskiego, obliczonego zgodnie z kluczem podziału określonym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2 – akapit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dodatkowych potrzebach tych państw członkowskich. Po zakończeniu forum solidarności Komisja przyjmuje zmianę aktu wykonawczego ustanawiającego pulę solidarnościową, o której mowa w akapicie pierwszym, w odniesieniu do danego państwa członkowskiego będącego beneficjentem, aby zwiększyć całkowitą liczbę obywateli państw trzecich objętych środkami solidarnościowymi, o których mowa w akapicie pierwszym lit. a), maksymalnie o 50 %. Udziały poszczególnych państw członkowskich, o których mowa w akapicie pierwszym lit. b) należy odpowiednio zmienić. </w:t>
            </w:r>
            <w:r w:rsidRPr="00371EE9">
              <w:rPr>
                <w:b/>
                <w:i/>
                <w:color w:val="000000" w:themeColor="text1"/>
              </w:rPr>
              <w:t>W przypadku gdy stosuje się przepisy akapitu drugiego, a państwa członkowskie wskazały, że wnoszą wkład poprzez sponsorowanie powrotów, udział tych środków zwiększa się o 50 %. Środki, o których mowa w art. 45 ust. 1 lit. d), również zwiększa się o udział, który jest proporcjonalny do zwiększenia o 50 % udziału takiego państwa członkowskiego, obliczonego zgodnie z kluczem podziału określonym w art. 54.</w:t>
            </w:r>
          </w:p>
        </w:tc>
        <w:tc>
          <w:tcPr>
            <w:tcW w:w="4876" w:type="dxa"/>
          </w:tcPr>
          <w:p w:rsidR="00D95566" w:rsidRPr="00371EE9" w:rsidRDefault="00D95566" w:rsidP="00220ABA">
            <w:pPr>
              <w:pStyle w:val="Normal6a"/>
              <w:rPr>
                <w:color w:val="000000" w:themeColor="text1"/>
              </w:rPr>
            </w:pPr>
            <w:r w:rsidRPr="00371EE9">
              <w:rPr>
                <w:color w:val="000000" w:themeColor="text1"/>
              </w:rPr>
              <w:t>W przypadku gdy Agencja ds. Azylu powiadomi Komisję i państwa członkowskie, że 80 % puli solidarnościowej, o której mowa w akapicie pierwszym, wykorzystano na rzecz jednego lub kilku państw członkowskich będących beneficjentami, Komisja zwołuje forum solidarności, aby poinformować państwa członkowskie o sytuacji i dodatkowych potrzebach tych państw członkowskich. Po zakończeniu forum solidarności Komisja przyjmuje zmianę aktu wykonawczego ustanawiającego pulę solidarnościową, o której mowa w akapicie pierwszym, w odniesieniu do danego państwa członkowskiego będącego beneficjentem, aby zwiększyć całkowitą liczbę obywateli państw trzecich objętych środkami solidarnościowymi, o których mowa w akapicie pierwszym lit. a), maksymalnie o 50 %. Udziały poszczególnych państw członkowskich, o których mowa w akapicie pierwszym lit. b) należy odpowiednio zmienić.</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48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Akty wykonawcze, o których mowa w ust. 1 i 2, przyjmuje się zgodnie z procedurą sprawdzającą, o której mowa w art. 67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Nadine Morano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{FR}</w:t>
      </w:r>
      <w:r w:rsidRPr="00371EE9">
        <w:rPr>
          <w:color w:val="000000" w:themeColor="text1"/>
        </w:rPr>
        <w:t>fr</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Artykuł ten jest zbędny i nie jest już potrzebny. Wiążące reagowanie solidarnościowe, w tym relokacja, które musi zostać zapewnione przez państwa członkowskie, wobec których nie oczekuje się, że będą miały do​czynienia z powtarzającymi się przyjazdami wynikającymi z operacji i działań poszukiwawczo-ratowniczych, zostało wyraźnie zawarte w nowym mechanizmie przewidzianym w art. 14 i 45.</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2179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49</w:t>
            </w:r>
            <w:r w:rsidRPr="00371EE9">
              <w:rPr>
                <w:color w:val="000000" w:themeColor="text1"/>
              </w:rPr>
              <w:tab/>
              <w:t>Pula solidarnościowa na operacje poszukiwawczo-ratownicze</w:t>
            </w:r>
          </w:p>
        </w:tc>
        <w:tc>
          <w:tcPr>
            <w:tcW w:w="4876" w:type="dxa"/>
          </w:tcPr>
          <w:p w:rsidR="00D95566" w:rsidRPr="00371EE9" w:rsidRDefault="00D95566" w:rsidP="00220ABA">
            <w:pPr>
              <w:pStyle w:val="Normal6a"/>
              <w:rPr>
                <w:color w:val="000000" w:themeColor="text1"/>
              </w:rPr>
            </w:pPr>
            <w:r w:rsidRPr="00371EE9">
              <w:rPr>
                <w:color w:val="000000" w:themeColor="text1"/>
              </w:rPr>
              <w:t>49</w:t>
            </w:r>
            <w:r w:rsidRPr="00371EE9">
              <w:rPr>
                <w:color w:val="000000" w:themeColor="text1"/>
              </w:rPr>
              <w:tab/>
              <w:t>Pula solidarnościowa</w:t>
            </w:r>
            <w:r w:rsidRPr="00371EE9">
              <w:rPr>
                <w:b/>
                <w:bCs/>
                <w:i/>
                <w:iCs/>
                <w:color w:val="000000" w:themeColor="text1"/>
              </w:rPr>
              <w:t xml:space="preserve"> dla osób znajdujących się w szczególnie trudnej sytuacji i</w:t>
            </w:r>
            <w:r w:rsidRPr="00371EE9">
              <w:rPr>
                <w:color w:val="000000" w:themeColor="text1"/>
              </w:rPr>
              <w:t xml:space="preserve"> na operacje poszukiwawczo-ratownicze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ciągu dwóch tygodni od przyjęcia aktu wykonawczego, o którym mowa w art. 48 ust. 1 lub art. 48 ust. 2, państwo członkowskie, o którym mowa w art. 47 ust. 2, powiadamia </w:t>
            </w:r>
            <w:r w:rsidRPr="00371EE9">
              <w:rPr>
                <w:b/>
                <w:bCs/>
                <w:i/>
                <w:iCs/>
                <w:color w:val="000000" w:themeColor="text1"/>
              </w:rPr>
              <w:t>Komisję</w:t>
            </w:r>
            <w:r w:rsidRPr="00371EE9">
              <w:rPr>
                <w:color w:val="000000" w:themeColor="text1"/>
              </w:rPr>
              <w:t xml:space="preserve"> o swoim wniosku o wsparcie solidarnościowe. W następstwie tego wniosku </w:t>
            </w:r>
            <w:r w:rsidRPr="00371EE9">
              <w:rPr>
                <w:b/>
                <w:bCs/>
                <w:i/>
                <w:iCs/>
                <w:color w:val="000000" w:themeColor="text1"/>
              </w:rPr>
              <w:t>Komisja</w:t>
            </w:r>
            <w:r w:rsidRPr="00371EE9">
              <w:rPr>
                <w:color w:val="000000" w:themeColor="text1"/>
              </w:rPr>
              <w:t xml:space="preserve"> korzysta z puli solidarnościowej i koordynuje wdrażanie środków solidarnościowych w odniesieniu do każdego sprowadzenia na ląd lub grupy takich operacji odbywających się w okresie dwóch tygodni.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ciągu dwóch tygodni od przyjęcia aktu wykonawczego, o którym mowa w art. 48 ust. 1 lub art. 48 ust. 2, państwo członkowskie, o którym mowa w art. 47 ust. 2, powiadamia </w:t>
            </w:r>
            <w:r w:rsidRPr="00371EE9">
              <w:rPr>
                <w:b/>
                <w:bCs/>
                <w:i/>
                <w:iCs/>
                <w:color w:val="000000" w:themeColor="text1"/>
              </w:rPr>
              <w:t>koordynatora UE ds. relokacji</w:t>
            </w:r>
            <w:r w:rsidRPr="00371EE9">
              <w:rPr>
                <w:color w:val="000000" w:themeColor="text1"/>
              </w:rPr>
              <w:t xml:space="preserve"> o swoim wniosku o wsparcie solidarnościowe. W następstwie tego wniosku </w:t>
            </w:r>
            <w:r w:rsidRPr="00371EE9">
              <w:rPr>
                <w:b/>
                <w:bCs/>
                <w:i/>
                <w:iCs/>
                <w:color w:val="000000" w:themeColor="text1"/>
              </w:rPr>
              <w:t>koordynator UE ds. relokacji</w:t>
            </w:r>
            <w:r w:rsidRPr="00371EE9">
              <w:rPr>
                <w:color w:val="000000" w:themeColor="text1"/>
              </w:rPr>
              <w:t xml:space="preserve"> korzysta z puli solidarnościowej i koordynuje wdrażanie środków solidarnościowych w odniesieniu do każdego </w:t>
            </w:r>
            <w:r w:rsidRPr="00371EE9">
              <w:rPr>
                <w:b/>
                <w:bCs/>
                <w:i/>
                <w:iCs/>
                <w:color w:val="000000" w:themeColor="text1"/>
              </w:rPr>
              <w:t>przybycia,</w:t>
            </w:r>
            <w:r w:rsidRPr="00371EE9">
              <w:rPr>
                <w:color w:val="000000" w:themeColor="text1"/>
              </w:rPr>
              <w:t xml:space="preserve"> sprowadzenia na ląd lub grupy takich operacji odbywających się w okresie dwóch tygodni.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Agencja ds. Azylu </w:t>
            </w:r>
            <w:r w:rsidRPr="00371EE9">
              <w:rPr>
                <w:b/>
                <w:bCs/>
                <w:i/>
                <w:iCs/>
                <w:color w:val="000000" w:themeColor="text1"/>
              </w:rPr>
              <w:t>i Europejska Agencja Straży Granicznej i Przybrzeżnej</w:t>
            </w:r>
            <w:r w:rsidRPr="00371EE9">
              <w:rPr>
                <w:color w:val="000000" w:themeColor="text1"/>
              </w:rPr>
              <w:t xml:space="preserve"> </w:t>
            </w:r>
            <w:r w:rsidRPr="00371EE9">
              <w:rPr>
                <w:b/>
                <w:bCs/>
                <w:i/>
                <w:iCs/>
                <w:color w:val="000000" w:themeColor="text1"/>
              </w:rPr>
              <w:t>koordynowane</w:t>
            </w:r>
            <w:r w:rsidRPr="00371EE9">
              <w:rPr>
                <w:color w:val="000000" w:themeColor="text1"/>
              </w:rPr>
              <w:t xml:space="preserve"> przez </w:t>
            </w:r>
            <w:r w:rsidRPr="00371EE9">
              <w:rPr>
                <w:b/>
                <w:bCs/>
                <w:i/>
                <w:iCs/>
                <w:color w:val="000000" w:themeColor="text1"/>
              </w:rPr>
              <w:t>Komisję</w:t>
            </w:r>
            <w:r w:rsidRPr="00371EE9">
              <w:rPr>
                <w:color w:val="000000" w:themeColor="text1"/>
              </w:rPr>
              <w:t xml:space="preserve"> </w:t>
            </w:r>
            <w:r w:rsidRPr="00371EE9">
              <w:rPr>
                <w:b/>
                <w:bCs/>
                <w:i/>
                <w:iCs/>
                <w:color w:val="000000" w:themeColor="text1"/>
              </w:rPr>
              <w:t>sporządzają</w:t>
            </w:r>
            <w:r w:rsidRPr="00371EE9">
              <w:rPr>
                <w:color w:val="000000" w:themeColor="text1"/>
              </w:rPr>
              <w:t xml:space="preserve"> wykaz osób kwalifikujących się do relokacji</w:t>
            </w:r>
            <w:r w:rsidRPr="00371EE9">
              <w:rPr>
                <w:b/>
                <w:bCs/>
                <w:i/>
                <w:iCs/>
                <w:color w:val="000000" w:themeColor="text1"/>
              </w:rPr>
              <w:t xml:space="preserve"> i do sponsorowania powrotów</w:t>
            </w:r>
            <w:r w:rsidRPr="00371EE9">
              <w:rPr>
                <w:color w:val="000000" w:themeColor="text1"/>
              </w:rPr>
              <w:t xml:space="preserve">. W wykazie wskazuje się podział tych osób między wnoszące wkład państwa członkowskie, biorąc pod uwagę całkowitą liczbę osób, które mają zostać relokowane </w:t>
            </w:r>
            <w:r w:rsidRPr="00371EE9">
              <w:rPr>
                <w:b/>
                <w:bCs/>
                <w:i/>
                <w:iCs/>
                <w:color w:val="000000" w:themeColor="text1"/>
              </w:rPr>
              <w:t>lub podlegać sponsorowaniu powrotów</w:t>
            </w:r>
            <w:r w:rsidRPr="00371EE9">
              <w:rPr>
                <w:color w:val="000000" w:themeColor="text1"/>
              </w:rPr>
              <w:t xml:space="preserve"> przez każde z państw członkowskich wnoszących wkład, obywatelstwo tych osób oraz istnienie znaczących powiązań między nimi a państwem członkowskim relokacji </w:t>
            </w:r>
            <w:r w:rsidRPr="00371EE9">
              <w:rPr>
                <w:b/>
                <w:bCs/>
                <w:i/>
                <w:iCs/>
                <w:color w:val="000000" w:themeColor="text1"/>
              </w:rPr>
              <w:t>lub sponsorowania powrotu</w:t>
            </w:r>
            <w:r w:rsidRPr="00371EE9">
              <w:rPr>
                <w:color w:val="000000" w:themeColor="text1"/>
              </w:rPr>
              <w:t xml:space="preserve">. Priorytetowo traktowana jest relokacja osób </w:t>
            </w:r>
            <w:r w:rsidRPr="00371EE9">
              <w:rPr>
                <w:b/>
                <w:bCs/>
                <w:i/>
                <w:iCs/>
                <w:color w:val="000000" w:themeColor="text1"/>
              </w:rPr>
              <w:t>wymagających szczególnego traktowania</w:t>
            </w:r>
            <w:r w:rsidRPr="00371EE9">
              <w:rPr>
                <w:color w:val="000000" w:themeColor="text1"/>
              </w:rPr>
              <w:t>. Agencja ds. Azylu</w:t>
            </w:r>
            <w:r w:rsidRPr="00371EE9">
              <w:rPr>
                <w:b/>
                <w:bCs/>
                <w:i/>
                <w:iCs/>
                <w:color w:val="000000" w:themeColor="text1"/>
              </w:rPr>
              <w:t xml:space="preserve"> i Europejska Agencja Straży Granicznej i Przybrzeżnej wspierają</w:t>
            </w:r>
            <w:r w:rsidRPr="00371EE9">
              <w:rPr>
                <w:color w:val="000000" w:themeColor="text1"/>
              </w:rPr>
              <w:t xml:space="preserve"> Komisję w monitorowaniu wykorzystania puli solidarnościowej.</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Agencja ds. Azylu </w:t>
            </w:r>
            <w:r w:rsidRPr="00371EE9">
              <w:rPr>
                <w:b/>
                <w:bCs/>
                <w:i/>
                <w:iCs/>
                <w:color w:val="000000" w:themeColor="text1"/>
              </w:rPr>
              <w:t>koordynowana</w:t>
            </w:r>
            <w:r w:rsidRPr="00371EE9">
              <w:rPr>
                <w:color w:val="000000" w:themeColor="text1"/>
              </w:rPr>
              <w:t xml:space="preserve"> przez </w:t>
            </w:r>
            <w:r w:rsidRPr="00371EE9">
              <w:rPr>
                <w:b/>
                <w:bCs/>
                <w:i/>
                <w:iCs/>
                <w:color w:val="000000" w:themeColor="text1"/>
              </w:rPr>
              <w:t>koordynatora UE ds. relokacji</w:t>
            </w:r>
            <w:r w:rsidRPr="00371EE9">
              <w:rPr>
                <w:color w:val="000000" w:themeColor="text1"/>
              </w:rPr>
              <w:t xml:space="preserve"> </w:t>
            </w:r>
            <w:r w:rsidRPr="00371EE9">
              <w:rPr>
                <w:b/>
                <w:bCs/>
                <w:i/>
                <w:iCs/>
                <w:color w:val="000000" w:themeColor="text1"/>
              </w:rPr>
              <w:t xml:space="preserve">sporządza </w:t>
            </w:r>
            <w:r w:rsidRPr="00371EE9">
              <w:rPr>
                <w:color w:val="000000" w:themeColor="text1"/>
              </w:rPr>
              <w:t>wykaz osób kwalifikujących się do relokacji. W wykazie wskazuje się podział tych osób między wnoszące wkład państwa członkowskie, biorąc pod uwagę całkowitą liczbę osób, które mają zostać relokowane przez każde z państw członkowskich wnoszących wkład, obywatelstwo tych osób oraz istnienie znaczących powiązań między nimi a państwem członkowskim relokacji</w:t>
            </w:r>
            <w:r w:rsidRPr="00371EE9">
              <w:rPr>
                <w:b/>
                <w:bCs/>
                <w:i/>
                <w:iCs/>
                <w:color w:val="000000" w:themeColor="text1"/>
              </w:rPr>
              <w:t>.</w:t>
            </w:r>
            <w:r w:rsidRPr="00371EE9">
              <w:rPr>
                <w:b/>
                <w:i/>
                <w:color w:val="000000" w:themeColor="text1"/>
              </w:rPr>
              <w:t xml:space="preserve"> </w:t>
            </w:r>
            <w:r w:rsidRPr="00371EE9">
              <w:rPr>
                <w:b/>
                <w:bCs/>
                <w:i/>
                <w:iCs/>
                <w:color w:val="000000" w:themeColor="text1"/>
              </w:rPr>
              <w:t>Osoby kwalifikujące się są konsultowane w trakcie określania znaczących powiązań i mają prawo sprzeciwić się takiej klasyfikacji</w:t>
            </w:r>
            <w:r w:rsidRPr="00371EE9">
              <w:rPr>
                <w:color w:val="000000" w:themeColor="text1"/>
              </w:rPr>
              <w:t xml:space="preserve">. Priorytetowo traktowana jest relokacja </w:t>
            </w:r>
            <w:r w:rsidRPr="00371EE9">
              <w:rPr>
                <w:b/>
                <w:bCs/>
                <w:i/>
                <w:iCs/>
                <w:color w:val="000000" w:themeColor="text1"/>
              </w:rPr>
              <w:t>małoletnich bez opieki i innych</w:t>
            </w:r>
            <w:r w:rsidRPr="00371EE9">
              <w:rPr>
                <w:color w:val="000000" w:themeColor="text1"/>
              </w:rPr>
              <w:t xml:space="preserve"> osób </w:t>
            </w:r>
            <w:r w:rsidRPr="00371EE9">
              <w:rPr>
                <w:b/>
                <w:bCs/>
                <w:i/>
                <w:iCs/>
                <w:color w:val="000000" w:themeColor="text1"/>
              </w:rPr>
              <w:t>znajdujących się w szczególnie trudnej sytuacji. Jeżeli dana osoba ma istotne powiązania z co najmniej jednym państwem członkowskim, decydują w pierwszym rzędzie preferencje tej osoby.</w:t>
            </w:r>
            <w:r w:rsidRPr="00371EE9">
              <w:rPr>
                <w:b/>
                <w:i/>
                <w:color w:val="000000" w:themeColor="text1"/>
              </w:rPr>
              <w:t xml:space="preserve"> </w:t>
            </w:r>
            <w:r w:rsidRPr="00371EE9">
              <w:rPr>
                <w:b/>
                <w:bCs/>
                <w:i/>
                <w:iCs/>
                <w:color w:val="000000" w:themeColor="text1"/>
              </w:rPr>
              <w:t>W przypadku gdy nie można ustalić żadnych znaczących powiązań, zastosowanie ma procedura określona w art. 23b lit. b) i c)</w:t>
            </w:r>
            <w:r w:rsidRPr="00371EE9">
              <w:rPr>
                <w:color w:val="000000" w:themeColor="text1"/>
              </w:rPr>
              <w:t xml:space="preserve">. Agencja ds. Azylu </w:t>
            </w:r>
            <w:r w:rsidRPr="00371EE9">
              <w:rPr>
                <w:b/>
                <w:bCs/>
                <w:i/>
                <w:iCs/>
                <w:color w:val="000000" w:themeColor="text1"/>
              </w:rPr>
              <w:t>wspiera</w:t>
            </w:r>
            <w:r w:rsidRPr="00371EE9">
              <w:rPr>
                <w:color w:val="000000" w:themeColor="text1"/>
              </w:rPr>
              <w:t xml:space="preserve"> Komisję w monitorowaniu wykorzystania puli solidarnościowej.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 Laura Huhtasaari, Peter Kofod</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koordynowane przez Komisję sporządzają wykaz osób kwalifikujących się do relokacji</w:t>
            </w:r>
            <w:r w:rsidRPr="00371EE9">
              <w:rPr>
                <w:b/>
                <w:bCs/>
                <w:i/>
                <w:iCs/>
                <w:color w:val="000000" w:themeColor="text1"/>
              </w:rPr>
              <w:t xml:space="preserve"> i do sponsorowania powrotów</w:t>
            </w:r>
            <w:r w:rsidRPr="00371EE9">
              <w:rPr>
                <w:color w:val="000000" w:themeColor="text1"/>
              </w:rPr>
              <w:t xml:space="preserve">. </w:t>
            </w:r>
            <w:r w:rsidRPr="00371EE9">
              <w:rPr>
                <w:b/>
                <w:bCs/>
                <w:i/>
                <w:iCs/>
                <w:color w:val="000000" w:themeColor="text1"/>
              </w:rPr>
              <w:t>W wykazie wskazuje się podział tych osób między wnoszące wkład państwa członkowskie, biorąc pod uwagę całkowitą liczbę osób, które mają zostać relokowane lub podlegać sponsorowaniu powrotów przez każde z państw członkowskich wnoszących wkład, obywatelstwo tych osób oraz istnienie znaczących powiązań między nimi a państwem członkowskim relokacji lub sponsorowania powrotu</w:t>
            </w:r>
            <w:r w:rsidRPr="00371EE9">
              <w:rPr>
                <w:color w:val="000000" w:themeColor="text1"/>
              </w:rPr>
              <w:t xml:space="preserve">. </w:t>
            </w:r>
            <w:r w:rsidRPr="00371EE9">
              <w:rPr>
                <w:b/>
                <w:i/>
                <w:color w:val="000000" w:themeColor="text1"/>
              </w:rPr>
              <w:t xml:space="preserve">Priorytetowo traktowana jest relokacja osób </w:t>
            </w:r>
            <w:r w:rsidRPr="00371EE9">
              <w:rPr>
                <w:b/>
                <w:bCs/>
                <w:i/>
                <w:iCs/>
                <w:color w:val="000000" w:themeColor="text1"/>
              </w:rPr>
              <w:t>wymagających szczególnego traktowania</w:t>
            </w:r>
            <w:r w:rsidRPr="00371EE9">
              <w:rPr>
                <w:b/>
                <w:i/>
                <w:color w:val="000000" w:themeColor="text1"/>
              </w:rPr>
              <w:t xml:space="preserve">. Agencja </w:t>
            </w:r>
            <w:r w:rsidRPr="00371EE9">
              <w:rPr>
                <w:b/>
                <w:bCs/>
                <w:i/>
                <w:iCs/>
                <w:color w:val="000000" w:themeColor="text1"/>
              </w:rPr>
              <w:t>ds. Azylu i Europejska Agencja Straży Granicznej i Przybrzeżnej wspierają</w:t>
            </w:r>
            <w:r w:rsidRPr="00371EE9">
              <w:rPr>
                <w:b/>
                <w:i/>
                <w:color w:val="000000" w:themeColor="text1"/>
              </w:rPr>
              <w:t xml:space="preserve"> Komisję w monitorowaniu wykorzystania puli solidarnościowej.</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koordynowane przez Komisję</w:t>
            </w:r>
            <w:r w:rsidRPr="00371EE9">
              <w:rPr>
                <w:b/>
                <w:bCs/>
                <w:i/>
                <w:iCs/>
                <w:color w:val="000000" w:themeColor="text1"/>
              </w:rPr>
              <w:t xml:space="preserve"> i właściwe agencje państw członkowskich</w:t>
            </w:r>
            <w:r w:rsidRPr="00371EE9">
              <w:rPr>
                <w:color w:val="000000" w:themeColor="text1"/>
              </w:rPr>
              <w:t xml:space="preserve"> sporządzają wykaz </w:t>
            </w:r>
            <w:r w:rsidRPr="00371EE9">
              <w:rPr>
                <w:b/>
                <w:bCs/>
                <w:i/>
                <w:iCs/>
                <w:color w:val="000000" w:themeColor="text1"/>
              </w:rPr>
              <w:t>państw członkowskich, które zawarły z państwami trzecimi umowy umożliwiające relokację</w:t>
            </w:r>
            <w:r w:rsidRPr="00371EE9">
              <w:rPr>
                <w:color w:val="000000" w:themeColor="text1"/>
              </w:rPr>
              <w:t xml:space="preserve"> osób kwalifikujących się do relokacji </w:t>
            </w:r>
            <w:r w:rsidRPr="00371EE9">
              <w:rPr>
                <w:b/>
                <w:bCs/>
                <w:i/>
                <w:iCs/>
                <w:color w:val="000000" w:themeColor="text1"/>
              </w:rPr>
              <w:t>do ośrodków recepcyjnych w państwie trzecim będącym krajem partnerskim, a także wykaz państw, które spełniają wymogi dotyczące przyjmowania powrotów z państw członkowskich</w:t>
            </w:r>
            <w:r w:rsidRPr="00371EE9">
              <w:rPr>
                <w:color w:val="000000" w:themeColor="text1"/>
              </w:rPr>
              <w:t xml:space="preserve">. </w:t>
            </w:r>
            <w:r w:rsidRPr="00371EE9">
              <w:rPr>
                <w:b/>
                <w:bCs/>
                <w:i/>
                <w:iCs/>
                <w:color w:val="000000" w:themeColor="text1"/>
              </w:rPr>
              <w:t>Wykaz ten zawiera wszystkie obowiązujące umowy dotyczące rozpatrywania wniosków przez państwa trzecie o udzielenie ochrony międzynarodowej i ułatwiania ochrony międzynarodowej, a także wszystkie państwa trzecie, które spełniają wymogi dotyczące przyjmowania powrotów lub organizacji na ich terytorium ośrodków recepcyjnych bądź nie spełniają takich wymogów, aby państwa te mogły kwalifikować się do finansowania unijnego, takiego jak pomoc rozwojowa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Jeżeli Komisja przyjęła sprawozdanie, w którym stwierdzono, że państwo członkowskie, o którym mowa w art. 47 ust. 2, znajduje się pod presją migracyjną zgodnie z art. 51 ust. 3, pozostałe wkłady solidarnościowe z puli solidarnościowej ustanowionej na mocy art. 48 ust. 1 lub art. 48 ust. 2 mogą zostać wykorzystane do celów natychmiastowego złagodzenia presji migracyjnej na wspomniane państwo członkowskie. W takich przypadkach zastosowanie mają przepisy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Ustęp ten nie ma zastosowania w przypadku przyjęcia aktu wykonawczego przewidzianego w art. 53. Z chwilą przyjęcia tego aktu wykonawczego przestaje się korzystać z wykazu osób kwalifikujących się do relokacji i do sponsorowania powrotów, jak przewidziano w ust. 2.</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pula solidarnościowa, o której mowa w akapicie pierwszym, nie jest wystarczająca, aby natychmiast złagodzić skutki trudności, z jakimi boryka się państwo członkowskie, o którym mowa w art. 47 ust. 2, można wykorzystać wkłady solidarnościowe z puli solidarnościowej pozostałych państw członkowskich ustanowionej na podstawie art. 48 ust. 1 lub art. 48 ust. 2, o ile nie zagraża to funkcjonowaniu puli przeznaczonej dla tych państw członkowskich.</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2189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Komisja przyjęła sprawozdanie, w którym stwierdzono, że państwo członkowskie, o którym mowa w art. 47 ust. 2, </w:t>
            </w:r>
            <w:r w:rsidRPr="00371EE9">
              <w:rPr>
                <w:b/>
                <w:bCs/>
                <w:i/>
                <w:iCs/>
                <w:color w:val="000000" w:themeColor="text1"/>
              </w:rPr>
              <w:t>znajduje się pod presją</w:t>
            </w:r>
            <w:r w:rsidRPr="00371EE9">
              <w:rPr>
                <w:color w:val="000000" w:themeColor="text1"/>
              </w:rPr>
              <w:t xml:space="preserve"> </w:t>
            </w:r>
            <w:r w:rsidRPr="00371EE9">
              <w:rPr>
                <w:b/>
                <w:bCs/>
                <w:i/>
                <w:iCs/>
                <w:color w:val="000000" w:themeColor="text1"/>
              </w:rPr>
              <w:t>migracyjną</w:t>
            </w:r>
            <w:r w:rsidRPr="00371EE9">
              <w:rPr>
                <w:color w:val="000000" w:themeColor="text1"/>
              </w:rPr>
              <w:t xml:space="preserve">zgodnie z art. 51 ust. 3, </w:t>
            </w:r>
            <w:r w:rsidRPr="00371EE9">
              <w:rPr>
                <w:b/>
                <w:bCs/>
                <w:i/>
                <w:iCs/>
                <w:color w:val="000000" w:themeColor="text1"/>
              </w:rPr>
              <w:t>pozostałe</w:t>
            </w:r>
            <w:r w:rsidRPr="00371EE9">
              <w:rPr>
                <w:color w:val="000000" w:themeColor="text1"/>
              </w:rPr>
              <w:t xml:space="preserve"> wkłady solidarnościowe z puli solidarnościowej ustanowionej na mocy art. 48 ust. 1 lub art. 48 ust. 2 mogą zostać wykorzystane do celów natychmiastowego </w:t>
            </w:r>
            <w:r w:rsidRPr="00371EE9">
              <w:rPr>
                <w:b/>
                <w:bCs/>
                <w:i/>
                <w:iCs/>
                <w:color w:val="000000" w:themeColor="text1"/>
              </w:rPr>
              <w:t>złagodzenia</w:t>
            </w:r>
            <w:r w:rsidRPr="00371EE9">
              <w:rPr>
                <w:color w:val="000000" w:themeColor="text1"/>
              </w:rPr>
              <w:t xml:space="preserve"> presji </w:t>
            </w:r>
            <w:r w:rsidRPr="00371EE9">
              <w:rPr>
                <w:b/>
                <w:bCs/>
                <w:i/>
                <w:iCs/>
                <w:color w:val="000000" w:themeColor="text1"/>
              </w:rPr>
              <w:t>migracyjnej</w:t>
            </w:r>
            <w:r w:rsidRPr="00371EE9">
              <w:rPr>
                <w:color w:val="000000" w:themeColor="text1"/>
              </w:rPr>
              <w:t xml:space="preserve"> na wspomniane państwo członkowskie. W takich przypadkach zastosowanie mają przepisy ust. 2.</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Komisja przyjęła sprawozdanie, w którym stwierdzono, że państwo członkowskie, o którym mowa w art. 47 ust. 2, </w:t>
            </w:r>
            <w:r w:rsidRPr="00371EE9">
              <w:rPr>
                <w:b/>
                <w:bCs/>
                <w:i/>
                <w:iCs/>
                <w:color w:val="000000" w:themeColor="text1"/>
              </w:rPr>
              <w:t>jest narażone na presję</w:t>
            </w:r>
            <w:r w:rsidRPr="00371EE9">
              <w:rPr>
                <w:color w:val="000000" w:themeColor="text1"/>
              </w:rPr>
              <w:t xml:space="preserve"> </w:t>
            </w:r>
            <w:r w:rsidRPr="00371EE9">
              <w:rPr>
                <w:b/>
                <w:bCs/>
                <w:i/>
                <w:iCs/>
                <w:color w:val="000000" w:themeColor="text1"/>
              </w:rPr>
              <w:t>na jego system azylu lub system przyjmowania</w:t>
            </w:r>
            <w:r w:rsidRPr="00371EE9">
              <w:rPr>
                <w:color w:val="000000" w:themeColor="text1"/>
              </w:rPr>
              <w:t xml:space="preserve"> zgodnie z art. 51 ust. 3, wkłady solidarnościowe z puli solidarnościowej ustanowionej na mocy art. 48 ust. 1 lub art. 48 ust. 2 mogą zostać wykorzystane do celów natychmiastowego</w:t>
            </w:r>
            <w:r w:rsidRPr="00371EE9">
              <w:rPr>
                <w:b/>
                <w:bCs/>
                <w:i/>
                <w:iCs/>
                <w:color w:val="000000" w:themeColor="text1"/>
              </w:rPr>
              <w:t xml:space="preserve"> zmniejszenia ryzyka</w:t>
            </w:r>
            <w:r w:rsidRPr="00371EE9">
              <w:rPr>
                <w:color w:val="000000" w:themeColor="text1"/>
              </w:rPr>
              <w:t xml:space="preserve"> presji na wspomniane państwo członkowskie. W takich przypadkach zastosowanie mają przepisy ust. 2.</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Ustęp ten nie ma zastosowania w przypadku przyjęcia aktu wykonawczego przewidzianego w art. 53. Z chwilą przyjęcia tego aktu wykonawczego przestaje się korzystać z wykazu osób kwalifikujących się do relokacji i do sponsorowania powrotów, jak przewidziano w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Ustęp ten nie ma zastosowania w przypadku przyjęcia aktu wykonawczego przewidzianego w art. 53. Z chwilą przyjęcia tego aktu wykonawczego przestaje się korzystać z wykazu osób kwalifikujących się do relokacji i do sponsorowania powrotów, jak przewidziano w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3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pula solidarnościowa, o której mowa w akapicie pierwszym, nie jest wystarczająca, aby natychmiast złagodzić skutki trudności, z jakimi boryka się państwo członkowskie, o którym mowa w art. 47 ust. 2, można wykorzystać wkłady solidarnościowe z puli solidarnościowej pozostałych państw członkowskich ustanowionej na podstawie art. 48 ust. 1 lub art. 48 ust. 2, o ile nie zagraża to funkcjonowaniu puli przeznaczonej dla tych państw członkowskich.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3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W przypadku gdy pula solidarnościowa, o której mowa w akapicie pierwszym, nie jest wystarczająca, aby natychmiast złagodzić skutki trudności, z jakimi boryka się państwo członkowskie, o którym mowa w art. 47 ust. 2, można wykorzystać wkłady solidarnościowe z puli solidarnościowej pozostałych państw członkowskich ustanowionej na podstawie art. 48 ust. 1 </w:t>
            </w:r>
            <w:r w:rsidRPr="00371EE9">
              <w:rPr>
                <w:b/>
                <w:bCs/>
                <w:i/>
                <w:iCs/>
                <w:color w:val="000000" w:themeColor="text1"/>
              </w:rPr>
              <w:t>lub art. 48 ust. 2</w:t>
            </w:r>
            <w:r w:rsidRPr="00371EE9">
              <w:rPr>
                <w:color w:val="000000" w:themeColor="text1"/>
              </w:rPr>
              <w:t>, o ile nie zagraża to funkcjonowaniu puli przeznaczonej dla tych państw członkowskich.</w:t>
            </w:r>
          </w:p>
        </w:tc>
        <w:tc>
          <w:tcPr>
            <w:tcW w:w="4876" w:type="dxa"/>
          </w:tcPr>
          <w:p w:rsidR="00D95566" w:rsidRPr="00371EE9" w:rsidRDefault="00D95566" w:rsidP="00220ABA">
            <w:pPr>
              <w:pStyle w:val="Normal6a"/>
              <w:rPr>
                <w:color w:val="000000" w:themeColor="text1"/>
              </w:rPr>
            </w:pPr>
            <w:r w:rsidRPr="00371EE9">
              <w:rPr>
                <w:color w:val="000000" w:themeColor="text1"/>
              </w:rPr>
              <w:t>W przypadku gdy pula solidarnościowa, o której mowa w akapicie pierwszym, nie jest wystarczająca, aby natychmiast złagodzić skutki trudności, z jakimi boryka się państwo członkowskie, o którym mowa w art. 47 ust. 2, można wykorzystać wkłady solidarnościowe z puli solidarnościowej pozostałych państw członkowskich ustanowionej na podstawie art. 48 ust. 1, o ile nie zagraża to funkcjonowaniu puli przeznaczonej dla tych państw członkowskich.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Jeżeli w sprawozdaniu z zarządzania migracją określono, że państwo członkowskie, o którym mowa w art. 47 ust. 2, ma niedostateczne zdolności w zakresie przyjmowania obecnych na jego terytorium osób ubiegających się o ochronę międzynarodową i wymagających szczególnego traktowania, niezależnie od sposobu, w jaki przekroczyły one granice zewnętrzne, pulę solidarnościową ustanowioną na mocy art. 48 ust. 1 lub art. 48 ust. 2 można również wykorzystać do celów związanych z relokacją osób wymagających szczególnego traktowania. W takich przypadkach zastosowanie mają przepisy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Jeżeli w sprawozdaniu z zarządzania migracją określono, że państwo członkowskie, o którym mowa w art. 47 ust. 2, ma niedostateczne zdolności w zakresie przyjmowania obecnych na jego terytorium osób ubiegających się o ochronę międzynarodową i wymagających szczególnego traktowania, niezależnie od sposobu, w jaki przekroczyły one granice zewnętrzne, pulę solidarnościową ustanowioną na mocy art. 48 ust. 1 lub art. 48 ust. 2 można również wykorzystać do celów związanych z relokacją osób wymagających szczególnego traktowania. W takich przypadkach zastosowanie mają przepisy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 Laura Huhtasaari, Peter Kofod</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Komisja wspiera i ułatwia procedury prowadzące do relokacji osób ubiegających się o ochronę międzynarodową oraz </w:t>
            </w:r>
            <w:r w:rsidRPr="00371EE9">
              <w:rPr>
                <w:b/>
                <w:bCs/>
                <w:i/>
                <w:iCs/>
                <w:color w:val="000000" w:themeColor="text1"/>
              </w:rPr>
              <w:t>realizacji sponsorowania powrotów, zwracając szczególną uwagę na małoletnich bez opieki</w:t>
            </w:r>
            <w:r w:rsidRPr="00371EE9">
              <w:rPr>
                <w:color w:val="000000" w:themeColor="text1"/>
              </w:rPr>
              <w:t>.</w:t>
            </w:r>
            <w:r w:rsidRPr="00371EE9">
              <w:rPr>
                <w:b/>
                <w:i/>
                <w:color w:val="000000" w:themeColor="text1"/>
              </w:rPr>
              <w:t xml:space="preserve"> </w:t>
            </w:r>
            <w:r w:rsidRPr="00371EE9">
              <w:rPr>
                <w:b/>
                <w:bCs/>
                <w:i/>
                <w:iCs/>
                <w:color w:val="000000" w:themeColor="text1"/>
              </w:rPr>
              <w:t>Komisja koordynuje aspekty operacyjne relokacji i sponsorowania powrotów</w:t>
            </w:r>
            <w:r w:rsidRPr="00371EE9">
              <w:rPr>
                <w:color w:val="000000" w:themeColor="text1"/>
              </w:rPr>
              <w:t xml:space="preserve">, w tym </w:t>
            </w:r>
            <w:r w:rsidRPr="00371EE9">
              <w:rPr>
                <w:b/>
                <w:bCs/>
                <w:i/>
                <w:iCs/>
                <w:color w:val="000000" w:themeColor="text1"/>
              </w:rPr>
              <w:t>z pomocą ekspertów lub zespołów ekspertów oddelegowanych przez Agencję ds. Azylu lub Europejską Agencję Straży Granicznej i Przybrzeżnej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Komisja wspiera i ułatwia procedury prowadzące do </w:t>
            </w:r>
            <w:r w:rsidRPr="00371EE9">
              <w:rPr>
                <w:b/>
                <w:bCs/>
                <w:i/>
                <w:iCs/>
                <w:color w:val="000000" w:themeColor="text1"/>
              </w:rPr>
              <w:t>pomyślnego zawarcia umów między państwami członkowskimi a państwami trzecimi w celu</w:t>
            </w:r>
            <w:r w:rsidRPr="00371EE9">
              <w:rPr>
                <w:color w:val="000000" w:themeColor="text1"/>
              </w:rPr>
              <w:t xml:space="preserve"> relokacji osób ubiegających się o ochronę międzynarodową </w:t>
            </w:r>
            <w:r w:rsidRPr="00371EE9">
              <w:rPr>
                <w:b/>
                <w:bCs/>
                <w:i/>
                <w:iCs/>
                <w:color w:val="000000" w:themeColor="text1"/>
              </w:rPr>
              <w:t>do ośrodków recepcyjnych w państwie trzecim będącym krajem partnerskim</w:t>
            </w:r>
            <w:r w:rsidRPr="00371EE9">
              <w:rPr>
                <w:color w:val="000000" w:themeColor="text1"/>
              </w:rPr>
              <w:t xml:space="preserve"> oraz </w:t>
            </w:r>
            <w:r w:rsidRPr="00371EE9">
              <w:rPr>
                <w:b/>
                <w:bCs/>
                <w:i/>
                <w:iCs/>
                <w:color w:val="000000" w:themeColor="text1"/>
              </w:rPr>
              <w:t>ułatwienia składania wniosków</w:t>
            </w:r>
            <w:r w:rsidRPr="00371EE9">
              <w:rPr>
                <w:color w:val="000000" w:themeColor="text1"/>
              </w:rPr>
              <w:t>.</w:t>
            </w:r>
            <w:r w:rsidRPr="00371EE9">
              <w:rPr>
                <w:b/>
                <w:i/>
                <w:color w:val="000000" w:themeColor="text1"/>
              </w:rPr>
              <w:t xml:space="preserve"> </w:t>
            </w:r>
            <w:r w:rsidRPr="00371EE9">
              <w:rPr>
                <w:b/>
                <w:bCs/>
                <w:i/>
                <w:iCs/>
                <w:color w:val="000000" w:themeColor="text1"/>
              </w:rPr>
              <w:t>Ponadto Komisja traktuje priorytetowo wspieranie wszelkimi dostępnymi środkami skutecznego wdrażania umów o powrotach</w:t>
            </w:r>
            <w:r w:rsidRPr="00371EE9">
              <w:rPr>
                <w:color w:val="000000" w:themeColor="text1"/>
              </w:rPr>
              <w:t xml:space="preserve">, w tym </w:t>
            </w:r>
            <w:r w:rsidRPr="00371EE9">
              <w:rPr>
                <w:b/>
                <w:bCs/>
                <w:i/>
                <w:iCs/>
                <w:color w:val="000000" w:themeColor="text1"/>
              </w:rPr>
              <w:t>przez niezapewnianie środków finansowych państwom trzecim będącym beneficjentami, które odmawiają zawarcia umów o powrocie z państwami członkowskimi Unii Europejskiej lub odmawiają organizowania ośrodków recepcyjnych na swoim terytorium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r>
            <w:r w:rsidRPr="00371EE9">
              <w:rPr>
                <w:b/>
                <w:bCs/>
                <w:i/>
                <w:iCs/>
                <w:color w:val="000000" w:themeColor="text1"/>
              </w:rPr>
              <w:t>Komisja</w:t>
            </w:r>
            <w:r w:rsidRPr="00371EE9">
              <w:rPr>
                <w:color w:val="000000" w:themeColor="text1"/>
              </w:rPr>
              <w:t xml:space="preserve"> wspiera i ułatwia procedury prowadzące do relokacji osób ubiegających się o ochronę międzynarodową</w:t>
            </w:r>
            <w:r w:rsidRPr="00371EE9">
              <w:rPr>
                <w:b/>
                <w:bCs/>
                <w:i/>
                <w:iCs/>
                <w:color w:val="000000" w:themeColor="text1"/>
              </w:rPr>
              <w:t xml:space="preserve"> oraz realizacji sponsorowania powrotów</w:t>
            </w:r>
            <w:r w:rsidRPr="00371EE9">
              <w:rPr>
                <w:color w:val="000000" w:themeColor="text1"/>
              </w:rPr>
              <w:t>, zwracając szczególną uwagę na małoletnich bez opieki.</w:t>
            </w:r>
            <w:r w:rsidRPr="00371EE9">
              <w:rPr>
                <w:b/>
                <w:i/>
                <w:color w:val="000000" w:themeColor="text1"/>
              </w:rPr>
              <w:t xml:space="preserve"> </w:t>
            </w:r>
            <w:r w:rsidRPr="00371EE9">
              <w:rPr>
                <w:b/>
                <w:bCs/>
                <w:i/>
                <w:iCs/>
                <w:color w:val="000000" w:themeColor="text1"/>
              </w:rPr>
              <w:t>Komisja</w:t>
            </w:r>
            <w:r w:rsidRPr="00371EE9">
              <w:rPr>
                <w:color w:val="000000" w:themeColor="text1"/>
              </w:rPr>
              <w:t xml:space="preserve"> koordynuje aspekty operacyjne relokacji </w:t>
            </w:r>
            <w:r w:rsidRPr="00371EE9">
              <w:rPr>
                <w:b/>
                <w:bCs/>
                <w:i/>
                <w:iCs/>
                <w:color w:val="000000" w:themeColor="text1"/>
              </w:rPr>
              <w:t>i sponsorowania powrotów</w:t>
            </w:r>
            <w:r w:rsidRPr="00371EE9">
              <w:rPr>
                <w:color w:val="000000" w:themeColor="text1"/>
              </w:rPr>
              <w:t>, w tym z pomocą ekspertów lub zespołów ekspertów oddelegowanych przez Agencję ds. Azylu lub Europejską Agencję Straży Granicznej i Przybrzeżnej.</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r>
            <w:r w:rsidRPr="00371EE9">
              <w:rPr>
                <w:b/>
                <w:bCs/>
                <w:i/>
                <w:iCs/>
                <w:color w:val="000000" w:themeColor="text1"/>
              </w:rPr>
              <w:t>Koordynator UE ds. relokacji</w:t>
            </w:r>
            <w:r w:rsidRPr="00371EE9">
              <w:rPr>
                <w:color w:val="000000" w:themeColor="text1"/>
              </w:rPr>
              <w:t xml:space="preserve"> wspiera i ułatwia procedury prowadzące do relokacji osób ubiegających się o ochronę międzynarodową, zwracając szczególną uwagę na małoletnich bez opieki </w:t>
            </w:r>
            <w:r w:rsidRPr="00371EE9">
              <w:rPr>
                <w:b/>
                <w:bCs/>
                <w:i/>
                <w:iCs/>
                <w:color w:val="000000" w:themeColor="text1"/>
              </w:rPr>
              <w:t>i inne osoby znajdujące się w szczególnie trudnej sytuacji</w:t>
            </w:r>
            <w:r w:rsidRPr="00371EE9">
              <w:rPr>
                <w:color w:val="000000" w:themeColor="text1"/>
              </w:rPr>
              <w:t>.</w:t>
            </w:r>
            <w:r w:rsidRPr="00371EE9">
              <w:rPr>
                <w:b/>
                <w:i/>
                <w:color w:val="000000" w:themeColor="text1"/>
              </w:rPr>
              <w:t> </w:t>
            </w:r>
            <w:r w:rsidRPr="00371EE9">
              <w:rPr>
                <w:b/>
                <w:bCs/>
                <w:i/>
                <w:iCs/>
                <w:color w:val="000000" w:themeColor="text1"/>
              </w:rPr>
              <w:t>Koordynator</w:t>
            </w:r>
            <w:r w:rsidRPr="00371EE9">
              <w:rPr>
                <w:color w:val="000000" w:themeColor="text1"/>
              </w:rPr>
              <w:t xml:space="preserve"> koordynuje aspekty operacyjne relokacji, w tym z pomocą ekspertów lub zespołów ekspertów oddelegowanych przez Agencję ds. Azylu lub Europejską Agencję Straży Granicznej i Przybrzeżnej.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Sophia in 't Veld, Karen Melchior, Abir Al-Sahlani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Artykuł 49a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Pula solidarnościowa dla państwa członkowskiego znajdującego się pod presją migracyjną</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 Każdego roku, na podstawie rocznej prognozy wskazanej w sprawozdaniu z zarządzania migracją, o którym mowa w art. 6 ust. 4 akapit trzeci, Komisja korzysta z puli solidarnościowej i koordynuje podział wkładów w przypadku, gdy państwo członkowskie znajduje się pod presją migracyjną.</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 W ciągu dwóch tygodni od przyjęcia sprawozdania z zarządzania migracją Komisja wzywa wszystkie pozostałe państwa członkowskie, w przypadku których nie oczekuje się, że znajdą się pod presją migracyjną, do wniesienia wkładów solidarnościowych, o których mowa w art. 45 ust. 1.</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3. W ciągu jednego miesiąca od przyjęcia sprawozdania z zarządzania migracją państwa członkowskie przedkładają Komisji swoje zobowiązania dotyczące wkładów solidarnościowych, w tym, w stosownych przypadkach, udział każdego rodzaju wkładu.</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Jeżeli wkłady obejmują sponsorowanie powrotów, państwa członkowskie wskazują obywatelstwo nielegalnie przebywających na terytorium danego państwa członkowskiego obywateli państw trzecich, których powroty zamierzają sponsorować.</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wskazują środki służące budowaniu zdolności określone w art. 45 ust. 2 lit. d), wskazują również szczegółowe ustalenia i ramy czasowe dotyczące wprowadzania tych środków.</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4. Jeżeli Komisja uzna, że wkłady solidarnościowe wskazane przez państwa członkowskie nie odpowiadają potrzebom ustalonym w sprawozdaniu z zarządzania migracją przewidzianym w art. 6 ust. 4, zwołuje forum solidarności w terminie nie dłuższym niż dwa tygodnie. W takich przypadkach Komisja wzywa państwa członkowskie do dostosowania wkładów podczas forum solidarności poprzez przedłożenie zmienionej wersji ich wkładów.</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częściowo z art. 52.</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2199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49 b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Artykuł 49b</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BoldItalicCenter6a"/>
              <w:rPr>
                <w:color w:val="000000" w:themeColor="text1"/>
              </w:rPr>
            </w:pPr>
            <w:r w:rsidRPr="00371EE9">
              <w:rPr>
                <w:color w:val="000000" w:themeColor="text1"/>
              </w:rPr>
              <w:t>Akty wykonawcze Komisji dotyczące solidarności w sytuacjach presji migracyjnej</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1. W ciągu dwóch tygodni od przedłożenia zobowiązań państw członkowskich dotyczących wkładów solidarnościowych zgodnie z art. 49a ust. 3 akapit pierwszy, lub, jeżeli zwołano forum ds. solidarności zgodnie z art. 49a ust. 4, w ciągu dwóch tygodni od zakończenia forum Komisja przyjmuje akt wykonawczy określający zobowiązania dotyczące wkładów solidarnościowych na rzecz państwa członkowskiego w przypadku presji migracyjnej, które mają wnieść pozostałe państwa członkowskie, oraz ramy czasowe ich wykonania.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 Rodzaje wkładów określone w akcie wykonawczym to wkłady, które wskazały państwa członkowskie. W odniesieniu do państw członkowskich, które nie przedłożyły swoich wkładów, Komisja określa rodzaj wkładu, jaki mają one wnieść, uwzględniając potrzeby określone w sprawozdaniu z zarządzania migracją, o którym mowa w art. 6 ust. 4.</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W przypadku gdy proponowane środki doprowadziłyby do niedoboru przekraczającego 30 % całkowitej liczby środków solidarnościowych określonych w sprawozdaniu z zarządzania migracją zgodnie z art. 45 ust. 1 lit. a), b), a), da), wkłady określone w akcie wykonawczym dostosowuje się w taki sposób, aby państwa członkowskie wskazujące takie środki były zobowiązane do pokrycia 50 % swojego udziału obliczonego zgodnie z kluczem podziału określonym w art. 54 poprzez środki określone w art. 45 ust. 1 lit. a), b), c), da). Komisja dostosowuje odpowiednio środki, o których mowa w art. 45 ust. 1 lit. d), wskazane przez te państwa członkowskie.</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3. W akcie wykonawczym określa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 całkowitą liczbę relokacji zgodnie z art. 45 ust. 1 lit. a), c) lub da);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 całkowitą liczbę przypadków sponsorowania powrotów zgodnie z art. 45 ust. 1 lit. b);</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c) podział osób, które mają być relokowane, lub osób, które mają zostać objęte sponsorowaniem powrotów, między państwa członkowskie, na podstawie klucza podziału określonego w art. 54;</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 środki wskazane przez państwa członkowskie zgodnie z ust. 2 akapit drugi.</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Podział, o którym mowa w ust. 3 lit. c), dostosowuje się w przypadku, gdy państwo członkowskie składające wniosek zgodnie z art. 52 ust. 4 wykaże, że w ciągu poprzednich pięciu lat odpowiadało za dwa razy więcej wniosków o udzielenie ochrony międzynarodowej na jednego mieszkańca, niż wynosi średnia unijna. W takich przypadkach państwo członkowskie otrzymuje odliczenie w wysokości 10 % swojego udziału obliczonego zgodnie z kluczem podziału określonym w art. 54. Odliczenie to rozdziela się proporcjonalnie między państwa członkowskie wnoszące wkłady, o których mowa w art. 45 ust. 1 lit. a), b), c) lub da).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4. W przypadku należycie uzasadnionej szczególnie pilnej potrzeby spowodowanej presją migracyjną występującą w państwie członkowskim będącym beneficjentem Komisja przyjmuje akty wykonawcze mające natychmiastowe zastosowanie zgodnie z trybem pilnym, o którym mowa w art. 67 ust. 3.</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Akty te pozostają w mocy przez okres nieprzekraczający 1 roku.</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5. Na koniec okresu jednego roku Komisja składa sprawozdanie z wykonania wkładów solidarnościowych, a w stosownych przypadkach miesiąc po zakończeniu tego okresu. Sprawozdanie zawiera analizę skuteczności zastosowanych środków.</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częściowo z art. 53.</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50</w:t>
            </w:r>
            <w:r w:rsidRPr="00371EE9">
              <w:rPr>
                <w:color w:val="000000" w:themeColor="text1"/>
              </w:rPr>
              <w:tab/>
              <w:t xml:space="preserve">Ocena presji </w:t>
            </w:r>
            <w:r w:rsidRPr="00371EE9">
              <w:rPr>
                <w:b/>
                <w:bCs/>
                <w:i/>
                <w:iCs/>
                <w:color w:val="000000" w:themeColor="text1"/>
              </w:rPr>
              <w:t>migracyjnej</w:t>
            </w:r>
          </w:p>
        </w:tc>
        <w:tc>
          <w:tcPr>
            <w:tcW w:w="4876" w:type="dxa"/>
          </w:tcPr>
          <w:p w:rsidR="00D95566" w:rsidRPr="00371EE9" w:rsidRDefault="00D95566" w:rsidP="00220ABA">
            <w:pPr>
              <w:pStyle w:val="Normal6a"/>
              <w:rPr>
                <w:color w:val="000000" w:themeColor="text1"/>
              </w:rPr>
            </w:pPr>
            <w:r w:rsidRPr="00371EE9">
              <w:rPr>
                <w:color w:val="000000" w:themeColor="text1"/>
              </w:rPr>
              <w:t>50</w:t>
            </w:r>
            <w:r w:rsidRPr="00371EE9">
              <w:rPr>
                <w:color w:val="000000" w:themeColor="text1"/>
              </w:rPr>
              <w:tab/>
              <w:t xml:space="preserve">Ocena presji </w:t>
            </w:r>
            <w:r w:rsidRPr="00371EE9">
              <w:rPr>
                <w:b/>
                <w:bCs/>
                <w:i/>
                <w:iCs/>
                <w:color w:val="000000" w:themeColor="text1"/>
              </w:rPr>
              <w:t>na system azylu lub system przyjmowania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Komisja ocenia sytuację migracyjną w państwie członkowskim</w:t>
            </w:r>
            <w:r w:rsidRPr="00371EE9">
              <w:rPr>
                <w:b/>
                <w:bCs/>
                <w:i/>
                <w:iCs/>
                <w:color w:val="000000" w:themeColor="text1"/>
              </w:rPr>
              <w:t>, jeżeli</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Komisja ocenia sytuację migracyjną w państwie członkowskim </w:t>
            </w:r>
            <w:r w:rsidRPr="00371EE9">
              <w:rPr>
                <w:b/>
                <w:bCs/>
                <w:i/>
                <w:iCs/>
                <w:color w:val="000000" w:themeColor="text1"/>
              </w:rPr>
              <w:t>w oparciu o informacje przekazane przez</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Komisja ocenia sytuację </w:t>
            </w:r>
            <w:r w:rsidRPr="00371EE9">
              <w:rPr>
                <w:b/>
                <w:bCs/>
                <w:i/>
                <w:iCs/>
                <w:color w:val="000000" w:themeColor="text1"/>
              </w:rPr>
              <w:t>migracyjną</w:t>
            </w:r>
            <w:r w:rsidRPr="00371EE9">
              <w:rPr>
                <w:color w:val="000000" w:themeColor="text1"/>
              </w:rPr>
              <w:t xml:space="preserve"> w państwie członkowskim, jeżeli: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Komisja ocenia sytuację</w:t>
            </w:r>
            <w:r w:rsidRPr="00371EE9">
              <w:rPr>
                <w:b/>
                <w:bCs/>
                <w:i/>
                <w:iCs/>
                <w:color w:val="000000" w:themeColor="text1"/>
              </w:rPr>
              <w:t xml:space="preserve"> w dziedzinie azylu</w:t>
            </w:r>
            <w:r w:rsidRPr="00371EE9">
              <w:rPr>
                <w:color w:val="000000" w:themeColor="text1"/>
              </w:rPr>
              <w:t xml:space="preserve"> w państwie członkowskim, jeżeli: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dane państwo członkowskie poinformowało Komisję, że uważa, iż </w:t>
            </w:r>
            <w:r w:rsidRPr="00371EE9">
              <w:rPr>
                <w:b/>
                <w:bCs/>
                <w:i/>
                <w:iCs/>
                <w:color w:val="000000" w:themeColor="text1"/>
              </w:rPr>
              <w:t>znajduje się pod</w:t>
            </w:r>
            <w:r w:rsidRPr="00371EE9">
              <w:rPr>
                <w:color w:val="000000" w:themeColor="text1"/>
              </w:rPr>
              <w:t xml:space="preserve"> presją </w:t>
            </w:r>
            <w:r w:rsidRPr="00371EE9">
              <w:rPr>
                <w:b/>
                <w:bCs/>
                <w:i/>
                <w:iCs/>
                <w:color w:val="000000" w:themeColor="text1"/>
              </w:rPr>
              <w:t>migracyjną</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dane państwo członkowskie poinformowało Komisję, że uważa, iż </w:t>
            </w:r>
            <w:r w:rsidRPr="00371EE9">
              <w:rPr>
                <w:b/>
                <w:bCs/>
                <w:i/>
                <w:iCs/>
                <w:color w:val="000000" w:themeColor="text1"/>
              </w:rPr>
              <w:t>jego system azylu lub system przyjmowania jest zagrożony</w:t>
            </w:r>
            <w:r w:rsidRPr="00371EE9">
              <w:rPr>
                <w:i/>
                <w:iCs/>
                <w:color w:val="000000" w:themeColor="text1"/>
              </w:rPr>
              <w:t xml:space="preserve"> </w:t>
            </w:r>
            <w:r w:rsidRPr="00371EE9">
              <w:rPr>
                <w:color w:val="000000" w:themeColor="text1"/>
              </w:rPr>
              <w:t xml:space="preserve">presją; </w:t>
            </w:r>
            <w:r w:rsidRPr="00371EE9">
              <w:rPr>
                <w:b/>
                <w:i/>
                <w:color w:val="000000" w:themeColor="text1"/>
              </w:rPr>
              <w:t>lub</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dane państwo członkowskie poinformowało Komisję, że uważa, iż znajduje się pod presją migracyjną;</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dane państwo członkowskie poinformowało Komisję, że uważa, iż znajduje się pod presją migracyjną; </w:t>
            </w:r>
            <w:r w:rsidRPr="00371EE9">
              <w:rPr>
                <w:b/>
                <w:i/>
                <w:color w:val="000000" w:themeColor="text1"/>
              </w:rPr>
              <w:t>oraz</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r>
            <w:r w:rsidRPr="00371EE9">
              <w:rPr>
                <w:b/>
                <w:bCs/>
                <w:i/>
                <w:iCs/>
                <w:color w:val="000000" w:themeColor="text1"/>
              </w:rPr>
              <w:t>dane</w:t>
            </w:r>
            <w:r w:rsidRPr="00371EE9">
              <w:rPr>
                <w:color w:val="000000" w:themeColor="text1"/>
              </w:rPr>
              <w:t xml:space="preserve"> państwo członkowskie </w:t>
            </w:r>
            <w:r w:rsidRPr="00371EE9">
              <w:rPr>
                <w:b/>
                <w:bCs/>
                <w:i/>
                <w:iCs/>
                <w:color w:val="000000" w:themeColor="text1"/>
              </w:rPr>
              <w:t>poinformowało Komisję, że</w:t>
            </w:r>
            <w:r w:rsidRPr="00371EE9">
              <w:rPr>
                <w:color w:val="000000" w:themeColor="text1"/>
              </w:rPr>
              <w:t xml:space="preserve"> uważa, iż znajduje się pod presją migracyjną;</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państwo członkowskie, </w:t>
            </w:r>
            <w:r w:rsidRPr="00371EE9">
              <w:rPr>
                <w:b/>
                <w:bCs/>
                <w:i/>
                <w:iCs/>
                <w:color w:val="000000" w:themeColor="text1"/>
              </w:rPr>
              <w:t>które</w:t>
            </w:r>
            <w:r w:rsidRPr="00371EE9">
              <w:rPr>
                <w:color w:val="000000" w:themeColor="text1"/>
              </w:rPr>
              <w:t xml:space="preserve"> uważa, iż znajduje się pod presją migracyjną;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2209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na podstawie dostępnych informacji uznała, że państwo członkowskie może znajdować się pod presją migracyjną.</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na podstawie dostępnych informacji uznała, że państwo członkowskie może znajdować się pod presją migracyjną.</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na podstawie dostępnych informacji uznała, że państwo członkowskie może znajdować się pod presją migracyjną.</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 xml:space="preserve">na podstawie dostępnych informacji uznała, że </w:t>
            </w:r>
            <w:r w:rsidRPr="00371EE9">
              <w:rPr>
                <w:b/>
                <w:bCs/>
                <w:i/>
                <w:iCs/>
                <w:color w:val="000000" w:themeColor="text1"/>
              </w:rPr>
              <w:t>co najmniej jedno</w:t>
            </w:r>
            <w:r w:rsidRPr="00371EE9">
              <w:rPr>
                <w:color w:val="000000" w:themeColor="text1"/>
              </w:rPr>
              <w:t xml:space="preserve"> państwo członkowskie może znajdować się pod presją migracyjną </w:t>
            </w:r>
            <w:r w:rsidRPr="00371EE9">
              <w:rPr>
                <w:b/>
                <w:bCs/>
                <w:i/>
                <w:iCs/>
                <w:color w:val="000000" w:themeColor="text1"/>
              </w:rPr>
              <w:t>ze względu na stałą liczbę przybywających osób, również w następstwie sprowadzenia na ląd, co mogłoby zagrozić skutecznemu funkcjonowaniu procedur przewidzianych w art. 14 i 45 niniejszego rozporządzenia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 xml:space="preserve">na podstawie dostępnych informacji uznała, że </w:t>
            </w:r>
            <w:r w:rsidRPr="00371EE9">
              <w:rPr>
                <w:b/>
                <w:bCs/>
                <w:i/>
                <w:iCs/>
                <w:color w:val="000000" w:themeColor="text1"/>
              </w:rPr>
              <w:t>państwo członkowskie</w:t>
            </w:r>
            <w:r w:rsidRPr="00371EE9">
              <w:rPr>
                <w:color w:val="000000" w:themeColor="text1"/>
              </w:rPr>
              <w:t xml:space="preserve"> może </w:t>
            </w:r>
            <w:r w:rsidRPr="00371EE9">
              <w:rPr>
                <w:b/>
                <w:bCs/>
                <w:i/>
                <w:iCs/>
                <w:color w:val="000000" w:themeColor="text1"/>
              </w:rPr>
              <w:t>znajdować się pod</w:t>
            </w:r>
            <w:r w:rsidRPr="00371EE9">
              <w:rPr>
                <w:color w:val="000000" w:themeColor="text1"/>
              </w:rPr>
              <w:t xml:space="preserve"> presją</w:t>
            </w:r>
            <w:r w:rsidRPr="00371EE9">
              <w:rPr>
                <w:b/>
                <w:bCs/>
                <w:i/>
                <w:iCs/>
                <w:color w:val="000000" w:themeColor="text1"/>
              </w:rPr>
              <w:t xml:space="preserve"> migracyjną</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 xml:space="preserve">na podstawie dostępnych informacji uznała, że </w:t>
            </w:r>
            <w:r w:rsidRPr="00371EE9">
              <w:rPr>
                <w:b/>
                <w:bCs/>
                <w:i/>
                <w:iCs/>
                <w:color w:val="000000" w:themeColor="text1"/>
              </w:rPr>
              <w:t>system azylu lub system przyjmowania państwa członkowskiego</w:t>
            </w:r>
            <w:r w:rsidRPr="00371EE9">
              <w:rPr>
                <w:color w:val="000000" w:themeColor="text1"/>
              </w:rPr>
              <w:t xml:space="preserve"> może</w:t>
            </w:r>
            <w:r w:rsidRPr="00371EE9">
              <w:rPr>
                <w:i/>
                <w:iCs/>
                <w:color w:val="000000" w:themeColor="text1"/>
              </w:rPr>
              <w:t xml:space="preserve"> </w:t>
            </w:r>
            <w:r w:rsidRPr="00371EE9">
              <w:rPr>
                <w:b/>
                <w:bCs/>
                <w:i/>
                <w:iCs/>
                <w:color w:val="000000" w:themeColor="text1"/>
              </w:rPr>
              <w:t>być zagrożony</w:t>
            </w:r>
            <w:r w:rsidRPr="00371EE9">
              <w:rPr>
                <w:color w:val="000000" w:themeColor="text1"/>
              </w:rPr>
              <w:t xml:space="preserve"> presją.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Rada lub Parlament Europejski zwracają się do niej o przeprowadzenie takiej oceny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wspierają Komisję w opracowaniu oceny presji migracyjnej. Komisja niezwłocznie informuje Parlament Europejski, Radę i państwa członkowskie o rozpoczęciu oceny.</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w:t>
            </w:r>
            <w:r w:rsidRPr="00371EE9">
              <w:rPr>
                <w:b/>
                <w:bCs/>
                <w:i/>
                <w:iCs/>
                <w:color w:val="000000" w:themeColor="text1"/>
              </w:rPr>
              <w:t xml:space="preserve"> w ścisłej współpracy z właściwymi organami państw członkowskich, działając jako równoprawni partnerzy,</w:t>
            </w:r>
            <w:r w:rsidRPr="00371EE9">
              <w:rPr>
                <w:color w:val="000000" w:themeColor="text1"/>
              </w:rPr>
              <w:t xml:space="preserve"> wspierają Komisję w opracowaniu oceny presji migracyjnej. Komisja niezwłocznie informuje Parlament Europejski, Radę i państwa członkowskie o rozpoczęciu oceny </w:t>
            </w:r>
            <w:r w:rsidRPr="00371EE9">
              <w:rPr>
                <w:b/>
                <w:bCs/>
                <w:i/>
                <w:iCs/>
                <w:color w:val="000000" w:themeColor="text1"/>
              </w:rPr>
              <w:t>wspólnie z właściwymi organami państw członkowskich</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wspierają Komisję w opracowaniu oceny presji migracyjnej. Komisja niezwłocznie informuje Parlament Europejski, Radę i państwa członkowskie o rozpoczęciu oceny.</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wspierają Komisję w opracowaniu oceny presji migracyjnej</w:t>
            </w:r>
            <w:r w:rsidRPr="00371EE9">
              <w:rPr>
                <w:b/>
                <w:bCs/>
                <w:i/>
                <w:iCs/>
                <w:color w:val="000000" w:themeColor="text1"/>
              </w:rPr>
              <w:t>.</w:t>
            </w:r>
            <w:r w:rsidRPr="00371EE9">
              <w:rPr>
                <w:color w:val="000000" w:themeColor="text1"/>
              </w:rPr>
              <w:t xml:space="preserve"> </w:t>
            </w:r>
            <w:r w:rsidRPr="00371EE9">
              <w:rPr>
                <w:b/>
                <w:bCs/>
                <w:i/>
                <w:iCs/>
                <w:color w:val="000000" w:themeColor="text1"/>
              </w:rPr>
              <w:t>Dane państwo członkowskie powinno również uczestniczyć we wszystkich etapach takiej oceny i być o nich należycie informowane</w:t>
            </w:r>
            <w:r w:rsidRPr="00371EE9">
              <w:rPr>
                <w:color w:val="000000" w:themeColor="text1"/>
              </w:rPr>
              <w:t>. Komisja niezwłocznie informuje Parlament Europejski, Radę i państwa członkowskie o rozpoczęciu oceny.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wspierają Komisję w opracowaniu oceny presji migracyjnej. Komisja niezwłocznie informuje Parlament Europejski, Radę i państwa członkowskie o rozpoczęciu oceny.</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Agencja ds. Azylu i Europejska Agencja Straży Granicznej i Przybrzeżnej wspierają Komisję w opracowaniu oceny presji migracyjnej </w:t>
            </w:r>
            <w:r w:rsidRPr="00371EE9">
              <w:rPr>
                <w:b/>
                <w:bCs/>
                <w:i/>
                <w:iCs/>
                <w:color w:val="000000" w:themeColor="text1"/>
              </w:rPr>
              <w:t>we współpracy z odnośnymi państwami członkowskimi</w:t>
            </w:r>
            <w:r w:rsidRPr="00371EE9">
              <w:rPr>
                <w:color w:val="000000" w:themeColor="text1"/>
              </w:rPr>
              <w:t>. Komisja niezwłocznie informuje Parlament Europejski, Radę i </w:t>
            </w:r>
            <w:r w:rsidRPr="00371EE9">
              <w:rPr>
                <w:b/>
                <w:bCs/>
                <w:i/>
                <w:iCs/>
                <w:color w:val="000000" w:themeColor="text1"/>
              </w:rPr>
              <w:t>zainteresowane</w:t>
            </w:r>
            <w:r w:rsidRPr="00371EE9">
              <w:rPr>
                <w:color w:val="000000" w:themeColor="text1"/>
              </w:rPr>
              <w:t xml:space="preserve"> państwa członkowskie o rozpoczęciu oceny.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Deirdre Clune,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wspierają Komisję w opracowaniu oceny presji migracyjnej. Komisja niezwłocznie informuje Parlament Europejski, Radę i państwa członkowskie o rozpoczęciu oceny.</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Agencja ds. Azylu i Europejska Agencja Straży Granicznej i Przybrzeżnej wspierają Komisję w opracowaniu oceny presji migracyjnej </w:t>
            </w:r>
            <w:r w:rsidRPr="00371EE9">
              <w:rPr>
                <w:b/>
                <w:bCs/>
                <w:i/>
                <w:iCs/>
                <w:color w:val="000000" w:themeColor="text1"/>
              </w:rPr>
              <w:t>we współpracy z odnośnymi państwami członkowskimi</w:t>
            </w:r>
            <w:r w:rsidRPr="00371EE9">
              <w:rPr>
                <w:color w:val="000000" w:themeColor="text1"/>
              </w:rPr>
              <w:t>. Komisja niezwłocznie informuje Parlament Europejski, Radę i państwa członkowskie o rozpoczęciu oceny.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Agencja ds. Azylu i Europejska Agencja Straży Granicznej i Przybrzeżnej wspierają Komisję w opracowaniu oceny presji </w:t>
            </w:r>
            <w:r w:rsidRPr="00371EE9">
              <w:rPr>
                <w:b/>
                <w:bCs/>
                <w:i/>
                <w:iCs/>
                <w:color w:val="000000" w:themeColor="text1"/>
              </w:rPr>
              <w:t>migracyjnej</w:t>
            </w:r>
            <w:r w:rsidRPr="00371EE9">
              <w:rPr>
                <w:color w:val="000000" w:themeColor="text1"/>
              </w:rPr>
              <w:t>. Komisja niezwłocznie informuje Parlament Europejski, Radę i państwa członkowskie o rozpoczęciu oceny.</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Agencja ds. Azylu i Europejska Agencja Straży Granicznej i Przybrzeżnej wspierają Komisję w opracowaniu oceny presji. Komisja niezwłocznie informuje Parlament Europejski, Radę i państwa członkowskie o rozpoczęciu oceny.</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2219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Ocena presji migracyjnej obejmuje sytuację panującą w danym państwie członkowskim w ciągu poprzednich </w:t>
            </w:r>
            <w:r w:rsidRPr="00371EE9">
              <w:rPr>
                <w:b/>
                <w:bCs/>
                <w:i/>
                <w:iCs/>
                <w:color w:val="000000" w:themeColor="text1"/>
              </w:rPr>
              <w:t>sześciu miesięcy</w:t>
            </w:r>
            <w:r w:rsidRPr="00371EE9">
              <w:rPr>
                <w:color w:val="000000" w:themeColor="text1"/>
              </w:rPr>
              <w:t xml:space="preserve"> w porównaniu z ogólną sytuacją w Unii i jest sporządzana w szczególności w oparciu o następujące informacje:</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Ocena presji migracyjnej obejmuje sytuację panującą w danym państwie członkowskim w ciągu poprzednich </w:t>
            </w:r>
            <w:r w:rsidRPr="00371EE9">
              <w:rPr>
                <w:b/>
                <w:bCs/>
                <w:i/>
                <w:iCs/>
                <w:color w:val="000000" w:themeColor="text1"/>
              </w:rPr>
              <w:t>pięciu lat</w:t>
            </w:r>
            <w:r w:rsidRPr="00371EE9">
              <w:rPr>
                <w:color w:val="000000" w:themeColor="text1"/>
              </w:rPr>
              <w:t xml:space="preserve"> w porównaniu z ogólną sytuacją w Unii i jest sporządzana w szczególności w oparciu o następujące informacje: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Sytuacje presji w państwach członkowskich są często wynikiem długotrwałych zjawisk, takich jak jak duża liczba osób ubiegających się o azyl na przestrzeni wielu lat. W związku z tym ocena rozwoju sytuacji z ostatnich 6 miesięcy nie jest wystarczająca i powinna zostać przedłużona do 5 lat.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Ocena presji </w:t>
            </w:r>
            <w:r w:rsidRPr="00371EE9">
              <w:rPr>
                <w:b/>
                <w:bCs/>
                <w:i/>
                <w:iCs/>
                <w:color w:val="000000" w:themeColor="text1"/>
              </w:rPr>
              <w:t>migracyjnej</w:t>
            </w:r>
            <w:r w:rsidRPr="00371EE9">
              <w:rPr>
                <w:color w:val="000000" w:themeColor="text1"/>
              </w:rPr>
              <w:t xml:space="preserve"> obejmuje sytuację panującą w danym państwie członkowskim w ciągu poprzednich </w:t>
            </w:r>
            <w:r w:rsidRPr="00371EE9">
              <w:rPr>
                <w:b/>
                <w:bCs/>
                <w:i/>
                <w:iCs/>
                <w:color w:val="000000" w:themeColor="text1"/>
              </w:rPr>
              <w:t>sześciu</w:t>
            </w:r>
            <w:r w:rsidRPr="00371EE9">
              <w:rPr>
                <w:color w:val="000000" w:themeColor="text1"/>
              </w:rPr>
              <w:t xml:space="preserve"> miesięcy w porównaniu z ogólną sytuacją w Unii i jest sporządzana w szczególności w oparciu o następujące informacje:</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Ocena presji obejmuje sytuację panującą w danym państwie członkowskim w ciągu poprzednich </w:t>
            </w:r>
            <w:r w:rsidRPr="00371EE9">
              <w:rPr>
                <w:b/>
                <w:bCs/>
                <w:i/>
                <w:iCs/>
                <w:color w:val="000000" w:themeColor="text1"/>
              </w:rPr>
              <w:t>dwunastu</w:t>
            </w:r>
            <w:r w:rsidRPr="00371EE9">
              <w:rPr>
                <w:color w:val="000000" w:themeColor="text1"/>
              </w:rPr>
              <w:t xml:space="preserve"> miesięcy w porównaniu z ogólną sytuacją w Unii i jest sporządzana w szczególności w oparciu o następujące informacje: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liczbę wniosków o udzielenie ochrony międzynarodowej złożonych przez obywateli państw trzecich i obywatelstwo osób ubiegających się o ochronę międzynarodową;</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r>
            <w:r w:rsidRPr="00371EE9">
              <w:rPr>
                <w:b/>
                <w:bCs/>
                <w:i/>
                <w:iCs/>
                <w:color w:val="000000" w:themeColor="text1"/>
              </w:rPr>
              <w:t>całkowitą</w:t>
            </w:r>
            <w:r w:rsidRPr="00371EE9">
              <w:rPr>
                <w:color w:val="000000" w:themeColor="text1"/>
              </w:rPr>
              <w:t xml:space="preserve"> liczbę wniosków o udzielenie ochrony międzynarodowej złożonych przez obywateli państw trzecich i obywatelstwo osób ubiegających się o ochronę międzynarodową;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a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aa)</w:t>
            </w:r>
            <w:r w:rsidRPr="00371EE9">
              <w:rPr>
                <w:color w:val="000000" w:themeColor="text1"/>
              </w:rPr>
              <w:tab/>
            </w:r>
            <w:r w:rsidRPr="00371EE9">
              <w:rPr>
                <w:b/>
                <w:i/>
                <w:color w:val="000000" w:themeColor="text1"/>
              </w:rPr>
              <w:t>zdolność przyjmowania państwa członkowskiego</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bCs/>
                <w:i/>
                <w:iCs/>
                <w:color w:val="000000" w:themeColor="text1"/>
              </w:rPr>
              <w:t>liczbę obywateli państw trzecich, których wykryły organy państwa członkowskiego, a którzy nie spełniali lub przestali spełniać warunki wjazdu lub pobytu w tym państwie członkowskim, w tym osoby przekraczające okres dozwolonego pobytu w rozumieniu art. 3 ust. 1 pkt 19 rozporządzenia Parlamentu Europejskiego i Rady (UE) 2017/2226</w:t>
            </w:r>
            <w:r w:rsidRPr="00371EE9">
              <w:rPr>
                <w:rStyle w:val="SupBoldItalic"/>
                <w:color w:val="000000" w:themeColor="text1"/>
              </w:rPr>
              <w:t>58</w:t>
            </w: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_________________</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rStyle w:val="SupBoldItalic"/>
                <w:color w:val="000000" w:themeColor="text1"/>
              </w:rPr>
              <w:t>58</w:t>
            </w:r>
            <w:r w:rsidRPr="00371EE9">
              <w:rPr>
                <w:color w:val="000000" w:themeColor="text1"/>
              </w:rPr>
              <w:t xml:space="preserve"> </w:t>
            </w:r>
            <w:r w:rsidRPr="00371EE9">
              <w:rPr>
                <w:b/>
                <w:i/>
                <w:color w:val="000000" w:themeColor="text1"/>
              </w:rPr>
              <w:t>Rozporządzenie Parlamentu Europejskiego i Rady (UE) 2017/2226 z dnia 30 listopada 2017 r. ustanawiające system wjazdu/wyjazdu (EES) w celu rejestrowania danych dotyczących wjazdu i wyjazdu obywateli państw trzecich przekraczających granice zewnętrzne państw członkowskich i danych dotyczących odmowy wjazdu w odniesieniu do takich obywateli oraz określające warunki dostępu do EES na potrzeby ochrony porządku publicznego i zmieniające konwencję wykonawczą do układu z Schengen i rozporządzenia (WE) nr 767/2008 i (UE) nr 1077/2011, Dz.U. L 327 z 9.12.2017, s. 20.</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bCs/>
                <w:i/>
                <w:iCs/>
                <w:color w:val="000000" w:themeColor="text1"/>
              </w:rPr>
              <w:t>liczbę obywateli państw trzecich, których wykryły organy państwa członkowskiego, a którzy nie spełniali lub przestali spełniać warunki wjazdu lub pobytu w tym państwie członkowskim, w tym osoby przekraczające okres dozwolonego pobytu w rozumieniu art. 3 ust. 1 pkt 19 rozporządzenia Parlamentu Europejskiego i Rady (UE) 2017/2226</w:t>
            </w:r>
            <w:r w:rsidRPr="00371EE9">
              <w:rPr>
                <w:rStyle w:val="SupBoldItalic"/>
                <w:color w:val="000000" w:themeColor="text1"/>
              </w:rPr>
              <w:t>58</w:t>
            </w: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_________________</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rStyle w:val="SupBoldItalic"/>
                <w:color w:val="000000" w:themeColor="text1"/>
              </w:rPr>
              <w:t>58</w:t>
            </w:r>
            <w:r w:rsidRPr="00371EE9">
              <w:rPr>
                <w:color w:val="000000" w:themeColor="text1"/>
              </w:rPr>
              <w:t xml:space="preserve"> </w:t>
            </w:r>
            <w:r w:rsidRPr="00371EE9">
              <w:rPr>
                <w:b/>
                <w:i/>
                <w:color w:val="000000" w:themeColor="text1"/>
              </w:rPr>
              <w:t>Rozporządzenie Parlamentu Europejskiego i Rady (UE) 2017/2226 z dnia 30 listopada 2017 r. ustanawiające system wjazdu/wyjazdu (EES) w celu rejestrowania danych dotyczących wjazdu i wyjazdu obywateli państw trzecich przekraczających granice zewnętrzne państw członkowskich i danych dotyczących odmowy wjazdu w odniesieniu do takich obywateli oraz określające warunki dostępu do EES na potrzeby ochrony porządku publicznego i zmieniające konwencję wykonawczą do układu z Schengen i rozporządzenia (WE) nr 767/2008 i (UE) nr 1077/2011, Dz.U. L 327 z 9.12.2017, s. 20.</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bCs/>
                <w:i/>
                <w:iCs/>
                <w:color w:val="000000" w:themeColor="text1"/>
              </w:rPr>
              <w:t>liczbę obywateli państw trzecich, których wykryły organy państwa członkowskiego, a którzy nie spełniali lub przestali spełniać warunki wjazdu lub pobytu w tym państwie członkowskim, w tym osoby przekraczające okres dozwolonego pobytu w rozumieniu art. 3 ust. 1 pkt 19 rozporządzenia Parlamentu Europejskiego i Rady (UE) 2017/2226</w:t>
            </w:r>
            <w:r w:rsidRPr="00371EE9">
              <w:rPr>
                <w:rStyle w:val="SupBoldItalic"/>
                <w:color w:val="000000" w:themeColor="text1"/>
              </w:rPr>
              <w:t>58</w:t>
            </w: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_________________</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rStyle w:val="SupBoldItalic"/>
                <w:color w:val="000000" w:themeColor="text1"/>
              </w:rPr>
              <w:t>58</w:t>
            </w:r>
            <w:r w:rsidRPr="00371EE9">
              <w:rPr>
                <w:color w:val="000000" w:themeColor="text1"/>
              </w:rPr>
              <w:t xml:space="preserve"> </w:t>
            </w:r>
            <w:r w:rsidRPr="00371EE9">
              <w:rPr>
                <w:b/>
                <w:i/>
                <w:color w:val="000000" w:themeColor="text1"/>
              </w:rPr>
              <w:t>Rozporządzenie Parlamentu Europejskiego i Rady (UE) 2017/2226 z dnia 30 listopada 2017 r. ustanawiające system wjazdu/wyjazdu (EES) w celu rejestrowania danych dotyczących wjazdu i wyjazdu obywateli państw trzecich przekraczających granice zewnętrzne państw członkowskich i danych dotyczących odmowy wjazdu w odniesieniu do takich obywateli oraz określające warunki dostępu do EES na potrzeby ochrony porządku publicznego i zmieniające konwencję wykonawczą do układu z Schengen i rozporządzenia (WE) nr 767/2008 i (UE) nr 1077/2011, Dz.U. L 327 z 9.12.2017, s. 20.</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liczbę decyzji nakazujących powrót zgodnych z dyrektywą 2008/115/WE;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liczbę decyzji nakazujących powrót zgodnych z dyrektywą 2008/115/WE;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 xml:space="preserve">liczbę decyzji nakazujących powrót </w:t>
            </w:r>
            <w:r w:rsidRPr="00371EE9">
              <w:rPr>
                <w:b/>
                <w:bCs/>
                <w:i/>
                <w:iCs/>
                <w:color w:val="000000" w:themeColor="text1"/>
              </w:rPr>
              <w:t>zgodnych z dyrektywą 2008/115/W</w:t>
            </w:r>
            <w:r w:rsidRPr="00371EE9">
              <w:rPr>
                <w:color w:val="000000" w:themeColor="text1"/>
              </w:rPr>
              <w:t>E;</w:t>
            </w:r>
          </w:p>
        </w:tc>
        <w:tc>
          <w:tcPr>
            <w:tcW w:w="4876" w:type="dxa"/>
          </w:tcPr>
          <w:p w:rsidR="00D95566" w:rsidRPr="00371EE9" w:rsidRDefault="00D95566" w:rsidP="00220ABA">
            <w:pPr>
              <w:pStyle w:val="Normal6a"/>
              <w:rPr>
                <w:color w:val="000000" w:themeColor="text1"/>
              </w:rPr>
            </w:pPr>
            <w:r w:rsidRPr="00371EE9">
              <w:rPr>
                <w:color w:val="000000" w:themeColor="text1"/>
              </w:rPr>
              <w:t>c)</w:t>
            </w:r>
            <w:r w:rsidRPr="00371EE9">
              <w:rPr>
                <w:color w:val="000000" w:themeColor="text1"/>
              </w:rPr>
              <w:tab/>
              <w:t>liczba decyzji nakazujących powrót;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2229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liczbę obywateli państw trzecich, którzy opuścili terytorium państw członkowskich w następstwie decyzji nakazującej powrót zgodnej z dyrektywą 2008/115/WE;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liczbę obywateli państw trzecich, którzy opuścili terytorium państw członkowskich w następstwie decyzji nakazującej powrót zgodnej z dyrektywą 2008/115/WE;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liczbę obywateli państw trzecich, którzy opuścili terytorium państw członkowskich w następstwie decyzji nakazującej powrót zgodnej z dyrektywą 2008/115/WE;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 xml:space="preserve">liczbę obywateli państw trzecich, którzy opuścili terytorium państw członkowskich w następstwie decyzji nakazującej powrót </w:t>
            </w:r>
            <w:r w:rsidRPr="00371EE9">
              <w:rPr>
                <w:b/>
                <w:bCs/>
                <w:i/>
                <w:iCs/>
                <w:color w:val="000000" w:themeColor="text1"/>
              </w:rPr>
              <w:t>zgodnej z dyrektywą 2008/115/WE</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t>liczbę obywateli państw trzecich, którzy opuścili terytorium państw członkowskich w następstwie decyzji nakazującej powrót;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e)</w:t>
            </w:r>
            <w:r w:rsidRPr="00371EE9">
              <w:rPr>
                <w:color w:val="000000" w:themeColor="text1"/>
              </w:rPr>
              <w:tab/>
            </w:r>
            <w:r w:rsidRPr="00371EE9">
              <w:rPr>
                <w:b/>
                <w:i/>
                <w:color w:val="000000" w:themeColor="text1"/>
              </w:rPr>
              <w:t>liczbę obywateli państw trzecich przyjętych przez państwa członkowskie w ramach unijnych i krajowych programów przesiedleń [lub programów przyjmowania ze względów humanitarnych];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e)</w:t>
            </w:r>
            <w:r w:rsidRPr="00371EE9">
              <w:rPr>
                <w:color w:val="000000" w:themeColor="text1"/>
              </w:rPr>
              <w:tab/>
              <w:t xml:space="preserve">liczbę obywateli państw trzecich przyjętych przez państwa członkowskie </w:t>
            </w:r>
            <w:r w:rsidRPr="00371EE9">
              <w:rPr>
                <w:b/>
                <w:bCs/>
                <w:i/>
                <w:iCs/>
                <w:color w:val="000000" w:themeColor="text1"/>
              </w:rPr>
              <w:t>w ramach unijnych i krajowych programów przesiedleń [lub programów przyjmowania ze względów humanitarnych]</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e)</w:t>
            </w:r>
            <w:r w:rsidRPr="00371EE9">
              <w:rPr>
                <w:color w:val="000000" w:themeColor="text1"/>
              </w:rPr>
              <w:tab/>
              <w:t>liczbę obywateli państw trzecich przyjętych przez państwa członkowskie;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f</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f)</w:t>
            </w:r>
            <w:r w:rsidRPr="00371EE9">
              <w:rPr>
                <w:color w:val="000000" w:themeColor="text1"/>
              </w:rPr>
              <w:tab/>
            </w:r>
            <w:r w:rsidRPr="00371EE9">
              <w:rPr>
                <w:b/>
                <w:i/>
                <w:color w:val="000000" w:themeColor="text1"/>
              </w:rPr>
              <w:t>liczbę otrzymywanych i wysyłanych wniosków o przejęcie oraz powiadomień o wtórnym przejęciu zgodnie z art. 34 i 36;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f</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f)</w:t>
            </w:r>
            <w:r w:rsidRPr="00371EE9">
              <w:rPr>
                <w:color w:val="000000" w:themeColor="text1"/>
              </w:rPr>
              <w:tab/>
            </w:r>
            <w:r w:rsidRPr="00371EE9">
              <w:rPr>
                <w:b/>
                <w:i/>
                <w:color w:val="000000" w:themeColor="text1"/>
              </w:rPr>
              <w:t>liczbę otrzymywanych i wysyłanych wniosków o przejęcie oraz powiadomień o wtórnym przejęciu zgodnie z art. 34 i 36;</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f</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f)</w:t>
            </w:r>
            <w:r w:rsidRPr="00371EE9">
              <w:rPr>
                <w:color w:val="000000" w:themeColor="text1"/>
              </w:rPr>
              <w:tab/>
              <w:t xml:space="preserve">liczbę otrzymywanych i wysyłanych wniosków o przejęcie </w:t>
            </w:r>
            <w:r w:rsidRPr="00371EE9">
              <w:rPr>
                <w:b/>
                <w:bCs/>
                <w:i/>
                <w:iCs/>
                <w:color w:val="000000" w:themeColor="text1"/>
              </w:rPr>
              <w:t>oraz powiadomień o wtórnym przejęciu</w:t>
            </w:r>
            <w:r w:rsidRPr="00371EE9">
              <w:rPr>
                <w:color w:val="000000" w:themeColor="text1"/>
              </w:rPr>
              <w:t xml:space="preserve"> zgodnie z art. 34 i 36;</w:t>
            </w:r>
          </w:p>
        </w:tc>
        <w:tc>
          <w:tcPr>
            <w:tcW w:w="4876" w:type="dxa"/>
          </w:tcPr>
          <w:p w:rsidR="00D95566" w:rsidRPr="00371EE9" w:rsidRDefault="00D95566" w:rsidP="00220ABA">
            <w:pPr>
              <w:pStyle w:val="Normal6a"/>
              <w:rPr>
                <w:color w:val="000000" w:themeColor="text1"/>
              </w:rPr>
            </w:pPr>
            <w:r w:rsidRPr="00371EE9">
              <w:rPr>
                <w:color w:val="000000" w:themeColor="text1"/>
              </w:rPr>
              <w:t>f)</w:t>
            </w:r>
            <w:r w:rsidRPr="00371EE9">
              <w:rPr>
                <w:color w:val="000000" w:themeColor="text1"/>
              </w:rPr>
              <w:tab/>
              <w:t>liczbę otrzymywanych i wysyłanych wniosków o przejęcie zgodnie z art. 34 i 36;</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g</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g)</w:t>
            </w:r>
            <w:r w:rsidRPr="00371EE9">
              <w:rPr>
                <w:color w:val="000000" w:themeColor="text1"/>
              </w:rPr>
              <w:tab/>
            </w:r>
            <w:r w:rsidRPr="00371EE9">
              <w:rPr>
                <w:b/>
                <w:i/>
                <w:color w:val="000000" w:themeColor="text1"/>
              </w:rPr>
              <w:t>liczbę przekazań dokonanych zgodnie z art. 31;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2239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g</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g)</w:t>
            </w:r>
            <w:r w:rsidRPr="00371EE9">
              <w:rPr>
                <w:color w:val="000000" w:themeColor="text1"/>
              </w:rPr>
              <w:tab/>
            </w:r>
            <w:r w:rsidRPr="00371EE9">
              <w:rPr>
                <w:b/>
                <w:i/>
                <w:color w:val="000000" w:themeColor="text1"/>
              </w:rPr>
              <w:t>liczbę przekazań dokonanych zgodnie z art. 31;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liczbę osób zatrzymanych w związku z niedozwolonym przekraczaniem lądowej, morskiej lub powietrznej granicy zewnętrznej;</w:t>
            </w:r>
          </w:p>
        </w:tc>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liczbę osób zatrzymanych w związku z niedozwolonym przekraczaniem lądowej, morskiej lub powietrznej granicy zewnętrznej</w:t>
            </w:r>
            <w:r w:rsidRPr="00371EE9">
              <w:rPr>
                <w:b/>
                <w:bCs/>
                <w:i/>
                <w:iCs/>
                <w:color w:val="000000" w:themeColor="text1"/>
              </w:rPr>
              <w:t>, które następnie składają wniosek o udzielenie azylu</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Deirdre Clune,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 xml:space="preserve">liczbę osób </w:t>
            </w:r>
            <w:r w:rsidRPr="00371EE9">
              <w:rPr>
                <w:b/>
                <w:bCs/>
                <w:i/>
                <w:iCs/>
                <w:color w:val="000000" w:themeColor="text1"/>
              </w:rPr>
              <w:t>zatrzymanych</w:t>
            </w:r>
            <w:r w:rsidRPr="00371EE9">
              <w:rPr>
                <w:color w:val="000000" w:themeColor="text1"/>
              </w:rPr>
              <w:t xml:space="preserve"> w związku z niedozwolonym przekraczaniem lądowej, morskiej lub powietrznej granicy zewnętrznej;</w:t>
            </w:r>
          </w:p>
        </w:tc>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 xml:space="preserve">liczbę osób </w:t>
            </w:r>
            <w:r w:rsidRPr="00371EE9">
              <w:rPr>
                <w:b/>
                <w:bCs/>
                <w:i/>
                <w:iCs/>
                <w:color w:val="000000" w:themeColor="text1"/>
              </w:rPr>
              <w:t>zidentyfikowanych</w:t>
            </w:r>
            <w:r w:rsidRPr="00371EE9">
              <w:rPr>
                <w:color w:val="000000" w:themeColor="text1"/>
              </w:rPr>
              <w:t xml:space="preserve"> w związku z niedozwolonym przekraczaniem lądowej, morskiej lub powietrznej granicy zewnętrznej;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 xml:space="preserve">liczbę osób </w:t>
            </w:r>
            <w:r w:rsidRPr="00371EE9">
              <w:rPr>
                <w:b/>
                <w:bCs/>
                <w:i/>
                <w:iCs/>
                <w:color w:val="000000" w:themeColor="text1"/>
              </w:rPr>
              <w:t>zatrzymanych</w:t>
            </w:r>
            <w:r w:rsidRPr="00371EE9">
              <w:rPr>
                <w:color w:val="000000" w:themeColor="text1"/>
              </w:rPr>
              <w:t xml:space="preserve"> w związku z niedozwolonym przekraczaniem lądowej, morskiej lub powietrznej granicy zewnętrznej;</w:t>
            </w:r>
          </w:p>
        </w:tc>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 xml:space="preserve">liczbę osób </w:t>
            </w:r>
            <w:r w:rsidRPr="00371EE9">
              <w:rPr>
                <w:b/>
                <w:bCs/>
                <w:i/>
                <w:iCs/>
                <w:color w:val="000000" w:themeColor="text1"/>
              </w:rPr>
              <w:t>zidentyfikowanych</w:t>
            </w:r>
            <w:r w:rsidRPr="00371EE9">
              <w:rPr>
                <w:color w:val="000000" w:themeColor="text1"/>
              </w:rPr>
              <w:t xml:space="preserve"> w związku z niedozwolonym przekraczaniem lądowej, morskiej lub powietrznej granicy zewnętrznej;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liczbę osób zatrzymanych w związku z </w:t>
            </w:r>
            <w:r w:rsidRPr="00371EE9">
              <w:rPr>
                <w:b/>
                <w:bCs/>
                <w:i/>
                <w:iCs/>
                <w:color w:val="000000" w:themeColor="text1"/>
              </w:rPr>
              <w:t>niedozwolonym</w:t>
            </w:r>
            <w:r w:rsidRPr="00371EE9">
              <w:rPr>
                <w:color w:val="000000" w:themeColor="text1"/>
              </w:rPr>
              <w:t xml:space="preserve"> przekraczaniem lądowej, morskiej lub powietrznej granicy zewnętrznej;</w:t>
            </w:r>
          </w:p>
        </w:tc>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liczbę osób zatrzymanych w związku z</w:t>
            </w:r>
            <w:r w:rsidRPr="00371EE9">
              <w:rPr>
                <w:b/>
                <w:bCs/>
                <w:i/>
                <w:iCs/>
                <w:color w:val="000000" w:themeColor="text1"/>
              </w:rPr>
              <w:t> nielegalnym</w:t>
            </w:r>
            <w:r w:rsidRPr="00371EE9">
              <w:rPr>
                <w:color w:val="000000" w:themeColor="text1"/>
              </w:rPr>
              <w:t xml:space="preserve"> przekraczaniem lądowej, morskiej lub powietrznej granicy zewnętrznej;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liczbę osób zatrzymanych w związku z </w:t>
            </w:r>
            <w:r w:rsidRPr="00371EE9">
              <w:rPr>
                <w:b/>
                <w:bCs/>
                <w:i/>
                <w:iCs/>
                <w:color w:val="000000" w:themeColor="text1"/>
              </w:rPr>
              <w:t>niedozwolonym</w:t>
            </w:r>
            <w:r w:rsidRPr="00371EE9">
              <w:rPr>
                <w:color w:val="000000" w:themeColor="text1"/>
              </w:rPr>
              <w:t xml:space="preserve"> przekraczaniem lądowej, morskiej lub powietrznej granicy zewnętrznej;</w:t>
            </w:r>
          </w:p>
        </w:tc>
        <w:tc>
          <w:tcPr>
            <w:tcW w:w="4876" w:type="dxa"/>
          </w:tcPr>
          <w:p w:rsidR="00D95566" w:rsidRPr="00371EE9" w:rsidRDefault="00D95566" w:rsidP="00220ABA">
            <w:pPr>
              <w:pStyle w:val="Normal6a"/>
              <w:rPr>
                <w:color w:val="000000" w:themeColor="text1"/>
              </w:rPr>
            </w:pPr>
            <w:r w:rsidRPr="00371EE9">
              <w:rPr>
                <w:color w:val="000000" w:themeColor="text1"/>
              </w:rPr>
              <w:t>h)</w:t>
            </w:r>
            <w:r w:rsidRPr="00371EE9">
              <w:rPr>
                <w:color w:val="000000" w:themeColor="text1"/>
              </w:rPr>
              <w:tab/>
              <w:t>liczbę osób zatrzymanych w związku z</w:t>
            </w:r>
            <w:r w:rsidRPr="00371EE9">
              <w:rPr>
                <w:b/>
                <w:bCs/>
                <w:i/>
                <w:iCs/>
                <w:color w:val="000000" w:themeColor="text1"/>
              </w:rPr>
              <w:t> nielegalnym</w:t>
            </w:r>
            <w:r w:rsidRPr="00371EE9">
              <w:rPr>
                <w:color w:val="000000" w:themeColor="text1"/>
              </w:rPr>
              <w:t xml:space="preserve"> przekraczaniem lądowej, morskiej lub powietrznej granicy zewnętrznej;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w:t>
            </w:r>
            <w:r w:rsidRPr="00371EE9">
              <w:rPr>
                <w:color w:val="000000" w:themeColor="text1"/>
              </w:rPr>
              <w:tab/>
            </w:r>
            <w:r w:rsidRPr="00371EE9">
              <w:rPr>
                <w:b/>
                <w:i/>
                <w:color w:val="000000" w:themeColor="text1"/>
              </w:rPr>
              <w:t>liczbę osób, którym odmówiono wjazdu, zgodnie z art. 14 rozporządzenia (UE) 2016/399;</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w:t>
            </w:r>
            <w:r w:rsidRPr="00371EE9">
              <w:rPr>
                <w:color w:val="000000" w:themeColor="text1"/>
              </w:rPr>
              <w:tab/>
            </w:r>
            <w:r w:rsidRPr="00371EE9">
              <w:rPr>
                <w:b/>
                <w:i/>
                <w:color w:val="000000" w:themeColor="text1"/>
              </w:rPr>
              <w:t>liczbę osób, którym odmówiono wjazdu, zgodnie z art. 14 rozporządzenia (UE) 2016/399;</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t>liczbę osób, którym odmówiono wjazdu, zgodnie z </w:t>
            </w:r>
            <w:r w:rsidRPr="00371EE9">
              <w:rPr>
                <w:b/>
                <w:bCs/>
                <w:i/>
                <w:iCs/>
                <w:color w:val="000000" w:themeColor="text1"/>
              </w:rPr>
              <w:t>art. 14 rozporządzenia (UE) 2016/399</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t>liczbę osób, którym odmówiono wjazdu, zgodnie z </w:t>
            </w:r>
            <w:r w:rsidRPr="00371EE9">
              <w:rPr>
                <w:b/>
                <w:bCs/>
                <w:i/>
                <w:iCs/>
                <w:color w:val="000000" w:themeColor="text1"/>
              </w:rPr>
              <w:t>prawem krajowym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j</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j)</w:t>
            </w:r>
            <w:r w:rsidRPr="00371EE9">
              <w:rPr>
                <w:color w:val="000000" w:themeColor="text1"/>
              </w:rPr>
              <w:tab/>
              <w:t xml:space="preserve">liczbę i obywatelstwo obywateli państw trzecich sprowadzonych na ląd </w:t>
            </w:r>
            <w:r w:rsidRPr="00371EE9">
              <w:rPr>
                <w:b/>
                <w:bCs/>
                <w:i/>
                <w:iCs/>
                <w:color w:val="000000" w:themeColor="text1"/>
              </w:rPr>
              <w:t>w następstwie operacji poszukiwawczo-ratowniczych</w:t>
            </w:r>
            <w:r w:rsidRPr="00371EE9">
              <w:rPr>
                <w:color w:val="000000" w:themeColor="text1"/>
              </w:rPr>
              <w:t>, w tym liczbę wniosków o udzielenie ochrony międzynarodowej;</w:t>
            </w:r>
          </w:p>
        </w:tc>
        <w:tc>
          <w:tcPr>
            <w:tcW w:w="4876" w:type="dxa"/>
          </w:tcPr>
          <w:p w:rsidR="00D95566" w:rsidRPr="00371EE9" w:rsidRDefault="00D95566" w:rsidP="00220ABA">
            <w:pPr>
              <w:pStyle w:val="Normal6a"/>
              <w:rPr>
                <w:color w:val="000000" w:themeColor="text1"/>
              </w:rPr>
            </w:pPr>
            <w:r w:rsidRPr="00371EE9">
              <w:rPr>
                <w:color w:val="000000" w:themeColor="text1"/>
              </w:rPr>
              <w:t>j)</w:t>
            </w:r>
            <w:r w:rsidRPr="00371EE9">
              <w:rPr>
                <w:color w:val="000000" w:themeColor="text1"/>
              </w:rPr>
              <w:tab/>
              <w:t xml:space="preserve">liczbę i obywatelstwo obywateli państw trzecich sprowadzonych na ląd </w:t>
            </w:r>
            <w:r w:rsidRPr="00371EE9">
              <w:rPr>
                <w:b/>
                <w:bCs/>
                <w:i/>
                <w:iCs/>
                <w:color w:val="000000" w:themeColor="text1"/>
              </w:rPr>
              <w:t>po</w:t>
            </w:r>
            <w:r w:rsidRPr="00371EE9">
              <w:rPr>
                <w:color w:val="000000" w:themeColor="text1"/>
              </w:rPr>
              <w:t xml:space="preserve"> </w:t>
            </w:r>
            <w:r w:rsidRPr="00371EE9">
              <w:rPr>
                <w:b/>
                <w:bCs/>
                <w:i/>
                <w:iCs/>
                <w:color w:val="000000" w:themeColor="text1"/>
              </w:rPr>
              <w:t>nieudanej misji odesłania migrantów do portu pochodzenia</w:t>
            </w:r>
            <w:r w:rsidRPr="00371EE9">
              <w:rPr>
                <w:color w:val="000000" w:themeColor="text1"/>
              </w:rPr>
              <w:t>, w tym liczbę wniosków o udzielenie ochrony międzynarodowej;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2249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j</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j)</w:t>
            </w:r>
            <w:r w:rsidRPr="00371EE9">
              <w:rPr>
                <w:color w:val="000000" w:themeColor="text1"/>
              </w:rPr>
              <w:tab/>
              <w:t>liczbę i obywatelstwo obywateli państw trzecich sprowadzonych na ląd w następstwie operacji poszukiwawczo-ratowniczych, w tym liczbę wniosków o udzielenie ochrony międzynarodowej;</w:t>
            </w:r>
          </w:p>
        </w:tc>
        <w:tc>
          <w:tcPr>
            <w:tcW w:w="4876" w:type="dxa"/>
          </w:tcPr>
          <w:p w:rsidR="00D95566" w:rsidRPr="00371EE9" w:rsidRDefault="00D95566" w:rsidP="00220ABA">
            <w:pPr>
              <w:pStyle w:val="Normal6a"/>
              <w:rPr>
                <w:color w:val="000000" w:themeColor="text1"/>
              </w:rPr>
            </w:pPr>
            <w:r w:rsidRPr="00371EE9">
              <w:rPr>
                <w:color w:val="000000" w:themeColor="text1"/>
              </w:rPr>
              <w:t>j)</w:t>
            </w:r>
            <w:r w:rsidRPr="00371EE9">
              <w:rPr>
                <w:color w:val="000000" w:themeColor="text1"/>
              </w:rPr>
              <w:tab/>
              <w:t xml:space="preserve">liczbę i obywatelstwo obywateli państw trzecich sprowadzonych na ląd </w:t>
            </w:r>
            <w:r w:rsidRPr="00371EE9">
              <w:rPr>
                <w:b/>
                <w:bCs/>
                <w:i/>
                <w:iCs/>
                <w:color w:val="000000" w:themeColor="text1"/>
              </w:rPr>
              <w:t>oraz</w:t>
            </w:r>
            <w:r w:rsidRPr="00371EE9">
              <w:rPr>
                <w:color w:val="000000" w:themeColor="text1"/>
              </w:rPr>
              <w:t xml:space="preserve"> w następstwie operacji </w:t>
            </w:r>
            <w:r w:rsidRPr="00371EE9">
              <w:rPr>
                <w:b/>
                <w:bCs/>
                <w:i/>
                <w:iCs/>
                <w:color w:val="000000" w:themeColor="text1"/>
              </w:rPr>
              <w:t>i działań</w:t>
            </w:r>
            <w:r w:rsidRPr="00371EE9">
              <w:rPr>
                <w:color w:val="000000" w:themeColor="text1"/>
              </w:rPr>
              <w:t xml:space="preserve"> poszukiwawczo-ratowniczych, w tym liczbę wniosków o udzielenie ochrony międzynarodowej;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Deirdre Clune,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k)</w:t>
            </w:r>
            <w:r w:rsidRPr="00371EE9">
              <w:rPr>
                <w:color w:val="000000" w:themeColor="text1"/>
              </w:rPr>
              <w:tab/>
              <w:t>liczbę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k)</w:t>
            </w:r>
            <w:r w:rsidRPr="00371EE9">
              <w:rPr>
                <w:color w:val="000000" w:themeColor="text1"/>
              </w:rPr>
              <w:tab/>
              <w:t>liczbę</w:t>
            </w:r>
            <w:r w:rsidRPr="00371EE9">
              <w:rPr>
                <w:b/>
                <w:bCs/>
                <w:color w:val="000000" w:themeColor="text1"/>
              </w:rPr>
              <w:t xml:space="preserve"> </w:t>
            </w:r>
            <w:r w:rsidRPr="00371EE9">
              <w:rPr>
                <w:b/>
                <w:bCs/>
                <w:i/>
                <w:iCs/>
                <w:color w:val="000000" w:themeColor="text1"/>
              </w:rPr>
              <w:t>wnioskodawców wymagających szczególnego traktowania, w szczególności</w:t>
            </w:r>
            <w:r w:rsidRPr="00371EE9">
              <w:rPr>
                <w:color w:val="000000" w:themeColor="text1"/>
              </w:rPr>
              <w:t xml:space="preserve"> małoletnich bez opieki.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k)</w:t>
            </w:r>
            <w:r w:rsidRPr="00371EE9">
              <w:rPr>
                <w:color w:val="000000" w:themeColor="text1"/>
              </w:rPr>
              <w:tab/>
              <w:t>liczbę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k)</w:t>
            </w:r>
            <w:r w:rsidRPr="00371EE9">
              <w:rPr>
                <w:color w:val="000000" w:themeColor="text1"/>
              </w:rPr>
              <w:tab/>
              <w:t>liczbę</w:t>
            </w:r>
            <w:r w:rsidRPr="00371EE9">
              <w:rPr>
                <w:b/>
                <w:bCs/>
                <w:i/>
                <w:iCs/>
                <w:color w:val="000000" w:themeColor="text1"/>
              </w:rPr>
              <w:t xml:space="preserve"> migrantów, którzy wymagają szczególnego traktowania, w szczególności</w:t>
            </w:r>
            <w:r w:rsidRPr="00371EE9">
              <w:rPr>
                <w:color w:val="000000" w:themeColor="text1"/>
              </w:rPr>
              <w:t xml:space="preserve"> małoletnich bez opieki.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k)</w:t>
            </w:r>
            <w:r w:rsidRPr="00371EE9">
              <w:rPr>
                <w:color w:val="000000" w:themeColor="text1"/>
              </w:rPr>
              <w:tab/>
              <w:t>liczbę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k)</w:t>
            </w:r>
            <w:r w:rsidRPr="00371EE9">
              <w:rPr>
                <w:color w:val="000000" w:themeColor="text1"/>
              </w:rPr>
              <w:tab/>
              <w:t xml:space="preserve">liczbę małoletnich bez opieki </w:t>
            </w:r>
            <w:r w:rsidRPr="00371EE9">
              <w:rPr>
                <w:b/>
                <w:bCs/>
                <w:i/>
                <w:iCs/>
                <w:color w:val="000000" w:themeColor="text1"/>
              </w:rPr>
              <w:t>i dzieci</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ka)</w:t>
            </w:r>
            <w:r w:rsidRPr="00371EE9">
              <w:rPr>
                <w:color w:val="000000" w:themeColor="text1"/>
              </w:rPr>
              <w:tab/>
            </w:r>
            <w:r w:rsidRPr="00371EE9">
              <w:rPr>
                <w:b/>
                <w:i/>
                <w:color w:val="000000" w:themeColor="text1"/>
              </w:rPr>
              <w:t>działania podjęte przez państwo członkowskie w celu ochrony granic zewnętrznych, w szczególności nakłady finansowe i ludzkie na ochronę granic zewnętrznych;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ka)</w:t>
            </w:r>
            <w:r w:rsidRPr="00371EE9">
              <w:rPr>
                <w:color w:val="000000" w:themeColor="text1"/>
              </w:rPr>
              <w:tab/>
            </w:r>
            <w:r w:rsidR="001515AE" w:rsidRPr="00371EE9">
              <w:rPr>
                <w:b/>
                <w:i/>
                <w:color w:val="000000" w:themeColor="text1"/>
              </w:rPr>
              <w:t>zdolności państw członkowskich znajdujących się pod presją migracyjną, w szczególności w odniesieniu do ich ogólnych potrzeb w dziedzinie zarządzania sprawami dotyczącymi azylu i przyjmowania</w:t>
            </w:r>
            <w:r w:rsidRPr="00371EE9">
              <w:rPr>
                <w:b/>
                <w:i/>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ka)</w:t>
            </w:r>
            <w:r w:rsidRPr="00371EE9">
              <w:rPr>
                <w:color w:val="000000" w:themeColor="text1"/>
              </w:rPr>
              <w:tab/>
            </w:r>
            <w:r w:rsidRPr="00371EE9">
              <w:rPr>
                <w:b/>
                <w:i/>
                <w:color w:val="000000" w:themeColor="text1"/>
              </w:rPr>
              <w:t xml:space="preserve">liczbę </w:t>
            </w:r>
            <w:r w:rsidR="00010536" w:rsidRPr="00371EE9">
              <w:rPr>
                <w:b/>
                <w:i/>
                <w:color w:val="000000" w:themeColor="text1"/>
              </w:rPr>
              <w:t>wnioskodawców</w:t>
            </w:r>
            <w:r w:rsidRPr="00371EE9">
              <w:rPr>
                <w:b/>
                <w:i/>
                <w:color w:val="000000" w:themeColor="text1"/>
              </w:rPr>
              <w:t xml:space="preserve"> znajdujących się w szczególnie trudnej sytuacji oraz charakter ich szczególnych potrzeb proceduralnych lub potrzeb w zakresie przyjmowania</w:t>
            </w:r>
            <w:r w:rsidR="005D060B" w:rsidRPr="00371EE9">
              <w:rPr>
                <w:b/>
                <w:i/>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ka)</w:t>
            </w:r>
            <w:r w:rsidRPr="00371EE9">
              <w:rPr>
                <w:color w:val="000000" w:themeColor="text1"/>
              </w:rPr>
              <w:tab/>
            </w:r>
            <w:r w:rsidRPr="00371EE9">
              <w:rPr>
                <w:b/>
                <w:i/>
                <w:color w:val="000000" w:themeColor="text1"/>
              </w:rPr>
              <w:t>liczbę obywateli państw trzecich w określonych obszarach lub regionach;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3 – litera k b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kb)</w:t>
            </w:r>
            <w:r w:rsidRPr="00371EE9">
              <w:rPr>
                <w:color w:val="000000" w:themeColor="text1"/>
              </w:rPr>
              <w:tab/>
            </w:r>
            <w:r w:rsidRPr="00371EE9">
              <w:rPr>
                <w:b/>
                <w:i/>
                <w:color w:val="000000" w:themeColor="text1"/>
              </w:rPr>
              <w:t>porównanie działań podjętych państwa członkowskie i poniesionych przez nie wydatków na ochronę granic zewnętrznych na każdym odcinku granicy zewnętrznej.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W ocenie presji </w:t>
            </w:r>
            <w:r w:rsidRPr="00371EE9">
              <w:rPr>
                <w:b/>
                <w:bCs/>
                <w:i/>
                <w:iCs/>
                <w:color w:val="000000" w:themeColor="text1"/>
              </w:rPr>
              <w:t>migracyjnej</w:t>
            </w:r>
            <w:r w:rsidRPr="00371EE9">
              <w:rPr>
                <w:color w:val="000000" w:themeColor="text1"/>
              </w:rPr>
              <w:t xml:space="preserve"> uwzględnia się również następujące kwestie:</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W ocenie</w:t>
            </w:r>
            <w:r w:rsidRPr="00371EE9">
              <w:rPr>
                <w:b/>
                <w:bCs/>
                <w:i/>
                <w:iCs/>
                <w:color w:val="000000" w:themeColor="text1"/>
              </w:rPr>
              <w:t xml:space="preserve"> ryzyka</w:t>
            </w:r>
            <w:r w:rsidRPr="00371EE9">
              <w:rPr>
                <w:color w:val="000000" w:themeColor="text1"/>
              </w:rPr>
              <w:t xml:space="preserve"> presji uwzględnia się również następujące kwestie: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2259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informacje przedstawione przez państwo członkowskie, w którym przeprowadza się ocenę zgodnie z ust. 1 lit. a);</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poziom współpracy w zakresie migracji z państwami trzecimi pochodzenia i tranzytu, państwami pierwszego azylu i bezpiecznymi państwami trzecimi zgodnie z definicją zawartą w rozporządzeniu (UE) XXX/XXX [rozporządzenie w sprawie procedury azylowej];</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poziom współpracy w zakresie migracji z państwami trzecimi pochodzenia i tranzytu, państwami pierwszego azylu i bezpiecznymi państwami trzecimi zgodnie z definicją zawartą w rozporządzeniu (UE) XXX/XXX [rozporządzenie w sprawie procedury azylowej];</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 xml:space="preserve">poziom współpracy w zakresie migracji z państwami trzecimi pochodzenia i tranzytu, państwami pierwszego azylu i bezpiecznymi państwami trzecimi </w:t>
            </w:r>
            <w:r w:rsidRPr="00371EE9">
              <w:rPr>
                <w:b/>
                <w:bCs/>
                <w:i/>
                <w:iCs/>
                <w:color w:val="000000" w:themeColor="text1"/>
              </w:rPr>
              <w:t>zgodnie z definicją zawartą w rozporządzeniu (UE) XXX/XXX [rozporządzenie w sprawie procedury azylowej]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poziom współpracy w zakresie migracji z państwami trzecimi pochodzenia i tranzytu, państwami pierwszego azylu i bezpiecznymi państwami trzecimi</w:t>
            </w:r>
            <w:r w:rsidRPr="00371EE9">
              <w:rPr>
                <w:b/>
                <w:bCs/>
                <w:i/>
                <w:iCs/>
                <w:color w:val="000000" w:themeColor="text1"/>
              </w:rPr>
              <w:t>,</w:t>
            </w:r>
            <w:r w:rsidRPr="00371EE9">
              <w:rPr>
                <w:color w:val="000000" w:themeColor="text1"/>
              </w:rPr>
              <w:t xml:space="preserve"> </w:t>
            </w:r>
            <w:r w:rsidRPr="00371EE9">
              <w:rPr>
                <w:b/>
                <w:bCs/>
                <w:i/>
                <w:iCs/>
                <w:color w:val="000000" w:themeColor="text1"/>
              </w:rPr>
              <w:t>określony indywidualnie przez państwa członkowskie</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f</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f)</w:t>
            </w:r>
            <w:r w:rsidRPr="00371EE9">
              <w:rPr>
                <w:color w:val="000000" w:themeColor="text1"/>
              </w:rPr>
              <w:tab/>
            </w:r>
            <w:r w:rsidRPr="00371EE9">
              <w:rPr>
                <w:b/>
                <w:i/>
                <w:color w:val="000000" w:themeColor="text1"/>
              </w:rPr>
              <w:t>sprawozdanie z zarządzania migracją, o którym mowa w art. 6 ust. 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f</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f)</w:t>
            </w:r>
            <w:r w:rsidRPr="00371EE9">
              <w:rPr>
                <w:color w:val="000000" w:themeColor="text1"/>
              </w:rPr>
              <w:tab/>
              <w:t>sprawozdanie z </w:t>
            </w:r>
            <w:r w:rsidRPr="00371EE9">
              <w:rPr>
                <w:b/>
                <w:bCs/>
                <w:i/>
                <w:iCs/>
                <w:color w:val="000000" w:themeColor="text1"/>
              </w:rPr>
              <w:t>zarządzania migracją</w:t>
            </w:r>
            <w:r w:rsidRPr="00371EE9">
              <w:rPr>
                <w:color w:val="000000" w:themeColor="text1"/>
              </w:rPr>
              <w:t>, o którym mowa w art. 6 ust. 4;</w:t>
            </w:r>
          </w:p>
        </w:tc>
        <w:tc>
          <w:tcPr>
            <w:tcW w:w="4876" w:type="dxa"/>
          </w:tcPr>
          <w:p w:rsidR="00D95566" w:rsidRPr="00371EE9" w:rsidRDefault="00D95566" w:rsidP="00220ABA">
            <w:pPr>
              <w:pStyle w:val="Normal6a"/>
              <w:rPr>
                <w:color w:val="000000" w:themeColor="text1"/>
              </w:rPr>
            </w:pPr>
            <w:r w:rsidRPr="00371EE9">
              <w:rPr>
                <w:color w:val="000000" w:themeColor="text1"/>
              </w:rPr>
              <w:t>f)</w:t>
            </w:r>
            <w:r w:rsidRPr="00371EE9">
              <w:rPr>
                <w:color w:val="000000" w:themeColor="text1"/>
              </w:rPr>
              <w:tab/>
              <w:t>sprawozdanie z </w:t>
            </w:r>
            <w:r w:rsidRPr="00371EE9">
              <w:rPr>
                <w:b/>
                <w:bCs/>
                <w:i/>
                <w:iCs/>
                <w:color w:val="000000" w:themeColor="text1"/>
              </w:rPr>
              <w:t>łagodzenia skutków migracji</w:t>
            </w:r>
            <w:r w:rsidRPr="00371EE9">
              <w:rPr>
                <w:color w:val="000000" w:themeColor="text1"/>
              </w:rPr>
              <w:t>, o którym mowa w art. 6 ust. 4;</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f</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f)</w:t>
            </w:r>
            <w:r w:rsidRPr="00371EE9">
              <w:rPr>
                <w:color w:val="000000" w:themeColor="text1"/>
              </w:rPr>
              <w:tab/>
              <w:t xml:space="preserve">sprawozdanie </w:t>
            </w:r>
            <w:r w:rsidRPr="00371EE9">
              <w:rPr>
                <w:b/>
                <w:bCs/>
                <w:i/>
                <w:iCs/>
                <w:color w:val="000000" w:themeColor="text1"/>
              </w:rPr>
              <w:t>z zarządzania migracją</w:t>
            </w:r>
            <w:r w:rsidRPr="00371EE9">
              <w:rPr>
                <w:color w:val="000000" w:themeColor="text1"/>
              </w:rPr>
              <w:t>, o którym mowa w art. 6 ust. 4;</w:t>
            </w:r>
          </w:p>
        </w:tc>
        <w:tc>
          <w:tcPr>
            <w:tcW w:w="4876" w:type="dxa"/>
          </w:tcPr>
          <w:p w:rsidR="00D95566" w:rsidRPr="00371EE9" w:rsidRDefault="00D95566" w:rsidP="00220ABA">
            <w:pPr>
              <w:pStyle w:val="Normal6a"/>
              <w:rPr>
                <w:color w:val="000000" w:themeColor="text1"/>
              </w:rPr>
            </w:pPr>
            <w:r w:rsidRPr="00371EE9">
              <w:rPr>
                <w:color w:val="000000" w:themeColor="text1"/>
              </w:rPr>
              <w:t>f)</w:t>
            </w:r>
            <w:r w:rsidRPr="00371EE9">
              <w:rPr>
                <w:color w:val="000000" w:themeColor="text1"/>
              </w:rPr>
              <w:tab/>
              <w:t xml:space="preserve">sprawozdanie </w:t>
            </w:r>
            <w:r w:rsidRPr="00371EE9">
              <w:rPr>
                <w:b/>
                <w:bCs/>
                <w:i/>
                <w:iCs/>
                <w:color w:val="000000" w:themeColor="text1"/>
              </w:rPr>
              <w:t>dotyczące sytuacji w dziedzinie azylu</w:t>
            </w:r>
            <w:r w:rsidRPr="00371EE9">
              <w:rPr>
                <w:color w:val="000000" w:themeColor="text1"/>
              </w:rPr>
              <w:t>, o którym mowa w art. 6 ust. 4;</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h)</w:t>
            </w:r>
            <w:r w:rsidRPr="00371EE9">
              <w:rPr>
                <w:color w:val="000000" w:themeColor="text1"/>
              </w:rPr>
              <w:tab/>
            </w:r>
            <w:r w:rsidRPr="00371EE9">
              <w:rPr>
                <w:b/>
                <w:i/>
                <w:color w:val="000000" w:themeColor="text1"/>
              </w:rPr>
              <w:t>informacje uzyskane w ramach procesu sprawozdawczości w zakresie liberalizacji reżimu wizowego i dialogu z państwami trzecimi;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h</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h)</w:t>
            </w:r>
            <w:r w:rsidRPr="00371EE9">
              <w:rPr>
                <w:color w:val="000000" w:themeColor="text1"/>
              </w:rPr>
              <w:tab/>
            </w:r>
            <w:r w:rsidRPr="00371EE9">
              <w:rPr>
                <w:b/>
                <w:i/>
                <w:color w:val="000000" w:themeColor="text1"/>
              </w:rPr>
              <w:t>informacje uzyskane w ramach procesu sprawozdawczości w zakresie liberalizacji reżimu wizowego i dialogu z państwami trzecimi;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bCs/>
                <w:i/>
                <w:iCs/>
                <w:color w:val="000000" w:themeColor="text1"/>
              </w:rPr>
              <w:t>kwartalne</w:t>
            </w:r>
            <w:r w:rsidRPr="00371EE9">
              <w:rPr>
                <w:color w:val="000000" w:themeColor="text1"/>
              </w:rPr>
              <w:t xml:space="preserve"> biuletyny dotyczące migracji i inne sprawozdania </w:t>
            </w:r>
            <w:r w:rsidRPr="00371EE9">
              <w:rPr>
                <w:b/>
                <w:bCs/>
                <w:i/>
                <w:iCs/>
                <w:color w:val="000000" w:themeColor="text1"/>
              </w:rPr>
              <w:t>Agencji Praw Podstawowych Unii Europejskiej</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i)</w:t>
            </w:r>
            <w:r w:rsidRPr="00371EE9">
              <w:rPr>
                <w:color w:val="000000" w:themeColor="text1"/>
              </w:rPr>
              <w:tab/>
            </w:r>
            <w:r w:rsidRPr="00371EE9">
              <w:rPr>
                <w:b/>
                <w:bCs/>
                <w:i/>
                <w:iCs/>
                <w:color w:val="000000" w:themeColor="text1"/>
              </w:rPr>
              <w:t>regularne</w:t>
            </w:r>
            <w:r w:rsidRPr="00371EE9">
              <w:rPr>
                <w:color w:val="000000" w:themeColor="text1"/>
              </w:rPr>
              <w:t xml:space="preserve"> biuletyny dotyczące migracji i inne sprawozdania </w:t>
            </w:r>
            <w:r w:rsidRPr="00371EE9">
              <w:rPr>
                <w:b/>
                <w:bCs/>
                <w:i/>
                <w:iCs/>
                <w:color w:val="000000" w:themeColor="text1"/>
              </w:rPr>
              <w:t>właściwych organów państw członkowskich</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2269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i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ia)</w:t>
            </w:r>
            <w:r w:rsidRPr="00371EE9">
              <w:rPr>
                <w:color w:val="000000" w:themeColor="text1"/>
              </w:rPr>
              <w:tab/>
            </w:r>
            <w:r w:rsidRPr="00371EE9">
              <w:rPr>
                <w:b/>
                <w:i/>
                <w:color w:val="000000" w:themeColor="text1"/>
              </w:rPr>
              <w:t>informacje i dane uzyskane od organizacji międzynarodowych, organizacji pozarządowych i niezależnych organów.</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50 – ustęp 4 – litera j</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j)</w:t>
            </w:r>
            <w:r w:rsidRPr="00371EE9">
              <w:rPr>
                <w:color w:val="000000" w:themeColor="text1"/>
              </w:rPr>
              <w:tab/>
              <w:t>wsparcie zapewnione państwu członkowskiemu będącemu beneficjentem przez agencje unijne.</w:t>
            </w:r>
          </w:p>
        </w:tc>
        <w:tc>
          <w:tcPr>
            <w:tcW w:w="4876" w:type="dxa"/>
          </w:tcPr>
          <w:p w:rsidR="00D95566" w:rsidRPr="00371EE9" w:rsidRDefault="00D95566" w:rsidP="00220ABA">
            <w:pPr>
              <w:pStyle w:val="Normal6a"/>
              <w:rPr>
                <w:color w:val="000000" w:themeColor="text1"/>
              </w:rPr>
            </w:pPr>
            <w:r w:rsidRPr="00371EE9">
              <w:rPr>
                <w:color w:val="000000" w:themeColor="text1"/>
              </w:rPr>
              <w:t>j)</w:t>
            </w:r>
            <w:r w:rsidRPr="00371EE9">
              <w:rPr>
                <w:color w:val="000000" w:themeColor="text1"/>
              </w:rPr>
              <w:tab/>
              <w:t>wsparcie zapewnione państwu członkowskiemu będącemu beneficjentem przez agencje unijne</w:t>
            </w:r>
            <w:r w:rsidRPr="00371EE9">
              <w:rPr>
                <w:b/>
                <w:bCs/>
                <w:color w:val="000000" w:themeColor="text1"/>
              </w:rPr>
              <w:t xml:space="preserve"> </w:t>
            </w:r>
            <w:r w:rsidRPr="00371EE9">
              <w:rPr>
                <w:b/>
                <w:bCs/>
                <w:i/>
                <w:iCs/>
                <w:color w:val="000000" w:themeColor="text1"/>
              </w:rPr>
              <w:t>i z budżetu Unii</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51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Sprawozdanie na temat presji migracyjnej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1. Podczas oceny dokonywanej zgodnie z art. 50 ust. 1 Komisja konsultuje się z danym państwem członkowskim.</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Komisja przekazuje Parlamentowi Europejskiemu i Radzie sprawozdanie na temat presji migracyjnej w ciągu jednego miesiąca od dnia, w którym Komisja poinformowała te instytucje, że przeprowadza ocenę zgodnie z art. 50 ust. 2.</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 W przedmiotowym sprawozdaniu Komisja określa, czy państwo członkowskie znajduje się pod presją migracyjną.</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 Jeżeli Komisja stwierdzi, że dane państwo członkowskie znajduje się pod presją migracyjną, w sprawozdaniu należy określić:</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zdolności państwa członkowskiego znajdującego się pod presją migracyjną w zakresie zarządzania migracją, w szczególności zarządzania azylem i powrotami, a także jego ogólne potrzeby w zakresie zarządzania sprawami dotyczącymi azylu i powrotów;</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środki, które są właściwe w odniesieniu do sytuacji i oczekiwanych ram czasowych ich wdrażania, obejmujące w stosownych przypadkach:</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 środki, które powinno wprowadzić państwo członkowskie znajdujące się pod presją migracyjną w zakresie zarządzania migracją, dotyczące w szczególności azylu i powrotów;</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 środki, o których mowa w art. 45 ust. 1 lit. a), b) i c), które mają wprowadzić inne państwa członkowskie;</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(iii) środki, o których mowa w art.9 45 ust. 1 lit. d), które mają wprowadzić inne państwa członkowskie.</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 Jeżeli Komisja uważa, że ze względu na rozwój sytuacji w państwie członkowskim wymagana jest szybka reakcja, przedkłada swoje sprawozdanie najpóźniej w ciągu dwóch tygodni od dnia, w którym poinformowała Parlament Europejski, Radę i państwa członkowskie zgodnie z art. 50 ust. 2, że przeprowadza ocenę.</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51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Sprawozdanie na temat presji migracyjnej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1. Podczas oceny dokonywanej zgodnie z art. 50 ust. 1 Komisja konsultuje się z danym państwem członkowskim.</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Komisja przekazuje Parlamentowi Europejskiemu i Radzie sprawozdanie na temat presji migracyjnej w ciągu jednego miesiąca od dnia, w którym Komisja poinformowała te instytucje, że przeprowadza ocenę zgodnie z art. 50 ust. 2.</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 W przedmiotowym sprawozdaniu Komisja określa, czy państwo członkowskie znajduje się pod presją migracyjną.</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 Jeżeli Komisja stwierdzi, że dane państwo członkowskie znajduje się pod presją migracyjną, w sprawozdaniu należy określić:</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zdolności państwa członkowskiego znajdującego się pod presją migracyjną w zakresie zarządzania migracją, w szczególności zarządzania azylem i powrotami, a także jego ogólne potrzeby w zakresie zarządzania sprawami dotyczącymi azylu i powrotów;</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środki, które są właściwe w odniesieniu do sytuacji i oczekiwanych ram czasowych ich wdrażania, obejmujące w stosownych przypadkach:</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A07B2D" w:rsidP="00220ABA">
            <w:pPr>
              <w:pStyle w:val="Normal6a"/>
              <w:rPr>
                <w:color w:val="000000" w:themeColor="text1"/>
              </w:rPr>
            </w:pPr>
            <w:r>
              <w:rPr>
                <w:b/>
                <w:i/>
                <w:color w:val="000000" w:themeColor="text1"/>
              </w:rPr>
              <w:t>(</w:t>
            </w:r>
            <w:r w:rsidR="00D95566" w:rsidRPr="00371EE9">
              <w:rPr>
                <w:b/>
                <w:i/>
                <w:color w:val="000000" w:themeColor="text1"/>
              </w:rPr>
              <w:t>i) środki, które powinno wprowadzić państwo członkowskie znajdujące się pod presją migracyjną w zakresie zarządzania migracją, dotyczące w szczególności azylu i powrotów;</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 środki, o których mowa w art. 45 ust. 1 lit. a), b) i c), które mają wprowadzić inne państwa członkowskie;</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(iii) środki, o których mowa w art.9 45 ust. 1 lit. d), które mają wprowadzić inne państwa członkowskie.</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 Jeżeli Komisja uważa, że ze względu na rozwój sytuacji w państwie członkowskim wymagana jest szybka reakcja, przedkłada swoje sprawozdanie najpóźniej w ciągu dwóch tygodni od dnia, w którym poinformowała Parlament Europejski, Radę i państwa członkowskie zgodnie z art. 50 ust. 2, że przeprowadza ocenę.</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51</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Sprawozdanie na temat presji migracyjnej</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1. Podczas oceny dokonywanej zgodnie z art. 50 ust. 1 Komisja konsultuje się z danym państwem członkowskim.</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Komisja przekazuje Parlamentowi Europejskiemu i Radzie sprawozdanie na temat presji migracyjnej w ciągu jednego miesiąca od dnia, w którym Komisja poinformowała te instytucje, że przeprowadza ocenę zgodnie z art. 50 ust. 2.</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 W przedmiotowym sprawozdaniu Komisja określa, czy państwo członkowskie znajduje się pod presją migracyjną.</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 Jeżeli Komisja stwierdzi, że dane państwo członkowskie znajduje się pod presją migracyjną, w sprawozdaniu należy określić:</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zdolności państwa członkowskiego znajdującego się pod presją migracyjną w zakresie zarządzania migracją, w szczególności zarządzania azylem i powrotami, a także jego ogólne potrzeby w zakresie zarządzania sprawami dotyczącymi azylu i powrotów;</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środki, które są właściwe w odniesieniu do sytuacji i oczekiwanych ram czasowych ich wdrażania, obejmujące w stosownych przypadkach:</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A07B2D" w:rsidP="00220ABA">
            <w:pPr>
              <w:pStyle w:val="Normal6a"/>
              <w:rPr>
                <w:color w:val="000000" w:themeColor="text1"/>
              </w:rPr>
            </w:pPr>
            <w:r>
              <w:rPr>
                <w:b/>
                <w:i/>
                <w:color w:val="000000" w:themeColor="text1"/>
              </w:rPr>
              <w:t>(</w:t>
            </w:r>
            <w:r w:rsidR="00D95566" w:rsidRPr="00371EE9">
              <w:rPr>
                <w:b/>
                <w:i/>
                <w:color w:val="000000" w:themeColor="text1"/>
              </w:rPr>
              <w:t>i) środki, które powinno wprowadzić państwo członkowskie znajdujące się pod presją migracyjną w zakresie zarządzania migracją, dotyczące w szczególności azylu i powrotów;</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 środki, o których mowa w art. 45 ust. 1 lit. a), b) i c), które mają wprowadzić inne państwa członkowskie;</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(iii) środki, o których mowa w art.9 45 ust. 1 lit. d), które mają wprowadzić inne państwa członkowskie.</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 Jeżeli Komisja uważa, że ze względu na rozwój sytuacji w państwie członkowskim wymagana jest szybka reakcja, przedkłada swoje sprawozdanie najpóźniej w ciągu dwóch tygodni od dnia, w którym poinformowała Parlament Europejski, Radę i państwa członkowskie zgodnie z art. 50 ust. 2, że przeprowadza ocenę.</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51</w:t>
            </w:r>
            <w:r w:rsidRPr="00371EE9">
              <w:rPr>
                <w:color w:val="000000" w:themeColor="text1"/>
              </w:rPr>
              <w:tab/>
              <w:t xml:space="preserve">Sprawozdanie na temat presji </w:t>
            </w:r>
            <w:r w:rsidRPr="00371EE9">
              <w:rPr>
                <w:b/>
                <w:bCs/>
                <w:i/>
                <w:iCs/>
                <w:color w:val="000000" w:themeColor="text1"/>
              </w:rPr>
              <w:t>migracyjnej</w:t>
            </w:r>
          </w:p>
        </w:tc>
        <w:tc>
          <w:tcPr>
            <w:tcW w:w="4876" w:type="dxa"/>
          </w:tcPr>
          <w:p w:rsidR="00D95566" w:rsidRPr="00371EE9" w:rsidRDefault="00D95566" w:rsidP="00220ABA">
            <w:pPr>
              <w:pStyle w:val="Normal6a"/>
              <w:rPr>
                <w:color w:val="000000" w:themeColor="text1"/>
              </w:rPr>
            </w:pPr>
            <w:r w:rsidRPr="00371EE9">
              <w:rPr>
                <w:color w:val="000000" w:themeColor="text1"/>
              </w:rPr>
              <w:t>51</w:t>
            </w:r>
            <w:r w:rsidRPr="00371EE9">
              <w:rPr>
                <w:color w:val="000000" w:themeColor="text1"/>
              </w:rPr>
              <w:tab/>
              <w:t xml:space="preserve">Sprawozdanie na temat presji na </w:t>
            </w:r>
            <w:r w:rsidRPr="00371EE9">
              <w:rPr>
                <w:b/>
                <w:bCs/>
                <w:i/>
                <w:iCs/>
                <w:color w:val="000000" w:themeColor="text1"/>
              </w:rPr>
              <w:t>system azylu lub system przyjmowania</w:t>
            </w:r>
            <w:r w:rsidRPr="00371EE9">
              <w:rPr>
                <w:b/>
                <w:i/>
                <w:color w:val="000000" w:themeColor="text1"/>
              </w:rPr>
              <w:t xml:space="preserve"> </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Podczas oceny dokonywanej zgodnie z art. 50 ust. 1 Komisja konsultuje się z </w:t>
            </w:r>
            <w:r w:rsidRPr="00371EE9">
              <w:rPr>
                <w:b/>
                <w:bCs/>
                <w:i/>
                <w:iCs/>
                <w:color w:val="000000" w:themeColor="text1"/>
              </w:rPr>
              <w:t>danym państwem członkowskim</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Podczas oceny dokonywanej zgodnie z art. 50 ust. 1 Komisja konsultuje się z </w:t>
            </w:r>
            <w:r w:rsidRPr="00371EE9">
              <w:rPr>
                <w:b/>
                <w:bCs/>
                <w:i/>
                <w:iCs/>
                <w:color w:val="000000" w:themeColor="text1"/>
              </w:rPr>
              <w:t>danymi państwami członkowskimi</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1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Komisja przekazuje Parlamentowi Europejskiemu i Radzie sprawozdanie na temat presji migracyjnej w ciągu jednego miesiąca od dnia, w którym Komisja poinformowała te instytucje, że przeprowadza ocenę zgodnie z art. 50 ust. 2.</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1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Komisja przekazuje </w:t>
            </w:r>
            <w:r w:rsidRPr="00371EE9">
              <w:rPr>
                <w:b/>
                <w:bCs/>
                <w:i/>
                <w:iCs/>
                <w:color w:val="000000" w:themeColor="text1"/>
              </w:rPr>
              <w:t>Parlamentowi Europejskiemu i </w:t>
            </w:r>
            <w:r w:rsidRPr="00371EE9">
              <w:rPr>
                <w:color w:val="000000" w:themeColor="text1"/>
              </w:rPr>
              <w:t>Radzie</w:t>
            </w:r>
            <w:r w:rsidRPr="00371EE9">
              <w:rPr>
                <w:b/>
                <w:bCs/>
                <w:i/>
                <w:iCs/>
                <w:color w:val="000000" w:themeColor="text1"/>
              </w:rPr>
              <w:t xml:space="preserve"> sprawozdanie</w:t>
            </w:r>
            <w:r w:rsidRPr="00371EE9">
              <w:rPr>
                <w:color w:val="000000" w:themeColor="text1"/>
              </w:rPr>
              <w:t xml:space="preserve"> na temat presji migracyjnej w ciągu jednego miesiąca od dnia, w którym Komisja poinformowała te instytucje, że przeprowadza ocenę zgodnie z art. 50 ust. 2.</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Komisja przekazuje Radzie </w:t>
            </w:r>
            <w:r w:rsidRPr="00371EE9">
              <w:rPr>
                <w:b/>
                <w:bCs/>
                <w:i/>
                <w:iCs/>
                <w:color w:val="000000" w:themeColor="text1"/>
              </w:rPr>
              <w:t>propozycję sprawozdania</w:t>
            </w:r>
            <w:r w:rsidRPr="00371EE9">
              <w:rPr>
                <w:color w:val="000000" w:themeColor="text1"/>
              </w:rPr>
              <w:t xml:space="preserve"> na temat presji migracyjnej w ciągu jednego miesiąca od dnia, w którym Komisja poinformowała te instytucje, że przeprowadza ocenę zgodnie z art. 50 ust. 2. </w:t>
            </w:r>
            <w:r w:rsidRPr="00371EE9">
              <w:rPr>
                <w:b/>
                <w:i/>
                <w:color w:val="000000" w:themeColor="text1"/>
              </w:rPr>
              <w:t>Komisja przekazuje propozycję sprawozdania na temat presji migracyjnej Parlamentowi Europejskiemu.</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1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Komisja przekazuje Parlamentowi Europejskiemu i Radzie sprawozdanie na temat presji </w:t>
            </w:r>
            <w:r w:rsidRPr="00371EE9">
              <w:rPr>
                <w:b/>
                <w:bCs/>
                <w:i/>
                <w:iCs/>
                <w:color w:val="000000" w:themeColor="text1"/>
              </w:rPr>
              <w:t>migracyjnej</w:t>
            </w:r>
            <w:r w:rsidRPr="00371EE9">
              <w:rPr>
                <w:color w:val="000000" w:themeColor="text1"/>
              </w:rPr>
              <w:t xml:space="preserve"> w ciągu jednego miesiąca od dnia, w którym Komisja poinformowała te instytucje, że przeprowadza ocenę zgodnie z art. 50 ust. 2.</w:t>
            </w:r>
          </w:p>
        </w:tc>
        <w:tc>
          <w:tcPr>
            <w:tcW w:w="4876" w:type="dxa"/>
          </w:tcPr>
          <w:p w:rsidR="00D95566" w:rsidRPr="00371EE9" w:rsidRDefault="00D95566" w:rsidP="00220ABA">
            <w:pPr>
              <w:pStyle w:val="Normal6a"/>
              <w:rPr>
                <w:color w:val="000000" w:themeColor="text1"/>
              </w:rPr>
            </w:pPr>
            <w:r w:rsidRPr="00371EE9">
              <w:rPr>
                <w:color w:val="000000" w:themeColor="text1"/>
              </w:rPr>
              <w:t>Komisja przekazuje Parlamentowi Europejskiemu i Radzie sprawozdanie na temat presji w ciągu jednego miesiąca od dnia, w którym Komisja poinformowała te instytucje, że przeprowadza ocenę zgodnie z art. 50 ust. 2.</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2279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W przedmiotowym sprawozdaniu Komisja określa, czy państwo członkowskie znajduje się pod presją migracyjną.</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W przedmiotowym sprawozdaniu Komisja określa, czy państwo członkowskie znajduje się pod presją migracyjną.</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W przedmiotowym sprawozdaniu Komisja określa, czy </w:t>
            </w:r>
            <w:r w:rsidRPr="00371EE9">
              <w:rPr>
                <w:b/>
                <w:bCs/>
                <w:i/>
                <w:iCs/>
                <w:color w:val="000000" w:themeColor="text1"/>
              </w:rPr>
              <w:t xml:space="preserve">uważa, że </w:t>
            </w:r>
            <w:r w:rsidRPr="00371EE9">
              <w:rPr>
                <w:color w:val="000000" w:themeColor="text1"/>
              </w:rPr>
              <w:t xml:space="preserve">państwo członkowskie znajduje się pod presją migracyjną. </w:t>
            </w:r>
            <w:r w:rsidRPr="00371EE9">
              <w:rPr>
                <w:b/>
                <w:i/>
                <w:color w:val="000000" w:themeColor="text1"/>
              </w:rPr>
              <w:t>Rada przyjmuje sprawozdanie na temat presji migracyjnej.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W przedmiotowym sprawozdaniu Komisja określa, czy</w:t>
            </w:r>
            <w:r w:rsidRPr="00371EE9">
              <w:rPr>
                <w:b/>
                <w:bCs/>
                <w:i/>
                <w:iCs/>
                <w:color w:val="000000" w:themeColor="text1"/>
              </w:rPr>
              <w:t xml:space="preserve"> państwo członkowskie znajduje</w:t>
            </w:r>
            <w:r w:rsidRPr="00371EE9">
              <w:rPr>
                <w:color w:val="000000" w:themeColor="text1"/>
              </w:rPr>
              <w:t xml:space="preserve"> się pod presją migracyjną.</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W przedmiotowym sprawozdaniu Komisja określa </w:t>
            </w:r>
            <w:r w:rsidRPr="00371EE9">
              <w:rPr>
                <w:b/>
                <w:bCs/>
                <w:i/>
                <w:iCs/>
                <w:color w:val="000000" w:themeColor="text1"/>
              </w:rPr>
              <w:t>i wyjaśnia</w:t>
            </w:r>
            <w:r w:rsidRPr="00371EE9">
              <w:rPr>
                <w:color w:val="000000" w:themeColor="text1"/>
              </w:rPr>
              <w:t xml:space="preserve">, czy </w:t>
            </w:r>
            <w:r w:rsidRPr="00371EE9">
              <w:rPr>
                <w:b/>
                <w:bCs/>
                <w:i/>
                <w:iCs/>
                <w:color w:val="000000" w:themeColor="text1"/>
              </w:rPr>
              <w:t>państwa członkowskie znajdują</w:t>
            </w:r>
            <w:r w:rsidRPr="00371EE9">
              <w:rPr>
                <w:color w:val="000000" w:themeColor="text1"/>
              </w:rPr>
              <w:t xml:space="preserve"> się pod presją migracyjną.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W przedmiotowym sprawozdaniu Komisja określa, czy państwo członkowskie </w:t>
            </w:r>
            <w:r w:rsidRPr="00371EE9">
              <w:rPr>
                <w:b/>
                <w:bCs/>
                <w:i/>
                <w:iCs/>
                <w:color w:val="000000" w:themeColor="text1"/>
              </w:rPr>
              <w:t>znajduje się pod</w:t>
            </w:r>
            <w:r w:rsidRPr="00371EE9">
              <w:rPr>
                <w:color w:val="000000" w:themeColor="text1"/>
              </w:rPr>
              <w:t xml:space="preserve"> presją</w:t>
            </w:r>
            <w:r w:rsidRPr="00371EE9">
              <w:rPr>
                <w:b/>
                <w:bCs/>
                <w:i/>
                <w:iCs/>
                <w:color w:val="000000" w:themeColor="text1"/>
              </w:rPr>
              <w:t xml:space="preserve"> migracyjną</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W przedmiotowym sprawozdaniu Komisja określa, czy państwo członkowskie </w:t>
            </w:r>
            <w:r w:rsidRPr="00371EE9">
              <w:rPr>
                <w:b/>
                <w:bCs/>
                <w:i/>
                <w:iCs/>
                <w:color w:val="000000" w:themeColor="text1"/>
              </w:rPr>
              <w:t>jest zagrożone</w:t>
            </w:r>
            <w:r w:rsidRPr="00371EE9">
              <w:rPr>
                <w:color w:val="000000" w:themeColor="text1"/>
              </w:rPr>
              <w:t xml:space="preserve"> presją.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Annalisa Tardino</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W przedmiotowym sprawozdaniu Komisja </w:t>
            </w:r>
            <w:r w:rsidRPr="00371EE9">
              <w:rPr>
                <w:b/>
                <w:bCs/>
                <w:i/>
                <w:iCs/>
                <w:color w:val="000000" w:themeColor="text1"/>
              </w:rPr>
              <w:t>określa, czy państwo członkowskie znajduje się pod</w:t>
            </w:r>
            <w:r w:rsidRPr="00371EE9">
              <w:rPr>
                <w:color w:val="000000" w:themeColor="text1"/>
              </w:rPr>
              <w:t xml:space="preserve"> presją migracyjną.</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W przedmiotowym sprawozdaniu Komisja </w:t>
            </w:r>
            <w:r w:rsidRPr="00371EE9">
              <w:rPr>
                <w:b/>
                <w:bCs/>
                <w:i/>
                <w:iCs/>
                <w:color w:val="000000" w:themeColor="text1"/>
              </w:rPr>
              <w:t>wymienia elementy związane z</w:t>
            </w:r>
            <w:r w:rsidRPr="00371EE9">
              <w:rPr>
                <w:color w:val="000000" w:themeColor="text1"/>
              </w:rPr>
              <w:t xml:space="preserve"> presją migracyjną.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w:t>
            </w:r>
            <w:r w:rsidRPr="00371EE9">
              <w:rPr>
                <w:b/>
                <w:bCs/>
                <w:i/>
                <w:iCs/>
                <w:color w:val="000000" w:themeColor="text1"/>
              </w:rPr>
              <w:t>Komisja</w:t>
            </w:r>
            <w:r w:rsidRPr="00371EE9">
              <w:rPr>
                <w:color w:val="000000" w:themeColor="text1"/>
              </w:rPr>
              <w:t xml:space="preserve"> stwierdzi, że dane państwo członkowskie znajduje się pod presją migracyjną, w sprawozdaniu</w:t>
            </w:r>
            <w:r w:rsidRPr="00371EE9">
              <w:rPr>
                <w:b/>
                <w:bCs/>
                <w:i/>
                <w:iCs/>
                <w:color w:val="000000" w:themeColor="text1"/>
              </w:rPr>
              <w:t xml:space="preserve"> należy określić</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w:t>
            </w:r>
            <w:r w:rsidRPr="00371EE9">
              <w:rPr>
                <w:b/>
                <w:bCs/>
                <w:i/>
                <w:iCs/>
                <w:color w:val="000000" w:themeColor="text1"/>
              </w:rPr>
              <w:t>Rada</w:t>
            </w:r>
            <w:r w:rsidRPr="00371EE9">
              <w:rPr>
                <w:color w:val="000000" w:themeColor="text1"/>
              </w:rPr>
              <w:t xml:space="preserve"> stwierdzi, że dane państwo członkowskie znajduje się pod presją migracyjną, w sprawozdaniu </w:t>
            </w:r>
            <w:r w:rsidRPr="00371EE9">
              <w:rPr>
                <w:b/>
                <w:bCs/>
                <w:i/>
                <w:iCs/>
                <w:color w:val="000000" w:themeColor="text1"/>
              </w:rPr>
              <w:t>określa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Komisja stwierdzi, że dane </w:t>
            </w:r>
            <w:r w:rsidRPr="00371EE9">
              <w:rPr>
                <w:b/>
                <w:bCs/>
                <w:i/>
                <w:iCs/>
                <w:color w:val="000000" w:themeColor="text1"/>
              </w:rPr>
              <w:t>państwo</w:t>
            </w:r>
            <w:r w:rsidRPr="00371EE9">
              <w:rPr>
                <w:color w:val="000000" w:themeColor="text1"/>
              </w:rPr>
              <w:t xml:space="preserve"> członkowskie </w:t>
            </w:r>
            <w:r w:rsidRPr="00371EE9">
              <w:rPr>
                <w:b/>
                <w:bCs/>
                <w:i/>
                <w:iCs/>
                <w:color w:val="000000" w:themeColor="text1"/>
              </w:rPr>
              <w:t>znajduje</w:t>
            </w:r>
            <w:r w:rsidRPr="00371EE9">
              <w:rPr>
                <w:color w:val="000000" w:themeColor="text1"/>
              </w:rPr>
              <w:t xml:space="preserve"> się pod presją migracyjną, w sprawozdaniu należy określić:</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Komisja stwierdzi, że dane </w:t>
            </w:r>
            <w:r w:rsidRPr="00371EE9">
              <w:rPr>
                <w:b/>
                <w:bCs/>
                <w:i/>
                <w:iCs/>
                <w:color w:val="000000" w:themeColor="text1"/>
              </w:rPr>
              <w:t>państwa</w:t>
            </w:r>
            <w:r w:rsidRPr="00371EE9">
              <w:rPr>
                <w:color w:val="000000" w:themeColor="text1"/>
              </w:rPr>
              <w:t xml:space="preserve"> członkowskie</w:t>
            </w:r>
            <w:r w:rsidRPr="00371EE9">
              <w:rPr>
                <w:b/>
                <w:bCs/>
                <w:i/>
                <w:iCs/>
                <w:color w:val="000000" w:themeColor="text1"/>
              </w:rPr>
              <w:t xml:space="preserve"> znajdują</w:t>
            </w:r>
            <w:r w:rsidRPr="00371EE9">
              <w:rPr>
                <w:color w:val="000000" w:themeColor="text1"/>
              </w:rPr>
              <w:t xml:space="preserve"> się pod presją migracyjną, w sprawozdaniu należy określić:</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Komisja stwierdzi, że dane państwo członkowskie </w:t>
            </w:r>
            <w:r w:rsidRPr="00371EE9">
              <w:rPr>
                <w:b/>
                <w:bCs/>
                <w:i/>
                <w:iCs/>
                <w:color w:val="000000" w:themeColor="text1"/>
              </w:rPr>
              <w:t>znajduje się pod</w:t>
            </w:r>
            <w:r w:rsidRPr="00371EE9">
              <w:rPr>
                <w:color w:val="000000" w:themeColor="text1"/>
              </w:rPr>
              <w:t xml:space="preserve"> presją </w:t>
            </w:r>
            <w:r w:rsidRPr="00371EE9">
              <w:rPr>
                <w:b/>
                <w:bCs/>
                <w:i/>
                <w:iCs/>
                <w:color w:val="000000" w:themeColor="text1"/>
              </w:rPr>
              <w:t>migracyjną</w:t>
            </w:r>
            <w:r w:rsidRPr="00371EE9">
              <w:rPr>
                <w:color w:val="000000" w:themeColor="text1"/>
              </w:rPr>
              <w:t>, w sprawozdaniu należy określić:</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Jeżeli Komisja stwierdzi, że dane państwo członkowskie </w:t>
            </w:r>
            <w:r w:rsidRPr="00371EE9">
              <w:rPr>
                <w:b/>
                <w:bCs/>
                <w:i/>
                <w:iCs/>
                <w:color w:val="000000" w:themeColor="text1"/>
              </w:rPr>
              <w:t>jest zagrożone</w:t>
            </w:r>
            <w:r w:rsidRPr="00371EE9">
              <w:rPr>
                <w:color w:val="000000" w:themeColor="text1"/>
              </w:rPr>
              <w:t xml:space="preserve"> presją, w sprawozdaniu należy określić:</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zdolności państwa członkowskiego </w:t>
            </w:r>
            <w:r w:rsidRPr="00371EE9">
              <w:rPr>
                <w:b/>
                <w:bCs/>
                <w:i/>
                <w:iCs/>
                <w:color w:val="000000" w:themeColor="text1"/>
              </w:rPr>
              <w:t>znajdującego się pod presją</w:t>
            </w:r>
            <w:r w:rsidRPr="00371EE9">
              <w:rPr>
                <w:color w:val="000000" w:themeColor="text1"/>
              </w:rPr>
              <w:t xml:space="preserve"> </w:t>
            </w:r>
            <w:r w:rsidRPr="00371EE9">
              <w:rPr>
                <w:b/>
                <w:bCs/>
                <w:i/>
                <w:iCs/>
                <w:color w:val="000000" w:themeColor="text1"/>
              </w:rPr>
              <w:t>migracyjną</w:t>
            </w:r>
            <w:r w:rsidRPr="00371EE9">
              <w:rPr>
                <w:color w:val="000000" w:themeColor="text1"/>
              </w:rPr>
              <w:t xml:space="preserve"> w </w:t>
            </w:r>
            <w:r w:rsidRPr="00371EE9">
              <w:rPr>
                <w:b/>
                <w:bCs/>
                <w:i/>
                <w:iCs/>
                <w:color w:val="000000" w:themeColor="text1"/>
              </w:rPr>
              <w:t>zakresie zarządzania migracją, w szczególności zarządzania azylem i powrotami</w:t>
            </w:r>
            <w:r w:rsidRPr="00371EE9">
              <w:rPr>
                <w:color w:val="000000" w:themeColor="text1"/>
              </w:rPr>
              <w:t>, a także jego ogólne potrzeby w zakresie zarządzania sprawami dotyczącymi azylu</w:t>
            </w:r>
            <w:r w:rsidRPr="00371EE9">
              <w:rPr>
                <w:b/>
                <w:bCs/>
                <w:i/>
                <w:iCs/>
                <w:color w:val="000000" w:themeColor="text1"/>
              </w:rPr>
              <w:t xml:space="preserve"> i powrotów</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zdolności </w:t>
            </w:r>
            <w:r w:rsidRPr="00371EE9">
              <w:rPr>
                <w:b/>
                <w:bCs/>
                <w:i/>
                <w:iCs/>
                <w:color w:val="000000" w:themeColor="text1"/>
              </w:rPr>
              <w:t>zagrożonego presją</w:t>
            </w:r>
            <w:r w:rsidRPr="00371EE9">
              <w:rPr>
                <w:color w:val="000000" w:themeColor="text1"/>
              </w:rPr>
              <w:t xml:space="preserve"> państwa członkowskiego w</w:t>
            </w:r>
            <w:r w:rsidRPr="00371EE9">
              <w:rPr>
                <w:b/>
                <w:bCs/>
                <w:i/>
                <w:iCs/>
                <w:color w:val="000000" w:themeColor="text1"/>
              </w:rPr>
              <w:t xml:space="preserve"> obszarze azylu i przyjmowania</w:t>
            </w:r>
            <w:r w:rsidRPr="00371EE9">
              <w:rPr>
                <w:color w:val="000000" w:themeColor="text1"/>
              </w:rPr>
              <w:t>, a także jego ogólne potrzeby w zakresie zarządzania sprawami dotyczącymi azylu;</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 xml:space="preserve">zdolności </w:t>
            </w:r>
            <w:r w:rsidRPr="00371EE9">
              <w:rPr>
                <w:b/>
                <w:bCs/>
                <w:i/>
                <w:iCs/>
                <w:color w:val="000000" w:themeColor="text1"/>
              </w:rPr>
              <w:t>państwa członkowskiego znajdującego</w:t>
            </w:r>
            <w:r w:rsidRPr="00371EE9">
              <w:rPr>
                <w:color w:val="000000" w:themeColor="text1"/>
              </w:rPr>
              <w:t xml:space="preserve"> się pod presją migracyjną </w:t>
            </w:r>
            <w:r w:rsidRPr="00371EE9">
              <w:rPr>
                <w:b/>
                <w:bCs/>
                <w:i/>
                <w:iCs/>
                <w:color w:val="000000" w:themeColor="text1"/>
              </w:rPr>
              <w:t>w zakresie zarządzania migracją</w:t>
            </w:r>
            <w:r w:rsidRPr="00371EE9">
              <w:rPr>
                <w:color w:val="000000" w:themeColor="text1"/>
              </w:rPr>
              <w:t xml:space="preserve">, w szczególności </w:t>
            </w:r>
            <w:r w:rsidRPr="00371EE9">
              <w:rPr>
                <w:b/>
                <w:bCs/>
                <w:i/>
                <w:iCs/>
                <w:color w:val="000000" w:themeColor="text1"/>
              </w:rPr>
              <w:t>zarządzania azylem i powrotami, a także jego ogólne potrzeby</w:t>
            </w:r>
            <w:r w:rsidRPr="00371EE9">
              <w:rPr>
                <w:color w:val="000000" w:themeColor="text1"/>
              </w:rPr>
              <w:t xml:space="preserve"> w zakresie zarządzania sprawami dotyczącymi azylu i </w:t>
            </w:r>
            <w:r w:rsidRPr="00371EE9">
              <w:rPr>
                <w:b/>
                <w:bCs/>
                <w:i/>
                <w:iCs/>
                <w:color w:val="000000" w:themeColor="text1"/>
              </w:rPr>
              <w:t>powrotów</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zdolności</w:t>
            </w:r>
            <w:r w:rsidRPr="00371EE9">
              <w:rPr>
                <w:b/>
                <w:bCs/>
                <w:i/>
                <w:iCs/>
                <w:color w:val="000000" w:themeColor="text1"/>
              </w:rPr>
              <w:t xml:space="preserve"> państw członkowskich znajdujących</w:t>
            </w:r>
            <w:r w:rsidRPr="00371EE9">
              <w:rPr>
                <w:color w:val="000000" w:themeColor="text1"/>
              </w:rPr>
              <w:t xml:space="preserve"> się pod presją migracyjną, w szczególności </w:t>
            </w:r>
            <w:r w:rsidRPr="00371EE9">
              <w:rPr>
                <w:b/>
                <w:bCs/>
                <w:i/>
                <w:iCs/>
                <w:color w:val="000000" w:themeColor="text1"/>
              </w:rPr>
              <w:t xml:space="preserve">w </w:t>
            </w:r>
            <w:r w:rsidR="00D261D5" w:rsidRPr="00371EE9">
              <w:rPr>
                <w:b/>
                <w:bCs/>
                <w:i/>
                <w:iCs/>
                <w:color w:val="000000" w:themeColor="text1"/>
              </w:rPr>
              <w:t>odniesieniu do</w:t>
            </w:r>
            <w:r w:rsidRPr="00371EE9">
              <w:rPr>
                <w:b/>
                <w:bCs/>
                <w:i/>
                <w:iCs/>
                <w:color w:val="000000" w:themeColor="text1"/>
              </w:rPr>
              <w:t xml:space="preserve"> ich ogólnych potrzeb</w:t>
            </w:r>
            <w:r w:rsidRPr="00371EE9">
              <w:rPr>
                <w:color w:val="000000" w:themeColor="text1"/>
              </w:rPr>
              <w:t xml:space="preserve"> w zakresie zarządzania sprawami dotyczącymi azylu i </w:t>
            </w:r>
            <w:r w:rsidRPr="00371EE9">
              <w:rPr>
                <w:b/>
                <w:bCs/>
                <w:i/>
                <w:iCs/>
                <w:color w:val="000000" w:themeColor="text1"/>
              </w:rPr>
              <w:t>przyjmowania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2289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a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aa)</w:t>
            </w:r>
            <w:r w:rsidRPr="00371EE9">
              <w:rPr>
                <w:color w:val="000000" w:themeColor="text1"/>
              </w:rPr>
              <w:tab/>
            </w:r>
            <w:r w:rsidRPr="00371EE9">
              <w:rPr>
                <w:b/>
                <w:i/>
                <w:color w:val="000000" w:themeColor="text1"/>
              </w:rPr>
              <w:t>środki, które państwo członkowskie podjęło w celu ograniczenia ryzyka presji;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 xml:space="preserve">środki, które powinno wprowadzić państwo członkowskie </w:t>
            </w:r>
            <w:r w:rsidR="00D95566" w:rsidRPr="00371EE9">
              <w:rPr>
                <w:b/>
                <w:bCs/>
                <w:i/>
                <w:iCs/>
                <w:color w:val="000000" w:themeColor="text1"/>
              </w:rPr>
              <w:t>znajdujące się pod</w:t>
            </w:r>
            <w:r w:rsidR="00D95566" w:rsidRPr="00371EE9">
              <w:rPr>
                <w:color w:val="000000" w:themeColor="text1"/>
              </w:rPr>
              <w:t xml:space="preserve"> presją </w:t>
            </w:r>
            <w:r w:rsidR="00D95566" w:rsidRPr="00371EE9">
              <w:rPr>
                <w:b/>
                <w:bCs/>
                <w:i/>
                <w:iCs/>
                <w:color w:val="000000" w:themeColor="text1"/>
              </w:rPr>
              <w:t>migracyjną</w:t>
            </w:r>
            <w:r w:rsidR="00D95566" w:rsidRPr="00371EE9">
              <w:rPr>
                <w:color w:val="000000" w:themeColor="text1"/>
              </w:rPr>
              <w:t xml:space="preserve"> w </w:t>
            </w:r>
            <w:r w:rsidR="00D95566" w:rsidRPr="00371EE9">
              <w:rPr>
                <w:b/>
                <w:bCs/>
                <w:i/>
                <w:iCs/>
                <w:color w:val="000000" w:themeColor="text1"/>
              </w:rPr>
              <w:t>zakresie zarządzania migracją, dotyczące w szczególności azylu i powrotów</w:t>
            </w:r>
            <w:r w:rsidR="00D95566" w:rsidRPr="00371EE9">
              <w:rPr>
                <w:color w:val="000000" w:themeColor="text1"/>
              </w:rPr>
              <w:t>;</w:t>
            </w:r>
          </w:p>
        </w:tc>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środki, które powinno wprowadzić państwo członkowskie</w:t>
            </w:r>
            <w:r w:rsidR="00D95566" w:rsidRPr="00371EE9">
              <w:rPr>
                <w:b/>
                <w:bCs/>
                <w:i/>
                <w:iCs/>
                <w:color w:val="000000" w:themeColor="text1"/>
              </w:rPr>
              <w:t xml:space="preserve"> zagrożone </w:t>
            </w:r>
            <w:r w:rsidR="00D95566" w:rsidRPr="00371EE9">
              <w:rPr>
                <w:color w:val="000000" w:themeColor="text1"/>
              </w:rPr>
              <w:t>presją</w:t>
            </w:r>
            <w:r w:rsidR="00D95566" w:rsidRPr="00371EE9">
              <w:rPr>
                <w:b/>
                <w:bCs/>
                <w:i/>
                <w:iCs/>
                <w:color w:val="000000" w:themeColor="text1"/>
              </w:rPr>
              <w:t xml:space="preserve"> </w:t>
            </w:r>
            <w:r w:rsidR="00D95566" w:rsidRPr="00371EE9">
              <w:rPr>
                <w:color w:val="000000" w:themeColor="text1"/>
              </w:rPr>
              <w:t>w</w:t>
            </w:r>
            <w:r w:rsidR="00D95566" w:rsidRPr="00371EE9">
              <w:rPr>
                <w:b/>
                <w:bCs/>
                <w:i/>
                <w:iCs/>
                <w:color w:val="000000" w:themeColor="text1"/>
              </w:rPr>
              <w:t xml:space="preserve"> celu zwiększenia zdolności przyjmowania lub wyeliminowania niedociągnięć w zdolności do wypełniania swoich obowiązków wynikających z prawa UE i prawa międzynarodowego</w:t>
            </w:r>
            <w:r w:rsidR="00D95566"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 xml:space="preserve">środki, które powinno wprowadzić państwo członkowskie znajdujące się pod presją migracyjną w zakresie </w:t>
            </w:r>
            <w:r w:rsidR="00D95566" w:rsidRPr="00371EE9">
              <w:rPr>
                <w:b/>
                <w:bCs/>
                <w:i/>
                <w:iCs/>
                <w:color w:val="000000" w:themeColor="text1"/>
              </w:rPr>
              <w:t>zarządzania migracją</w:t>
            </w:r>
            <w:r w:rsidR="00D95566" w:rsidRPr="00371EE9">
              <w:rPr>
                <w:color w:val="000000" w:themeColor="text1"/>
              </w:rPr>
              <w:t xml:space="preserve">, dotyczące w szczególności </w:t>
            </w:r>
            <w:r w:rsidR="00D95566" w:rsidRPr="00371EE9">
              <w:rPr>
                <w:b/>
                <w:bCs/>
                <w:i/>
                <w:iCs/>
                <w:color w:val="000000" w:themeColor="text1"/>
              </w:rPr>
              <w:t>azylu i </w:t>
            </w:r>
            <w:r w:rsidR="00D95566" w:rsidRPr="00371EE9">
              <w:rPr>
                <w:color w:val="000000" w:themeColor="text1"/>
              </w:rPr>
              <w:t>powrotów;</w:t>
            </w:r>
          </w:p>
        </w:tc>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środki, które powinno wprowadzić państwo członkowskie znajdujące się pod presją migracyjną w zakresie</w:t>
            </w:r>
            <w:r w:rsidR="00D95566" w:rsidRPr="00371EE9">
              <w:rPr>
                <w:b/>
                <w:bCs/>
                <w:i/>
                <w:iCs/>
                <w:color w:val="000000" w:themeColor="text1"/>
              </w:rPr>
              <w:t xml:space="preserve"> łagodzenia skutków migracji</w:t>
            </w:r>
            <w:r w:rsidR="00D95566" w:rsidRPr="00371EE9">
              <w:rPr>
                <w:color w:val="000000" w:themeColor="text1"/>
              </w:rPr>
              <w:t>, dotyczące w szczególności powrotów</w:t>
            </w:r>
            <w:r w:rsidR="00D95566" w:rsidRPr="00371EE9">
              <w:rPr>
                <w:b/>
                <w:bCs/>
                <w:i/>
                <w:iCs/>
                <w:color w:val="000000" w:themeColor="text1"/>
              </w:rPr>
              <w:t xml:space="preserve"> i przyjmowania </w:t>
            </w:r>
            <w:r w:rsidR="00BD183D" w:rsidRPr="00371EE9">
              <w:rPr>
                <w:b/>
                <w:bCs/>
                <w:i/>
                <w:iCs/>
                <w:color w:val="000000" w:themeColor="text1"/>
              </w:rPr>
              <w:t xml:space="preserve">przez </w:t>
            </w:r>
            <w:r w:rsidR="00D95566" w:rsidRPr="00371EE9">
              <w:rPr>
                <w:b/>
                <w:bCs/>
                <w:i/>
                <w:iCs/>
                <w:color w:val="000000" w:themeColor="text1"/>
              </w:rPr>
              <w:t>państw</w:t>
            </w:r>
            <w:r w:rsidR="00BD183D" w:rsidRPr="00371EE9">
              <w:rPr>
                <w:b/>
                <w:bCs/>
                <w:i/>
                <w:iCs/>
                <w:color w:val="000000" w:themeColor="text1"/>
              </w:rPr>
              <w:t>a</w:t>
            </w:r>
            <w:r w:rsidR="00D95566" w:rsidRPr="00371EE9">
              <w:rPr>
                <w:b/>
                <w:bCs/>
                <w:i/>
                <w:iCs/>
                <w:color w:val="000000" w:themeColor="text1"/>
              </w:rPr>
              <w:t xml:space="preserve"> trzeci</w:t>
            </w:r>
            <w:r w:rsidR="00BD183D" w:rsidRPr="00371EE9">
              <w:rPr>
                <w:b/>
                <w:bCs/>
                <w:i/>
                <w:iCs/>
                <w:color w:val="000000" w:themeColor="text1"/>
              </w:rPr>
              <w:t>e</w:t>
            </w:r>
            <w:r w:rsidR="00D95566" w:rsidRPr="00371EE9">
              <w:rPr>
                <w:b/>
                <w:bCs/>
                <w:i/>
                <w:iCs/>
                <w:color w:val="000000" w:themeColor="text1"/>
              </w:rPr>
              <w:t>, a także rozpatrywania wniosków o azyl i ułatwiania udzielania azylu</w:t>
            </w:r>
            <w:r w:rsidR="00D95566"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 xml:space="preserve">środki, które </w:t>
            </w:r>
            <w:r w:rsidR="00D95566" w:rsidRPr="00371EE9">
              <w:rPr>
                <w:b/>
                <w:bCs/>
                <w:i/>
                <w:iCs/>
                <w:color w:val="000000" w:themeColor="text1"/>
              </w:rPr>
              <w:t>powinno</w:t>
            </w:r>
            <w:r w:rsidR="00D95566" w:rsidRPr="00371EE9">
              <w:rPr>
                <w:color w:val="000000" w:themeColor="text1"/>
              </w:rPr>
              <w:t xml:space="preserve"> wprowadzić</w:t>
            </w:r>
            <w:r w:rsidR="00D95566" w:rsidRPr="00371EE9">
              <w:rPr>
                <w:b/>
                <w:bCs/>
                <w:i/>
                <w:iCs/>
                <w:color w:val="000000" w:themeColor="text1"/>
              </w:rPr>
              <w:t xml:space="preserve"> państwo</w:t>
            </w:r>
            <w:r w:rsidR="00D95566" w:rsidRPr="00371EE9">
              <w:rPr>
                <w:color w:val="000000" w:themeColor="text1"/>
              </w:rPr>
              <w:t xml:space="preserve"> członkowskie znajdujące się pod presją migracyjną w zakresie </w:t>
            </w:r>
            <w:r w:rsidR="00D95566" w:rsidRPr="00371EE9">
              <w:rPr>
                <w:b/>
                <w:bCs/>
                <w:i/>
                <w:iCs/>
                <w:color w:val="000000" w:themeColor="text1"/>
              </w:rPr>
              <w:t>zarządzania migracją, dotyczące w szczególności</w:t>
            </w:r>
            <w:r w:rsidR="00D95566" w:rsidRPr="00371EE9">
              <w:rPr>
                <w:color w:val="000000" w:themeColor="text1"/>
              </w:rPr>
              <w:t xml:space="preserve"> azylu i</w:t>
            </w:r>
            <w:r w:rsidR="00D95566" w:rsidRPr="00371EE9">
              <w:rPr>
                <w:b/>
                <w:bCs/>
                <w:i/>
                <w:iCs/>
                <w:color w:val="000000" w:themeColor="text1"/>
              </w:rPr>
              <w:t> powrotów</w:t>
            </w:r>
            <w:r w:rsidR="00D95566" w:rsidRPr="00371EE9">
              <w:rPr>
                <w:color w:val="000000" w:themeColor="text1"/>
              </w:rPr>
              <w:t>;</w:t>
            </w:r>
          </w:p>
        </w:tc>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 xml:space="preserve">środki, które </w:t>
            </w:r>
            <w:r w:rsidR="00D95566" w:rsidRPr="00371EE9">
              <w:rPr>
                <w:b/>
                <w:bCs/>
                <w:i/>
                <w:iCs/>
                <w:color w:val="000000" w:themeColor="text1"/>
              </w:rPr>
              <w:t>powinny</w:t>
            </w:r>
            <w:r w:rsidR="00D95566" w:rsidRPr="00371EE9">
              <w:rPr>
                <w:color w:val="000000" w:themeColor="text1"/>
              </w:rPr>
              <w:t xml:space="preserve"> wprowadzić </w:t>
            </w:r>
            <w:r w:rsidR="00D95566" w:rsidRPr="00371EE9">
              <w:rPr>
                <w:b/>
                <w:bCs/>
                <w:i/>
                <w:iCs/>
                <w:color w:val="000000" w:themeColor="text1"/>
              </w:rPr>
              <w:t>państwa</w:t>
            </w:r>
            <w:r w:rsidR="00D95566" w:rsidRPr="00371EE9">
              <w:rPr>
                <w:color w:val="000000" w:themeColor="text1"/>
              </w:rPr>
              <w:t xml:space="preserve"> członkowskie znajdujące się pod presją migracyjną w zakresie azylu i </w:t>
            </w:r>
            <w:r w:rsidR="00D95566" w:rsidRPr="00371EE9">
              <w:rPr>
                <w:b/>
                <w:bCs/>
                <w:i/>
                <w:iCs/>
                <w:color w:val="000000" w:themeColor="text1"/>
              </w:rPr>
              <w:t>przyjmowania</w:t>
            </w:r>
            <w:r w:rsidR="00D95566"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 xml:space="preserve">środki, które powinno wprowadzić państwo członkowskie znajdujące się pod presją migracyjną </w:t>
            </w:r>
            <w:r w:rsidR="00D95566" w:rsidRPr="00371EE9">
              <w:rPr>
                <w:b/>
                <w:bCs/>
                <w:i/>
                <w:iCs/>
                <w:color w:val="000000" w:themeColor="text1"/>
              </w:rPr>
              <w:t>w zakresie zarządzania migracją</w:t>
            </w:r>
            <w:r w:rsidR="00D95566" w:rsidRPr="00371EE9">
              <w:rPr>
                <w:color w:val="000000" w:themeColor="text1"/>
              </w:rPr>
              <w:t>, dotyczące w szczególności azylu i powrotów;</w:t>
            </w:r>
          </w:p>
        </w:tc>
        <w:tc>
          <w:tcPr>
            <w:tcW w:w="4876" w:type="dxa"/>
          </w:tcPr>
          <w:p w:rsidR="00D95566" w:rsidRPr="00371EE9" w:rsidRDefault="00A07B2D" w:rsidP="00220ABA">
            <w:pPr>
              <w:pStyle w:val="Normal6a"/>
              <w:rPr>
                <w:color w:val="000000" w:themeColor="text1"/>
              </w:rPr>
            </w:pPr>
            <w:r>
              <w:rPr>
                <w:color w:val="000000" w:themeColor="text1"/>
              </w:rPr>
              <w:t>(</w:t>
            </w:r>
            <w:r w:rsidR="00D95566" w:rsidRPr="00371EE9">
              <w:rPr>
                <w:color w:val="000000" w:themeColor="text1"/>
              </w:rPr>
              <w:t>i)</w:t>
            </w:r>
            <w:r w:rsidR="00D95566" w:rsidRPr="00371EE9">
              <w:rPr>
                <w:color w:val="000000" w:themeColor="text1"/>
              </w:rPr>
              <w:tab/>
              <w:t xml:space="preserve">środki </w:t>
            </w:r>
            <w:r w:rsidR="00D95566" w:rsidRPr="00371EE9">
              <w:rPr>
                <w:b/>
                <w:bCs/>
                <w:i/>
                <w:iCs/>
                <w:color w:val="000000" w:themeColor="text1"/>
              </w:rPr>
              <w:t>i działania</w:t>
            </w:r>
            <w:r w:rsidR="00D95566" w:rsidRPr="00371EE9">
              <w:rPr>
                <w:color w:val="000000" w:themeColor="text1"/>
              </w:rPr>
              <w:t>, które powinno wprowadzić państwo członkowskie znajdujące się pod presją migracyjną, dotyczące w szczególności azylu i powrotów;</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(ii)</w:t>
            </w:r>
            <w:r w:rsidRPr="00371EE9">
              <w:rPr>
                <w:color w:val="000000" w:themeColor="text1"/>
              </w:rPr>
              <w:tab/>
              <w:t>środki,</w:t>
            </w:r>
            <w:r w:rsidRPr="00371EE9">
              <w:rPr>
                <w:b/>
                <w:bCs/>
                <w:i/>
                <w:iCs/>
                <w:color w:val="000000" w:themeColor="text1"/>
              </w:rPr>
              <w:t xml:space="preserve"> o których mowa w art. 45 ust. 1 lit. a), b) i c), które mają wprowadzić inne państwa członkowskie</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(ii)</w:t>
            </w:r>
            <w:r w:rsidRPr="00371EE9">
              <w:rPr>
                <w:color w:val="000000" w:themeColor="text1"/>
              </w:rPr>
              <w:tab/>
              <w:t xml:space="preserve">środki </w:t>
            </w:r>
            <w:r w:rsidRPr="00371EE9">
              <w:rPr>
                <w:b/>
                <w:bCs/>
                <w:i/>
                <w:iCs/>
                <w:color w:val="000000" w:themeColor="text1"/>
              </w:rPr>
              <w:t>wskazane przez Komisję w celu wsparcia danych państw członkowskich, w tym</w:t>
            </w:r>
            <w:r w:rsidRPr="00371EE9">
              <w:rPr>
                <w:color w:val="000000" w:themeColor="text1"/>
              </w:rPr>
              <w:t>:</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 xml:space="preserve">a) </w:t>
            </w:r>
            <w:r w:rsidRPr="00371EE9">
              <w:rPr>
                <w:b/>
                <w:bCs/>
                <w:i/>
                <w:iCs/>
                <w:color w:val="000000" w:themeColor="text1"/>
              </w:rPr>
              <w:t>środki służące budowaniu zdolności w dziedzinie azylu i przyjmowania odpowiadające potrzebom państw członkowskich znajdujących się pod presją</w:t>
            </w:r>
            <w:r w:rsidRPr="00371EE9">
              <w:rPr>
                <w:color w:val="000000" w:themeColor="text1"/>
              </w:rPr>
              <w:t>;</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 relokacja osób korzystających z ochrony międzynarodowej, którym przyznano ochronę mniej niż dwa lata przed relokacją;</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(ii)</w:t>
            </w:r>
            <w:r w:rsidRPr="00371EE9">
              <w:rPr>
                <w:color w:val="000000" w:themeColor="text1"/>
              </w:rPr>
              <w:tab/>
            </w:r>
            <w:r w:rsidRPr="00371EE9">
              <w:rPr>
                <w:b/>
                <w:i/>
                <w:color w:val="000000" w:themeColor="text1"/>
              </w:rPr>
              <w:t>środki, o których mowa w art. 45 ust. 1 lit. a), b) i c), które mają wprowadzić inne państwa członkowskie;</w:t>
            </w:r>
          </w:p>
        </w:tc>
        <w:tc>
          <w:tcPr>
            <w:tcW w:w="4876" w:type="dxa"/>
          </w:tcPr>
          <w:p w:rsidR="00D95566" w:rsidRPr="00371EE9" w:rsidRDefault="00D95566" w:rsidP="00220ABA">
            <w:pPr>
              <w:pStyle w:val="Normal6a"/>
              <w:rPr>
                <w:color w:val="000000" w:themeColor="text1"/>
              </w:rPr>
            </w:pPr>
            <w:r w:rsidRPr="00371EE9">
              <w:rPr>
                <w:color w:val="000000" w:themeColor="text1"/>
              </w:rPr>
              <w:t>(ii)</w:t>
            </w:r>
            <w:r w:rsidRPr="00371EE9">
              <w:rPr>
                <w:color w:val="000000" w:themeColor="text1"/>
              </w:rPr>
              <w:tab/>
            </w:r>
            <w:r w:rsidRPr="00371EE9">
              <w:rPr>
                <w:b/>
                <w:i/>
                <w:color w:val="000000" w:themeColor="text1"/>
              </w:rPr>
              <w:t>liczbę miejsc na potrzeby relokacji</w:t>
            </w:r>
            <w:r w:rsidR="00CB5F96" w:rsidRPr="00371EE9">
              <w:rPr>
                <w:b/>
                <w:i/>
                <w:color w:val="000000" w:themeColor="text1"/>
              </w:rPr>
              <w:t xml:space="preserve">, aby ograniczyć </w:t>
            </w:r>
            <w:r w:rsidRPr="00371EE9">
              <w:rPr>
                <w:b/>
                <w:i/>
                <w:color w:val="000000" w:themeColor="text1"/>
              </w:rPr>
              <w:t>ryzyk</w:t>
            </w:r>
            <w:r w:rsidR="00CB5F96" w:rsidRPr="00371EE9">
              <w:rPr>
                <w:b/>
                <w:i/>
                <w:color w:val="000000" w:themeColor="text1"/>
              </w:rPr>
              <w:t>o</w:t>
            </w:r>
            <w:r w:rsidRPr="00371EE9">
              <w:rPr>
                <w:b/>
                <w:i/>
                <w:color w:val="000000" w:themeColor="text1"/>
              </w:rPr>
              <w:t xml:space="preserve"> presji</w:t>
            </w:r>
            <w:r w:rsidR="00CB5F96" w:rsidRPr="00371EE9">
              <w:rPr>
                <w:b/>
                <w:i/>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(ii)</w:t>
            </w:r>
            <w:r w:rsidRPr="00371EE9">
              <w:rPr>
                <w:color w:val="000000" w:themeColor="text1"/>
              </w:rPr>
              <w:tab/>
              <w:t xml:space="preserve">środki, o których mowa w art. 45 ust. 1 </w:t>
            </w:r>
            <w:r w:rsidRPr="00371EE9">
              <w:rPr>
                <w:b/>
                <w:bCs/>
                <w:i/>
                <w:iCs/>
                <w:color w:val="000000" w:themeColor="text1"/>
              </w:rPr>
              <w:t>lit. a), b) i c)</w:t>
            </w:r>
            <w:r w:rsidRPr="00371EE9">
              <w:rPr>
                <w:color w:val="000000" w:themeColor="text1"/>
              </w:rPr>
              <w:t>, które mają wprowadzić inne państwa członkowskie;</w:t>
            </w:r>
          </w:p>
        </w:tc>
        <w:tc>
          <w:tcPr>
            <w:tcW w:w="4876" w:type="dxa"/>
          </w:tcPr>
          <w:p w:rsidR="00D95566" w:rsidRPr="00371EE9" w:rsidRDefault="00D95566" w:rsidP="00220ABA">
            <w:pPr>
              <w:pStyle w:val="Normal6a"/>
              <w:rPr>
                <w:color w:val="000000" w:themeColor="text1"/>
              </w:rPr>
            </w:pPr>
            <w:r w:rsidRPr="00371EE9">
              <w:rPr>
                <w:color w:val="000000" w:themeColor="text1"/>
              </w:rPr>
              <w:t>(ii)</w:t>
            </w:r>
            <w:r w:rsidRPr="00371EE9">
              <w:rPr>
                <w:color w:val="000000" w:themeColor="text1"/>
              </w:rPr>
              <w:tab/>
              <w:t>środki, o których mowa w art. 45 ust. 1, które mają wprowadzić inne państwa członkowskie;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iii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(iii)</w:t>
            </w:r>
            <w:r w:rsidRPr="00371EE9">
              <w:rPr>
                <w:color w:val="000000" w:themeColor="text1"/>
              </w:rPr>
              <w:tab/>
            </w:r>
            <w:r w:rsidRPr="00371EE9">
              <w:rPr>
                <w:b/>
                <w:i/>
                <w:color w:val="000000" w:themeColor="text1"/>
              </w:rPr>
              <w:t>środki, o których mowa w art.9 45 ust. 1 lit. d), które mają wprowadzić inne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iii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(iii)</w:t>
            </w:r>
            <w:r w:rsidRPr="00371EE9">
              <w:rPr>
                <w:color w:val="000000" w:themeColor="text1"/>
              </w:rPr>
              <w:tab/>
            </w:r>
            <w:r w:rsidRPr="00371EE9">
              <w:rPr>
                <w:b/>
                <w:i/>
                <w:color w:val="000000" w:themeColor="text1"/>
              </w:rPr>
              <w:t>środki, o których mowa w art.9 45 ust. 1 lit. d), które mają wprowadzić inne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2299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3 – litera b – podpunkt iii</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(iii)</w:t>
            </w:r>
            <w:r w:rsidRPr="00371EE9">
              <w:rPr>
                <w:color w:val="000000" w:themeColor="text1"/>
              </w:rPr>
              <w:tab/>
            </w:r>
            <w:r w:rsidRPr="00371EE9">
              <w:rPr>
                <w:b/>
                <w:i/>
                <w:color w:val="000000" w:themeColor="text1"/>
              </w:rPr>
              <w:t>środki, o których mowa w art.9 45 ust. 1 lit. d), które mają wprowadzić inne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Jeżeli Komisja uważa, że ze względu na rozwój sytuacji w państwie członkowskim wymagana jest szybka reakcja, przedkłada</w:t>
            </w:r>
            <w:r w:rsidRPr="00371EE9">
              <w:rPr>
                <w:b/>
                <w:bCs/>
                <w:i/>
                <w:iCs/>
                <w:color w:val="000000" w:themeColor="text1"/>
              </w:rPr>
              <w:t xml:space="preserve"> swoje sprawozdanie</w:t>
            </w:r>
            <w:r w:rsidRPr="00371EE9">
              <w:rPr>
                <w:color w:val="000000" w:themeColor="text1"/>
              </w:rPr>
              <w:t xml:space="preserve"> najpóźniej w ciągu dwóch tygodni od dnia, w którym poinformowała Parlament Europejski, Radę i państwa członkowskie zgodnie z art. 50 ust. 2, że przeprowadza ocenę.</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Jeżeli Komisja uważa, że ze względu na rozwój sytuacji w państwie członkowskim wymagana jest szybka reakcja, przedkłada </w:t>
            </w:r>
            <w:r w:rsidRPr="00371EE9">
              <w:rPr>
                <w:b/>
                <w:bCs/>
                <w:i/>
                <w:iCs/>
                <w:color w:val="000000" w:themeColor="text1"/>
              </w:rPr>
              <w:t>Radzie swoją propozycję sprawozdania</w:t>
            </w:r>
            <w:r w:rsidRPr="00371EE9">
              <w:rPr>
                <w:color w:val="000000" w:themeColor="text1"/>
              </w:rPr>
              <w:t xml:space="preserve"> najpóźniej w ciągu dwóch tygodni od dnia, w którym poinformowała Parlament Europejski, Radę i państwa członkowskie zgodnie z art. 50 ust. 2, że przeprowadza ocenę.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51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Jeżeli Komisja </w:t>
            </w:r>
            <w:r w:rsidRPr="00371EE9">
              <w:rPr>
                <w:b/>
                <w:bCs/>
                <w:i/>
                <w:iCs/>
                <w:color w:val="000000" w:themeColor="text1"/>
              </w:rPr>
              <w:t>uważa</w:t>
            </w:r>
            <w:r w:rsidRPr="00371EE9">
              <w:rPr>
                <w:color w:val="000000" w:themeColor="text1"/>
              </w:rPr>
              <w:t xml:space="preserve">, że </w:t>
            </w:r>
            <w:r w:rsidRPr="00371EE9">
              <w:rPr>
                <w:b/>
                <w:bCs/>
                <w:i/>
                <w:iCs/>
                <w:color w:val="000000" w:themeColor="text1"/>
              </w:rPr>
              <w:t>ze względu na rozwój sytuacji w państwie członkowskim</w:t>
            </w:r>
            <w:r w:rsidRPr="00371EE9">
              <w:rPr>
                <w:color w:val="000000" w:themeColor="text1"/>
              </w:rPr>
              <w:t xml:space="preserve"> wymagana jest szybka reakcja, przedkłada swoje sprawozdanie najpóźniej w ciągu dwóch tygodni od dnia, w którym poinformowała Parlament Europejski, Radę i państwa członkowskie zgodnie z art. 50 ust. 2, że przeprowadza ocenę.</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Jeżeli Komisja </w:t>
            </w:r>
            <w:r w:rsidRPr="00371EE9">
              <w:rPr>
                <w:b/>
                <w:bCs/>
                <w:i/>
                <w:iCs/>
                <w:color w:val="000000" w:themeColor="text1"/>
              </w:rPr>
              <w:t>stwierdzi</w:t>
            </w:r>
            <w:r w:rsidRPr="00371EE9">
              <w:rPr>
                <w:color w:val="000000" w:themeColor="text1"/>
              </w:rPr>
              <w:t xml:space="preserve">, że </w:t>
            </w:r>
            <w:r w:rsidRPr="00371EE9">
              <w:rPr>
                <w:b/>
                <w:bCs/>
                <w:i/>
                <w:iCs/>
                <w:color w:val="000000" w:themeColor="text1"/>
              </w:rPr>
              <w:t xml:space="preserve">dane państwo członkowskie nie jest już </w:t>
            </w:r>
            <w:r w:rsidR="00EC5F76" w:rsidRPr="00371EE9">
              <w:rPr>
                <w:b/>
                <w:bCs/>
                <w:i/>
                <w:iCs/>
                <w:color w:val="000000" w:themeColor="text1"/>
              </w:rPr>
              <w:t>wyłącznie</w:t>
            </w:r>
            <w:r w:rsidRPr="00371EE9">
              <w:rPr>
                <w:b/>
                <w:bCs/>
                <w:i/>
                <w:iCs/>
                <w:color w:val="000000" w:themeColor="text1"/>
              </w:rPr>
              <w:t xml:space="preserve"> zagrożone, ale znajduje się pod presją i</w:t>
            </w:r>
            <w:r w:rsidRPr="00371EE9">
              <w:rPr>
                <w:b/>
                <w:bCs/>
                <w:color w:val="000000" w:themeColor="text1"/>
              </w:rPr>
              <w:t xml:space="preserve"> </w:t>
            </w:r>
            <w:r w:rsidRPr="00371EE9">
              <w:rPr>
                <w:color w:val="000000" w:themeColor="text1"/>
              </w:rPr>
              <w:t>wymagana jest szybka reakcja, przedkłada swoje sprawozdanie najpóźniej w ciągu dwóch tygodni od dnia, w którym poinformowała Parlament Europejski, Radę i państwa członkowskie zgodnie z art. 50 ust. 2, że przeprowadza ocenę.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Plany </w:t>
            </w:r>
            <w:r w:rsidRPr="00371EE9">
              <w:rPr>
                <w:b/>
                <w:bCs/>
                <w:i/>
                <w:iCs/>
                <w:color w:val="000000" w:themeColor="text1"/>
              </w:rPr>
              <w:t>reagowania solidarnościowego w sytuacjach</w:t>
            </w:r>
            <w:r w:rsidRPr="00371EE9">
              <w:rPr>
                <w:color w:val="000000" w:themeColor="text1"/>
              </w:rPr>
              <w:t xml:space="preserve"> presji migracyjnej</w:t>
            </w:r>
          </w:p>
        </w:tc>
        <w:tc>
          <w:tcPr>
            <w:tcW w:w="4876" w:type="dxa"/>
          </w:tcPr>
          <w:p w:rsidR="00D95566" w:rsidRPr="00371EE9" w:rsidRDefault="00D95566" w:rsidP="00220ABA">
            <w:pPr>
              <w:pStyle w:val="Normal6a"/>
              <w:rPr>
                <w:color w:val="000000" w:themeColor="text1"/>
              </w:rPr>
            </w:pPr>
            <w:r w:rsidRPr="00371EE9">
              <w:rPr>
                <w:color w:val="000000" w:themeColor="text1"/>
              </w:rPr>
              <w:t>Plany</w:t>
            </w:r>
            <w:r w:rsidRPr="00371EE9">
              <w:rPr>
                <w:b/>
                <w:bCs/>
                <w:i/>
                <w:iCs/>
                <w:color w:val="000000" w:themeColor="text1"/>
              </w:rPr>
              <w:t xml:space="preserve"> wkładów dobrowolnych </w:t>
            </w:r>
            <w:r w:rsidR="008F09C7" w:rsidRPr="00371EE9">
              <w:rPr>
                <w:b/>
                <w:bCs/>
                <w:i/>
                <w:iCs/>
                <w:color w:val="000000" w:themeColor="text1"/>
              </w:rPr>
              <w:t>na potrzeby reagowania</w:t>
            </w:r>
            <w:r w:rsidRPr="00371EE9">
              <w:rPr>
                <w:b/>
                <w:bCs/>
                <w:i/>
                <w:iCs/>
                <w:color w:val="000000" w:themeColor="text1"/>
              </w:rPr>
              <w:t xml:space="preserve"> na sytuacje</w:t>
            </w:r>
            <w:r w:rsidRPr="00371EE9">
              <w:rPr>
                <w:color w:val="000000" w:themeColor="text1"/>
              </w:rPr>
              <w:t xml:space="preserve"> presji migracyjnej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bCs/>
                <w:i/>
                <w:iCs/>
                <w:color w:val="000000" w:themeColor="text1"/>
              </w:rPr>
              <w:t>Plany reagowania solidarnościowego w sytuacjach</w:t>
            </w:r>
            <w:r w:rsidRPr="00371EE9">
              <w:rPr>
                <w:color w:val="000000" w:themeColor="text1"/>
              </w:rPr>
              <w:t xml:space="preserve"> presji migracyjnej</w:t>
            </w:r>
          </w:p>
        </w:tc>
        <w:tc>
          <w:tcPr>
            <w:tcW w:w="4876" w:type="dxa"/>
          </w:tcPr>
          <w:p w:rsidR="00D95566" w:rsidRPr="00371EE9" w:rsidRDefault="00D95566" w:rsidP="00220ABA">
            <w:pPr>
              <w:pStyle w:val="Normal6a"/>
              <w:rPr>
                <w:color w:val="000000" w:themeColor="text1"/>
              </w:rPr>
            </w:pPr>
            <w:r w:rsidRPr="00371EE9">
              <w:rPr>
                <w:b/>
                <w:bCs/>
                <w:i/>
                <w:iCs/>
                <w:color w:val="000000" w:themeColor="text1"/>
              </w:rPr>
              <w:t>Sytuacje</w:t>
            </w:r>
            <w:r w:rsidRPr="00371EE9">
              <w:rPr>
                <w:color w:val="000000" w:themeColor="text1"/>
              </w:rPr>
              <w:t xml:space="preserve"> presji migracyjnej</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bCs/>
                <w:i/>
                <w:iCs/>
                <w:color w:val="000000" w:themeColor="text1"/>
              </w:rPr>
              <w:t>Plany reagowania solidarnościowego</w:t>
            </w:r>
            <w:r w:rsidRPr="00371EE9">
              <w:rPr>
                <w:color w:val="000000" w:themeColor="text1"/>
              </w:rPr>
              <w:t xml:space="preserve"> w sytuacjach presji </w:t>
            </w:r>
            <w:r w:rsidRPr="00371EE9">
              <w:rPr>
                <w:b/>
                <w:bCs/>
                <w:i/>
                <w:iCs/>
                <w:color w:val="000000" w:themeColor="text1"/>
              </w:rPr>
              <w:t>migracyjnej</w:t>
            </w:r>
          </w:p>
        </w:tc>
        <w:tc>
          <w:tcPr>
            <w:tcW w:w="4876" w:type="dxa"/>
          </w:tcPr>
          <w:p w:rsidR="00D95566" w:rsidRPr="00371EE9" w:rsidRDefault="00D95566" w:rsidP="00220ABA">
            <w:pPr>
              <w:pStyle w:val="Normal6a"/>
              <w:rPr>
                <w:color w:val="000000" w:themeColor="text1"/>
              </w:rPr>
            </w:pPr>
            <w:r w:rsidRPr="00371EE9">
              <w:rPr>
                <w:b/>
                <w:bCs/>
                <w:i/>
                <w:iCs/>
                <w:color w:val="000000" w:themeColor="text1"/>
              </w:rPr>
              <w:t>Reagowanie</w:t>
            </w:r>
            <w:r w:rsidRPr="00371EE9">
              <w:rPr>
                <w:color w:val="000000" w:themeColor="text1"/>
              </w:rPr>
              <w:t xml:space="preserve"> w sytuacjach presji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r>
            <w:r w:rsidRPr="00371EE9">
              <w:rPr>
                <w:b/>
                <w:bCs/>
                <w:i/>
                <w:iCs/>
                <w:color w:val="000000" w:themeColor="text1"/>
              </w:rPr>
              <w:t>W przypadku gdy</w:t>
            </w:r>
            <w:r w:rsidRPr="00371EE9">
              <w:rPr>
                <w:color w:val="000000" w:themeColor="text1"/>
              </w:rPr>
              <w:t xml:space="preserve"> w sprawozdaniu, o którym mowa w art. 51, wskazano, że państwo członkowskie znajduje się pod presją migracyjną, </w:t>
            </w:r>
            <w:r w:rsidRPr="00371EE9">
              <w:rPr>
                <w:b/>
                <w:bCs/>
                <w:i/>
                <w:iCs/>
                <w:color w:val="000000" w:themeColor="text1"/>
              </w:rPr>
              <w:t>pozostałe państwa członkowskie, które nie są beneficjentami, wnoszą wkład w postaci</w:t>
            </w:r>
            <w:r w:rsidRPr="00371EE9">
              <w:rPr>
                <w:color w:val="000000" w:themeColor="text1"/>
              </w:rPr>
              <w:t xml:space="preserve"> wkładów </w:t>
            </w:r>
            <w:r w:rsidRPr="00371EE9">
              <w:rPr>
                <w:b/>
                <w:bCs/>
                <w:i/>
                <w:iCs/>
                <w:color w:val="000000" w:themeColor="text1"/>
              </w:rPr>
              <w:t>solidarnościowych</w:t>
            </w:r>
            <w:r w:rsidRPr="00371EE9">
              <w:rPr>
                <w:color w:val="000000" w:themeColor="text1"/>
              </w:rPr>
              <w:t>, o </w:t>
            </w:r>
            <w:r w:rsidRPr="00371EE9">
              <w:rPr>
                <w:b/>
                <w:bCs/>
                <w:i/>
                <w:iCs/>
                <w:color w:val="000000" w:themeColor="text1"/>
              </w:rPr>
              <w:t>których</w:t>
            </w:r>
            <w:r w:rsidRPr="00371EE9">
              <w:rPr>
                <w:color w:val="000000" w:themeColor="text1"/>
              </w:rPr>
              <w:t xml:space="preserve"> mowa w art. </w:t>
            </w:r>
            <w:r w:rsidRPr="00371EE9">
              <w:rPr>
                <w:b/>
                <w:bCs/>
                <w:i/>
                <w:iCs/>
                <w:color w:val="000000" w:themeColor="text1"/>
              </w:rPr>
              <w:t>45 ust. 1 lit. a), b) i c)</w:t>
            </w:r>
            <w:r w:rsidRPr="00371EE9">
              <w:rPr>
                <w:color w:val="000000" w:themeColor="text1"/>
              </w:rPr>
              <w:t xml:space="preserve">. </w:t>
            </w:r>
            <w:r w:rsidRPr="00371EE9">
              <w:rPr>
                <w:b/>
                <w:i/>
                <w:color w:val="000000" w:themeColor="text1"/>
              </w:rPr>
              <w:t>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r>
            <w:r w:rsidRPr="00371EE9">
              <w:rPr>
                <w:b/>
                <w:bCs/>
                <w:i/>
                <w:iCs/>
                <w:color w:val="000000" w:themeColor="text1"/>
              </w:rPr>
              <w:t>W ciągu dwóch tygodni od dnia, w którym</w:t>
            </w:r>
            <w:r w:rsidRPr="00371EE9">
              <w:rPr>
                <w:color w:val="000000" w:themeColor="text1"/>
              </w:rPr>
              <w:t xml:space="preserve"> w sprawozdaniu, o którym mowa w art. 51, wskazano, że państwo członkowskie znajduje się pod presją migracyjną, </w:t>
            </w:r>
            <w:r w:rsidRPr="00371EE9">
              <w:rPr>
                <w:b/>
                <w:bCs/>
                <w:i/>
                <w:iCs/>
                <w:color w:val="000000" w:themeColor="text1"/>
              </w:rPr>
              <w:t>Komisja koordynuje podział</w:t>
            </w:r>
            <w:r w:rsidRPr="00371EE9">
              <w:rPr>
                <w:color w:val="000000" w:themeColor="text1"/>
              </w:rPr>
              <w:t xml:space="preserve"> wkładów </w:t>
            </w:r>
            <w:r w:rsidRPr="00371EE9">
              <w:rPr>
                <w:b/>
                <w:bCs/>
                <w:i/>
                <w:iCs/>
                <w:color w:val="000000" w:themeColor="text1"/>
              </w:rPr>
              <w:t>w ramach puli solidarnościowej</w:t>
            </w:r>
            <w:r w:rsidRPr="00371EE9">
              <w:rPr>
                <w:color w:val="000000" w:themeColor="text1"/>
              </w:rPr>
              <w:t xml:space="preserve">, o </w:t>
            </w:r>
            <w:r w:rsidRPr="00371EE9">
              <w:rPr>
                <w:b/>
                <w:bCs/>
                <w:i/>
                <w:iCs/>
                <w:color w:val="000000" w:themeColor="text1"/>
              </w:rPr>
              <w:t>której</w:t>
            </w:r>
            <w:r w:rsidRPr="00371EE9">
              <w:rPr>
                <w:color w:val="000000" w:themeColor="text1"/>
              </w:rPr>
              <w:t xml:space="preserve"> mowa w art. </w:t>
            </w:r>
            <w:r w:rsidRPr="00371EE9">
              <w:rPr>
                <w:b/>
                <w:bCs/>
                <w:i/>
                <w:iCs/>
                <w:color w:val="000000" w:themeColor="text1"/>
              </w:rPr>
              <w:t>49a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2309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państwo członkowskie znajduje się pod presją migracyjną, pozostałe państwa członkowskie, które nie są beneficjentami, </w:t>
            </w:r>
            <w:r w:rsidRPr="00371EE9">
              <w:rPr>
                <w:b/>
                <w:bCs/>
                <w:i/>
                <w:iCs/>
                <w:color w:val="000000" w:themeColor="text1"/>
              </w:rPr>
              <w:t>wnoszą wkład</w:t>
            </w:r>
            <w:r w:rsidRPr="00371EE9">
              <w:rPr>
                <w:color w:val="000000" w:themeColor="text1"/>
              </w:rPr>
              <w:t xml:space="preserve"> w postaci wkładów </w:t>
            </w:r>
            <w:r w:rsidRPr="00371EE9">
              <w:rPr>
                <w:b/>
                <w:bCs/>
                <w:i/>
                <w:iCs/>
                <w:color w:val="000000" w:themeColor="text1"/>
              </w:rPr>
              <w:t>solidarnościowych</w:t>
            </w:r>
            <w:r w:rsidRPr="00371EE9">
              <w:rPr>
                <w:color w:val="000000" w:themeColor="text1"/>
              </w:rPr>
              <w:t>, o których mowa w art. 45 ust. 1 lit. a), b) i c). 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państwo członkowskie znajduje się pod presją migracyjną, </w:t>
            </w:r>
            <w:r w:rsidRPr="00371EE9">
              <w:rPr>
                <w:b/>
                <w:bCs/>
                <w:i/>
                <w:iCs/>
                <w:color w:val="000000" w:themeColor="text1"/>
              </w:rPr>
              <w:t>zachęca się</w:t>
            </w:r>
            <w:r w:rsidRPr="00371EE9">
              <w:rPr>
                <w:color w:val="000000" w:themeColor="text1"/>
              </w:rPr>
              <w:t xml:space="preserve"> pozostałe państwa członkowskie, które nie są beneficjentami, </w:t>
            </w:r>
            <w:r w:rsidRPr="00371EE9">
              <w:rPr>
                <w:b/>
                <w:bCs/>
                <w:i/>
                <w:iCs/>
                <w:color w:val="000000" w:themeColor="text1"/>
              </w:rPr>
              <w:t>do wnoszenia wkładu</w:t>
            </w:r>
            <w:r w:rsidRPr="00371EE9">
              <w:rPr>
                <w:color w:val="000000" w:themeColor="text1"/>
              </w:rPr>
              <w:t xml:space="preserve"> w postaci wkładów </w:t>
            </w:r>
            <w:r w:rsidRPr="00371EE9">
              <w:rPr>
                <w:b/>
                <w:bCs/>
                <w:i/>
                <w:iCs/>
                <w:color w:val="000000" w:themeColor="text1"/>
              </w:rPr>
              <w:t>dobrowolnych</w:t>
            </w:r>
            <w:r w:rsidRPr="00371EE9">
              <w:rPr>
                <w:color w:val="000000" w:themeColor="text1"/>
              </w:rPr>
              <w:t xml:space="preserve">, o których mowa w art. 45 ust. 1 lit. a), b) i c). Państwa członkowskie priorytetowo traktują relokację małoletnich bez opieki </w:t>
            </w:r>
            <w:r w:rsidRPr="00371EE9">
              <w:rPr>
                <w:b/>
                <w:bCs/>
                <w:i/>
                <w:iCs/>
                <w:color w:val="000000" w:themeColor="text1"/>
              </w:rPr>
              <w:t>do ośrodków recepcyjnych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państwo członkowskie znajduje się pod presją migracyjną, pozostałe państwa członkowskie, które nie </w:t>
            </w:r>
            <w:r w:rsidRPr="00371EE9">
              <w:rPr>
                <w:b/>
                <w:bCs/>
                <w:i/>
                <w:iCs/>
                <w:color w:val="000000" w:themeColor="text1"/>
              </w:rPr>
              <w:t>są beneficjentami</w:t>
            </w:r>
            <w:r w:rsidRPr="00371EE9">
              <w:rPr>
                <w:color w:val="000000" w:themeColor="text1"/>
              </w:rPr>
              <w:t xml:space="preserve">, wnoszą wkład w postaci wkładów solidarnościowych, o których mowa w art. 45 </w:t>
            </w:r>
            <w:r w:rsidRPr="00371EE9">
              <w:rPr>
                <w:b/>
                <w:bCs/>
                <w:i/>
                <w:iCs/>
                <w:color w:val="000000" w:themeColor="text1"/>
              </w:rPr>
              <w:t>ust. 1 lit. a), b) i c)</w:t>
            </w:r>
            <w:r w:rsidRPr="00371EE9">
              <w:rPr>
                <w:color w:val="000000" w:themeColor="text1"/>
              </w:rPr>
              <w:t xml:space="preserve">. </w:t>
            </w:r>
            <w:r w:rsidRPr="00371EE9">
              <w:rPr>
                <w:b/>
                <w:i/>
                <w:color w:val="000000" w:themeColor="text1"/>
              </w:rPr>
              <w:t>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państwo członkowskie znajduje się pod presją migracyjną, pozostałe państwa członkowskie, które nie </w:t>
            </w:r>
            <w:r w:rsidRPr="00371EE9">
              <w:rPr>
                <w:b/>
                <w:bCs/>
                <w:i/>
                <w:iCs/>
                <w:color w:val="000000" w:themeColor="text1"/>
              </w:rPr>
              <w:t>znajdują się pod presją</w:t>
            </w:r>
            <w:r w:rsidRPr="00371EE9">
              <w:rPr>
                <w:color w:val="000000" w:themeColor="text1"/>
              </w:rPr>
              <w:t>, wnoszą wkład w postaci wkładów solidarnościowych, o których mowa w art. 45.</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w:t>
            </w:r>
            <w:r w:rsidRPr="00371EE9">
              <w:rPr>
                <w:b/>
                <w:bCs/>
                <w:i/>
                <w:iCs/>
                <w:color w:val="000000" w:themeColor="text1"/>
              </w:rPr>
              <w:t>państwo członkowskie znajduje się pod presją migracyjną, pozostałe państwa członkowskie, które nie są beneficjentami, wnoszą wkład w postaci wkładów solidarnościowych, o których mowa w</w:t>
            </w:r>
            <w:r w:rsidRPr="00371EE9">
              <w:rPr>
                <w:color w:val="000000" w:themeColor="text1"/>
              </w:rPr>
              <w:t> art.</w:t>
            </w:r>
            <w:r w:rsidRPr="00371EE9">
              <w:rPr>
                <w:b/>
                <w:bCs/>
                <w:i/>
                <w:iCs/>
                <w:color w:val="000000" w:themeColor="text1"/>
              </w:rPr>
              <w:t> 45</w:t>
            </w:r>
            <w:r w:rsidRPr="00371EE9">
              <w:rPr>
                <w:color w:val="000000" w:themeColor="text1"/>
              </w:rPr>
              <w:t xml:space="preserve"> </w:t>
            </w:r>
            <w:r w:rsidRPr="00371EE9">
              <w:rPr>
                <w:b/>
                <w:bCs/>
                <w:i/>
                <w:iCs/>
                <w:color w:val="000000" w:themeColor="text1"/>
              </w:rPr>
              <w:t>ust. 1</w:t>
            </w:r>
            <w:r w:rsidRPr="00371EE9">
              <w:rPr>
                <w:color w:val="000000" w:themeColor="text1"/>
              </w:rPr>
              <w:t xml:space="preserve"> lit. </w:t>
            </w:r>
            <w:r w:rsidRPr="00371EE9">
              <w:rPr>
                <w:b/>
                <w:bCs/>
                <w:i/>
                <w:iCs/>
                <w:color w:val="000000" w:themeColor="text1"/>
              </w:rPr>
              <w:t>a),</w:t>
            </w:r>
            <w:r w:rsidRPr="00371EE9">
              <w:rPr>
                <w:color w:val="000000" w:themeColor="text1"/>
              </w:rPr>
              <w:t xml:space="preserve"> b) </w:t>
            </w:r>
            <w:r w:rsidRPr="00371EE9">
              <w:rPr>
                <w:b/>
                <w:bCs/>
                <w:i/>
                <w:iCs/>
                <w:color w:val="000000" w:themeColor="text1"/>
              </w:rPr>
              <w:t>i c)</w:t>
            </w:r>
            <w:r w:rsidRPr="00371EE9">
              <w:rPr>
                <w:color w:val="000000" w:themeColor="text1"/>
              </w:rPr>
              <w:t>. 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 przypadku gdy w sprawozdaniu, o którym mowa w art. 51, wskazano, że</w:t>
            </w:r>
            <w:r w:rsidRPr="00371EE9">
              <w:rPr>
                <w:b/>
                <w:bCs/>
                <w:i/>
                <w:iCs/>
                <w:color w:val="000000" w:themeColor="text1"/>
              </w:rPr>
              <w:t xml:space="preserve"> system azylu lub system przyjmowania państwa członkowskiego jest zagrożony presją, zastosowanie ma</w:t>
            </w:r>
            <w:r w:rsidRPr="00371EE9">
              <w:rPr>
                <w:color w:val="000000" w:themeColor="text1"/>
              </w:rPr>
              <w:t xml:space="preserve"> art. </w:t>
            </w:r>
            <w:r w:rsidRPr="00371EE9">
              <w:rPr>
                <w:b/>
                <w:bCs/>
                <w:i/>
                <w:iCs/>
                <w:color w:val="000000" w:themeColor="text1"/>
              </w:rPr>
              <w:t>25</w:t>
            </w:r>
            <w:r w:rsidRPr="00371EE9">
              <w:rPr>
                <w:color w:val="000000" w:themeColor="text1"/>
              </w:rPr>
              <w:t xml:space="preserve"> lit. b) </w:t>
            </w:r>
            <w:r w:rsidRPr="00371EE9">
              <w:rPr>
                <w:b/>
                <w:bCs/>
                <w:i/>
                <w:iCs/>
                <w:color w:val="000000" w:themeColor="text1"/>
              </w:rPr>
              <w:t>i art. 49 ust. 3</w:t>
            </w:r>
            <w:r w:rsidRPr="00371EE9">
              <w:rPr>
                <w:color w:val="000000" w:themeColor="text1"/>
              </w:rPr>
              <w:t xml:space="preserve">. Państwa członkowskie priorytetowo traktują relokację małoletnich bez opieki </w:t>
            </w:r>
            <w:r w:rsidRPr="00371EE9">
              <w:rPr>
                <w:b/>
                <w:bCs/>
                <w:i/>
                <w:iCs/>
                <w:color w:val="000000" w:themeColor="text1"/>
              </w:rPr>
              <w:t>i innych osób znajdujących się w szczególnie trudnej sytuacji</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Maria Walsh, Deirdre Clune, Seán Kelly, Frances Fitzgerald, Colm Markey</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w:t>
            </w:r>
            <w:r w:rsidRPr="00371EE9">
              <w:rPr>
                <w:bCs/>
                <w:iCs/>
                <w:color w:val="000000" w:themeColor="text1"/>
              </w:rPr>
              <w:t>państwo członkowskie znajduje się pod presją migracyjną, pozostałe państwa członkowskie, które nie są beneficjentami, wnoszą wkład w postaci wkładów solidarnościowych, o których mowa w</w:t>
            </w:r>
            <w:r w:rsidRPr="00371EE9">
              <w:rPr>
                <w:color w:val="000000" w:themeColor="text1"/>
              </w:rPr>
              <w:t> art.</w:t>
            </w:r>
            <w:r w:rsidRPr="00371EE9">
              <w:rPr>
                <w:bCs/>
                <w:iCs/>
                <w:color w:val="000000" w:themeColor="text1"/>
              </w:rPr>
              <w:t> 45</w:t>
            </w:r>
            <w:r w:rsidRPr="00371EE9">
              <w:rPr>
                <w:color w:val="000000" w:themeColor="text1"/>
              </w:rPr>
              <w:t xml:space="preserve"> </w:t>
            </w:r>
            <w:r w:rsidRPr="00371EE9">
              <w:rPr>
                <w:bCs/>
                <w:iCs/>
                <w:color w:val="000000" w:themeColor="text1"/>
              </w:rPr>
              <w:t>ust. 1</w:t>
            </w:r>
            <w:r w:rsidRPr="00371EE9">
              <w:rPr>
                <w:color w:val="000000" w:themeColor="text1"/>
              </w:rPr>
              <w:t xml:space="preserve"> lit. </w:t>
            </w:r>
            <w:r w:rsidRPr="00371EE9">
              <w:rPr>
                <w:bCs/>
                <w:iCs/>
                <w:color w:val="000000" w:themeColor="text1"/>
              </w:rPr>
              <w:t>a),</w:t>
            </w:r>
            <w:r w:rsidRPr="00371EE9">
              <w:rPr>
                <w:color w:val="000000" w:themeColor="text1"/>
              </w:rPr>
              <w:t xml:space="preserve"> b) </w:t>
            </w:r>
            <w:r w:rsidRPr="00371EE9">
              <w:rPr>
                <w:bCs/>
                <w:iCs/>
                <w:color w:val="000000" w:themeColor="text1"/>
              </w:rPr>
              <w:t>i c)</w:t>
            </w:r>
            <w:r w:rsidRPr="00371EE9">
              <w:rPr>
                <w:color w:val="000000" w:themeColor="text1"/>
              </w:rPr>
              <w:t>. 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w:t>
            </w:r>
            <w:r w:rsidRPr="00371EE9">
              <w:rPr>
                <w:bCs/>
                <w:iCs/>
                <w:color w:val="000000" w:themeColor="text1"/>
              </w:rPr>
              <w:t>państwo członkowskie znajduje się pod presją migracyjną, pozostałe państwa członkowskie, które nie są beneficjentami, wnoszą wkład w postaci wkładów solidarnościowych, o których mowa w</w:t>
            </w:r>
            <w:r w:rsidRPr="00371EE9">
              <w:rPr>
                <w:color w:val="000000" w:themeColor="text1"/>
              </w:rPr>
              <w:t> art.</w:t>
            </w:r>
            <w:r w:rsidRPr="00371EE9">
              <w:rPr>
                <w:bCs/>
                <w:iCs/>
                <w:color w:val="000000" w:themeColor="text1"/>
              </w:rPr>
              <w:t> 45</w:t>
            </w:r>
            <w:r w:rsidRPr="00371EE9">
              <w:rPr>
                <w:color w:val="000000" w:themeColor="text1"/>
              </w:rPr>
              <w:t xml:space="preserve"> </w:t>
            </w:r>
            <w:r w:rsidRPr="00371EE9">
              <w:rPr>
                <w:bCs/>
                <w:iCs/>
                <w:color w:val="000000" w:themeColor="text1"/>
              </w:rPr>
              <w:t>ust. 1</w:t>
            </w:r>
            <w:r w:rsidRPr="00371EE9">
              <w:rPr>
                <w:color w:val="000000" w:themeColor="text1"/>
              </w:rPr>
              <w:t xml:space="preserve"> lit. </w:t>
            </w:r>
            <w:r w:rsidRPr="00371EE9">
              <w:rPr>
                <w:bCs/>
                <w:iCs/>
                <w:color w:val="000000" w:themeColor="text1"/>
              </w:rPr>
              <w:t>a),</w:t>
            </w:r>
            <w:r w:rsidRPr="00371EE9">
              <w:rPr>
                <w:color w:val="000000" w:themeColor="text1"/>
              </w:rPr>
              <w:t xml:space="preserve"> b) </w:t>
            </w:r>
            <w:r w:rsidRPr="00371EE9">
              <w:rPr>
                <w:bCs/>
                <w:iCs/>
                <w:color w:val="000000" w:themeColor="text1"/>
              </w:rPr>
              <w:t>i c)</w:t>
            </w:r>
            <w:r w:rsidRPr="00371EE9">
              <w:rPr>
                <w:color w:val="000000" w:themeColor="text1"/>
              </w:rPr>
              <w:t>. Państwa członkowskie priorytetowo traktują relokację</w:t>
            </w:r>
            <w:r w:rsidRPr="00371EE9">
              <w:rPr>
                <w:b/>
                <w:bCs/>
                <w:i/>
                <w:iCs/>
                <w:color w:val="000000" w:themeColor="text1"/>
              </w:rPr>
              <w:t xml:space="preserve"> </w:t>
            </w:r>
            <w:r w:rsidR="00F62F73" w:rsidRPr="00371EE9">
              <w:rPr>
                <w:b/>
                <w:bCs/>
                <w:i/>
                <w:iCs/>
                <w:color w:val="000000" w:themeColor="text1"/>
              </w:rPr>
              <w:t>wnioskodawców</w:t>
            </w:r>
            <w:r w:rsidRPr="00371EE9">
              <w:rPr>
                <w:b/>
                <w:bCs/>
                <w:i/>
                <w:iCs/>
                <w:color w:val="000000" w:themeColor="text1"/>
              </w:rPr>
              <w:t>, któr</w:t>
            </w:r>
            <w:r w:rsidR="00F62F73" w:rsidRPr="00371EE9">
              <w:rPr>
                <w:b/>
                <w:bCs/>
                <w:i/>
                <w:iCs/>
                <w:color w:val="000000" w:themeColor="text1"/>
              </w:rPr>
              <w:t>zy</w:t>
            </w:r>
            <w:r w:rsidRPr="00371EE9">
              <w:rPr>
                <w:b/>
                <w:bCs/>
                <w:i/>
                <w:iCs/>
                <w:color w:val="000000" w:themeColor="text1"/>
              </w:rPr>
              <w:t xml:space="preserve"> wymagają szczególnego traktowania, w szczególności</w:t>
            </w:r>
            <w:r w:rsidRPr="00371EE9">
              <w:rPr>
                <w:color w:val="000000" w:themeColor="text1"/>
              </w:rPr>
              <w:t xml:space="preserve"> małoletnich bez opieki.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państwo członkowskie znajduje się pod presją migracyjną, pozostałe państwa członkowskie, które nie są beneficjentami, </w:t>
            </w:r>
            <w:r w:rsidRPr="00371EE9">
              <w:rPr>
                <w:b/>
                <w:bCs/>
                <w:i/>
                <w:iCs/>
                <w:color w:val="000000" w:themeColor="text1"/>
              </w:rPr>
              <w:t>wnoszą wkład</w:t>
            </w:r>
            <w:r w:rsidRPr="00371EE9">
              <w:rPr>
                <w:color w:val="000000" w:themeColor="text1"/>
              </w:rPr>
              <w:t xml:space="preserve"> w postaci wkładów </w:t>
            </w:r>
            <w:r w:rsidRPr="00371EE9">
              <w:rPr>
                <w:b/>
                <w:bCs/>
                <w:i/>
                <w:iCs/>
                <w:color w:val="000000" w:themeColor="text1"/>
              </w:rPr>
              <w:t>solidarnościowych</w:t>
            </w:r>
            <w:r w:rsidRPr="00371EE9">
              <w:rPr>
                <w:color w:val="000000" w:themeColor="text1"/>
              </w:rPr>
              <w:t>, o których mowa w art. 45 ust. 1 lit. a), b) i c). 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 xml:space="preserve">W przypadku gdy w sprawozdaniu, o którym mowa w art. 51, wskazano, że państwo członkowskie znajduje się pod presją migracyjną, pozostałe państwa członkowskie, które nie są beneficjentami, </w:t>
            </w:r>
            <w:r w:rsidRPr="00371EE9">
              <w:rPr>
                <w:b/>
                <w:bCs/>
                <w:i/>
                <w:iCs/>
                <w:color w:val="000000" w:themeColor="text1"/>
              </w:rPr>
              <w:t>mogą wnieść</w:t>
            </w:r>
            <w:r w:rsidRPr="00371EE9">
              <w:rPr>
                <w:color w:val="000000" w:themeColor="text1"/>
              </w:rPr>
              <w:t xml:space="preserve"> wkład w postaci wkładów </w:t>
            </w:r>
            <w:r w:rsidRPr="00371EE9">
              <w:rPr>
                <w:b/>
                <w:bCs/>
                <w:i/>
                <w:iCs/>
                <w:color w:val="000000" w:themeColor="text1"/>
              </w:rPr>
              <w:t>dobrowolnych</w:t>
            </w:r>
            <w:r w:rsidRPr="00371EE9">
              <w:rPr>
                <w:color w:val="000000" w:themeColor="text1"/>
              </w:rPr>
              <w:t>, o których mowa w art. 45 ust. 1 lit. a), b) i c). Państwa członkowskie priorytetowo traktują relokację małoletnich bez opieki.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 przypadku gdy w sprawozdaniu, o którym mowa w art. 51, wskazano, że państwo członkowskie znajduje się pod presją migracyjną, pozostałe państwa członkowskie, które nie są beneficjentami, wnoszą wkład w postaci wkładów solidarnościowych, o których mowa w art. </w:t>
            </w:r>
            <w:r w:rsidRPr="00371EE9">
              <w:rPr>
                <w:b/>
                <w:bCs/>
                <w:i/>
                <w:iCs/>
                <w:color w:val="000000" w:themeColor="text1"/>
              </w:rPr>
              <w:t>45</w:t>
            </w:r>
            <w:r w:rsidRPr="00371EE9">
              <w:rPr>
                <w:b/>
                <w:bCs/>
                <w:color w:val="000000" w:themeColor="text1"/>
              </w:rPr>
              <w:t xml:space="preserve"> </w:t>
            </w:r>
            <w:r w:rsidRPr="00371EE9">
              <w:rPr>
                <w:color w:val="000000" w:themeColor="text1"/>
              </w:rPr>
              <w:t>ust. </w:t>
            </w:r>
            <w:r w:rsidRPr="00371EE9">
              <w:rPr>
                <w:b/>
                <w:bCs/>
                <w:i/>
                <w:iCs/>
                <w:color w:val="000000" w:themeColor="text1"/>
              </w:rPr>
              <w:t>1</w:t>
            </w:r>
            <w:r w:rsidRPr="00371EE9">
              <w:rPr>
                <w:color w:val="000000" w:themeColor="text1"/>
              </w:rPr>
              <w:t xml:space="preserve"> lit. </w:t>
            </w:r>
            <w:r w:rsidRPr="00371EE9">
              <w:rPr>
                <w:b/>
                <w:bCs/>
                <w:i/>
                <w:iCs/>
                <w:color w:val="000000" w:themeColor="text1"/>
              </w:rPr>
              <w:t>a),</w:t>
            </w:r>
            <w:r w:rsidRPr="00371EE9">
              <w:rPr>
                <w:b/>
                <w:bCs/>
                <w:color w:val="000000" w:themeColor="text1"/>
              </w:rPr>
              <w:t xml:space="preserve"> </w:t>
            </w:r>
            <w:r w:rsidRPr="00371EE9">
              <w:rPr>
                <w:color w:val="000000" w:themeColor="text1"/>
              </w:rPr>
              <w:t xml:space="preserve">b) </w:t>
            </w:r>
            <w:r w:rsidRPr="00371EE9">
              <w:rPr>
                <w:b/>
                <w:bCs/>
                <w:i/>
                <w:iCs/>
                <w:color w:val="000000" w:themeColor="text1"/>
              </w:rPr>
              <w:t>i c)</w:t>
            </w:r>
            <w:r w:rsidRPr="00371EE9">
              <w:rPr>
                <w:color w:val="000000" w:themeColor="text1"/>
              </w:rPr>
              <w:t>. Państwa członkowskie priorytetowo traktują relokację małoletnich bez opieki.</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 przypadku gdy w sprawozdaniu, o którym mowa w art. 51, wskazano, że państwo członkowskie znajduje się pod presją migracyjną, pozostałe państwa członkowskie, które nie są beneficjentami, wnoszą wkład w postaci wkładów solidarnościowych, o których mowa w art.</w:t>
            </w:r>
            <w:r w:rsidRPr="00371EE9">
              <w:rPr>
                <w:b/>
                <w:bCs/>
                <w:i/>
                <w:iCs/>
                <w:color w:val="000000" w:themeColor="text1"/>
              </w:rPr>
              <w:t> 51</w:t>
            </w:r>
            <w:r w:rsidRPr="00371EE9">
              <w:rPr>
                <w:color w:val="000000" w:themeColor="text1"/>
              </w:rPr>
              <w:t xml:space="preserve"> ust. </w:t>
            </w:r>
            <w:r w:rsidRPr="00371EE9">
              <w:rPr>
                <w:b/>
                <w:bCs/>
                <w:i/>
                <w:iCs/>
                <w:color w:val="000000" w:themeColor="text1"/>
              </w:rPr>
              <w:t>3</w:t>
            </w:r>
            <w:r w:rsidRPr="00371EE9">
              <w:rPr>
                <w:color w:val="000000" w:themeColor="text1"/>
              </w:rPr>
              <w:t xml:space="preserve"> lit. b) </w:t>
            </w:r>
            <w:r w:rsidRPr="00371EE9">
              <w:rPr>
                <w:b/>
                <w:bCs/>
                <w:i/>
                <w:iCs/>
                <w:color w:val="000000" w:themeColor="text1"/>
              </w:rPr>
              <w:t>ppkt (ii)</w:t>
            </w:r>
            <w:r w:rsidRPr="00371EE9">
              <w:rPr>
                <w:color w:val="000000" w:themeColor="text1"/>
              </w:rPr>
              <w:t>. Państwa członkowskie priorytetowo traktują relokację małoletnich bez opieki.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Jeżeli w sprawozdaniu, o którym mowa w art. 51, określono środki, o których mowa w jego ust. 3 lit. b) ppkt (iii), inne państwa członkowskie mogą wnieść wkład w postaci tych środków zamiast środków, o których mowa w art. 51 ust. 3 lit. b) ppkt (ii). Takie środki nie mogą doprowadzić do niedoboru przekraczającego 30 % całkowitych wkładów określonych w sprawozdaniu na temat presji migracyjnej, o którym mowa z art. 51 ust. 3 lit. b) ppkt (ii).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Jeżeli w sprawozdaniu, o którym mowa w art. 51, określono środki, o których mowa w jego ust. 3 lit. b) ppkt (iii), inne państwa członkowskie mogą wnieść wkład w postaci tych środków zamiast środków, o których mowa w art. 51 ust. 3 lit. b) ppkt (ii). Takie środki nie mogą doprowadzić do niedoboru przekraczającego 30 % całkowitych wkładów określonych w sprawozdaniu na temat presji migracyjnej, o którym mowa z art. 51 ust. 3 lit. b) ppkt (ii).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Jeżeli w sprawozdaniu, o którym mowa w art. 51, określono środki, o których mowa w jego ust. 3 lit. b) ppkt (iii), inne państwa członkowskie mogą wnieść wkład w postaci tych środków zamiast środków, o których mowa w art. 51 ust. 3 lit. b) ppkt (ii). Takie środki nie mogą doprowadzić do niedoboru przekraczającego 30 % całkowitych wkładów określonych w sprawozdaniu na temat presji migracyjnej, o którym mowa z art. 51 ust. 3 lit. b) ppkt (ii).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2.</w:t>
            </w:r>
            <w:r w:rsidRPr="00371EE9">
              <w:rPr>
                <w:color w:val="000000" w:themeColor="text1"/>
              </w:rPr>
              <w:tab/>
            </w:r>
            <w:r w:rsidRPr="00371EE9">
              <w:rPr>
                <w:b/>
                <w:i/>
                <w:color w:val="000000" w:themeColor="text1"/>
              </w:rPr>
              <w:t>Jeżeli w sprawozdaniu, o którym mowa w art. 51, określono środki, o których mowa w jego ust. 3 lit. b) ppkt (iii), inne państwa członkowskie mogą wnieść wkład w postaci tych środków zamiast środków, o których mowa w art. 51 ust. 3 lit. b) ppkt (ii). Takie środki nie mogą doprowadzić do niedoboru przekraczającego 30 % całkowitych wkładów określonych w sprawozdaniu na temat presji migracyjnej, o którym mowa z art. 51 ust. 3 lit. b) ppkt (ii).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2319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 xml:space="preserve">Jeżeli w sprawozdaniu, o którym mowa w art. 51, określono środki, o których mowa w jego ust. 3 lit. b) ppkt (iii), inne państwa członkowskie mogą wnieść wkład w postaci tych środków zamiast środków, o których mowa w art. 51 ust. 3 lit. b) ppkt (ii). </w:t>
            </w:r>
            <w:r w:rsidRPr="00371EE9">
              <w:rPr>
                <w:b/>
                <w:i/>
                <w:color w:val="000000" w:themeColor="text1"/>
              </w:rPr>
              <w:t>Takie środki nie mogą doprowadzić do niedoboru przekraczającego 30 % całkowitych wkładów określonych w sprawozdaniu na temat presji migracyjnej, o którym mowa z art. 51 ust. 3 lit. b) ppkt (ii).</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t>Jeżeli w sprawozdaniu, o którym mowa w art. 51, określono środki, o których mowa w jego ust. 3 lit. b) ppkt (iii), inne państwa członkowskie mogą wnieść wkład w postaci tych środków zamiast środków, o których mowa w art. 51 ust. 3 lit. b) ppkt (ii).</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r>
            <w:r w:rsidRPr="00371EE9">
              <w:rPr>
                <w:b/>
                <w:bCs/>
                <w:i/>
                <w:iCs/>
                <w:color w:val="000000" w:themeColor="text1"/>
              </w:rPr>
              <w:t>Jeżeli w sprawozdaniu, o którym mowa w art. 51, określono środki, o których mowa w jego ust. 3 lit. b) ppkt (iii), inne</w:t>
            </w:r>
            <w:r w:rsidRPr="00371EE9">
              <w:rPr>
                <w:color w:val="000000" w:themeColor="text1"/>
              </w:rPr>
              <w:t xml:space="preserve"> państwa członkowskie </w:t>
            </w:r>
            <w:r w:rsidRPr="00371EE9">
              <w:rPr>
                <w:b/>
                <w:bCs/>
                <w:i/>
                <w:iCs/>
                <w:color w:val="000000" w:themeColor="text1"/>
              </w:rPr>
              <w:t>mogą wnieść wkład w postaci tych środków zamiast środków, o których mowa w art. 51 ust. 3 lit. b) ppkt (ii).</w:t>
            </w:r>
            <w:r w:rsidRPr="00371EE9">
              <w:rPr>
                <w:b/>
                <w:i/>
                <w:color w:val="000000" w:themeColor="text1"/>
              </w:rPr>
              <w:t xml:space="preserve"> </w:t>
            </w:r>
            <w:r w:rsidRPr="00371EE9">
              <w:rPr>
                <w:b/>
                <w:bCs/>
                <w:i/>
                <w:iCs/>
                <w:color w:val="000000" w:themeColor="text1"/>
              </w:rPr>
              <w:t>Takie środki nie mogą doprowadzić do niedoboru przekraczającego 30 % całkowitych wkładów</w:t>
            </w:r>
            <w:r w:rsidRPr="00371EE9">
              <w:rPr>
                <w:color w:val="000000" w:themeColor="text1"/>
              </w:rPr>
              <w:t xml:space="preserve"> określonych w sprawozdaniu na temat presji migracyjnej</w:t>
            </w:r>
            <w:r w:rsidRPr="00371EE9">
              <w:rPr>
                <w:b/>
                <w:bCs/>
                <w:i/>
                <w:iCs/>
                <w:color w:val="000000" w:themeColor="text1"/>
              </w:rPr>
              <w:t>, o którym mowa z art. 51 ust. 3 lit. b) ppkt (ii)</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2.</w:t>
            </w:r>
            <w:r w:rsidRPr="00371EE9">
              <w:rPr>
                <w:color w:val="000000" w:themeColor="text1"/>
              </w:rPr>
              <w:tab/>
            </w:r>
            <w:r w:rsidRPr="00371EE9">
              <w:rPr>
                <w:b/>
                <w:bCs/>
                <w:i/>
                <w:iCs/>
                <w:color w:val="000000" w:themeColor="text1"/>
              </w:rPr>
              <w:t>Działania związane z wkładem dzielone są proporcjonalnie między wnoszące wkład</w:t>
            </w:r>
            <w:r w:rsidRPr="00371EE9">
              <w:rPr>
                <w:color w:val="000000" w:themeColor="text1"/>
              </w:rPr>
              <w:t xml:space="preserve"> państwa członkowskie</w:t>
            </w:r>
            <w:r w:rsidRPr="00371EE9">
              <w:rPr>
                <w:b/>
                <w:bCs/>
                <w:i/>
                <w:iCs/>
                <w:color w:val="000000" w:themeColor="text1"/>
              </w:rPr>
              <w:t>, biorąc pod uwagę klucz podziału i szczególne potrzeby państw członkowskich będących beneficjentami</w:t>
            </w:r>
            <w:r w:rsidRPr="00371EE9">
              <w:rPr>
                <w:color w:val="000000" w:themeColor="text1"/>
              </w:rPr>
              <w:t>, określonych w sprawozdaniu na temat presji migracyjnej.</w:t>
            </w:r>
            <w:r w:rsidRPr="00371EE9">
              <w:rPr>
                <w:b/>
                <w:i/>
                <w:color w:val="000000" w:themeColor="text1"/>
              </w:rPr>
              <w:t xml:space="preserve"> </w:t>
            </w:r>
            <w:r w:rsidRPr="00371EE9">
              <w:rPr>
                <w:b/>
                <w:bCs/>
                <w:i/>
                <w:iCs/>
                <w:color w:val="000000" w:themeColor="text1"/>
              </w:rPr>
              <w:t>Państwa członkowskie traktują priorytetowo relokację małoletnich bez opieki,</w:t>
            </w:r>
            <w:r w:rsidRPr="00371EE9">
              <w:rPr>
                <w:b/>
                <w:bCs/>
                <w:color w:val="000000" w:themeColor="text1"/>
              </w:rPr>
              <w:t xml:space="preserve"> </w:t>
            </w:r>
            <w:r w:rsidRPr="00371EE9">
              <w:rPr>
                <w:b/>
                <w:bCs/>
                <w:i/>
                <w:iCs/>
                <w:color w:val="000000" w:themeColor="text1"/>
              </w:rPr>
              <w:t>chyba że nie leży to w ich najlepszym interesie</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2 a (nowy)</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2a.</w:t>
            </w:r>
            <w:r w:rsidRPr="00371EE9">
              <w:rPr>
                <w:color w:val="000000" w:themeColor="text1"/>
              </w:rPr>
              <w:tab/>
            </w:r>
            <w:r w:rsidRPr="00371EE9">
              <w:rPr>
                <w:b/>
                <w:i/>
                <w:color w:val="000000" w:themeColor="text1"/>
              </w:rPr>
              <w:t>Jeżeli pula solidarnościowa nie zaspokaja potrzeb ustalonych w sprawozdaniu na temat presji migracyjnej, Komisja wzywa państwa członkowskie, by dostosowały swoje wkłady, zgodnie z art. 49b.</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51 ust. 3 lit. b) ppkt (ii) lub, w stosownych przypadkach, środki określone w art. 51 ust. 3 lit. b) ppkt (iii), które państwa członkowskie proponują wprowadzić. Jeżeli państwa członkowskie proponują wniesienie więcej niż jednego rodzaju wkładu określonego w art. 51 ust. 3 lit. b) ppkt (ii), wskazują one udział każdego z nich.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plan reagowania solidarnościowego obejmuje sponsorowanie powrotów, państwa członkowskie wskazują obywatelstwo nielegalnie przebywających na terytorium danego państwa członkowskiego obywateli państw trzecich, których powroty zamierzają sponsorować.</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wskazują w planie reagowania solidarnościowego środki określone w art. 51 ust. 3 lit. b) ppkt (iii), wskazują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do art. 49a.</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51 ust. 3 lit. b) ppkt (ii) lub, w stosownych przypadkach, środki określone w art. 51 ust. 3 lit. b) ppkt (iii), które państwa członkowskie proponują wprowadzić. Jeżeli państwa członkowskie proponują wniesienie więcej niż jednego rodzaju wkładu określonego w art. 51 ust. 3 lit. b) ppkt (ii), wskazują one udział każdego z nich.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plan reagowania solidarnościowego obejmuje sponsorowanie powrotów, państwa członkowskie wskazują obywatelstwo nielegalnie przebywających na terytorium danego państwa członkowskiego obywateli państw trzecich, których powroty zamierzają sponsorować.</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wskazują w planie reagowania solidarnościowego środki określone w art. 51 ust. 3 lit. b) ppkt (iii), wskazują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3.</w:t>
            </w:r>
            <w:r w:rsidRPr="00371EE9">
              <w:rPr>
                <w:color w:val="000000" w:themeColor="text1"/>
              </w:rPr>
              <w:tab/>
            </w:r>
            <w:r w:rsidRPr="00371EE9">
              <w:rPr>
                <w:b/>
                <w:i/>
                <w:color w:val="000000" w:themeColor="text1"/>
              </w:rPr>
              <w:t>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51 ust. 3 lit. b) ppkt (ii) lub, w stosownych przypadkach, środki określone w art. 51 ust. 3 lit. b) ppkt (iii), które państwa członkowskie proponują wprowadzić. Jeżeli państwa członkowskie proponują wniesienie więcej niż jednego rodzaju wkładu określonego w art. 51 ust. 3 lit. b) ppkt (ii), wskazują one udział każdego z nich.</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plan reagowania solidarnościowego obejmuje sponsorowanie powrotów, państwa członkowskie wskazują obywatelstwo nielegalnie przebywających na terytorium danego państwa członkowskiego obywateli państw trzecich, których powroty zamierzają sponsorować.</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wskazują w planie reagowania solidarnościowego środki określone w art. 51 ust. 3 lit. b) ppkt (iii), wskazują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51 ust. 3 lit. b) ppkt (ii) </w:t>
            </w:r>
            <w:r w:rsidRPr="00371EE9">
              <w:rPr>
                <w:b/>
                <w:bCs/>
                <w:i/>
                <w:iCs/>
                <w:color w:val="000000" w:themeColor="text1"/>
              </w:rPr>
              <w:t>lub, w stosownych przypadkach, środki określone w art. 51 ust. 3 lit. b) ppkt (iii), które państwa członkowskie proponują wprowadzić</w:t>
            </w:r>
            <w:r w:rsidRPr="00371EE9">
              <w:rPr>
                <w:color w:val="000000" w:themeColor="text1"/>
              </w:rPr>
              <w:t>. Jeżeli państwa członkowskie proponują wniesienie więcej niż jednego rodzaju wkładu określonego w art. 51 ust. 3 lit. b) ppkt (ii), wskazują one udział każdego z nich.</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51 ust. 3 lit. b) ppkt (ii). Jeżeli państwa członkowskie proponują wniesienie więcej niż jednego rodzaju wkładu określonego w art. 51 ust. 3 lit. b) ppkt (ii), wskazują one udział każdego z nich.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w:t>
            </w:r>
            <w:r w:rsidRPr="00371EE9">
              <w:rPr>
                <w:b/>
                <w:bCs/>
                <w:i/>
                <w:iCs/>
                <w:color w:val="000000" w:themeColor="text1"/>
              </w:rPr>
              <w:t>51</w:t>
            </w:r>
            <w:r w:rsidRPr="00371EE9">
              <w:rPr>
                <w:color w:val="000000" w:themeColor="text1"/>
              </w:rPr>
              <w:t xml:space="preserve"> ust. </w:t>
            </w:r>
            <w:r w:rsidRPr="00371EE9">
              <w:rPr>
                <w:b/>
                <w:bCs/>
                <w:i/>
                <w:iCs/>
                <w:color w:val="000000" w:themeColor="text1"/>
              </w:rPr>
              <w:t>3 lit. b) ppkt (ii) lub, w stosownych przypadkach, środki określone w art. 51 ust. 3 lit. b) ppkt (iii)</w:t>
            </w:r>
            <w:r w:rsidRPr="00371EE9">
              <w:rPr>
                <w:color w:val="000000" w:themeColor="text1"/>
              </w:rPr>
              <w:t>, które państwa członkowskie proponują wprowadzić. Jeżeli państwa członkowskie proponują wniesienie więcej niż jednego rodzaju wkładu określonego w art. </w:t>
            </w:r>
            <w:r w:rsidRPr="00371EE9">
              <w:rPr>
                <w:b/>
                <w:bCs/>
                <w:i/>
                <w:iCs/>
                <w:color w:val="000000" w:themeColor="text1"/>
              </w:rPr>
              <w:t>51</w:t>
            </w:r>
            <w:r w:rsidRPr="00371EE9">
              <w:rPr>
                <w:color w:val="000000" w:themeColor="text1"/>
              </w:rPr>
              <w:t xml:space="preserve"> ust. </w:t>
            </w:r>
            <w:r w:rsidRPr="00371EE9">
              <w:rPr>
                <w:b/>
                <w:bCs/>
                <w:i/>
                <w:iCs/>
                <w:color w:val="000000" w:themeColor="text1"/>
              </w:rPr>
              <w:t>3 lit. b) ppkt (ii)</w:t>
            </w:r>
            <w:r w:rsidRPr="00371EE9">
              <w:rPr>
                <w:color w:val="000000" w:themeColor="text1"/>
              </w:rPr>
              <w:t>, wskazują one udział każdego z nich.</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W ciągu dwóch tygodni od przyjęcia sprawozdania, o którym mowa w art. 51, państwa członkowskie przedstawiają Komisji plan reagowania solidarnościowego poprzez wypełnienie formularza znajdującego się w załączniku II. W planie reagowania solidarnościowego określa się rodzaj wkładu wybrany spośród wkładów określonych w art. </w:t>
            </w:r>
            <w:r w:rsidRPr="00371EE9">
              <w:rPr>
                <w:b/>
                <w:bCs/>
                <w:i/>
                <w:iCs/>
                <w:color w:val="000000" w:themeColor="text1"/>
              </w:rPr>
              <w:t>45</w:t>
            </w:r>
            <w:r w:rsidRPr="00371EE9">
              <w:rPr>
                <w:color w:val="000000" w:themeColor="text1"/>
              </w:rPr>
              <w:t xml:space="preserve"> ust. </w:t>
            </w:r>
            <w:r w:rsidRPr="00371EE9">
              <w:rPr>
                <w:b/>
                <w:bCs/>
                <w:i/>
                <w:iCs/>
                <w:color w:val="000000" w:themeColor="text1"/>
              </w:rPr>
              <w:t>1</w:t>
            </w:r>
            <w:r w:rsidRPr="00371EE9">
              <w:rPr>
                <w:color w:val="000000" w:themeColor="text1"/>
              </w:rPr>
              <w:t>, które państwa członkowskie proponują wprowadzić. Jeżeli państwa członkowskie proponują wniesienie więcej niż jednego rodzaju wkładu określonego w art. </w:t>
            </w:r>
            <w:r w:rsidRPr="00371EE9">
              <w:rPr>
                <w:b/>
                <w:bCs/>
                <w:i/>
                <w:iCs/>
                <w:color w:val="000000" w:themeColor="text1"/>
              </w:rPr>
              <w:t>45</w:t>
            </w:r>
            <w:r w:rsidRPr="00371EE9">
              <w:rPr>
                <w:color w:val="000000" w:themeColor="text1"/>
              </w:rPr>
              <w:t xml:space="preserve"> ust.</w:t>
            </w:r>
            <w:r w:rsidRPr="00371EE9">
              <w:rPr>
                <w:b/>
                <w:bCs/>
                <w:i/>
                <w:iCs/>
                <w:color w:val="000000" w:themeColor="text1"/>
              </w:rPr>
              <w:t> 1</w:t>
            </w:r>
            <w:r w:rsidRPr="00371EE9">
              <w:rPr>
                <w:color w:val="000000" w:themeColor="text1"/>
              </w:rPr>
              <w:t>, wskazują one udział każdego z nich.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t xml:space="preserve">W ciągu dwóch tygodni od przyjęcia sprawozdania, o którym mowa w art. 51, </w:t>
            </w:r>
            <w:r w:rsidRPr="00371EE9">
              <w:rPr>
                <w:b/>
                <w:bCs/>
                <w:i/>
                <w:iCs/>
                <w:color w:val="000000" w:themeColor="text1"/>
              </w:rPr>
              <w:t>państwa członkowskie przedstawiają</w:t>
            </w:r>
            <w:r w:rsidRPr="00371EE9">
              <w:rPr>
                <w:color w:val="000000" w:themeColor="text1"/>
              </w:rPr>
              <w:t xml:space="preserve"> Komisji plan </w:t>
            </w:r>
            <w:r w:rsidRPr="00371EE9">
              <w:rPr>
                <w:b/>
                <w:bCs/>
                <w:i/>
                <w:iCs/>
                <w:color w:val="000000" w:themeColor="text1"/>
              </w:rPr>
              <w:t>reagowania solidarnościowego</w:t>
            </w:r>
            <w:r w:rsidRPr="00371EE9">
              <w:rPr>
                <w:color w:val="000000" w:themeColor="text1"/>
              </w:rPr>
              <w:t xml:space="preserve"> poprzez wypełnienie formularza znajdującego się w załączniku II. W planie reagowania solidarnościowego określa się rodzaj wkładu wybrany spośród wkładów określonych w art. 51 ust. 3 lit. b) ppkt (ii) lub, w stosownych przypadkach, środki określone w art. 51 ust. 3 lit. b) ppkt (iii), które państwa członkowskie proponują wprowadzić. Jeżeli państwa członkowskie proponują wniesienie więcej niż jednego rodzaju wkładu określonego w art. 51 ust. 3 lit. b) ppkt (ii), </w:t>
            </w:r>
            <w:r w:rsidRPr="00371EE9">
              <w:rPr>
                <w:b/>
                <w:bCs/>
                <w:i/>
                <w:iCs/>
                <w:color w:val="000000" w:themeColor="text1"/>
              </w:rPr>
              <w:t>wskazują one</w:t>
            </w:r>
            <w:r w:rsidRPr="00371EE9">
              <w:rPr>
                <w:color w:val="000000" w:themeColor="text1"/>
              </w:rPr>
              <w:t xml:space="preserve"> udział każdego z nich.</w:t>
            </w:r>
          </w:p>
        </w:tc>
        <w:tc>
          <w:tcPr>
            <w:tcW w:w="4876" w:type="dxa"/>
          </w:tcPr>
          <w:p w:rsidR="00D95566" w:rsidRPr="00371EE9" w:rsidRDefault="00D95566" w:rsidP="00220ABA">
            <w:pPr>
              <w:pStyle w:val="Normal6a"/>
              <w:rPr>
                <w:color w:val="000000" w:themeColor="text1"/>
              </w:rPr>
            </w:pPr>
            <w:r w:rsidRPr="00371EE9">
              <w:rPr>
                <w:color w:val="000000" w:themeColor="text1"/>
              </w:rPr>
              <w:t>3.</w:t>
            </w:r>
            <w:r w:rsidRPr="00371EE9">
              <w:rPr>
                <w:color w:val="000000" w:themeColor="text1"/>
              </w:rPr>
              <w:tab/>
            </w:r>
            <w:r w:rsidRPr="00371EE9">
              <w:rPr>
                <w:b/>
                <w:bCs/>
                <w:i/>
                <w:iCs/>
                <w:color w:val="000000" w:themeColor="text1"/>
              </w:rPr>
              <w:t>Zachęca się państwa członkowskie, ale nie zobowiązuje się ich, aby</w:t>
            </w:r>
            <w:r w:rsidRPr="00371EE9">
              <w:rPr>
                <w:color w:val="000000" w:themeColor="text1"/>
              </w:rPr>
              <w:t xml:space="preserve"> w ciągu dwóch tygodni od przyjęcia sprawozdania, o którym mowa w art. 51, </w:t>
            </w:r>
            <w:r w:rsidRPr="00371EE9">
              <w:rPr>
                <w:b/>
                <w:bCs/>
                <w:i/>
                <w:iCs/>
                <w:color w:val="000000" w:themeColor="text1"/>
              </w:rPr>
              <w:t>przedstawiły</w:t>
            </w:r>
            <w:r w:rsidRPr="00371EE9">
              <w:rPr>
                <w:color w:val="000000" w:themeColor="text1"/>
              </w:rPr>
              <w:t xml:space="preserve"> Komisji plan </w:t>
            </w:r>
            <w:r w:rsidRPr="00371EE9">
              <w:rPr>
                <w:b/>
                <w:bCs/>
                <w:i/>
                <w:iCs/>
                <w:color w:val="000000" w:themeColor="text1"/>
              </w:rPr>
              <w:t>wkładu dobrowolnego</w:t>
            </w:r>
            <w:r w:rsidRPr="00371EE9">
              <w:rPr>
                <w:color w:val="000000" w:themeColor="text1"/>
              </w:rPr>
              <w:t xml:space="preserve"> poprzez wypełnienie formularza znajdującego się w załączniku II. W planie reagowania solidarnościowego określa się rodzaj wkładu wybrany spośród wkładów określonych w art. 51 ust. 3 lit. b) ppkt (ii) lub, w stosownych przypadkach, środki określone w art. 51 ust. 3 lit. b) ppkt (iii), które państwa członkowskie proponują wprowadzić. Jeżeli państwa członkowskie proponują wniesienie więcej niż jednego rodzaju wkładu określonego w art. 51 ust. 3 lit. b) ppkt (ii),</w:t>
            </w:r>
            <w:r w:rsidRPr="00371EE9">
              <w:rPr>
                <w:b/>
                <w:bCs/>
                <w:i/>
                <w:iCs/>
                <w:color w:val="000000" w:themeColor="text1"/>
              </w:rPr>
              <w:t xml:space="preserve"> zachęca się je, by wskazały</w:t>
            </w:r>
            <w:r w:rsidRPr="00371EE9">
              <w:rPr>
                <w:color w:val="000000" w:themeColor="text1"/>
              </w:rPr>
              <w:t xml:space="preserve"> udział każdego z nich.</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plan reagowania solidarnościowego obejmuje sponsorowanie powrotów, państwa członkowskie wskazują obywatelstwo nielegalnie przebywających na terytorium danego państwa członkowskiego obywateli państw trzecich, których powroty zamierzają sponsorować.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do art. 49a.</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2329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plan reagowania solidarnościowego obejmuje sponsorowanie powrotów, państwa członkowskie wskazują obywatelstwo nielegalnie przebywających na terytorium danego państwa członkowskiego obywateli państw trzecich, których powroty zamierzają sponsorować.</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Jeżeli plan </w:t>
            </w:r>
            <w:r w:rsidRPr="00371EE9">
              <w:rPr>
                <w:b/>
                <w:bCs/>
                <w:i/>
                <w:iCs/>
                <w:color w:val="000000" w:themeColor="text1"/>
              </w:rPr>
              <w:t>reagowania solidarnościowego</w:t>
            </w:r>
            <w:r w:rsidRPr="00371EE9">
              <w:rPr>
                <w:color w:val="000000" w:themeColor="text1"/>
              </w:rPr>
              <w:t xml:space="preserve"> obejmuje sponsorowanie powrotów, państwa członkowskie wskazują obywatelstwo nielegalnie przebywających na terytorium danego państwa członkowskiego obywateli państw trzecich, których </w:t>
            </w:r>
            <w:r w:rsidRPr="00371EE9">
              <w:rPr>
                <w:b/>
                <w:bCs/>
                <w:i/>
                <w:iCs/>
                <w:color w:val="000000" w:themeColor="text1"/>
              </w:rPr>
              <w:t>powroty</w:t>
            </w:r>
            <w:r w:rsidRPr="00371EE9">
              <w:rPr>
                <w:color w:val="000000" w:themeColor="text1"/>
              </w:rPr>
              <w:t xml:space="preserve"> zamierzają </w:t>
            </w:r>
            <w:r w:rsidRPr="00371EE9">
              <w:rPr>
                <w:b/>
                <w:bCs/>
                <w:i/>
                <w:iCs/>
                <w:color w:val="000000" w:themeColor="text1"/>
              </w:rPr>
              <w:t>sponsorować</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Jeżeli plan </w:t>
            </w:r>
            <w:r w:rsidRPr="00371EE9">
              <w:rPr>
                <w:b/>
                <w:bCs/>
                <w:i/>
                <w:iCs/>
                <w:color w:val="000000" w:themeColor="text1"/>
              </w:rPr>
              <w:t>wkładu dobrowolnego</w:t>
            </w:r>
            <w:r w:rsidRPr="00371EE9">
              <w:rPr>
                <w:color w:val="000000" w:themeColor="text1"/>
              </w:rPr>
              <w:t xml:space="preserve"> obejmuje sponsorowanie powrotów </w:t>
            </w:r>
            <w:r w:rsidRPr="00371EE9">
              <w:rPr>
                <w:b/>
                <w:bCs/>
                <w:i/>
                <w:iCs/>
                <w:color w:val="000000" w:themeColor="text1"/>
              </w:rPr>
              <w:t>lub relokację do ośrodka recepcyjnego w państwie trzecim będącym krajem partnerskim</w:t>
            </w:r>
            <w:r w:rsidRPr="00371EE9">
              <w:rPr>
                <w:color w:val="000000" w:themeColor="text1"/>
              </w:rPr>
              <w:t xml:space="preserve">, państwa członkowskie wskazują obywatelstwo nielegalnie przebywających na terytorium danego państwa członkowskiego obywateli państw trzecich, których zamierzają </w:t>
            </w:r>
            <w:r w:rsidRPr="00371EE9">
              <w:rPr>
                <w:b/>
                <w:bCs/>
                <w:i/>
                <w:iCs/>
                <w:color w:val="000000" w:themeColor="text1"/>
              </w:rPr>
              <w:t>zawrócić lub relokować do ośrodka recepcyjnego w państwie trzecim będącym krajem partnerskim</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wskazują w planie reagowania solidarnościowego środki określone w art. 51 ust. 3 lit. b) ppkt (iii), wskazują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do art. 49a.</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państwa członkowskie wskazują w planie reagowania solidarnościowego środki określone w art. 51 ust. 3 lit. b) ppkt (iii), wskazują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Jeżeli państwa członkowskie wskazują w planie </w:t>
            </w:r>
            <w:r w:rsidRPr="00371EE9">
              <w:rPr>
                <w:b/>
                <w:bCs/>
                <w:i/>
                <w:iCs/>
                <w:color w:val="000000" w:themeColor="text1"/>
              </w:rPr>
              <w:t>reagowania solidarnościowego</w:t>
            </w:r>
            <w:r w:rsidRPr="00371EE9">
              <w:rPr>
                <w:color w:val="000000" w:themeColor="text1"/>
              </w:rPr>
              <w:t xml:space="preserve"> środki określone w art. 51 ust. 3 lit. b) ppkt (iii), </w:t>
            </w:r>
            <w:r w:rsidRPr="00371EE9">
              <w:rPr>
                <w:b/>
                <w:bCs/>
                <w:i/>
                <w:iCs/>
                <w:color w:val="000000" w:themeColor="text1"/>
              </w:rPr>
              <w:t>wskazują</w:t>
            </w:r>
            <w:r w:rsidRPr="00371EE9">
              <w:rPr>
                <w:color w:val="000000" w:themeColor="text1"/>
              </w:rPr>
              <w:t xml:space="preserve">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Jeżeli państwa członkowskie wskazują w planie </w:t>
            </w:r>
            <w:r w:rsidRPr="00371EE9">
              <w:rPr>
                <w:b/>
                <w:bCs/>
                <w:i/>
                <w:iCs/>
                <w:color w:val="000000" w:themeColor="text1"/>
              </w:rPr>
              <w:t>wkładu dobrowolnego</w:t>
            </w:r>
            <w:r w:rsidRPr="00371EE9">
              <w:rPr>
                <w:color w:val="000000" w:themeColor="text1"/>
              </w:rPr>
              <w:t xml:space="preserve"> środki określone w art. 51 ust. 3 lit. b) ppkt (iii), </w:t>
            </w:r>
            <w:r w:rsidRPr="00371EE9">
              <w:rPr>
                <w:b/>
                <w:bCs/>
                <w:i/>
                <w:iCs/>
                <w:color w:val="000000" w:themeColor="text1"/>
              </w:rPr>
              <w:t>zachęca się je</w:t>
            </w:r>
            <w:r w:rsidR="003E622B" w:rsidRPr="00371EE9">
              <w:rPr>
                <w:b/>
                <w:bCs/>
                <w:i/>
                <w:iCs/>
                <w:color w:val="000000" w:themeColor="text1"/>
              </w:rPr>
              <w:t xml:space="preserve"> ponadto</w:t>
            </w:r>
            <w:r w:rsidRPr="00371EE9">
              <w:rPr>
                <w:b/>
                <w:bCs/>
                <w:i/>
                <w:iCs/>
                <w:color w:val="000000" w:themeColor="text1"/>
              </w:rPr>
              <w:t>, by wskazały</w:t>
            </w:r>
            <w:r w:rsidRPr="00371EE9">
              <w:rPr>
                <w:color w:val="000000" w:themeColor="text1"/>
              </w:rPr>
              <w:t xml:space="preserve"> również szczegółowe ustalenia i ramy czasowe dotyczące wprowadzania tych środków.</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3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Jeżeli państwa członkowskie wskazują w planie reagowania solidarnościowego środki określone w art. </w:t>
            </w:r>
            <w:r w:rsidRPr="00371EE9">
              <w:rPr>
                <w:b/>
                <w:bCs/>
                <w:i/>
                <w:iCs/>
                <w:color w:val="000000" w:themeColor="text1"/>
              </w:rPr>
              <w:t>51</w:t>
            </w:r>
            <w:r w:rsidRPr="00371EE9">
              <w:rPr>
                <w:color w:val="000000" w:themeColor="text1"/>
              </w:rPr>
              <w:t xml:space="preserve"> ust. </w:t>
            </w:r>
            <w:r w:rsidRPr="00371EE9">
              <w:rPr>
                <w:b/>
                <w:bCs/>
                <w:i/>
                <w:iCs/>
                <w:color w:val="000000" w:themeColor="text1"/>
              </w:rPr>
              <w:t>3</w:t>
            </w:r>
            <w:r w:rsidRPr="00371EE9">
              <w:rPr>
                <w:color w:val="000000" w:themeColor="text1"/>
              </w:rPr>
              <w:t xml:space="preserve"> </w:t>
            </w:r>
            <w:r w:rsidRPr="00371EE9">
              <w:rPr>
                <w:b/>
                <w:bCs/>
                <w:i/>
                <w:iCs/>
                <w:color w:val="000000" w:themeColor="text1"/>
              </w:rPr>
              <w:t>lit. b) ppkt (iii)</w:t>
            </w:r>
            <w:r w:rsidRPr="00371EE9">
              <w:rPr>
                <w:color w:val="000000" w:themeColor="text1"/>
              </w:rPr>
              <w:t>, wskazują również szczegółowe ustalenia i ramy czasowe dotyczące wprowadzania tych środków.</w:t>
            </w:r>
          </w:p>
        </w:tc>
        <w:tc>
          <w:tcPr>
            <w:tcW w:w="4876" w:type="dxa"/>
          </w:tcPr>
          <w:p w:rsidR="00D95566" w:rsidRPr="00371EE9" w:rsidRDefault="00D95566" w:rsidP="00220ABA">
            <w:pPr>
              <w:pStyle w:val="Normal6a"/>
              <w:rPr>
                <w:color w:val="000000" w:themeColor="text1"/>
              </w:rPr>
            </w:pPr>
            <w:r w:rsidRPr="00371EE9">
              <w:rPr>
                <w:color w:val="000000" w:themeColor="text1"/>
              </w:rPr>
              <w:t>Jeżeli państwa członkowskie wskazują w planie reagowania solidarnościowego środki określone w art. </w:t>
            </w:r>
            <w:r w:rsidRPr="00371EE9">
              <w:rPr>
                <w:b/>
                <w:bCs/>
                <w:i/>
                <w:iCs/>
                <w:color w:val="000000" w:themeColor="text1"/>
              </w:rPr>
              <w:t>45</w:t>
            </w:r>
            <w:r w:rsidRPr="00371EE9">
              <w:rPr>
                <w:color w:val="000000" w:themeColor="text1"/>
              </w:rPr>
              <w:t xml:space="preserve"> ust. </w:t>
            </w:r>
            <w:r w:rsidRPr="00371EE9">
              <w:rPr>
                <w:b/>
                <w:bCs/>
                <w:i/>
                <w:iCs/>
                <w:color w:val="000000" w:themeColor="text1"/>
              </w:rPr>
              <w:t>1</w:t>
            </w:r>
            <w:r w:rsidRPr="00371EE9">
              <w:rPr>
                <w:color w:val="000000" w:themeColor="text1"/>
              </w:rPr>
              <w:t>, wskazują również szczegółowe ustalenia i ramy czasowe dotyczące wprowadzania tych środków.</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Jeżeli Komisja uzna, że wkłady solidarnościowe wskazane w planach reagowania solidarnościowego nie odpowiadają potrzebom ustalonym w sprawozdaniu na temat presji migracyjnej przewidzianym w art. 51, zwołuje forum solidarności. W takich przypadkach Komisja wzywa państwa członkowskie do dostosowania rodzaju wkładu określonego w ich planach reagowania solidarnościowego podczas forum solidarności poprzez przedłożenie zmienionych planów reagowania solidarnościowego.</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Jeżeli Komisja uzna, że wkłady solidarnościowe wskazane w planach reagowania solidarnościowego nie odpowiadają potrzebom ustalonym w sprawozdaniu na temat presji migracyjnej przewidzianym w art. 51, zwołuje forum solidarności. W takich przypadkach Komisja wzywa państwa członkowskie do dostosowania rodzaju wkładu określonego w ich planach reagowania solidarnościowego podczas forum solidarności poprzez przedłożenie zmienionych planów reagowania solidarnościowego.</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do art. 49a.</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Jeżeli Komisja uzna, że wkłady solidarnościowe wskazane w planach reagowania solidarnościowego nie odpowiadają potrzebom ustalonym w sprawozdaniu na temat presji migracyjnej przewidzianym w art. 51, zwołuje forum solidarności. W takich przypadkach Komisja wzywa państwa członkowskie do dostosowania rodzaju wkładu określonego w ich planach reagowania solidarnościowego podczas forum solidarności poprzez przedłożenie zmienionych planów reagowania solidarnościowego.</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Jeżeli Komisja uzna, że wkłady solidarnościowe wskazane w planach </w:t>
            </w:r>
            <w:r w:rsidRPr="00371EE9">
              <w:rPr>
                <w:b/>
                <w:bCs/>
                <w:i/>
                <w:iCs/>
                <w:color w:val="000000" w:themeColor="text1"/>
              </w:rPr>
              <w:t>reagowania solidarnościowego</w:t>
            </w:r>
            <w:r w:rsidRPr="00371EE9">
              <w:rPr>
                <w:color w:val="000000" w:themeColor="text1"/>
              </w:rPr>
              <w:t xml:space="preserve"> nie odpowiadają potrzebom ustalonym w sprawozdaniu na temat presji migracyjnej przewidzianym w art. 51, </w:t>
            </w:r>
            <w:r w:rsidRPr="00371EE9">
              <w:rPr>
                <w:b/>
                <w:bCs/>
                <w:i/>
                <w:iCs/>
                <w:color w:val="000000" w:themeColor="text1"/>
              </w:rPr>
              <w:t>zwołuje</w:t>
            </w:r>
            <w:r w:rsidRPr="00371EE9">
              <w:rPr>
                <w:color w:val="000000" w:themeColor="text1"/>
              </w:rPr>
              <w:t xml:space="preserve"> forum </w:t>
            </w:r>
            <w:r w:rsidRPr="00371EE9">
              <w:rPr>
                <w:b/>
                <w:bCs/>
                <w:i/>
                <w:iCs/>
                <w:color w:val="000000" w:themeColor="text1"/>
              </w:rPr>
              <w:t>solidarności</w:t>
            </w:r>
            <w:r w:rsidRPr="00371EE9">
              <w:rPr>
                <w:color w:val="000000" w:themeColor="text1"/>
              </w:rPr>
              <w:t xml:space="preserve">. W takich przypadkach Komisja wzywa państwa członkowskie do dostosowania rodzaju wkładu określonego w ich planach </w:t>
            </w:r>
            <w:r w:rsidRPr="00371EE9">
              <w:rPr>
                <w:b/>
                <w:bCs/>
                <w:i/>
                <w:iCs/>
                <w:color w:val="000000" w:themeColor="text1"/>
              </w:rPr>
              <w:t>reagowania solidarnościowego</w:t>
            </w:r>
            <w:r w:rsidRPr="00371EE9">
              <w:rPr>
                <w:color w:val="000000" w:themeColor="text1"/>
              </w:rPr>
              <w:t xml:space="preserve"> podczas forum </w:t>
            </w:r>
            <w:r w:rsidRPr="00371EE9">
              <w:rPr>
                <w:b/>
                <w:bCs/>
                <w:i/>
                <w:iCs/>
                <w:color w:val="000000" w:themeColor="text1"/>
              </w:rPr>
              <w:t>solidarności</w:t>
            </w:r>
            <w:r w:rsidRPr="00371EE9">
              <w:rPr>
                <w:color w:val="000000" w:themeColor="text1"/>
              </w:rPr>
              <w:t xml:space="preserve"> poprzez przedłożenie zmienionych planów </w:t>
            </w:r>
            <w:r w:rsidRPr="00371EE9">
              <w:rPr>
                <w:b/>
                <w:bCs/>
                <w:i/>
                <w:iCs/>
                <w:color w:val="000000" w:themeColor="text1"/>
              </w:rPr>
              <w:t>reagowania solidarnościowego</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Jeżeli Komisja uzna, że wkłady solidarnościowe wskazane w planach</w:t>
            </w:r>
            <w:r w:rsidRPr="00371EE9">
              <w:rPr>
                <w:b/>
                <w:bCs/>
                <w:i/>
                <w:iCs/>
                <w:color w:val="000000" w:themeColor="text1"/>
              </w:rPr>
              <w:t xml:space="preserve"> wkładów dobrowolnych</w:t>
            </w:r>
            <w:r w:rsidRPr="00371EE9">
              <w:rPr>
                <w:color w:val="000000" w:themeColor="text1"/>
              </w:rPr>
              <w:t xml:space="preserve"> nie odpowiadają potrzebom ustalonym w sprawozdaniu na temat presji migracyjnej przewidzianym w art. 51, </w:t>
            </w:r>
            <w:r w:rsidRPr="00371EE9">
              <w:rPr>
                <w:b/>
                <w:bCs/>
                <w:i/>
                <w:iCs/>
                <w:color w:val="000000" w:themeColor="text1"/>
              </w:rPr>
              <w:t>zaleca Radzie, by zwołała</w:t>
            </w:r>
            <w:r w:rsidRPr="00371EE9">
              <w:rPr>
                <w:color w:val="000000" w:themeColor="text1"/>
              </w:rPr>
              <w:t xml:space="preserve"> forum</w:t>
            </w:r>
            <w:r w:rsidRPr="00371EE9">
              <w:rPr>
                <w:b/>
                <w:bCs/>
                <w:i/>
                <w:iCs/>
                <w:color w:val="000000" w:themeColor="text1"/>
              </w:rPr>
              <w:t xml:space="preserve"> ds. wkładów dobrowolnych</w:t>
            </w:r>
            <w:r w:rsidRPr="00371EE9">
              <w:rPr>
                <w:color w:val="000000" w:themeColor="text1"/>
              </w:rPr>
              <w:t xml:space="preserve"> </w:t>
            </w:r>
            <w:r w:rsidRPr="00371EE9">
              <w:rPr>
                <w:b/>
                <w:bCs/>
                <w:i/>
                <w:iCs/>
                <w:color w:val="000000" w:themeColor="text1"/>
              </w:rPr>
              <w:t>w drodze jednomyślnej decyzji</w:t>
            </w:r>
            <w:r w:rsidRPr="00371EE9">
              <w:rPr>
                <w:color w:val="000000" w:themeColor="text1"/>
              </w:rPr>
              <w:t xml:space="preserve">. W takich przypadkach Komisja wzywa państwa członkowskie do dostosowania rodzaju wkładu określonego w ich planach </w:t>
            </w:r>
            <w:r w:rsidRPr="00371EE9">
              <w:rPr>
                <w:b/>
                <w:bCs/>
                <w:i/>
                <w:iCs/>
                <w:color w:val="000000" w:themeColor="text1"/>
              </w:rPr>
              <w:t>wkładów dobrowolnych</w:t>
            </w:r>
            <w:r w:rsidRPr="00371EE9">
              <w:rPr>
                <w:color w:val="000000" w:themeColor="text1"/>
              </w:rPr>
              <w:t xml:space="preserve"> podczas forum </w:t>
            </w:r>
            <w:r w:rsidRPr="00371EE9">
              <w:rPr>
                <w:b/>
                <w:bCs/>
                <w:i/>
                <w:iCs/>
                <w:color w:val="000000" w:themeColor="text1"/>
              </w:rPr>
              <w:t>ds. wkładów dobrowolnych</w:t>
            </w:r>
            <w:r w:rsidRPr="00371EE9">
              <w:rPr>
                <w:color w:val="000000" w:themeColor="text1"/>
              </w:rPr>
              <w:t xml:space="preserve"> poprzez przedłożenie zmienionych planów </w:t>
            </w:r>
            <w:r w:rsidRPr="00371EE9">
              <w:rPr>
                <w:b/>
                <w:bCs/>
                <w:i/>
                <w:iCs/>
                <w:color w:val="000000" w:themeColor="text1"/>
              </w:rPr>
              <w:t>wkładów dobrowolnych</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2339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Jeżeli Komisja uzna, że wkłady solidarnościowe wskazane w planach reagowania solidarnościowego nie odpowiadają potrzebom ustalonym w sprawozdaniu na temat presji migracyjnej przewidzianym w art. 51</w:t>
            </w:r>
            <w:r w:rsidRPr="00371EE9">
              <w:rPr>
                <w:b/>
                <w:bCs/>
                <w:i/>
                <w:iCs/>
                <w:color w:val="000000" w:themeColor="text1"/>
              </w:rPr>
              <w:t>, zwołuje forum solidarności</w:t>
            </w:r>
            <w:r w:rsidRPr="00371EE9">
              <w:rPr>
                <w:color w:val="000000" w:themeColor="text1"/>
              </w:rPr>
              <w:t xml:space="preserve">. W takich przypadkach Komisja wzywa państwa członkowskie do dostosowania rodzaju wkładu </w:t>
            </w:r>
            <w:r w:rsidRPr="00371EE9">
              <w:rPr>
                <w:b/>
                <w:bCs/>
                <w:i/>
                <w:iCs/>
                <w:color w:val="000000" w:themeColor="text1"/>
              </w:rPr>
              <w:t>określonego w ich planach reagowania solidarnościowego podczas forum solidarności</w:t>
            </w:r>
            <w:r w:rsidRPr="00371EE9">
              <w:rPr>
                <w:color w:val="000000" w:themeColor="text1"/>
              </w:rPr>
              <w:t xml:space="preserve"> poprzez przedłożenie zmienionych planów reagowania solidarnościowego.</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Jeżeli Komisja uzna, że wkłady solidarnościowe wskazane w planach reagowania solidarnościowego nie odpowiadają potrzebom ustalonym w sprawozdaniu na temat presji migracyjnej przewidzianym w art. 51. W takich przypadkach Komisja wzywa państwa członkowskie do dostosowania rodzaju wkładu poprzez przedłożenie zmienionych planów reagowania solidarnościowego.</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 xml:space="preserve">Jeżeli </w:t>
            </w:r>
            <w:r w:rsidRPr="00371EE9">
              <w:rPr>
                <w:b/>
                <w:bCs/>
                <w:i/>
                <w:iCs/>
                <w:color w:val="000000" w:themeColor="text1"/>
              </w:rPr>
              <w:t>Komisja</w:t>
            </w:r>
            <w:r w:rsidRPr="00371EE9">
              <w:rPr>
                <w:color w:val="000000" w:themeColor="text1"/>
              </w:rPr>
              <w:t xml:space="preserve"> uzna, że wkłady solidarnościowe wskazane w planach reagowania solidarnościowego nie odpowiadają potrzebom ustalonym w sprawozdaniu na temat presji migracyjnej przewidzianym w art. 51, zwołuje </w:t>
            </w:r>
            <w:r w:rsidRPr="00371EE9">
              <w:rPr>
                <w:b/>
                <w:bCs/>
                <w:i/>
                <w:iCs/>
                <w:color w:val="000000" w:themeColor="text1"/>
              </w:rPr>
              <w:t>forum solidarności</w:t>
            </w:r>
            <w:r w:rsidRPr="00371EE9">
              <w:rPr>
                <w:color w:val="000000" w:themeColor="text1"/>
              </w:rPr>
              <w:t xml:space="preserve">. W takich przypadkach </w:t>
            </w:r>
            <w:r w:rsidRPr="00371EE9">
              <w:rPr>
                <w:b/>
                <w:bCs/>
                <w:i/>
                <w:iCs/>
                <w:color w:val="000000" w:themeColor="text1"/>
              </w:rPr>
              <w:t>Komisja</w:t>
            </w:r>
            <w:r w:rsidRPr="00371EE9">
              <w:rPr>
                <w:color w:val="000000" w:themeColor="text1"/>
              </w:rPr>
              <w:t xml:space="preserve"> wzywa państwa członkowskie do dostosowania </w:t>
            </w:r>
            <w:r w:rsidRPr="00371EE9">
              <w:rPr>
                <w:b/>
                <w:bCs/>
                <w:i/>
                <w:iCs/>
                <w:color w:val="000000" w:themeColor="text1"/>
              </w:rPr>
              <w:t>rodzaju</w:t>
            </w:r>
            <w:r w:rsidRPr="00371EE9">
              <w:rPr>
                <w:color w:val="000000" w:themeColor="text1"/>
              </w:rPr>
              <w:t xml:space="preserve"> wkładu określonego w ich planach reagowania solidarnościowego</w:t>
            </w:r>
            <w:r w:rsidRPr="00371EE9">
              <w:rPr>
                <w:b/>
                <w:bCs/>
                <w:i/>
                <w:iCs/>
                <w:color w:val="000000" w:themeColor="text1"/>
              </w:rPr>
              <w:t xml:space="preserve"> podczas forum solidarności poprzez przedłożenie zmienionych planów reagowania solidarnościowego</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4.</w:t>
            </w:r>
            <w:r w:rsidRPr="00371EE9">
              <w:rPr>
                <w:color w:val="000000" w:themeColor="text1"/>
              </w:rPr>
              <w:tab/>
              <w:t>Jeżeli</w:t>
            </w:r>
            <w:r w:rsidRPr="00371EE9">
              <w:rPr>
                <w:b/>
                <w:bCs/>
                <w:i/>
                <w:iCs/>
                <w:color w:val="000000" w:themeColor="text1"/>
              </w:rPr>
              <w:t xml:space="preserve"> Rada</w:t>
            </w:r>
            <w:r w:rsidRPr="00371EE9">
              <w:rPr>
                <w:color w:val="000000" w:themeColor="text1"/>
              </w:rPr>
              <w:t xml:space="preserve"> uzna, że wkłady solidarnościowe wskazane w planach reagowania solidarnościowego nie odpowiadają potrzebom ustalonym w sprawozdaniu na temat presji migracyjnej przewidzianym w art. 51, zwołuje</w:t>
            </w:r>
            <w:r w:rsidRPr="00371EE9">
              <w:rPr>
                <w:b/>
                <w:bCs/>
                <w:i/>
                <w:iCs/>
                <w:color w:val="000000" w:themeColor="text1"/>
              </w:rPr>
              <w:t xml:space="preserve"> specjalne posiedzenie Rady</w:t>
            </w:r>
            <w:r w:rsidRPr="00371EE9">
              <w:rPr>
                <w:color w:val="000000" w:themeColor="text1"/>
              </w:rPr>
              <w:t xml:space="preserve">. W takich przypadkach </w:t>
            </w:r>
            <w:r w:rsidRPr="00371EE9">
              <w:rPr>
                <w:b/>
                <w:bCs/>
                <w:i/>
                <w:iCs/>
                <w:color w:val="000000" w:themeColor="text1"/>
              </w:rPr>
              <w:t>Rada</w:t>
            </w:r>
            <w:r w:rsidRPr="00371EE9">
              <w:rPr>
                <w:color w:val="000000" w:themeColor="text1"/>
              </w:rPr>
              <w:t xml:space="preserve"> wzywa państwa członkowskie do dostosowania</w:t>
            </w:r>
            <w:r w:rsidRPr="00371EE9">
              <w:rPr>
                <w:b/>
                <w:bCs/>
                <w:i/>
                <w:iCs/>
                <w:color w:val="000000" w:themeColor="text1"/>
              </w:rPr>
              <w:t xml:space="preserve"> ich</w:t>
            </w:r>
            <w:r w:rsidRPr="00371EE9">
              <w:rPr>
                <w:color w:val="000000" w:themeColor="text1"/>
              </w:rPr>
              <w:t xml:space="preserve"> wkładu określonego w ich planach reagowania solidarnościowego.</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5.</w:t>
            </w:r>
            <w:r w:rsidRPr="00371EE9">
              <w:rPr>
                <w:color w:val="000000" w:themeColor="text1"/>
              </w:rPr>
              <w:tab/>
            </w:r>
            <w:r w:rsidRPr="00371EE9">
              <w:rPr>
                <w:b/>
                <w:i/>
                <w:color w:val="000000" w:themeColor="text1"/>
              </w:rPr>
              <w:t>Państwo członkowskie, które proponuje wkłady solidarnościowe określone w art. 51 ust. 3 lit. b) ppkt (ii), może zwrócić się o odliczenie 10 %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5.</w:t>
            </w:r>
            <w:r w:rsidRPr="00371EE9">
              <w:rPr>
                <w:color w:val="000000" w:themeColor="text1"/>
              </w:rPr>
              <w:tab/>
            </w:r>
            <w:r w:rsidRPr="00371EE9">
              <w:rPr>
                <w:b/>
                <w:i/>
                <w:color w:val="000000" w:themeColor="text1"/>
              </w:rPr>
              <w:t>Państwo członkowskie, które proponuje wkłady solidarnościowe określone w art. 51 ust. 3 lit. b) ppkt (ii), może zwrócić się o odliczenie 10 %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5.</w:t>
            </w:r>
            <w:r w:rsidRPr="00371EE9">
              <w:rPr>
                <w:color w:val="000000" w:themeColor="text1"/>
              </w:rPr>
              <w:tab/>
            </w:r>
            <w:r w:rsidRPr="00371EE9">
              <w:rPr>
                <w:b/>
                <w:i/>
                <w:color w:val="000000" w:themeColor="text1"/>
              </w:rPr>
              <w:t>Państwo członkowskie, które proponuje wkłady solidarnościowe określone w art. 51 ust. 3 lit. b) ppkt (ii), może zwrócić się o odliczenie 10 %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Państwo członkowskie, które proponuje wkłady solidarnościowe określone w art. 51 ust. 3 lit. b) ppkt (ii), </w:t>
            </w:r>
            <w:r w:rsidRPr="00371EE9">
              <w:rPr>
                <w:b/>
                <w:bCs/>
                <w:i/>
                <w:iCs/>
                <w:color w:val="000000" w:themeColor="text1"/>
              </w:rPr>
              <w:t>może zwrócić się o</w:t>
            </w:r>
            <w:r w:rsidRPr="00371EE9">
              <w:rPr>
                <w:color w:val="000000" w:themeColor="text1"/>
              </w:rPr>
              <w:t xml:space="preserve"> odliczenie </w:t>
            </w:r>
            <w:r w:rsidRPr="00371EE9">
              <w:rPr>
                <w:b/>
                <w:bCs/>
                <w:i/>
                <w:iCs/>
                <w:color w:val="000000" w:themeColor="text1"/>
              </w:rPr>
              <w:t>10</w:t>
            </w:r>
            <w:r w:rsidRPr="00371EE9">
              <w:rPr>
                <w:color w:val="000000" w:themeColor="text1"/>
              </w:rPr>
              <w:t>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Państwo członkowskie, które proponuje wkłady solidarnościowe określone w art. 51 ust. 3 lit. b) ppkt (ii), </w:t>
            </w:r>
            <w:r w:rsidRPr="00371EE9">
              <w:rPr>
                <w:b/>
                <w:bCs/>
                <w:i/>
                <w:iCs/>
                <w:color w:val="000000" w:themeColor="text1"/>
              </w:rPr>
              <w:t>otrzymuje</w:t>
            </w:r>
            <w:r w:rsidRPr="00371EE9">
              <w:rPr>
                <w:color w:val="000000" w:themeColor="text1"/>
              </w:rPr>
              <w:t xml:space="preserve"> odliczenie </w:t>
            </w:r>
            <w:r w:rsidRPr="00371EE9">
              <w:rPr>
                <w:b/>
                <w:bCs/>
                <w:i/>
                <w:iCs/>
                <w:color w:val="000000" w:themeColor="text1"/>
              </w:rPr>
              <w:t>50</w:t>
            </w:r>
            <w:r w:rsidRPr="00371EE9">
              <w:rPr>
                <w:color w:val="000000" w:themeColor="text1"/>
              </w:rPr>
              <w:t>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r w:rsidRPr="00371EE9">
              <w:rPr>
                <w:b/>
                <w:bCs/>
                <w:i/>
                <w:iCs/>
                <w:color w:val="000000" w:themeColor="text1"/>
              </w:rPr>
              <w:t>,</w:t>
            </w:r>
            <w:r w:rsidRPr="00371EE9">
              <w:rPr>
                <w:b/>
                <w:bCs/>
                <w:color w:val="000000" w:themeColor="text1"/>
              </w:rPr>
              <w:t xml:space="preserve"> </w:t>
            </w:r>
            <w:r w:rsidRPr="00371EE9">
              <w:rPr>
                <w:b/>
                <w:bCs/>
                <w:i/>
                <w:iCs/>
                <w:color w:val="000000" w:themeColor="text1"/>
              </w:rPr>
              <w:t>w przypadku których</w:t>
            </w:r>
            <w:r w:rsidRPr="00371EE9">
              <w:rPr>
                <w:b/>
                <w:bCs/>
                <w:color w:val="000000" w:themeColor="text1"/>
              </w:rPr>
              <w:t xml:space="preserve"> </w:t>
            </w:r>
            <w:r w:rsidRPr="00371EE9">
              <w:rPr>
                <w:b/>
                <w:bCs/>
                <w:i/>
                <w:iCs/>
                <w:color w:val="000000" w:themeColor="text1"/>
              </w:rPr>
              <w:t>przyznano azyl</w:t>
            </w:r>
            <w:r w:rsidRPr="00371EE9">
              <w:rPr>
                <w:b/>
                <w:bCs/>
                <w:color w:val="000000" w:themeColor="text1"/>
              </w:rPr>
              <w:t xml:space="preserve"> </w:t>
            </w:r>
            <w:r w:rsidRPr="00371EE9">
              <w:rPr>
                <w:b/>
                <w:bCs/>
                <w:i/>
                <w:iCs/>
                <w:color w:val="000000" w:themeColor="text1"/>
              </w:rPr>
              <w:t>w pierwszej instancji</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Państwo członkowskie, które proponuje wkłady </w:t>
            </w:r>
            <w:r w:rsidRPr="00371EE9">
              <w:rPr>
                <w:b/>
                <w:bCs/>
                <w:i/>
                <w:iCs/>
                <w:color w:val="000000" w:themeColor="text1"/>
              </w:rPr>
              <w:t>solidarnościowe</w:t>
            </w:r>
            <w:r w:rsidRPr="00371EE9">
              <w:rPr>
                <w:color w:val="000000" w:themeColor="text1"/>
              </w:rPr>
              <w:t xml:space="preserve"> określone w art. 51 ust. 3 lit. b) ppkt (ii), może zwrócić się o odliczenie </w:t>
            </w:r>
            <w:r w:rsidRPr="00371EE9">
              <w:rPr>
                <w:b/>
                <w:bCs/>
                <w:i/>
                <w:iCs/>
                <w:color w:val="000000" w:themeColor="text1"/>
              </w:rPr>
              <w:t>10</w:t>
            </w:r>
            <w:r w:rsidRPr="00371EE9">
              <w:rPr>
                <w:color w:val="000000" w:themeColor="text1"/>
              </w:rPr>
              <w:t> % ze swojego udziału obliczonego zgodnie z kluczem podziału określonym w art. 54, jeżeli zaznaczy w </w:t>
            </w:r>
            <w:r w:rsidRPr="00371EE9">
              <w:rPr>
                <w:b/>
                <w:bCs/>
                <w:i/>
                <w:iCs/>
                <w:color w:val="000000" w:themeColor="text1"/>
              </w:rPr>
              <w:t>planach reagowania solidarnościowego</w:t>
            </w:r>
            <w:r w:rsidRPr="00371EE9">
              <w:rPr>
                <w:color w:val="000000" w:themeColor="text1"/>
              </w:rPr>
              <w:t xml:space="preserve">, że w ciągu poprzednich </w:t>
            </w:r>
            <w:r w:rsidRPr="00371EE9">
              <w:rPr>
                <w:b/>
                <w:bCs/>
                <w:i/>
                <w:iCs/>
                <w:color w:val="000000" w:themeColor="text1"/>
              </w:rPr>
              <w:t>pięciu</w:t>
            </w:r>
            <w:r w:rsidRPr="00371EE9">
              <w:rPr>
                <w:color w:val="000000" w:themeColor="text1"/>
              </w:rPr>
              <w:t xml:space="preserve"> lat rozpatrzyło</w:t>
            </w:r>
            <w:r w:rsidRPr="00371EE9">
              <w:rPr>
                <w:b/>
                <w:bCs/>
                <w:i/>
                <w:iCs/>
                <w:color w:val="000000" w:themeColor="text1"/>
              </w:rPr>
              <w:t xml:space="preserve"> dwa razy</w:t>
            </w:r>
            <w:r w:rsidRPr="00371EE9">
              <w:rPr>
                <w:color w:val="000000" w:themeColor="text1"/>
              </w:rPr>
              <w:t xml:space="preserve">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Państwo członkowskie, które proponuje wkłady </w:t>
            </w:r>
            <w:r w:rsidRPr="00371EE9">
              <w:rPr>
                <w:b/>
                <w:bCs/>
                <w:i/>
                <w:iCs/>
                <w:color w:val="000000" w:themeColor="text1"/>
              </w:rPr>
              <w:t>dobrowolne</w:t>
            </w:r>
            <w:r w:rsidRPr="00371EE9">
              <w:rPr>
                <w:color w:val="000000" w:themeColor="text1"/>
              </w:rPr>
              <w:t xml:space="preserve"> określone w art. 51 ust. 3 lit. b) ppkt (ii), może zwrócić się o odliczenie </w:t>
            </w:r>
            <w:r w:rsidRPr="00371EE9">
              <w:rPr>
                <w:b/>
                <w:bCs/>
                <w:i/>
                <w:iCs/>
                <w:color w:val="000000" w:themeColor="text1"/>
              </w:rPr>
              <w:t>100</w:t>
            </w:r>
            <w:r w:rsidRPr="00371EE9">
              <w:rPr>
                <w:color w:val="000000" w:themeColor="text1"/>
              </w:rPr>
              <w:t> % ze swojego udziału obliczonego zgodnie z kluczem podziału określonym w art. 54, jeżeli zaznaczy w </w:t>
            </w:r>
            <w:r w:rsidRPr="00371EE9">
              <w:rPr>
                <w:b/>
                <w:bCs/>
                <w:i/>
                <w:iCs/>
                <w:color w:val="000000" w:themeColor="text1"/>
              </w:rPr>
              <w:t>planie wkładu dobrowolnego</w:t>
            </w:r>
            <w:r w:rsidRPr="00371EE9">
              <w:rPr>
                <w:color w:val="000000" w:themeColor="text1"/>
              </w:rPr>
              <w:t xml:space="preserve">, że w ciągu poprzednich </w:t>
            </w:r>
            <w:r w:rsidRPr="00371EE9">
              <w:rPr>
                <w:b/>
                <w:bCs/>
                <w:i/>
                <w:iCs/>
                <w:color w:val="000000" w:themeColor="text1"/>
              </w:rPr>
              <w:t xml:space="preserve">czterdziestu </w:t>
            </w:r>
            <w:r w:rsidRPr="00371EE9">
              <w:rPr>
                <w:color w:val="000000" w:themeColor="text1"/>
              </w:rPr>
              <w:t>lat rozpatrzyło więcej wniosków o udzielenie ochrony międzynarodowej na jednego mieszkańca, niż wynosi średnia unijna.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 xml:space="preserve">Państwo członkowskie, które proponuje wkłady solidarnościowe </w:t>
            </w:r>
            <w:r w:rsidRPr="00371EE9">
              <w:rPr>
                <w:b/>
                <w:bCs/>
                <w:i/>
                <w:iCs/>
                <w:color w:val="000000" w:themeColor="text1"/>
              </w:rPr>
              <w:t>określone w art. 51 ust. 3 lit. b) ppkt (ii)</w:t>
            </w:r>
            <w:r w:rsidRPr="00371EE9">
              <w:rPr>
                <w:bCs/>
                <w:iCs/>
                <w:color w:val="000000" w:themeColor="text1"/>
              </w:rPr>
              <w:t>,</w:t>
            </w:r>
            <w:r w:rsidRPr="00371EE9">
              <w:rPr>
                <w:color w:val="000000" w:themeColor="text1"/>
              </w:rPr>
              <w:t xml:space="preserve"> może zwrócić się o odliczenie 10 %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Państwo członkowskie, które proponuje wkłady solidarnościowe</w:t>
            </w:r>
            <w:r w:rsidR="001446F2" w:rsidRPr="00371EE9">
              <w:rPr>
                <w:color w:val="000000" w:themeColor="text1"/>
              </w:rPr>
              <w:t>,</w:t>
            </w:r>
            <w:r w:rsidRPr="00371EE9">
              <w:rPr>
                <w:color w:val="000000" w:themeColor="text1"/>
              </w:rPr>
              <w:t xml:space="preserve"> może zwrócić się o odliczenie 10 % ze swojego udziału obliczonego zgodnie z kluczem podziału określonym w art. 54, jeżeli zaznaczy w planach reagowania solidarnościowego, że w ciągu poprzednich pięciu lat rozpatrzyło dwa razy więcej wniosków o udzielenie ochrony międzynarodowej na jednego mieszkańca, niż wynosi średnia unijna.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Lena Düpont</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52 – ustęp 5</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Państwo członkowskie, które proponuje wkłady solidarnościowe określone w art. 51 ust. 3 lit. b) ppkt (ii), może zwrócić się o odliczenie</w:t>
            </w:r>
            <w:r w:rsidRPr="00371EE9">
              <w:rPr>
                <w:b/>
                <w:bCs/>
                <w:i/>
                <w:iCs/>
                <w:color w:val="000000" w:themeColor="text1"/>
              </w:rPr>
              <w:t xml:space="preserve"> 10</w:t>
            </w:r>
            <w:r w:rsidRPr="00371EE9">
              <w:rPr>
                <w:color w:val="000000" w:themeColor="text1"/>
              </w:rPr>
              <w:t> % ze swojego udziału obliczonego zgodnie z kluczem podziału określonym w art. 54, jeżeli zaznaczy w planach reagowania solidarnościowego, że w ciągu poprzednich</w:t>
            </w:r>
            <w:r w:rsidRPr="00371EE9">
              <w:rPr>
                <w:b/>
                <w:bCs/>
                <w:i/>
                <w:iCs/>
                <w:color w:val="000000" w:themeColor="text1"/>
              </w:rPr>
              <w:t xml:space="preserve"> pięciu</w:t>
            </w:r>
            <w:r w:rsidRPr="00371EE9">
              <w:rPr>
                <w:color w:val="000000" w:themeColor="text1"/>
              </w:rPr>
              <w:t xml:space="preserve"> lat rozpatrzyło dwa razy więcej wniosków o udzielenie ochrony międzynarodowej na jednego mieszkańca, niż wynosi średnia unijna.</w:t>
            </w:r>
          </w:p>
        </w:tc>
        <w:tc>
          <w:tcPr>
            <w:tcW w:w="4876" w:type="dxa"/>
          </w:tcPr>
          <w:p w:rsidR="00D95566" w:rsidRPr="00371EE9" w:rsidRDefault="00D95566" w:rsidP="00220ABA">
            <w:pPr>
              <w:pStyle w:val="Normal6a"/>
              <w:rPr>
                <w:color w:val="000000" w:themeColor="text1"/>
              </w:rPr>
            </w:pPr>
            <w:r w:rsidRPr="00371EE9">
              <w:rPr>
                <w:color w:val="000000" w:themeColor="text1"/>
              </w:rPr>
              <w:t>5.</w:t>
            </w:r>
            <w:r w:rsidRPr="00371EE9">
              <w:rPr>
                <w:color w:val="000000" w:themeColor="text1"/>
              </w:rPr>
              <w:tab/>
              <w:t>Państwo członkowskie, które proponuje wkłady solidarnościowe określone w art. 51 ust. 3 lit. b) ppkt (ii), może zwrócić się o odliczenie</w:t>
            </w:r>
            <w:r w:rsidRPr="00371EE9">
              <w:rPr>
                <w:b/>
                <w:bCs/>
                <w:i/>
                <w:iCs/>
                <w:color w:val="000000" w:themeColor="text1"/>
              </w:rPr>
              <w:t xml:space="preserve"> 20</w:t>
            </w:r>
            <w:r w:rsidRPr="00371EE9">
              <w:rPr>
                <w:color w:val="000000" w:themeColor="text1"/>
              </w:rPr>
              <w:t xml:space="preserve"> % ze swojego udziału obliczonego zgodnie z kluczem podziału określonym w art. 54, jeżeli zaznaczy w planach reagowania solidarnościowego, że w ciągu poprzednich </w:t>
            </w:r>
            <w:r w:rsidRPr="00371EE9">
              <w:rPr>
                <w:b/>
                <w:bCs/>
                <w:i/>
                <w:iCs/>
                <w:color w:val="000000" w:themeColor="text1"/>
              </w:rPr>
              <w:t>dziesięciu</w:t>
            </w:r>
            <w:r w:rsidRPr="00371EE9">
              <w:rPr>
                <w:color w:val="000000" w:themeColor="text1"/>
              </w:rPr>
              <w:t xml:space="preserve"> lat rozpatrzyło dwa razy więcej wniosków o udzielenie ochrony międzynarodowej na jednego mieszkańca, niż wynosi średnia unijna.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2349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Fabienne Keller, Hilde Vautmans, Olivier Chastel, Jan-Christoph Oetjen, Malik Azmani, Sophia in 't Veld, Karen Melchior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Przeniesiono do art. 49b.</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 ciągu dwóch tygodni od przedłożenia planów reagowania solidarnościowego, o których mowa w art. 52</w:t>
            </w:r>
            <w:r w:rsidRPr="00371EE9">
              <w:rPr>
                <w:b/>
                <w:bCs/>
                <w:i/>
                <w:iCs/>
                <w:color w:val="000000" w:themeColor="text1"/>
              </w:rPr>
              <w:t xml:space="preserve"> ust. 3, lub, jeżeli zwołano forum ds. solidarności zgodnie z art. 52 ust. 4, w ciągu dwóch tygodni od zakończenia forum</w:t>
            </w:r>
            <w:r w:rsidRPr="00371EE9">
              <w:rPr>
                <w:color w:val="000000" w:themeColor="text1"/>
              </w:rPr>
              <w:t xml:space="preserve"> Komisja przyjmuje akt wykonawczy określający wkłady solidarnościowe na rzecz </w:t>
            </w:r>
            <w:r w:rsidRPr="00371EE9">
              <w:rPr>
                <w:b/>
                <w:bCs/>
                <w:i/>
                <w:iCs/>
                <w:color w:val="000000" w:themeColor="text1"/>
              </w:rPr>
              <w:t>państwa członkowskiego znajdującego</w:t>
            </w:r>
            <w:r w:rsidRPr="00371EE9">
              <w:rPr>
                <w:color w:val="000000" w:themeColor="text1"/>
              </w:rPr>
              <w:t xml:space="preserve"> się pod presją migracyjną, które mają wnieść pozostałe państwa członkowskie, oraz ramy czasowe ich wykonania.</w:t>
            </w:r>
          </w:p>
        </w:tc>
        <w:tc>
          <w:tcPr>
            <w:tcW w:w="4876" w:type="dxa"/>
          </w:tcPr>
          <w:p w:rsidR="00D95566" w:rsidRPr="00371EE9" w:rsidRDefault="00D95566" w:rsidP="00220ABA">
            <w:pPr>
              <w:pStyle w:val="Normal6a"/>
              <w:rPr>
                <w:color w:val="000000" w:themeColor="text1"/>
              </w:rPr>
            </w:pPr>
            <w:r w:rsidRPr="00371EE9">
              <w:rPr>
                <w:color w:val="000000" w:themeColor="text1"/>
              </w:rPr>
              <w:t>1.</w:t>
            </w:r>
            <w:r w:rsidRPr="00371EE9">
              <w:rPr>
                <w:color w:val="000000" w:themeColor="text1"/>
              </w:rPr>
              <w:tab/>
              <w:t>W ciągu dwóch tygodni od przedłożenia planów reagowania solidarnościowego, o których mowa w art. 52</w:t>
            </w:r>
            <w:r w:rsidRPr="00371EE9">
              <w:rPr>
                <w:b/>
                <w:bCs/>
                <w:i/>
                <w:iCs/>
                <w:color w:val="000000" w:themeColor="text1"/>
              </w:rPr>
              <w:t>,</w:t>
            </w:r>
            <w:r w:rsidRPr="00371EE9">
              <w:rPr>
                <w:color w:val="000000" w:themeColor="text1"/>
              </w:rPr>
              <w:t xml:space="preserve"> Komisja przyjmuje akt wykonawczy określający wkłady solidarnościowe na rzecz </w:t>
            </w:r>
            <w:r w:rsidRPr="00371EE9">
              <w:rPr>
                <w:b/>
                <w:bCs/>
                <w:i/>
                <w:iCs/>
                <w:color w:val="000000" w:themeColor="text1"/>
              </w:rPr>
              <w:t>państw członkowskich</w:t>
            </w:r>
            <w:r w:rsidRPr="00371EE9">
              <w:rPr>
                <w:color w:val="000000" w:themeColor="text1"/>
              </w:rPr>
              <w:t xml:space="preserve"> </w:t>
            </w:r>
            <w:r w:rsidRPr="00371EE9">
              <w:rPr>
                <w:b/>
                <w:bCs/>
                <w:i/>
                <w:iCs/>
                <w:color w:val="000000" w:themeColor="text1"/>
              </w:rPr>
              <w:t>znajdujących</w:t>
            </w:r>
            <w:r w:rsidRPr="00371EE9">
              <w:rPr>
                <w:b/>
                <w:bCs/>
                <w:color w:val="000000" w:themeColor="text1"/>
              </w:rPr>
              <w:t xml:space="preserve"> </w:t>
            </w:r>
            <w:r w:rsidRPr="00371EE9">
              <w:rPr>
                <w:color w:val="000000" w:themeColor="text1"/>
              </w:rPr>
              <w:t>się pod presją migracyjną, które mają wnieść pozostałe państwa członkowskie, oraz ramy czasowe ich wykonania.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rodzaj wkładu wskazany przez państwa członkowskie w ich planach reagowania solidarnościowego to wkład, o którym mowa w art. 45 ust. 1 lit. d), Komisja ocenia, czy zaproponowane środki są proporcjonalne do wkładu, który dane państwo członkowskie musiałoby wnieść w postaci środków, o których mowa w art. 45 ust. 1 lit. a), b) lub c), w wyniku zastosowania klucza podziału określonego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rodzaj wkładu wskazany przez państwa członkowskie w ich planach reagowania solidarnościowego to wkład, o którym mowa w art. 45 ust. 1 lit. d), Komisja ocenia, czy zaproponowane środki są proporcjonalne do wkładu, który dane państwo członkowskie musiałoby wnieść w postaci środków, o których mowa w art. 45 ust. 1 lit. a), b) lub c), w wyniku zastosowania klucza podziału określonego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2359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zaproponowane środki nie są proporcjonalne do wkładu, który państwo członkowskie wnoszące wkład musiałoby wnieść w postaci środków, o których mowa w art. 45 ust. 1 lit. a), b) lub c), Komisja określa w akcie wykonawczym proponowane środki i dostosowuje ich poziom.</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zaproponowane środki nie są proporcjonalne do wkładu, który państwo członkowskie wnoszące wkład musiałoby wnieść w postaci środków, o których mowa w art. 45 ust. 1 lit. a), b) lub c), Komisja określa w akcie wykonawczym proponowane środki i dostosowuje ich poziom.</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Jadwiga Wiśniewska, Joachim Stanisław Brudziński, Patryk Jaki, Beata Kempa</w:t>
      </w:r>
      <w:r w:rsidRPr="00371EE9">
        <w:rPr>
          <w:rStyle w:val="HideTWBExt"/>
          <w:b w:val="0"/>
          <w:noProof w:val="0"/>
        </w:rPr>
        <w:t>&lt;/Members&gt;</w:t>
      </w:r>
    </w:p>
    <w:p w:rsidR="00D95566" w:rsidRPr="00371EE9" w:rsidRDefault="00D95566" w:rsidP="00D95566">
      <w:pPr>
        <w:rPr>
          <w:color w:val="000000" w:themeColor="text1"/>
        </w:rPr>
      </w:pPr>
      <w:r w:rsidRPr="00371EE9">
        <w:rPr>
          <w:rStyle w:val="HideTWBExt"/>
          <w:noProof w:val="0"/>
        </w:rPr>
        <w:t>&lt;AuNomDe&gt;</w:t>
      </w:r>
      <w:r w:rsidRPr="00371EE9">
        <w:rPr>
          <w:rStyle w:val="HideTWBInt"/>
          <w:rFonts w:eastAsiaTheme="majorEastAsia"/>
          <w:noProof w:val="0"/>
        </w:rPr>
        <w:t>{ECR}</w:t>
      </w:r>
      <w:r w:rsidRPr="00371EE9">
        <w:rPr>
          <w:color w:val="000000" w:themeColor="text1"/>
        </w:rPr>
        <w:t>w imieniu grupy ECR</w:t>
      </w:r>
      <w:r w:rsidRPr="00371EE9">
        <w:rPr>
          <w:rStyle w:val="HideTWBExt"/>
          <w:noProof w:val="0"/>
        </w:rPr>
        <w:t>&lt;/AuNomDe&gt;</w:t>
      </w:r>
    </w:p>
    <w:p w:rsidR="00D95566" w:rsidRPr="00371EE9" w:rsidRDefault="00D95566" w:rsidP="00D95566">
      <w:pPr>
        <w:rPr>
          <w:color w:val="000000" w:themeColor="text1"/>
        </w:rPr>
      </w:pPr>
      <w:r w:rsidRPr="00371EE9">
        <w:rPr>
          <w:rStyle w:val="HideTWBExt"/>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2</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Jeżeli zaproponowane środki nie są proporcjonalne do wkładu, który państwo członkowskie wnoszące wkład musiałoby wnieść w postaci środków, o których mowa w art. 45 ust. 1 lit. a), b) lub c), Komisja określa w akcie wykonawczym proponowane środki i dostosowuje ich poziom.</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{PL}</w:t>
      </w:r>
      <w:r w:rsidRPr="00371EE9">
        <w:rPr>
          <w:color w:val="000000" w:themeColor="text1"/>
        </w:rPr>
        <w:t>pl</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Jadwiga Wiśniewska, Joachim Stanisław Brudziński, Patryk Jaki, Beata Kempa</w:t>
      </w:r>
      <w:r w:rsidRPr="00371EE9">
        <w:rPr>
          <w:rStyle w:val="HideTWBExt"/>
          <w:b w:val="0"/>
          <w:noProof w:val="0"/>
        </w:rPr>
        <w:t>&lt;/Members&gt;</w:t>
      </w:r>
    </w:p>
    <w:p w:rsidR="00D95566" w:rsidRPr="00371EE9" w:rsidRDefault="00D95566" w:rsidP="00D95566">
      <w:pPr>
        <w:rPr>
          <w:color w:val="000000" w:themeColor="text1"/>
        </w:rPr>
      </w:pPr>
      <w:r w:rsidRPr="00371EE9">
        <w:rPr>
          <w:rStyle w:val="HideTWBExt"/>
          <w:noProof w:val="0"/>
        </w:rPr>
        <w:t>&lt;AuNomDe&gt;</w:t>
      </w:r>
      <w:r w:rsidRPr="00371EE9">
        <w:rPr>
          <w:rStyle w:val="HideTWBInt"/>
          <w:rFonts w:eastAsiaTheme="majorEastAsia"/>
          <w:noProof w:val="0"/>
        </w:rPr>
        <w:t>{ECR}</w:t>
      </w:r>
      <w:r w:rsidRPr="00371EE9">
        <w:rPr>
          <w:color w:val="000000" w:themeColor="text1"/>
        </w:rPr>
        <w:t>w imieniu grupy ECR</w:t>
      </w:r>
      <w:r w:rsidRPr="00371EE9">
        <w:rPr>
          <w:rStyle w:val="HideTWBExt"/>
          <w:noProof w:val="0"/>
        </w:rPr>
        <w:t>&lt;/AuNomDe&gt;</w:t>
      </w:r>
    </w:p>
    <w:p w:rsidR="00D95566" w:rsidRPr="00371EE9" w:rsidRDefault="00D95566" w:rsidP="00D95566">
      <w:pPr>
        <w:rPr>
          <w:color w:val="000000" w:themeColor="text1"/>
        </w:rPr>
      </w:pPr>
      <w:r w:rsidRPr="00371EE9">
        <w:rPr>
          <w:rStyle w:val="HideTWBExt"/>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W przypadku gdy proponowane środki doprowadziłyby do niedoboru przekraczającego 30 % całkowitej liczby środków solidarnościowych określonych w sprawozdaniu na temat presji migracyjnej zgodnie z art. 51 ust. 3 lit. b) ppkt (ii), wkłady określone w akcie wykonawczym dostosowuje się w taki sposób, aby państwa członkowskie wskazujące takie środki były zobowiązane do pokrycia 50 % swojego udziału obliczonego zgodnie z kluczem podziału określonym w art. 54 poprzez środki określone w art. 51 ust. 3 lit. b) ppkt (ii). Komisja dostosowuje odpowiednio środki, o których mowa w art. 51 ust. 3 lit. b) ppkt (iii), wskazane przez te państwa członkowskie.</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{PL}</w:t>
      </w:r>
      <w:r w:rsidRPr="00371EE9">
        <w:rPr>
          <w:color w:val="000000" w:themeColor="text1"/>
        </w:rPr>
        <w:t>pl</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2 – akapit 3</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W przypadku gdy proponowane środki </w:t>
            </w:r>
            <w:r w:rsidRPr="00371EE9">
              <w:rPr>
                <w:b/>
                <w:bCs/>
                <w:i/>
                <w:iCs/>
                <w:color w:val="000000" w:themeColor="text1"/>
              </w:rPr>
              <w:t>doprowadziłyby do niedoboru przekraczającego 30 % całkowitej liczby środków solidarnościowych określonych w sprawozdaniu na temat presji migracyjnej zgodnie z art. 51 ust. 3 lit. b) ppkt (ii), wkłady określone w akcie wykonawczym dostosowuje się w taki sposób, aby państwa członkowskie wskazujące takie środki były zobowiązane do pokrycia 50 % swojego udziału obliczonego zgodnie z kluczem podziału określonym w art. 54 poprzez środki określone w art. 51 ust. 3 lit. b) ppkt (ii).</w:t>
            </w:r>
            <w:r w:rsidRPr="00371EE9">
              <w:rPr>
                <w:b/>
                <w:i/>
                <w:color w:val="000000" w:themeColor="text1"/>
              </w:rPr>
              <w:t xml:space="preserve"> </w:t>
            </w:r>
            <w:r w:rsidRPr="00371EE9">
              <w:rPr>
                <w:b/>
                <w:bCs/>
                <w:i/>
                <w:iCs/>
                <w:color w:val="000000" w:themeColor="text1"/>
              </w:rPr>
              <w:t>Komisja</w:t>
            </w:r>
            <w:r w:rsidRPr="00371EE9">
              <w:rPr>
                <w:color w:val="000000" w:themeColor="text1"/>
              </w:rPr>
              <w:t xml:space="preserve"> dostosowuje odpowiednio środki, o których mowa w art. 51 ust. 3 lit. b) ppkt (</w:t>
            </w:r>
            <w:r w:rsidRPr="00371EE9">
              <w:rPr>
                <w:b/>
                <w:bCs/>
                <w:i/>
                <w:iCs/>
                <w:color w:val="000000" w:themeColor="text1"/>
              </w:rPr>
              <w:t>iii</w:t>
            </w:r>
            <w:r w:rsidRPr="00371EE9">
              <w:rPr>
                <w:color w:val="000000" w:themeColor="text1"/>
              </w:rPr>
              <w:t>), wskazane przez te państwa członkowskie.</w:t>
            </w:r>
          </w:p>
        </w:tc>
        <w:tc>
          <w:tcPr>
            <w:tcW w:w="4876" w:type="dxa"/>
          </w:tcPr>
          <w:p w:rsidR="00D95566" w:rsidRPr="00371EE9" w:rsidRDefault="00D95566" w:rsidP="00220ABA">
            <w:pPr>
              <w:pStyle w:val="Normal6a"/>
              <w:rPr>
                <w:color w:val="000000" w:themeColor="text1"/>
              </w:rPr>
            </w:pPr>
            <w:r w:rsidRPr="00371EE9">
              <w:rPr>
                <w:color w:val="000000" w:themeColor="text1"/>
              </w:rPr>
              <w:t>W przypadku gdy</w:t>
            </w:r>
            <w:r w:rsidRPr="00371EE9">
              <w:rPr>
                <w:b/>
                <w:bCs/>
                <w:i/>
                <w:iCs/>
                <w:color w:val="000000" w:themeColor="text1"/>
              </w:rPr>
              <w:t xml:space="preserve"> Komisja uzna, że</w:t>
            </w:r>
            <w:r w:rsidRPr="00371EE9">
              <w:rPr>
                <w:color w:val="000000" w:themeColor="text1"/>
              </w:rPr>
              <w:t>​proponowane środki</w:t>
            </w:r>
            <w:r w:rsidRPr="00371EE9">
              <w:rPr>
                <w:b/>
                <w:bCs/>
                <w:i/>
                <w:iCs/>
                <w:color w:val="000000" w:themeColor="text1"/>
              </w:rPr>
              <w:t xml:space="preserve"> są niewystarczające</w:t>
            </w:r>
            <w:r w:rsidRPr="00371EE9">
              <w:rPr>
                <w:color w:val="000000" w:themeColor="text1"/>
              </w:rPr>
              <w:t>, dostosowuje odpowiednio środki, o których mowa w art. 51 ust. 3 lit. b) ppkt (</w:t>
            </w:r>
            <w:r w:rsidRPr="00371EE9">
              <w:rPr>
                <w:b/>
                <w:bCs/>
                <w:i/>
                <w:iCs/>
                <w:color w:val="000000" w:themeColor="text1"/>
              </w:rPr>
              <w:t>ii</w:t>
            </w:r>
            <w:r w:rsidRPr="00371EE9">
              <w:rPr>
                <w:color w:val="000000" w:themeColor="text1"/>
              </w:rPr>
              <w:t>), wskazane przez te państwa członkowskie.</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całkowitą liczbę osób</w:t>
            </w:r>
            <w:r w:rsidRPr="00371EE9">
              <w:rPr>
                <w:b/>
                <w:bCs/>
                <w:i/>
                <w:iCs/>
                <w:color w:val="000000" w:themeColor="text1"/>
              </w:rPr>
              <w:t>, które mają zostać relokowane z wnioskującego państwa członkowskiego,</w:t>
            </w:r>
            <w:r w:rsidRPr="00371EE9">
              <w:rPr>
                <w:color w:val="000000" w:themeColor="text1"/>
              </w:rPr>
              <w:t xml:space="preserve"> zgodnie z art.</w:t>
            </w:r>
            <w:r w:rsidRPr="00371EE9">
              <w:rPr>
                <w:b/>
                <w:bCs/>
                <w:i/>
                <w:iCs/>
                <w:color w:val="000000" w:themeColor="text1"/>
              </w:rPr>
              <w:t> 45 ust. 1 lit. a) lub c), z uwzględnieniem zdolności i potrzeb wnioskującego państwa członkowskiego w zakresie azylu określonych w sprawozdaniu, o którym mowa w art. </w:t>
            </w:r>
            <w:r w:rsidRPr="00371EE9">
              <w:rPr>
                <w:color w:val="000000" w:themeColor="text1"/>
              </w:rPr>
              <w:t>51 ust. 3 lit. b) ppkt (ii);</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r>
            <w:r w:rsidRPr="00371EE9">
              <w:rPr>
                <w:b/>
                <w:bCs/>
                <w:i/>
                <w:iCs/>
                <w:color w:val="000000" w:themeColor="text1"/>
              </w:rPr>
              <w:t>zestaw środków przewidzianych w art. 51 ust. 3 lit. b) ppkt (ii) niniejszego rozporządzenia, w tym</w:t>
            </w:r>
            <w:r w:rsidRPr="00371EE9">
              <w:rPr>
                <w:color w:val="000000" w:themeColor="text1"/>
              </w:rPr>
              <w:t xml:space="preserve"> całkowitą liczbę osób </w:t>
            </w:r>
            <w:r w:rsidRPr="00371EE9">
              <w:rPr>
                <w:b/>
                <w:bCs/>
                <w:i/>
                <w:iCs/>
                <w:color w:val="000000" w:themeColor="text1"/>
              </w:rPr>
              <w:t>korzystających z ochrony międzynarodowej</w:t>
            </w:r>
            <w:r w:rsidRPr="00371EE9">
              <w:rPr>
                <w:color w:val="000000" w:themeColor="text1"/>
              </w:rPr>
              <w:t xml:space="preserve"> zgodnie z art. 51 ust. 3 lit. b) ppkt (ii) </w:t>
            </w:r>
            <w:r w:rsidRPr="00371EE9">
              <w:rPr>
                <w:b/>
                <w:bCs/>
                <w:i/>
                <w:iCs/>
                <w:color w:val="000000" w:themeColor="text1"/>
              </w:rPr>
              <w:t>lit. b),które zostaną relokowane</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całkowitą liczbę osób, które mają zostać objęte sponsorowaniem powrotów z wnioskującego państwa członkowskiego, zgodnie z art. 45 ust. 1 lit. b) z uwzględnieniem zdolności i potrzeb wnioskujących państw członkowskich w zakresie powrotów określonych w sprawozdaniu, o którym mowa w art. 51 ust. 3 lit. b) ppkt (ii);</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litera c</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c)</w:t>
            </w:r>
            <w:r w:rsidRPr="00371EE9">
              <w:rPr>
                <w:color w:val="000000" w:themeColor="text1"/>
              </w:rPr>
              <w:tab/>
            </w:r>
            <w:r w:rsidRPr="00371EE9">
              <w:rPr>
                <w:b/>
                <w:i/>
                <w:color w:val="000000" w:themeColor="text1"/>
              </w:rPr>
              <w:t>podział osób, które mają być relokowane, lub osób, które mają zostać objęte sponsorowaniem powrotów, między państwa członkowskie, w tym państwo członkowskie będące beneficjentem, na podstawie klucza podziału określonego w art.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d)</w:t>
            </w:r>
            <w:r w:rsidRPr="00371EE9">
              <w:rPr>
                <w:color w:val="000000" w:themeColor="text1"/>
              </w:rPr>
              <w:tab/>
            </w:r>
            <w:r w:rsidRPr="00371EE9">
              <w:rPr>
                <w:b/>
                <w:i/>
                <w:color w:val="000000" w:themeColor="text1"/>
              </w:rPr>
              <w:t>środki wskazane przez państwa członkowskie zgodnie z ust. 2 akapit drugi, trzeci i czwarty.</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litera d</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r>
            <w:r w:rsidRPr="00371EE9">
              <w:rPr>
                <w:b/>
                <w:bCs/>
                <w:i/>
                <w:iCs/>
                <w:color w:val="000000" w:themeColor="text1"/>
              </w:rPr>
              <w:t>środki wskazane przez państwa członkowskie</w:t>
            </w:r>
            <w:r w:rsidRPr="00371EE9">
              <w:rPr>
                <w:color w:val="000000" w:themeColor="text1"/>
              </w:rPr>
              <w:t xml:space="preserve"> zgodnie z ust. </w:t>
            </w:r>
            <w:r w:rsidRPr="00371EE9">
              <w:rPr>
                <w:b/>
                <w:bCs/>
                <w:i/>
                <w:iCs/>
                <w:color w:val="000000" w:themeColor="text1"/>
              </w:rPr>
              <w:t>2 akapit drugi, trzeci i czwarty</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d)</w:t>
            </w:r>
            <w:r w:rsidRPr="00371EE9">
              <w:rPr>
                <w:color w:val="000000" w:themeColor="text1"/>
              </w:rPr>
              <w:tab/>
            </w:r>
            <w:r w:rsidRPr="00371EE9">
              <w:rPr>
                <w:b/>
                <w:bCs/>
                <w:i/>
                <w:iCs/>
                <w:color w:val="000000" w:themeColor="text1"/>
              </w:rPr>
              <w:t>liczbę przypadków odliczenia</w:t>
            </w:r>
            <w:r w:rsidRPr="00371EE9">
              <w:rPr>
                <w:color w:val="000000" w:themeColor="text1"/>
              </w:rPr>
              <w:t xml:space="preserve"> zgodnie z</w:t>
            </w:r>
            <w:r w:rsidRPr="00371EE9">
              <w:rPr>
                <w:b/>
                <w:bCs/>
                <w:i/>
                <w:iCs/>
                <w:color w:val="000000" w:themeColor="text1"/>
              </w:rPr>
              <w:t xml:space="preserve"> art. 45</w:t>
            </w:r>
            <w:r w:rsidRPr="00371EE9">
              <w:rPr>
                <w:color w:val="000000" w:themeColor="text1"/>
              </w:rPr>
              <w:t xml:space="preserve"> ust. </w:t>
            </w:r>
            <w:r w:rsidRPr="00371EE9">
              <w:rPr>
                <w:b/>
                <w:bCs/>
                <w:i/>
                <w:iCs/>
                <w:color w:val="000000" w:themeColor="text1"/>
              </w:rPr>
              <w:t>1 lit. d)</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2369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litera d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da)</w:t>
            </w:r>
            <w:r w:rsidRPr="00371EE9">
              <w:rPr>
                <w:color w:val="000000" w:themeColor="text1"/>
              </w:rPr>
              <w:tab/>
            </w:r>
            <w:r w:rsidRPr="00371EE9">
              <w:rPr>
                <w:b/>
                <w:i/>
                <w:color w:val="000000" w:themeColor="text1"/>
              </w:rPr>
              <w:t>liczbę i profil osób, które mają zostać objęte sponsorowaniem ochrony zgodnie z art. 45 ust. 1 i art. 56, oraz określa się państwo członkowskie będące beneficjentem, wskazane w sprawozdaniu na temat presji migracyjnej zgodnie z art. 51 ust. 5.</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Podział, o którym mowa w ust. 3 lit. c), dostosowuje się w przypadku, gdy państwo członkowskie składające wniosek zgodnie z art. 52 ust. 5 wykaże w swoim planie reagowania solidarnościowego, że w ciągu poprzednich pięciu lat odpowiadało za dwa razy więcej wniosków o udzielenie ochrony międzynarodowej na jednego mieszkańca, niż wynosi średnia unijna. W takich przypadkach państwo członkowskie otrzymuje odliczenie w wysokości 10 % swojego udziału obliczonego zgodnie z kluczem podziału określonym w art. 54. Odliczenie to rozdziela się proporcjonalnie między państwa członkowskie wnoszące wkłady, o których mowa w art. 45 ust. 1 lit. a), b) i c).</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Podział, o którym mowa w ust. 3 lit. c), dostosowuje się w przypadku, gdy państwo członkowskie składające wniosek zgodnie z art. 52 ust. 5 wykaże w swoim planie </w:t>
            </w:r>
            <w:r w:rsidRPr="00371EE9">
              <w:rPr>
                <w:b/>
                <w:bCs/>
                <w:i/>
                <w:iCs/>
                <w:color w:val="000000" w:themeColor="text1"/>
              </w:rPr>
              <w:t>reagowania solidarnościowego</w:t>
            </w:r>
            <w:r w:rsidRPr="00371EE9">
              <w:rPr>
                <w:color w:val="000000" w:themeColor="text1"/>
              </w:rPr>
              <w:t xml:space="preserve">, że w ciągu poprzednich </w:t>
            </w:r>
            <w:r w:rsidRPr="00371EE9">
              <w:rPr>
                <w:b/>
                <w:bCs/>
                <w:i/>
                <w:iCs/>
                <w:color w:val="000000" w:themeColor="text1"/>
              </w:rPr>
              <w:t>pięciu</w:t>
            </w:r>
            <w:r w:rsidRPr="00371EE9">
              <w:rPr>
                <w:color w:val="000000" w:themeColor="text1"/>
              </w:rPr>
              <w:t xml:space="preserve"> lat odpowiadało za </w:t>
            </w:r>
            <w:r w:rsidRPr="00371EE9">
              <w:rPr>
                <w:b/>
                <w:bCs/>
                <w:i/>
                <w:iCs/>
                <w:color w:val="000000" w:themeColor="text1"/>
              </w:rPr>
              <w:t>dwa razy</w:t>
            </w:r>
            <w:r w:rsidRPr="00371EE9">
              <w:rPr>
                <w:color w:val="000000" w:themeColor="text1"/>
              </w:rPr>
              <w:t xml:space="preserve"> więcej wniosków o udzielenie ochrony międzynarodowej na jednego mieszkańca, niż wynosi średnia unijna. W takich przypadkach państwo członkowskie otrzymuje odliczenie w wysokości </w:t>
            </w:r>
            <w:r w:rsidRPr="00371EE9">
              <w:rPr>
                <w:b/>
                <w:bCs/>
                <w:i/>
                <w:iCs/>
                <w:color w:val="000000" w:themeColor="text1"/>
              </w:rPr>
              <w:t>10</w:t>
            </w:r>
            <w:r w:rsidRPr="00371EE9">
              <w:rPr>
                <w:color w:val="000000" w:themeColor="text1"/>
              </w:rPr>
              <w:t> % swojego udziału obliczonego zgodnie z kluczem podziału określonym w art. 54</w:t>
            </w:r>
            <w:r w:rsidRPr="00371EE9">
              <w:rPr>
                <w:b/>
                <w:bCs/>
                <w:i/>
                <w:iCs/>
                <w:color w:val="000000" w:themeColor="text1"/>
              </w:rPr>
              <w:t>.</w:t>
            </w:r>
            <w:r w:rsidRPr="00371EE9">
              <w:rPr>
                <w:b/>
                <w:i/>
                <w:color w:val="000000" w:themeColor="text1"/>
              </w:rPr>
              <w:t xml:space="preserve"> Odliczenie to rozdziela się proporcjonalnie między państwa członkowskie wnoszące wkłady, o których mowa w art. 45 ust. 1 lit. a), b) i c)</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Podział, o którym mowa w ust. 3 lit. c), dostosowuje się w przypadku, gdy państwo członkowskie składające wniosek zgodnie z art. 52 ust. 5 wykaże w swoim planie </w:t>
            </w:r>
            <w:r w:rsidRPr="00371EE9">
              <w:rPr>
                <w:b/>
                <w:bCs/>
                <w:i/>
                <w:iCs/>
                <w:color w:val="000000" w:themeColor="text1"/>
              </w:rPr>
              <w:t>wkładu dobrowolnego</w:t>
            </w:r>
            <w:r w:rsidRPr="00371EE9">
              <w:rPr>
                <w:color w:val="000000" w:themeColor="text1"/>
              </w:rPr>
              <w:t>, że w ciągu poprzednich</w:t>
            </w:r>
            <w:r w:rsidRPr="00371EE9">
              <w:rPr>
                <w:b/>
                <w:bCs/>
                <w:i/>
                <w:iCs/>
                <w:color w:val="000000" w:themeColor="text1"/>
              </w:rPr>
              <w:t xml:space="preserve"> czterdziestu</w:t>
            </w:r>
            <w:r w:rsidRPr="00371EE9">
              <w:rPr>
                <w:color w:val="000000" w:themeColor="text1"/>
              </w:rPr>
              <w:t xml:space="preserve"> lat odpowiadało za więcej wniosków o udzielenie ochrony międzynarodowej na jednego mieszkańca, niż wynosi średnia unijna. W takich przypadkach państwo członkowskie otrzymuje odliczenie w wysokości </w:t>
            </w:r>
            <w:r w:rsidRPr="00371EE9">
              <w:rPr>
                <w:b/>
                <w:bCs/>
                <w:i/>
                <w:iCs/>
                <w:color w:val="000000" w:themeColor="text1"/>
              </w:rPr>
              <w:t>100</w:t>
            </w:r>
            <w:r w:rsidRPr="00371EE9">
              <w:rPr>
                <w:color w:val="000000" w:themeColor="text1"/>
              </w:rPr>
              <w:t> % swojego udziału obliczonego zgodnie z kluczem podziału określonym w art. 54.</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3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Podział, o którym mowa w ust. 3 lit. c), dostosowuje się w przypadku, gdy państwo członkowskie składające wniosek zgodnie z art. 52 ust. 5 wykaże w swoim planie reagowania solidarnościowego, że w ciągu poprzednich pięciu lat odpowiadało za dwa razy więcej </w:t>
            </w:r>
            <w:r w:rsidRPr="00371EE9">
              <w:rPr>
                <w:b/>
                <w:bCs/>
                <w:i/>
                <w:iCs/>
                <w:color w:val="000000" w:themeColor="text1"/>
              </w:rPr>
              <w:t>wniosków o udzielenie ochrony międzynarodowej</w:t>
            </w:r>
            <w:r w:rsidRPr="00371EE9">
              <w:rPr>
                <w:color w:val="000000" w:themeColor="text1"/>
              </w:rPr>
              <w:t xml:space="preserve"> na jednego mieszkańca, niż wynosi średnia unijna. W takich przypadkach państwo członkowskie otrzymuje odliczenie w wysokości 10 % swojego udziału obliczonego zgodnie z kluczem podziału określonym w art. 54. Odliczenie to rozdziela się proporcjonalnie między państwa członkowskie wnoszące wkłady, o których mowa w art. 45 ust. 1 lit. a), b) </w:t>
            </w:r>
            <w:r w:rsidRPr="00371EE9">
              <w:rPr>
                <w:b/>
                <w:bCs/>
                <w:i/>
                <w:iCs/>
                <w:color w:val="000000" w:themeColor="text1"/>
              </w:rPr>
              <w:t>i</w:t>
            </w:r>
            <w:r w:rsidRPr="00371EE9">
              <w:rPr>
                <w:color w:val="000000" w:themeColor="text1"/>
              </w:rPr>
              <w:t xml:space="preserve"> c).</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Podział, o którym mowa w ust. 3 lit. c), </w:t>
            </w:r>
            <w:r w:rsidRPr="00371EE9">
              <w:rPr>
                <w:b/>
                <w:bCs/>
                <w:i/>
                <w:iCs/>
                <w:color w:val="000000" w:themeColor="text1"/>
              </w:rPr>
              <w:t>d) i e)</w:t>
            </w:r>
            <w:r w:rsidRPr="00371EE9">
              <w:rPr>
                <w:color w:val="000000" w:themeColor="text1"/>
              </w:rPr>
              <w:t xml:space="preserve"> dostosowuje się w przypadku, gdy państwo członkowskie składające wniosek zgodnie z art. 52 ust. 5 wykaże w swoim planie reagowania solidarnościowego, że w ciągu poprzednich pięciu lat odpowiadało za dwa razy więcej </w:t>
            </w:r>
            <w:r w:rsidRPr="00371EE9">
              <w:rPr>
                <w:b/>
                <w:bCs/>
                <w:i/>
                <w:iCs/>
                <w:color w:val="000000" w:themeColor="text1"/>
              </w:rPr>
              <w:t>decyzji azylowych wydanych w pierwszej instancji</w:t>
            </w:r>
            <w:r w:rsidRPr="00371EE9">
              <w:rPr>
                <w:color w:val="000000" w:themeColor="text1"/>
              </w:rPr>
              <w:t xml:space="preserve"> na jednego mieszkańca, niż wynosi średnia unijna. W takich przypadkach państwo członkowskie otrzymuje odliczenie w wysokości 10 % swojego udziału obliczonego zgodnie z kluczem podziału określonym w art. 54. Odliczenie to rozdziela się proporcjonalnie między państwa członkowskie wnoszące wkłady, o których mowa w art. 45 ust. 1 lit. a), b)</w:t>
            </w:r>
            <w:r w:rsidRPr="00371EE9">
              <w:rPr>
                <w:b/>
                <w:bCs/>
                <w:i/>
                <w:iCs/>
                <w:color w:val="000000" w:themeColor="text1"/>
              </w:rPr>
              <w:t>,</w:t>
            </w:r>
            <w:r w:rsidRPr="00371EE9">
              <w:rPr>
                <w:color w:val="000000" w:themeColor="text1"/>
              </w:rPr>
              <w:t xml:space="preserve"> c)</w:t>
            </w:r>
            <w:r w:rsidRPr="00371EE9">
              <w:rPr>
                <w:b/>
                <w:bCs/>
                <w:i/>
                <w:iCs/>
                <w:color w:val="000000" w:themeColor="text1"/>
              </w:rPr>
              <w:t>, d), da) i db)</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 xml:space="preserve">Ważne jest, by </w:t>
      </w:r>
      <w:r w:rsidR="00956BD5" w:rsidRPr="00371EE9">
        <w:rPr>
          <w:color w:val="000000" w:themeColor="text1"/>
        </w:rPr>
        <w:t>uwzględnić</w:t>
      </w:r>
      <w:r w:rsidRPr="00371EE9">
        <w:rPr>
          <w:color w:val="000000" w:themeColor="text1"/>
        </w:rPr>
        <w:t xml:space="preserve"> presję wywieraną w przeszłości na krajowe systemy azylowe i migracyjne, tak aby wcześniejsze obciążenia pozwalały na wyższe odliczenia w ramach wkładów solidarnościowych. </w:t>
      </w:r>
      <w:r w:rsidR="001370DB" w:rsidRPr="00371EE9">
        <w:rPr>
          <w:color w:val="000000" w:themeColor="text1"/>
        </w:rPr>
        <w:t>Istnieją</w:t>
      </w:r>
      <w:r w:rsidRPr="00371EE9">
        <w:rPr>
          <w:color w:val="000000" w:themeColor="text1"/>
        </w:rPr>
        <w:t xml:space="preserve"> państwa członkowskie, które wniosły nieproporcjonalny wkład do systemu ochrony w UE, co należy odpowiednio uznać.</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4.</w:t>
            </w:r>
            <w:r w:rsidRPr="00371EE9">
              <w:rPr>
                <w:color w:val="000000" w:themeColor="text1"/>
              </w:rPr>
              <w:tab/>
            </w:r>
            <w:r w:rsidRPr="00371EE9">
              <w:rPr>
                <w:b/>
                <w:i/>
                <w:color w:val="000000" w:themeColor="text1"/>
              </w:rPr>
              <w:t>W przypadku gdy wkłady wniesiono w odpowiedzi na wniosek państwa członkowskiego o wsparcie solidarnościowe ze strony innych państw członkowskich w celu udzielenia mu pomocy w rozwiązaniu kwestii migracyjnej na jego terytorium, aby zapobiec presji migracyjnej w rozumieniu art. 56 ust. 1 w ciągu poprzedniego roku, oraz gdy odpowiadają one rodzajowi środków przewidzianych w akcie wykonawczym, Komisja odlicza te wkłady od odpowiednich wkładów określonych w akcie wykonawczym.</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53 – ustęp 5 – akapit 1</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Akty te pozostają w mocy przez okres nieprzekraczający</w:t>
            </w:r>
            <w:r w:rsidRPr="00371EE9">
              <w:rPr>
                <w:b/>
                <w:bCs/>
                <w:i/>
                <w:iCs/>
                <w:color w:val="000000" w:themeColor="text1"/>
              </w:rPr>
              <w:t xml:space="preserve"> 1 roku</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Akty te pozostają w mocy przez okres nieprzekraczający</w:t>
            </w:r>
            <w:r w:rsidRPr="00371EE9">
              <w:rPr>
                <w:b/>
                <w:bCs/>
                <w:i/>
                <w:iCs/>
                <w:color w:val="000000" w:themeColor="text1"/>
              </w:rPr>
              <w:t xml:space="preserve"> trzech miesięcy</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Nicolaus Fest, Jaak Madison, Bernhard Zimniok, Gunnar Beck, Tom Vandendriessche, Peter Kofod, Roman Haider, Georg Mayer, Harald Vilimsky, Laura Huhtasaari, Philippe Olivier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Klucz podziału</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Udział wkładów solidarnościowych, o których mowa w art. 45 ust. 1 lit. a), b) i c) i które każde państwo członkowskie ma wnieść zgodnie z art. 48 i 53, oblicza się zgodnie ze wzorem określonym w załączniku III i na podstawie następujących kryteriów dla każdego państwa członkowskiego, zgodnie z najnowszymi dostępnymi danymi Eurostatu:</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liczby ludności (50 % współczynnika ważenia);</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PKB ogółem (50 % współczynnika ważenia).</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Balázs Hidvéghi, Loránt Vincze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54</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Artykuł 54</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r w:rsidR="00220ABA" w:rsidRPr="00371EE9" w:rsidTr="00220ABA">
        <w:trPr>
          <w:jc w:val="center"/>
        </w:trPr>
        <w:tc>
          <w:tcPr>
            <w:tcW w:w="4876" w:type="dxa"/>
          </w:tcPr>
          <w:p w:rsidR="00D95566" w:rsidRPr="00371EE9" w:rsidRDefault="00D95566" w:rsidP="00220ABA">
            <w:pPr>
              <w:pStyle w:val="NormalBoldItalicCenter6a"/>
              <w:rPr>
                <w:color w:val="000000" w:themeColor="text1"/>
              </w:rPr>
            </w:pPr>
            <w:r w:rsidRPr="00371EE9">
              <w:rPr>
                <w:color w:val="000000" w:themeColor="text1"/>
              </w:rPr>
              <w:t>Klucz podziału</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Udział wkładów solidarnościowych, o których mowa w art. 45 ust. 1 lit. a), b) i c) i które każde państwo członkowskie ma wnieść zgodnie z art. 48 i 53, oblicza się zgodnie ze wzorem określonym w załączniku III i na podstawie następujących kryteriów dla każdego państwa członkowskiego, zgodnie z najnowszymi dostępnymi danymi Eurostatu:</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 liczby ludności (50 % współczynnika ważenia);</w:t>
            </w:r>
          </w:p>
        </w:tc>
        <w:tc>
          <w:tcPr>
            <w:tcW w:w="4876" w:type="dxa"/>
          </w:tcPr>
          <w:p w:rsidR="00D95566" w:rsidRPr="00371EE9" w:rsidRDefault="00D95566" w:rsidP="00220ABA">
            <w:pPr>
              <w:pStyle w:val="Normal6a"/>
              <w:rPr>
                <w:color w:val="000000" w:themeColor="text1"/>
              </w:rPr>
            </w:pP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 PKB ogółem (50 % współczynnika ważenia).</w:t>
            </w:r>
          </w:p>
        </w:tc>
        <w:tc>
          <w:tcPr>
            <w:tcW w:w="4876" w:type="dxa"/>
          </w:tcPr>
          <w:p w:rsidR="00D95566" w:rsidRPr="00371EE9" w:rsidRDefault="00D95566" w:rsidP="00220ABA">
            <w:pPr>
              <w:pStyle w:val="Normal6a"/>
              <w:rPr>
                <w:color w:val="000000" w:themeColor="text1"/>
              </w:rPr>
            </w:pP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54 – nagłówek</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Klucz </w:t>
            </w:r>
            <w:r w:rsidRPr="00371EE9">
              <w:rPr>
                <w:b/>
                <w:bCs/>
                <w:i/>
                <w:iCs/>
                <w:color w:val="000000" w:themeColor="text1"/>
              </w:rPr>
              <w:t>podziału</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Klucz </w:t>
            </w:r>
            <w:r w:rsidRPr="00371EE9">
              <w:rPr>
                <w:b/>
                <w:bCs/>
                <w:i/>
                <w:iCs/>
                <w:color w:val="000000" w:themeColor="text1"/>
              </w:rPr>
              <w:t>odniesienia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Jadwiga Wiśniewska, Joachim Stanisław Brudziński, Patryk Jaki, Beata Kempa</w:t>
      </w:r>
      <w:r w:rsidRPr="00371EE9">
        <w:rPr>
          <w:rStyle w:val="HideTWBExt"/>
          <w:b w:val="0"/>
          <w:noProof w:val="0"/>
        </w:rPr>
        <w:t>&lt;/Members&gt;</w:t>
      </w:r>
    </w:p>
    <w:p w:rsidR="00D95566" w:rsidRPr="00371EE9" w:rsidRDefault="00D95566" w:rsidP="00D95566">
      <w:pPr>
        <w:rPr>
          <w:color w:val="000000" w:themeColor="text1"/>
        </w:rPr>
      </w:pPr>
      <w:r w:rsidRPr="00371EE9">
        <w:rPr>
          <w:rStyle w:val="HideTWBExt"/>
          <w:noProof w:val="0"/>
        </w:rPr>
        <w:t>&lt;AuNomDe&gt;</w:t>
      </w:r>
      <w:r w:rsidRPr="00371EE9">
        <w:rPr>
          <w:rStyle w:val="HideTWBInt"/>
          <w:rFonts w:eastAsiaTheme="majorEastAsia"/>
          <w:noProof w:val="0"/>
        </w:rPr>
        <w:t>{ECR}</w:t>
      </w:r>
      <w:r w:rsidRPr="00371EE9">
        <w:rPr>
          <w:color w:val="000000" w:themeColor="text1"/>
        </w:rPr>
        <w:t>w imieniu grupy ECR</w:t>
      </w:r>
      <w:r w:rsidRPr="00371EE9">
        <w:rPr>
          <w:rStyle w:val="HideTWBExt"/>
          <w:noProof w:val="0"/>
        </w:rPr>
        <w:t>&lt;/AuNomDe&gt;</w:t>
      </w:r>
    </w:p>
    <w:p w:rsidR="00D95566" w:rsidRPr="00371EE9" w:rsidRDefault="00D95566" w:rsidP="00D95566">
      <w:pPr>
        <w:rPr>
          <w:color w:val="000000" w:themeColor="text1"/>
        </w:rPr>
      </w:pPr>
      <w:r w:rsidRPr="00371EE9">
        <w:rPr>
          <w:rStyle w:val="HideTWBExt"/>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Udział wkładów solidarnościowych, o których mowa w art. 45 ust. 1 lit. a), b) i c) i które każde państwo członkowskie ma wnieść zgodnie z art. 48 i 53</w:t>
            </w:r>
            <w:r w:rsidRPr="00371EE9">
              <w:rPr>
                <w:b/>
                <w:i/>
                <w:color w:val="000000" w:themeColor="text1"/>
              </w:rPr>
              <w:t>, oblicza się zgodnie ze wzorem określonym w załączniku III i na podstawie następujących kryteriów dla każdego</w:t>
            </w:r>
            <w:r w:rsidRPr="00371EE9">
              <w:rPr>
                <w:color w:val="000000" w:themeColor="text1"/>
              </w:rPr>
              <w:t xml:space="preserve"> państwa </w:t>
            </w:r>
            <w:r w:rsidRPr="00371EE9">
              <w:rPr>
                <w:b/>
                <w:i/>
                <w:color w:val="000000" w:themeColor="text1"/>
              </w:rPr>
              <w:t>członkowskiego, zgodnie z najnowszymi dostępnymi danymi Eurostatu:</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Udział wkładów solidarnościowych, o których mowa w art. 45 ust. 1 lit. a), b) i c) i które każde państwo członkowskie ma wnieść zgodnie z art. 48 i 53 </w:t>
            </w:r>
            <w:r w:rsidRPr="00371EE9">
              <w:rPr>
                <w:b/>
                <w:i/>
                <w:color w:val="000000" w:themeColor="text1"/>
              </w:rPr>
              <w:t>powinien uwzględniać rzeczywiste wysiłki państw członkowskich w obszarze azylu, migracji i zarządzania granicą, ich skuteczność w obszarze powrotów, działania w wymiarze zewnętrznym, ogólne zdolności ich własnych systemów i możliwą presję migracyjną na ich terytorium.</w:t>
            </w:r>
            <w:r w:rsidRPr="00371EE9">
              <w:rPr>
                <w:color w:val="000000" w:themeColor="text1"/>
              </w:rPr>
              <w:t xml:space="preserve"> Państwa </w:t>
            </w:r>
            <w:r w:rsidRPr="00371EE9">
              <w:rPr>
                <w:b/>
                <w:i/>
                <w:color w:val="000000" w:themeColor="text1"/>
              </w:rPr>
              <w:t>członkowskie, które są w większym stopniu zaangażowane w odpowiedzialność powinny mieć możliwość zredukowania swojego wkładu w solidarność.</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{PL}</w:t>
      </w:r>
      <w:r w:rsidRPr="00371EE9">
        <w:rPr>
          <w:color w:val="000000" w:themeColor="text1"/>
        </w:rPr>
        <w:t>pl</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2379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Udział wkładów </w:t>
            </w:r>
            <w:r w:rsidRPr="00371EE9">
              <w:rPr>
                <w:b/>
                <w:bCs/>
                <w:i/>
                <w:iCs/>
                <w:color w:val="000000" w:themeColor="text1"/>
              </w:rPr>
              <w:t>solidarnościowych</w:t>
            </w:r>
            <w:r w:rsidRPr="00371EE9">
              <w:rPr>
                <w:color w:val="000000" w:themeColor="text1"/>
              </w:rPr>
              <w:t xml:space="preserve">, o których mowa w art. 45 ust. 1 </w:t>
            </w:r>
            <w:r w:rsidRPr="00371EE9">
              <w:rPr>
                <w:b/>
                <w:bCs/>
                <w:i/>
                <w:iCs/>
                <w:color w:val="000000" w:themeColor="text1"/>
              </w:rPr>
              <w:t>lit. a), b) i c)</w:t>
            </w:r>
            <w:r w:rsidRPr="00371EE9">
              <w:rPr>
                <w:color w:val="000000" w:themeColor="text1"/>
              </w:rPr>
              <w:t xml:space="preserve"> i które każde państwo członkowskie ma wnieść </w:t>
            </w:r>
            <w:r w:rsidRPr="00371EE9">
              <w:rPr>
                <w:b/>
                <w:bCs/>
                <w:i/>
                <w:iCs/>
                <w:color w:val="000000" w:themeColor="text1"/>
              </w:rPr>
              <w:t>zgodnie z art. 48 i 53</w:t>
            </w:r>
            <w:r w:rsidRPr="00371EE9">
              <w:rPr>
                <w:color w:val="000000" w:themeColor="text1"/>
              </w:rPr>
              <w:t xml:space="preserve">, oblicza się </w:t>
            </w:r>
            <w:r w:rsidRPr="00371EE9">
              <w:rPr>
                <w:b/>
                <w:bCs/>
                <w:i/>
                <w:iCs/>
                <w:color w:val="000000" w:themeColor="text1"/>
              </w:rPr>
              <w:t>zgodnie ze wzorem określonym w załączniku III i na podstawie następujących kryteriów dla każdego państwa członkowskiego, zgodnie z najnowszymi dostępnymi danymi Eurostatu</w:t>
            </w:r>
            <w:r w:rsidRPr="00371EE9">
              <w:rPr>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Udział wkładów, o których mowa w art. 45 ust. 1 i które państwo członkowskie </w:t>
            </w:r>
            <w:r w:rsidRPr="00371EE9">
              <w:rPr>
                <w:b/>
                <w:bCs/>
                <w:i/>
                <w:iCs/>
                <w:color w:val="000000" w:themeColor="text1"/>
              </w:rPr>
              <w:t>wnoszące wkład</w:t>
            </w:r>
            <w:r w:rsidRPr="00371EE9">
              <w:rPr>
                <w:b/>
                <w:bCs/>
                <w:color w:val="000000" w:themeColor="text1"/>
              </w:rPr>
              <w:t xml:space="preserve"> </w:t>
            </w:r>
            <w:r w:rsidRPr="00371EE9">
              <w:rPr>
                <w:color w:val="000000" w:themeColor="text1"/>
              </w:rPr>
              <w:t xml:space="preserve">ma wnieść, oblicza się </w:t>
            </w:r>
            <w:r w:rsidRPr="00371EE9">
              <w:rPr>
                <w:b/>
                <w:bCs/>
                <w:i/>
                <w:iCs/>
                <w:color w:val="000000" w:themeColor="text1"/>
              </w:rPr>
              <w:t>biorąc pod uwagę następujące kryteria</w:t>
            </w:r>
            <w:r w:rsidRPr="00371EE9">
              <w:rPr>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Udział wkładów solidarnościowych, o których mowa w art. </w:t>
            </w:r>
            <w:r w:rsidRPr="00371EE9">
              <w:rPr>
                <w:bCs/>
                <w:iCs/>
                <w:color w:val="000000" w:themeColor="text1"/>
              </w:rPr>
              <w:t>45</w:t>
            </w:r>
            <w:r w:rsidRPr="00371EE9">
              <w:rPr>
                <w:b/>
                <w:bCs/>
                <w:i/>
                <w:iCs/>
                <w:color w:val="000000" w:themeColor="text1"/>
              </w:rPr>
              <w:t xml:space="preserve"> ust. 1 lit. a), b) i c) i które każde państwo członkowskie ma wnieść zgodnie z art. </w:t>
            </w:r>
            <w:r w:rsidRPr="00371EE9">
              <w:rPr>
                <w:color w:val="000000" w:themeColor="text1"/>
              </w:rPr>
              <w:t xml:space="preserve">48 i 53, oblicza się </w:t>
            </w:r>
            <w:r w:rsidRPr="00371EE9">
              <w:rPr>
                <w:b/>
                <w:bCs/>
                <w:i/>
                <w:iCs/>
                <w:color w:val="000000" w:themeColor="text1"/>
              </w:rPr>
              <w:t>zgodnie ze wzorem określonym w załączniku III i</w:t>
            </w:r>
            <w:r w:rsidRPr="00371EE9">
              <w:rPr>
                <w:color w:val="000000" w:themeColor="text1"/>
              </w:rPr>
              <w:t xml:space="preserve"> na podstawie następujących kryteriów dla każdego państwa członkowskiego, zgodnie z najnowszymi dostępnymi danymi Eurostatu:</w:t>
            </w:r>
          </w:p>
        </w:tc>
        <w:tc>
          <w:tcPr>
            <w:tcW w:w="4876" w:type="dxa"/>
          </w:tcPr>
          <w:p w:rsidR="00D95566" w:rsidRPr="00371EE9" w:rsidRDefault="00D95566" w:rsidP="00220ABA">
            <w:pPr>
              <w:pStyle w:val="Normal6a"/>
              <w:rPr>
                <w:color w:val="000000" w:themeColor="text1"/>
              </w:rPr>
            </w:pPr>
            <w:r w:rsidRPr="00371EE9">
              <w:rPr>
                <w:color w:val="000000" w:themeColor="text1"/>
              </w:rPr>
              <w:t>Udział wkładów solidarnościowych, o których mowa w art. 4</w:t>
            </w:r>
            <w:r w:rsidR="006B0C4B" w:rsidRPr="00371EE9">
              <w:rPr>
                <w:color w:val="000000" w:themeColor="text1"/>
              </w:rPr>
              <w:t>5</w:t>
            </w:r>
            <w:r w:rsidRPr="00371EE9">
              <w:rPr>
                <w:color w:val="000000" w:themeColor="text1"/>
              </w:rPr>
              <w:t xml:space="preserve"> i</w:t>
            </w:r>
            <w:r w:rsidRPr="00371EE9">
              <w:rPr>
                <w:b/>
                <w:bCs/>
                <w:i/>
                <w:iCs/>
                <w:color w:val="000000" w:themeColor="text1"/>
              </w:rPr>
              <w:t> art.</w:t>
            </w:r>
            <w:r w:rsidRPr="00371EE9">
              <w:rPr>
                <w:b/>
                <w:bCs/>
                <w:color w:val="000000" w:themeColor="text1"/>
              </w:rPr>
              <w:t xml:space="preserve"> </w:t>
            </w:r>
            <w:r w:rsidRPr="00371EE9">
              <w:rPr>
                <w:b/>
                <w:i/>
                <w:color w:val="000000" w:themeColor="text1"/>
              </w:rPr>
              <w:t>53</w:t>
            </w:r>
            <w:r w:rsidRPr="00371EE9">
              <w:rPr>
                <w:b/>
                <w:bCs/>
                <w:i/>
                <w:iCs/>
                <w:color w:val="000000" w:themeColor="text1"/>
              </w:rPr>
              <w:t>–54</w:t>
            </w:r>
            <w:r w:rsidRPr="00371EE9">
              <w:rPr>
                <w:color w:val="000000" w:themeColor="text1"/>
              </w:rPr>
              <w:t>, oblicza się na podstawie następujących kryteriów dla każdego państwa członkowskiego, zgodnie z najnowszymi dostępnymi danymi Eurostatu:</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wprowadzenie</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 xml:space="preserve">Udział wkładów solidarnościowych, o których mowa w art. 45 ust. 1 lit. a), </w:t>
            </w:r>
            <w:r w:rsidRPr="00371EE9">
              <w:rPr>
                <w:b/>
                <w:bCs/>
                <w:i/>
                <w:iCs/>
                <w:color w:val="000000" w:themeColor="text1"/>
              </w:rPr>
              <w:t>b)</w:t>
            </w:r>
            <w:r w:rsidRPr="00371EE9">
              <w:rPr>
                <w:color w:val="000000" w:themeColor="text1"/>
              </w:rPr>
              <w:t xml:space="preserve"> i c) i które każde państwo członkowskie ma wnieść zgodnie z art.48</w:t>
            </w:r>
            <w:r w:rsidRPr="00371EE9">
              <w:rPr>
                <w:b/>
                <w:bCs/>
                <w:i/>
                <w:iCs/>
                <w:color w:val="000000" w:themeColor="text1"/>
              </w:rPr>
              <w:t xml:space="preserve"> i 53</w:t>
            </w:r>
            <w:r w:rsidRPr="00371EE9">
              <w:rPr>
                <w:color w:val="000000" w:themeColor="text1"/>
              </w:rPr>
              <w:t>, oblicza się zgodnie ze wzorem określonym w załączniku III i na podstawie następujących kryteriów dla każdego państwa członkowskiego, zgodnie z najnowszymi dostępnymi danymi Eurostatu:</w:t>
            </w:r>
          </w:p>
        </w:tc>
        <w:tc>
          <w:tcPr>
            <w:tcW w:w="4876" w:type="dxa"/>
          </w:tcPr>
          <w:p w:rsidR="00D95566" w:rsidRPr="00371EE9" w:rsidRDefault="00D95566" w:rsidP="00220ABA">
            <w:pPr>
              <w:pStyle w:val="Normal6a"/>
              <w:rPr>
                <w:color w:val="000000" w:themeColor="text1"/>
              </w:rPr>
            </w:pPr>
            <w:r w:rsidRPr="00371EE9">
              <w:rPr>
                <w:color w:val="000000" w:themeColor="text1"/>
              </w:rPr>
              <w:t xml:space="preserve">Udział wkładów solidarnościowych, o których mowa w art. 45 ust. 1 lit. a), </w:t>
            </w:r>
            <w:r w:rsidRPr="00371EE9">
              <w:rPr>
                <w:b/>
                <w:bCs/>
                <w:i/>
                <w:iCs/>
                <w:color w:val="000000" w:themeColor="text1"/>
              </w:rPr>
              <w:t>aa)</w:t>
            </w:r>
            <w:r w:rsidRPr="00371EE9">
              <w:rPr>
                <w:color w:val="000000" w:themeColor="text1"/>
              </w:rPr>
              <w:t xml:space="preserve"> i </w:t>
            </w:r>
            <w:r w:rsidRPr="00371EE9">
              <w:rPr>
                <w:b/>
                <w:bCs/>
                <w:i/>
                <w:iCs/>
                <w:color w:val="000000" w:themeColor="text1"/>
              </w:rPr>
              <w:t>c)</w:t>
            </w:r>
            <w:r w:rsidRPr="00371EE9">
              <w:rPr>
                <w:color w:val="000000" w:themeColor="text1"/>
              </w:rPr>
              <w:t>i które każde państwo członkowskie ma wnieść zgodnie z art. 48, oblicza się zgodnie ze wzorem określonym w załączniku III i na podstawie następujących kryteriów dla każdego państwa członkowskiego, zgodnie z najnowszymi dostępnymi danymi Eurostatu:</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Jadwiga Wiśniewska, Joachim Stanisław Brudziński, Patryk Jaki, Beata Kempa</w:t>
      </w:r>
      <w:r w:rsidRPr="00371EE9">
        <w:rPr>
          <w:rStyle w:val="HideTWBExt"/>
          <w:b w:val="0"/>
          <w:noProof w:val="0"/>
        </w:rPr>
        <w:t>&lt;/Members&gt;</w:t>
      </w:r>
    </w:p>
    <w:p w:rsidR="00D95566" w:rsidRPr="00371EE9" w:rsidRDefault="00D95566" w:rsidP="00D95566">
      <w:pPr>
        <w:rPr>
          <w:color w:val="000000" w:themeColor="text1"/>
        </w:rPr>
      </w:pPr>
      <w:r w:rsidRPr="00371EE9">
        <w:rPr>
          <w:rStyle w:val="HideTWBExt"/>
          <w:noProof w:val="0"/>
        </w:rPr>
        <w:t>&lt;AuNomDe&gt;</w:t>
      </w:r>
      <w:r w:rsidRPr="00371EE9">
        <w:rPr>
          <w:rStyle w:val="HideTWBInt"/>
          <w:rFonts w:eastAsiaTheme="majorEastAsia"/>
          <w:noProof w:val="0"/>
        </w:rPr>
        <w:t>{ECR}</w:t>
      </w:r>
      <w:r w:rsidRPr="00371EE9">
        <w:rPr>
          <w:color w:val="000000" w:themeColor="text1"/>
        </w:rPr>
        <w:t>w imieniu grupy ECR</w:t>
      </w:r>
      <w:r w:rsidRPr="00371EE9">
        <w:rPr>
          <w:rStyle w:val="HideTWBExt"/>
          <w:noProof w:val="0"/>
        </w:rPr>
        <w:t>&lt;/AuNomDe&gt;</w:t>
      </w:r>
    </w:p>
    <w:p w:rsidR="00D95566" w:rsidRPr="00371EE9" w:rsidRDefault="00D95566" w:rsidP="00D95566">
      <w:pPr>
        <w:rPr>
          <w:color w:val="000000" w:themeColor="text1"/>
        </w:rPr>
      </w:pPr>
      <w:r w:rsidRPr="00371EE9">
        <w:rPr>
          <w:rStyle w:val="HideTWBExt"/>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w:t>
      </w:r>
      <w:r w:rsidR="009C1F1F">
        <w:rPr>
          <w:color w:val="000000" w:themeColor="text1"/>
        </w:rPr>
        <w:t>ykuł</w:t>
      </w:r>
      <w:r w:rsidRPr="00371EE9">
        <w:rPr>
          <w:color w:val="000000" w:themeColor="text1"/>
        </w:rPr>
        <w:t xml:space="preserve"> 54 – </w:t>
      </w:r>
      <w:r w:rsidR="009C1F1F">
        <w:rPr>
          <w:color w:val="000000" w:themeColor="text1"/>
        </w:rPr>
        <w:t>akapit</w:t>
      </w:r>
      <w:r w:rsidRPr="00371EE9">
        <w:rPr>
          <w:color w:val="000000" w:themeColor="text1"/>
        </w:rPr>
        <w:t xml:space="preserve"> 1 – </w:t>
      </w:r>
      <w:r w:rsidR="009C1F1F">
        <w:rPr>
          <w:color w:val="000000" w:themeColor="text1"/>
        </w:rPr>
        <w:t>litera</w:t>
      </w:r>
      <w:r w:rsidRPr="00371EE9">
        <w:rPr>
          <w:color w:val="000000" w:themeColor="text1"/>
        </w:rPr>
        <w:t xml:space="preserve">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a)</w:t>
            </w:r>
            <w:r w:rsidRPr="00371EE9">
              <w:rPr>
                <w:color w:val="000000" w:themeColor="text1"/>
              </w:rPr>
              <w:tab/>
            </w:r>
            <w:r w:rsidRPr="00371EE9">
              <w:rPr>
                <w:b/>
                <w:i/>
                <w:color w:val="000000" w:themeColor="text1"/>
              </w:rPr>
              <w:t>liczby ludności (50 % współczynnika ważenia);</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{PL}</w:t>
      </w:r>
      <w:r w:rsidRPr="00371EE9">
        <w:rPr>
          <w:color w:val="000000" w:themeColor="text1"/>
        </w:rPr>
        <w:t>pl</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bCs/>
                <w:i/>
                <w:iCs/>
                <w:color w:val="000000" w:themeColor="text1"/>
              </w:rPr>
              <w:t>50</w:t>
            </w:r>
            <w:r w:rsidRPr="00371EE9">
              <w:rPr>
                <w:color w:val="000000" w:themeColor="text1"/>
              </w:rPr>
              <w:t>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bCs/>
                <w:i/>
                <w:iCs/>
                <w:color w:val="000000" w:themeColor="text1"/>
              </w:rPr>
              <w:t>40</w:t>
            </w:r>
            <w:r w:rsidRPr="00371EE9">
              <w:rPr>
                <w:color w:val="000000" w:themeColor="text1"/>
              </w:rPr>
              <w:t>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bCs/>
                <w:i/>
                <w:iCs/>
                <w:color w:val="000000" w:themeColor="text1"/>
              </w:rPr>
              <w:t>50</w:t>
            </w:r>
            <w:r w:rsidRPr="00371EE9">
              <w:rPr>
                <w:color w:val="000000" w:themeColor="text1"/>
              </w:rPr>
              <w:t>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bCs/>
                <w:i/>
                <w:iCs/>
                <w:color w:val="000000" w:themeColor="text1"/>
              </w:rPr>
              <w:t>35 </w:t>
            </w:r>
            <w:r w:rsidRPr="00371EE9">
              <w:rPr>
                <w:color w:val="000000" w:themeColor="text1"/>
              </w:rPr>
              <w:t>%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54 – akapit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i/>
                <w:color w:val="000000" w:themeColor="text1"/>
              </w:rPr>
              <w:t>50 %</w:t>
            </w:r>
            <w:r w:rsidRPr="00371EE9">
              <w:rPr>
                <w:color w:val="000000" w:themeColor="text1"/>
              </w:rPr>
              <w:t xml:space="preserve">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i/>
                <w:color w:val="000000" w:themeColor="text1"/>
              </w:rPr>
              <w:t>40 %</w:t>
            </w:r>
            <w:r w:rsidRPr="00371EE9">
              <w:rPr>
                <w:color w:val="000000" w:themeColor="text1"/>
              </w:rPr>
              <w:t xml:space="preserve">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bCs/>
                <w:i/>
                <w:iCs/>
                <w:color w:val="000000" w:themeColor="text1"/>
              </w:rPr>
              <w:t>50</w:t>
            </w:r>
            <w:r w:rsidRPr="00371EE9">
              <w:rPr>
                <w:color w:val="000000" w:themeColor="text1"/>
              </w:rPr>
              <w:t>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a)</w:t>
            </w:r>
            <w:r w:rsidRPr="00371EE9">
              <w:rPr>
                <w:color w:val="000000" w:themeColor="text1"/>
              </w:rPr>
              <w:tab/>
              <w:t>liczby ludności (</w:t>
            </w:r>
            <w:r w:rsidRPr="00371EE9">
              <w:rPr>
                <w:b/>
                <w:bCs/>
                <w:i/>
                <w:iCs/>
                <w:color w:val="000000" w:themeColor="text1"/>
              </w:rPr>
              <w:t>40</w:t>
            </w:r>
            <w:r w:rsidRPr="00371EE9">
              <w:rPr>
                <w:color w:val="000000" w:themeColor="text1"/>
              </w:rPr>
              <w:t>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Jadwiga Wiśniewska, Joachim Stanisław Brudziński, Patryk Jaki, Beata Kempa</w:t>
      </w:r>
      <w:r w:rsidRPr="00371EE9">
        <w:rPr>
          <w:rStyle w:val="HideTWBExt"/>
          <w:b w:val="0"/>
          <w:noProof w:val="0"/>
        </w:rPr>
        <w:t>&lt;/Members&gt;</w:t>
      </w:r>
    </w:p>
    <w:p w:rsidR="00D95566" w:rsidRPr="00371EE9" w:rsidRDefault="00D95566" w:rsidP="00D95566">
      <w:pPr>
        <w:rPr>
          <w:color w:val="000000" w:themeColor="text1"/>
        </w:rPr>
      </w:pPr>
      <w:r w:rsidRPr="00371EE9">
        <w:rPr>
          <w:rStyle w:val="HideTWBExt"/>
          <w:noProof w:val="0"/>
        </w:rPr>
        <w:t>&lt;AuNomDe&gt;</w:t>
      </w:r>
      <w:r w:rsidRPr="00371EE9">
        <w:rPr>
          <w:rStyle w:val="HideTWBInt"/>
          <w:rFonts w:eastAsiaTheme="majorEastAsia"/>
          <w:noProof w:val="0"/>
        </w:rPr>
        <w:t>{ECR}</w:t>
      </w:r>
      <w:r w:rsidRPr="00371EE9">
        <w:rPr>
          <w:color w:val="000000" w:themeColor="text1"/>
        </w:rPr>
        <w:t>w imieniu grupy ECR</w:t>
      </w:r>
      <w:r w:rsidRPr="00371EE9">
        <w:rPr>
          <w:rStyle w:val="HideTWBExt"/>
          <w:noProof w:val="0"/>
        </w:rPr>
        <w:t>&lt;/AuNomDe&gt;</w:t>
      </w:r>
    </w:p>
    <w:p w:rsidR="00D95566" w:rsidRPr="00371EE9" w:rsidRDefault="00D95566" w:rsidP="00D95566">
      <w:pPr>
        <w:rPr>
          <w:color w:val="000000" w:themeColor="text1"/>
        </w:rPr>
      </w:pPr>
      <w:r w:rsidRPr="00371EE9">
        <w:rPr>
          <w:rStyle w:val="HideTWBExt"/>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w:t>
      </w:r>
      <w:r w:rsidR="005117DA">
        <w:rPr>
          <w:color w:val="000000" w:themeColor="text1"/>
        </w:rPr>
        <w:t>ykuł</w:t>
      </w:r>
      <w:r w:rsidRPr="00371EE9">
        <w:rPr>
          <w:color w:val="000000" w:themeColor="text1"/>
        </w:rPr>
        <w:t xml:space="preserve"> 54 – </w:t>
      </w:r>
      <w:r w:rsidR="005117DA">
        <w:rPr>
          <w:color w:val="000000" w:themeColor="text1"/>
        </w:rPr>
        <w:t>akapit 1 – litera</w:t>
      </w:r>
      <w:r w:rsidRPr="00371EE9">
        <w:rPr>
          <w:color w:val="000000" w:themeColor="text1"/>
        </w:rPr>
        <w:t xml:space="preserve">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b/>
                <w:i/>
                <w:color w:val="000000" w:themeColor="text1"/>
              </w:rPr>
              <w:t>b)</w:t>
            </w:r>
            <w:r w:rsidRPr="00371EE9">
              <w:rPr>
                <w:color w:val="000000" w:themeColor="text1"/>
              </w:rPr>
              <w:tab/>
            </w:r>
            <w:r w:rsidRPr="00371EE9">
              <w:rPr>
                <w:b/>
                <w:i/>
                <w:color w:val="000000" w:themeColor="text1"/>
              </w:rPr>
              <w:t>PKB ogółem (50 % współczynnika ważenia).</w:t>
            </w:r>
          </w:p>
        </w:tc>
        <w:tc>
          <w:tcPr>
            <w:tcW w:w="4876" w:type="dxa"/>
          </w:tcPr>
          <w:p w:rsidR="00D95566" w:rsidRPr="00371EE9" w:rsidRDefault="00D95566" w:rsidP="00220ABA">
            <w:pPr>
              <w:pStyle w:val="Normal6a"/>
              <w:rPr>
                <w:color w:val="000000" w:themeColor="text1"/>
              </w:rPr>
            </w:pPr>
            <w:r w:rsidRPr="00371EE9">
              <w:rPr>
                <w:b/>
                <w:i/>
                <w:color w:val="000000" w:themeColor="text1"/>
              </w:rPr>
              <w:t>skreśla się</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{PL}</w:t>
      </w:r>
      <w:r w:rsidRPr="00371EE9">
        <w:rPr>
          <w:color w:val="000000" w:themeColor="text1"/>
        </w:rPr>
        <w:t>pl</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Charlie Weimers</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r>
            <w:r w:rsidRPr="00371EE9">
              <w:rPr>
                <w:b/>
                <w:bCs/>
                <w:i/>
                <w:iCs/>
                <w:color w:val="000000" w:themeColor="text1"/>
              </w:rPr>
              <w:t>PKB ogółem</w:t>
            </w:r>
            <w:r w:rsidRPr="00371EE9">
              <w:rPr>
                <w:color w:val="000000" w:themeColor="text1"/>
              </w:rPr>
              <w:t xml:space="preserve"> (50 %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r>
            <w:r w:rsidRPr="00371EE9">
              <w:rPr>
                <w:b/>
                <w:bCs/>
                <w:i/>
                <w:iCs/>
                <w:color w:val="000000" w:themeColor="text1"/>
              </w:rPr>
              <w:t>odwrotności odsetka ludności urodzonej w państwie trzecim</w:t>
            </w:r>
            <w:r w:rsidRPr="00371EE9">
              <w:rPr>
                <w:color w:val="000000" w:themeColor="text1"/>
              </w:rPr>
              <w:t xml:space="preserve"> (50 %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2389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54 – akapit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i/>
                <w:color w:val="000000" w:themeColor="text1"/>
              </w:rPr>
              <w:t>50 %</w:t>
            </w:r>
            <w:r w:rsidRPr="00371EE9">
              <w:rPr>
                <w:color w:val="000000" w:themeColor="text1"/>
              </w:rPr>
              <w:t xml:space="preserve">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i/>
                <w:color w:val="000000" w:themeColor="text1"/>
              </w:rPr>
              <w:t>40 %</w:t>
            </w:r>
            <w:r w:rsidRPr="00371EE9">
              <w:rPr>
                <w:color w:val="000000" w:themeColor="text1"/>
              </w:rPr>
              <w:t xml:space="preserve">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50</w:t>
            </w:r>
            <w:r w:rsidRPr="00371EE9">
              <w:rPr>
                <w:color w:val="000000" w:themeColor="text1"/>
              </w:rPr>
              <w:t>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40</w:t>
            </w:r>
            <w:r w:rsidRPr="00371EE9">
              <w:rPr>
                <w:color w:val="000000" w:themeColor="text1"/>
              </w:rPr>
              <w:t>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2391</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50</w:t>
            </w:r>
            <w:r w:rsidRPr="00371EE9">
              <w:rPr>
                <w:color w:val="000000" w:themeColor="text1"/>
              </w:rPr>
              <w:t>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35</w:t>
            </w:r>
            <w:r w:rsidRPr="00371EE9">
              <w:rPr>
                <w:color w:val="000000" w:themeColor="text1"/>
              </w:rPr>
              <w:t>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2392</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50</w:t>
            </w:r>
            <w:r w:rsidRPr="00371EE9">
              <w:rPr>
                <w:color w:val="000000" w:themeColor="text1"/>
              </w:rPr>
              <w:t> % współczynnika ważenia).</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40</w:t>
            </w:r>
            <w:r w:rsidRPr="00371EE9">
              <w:rPr>
                <w:color w:val="000000" w:themeColor="text1"/>
              </w:rPr>
              <w:t>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2393</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50</w:t>
            </w:r>
            <w:r w:rsidRPr="00371EE9">
              <w:rPr>
                <w:color w:val="000000" w:themeColor="text1"/>
              </w:rPr>
              <w:t> % współczynnika ważenia)</w:t>
            </w:r>
            <w:r w:rsidRPr="00371EE9">
              <w:rPr>
                <w:b/>
                <w:bCs/>
                <w:i/>
                <w:iCs/>
                <w:color w:val="000000" w:themeColor="text1"/>
              </w:rPr>
              <w:t>.</w:t>
            </w:r>
          </w:p>
        </w:tc>
        <w:tc>
          <w:tcPr>
            <w:tcW w:w="4876" w:type="dxa"/>
          </w:tcPr>
          <w:p w:rsidR="00D95566" w:rsidRPr="00371EE9" w:rsidRDefault="00D95566" w:rsidP="00220ABA">
            <w:pPr>
              <w:pStyle w:val="Normal6a"/>
              <w:rPr>
                <w:color w:val="000000" w:themeColor="text1"/>
              </w:rPr>
            </w:pPr>
            <w:r w:rsidRPr="00371EE9">
              <w:rPr>
                <w:color w:val="000000" w:themeColor="text1"/>
              </w:rPr>
              <w:t>b)</w:t>
            </w:r>
            <w:r w:rsidRPr="00371EE9">
              <w:rPr>
                <w:color w:val="000000" w:themeColor="text1"/>
              </w:rPr>
              <w:tab/>
              <w:t>PKB ogółem (</w:t>
            </w:r>
            <w:r w:rsidRPr="00371EE9">
              <w:rPr>
                <w:b/>
                <w:bCs/>
                <w:i/>
                <w:iCs/>
                <w:color w:val="000000" w:themeColor="text1"/>
              </w:rPr>
              <w:t>25</w:t>
            </w:r>
            <w:r w:rsidRPr="00371EE9">
              <w:rPr>
                <w:color w:val="000000" w:themeColor="text1"/>
              </w:rPr>
              <w:t> % współczynnika ważenia)</w:t>
            </w:r>
            <w:r w:rsidRPr="00371EE9">
              <w:rPr>
                <w:b/>
                <w:bCs/>
                <w:i/>
                <w:iCs/>
                <w:color w:val="000000" w:themeColor="text1"/>
              </w:rPr>
              <w:t>;</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2394</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Lukas Mandl</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w:t>
            </w:r>
            <w:r w:rsidR="00D802A4">
              <w:rPr>
                <w:b/>
                <w:i/>
                <w:color w:val="000000" w:themeColor="text1"/>
              </w:rPr>
              <w:t>a</w:t>
            </w:r>
            <w:r w:rsidRPr="00371EE9">
              <w:rPr>
                <w:b/>
                <w:i/>
                <w:color w:val="000000" w:themeColor="text1"/>
              </w:rPr>
              <w:t>)</w:t>
            </w:r>
            <w:r w:rsidRPr="00371EE9">
              <w:rPr>
                <w:color w:val="000000" w:themeColor="text1"/>
              </w:rPr>
              <w:tab/>
            </w:r>
            <w:r w:rsidRPr="00371EE9">
              <w:rPr>
                <w:b/>
                <w:i/>
                <w:color w:val="000000" w:themeColor="text1"/>
              </w:rPr>
              <w:t>liczbę decyzji podjętych w pierwszej instancji w wyniku procedur azylowych w ciągu ostatnich 5 lat (25 %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pStyle w:val="AmJustTitle"/>
        <w:rPr>
          <w:color w:val="000000" w:themeColor="text1"/>
        </w:rPr>
      </w:pPr>
      <w:r w:rsidRPr="00371EE9">
        <w:rPr>
          <w:rStyle w:val="HideTWBExt"/>
          <w:i w:val="0"/>
          <w:noProof w:val="0"/>
        </w:rPr>
        <w:t>&lt;TitreJust&gt;</w:t>
      </w:r>
      <w:r w:rsidRPr="00371EE9">
        <w:rPr>
          <w:color w:val="000000" w:themeColor="text1"/>
        </w:rPr>
        <w:t>Uzasadnienie</w:t>
      </w:r>
      <w:r w:rsidRPr="00371EE9">
        <w:rPr>
          <w:rStyle w:val="HideTWBExt"/>
          <w:i w:val="0"/>
          <w:noProof w:val="0"/>
        </w:rPr>
        <w:t>&lt;/TitreJust&gt;</w:t>
      </w:r>
    </w:p>
    <w:p w:rsidR="00D95566" w:rsidRPr="00371EE9" w:rsidRDefault="00D95566" w:rsidP="00D95566">
      <w:pPr>
        <w:pStyle w:val="AmJustText"/>
        <w:rPr>
          <w:color w:val="000000" w:themeColor="text1"/>
        </w:rPr>
      </w:pPr>
      <w:r w:rsidRPr="00371EE9">
        <w:rPr>
          <w:color w:val="000000" w:themeColor="text1"/>
        </w:rPr>
        <w:t>Klucz podziału powinien koncentrować się nie tylko na liczbie ludności i PKB, ale także uwzględniać obciążenie krajowego systemu azylowego w przeszłości. Najlepszym wskaźnikiem dla sytuacji presji z przeszłości jest liczba podjętych decyzji azylowych.</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2395</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średnia liczba rozpatrzonych wniosków o udzielenie azylu na milion mieszkańców (15 %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2396</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Cornelia Ernst, Konstantinos Arvanitis, Sira Rego, Pernando Barrena Arza, Malin Björk, Miguel Urbán Crespo, Anne-Sophie Pelletier</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stopa bezrobocia (20 %)</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2397</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Laura Ferrara, Sabrina Pignedoli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Artykuł 54 – akapit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stopy bezrobocia (20 %).</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{IT}</w:t>
      </w:r>
      <w:r w:rsidRPr="00371EE9">
        <w:rPr>
          <w:color w:val="000000" w:themeColor="text1"/>
        </w:rPr>
        <w:t>it</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2398</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Pietro Bartolo, Sylvie Guillaume, Juan Fernando López Aguilar, Bettina Vollath, Javier Moreno Sánchez, Domènec Ruiz Devesa, Giuliano Pisapia, Elena Yoncheva, Thijs Reuten, Birgit Sippel, Franco Roberti, Cyrus Engerer, Caterina Chinnici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stopa bezrobocia (20 %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2399</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Nicola Procaccini</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 a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ba)</w:t>
            </w:r>
            <w:r w:rsidRPr="00371EE9">
              <w:rPr>
                <w:color w:val="000000" w:themeColor="text1"/>
              </w:rPr>
              <w:tab/>
            </w:r>
            <w:r w:rsidRPr="00371EE9">
              <w:rPr>
                <w:b/>
                <w:i/>
                <w:color w:val="000000" w:themeColor="text1"/>
              </w:rPr>
              <w:t>stopa bezrobocia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w:t>
      </w:r>
    </w:p>
    <w:p w:rsidR="00D95566" w:rsidRPr="00371EE9" w:rsidRDefault="00D95566" w:rsidP="00D95566">
      <w:pPr>
        <w:pStyle w:val="AmNumberTabs"/>
        <w:rPr>
          <w:color w:val="000000" w:themeColor="text1"/>
        </w:rPr>
      </w:pPr>
      <w:r w:rsidRPr="00371EE9">
        <w:rPr>
          <w:rStyle w:val="HideTWBExt"/>
          <w:b w:val="0"/>
          <w:noProof w:val="0"/>
        </w:rPr>
        <w:t>&lt;Amend&gt;</w:t>
      </w:r>
      <w:r w:rsidRPr="00371EE9">
        <w:rPr>
          <w:color w:val="000000" w:themeColor="text1"/>
        </w:rPr>
        <w:t>Poprawka</w:t>
      </w:r>
      <w:r w:rsidRPr="00371EE9">
        <w:rPr>
          <w:color w:val="000000" w:themeColor="text1"/>
        </w:rPr>
        <w:tab/>
      </w:r>
      <w:r w:rsidRPr="00371EE9">
        <w:rPr>
          <w:color w:val="000000" w:themeColor="text1"/>
        </w:rPr>
        <w:tab/>
      </w:r>
      <w:r w:rsidRPr="00371EE9">
        <w:rPr>
          <w:rStyle w:val="HideTWBExt"/>
          <w:b w:val="0"/>
          <w:noProof w:val="0"/>
        </w:rPr>
        <w:t>&lt;NumAm&gt;</w:t>
      </w:r>
      <w:r w:rsidRPr="00371EE9">
        <w:rPr>
          <w:color w:val="000000" w:themeColor="text1"/>
        </w:rPr>
        <w:t>2400</w:t>
      </w:r>
      <w:r w:rsidRPr="00371EE9">
        <w:rPr>
          <w:rStyle w:val="HideTWBExt"/>
          <w:b w:val="0"/>
          <w:noProof w:val="0"/>
        </w:rPr>
        <w:t>&lt;/NumAm&gt;</w:t>
      </w:r>
    </w:p>
    <w:p w:rsidR="00D95566" w:rsidRPr="00371EE9" w:rsidRDefault="00D95566" w:rsidP="00D95566">
      <w:pPr>
        <w:pStyle w:val="NormalBold"/>
        <w:rPr>
          <w:color w:val="000000" w:themeColor="text1"/>
        </w:rPr>
      </w:pPr>
      <w:r w:rsidRPr="00371EE9">
        <w:rPr>
          <w:rStyle w:val="HideTWBExt"/>
          <w:b w:val="0"/>
          <w:noProof w:val="0"/>
        </w:rPr>
        <w:t>&lt;RepeatBlock-By&gt;&lt;Members&gt;</w:t>
      </w:r>
      <w:r w:rsidRPr="00371EE9">
        <w:rPr>
          <w:color w:val="000000" w:themeColor="text1"/>
        </w:rPr>
        <w:t>Damien Carê</w:t>
      </w:r>
      <w:bookmarkStart w:id="0" w:name="_GoBack"/>
      <w:bookmarkEnd w:id="0"/>
      <w:r w:rsidRPr="00371EE9">
        <w:rPr>
          <w:color w:val="000000" w:themeColor="text1"/>
        </w:rPr>
        <w:t>me</w:t>
      </w:r>
      <w:r w:rsidRPr="00371EE9">
        <w:rPr>
          <w:rStyle w:val="HideTWBExt"/>
          <w:b w:val="0"/>
          <w:noProof w:val="0"/>
        </w:rPr>
        <w:t>&lt;/Members&gt;</w:t>
      </w:r>
    </w:p>
    <w:p w:rsidR="00D95566" w:rsidRPr="00371EE9" w:rsidRDefault="00D95566" w:rsidP="00D95566">
      <w:pPr>
        <w:pStyle w:val="NormalBold"/>
        <w:rPr>
          <w:color w:val="000000" w:themeColor="text1"/>
        </w:rPr>
      </w:pPr>
      <w:r w:rsidRPr="00371EE9">
        <w:rPr>
          <w:rStyle w:val="HideTWBExt"/>
          <w:b w:val="0"/>
          <w:noProof w:val="0"/>
        </w:rPr>
        <w:t>&lt;/RepeatBlock-By&gt;</w:t>
      </w:r>
    </w:p>
    <w:p w:rsidR="00D95566" w:rsidRPr="00371EE9" w:rsidRDefault="00D95566" w:rsidP="00D95566">
      <w:pPr>
        <w:pStyle w:val="NormalBold"/>
        <w:rPr>
          <w:color w:val="000000" w:themeColor="text1"/>
        </w:rPr>
      </w:pPr>
      <w:r w:rsidRPr="00371EE9">
        <w:rPr>
          <w:rStyle w:val="HideTWBExt"/>
          <w:b w:val="0"/>
          <w:noProof w:val="0"/>
        </w:rPr>
        <w:t>&lt;DocAmend&gt;</w:t>
      </w:r>
      <w:r w:rsidRPr="00371EE9">
        <w:rPr>
          <w:color w:val="000000" w:themeColor="text1"/>
        </w:rPr>
        <w:t>Wniosek dotyczący rozporządzenia</w:t>
      </w:r>
      <w:r w:rsidRPr="00371EE9">
        <w:rPr>
          <w:rStyle w:val="HideTWBExt"/>
          <w:b w:val="0"/>
          <w:noProof w:val="0"/>
        </w:rPr>
        <w:t>&lt;/DocAmend&gt;</w:t>
      </w:r>
    </w:p>
    <w:p w:rsidR="00D95566" w:rsidRPr="00371EE9" w:rsidRDefault="00D95566" w:rsidP="00D95566">
      <w:pPr>
        <w:pStyle w:val="NormalBold"/>
        <w:rPr>
          <w:color w:val="000000" w:themeColor="text1"/>
        </w:rPr>
      </w:pPr>
      <w:r w:rsidRPr="00371EE9">
        <w:rPr>
          <w:rStyle w:val="HideTWBExt"/>
          <w:b w:val="0"/>
          <w:noProof w:val="0"/>
        </w:rPr>
        <w:t>&lt;Article&gt;</w:t>
      </w:r>
      <w:r w:rsidRPr="00371EE9">
        <w:rPr>
          <w:color w:val="000000" w:themeColor="text1"/>
        </w:rPr>
        <w:t xml:space="preserve">Artykuł 54 – </w:t>
      </w:r>
      <w:r w:rsidR="006B0C4B" w:rsidRPr="00371EE9">
        <w:rPr>
          <w:color w:val="000000" w:themeColor="text1"/>
        </w:rPr>
        <w:t>akapit</w:t>
      </w:r>
      <w:r w:rsidRPr="00371EE9">
        <w:rPr>
          <w:color w:val="000000" w:themeColor="text1"/>
        </w:rPr>
        <w:t xml:space="preserve"> 1 – litera b b (nowa)</w:t>
      </w:r>
      <w:r w:rsidRPr="00371EE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ABA" w:rsidRPr="00371EE9" w:rsidTr="00220ABA">
        <w:trPr>
          <w:trHeight w:hRule="exact" w:val="240"/>
          <w:jc w:val="center"/>
        </w:trPr>
        <w:tc>
          <w:tcPr>
            <w:tcW w:w="9752" w:type="dxa"/>
            <w:gridSpan w:val="2"/>
          </w:tcPr>
          <w:p w:rsidR="00D95566" w:rsidRPr="00371EE9" w:rsidRDefault="00D95566" w:rsidP="00220ABA">
            <w:pPr>
              <w:rPr>
                <w:color w:val="000000" w:themeColor="text1"/>
              </w:rPr>
            </w:pPr>
          </w:p>
        </w:tc>
      </w:tr>
      <w:tr w:rsidR="00220ABA" w:rsidRPr="00371EE9" w:rsidTr="00220ABA">
        <w:trPr>
          <w:trHeight w:val="240"/>
          <w:jc w:val="center"/>
        </w:trPr>
        <w:tc>
          <w:tcPr>
            <w:tcW w:w="4876" w:type="dxa"/>
          </w:tcPr>
          <w:p w:rsidR="00D95566" w:rsidRPr="00371EE9" w:rsidRDefault="00D95566" w:rsidP="00220ABA">
            <w:pPr>
              <w:pStyle w:val="AmColumnHeading"/>
              <w:rPr>
                <w:color w:val="000000" w:themeColor="text1"/>
              </w:rPr>
            </w:pPr>
            <w:r w:rsidRPr="00371EE9">
              <w:rPr>
                <w:color w:val="000000" w:themeColor="text1"/>
              </w:rPr>
              <w:t>Tekst proponowany przez Komisję</w:t>
            </w:r>
          </w:p>
        </w:tc>
        <w:tc>
          <w:tcPr>
            <w:tcW w:w="4876" w:type="dxa"/>
          </w:tcPr>
          <w:p w:rsidR="00D95566" w:rsidRPr="00371EE9" w:rsidRDefault="00D95566" w:rsidP="00220ABA">
            <w:pPr>
              <w:pStyle w:val="AmColumnHeading"/>
              <w:rPr>
                <w:color w:val="000000" w:themeColor="text1"/>
              </w:rPr>
            </w:pPr>
            <w:r w:rsidRPr="00371EE9">
              <w:rPr>
                <w:color w:val="000000" w:themeColor="text1"/>
              </w:rPr>
              <w:t>Poprawka</w:t>
            </w:r>
          </w:p>
        </w:tc>
      </w:tr>
      <w:tr w:rsidR="00220ABA" w:rsidRPr="00371EE9" w:rsidTr="00220ABA">
        <w:trPr>
          <w:jc w:val="center"/>
        </w:trPr>
        <w:tc>
          <w:tcPr>
            <w:tcW w:w="4876" w:type="dxa"/>
          </w:tcPr>
          <w:p w:rsidR="00D95566" w:rsidRPr="00371EE9" w:rsidRDefault="00D95566" w:rsidP="00220ABA">
            <w:pPr>
              <w:pStyle w:val="Normal6a"/>
              <w:rPr>
                <w:color w:val="000000" w:themeColor="text1"/>
              </w:rPr>
            </w:pPr>
          </w:p>
        </w:tc>
        <w:tc>
          <w:tcPr>
            <w:tcW w:w="4876" w:type="dxa"/>
          </w:tcPr>
          <w:p w:rsidR="00D95566" w:rsidRPr="00371EE9" w:rsidRDefault="00D95566" w:rsidP="00220ABA">
            <w:pPr>
              <w:pStyle w:val="Normal6a"/>
              <w:rPr>
                <w:color w:val="000000" w:themeColor="text1"/>
              </w:rPr>
            </w:pPr>
            <w:r w:rsidRPr="00371EE9">
              <w:rPr>
                <w:b/>
                <w:i/>
                <w:color w:val="000000" w:themeColor="text1"/>
              </w:rPr>
              <w:t>bb)</w:t>
            </w:r>
            <w:r w:rsidRPr="00371EE9">
              <w:rPr>
                <w:color w:val="000000" w:themeColor="text1"/>
              </w:rPr>
              <w:tab/>
            </w:r>
            <w:r w:rsidRPr="00371EE9">
              <w:rPr>
                <w:b/>
                <w:i/>
                <w:color w:val="000000" w:themeColor="text1"/>
              </w:rPr>
              <w:t>średnia liczba przesiedlonych lub przyjętych uchodźców na milion mieszkańców (15 % współczynnika ważenia)</w:t>
            </w:r>
          </w:p>
        </w:tc>
      </w:tr>
    </w:tbl>
    <w:p w:rsidR="00D95566" w:rsidRPr="00371EE9" w:rsidRDefault="00D95566" w:rsidP="00D95566">
      <w:pPr>
        <w:pStyle w:val="AmOrLang"/>
        <w:rPr>
          <w:color w:val="000000" w:themeColor="text1"/>
        </w:rPr>
      </w:pPr>
      <w:r w:rsidRPr="00371EE9">
        <w:rPr>
          <w:color w:val="000000" w:themeColor="text1"/>
        </w:rPr>
        <w:t xml:space="preserve">Or. </w:t>
      </w:r>
      <w:r w:rsidRPr="00371EE9">
        <w:rPr>
          <w:rStyle w:val="HideTWBExt"/>
          <w:noProof w:val="0"/>
        </w:rPr>
        <w:t>&lt;Original&gt;</w:t>
      </w:r>
      <w:r w:rsidRPr="00371EE9">
        <w:rPr>
          <w:rStyle w:val="HideTWBInt"/>
          <w:rFonts w:eastAsiaTheme="majorEastAsia"/>
          <w:noProof w:val="0"/>
        </w:rPr>
        <w:t>{EN}</w:t>
      </w:r>
      <w:r w:rsidRPr="00371EE9">
        <w:rPr>
          <w:color w:val="000000" w:themeColor="text1"/>
        </w:rPr>
        <w:t>en</w:t>
      </w:r>
      <w:r w:rsidRPr="00371EE9">
        <w:rPr>
          <w:rStyle w:val="HideTWBExt"/>
          <w:noProof w:val="0"/>
        </w:rPr>
        <w:t>&lt;/Original&gt;</w:t>
      </w:r>
    </w:p>
    <w:p w:rsidR="00D95566" w:rsidRPr="00371EE9" w:rsidRDefault="00D95566" w:rsidP="00D95566">
      <w:pPr>
        <w:rPr>
          <w:color w:val="000000" w:themeColor="text1"/>
        </w:rPr>
      </w:pPr>
      <w:r w:rsidRPr="00371EE9">
        <w:rPr>
          <w:rStyle w:val="HideTWBExt"/>
          <w:noProof w:val="0"/>
        </w:rPr>
        <w:t>&lt;/Amend&gt;&lt;/RepeatBlock-Amend&gt;</w:t>
      </w:r>
    </w:p>
    <w:p w:rsidR="00E4053E" w:rsidRPr="00371EE9" w:rsidRDefault="00E4053E" w:rsidP="00D95566">
      <w:pPr>
        <w:rPr>
          <w:color w:val="000000" w:themeColor="text1"/>
        </w:rPr>
      </w:pPr>
    </w:p>
    <w:sectPr w:rsidR="00E4053E" w:rsidRPr="00371EE9" w:rsidSect="00371EE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B2D" w:rsidRPr="00371EE9" w:rsidRDefault="00A07B2D">
      <w:r w:rsidRPr="00371EE9">
        <w:separator/>
      </w:r>
    </w:p>
  </w:endnote>
  <w:endnote w:type="continuationSeparator" w:id="0">
    <w:p w:rsidR="00A07B2D" w:rsidRPr="00371EE9" w:rsidRDefault="00A07B2D">
      <w:r w:rsidRPr="00371E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2D" w:rsidRPr="009252A0" w:rsidRDefault="00A07B2D" w:rsidP="00371EE9">
    <w:pPr>
      <w:pStyle w:val="EPFooter"/>
      <w:rPr>
        <w:lang w:val="de-DE"/>
      </w:rPr>
    </w:pPr>
    <w:r w:rsidRPr="009252A0">
      <w:rPr>
        <w:lang w:val="de-DE"/>
      </w:rPr>
      <w:t>PE</w:t>
    </w:r>
    <w:r w:rsidRPr="009252A0">
      <w:rPr>
        <w:rStyle w:val="HideTWBExt"/>
        <w:noProof w:val="0"/>
        <w:lang w:val="de-DE"/>
      </w:rPr>
      <w:t>&lt;NoPE&gt;</w:t>
    </w:r>
    <w:r w:rsidRPr="009252A0">
      <w:rPr>
        <w:lang w:val="de-DE"/>
      </w:rPr>
      <w:t>702.945</w:t>
    </w:r>
    <w:r w:rsidRPr="009252A0">
      <w:rPr>
        <w:rStyle w:val="HideTWBExt"/>
        <w:noProof w:val="0"/>
        <w:lang w:val="de-DE"/>
      </w:rPr>
      <w:t>&lt;/NoPE&gt;&lt;Version&gt;</w:t>
    </w:r>
    <w:r w:rsidRPr="009252A0">
      <w:rPr>
        <w:lang w:val="de-DE"/>
      </w:rPr>
      <w:t>v01-00</w:t>
    </w:r>
    <w:r w:rsidRPr="009252A0">
      <w:rPr>
        <w:rStyle w:val="HideTWBExt"/>
        <w:noProof w:val="0"/>
        <w:lang w:val="de-DE"/>
      </w:rPr>
      <w:t>&lt;/Version&gt;</w:t>
    </w:r>
    <w:r w:rsidRPr="009252A0">
      <w:rPr>
        <w:lang w:val="de-DE"/>
      </w:rPr>
      <w:tab/>
    </w:r>
    <w:r w:rsidRPr="00371EE9">
      <w:fldChar w:fldCharType="begin"/>
    </w:r>
    <w:r w:rsidRPr="009252A0">
      <w:rPr>
        <w:lang w:val="de-DE"/>
      </w:rPr>
      <w:instrText xml:space="preserve"> PAGE  \* MERGEFORMAT </w:instrText>
    </w:r>
    <w:r w:rsidRPr="00371EE9">
      <w:fldChar w:fldCharType="separate"/>
    </w:r>
    <w:r w:rsidR="00D802A4">
      <w:rPr>
        <w:noProof/>
        <w:lang w:val="de-DE"/>
      </w:rPr>
      <w:t>186</w:t>
    </w:r>
    <w:r w:rsidRPr="00371EE9">
      <w:fldChar w:fldCharType="end"/>
    </w:r>
    <w:r w:rsidRPr="009252A0">
      <w:rPr>
        <w:lang w:val="de-DE"/>
      </w:rPr>
      <w:t>/</w:t>
    </w:r>
    <w:r>
      <w:fldChar w:fldCharType="begin"/>
    </w:r>
    <w:r w:rsidRPr="009252A0">
      <w:rPr>
        <w:lang w:val="de-DE"/>
      </w:rPr>
      <w:instrText xml:space="preserve"> NUMPAGES  \* MERGEFORMAT </w:instrText>
    </w:r>
    <w:r>
      <w:fldChar w:fldCharType="separate"/>
    </w:r>
    <w:r w:rsidR="00D802A4">
      <w:rPr>
        <w:noProof/>
        <w:lang w:val="de-DE"/>
      </w:rPr>
      <w:t>187</w:t>
    </w:r>
    <w:r>
      <w:rPr>
        <w:noProof/>
      </w:rPr>
      <w:fldChar w:fldCharType="end"/>
    </w:r>
    <w:r w:rsidRPr="009252A0">
      <w:rPr>
        <w:lang w:val="de-DE"/>
      </w:rPr>
      <w:tab/>
    </w:r>
    <w:r w:rsidRPr="009252A0">
      <w:rPr>
        <w:rStyle w:val="HideTWBExt"/>
        <w:noProof w:val="0"/>
        <w:lang w:val="de-DE"/>
      </w:rPr>
      <w:t>&lt;PathFdR&gt;</w:t>
    </w:r>
    <w:r w:rsidRPr="009252A0">
      <w:rPr>
        <w:lang w:val="de-DE"/>
      </w:rPr>
      <w:t>AM\1245219PL.docx</w:t>
    </w:r>
    <w:r w:rsidRPr="009252A0">
      <w:rPr>
        <w:rStyle w:val="HideTWBExt"/>
        <w:noProof w:val="0"/>
        <w:lang w:val="de-DE"/>
      </w:rPr>
      <w:t>&lt;/PathFdR&gt;</w:t>
    </w:r>
  </w:p>
  <w:p w:rsidR="00A07B2D" w:rsidRPr="00371EE9" w:rsidRDefault="00A07B2D" w:rsidP="00371EE9">
    <w:pPr>
      <w:pStyle w:val="EPFooter2"/>
    </w:pPr>
    <w:r w:rsidRPr="00371EE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2D" w:rsidRPr="009252A0" w:rsidRDefault="00A07B2D" w:rsidP="00371EE9">
    <w:pPr>
      <w:pStyle w:val="EPFooter"/>
      <w:rPr>
        <w:lang w:val="de-DE"/>
      </w:rPr>
    </w:pPr>
    <w:r w:rsidRPr="009252A0">
      <w:rPr>
        <w:rStyle w:val="HideTWBExt"/>
        <w:noProof w:val="0"/>
        <w:lang w:val="de-DE"/>
      </w:rPr>
      <w:t>&lt;PathFdR&gt;</w:t>
    </w:r>
    <w:r w:rsidRPr="009252A0">
      <w:rPr>
        <w:lang w:val="de-DE"/>
      </w:rPr>
      <w:t>AM\1245219PL.docx</w:t>
    </w:r>
    <w:r w:rsidRPr="009252A0">
      <w:rPr>
        <w:rStyle w:val="HideTWBExt"/>
        <w:noProof w:val="0"/>
        <w:lang w:val="de-DE"/>
      </w:rPr>
      <w:t>&lt;/PathFdR&gt;</w:t>
    </w:r>
    <w:r w:rsidRPr="009252A0">
      <w:rPr>
        <w:lang w:val="de-DE"/>
      </w:rPr>
      <w:tab/>
    </w:r>
    <w:r w:rsidRPr="00371EE9">
      <w:fldChar w:fldCharType="begin"/>
    </w:r>
    <w:r w:rsidRPr="009252A0">
      <w:rPr>
        <w:lang w:val="de-DE"/>
      </w:rPr>
      <w:instrText xml:space="preserve"> PAGE  \* MERGEFORMAT </w:instrText>
    </w:r>
    <w:r w:rsidRPr="00371EE9">
      <w:fldChar w:fldCharType="separate"/>
    </w:r>
    <w:r w:rsidR="00D802A4">
      <w:rPr>
        <w:noProof/>
        <w:lang w:val="de-DE"/>
      </w:rPr>
      <w:t>187</w:t>
    </w:r>
    <w:r w:rsidRPr="00371EE9">
      <w:fldChar w:fldCharType="end"/>
    </w:r>
    <w:r w:rsidRPr="009252A0">
      <w:rPr>
        <w:lang w:val="de-DE"/>
      </w:rPr>
      <w:t>/</w:t>
    </w:r>
    <w:r>
      <w:fldChar w:fldCharType="begin"/>
    </w:r>
    <w:r w:rsidRPr="009252A0">
      <w:rPr>
        <w:lang w:val="de-DE"/>
      </w:rPr>
      <w:instrText xml:space="preserve"> NUMPAGES  \* MERGEFORMAT </w:instrText>
    </w:r>
    <w:r>
      <w:fldChar w:fldCharType="separate"/>
    </w:r>
    <w:r w:rsidR="00D802A4">
      <w:rPr>
        <w:noProof/>
        <w:lang w:val="de-DE"/>
      </w:rPr>
      <w:t>187</w:t>
    </w:r>
    <w:r>
      <w:rPr>
        <w:noProof/>
      </w:rPr>
      <w:fldChar w:fldCharType="end"/>
    </w:r>
    <w:r w:rsidRPr="009252A0">
      <w:rPr>
        <w:lang w:val="de-DE"/>
      </w:rPr>
      <w:tab/>
      <w:t>PE</w:t>
    </w:r>
    <w:r w:rsidRPr="009252A0">
      <w:rPr>
        <w:rStyle w:val="HideTWBExt"/>
        <w:noProof w:val="0"/>
        <w:lang w:val="de-DE"/>
      </w:rPr>
      <w:t>&lt;NoPE&gt;</w:t>
    </w:r>
    <w:r w:rsidRPr="009252A0">
      <w:rPr>
        <w:lang w:val="de-DE"/>
      </w:rPr>
      <w:t>702.945</w:t>
    </w:r>
    <w:r w:rsidRPr="009252A0">
      <w:rPr>
        <w:rStyle w:val="HideTWBExt"/>
        <w:noProof w:val="0"/>
        <w:lang w:val="de-DE"/>
      </w:rPr>
      <w:t>&lt;/NoPE&gt;&lt;Version&gt;</w:t>
    </w:r>
    <w:r w:rsidRPr="009252A0">
      <w:rPr>
        <w:lang w:val="de-DE"/>
      </w:rPr>
      <w:t>v01-00</w:t>
    </w:r>
    <w:r w:rsidRPr="009252A0">
      <w:rPr>
        <w:rStyle w:val="HideTWBExt"/>
        <w:noProof w:val="0"/>
        <w:lang w:val="de-DE"/>
      </w:rPr>
      <w:t>&lt;/Version&gt;</w:t>
    </w:r>
  </w:p>
  <w:p w:rsidR="00A07B2D" w:rsidRPr="00371EE9" w:rsidRDefault="00A07B2D" w:rsidP="00371EE9">
    <w:pPr>
      <w:pStyle w:val="EPFooter2"/>
    </w:pPr>
    <w:r w:rsidRPr="009252A0">
      <w:rPr>
        <w:lang w:val="de-DE"/>
      </w:rPr>
      <w:tab/>
    </w:r>
    <w:r w:rsidRPr="009252A0">
      <w:rPr>
        <w:lang w:val="de-DE"/>
      </w:rPr>
      <w:tab/>
    </w:r>
    <w:r w:rsidRPr="00371EE9">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2D" w:rsidRPr="009252A0" w:rsidRDefault="00A07B2D" w:rsidP="00371EE9">
    <w:pPr>
      <w:pStyle w:val="EPFooter"/>
      <w:rPr>
        <w:lang w:val="de-DE"/>
      </w:rPr>
    </w:pPr>
    <w:r w:rsidRPr="009252A0">
      <w:rPr>
        <w:rStyle w:val="HideTWBExt"/>
        <w:noProof w:val="0"/>
        <w:lang w:val="de-DE"/>
      </w:rPr>
      <w:t>&lt;PathFdR&gt;</w:t>
    </w:r>
    <w:r w:rsidRPr="009252A0">
      <w:rPr>
        <w:lang w:val="de-DE"/>
      </w:rPr>
      <w:t>AM\1245219PL.docx</w:t>
    </w:r>
    <w:r w:rsidRPr="009252A0">
      <w:rPr>
        <w:rStyle w:val="HideTWBExt"/>
        <w:noProof w:val="0"/>
        <w:lang w:val="de-DE"/>
      </w:rPr>
      <w:t>&lt;/PathFdR&gt;</w:t>
    </w:r>
    <w:r w:rsidRPr="009252A0">
      <w:rPr>
        <w:lang w:val="de-DE"/>
      </w:rPr>
      <w:tab/>
    </w:r>
    <w:r w:rsidRPr="009252A0">
      <w:rPr>
        <w:lang w:val="de-DE"/>
      </w:rPr>
      <w:tab/>
      <w:t>PE</w:t>
    </w:r>
    <w:r w:rsidRPr="009252A0">
      <w:rPr>
        <w:rStyle w:val="HideTWBExt"/>
        <w:noProof w:val="0"/>
        <w:lang w:val="de-DE"/>
      </w:rPr>
      <w:t>&lt;NoPE&gt;</w:t>
    </w:r>
    <w:r w:rsidRPr="009252A0">
      <w:rPr>
        <w:lang w:val="de-DE"/>
      </w:rPr>
      <w:t>702.945</w:t>
    </w:r>
    <w:r w:rsidRPr="009252A0">
      <w:rPr>
        <w:rStyle w:val="HideTWBExt"/>
        <w:noProof w:val="0"/>
        <w:lang w:val="de-DE"/>
      </w:rPr>
      <w:t>&lt;/NoPE&gt;&lt;Version&gt;</w:t>
    </w:r>
    <w:r w:rsidRPr="009252A0">
      <w:rPr>
        <w:lang w:val="de-DE"/>
      </w:rPr>
      <w:t>v01-00</w:t>
    </w:r>
    <w:r w:rsidRPr="009252A0">
      <w:rPr>
        <w:rStyle w:val="HideTWBExt"/>
        <w:noProof w:val="0"/>
        <w:lang w:val="de-DE"/>
      </w:rPr>
      <w:t>&lt;/Version&gt;</w:t>
    </w:r>
  </w:p>
  <w:p w:rsidR="00A07B2D" w:rsidRPr="00371EE9" w:rsidRDefault="00A07B2D" w:rsidP="00371EE9">
    <w:pPr>
      <w:pStyle w:val="EPFooter2"/>
    </w:pPr>
    <w:r w:rsidRPr="00371EE9">
      <w:t>PL</w:t>
    </w:r>
    <w:r w:rsidRPr="00371EE9">
      <w:tab/>
    </w:r>
    <w:r w:rsidRPr="00371EE9">
      <w:rPr>
        <w:b w:val="0"/>
        <w:i/>
        <w:color w:val="C0C0C0"/>
        <w:sz w:val="22"/>
      </w:rPr>
      <w:t>Zjednoczona w różnorodności</w:t>
    </w:r>
    <w:r w:rsidRPr="00371EE9">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B2D" w:rsidRPr="00371EE9" w:rsidRDefault="00A07B2D">
      <w:r w:rsidRPr="00371EE9">
        <w:separator/>
      </w:r>
    </w:p>
  </w:footnote>
  <w:footnote w:type="continuationSeparator" w:id="0">
    <w:p w:rsidR="00A07B2D" w:rsidRPr="00371EE9" w:rsidRDefault="00A07B2D">
      <w:r w:rsidRPr="00371E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2D" w:rsidRDefault="00A07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2D" w:rsidRDefault="00A07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2D" w:rsidRDefault="00A07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PL"/>
    <w:docVar w:name="TXTLANGUEMIN" w:val="pl"/>
    <w:docVar w:name="TXTNRPE" w:val="702.945"/>
    <w:docVar w:name="TXTPEorAP" w:val="PE"/>
    <w:docVar w:name="TXTROUTE" w:val="AM\1245219PL.docx"/>
    <w:docVar w:name="TXTVERSION" w:val="01-00"/>
  </w:docVars>
  <w:rsids>
    <w:rsidRoot w:val="00A77B3E"/>
    <w:rsid w:val="00010536"/>
    <w:rsid w:val="00101BA3"/>
    <w:rsid w:val="00124448"/>
    <w:rsid w:val="001370DB"/>
    <w:rsid w:val="00137200"/>
    <w:rsid w:val="001446F2"/>
    <w:rsid w:val="001515AE"/>
    <w:rsid w:val="00220ABA"/>
    <w:rsid w:val="00371EE9"/>
    <w:rsid w:val="003E622B"/>
    <w:rsid w:val="00441A73"/>
    <w:rsid w:val="00493D79"/>
    <w:rsid w:val="004C0CA9"/>
    <w:rsid w:val="005117DA"/>
    <w:rsid w:val="005D060B"/>
    <w:rsid w:val="006B0C4B"/>
    <w:rsid w:val="006D5662"/>
    <w:rsid w:val="006F0643"/>
    <w:rsid w:val="008F09C7"/>
    <w:rsid w:val="009252A0"/>
    <w:rsid w:val="00956BD5"/>
    <w:rsid w:val="00960572"/>
    <w:rsid w:val="00985B25"/>
    <w:rsid w:val="009C1F1F"/>
    <w:rsid w:val="009F4EB1"/>
    <w:rsid w:val="00A041A9"/>
    <w:rsid w:val="00A07B2D"/>
    <w:rsid w:val="00A23ADC"/>
    <w:rsid w:val="00A77B3E"/>
    <w:rsid w:val="00BD183D"/>
    <w:rsid w:val="00C2583C"/>
    <w:rsid w:val="00C26E98"/>
    <w:rsid w:val="00C72022"/>
    <w:rsid w:val="00C96C2A"/>
    <w:rsid w:val="00CA2A55"/>
    <w:rsid w:val="00CB5F96"/>
    <w:rsid w:val="00D261D5"/>
    <w:rsid w:val="00D72D3D"/>
    <w:rsid w:val="00D802A4"/>
    <w:rsid w:val="00D82F70"/>
    <w:rsid w:val="00D95566"/>
    <w:rsid w:val="00DB2DDC"/>
    <w:rsid w:val="00E4053E"/>
    <w:rsid w:val="00EC5F76"/>
    <w:rsid w:val="00F62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823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33219</Words>
  <Characters>208333</Characters>
  <Application>Microsoft Office Word</Application>
  <DocSecurity>0</DocSecurity>
  <Lines>9272</Lines>
  <Paragraphs>3749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2022-01-08T13:07:00Z</dcterms:created>
  <dcterms:modified xsi:type="dcterms:W3CDTF">2022-01-08T13:07:00Z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Edited with">
    <vt:lpwstr>9.11.0 Build [20211103]</vt:lpwstr>
  </property>
  <property fmtid="{D5CDD505-2E9C-101B-9397-08002B2CF9AE}" pid="3" name="&lt;FdR&gt;">
    <vt:lpwstr>1245219</vt:lpwstr>
  </property>
  <property fmtid="{D5CDD505-2E9C-101B-9397-08002B2CF9AE}" pid="4" name="&lt;Type&gt;">
    <vt:lpwstr>AM</vt:lpwstr>
  </property>
  <property fmtid="{D5CDD505-2E9C-101B-9397-08002B2CF9AE}" pid="5" name="&lt;Extension&gt;">
    <vt:lpwstr>PL</vt:lpwstr>
  </property>
  <property fmtid="{D5CDD505-2E9C-101B-9397-08002B2CF9AE}" pid="6" name="&lt;Model&gt;">
    <vt:lpwstr>AM_Com_LegReport</vt:lpwstr>
  </property>
  <property fmtid="{D5CDD505-2E9C-101B-9397-08002B2CF9AE}" pid="7" name="FooterPath">
    <vt:lpwstr>AM\1245219PL.docx</vt:lpwstr>
  </property>
  <property fmtid="{D5CDD505-2E9C-101B-9397-08002B2CF9AE}" pid="8" name="PE number">
    <vt:lpwstr>702.945</vt:lpwstr>
  </property>
  <property fmtid="{D5CDD505-2E9C-101B-9397-08002B2CF9AE}" pid="9" name="Bookout">
    <vt:lpwstr>OK - 2022/01/08 14:00</vt:lpwstr>
  </property>
</Properties>
</file>