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107584" w:rsidTr="00C85D0F">
        <w:trPr>
          <w:trHeight w:hRule="exact" w:val="1418"/>
        </w:trPr>
        <w:tc>
          <w:tcPr>
            <w:tcW w:w="6804" w:type="dxa"/>
            <w:shd w:val="clear" w:color="auto" w:fill="auto"/>
            <w:vAlign w:val="center"/>
          </w:tcPr>
          <w:p w:rsidR="00BE5062" w:rsidRPr="00107584" w:rsidRDefault="00107584" w:rsidP="00C85D0F">
            <w:pPr>
              <w:pStyle w:val="EPName"/>
            </w:pPr>
            <w:r w:rsidRPr="00107584">
              <w:t>Evropski parlament</w:t>
            </w:r>
          </w:p>
          <w:p w:rsidR="00BE5062" w:rsidRPr="004B1ED1" w:rsidRDefault="004B1ED1" w:rsidP="004B1ED1">
            <w:pPr>
              <w:pStyle w:val="EPTerm"/>
            </w:pPr>
            <w:r>
              <w:t>2019-2024</w:t>
            </w:r>
          </w:p>
        </w:tc>
        <w:tc>
          <w:tcPr>
            <w:tcW w:w="2268" w:type="dxa"/>
            <w:shd w:val="clear" w:color="auto" w:fill="auto"/>
          </w:tcPr>
          <w:p w:rsidR="00BE5062" w:rsidRPr="00107584" w:rsidRDefault="00BE5062" w:rsidP="00C85D0F">
            <w:pPr>
              <w:pStyle w:val="EPLogo"/>
            </w:pPr>
            <w:r w:rsidRPr="00107584">
              <w:rPr>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107584" w:rsidRDefault="000E7234" w:rsidP="000E7234">
      <w:pPr>
        <w:pStyle w:val="LineTop"/>
      </w:pPr>
    </w:p>
    <w:p w:rsidR="000E7234" w:rsidRPr="00107584" w:rsidRDefault="000E7234" w:rsidP="000E7234">
      <w:pPr>
        <w:pStyle w:val="EPBody"/>
      </w:pPr>
      <w:r w:rsidRPr="00107584">
        <w:rPr>
          <w:rStyle w:val="HideTWBExt"/>
          <w:noProof w:val="0"/>
        </w:rPr>
        <w:t>&lt;</w:t>
      </w:r>
      <w:r w:rsidRPr="00107584">
        <w:rPr>
          <w:rStyle w:val="HideTWBExt"/>
          <w:i w:val="0"/>
          <w:noProof w:val="0"/>
        </w:rPr>
        <w:t>Commission</w:t>
      </w:r>
      <w:r w:rsidRPr="00107584">
        <w:rPr>
          <w:rStyle w:val="HideTWBExt"/>
          <w:noProof w:val="0"/>
        </w:rPr>
        <w:t>&gt;</w:t>
      </w:r>
      <w:r w:rsidR="004B1ED1" w:rsidRPr="004B1ED1">
        <w:rPr>
          <w:rStyle w:val="HideTWBInt"/>
        </w:rPr>
        <w:t>{LIBE}</w:t>
      </w:r>
      <w:r w:rsidR="004B1ED1">
        <w:t>Odbor za državljanske svoboščine, pravosodje in notranje zadeve</w:t>
      </w:r>
      <w:r w:rsidRPr="00107584">
        <w:rPr>
          <w:rStyle w:val="HideTWBExt"/>
          <w:noProof w:val="0"/>
        </w:rPr>
        <w:t>&lt;/</w:t>
      </w:r>
      <w:r w:rsidRPr="00107584">
        <w:rPr>
          <w:rStyle w:val="HideTWBExt"/>
          <w:i w:val="0"/>
          <w:noProof w:val="0"/>
        </w:rPr>
        <w:t>Commission</w:t>
      </w:r>
      <w:r w:rsidRPr="00107584">
        <w:rPr>
          <w:rStyle w:val="HideTWBExt"/>
          <w:noProof w:val="0"/>
        </w:rPr>
        <w:t>&gt;</w:t>
      </w:r>
    </w:p>
    <w:p w:rsidR="000E7234" w:rsidRPr="00107584" w:rsidRDefault="000E7234" w:rsidP="000E7234">
      <w:pPr>
        <w:pStyle w:val="LineBottom"/>
      </w:pPr>
    </w:p>
    <w:p w:rsidR="00B85286" w:rsidRPr="00107584" w:rsidRDefault="00B85286">
      <w:pPr>
        <w:pStyle w:val="CoverReference"/>
      </w:pPr>
      <w:r w:rsidRPr="00107584">
        <w:rPr>
          <w:rStyle w:val="HideTWBExt"/>
          <w:b w:val="0"/>
          <w:noProof w:val="0"/>
        </w:rPr>
        <w:t>&lt;RefProc&gt;</w:t>
      </w:r>
      <w:r w:rsidR="004B1ED1" w:rsidRPr="004B1ED1">
        <w:t>2020/0279</w:t>
      </w:r>
      <w:r w:rsidRPr="00107584">
        <w:rPr>
          <w:rStyle w:val="HideTWBExt"/>
          <w:b w:val="0"/>
          <w:noProof w:val="0"/>
        </w:rPr>
        <w:t>&lt;/RefProc&gt;&lt;RefTypeProc&gt;</w:t>
      </w:r>
      <w:r w:rsidR="00107584" w:rsidRPr="00107584">
        <w:t>(</w:t>
      </w:r>
      <w:r w:rsidR="004B1ED1">
        <w:t>COD</w:t>
      </w:r>
      <w:r w:rsidR="00107584" w:rsidRPr="00107584">
        <w:t>)</w:t>
      </w:r>
      <w:r w:rsidRPr="00107584">
        <w:rPr>
          <w:rStyle w:val="HideTWBExt"/>
          <w:b w:val="0"/>
          <w:noProof w:val="0"/>
        </w:rPr>
        <w:t>&lt;/RefTypeProc&gt;</w:t>
      </w:r>
    </w:p>
    <w:p w:rsidR="00B85286" w:rsidRPr="00107584" w:rsidRDefault="00B85286">
      <w:pPr>
        <w:pStyle w:val="CoverDate"/>
      </w:pPr>
      <w:r w:rsidRPr="00107584">
        <w:rPr>
          <w:rStyle w:val="HideTWBExt"/>
          <w:noProof w:val="0"/>
        </w:rPr>
        <w:t>&lt;Date&gt;</w:t>
      </w:r>
      <w:r w:rsidR="004B1ED1" w:rsidRPr="004B1ED1">
        <w:rPr>
          <w:rStyle w:val="HideTWBInt"/>
        </w:rPr>
        <w:t>{09/12/2021}</w:t>
      </w:r>
      <w:r w:rsidR="004B1ED1">
        <w:t>9.12.2021</w:t>
      </w:r>
      <w:r w:rsidRPr="00107584">
        <w:rPr>
          <w:rStyle w:val="HideTWBExt"/>
          <w:noProof w:val="0"/>
        </w:rPr>
        <w:t>&lt;/Date&gt;</w:t>
      </w:r>
    </w:p>
    <w:p w:rsidR="009B0305" w:rsidRPr="00107584" w:rsidRDefault="009B0305" w:rsidP="009B0305">
      <w:pPr>
        <w:pStyle w:val="CoverDocType"/>
      </w:pPr>
      <w:r w:rsidRPr="00107584">
        <w:rPr>
          <w:rStyle w:val="HideTWBExt"/>
          <w:b w:val="0"/>
          <w:noProof w:val="0"/>
        </w:rPr>
        <w:t>&lt;TypeAM&gt;</w:t>
      </w:r>
      <w:r w:rsidR="004B1ED1">
        <w:t>PREDLOGI SPREMEMB</w:t>
      </w:r>
      <w:r w:rsidRPr="00107584">
        <w:rPr>
          <w:rStyle w:val="HideTWBExt"/>
          <w:b w:val="0"/>
          <w:noProof w:val="0"/>
        </w:rPr>
        <w:t>&lt;/TypeAM&gt;</w:t>
      </w:r>
    </w:p>
    <w:p w:rsidR="00B85286" w:rsidRPr="00107584" w:rsidRDefault="00E25DC5" w:rsidP="001C2054">
      <w:pPr>
        <w:pStyle w:val="CoverDocType24a"/>
      </w:pPr>
      <w:r w:rsidRPr="00107584">
        <w:rPr>
          <w:rStyle w:val="HideTWBExt"/>
          <w:b w:val="0"/>
          <w:noProof w:val="0"/>
        </w:rPr>
        <w:t>&lt;RangeAM&gt;</w:t>
      </w:r>
      <w:r w:rsidR="004B1ED1" w:rsidRPr="004B1ED1">
        <w:t>2001</w:t>
      </w:r>
      <w:r w:rsidR="004B1ED1">
        <w:t>–</w:t>
      </w:r>
      <w:r w:rsidR="004B1ED1" w:rsidRPr="004B1ED1">
        <w:t>2400</w:t>
      </w:r>
      <w:r w:rsidRPr="00107584">
        <w:rPr>
          <w:rStyle w:val="HideTWBExt"/>
          <w:b w:val="0"/>
          <w:noProof w:val="0"/>
        </w:rPr>
        <w:t>&lt;/RangeAM&gt;</w:t>
      </w:r>
    </w:p>
    <w:p w:rsidR="001C2054" w:rsidRPr="00107584" w:rsidRDefault="00A15973" w:rsidP="00A93F8C">
      <w:pPr>
        <w:pStyle w:val="CoverBold"/>
      </w:pPr>
      <w:r w:rsidRPr="00107584">
        <w:rPr>
          <w:rStyle w:val="HideTWBExt"/>
          <w:b w:val="0"/>
          <w:noProof w:val="0"/>
        </w:rPr>
        <w:t>&lt;TitreType&gt;</w:t>
      </w:r>
      <w:r w:rsidR="00107584" w:rsidRPr="00107584">
        <w:t>Osnutek poročila</w:t>
      </w:r>
      <w:r w:rsidRPr="00107584">
        <w:rPr>
          <w:rStyle w:val="HideTWBExt"/>
          <w:b w:val="0"/>
          <w:noProof w:val="0"/>
        </w:rPr>
        <w:t>&lt;/TitreType&gt;</w:t>
      </w:r>
    </w:p>
    <w:p w:rsidR="00B85286" w:rsidRPr="00107584" w:rsidRDefault="00E25DC5" w:rsidP="00A93F8C">
      <w:pPr>
        <w:pStyle w:val="CoverBold"/>
      </w:pPr>
      <w:r w:rsidRPr="00107584">
        <w:rPr>
          <w:rStyle w:val="HideTWBExt"/>
          <w:b w:val="0"/>
          <w:noProof w:val="0"/>
        </w:rPr>
        <w:t>&lt;Rapporteur&gt;</w:t>
      </w:r>
      <w:r w:rsidR="004B1ED1" w:rsidRPr="004B1ED1">
        <w:t>Tomas Tobé</w:t>
      </w:r>
      <w:r w:rsidRPr="00107584">
        <w:rPr>
          <w:rStyle w:val="HideTWBExt"/>
          <w:b w:val="0"/>
          <w:noProof w:val="0"/>
        </w:rPr>
        <w:t>&lt;/Rapporteur&gt;</w:t>
      </w:r>
    </w:p>
    <w:p w:rsidR="00B85286" w:rsidRPr="00107584" w:rsidRDefault="00075DBE">
      <w:pPr>
        <w:pStyle w:val="CoverNormal24a"/>
      </w:pPr>
      <w:r w:rsidRPr="00107584">
        <w:rPr>
          <w:rStyle w:val="HideTWBExt"/>
          <w:noProof w:val="0"/>
        </w:rPr>
        <w:t>&lt;DocRefPE&gt;</w:t>
      </w:r>
      <w:r w:rsidR="00107584" w:rsidRPr="00107584">
        <w:t>(PE</w:t>
      </w:r>
      <w:r w:rsidR="004B1ED1" w:rsidRPr="004B1ED1">
        <w:t>698.950</w:t>
      </w:r>
      <w:r w:rsidR="00107584" w:rsidRPr="00107584">
        <w:t>v</w:t>
      </w:r>
      <w:r w:rsidR="004B1ED1" w:rsidRPr="004B1ED1">
        <w:t>01-00</w:t>
      </w:r>
      <w:r w:rsidR="00107584" w:rsidRPr="00107584">
        <w:t>)</w:t>
      </w:r>
      <w:r w:rsidRPr="00107584">
        <w:rPr>
          <w:rStyle w:val="HideTWBExt"/>
          <w:noProof w:val="0"/>
        </w:rPr>
        <w:t>&lt;/DocRefPE&gt;</w:t>
      </w:r>
    </w:p>
    <w:p w:rsidR="00B85286" w:rsidRPr="00107584" w:rsidRDefault="00A15973">
      <w:pPr>
        <w:pStyle w:val="CoverNormal24a"/>
      </w:pPr>
      <w:r w:rsidRPr="00107584">
        <w:rPr>
          <w:rStyle w:val="HideTWBExt"/>
          <w:noProof w:val="0"/>
        </w:rPr>
        <w:t>&lt;Titre&gt;</w:t>
      </w:r>
      <w:r w:rsidR="005C095C" w:rsidRPr="005C095C">
        <w:t>Upravljanje azila in migracij ter sprememba Direktive Sveta 2003/109/ES in predlagane Uredbe (EU) XXX/XXX [Sklad za azil in migracije]</w:t>
      </w:r>
      <w:r w:rsidRPr="00107584">
        <w:rPr>
          <w:rStyle w:val="HideTWBExt"/>
          <w:noProof w:val="0"/>
        </w:rPr>
        <w:t>&lt;/Titre&gt;</w:t>
      </w:r>
    </w:p>
    <w:p w:rsidR="006337D4" w:rsidRPr="00107584" w:rsidRDefault="00E25DC5" w:rsidP="006337D4">
      <w:pPr>
        <w:pStyle w:val="CoverNormal"/>
      </w:pPr>
      <w:r w:rsidRPr="00107584">
        <w:rPr>
          <w:rStyle w:val="HideTWBExt"/>
          <w:noProof w:val="0"/>
        </w:rPr>
        <w:t>&lt;DocAmend&gt;</w:t>
      </w:r>
      <w:r w:rsidR="004B1ED1">
        <w:t>Predlog uredbe</w:t>
      </w:r>
      <w:r w:rsidRPr="00107584">
        <w:rPr>
          <w:rStyle w:val="HideTWBExt"/>
          <w:noProof w:val="0"/>
        </w:rPr>
        <w:t>&lt;/DocAmend&gt;</w:t>
      </w:r>
    </w:p>
    <w:p w:rsidR="00B85286" w:rsidRPr="00107584" w:rsidRDefault="00A15973">
      <w:pPr>
        <w:pStyle w:val="CoverNormal24a"/>
      </w:pPr>
      <w:r w:rsidRPr="00107584">
        <w:rPr>
          <w:rStyle w:val="HideTWBExt"/>
          <w:noProof w:val="0"/>
        </w:rPr>
        <w:t>&lt;DocRef&gt;</w:t>
      </w:r>
      <w:r w:rsidR="00107584" w:rsidRPr="00107584">
        <w:t>(</w:t>
      </w:r>
      <w:r w:rsidR="004B1ED1">
        <w:t>COM</w:t>
      </w:r>
      <w:r w:rsidR="004B1ED1" w:rsidRPr="004B1ED1">
        <w:t>(2020)0610</w:t>
      </w:r>
      <w:r w:rsidR="00107584" w:rsidRPr="00107584">
        <w:t xml:space="preserve"> </w:t>
      </w:r>
      <w:r w:rsidR="004B1ED1">
        <w:t>–</w:t>
      </w:r>
      <w:r w:rsidR="00107584" w:rsidRPr="00107584">
        <w:t xml:space="preserve"> </w:t>
      </w:r>
      <w:r w:rsidR="004B1ED1">
        <w:t>C9</w:t>
      </w:r>
      <w:r w:rsidR="004B1ED1">
        <w:noBreakHyphen/>
      </w:r>
      <w:r w:rsidR="004B1ED1" w:rsidRPr="004B1ED1">
        <w:t>0309/2020</w:t>
      </w:r>
      <w:r w:rsidR="00107584" w:rsidRPr="00107584">
        <w:t xml:space="preserve"> </w:t>
      </w:r>
      <w:r w:rsidR="004B1ED1">
        <w:t>–</w:t>
      </w:r>
      <w:r w:rsidR="00107584" w:rsidRPr="00107584">
        <w:t xml:space="preserve"> </w:t>
      </w:r>
      <w:r w:rsidR="004B1ED1" w:rsidRPr="004B1ED1">
        <w:t>2020/0279</w:t>
      </w:r>
      <w:r w:rsidR="00107584" w:rsidRPr="00107584">
        <w:t>(</w:t>
      </w:r>
      <w:r w:rsidR="004B1ED1">
        <w:t>COD</w:t>
      </w:r>
      <w:r w:rsidR="00107584" w:rsidRPr="00107584">
        <w:t>))</w:t>
      </w:r>
      <w:r w:rsidRPr="00107584">
        <w:rPr>
          <w:rStyle w:val="HideTWBExt"/>
          <w:noProof w:val="0"/>
        </w:rPr>
        <w:t>&lt;/DocRef&gt;</w:t>
      </w:r>
    </w:p>
    <w:p w:rsidR="00B85286" w:rsidRPr="00107584" w:rsidRDefault="00B85286" w:rsidP="00E660E2">
      <w:pPr>
        <w:widowControl/>
        <w:tabs>
          <w:tab w:val="center" w:pos="4677"/>
        </w:tabs>
      </w:pPr>
      <w:r w:rsidRPr="00107584">
        <w:br w:type="page"/>
      </w:r>
      <w:r w:rsidR="00107584" w:rsidRPr="00107584">
        <w:lastRenderedPageBreak/>
        <w:t>AM_Com_LegReport</w:t>
      </w:r>
    </w:p>
    <w:p w:rsidR="004B1ED1" w:rsidRPr="00107584" w:rsidRDefault="00B85286" w:rsidP="004B1ED1">
      <w:pPr>
        <w:pStyle w:val="AmNumberTabs"/>
        <w:keepNext/>
      </w:pPr>
      <w:r w:rsidRPr="00107584">
        <w:br w:type="page"/>
      </w:r>
      <w:bookmarkStart w:id="0" w:name="EndA"/>
    </w:p>
    <w:bookmarkEnd w:id="0"/>
    <w:p w:rsidR="00512753" w:rsidRPr="009240F2" w:rsidRDefault="00512753" w:rsidP="00512753">
      <w:pPr>
        <w:pStyle w:val="AmNumberTabs"/>
      </w:pPr>
      <w:r w:rsidRPr="00512753">
        <w:rPr>
          <w:rStyle w:val="HideTWBExt"/>
          <w:b w:val="0"/>
          <w:noProof w:val="0"/>
        </w:rPr>
        <w:lastRenderedPageBreak/>
        <w:t>&lt;RepeatBlock-Amend&gt;</w:t>
      </w:r>
      <w:r>
        <w:rPr>
          <w:rStyle w:val="HideTWBExt"/>
          <w:b w:val="0"/>
          <w:noProof w:val="0"/>
        </w:rPr>
        <w:t>&lt;Amend&gt;</w:t>
      </w:r>
      <w:r>
        <w:t>Predlog spremembe</w:t>
      </w:r>
      <w:r>
        <w:tab/>
      </w:r>
      <w:r>
        <w:tab/>
      </w:r>
      <w:r>
        <w:rPr>
          <w:rStyle w:val="HideTWBExt"/>
          <w:b w:val="0"/>
          <w:noProof w:val="0"/>
        </w:rPr>
        <w:t>&lt;NumAm&gt;</w:t>
      </w:r>
      <w:r>
        <w:t>2001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IV</w:t>
            </w:r>
            <w:r>
              <w:tab/>
            </w:r>
            <w:r>
              <w:rPr>
                <w:b/>
                <w:i/>
              </w:rPr>
              <w:t>SOLIDARNOST</w:t>
            </w:r>
          </w:p>
        </w:tc>
        <w:tc>
          <w:tcPr>
            <w:tcW w:w="4876" w:type="dxa"/>
          </w:tcPr>
          <w:p w:rsidR="00512753" w:rsidRPr="009240F2" w:rsidRDefault="00512753" w:rsidP="00F5137F">
            <w:pPr>
              <w:pStyle w:val="Normal6a"/>
            </w:pPr>
            <w:r>
              <w:t>IV</w:t>
            </w:r>
            <w:r>
              <w:tab/>
            </w:r>
            <w:r>
              <w:rPr>
                <w:b/>
                <w:i/>
              </w:rPr>
              <w:t>UKREPI ZA SODELOVANJE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IV</w:t>
            </w:r>
            <w:r>
              <w:tab/>
            </w:r>
            <w:r>
              <w:rPr>
                <w:b/>
                <w:i/>
              </w:rPr>
              <w:t>SOLIDARNOST</w:t>
            </w:r>
          </w:p>
        </w:tc>
        <w:tc>
          <w:tcPr>
            <w:tcW w:w="4876" w:type="dxa"/>
          </w:tcPr>
          <w:p w:rsidR="00512753" w:rsidRPr="009240F2" w:rsidRDefault="00512753" w:rsidP="00F5137F">
            <w:pPr>
              <w:pStyle w:val="Normal6a"/>
            </w:pPr>
            <w:r>
              <w:t>IV</w:t>
            </w:r>
            <w:r>
              <w:tab/>
            </w:r>
            <w:r>
              <w:rPr>
                <w:b/>
                <w:i/>
              </w:rPr>
              <w:t>PROSTOVOLJNI PRISPEVKI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poglavje I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r>
            <w:r>
              <w:rPr>
                <w:b/>
                <w:i/>
              </w:rPr>
              <w:t>SOLIDARNOSTNI MEHANIZEM</w:t>
            </w:r>
          </w:p>
        </w:tc>
        <w:tc>
          <w:tcPr>
            <w:tcW w:w="4876" w:type="dxa"/>
          </w:tcPr>
          <w:p w:rsidR="00512753" w:rsidRPr="009240F2" w:rsidRDefault="00512753" w:rsidP="00F5137F">
            <w:pPr>
              <w:pStyle w:val="Normal6a"/>
            </w:pPr>
            <w:r>
              <w:t>I</w:t>
            </w:r>
            <w:r>
              <w:tab/>
            </w:r>
            <w:r>
              <w:rPr>
                <w:b/>
                <w:i/>
              </w:rPr>
              <w:t>RAZDELITEV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poglavje I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r>
            <w:r>
              <w:rPr>
                <w:b/>
                <w:i/>
              </w:rPr>
              <w:t>SOLIDARNOSTNI MEHANIZEM</w:t>
            </w:r>
          </w:p>
        </w:tc>
        <w:tc>
          <w:tcPr>
            <w:tcW w:w="4876" w:type="dxa"/>
          </w:tcPr>
          <w:p w:rsidR="00512753" w:rsidRPr="009240F2" w:rsidRDefault="00512753" w:rsidP="00F5137F">
            <w:pPr>
              <w:pStyle w:val="Normal6a"/>
            </w:pPr>
            <w:r>
              <w:t>I</w:t>
            </w:r>
            <w:r>
              <w:tab/>
            </w:r>
            <w:r>
              <w:rPr>
                <w:b/>
                <w:i/>
              </w:rPr>
              <w:t>PROSTOVOLJNI PRISPEVKI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poglavje I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SOLIDARNOSTNI MEHANIZEM</w:t>
            </w:r>
          </w:p>
        </w:tc>
        <w:tc>
          <w:tcPr>
            <w:tcW w:w="4876" w:type="dxa"/>
          </w:tcPr>
          <w:p w:rsidR="00512753" w:rsidRPr="009240F2" w:rsidRDefault="00512753" w:rsidP="00F5137F">
            <w:pPr>
              <w:pStyle w:val="Normal6a"/>
            </w:pPr>
            <w:r>
              <w:rPr>
                <w:i/>
              </w:rPr>
              <w:t>(Ne zadeva slovenske različice.)</w:t>
            </w:r>
            <w:r>
              <w:tab/>
              <w:t xml:space="preserve"> </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Del IV - poglavje I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SOLIDARNOSTNI MEHANIZEM</w:t>
            </w:r>
          </w:p>
        </w:tc>
        <w:tc>
          <w:tcPr>
            <w:tcW w:w="4876" w:type="dxa"/>
          </w:tcPr>
          <w:p w:rsidR="00512753" w:rsidRPr="009240F2" w:rsidRDefault="00512753" w:rsidP="00F5137F">
            <w:pPr>
              <w:pStyle w:val="Normal6a"/>
            </w:pPr>
            <w:r>
              <w:rPr>
                <w:i/>
              </w:rPr>
              <w:t>(Ne zadeva slovenske različice.)</w:t>
            </w:r>
            <w:r>
              <w:tab/>
              <w:t xml:space="preserve"> </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Solidarnostni </w:t>
            </w:r>
            <w:r>
              <w:rPr>
                <w:b/>
                <w:i/>
              </w:rPr>
              <w:t>prispevki</w:t>
            </w:r>
          </w:p>
        </w:tc>
        <w:tc>
          <w:tcPr>
            <w:tcW w:w="4876" w:type="dxa"/>
          </w:tcPr>
          <w:p w:rsidR="00512753" w:rsidRPr="009240F2" w:rsidRDefault="00512753" w:rsidP="00F5137F">
            <w:pPr>
              <w:pStyle w:val="Normal6a"/>
            </w:pPr>
            <w:r>
              <w:rPr>
                <w:b/>
                <w:i/>
              </w:rPr>
              <w:t xml:space="preserve">Samodejni </w:t>
            </w:r>
            <w:r>
              <w:t xml:space="preserve">solidarnostni </w:t>
            </w:r>
            <w:r>
              <w:rPr>
                <w:b/>
                <w:i/>
              </w:rPr>
              <w:t>mehanizem</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Solidarnostni</w:t>
            </w:r>
            <w:r>
              <w:t xml:space="preserve"> prispevki</w:t>
            </w:r>
          </w:p>
        </w:tc>
        <w:tc>
          <w:tcPr>
            <w:tcW w:w="4876" w:type="dxa"/>
          </w:tcPr>
          <w:p w:rsidR="00512753" w:rsidRPr="009240F2" w:rsidRDefault="00512753" w:rsidP="00F5137F">
            <w:pPr>
              <w:pStyle w:val="Normal6a"/>
            </w:pPr>
            <w:r>
              <w:rPr>
                <w:b/>
                <w:i/>
              </w:rPr>
              <w:t>Prostovoljni</w:t>
            </w:r>
            <w:r>
              <w:t xml:space="preserve"> prispevki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2009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45</w:t>
            </w:r>
            <w:r>
              <w:tab/>
            </w:r>
            <w:r>
              <w:rPr>
                <w:b/>
                <w:i/>
              </w:rPr>
              <w:t>Solidarnostni prispevki</w:t>
            </w:r>
          </w:p>
        </w:tc>
        <w:tc>
          <w:tcPr>
            <w:tcW w:w="4876" w:type="dxa"/>
          </w:tcPr>
          <w:p w:rsidR="00512753" w:rsidRPr="009240F2" w:rsidRDefault="00512753" w:rsidP="00F5137F">
            <w:pPr>
              <w:pStyle w:val="Normal6a"/>
            </w:pPr>
            <w:r>
              <w:t>45</w:t>
            </w:r>
            <w:r>
              <w:tab/>
            </w:r>
            <w:r>
              <w:rPr>
                <w:b/>
                <w:i/>
              </w:rPr>
              <w:t>Razdelitev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r>
            <w:r>
              <w:rPr>
                <w:b/>
                <w:i/>
              </w:rPr>
              <w:t>Solidarnostni prispevki</w:t>
            </w:r>
            <w:r>
              <w:t xml:space="preserve"> v </w:t>
            </w:r>
            <w:r>
              <w:rPr>
                <w:b/>
                <w:i/>
              </w:rPr>
              <w:t>korist posamezne države članice ob migracijskem pritisku ali ob izkrcanjih oseb po operacijah iskanja in reševanja imajo lahko naslednje oblike:</w:t>
            </w:r>
          </w:p>
        </w:tc>
        <w:tc>
          <w:tcPr>
            <w:tcW w:w="4876" w:type="dxa"/>
          </w:tcPr>
          <w:p w:rsidR="00512753" w:rsidRPr="009240F2" w:rsidRDefault="00512753" w:rsidP="00F5137F">
            <w:pPr>
              <w:pStyle w:val="Normal6a"/>
            </w:pPr>
            <w:r>
              <w:t>1.</w:t>
            </w:r>
            <w:r>
              <w:tab/>
              <w:t> </w:t>
            </w:r>
            <w:r>
              <w:rPr>
                <w:b/>
                <w:i/>
              </w:rPr>
              <w:t>Države članice na svojem ozemlju prispevajo k razdelitvi državljanov tretjih držav ali oseb brez državljanstva, ki jim je bila priznana mednarodna zaščita</w:t>
            </w:r>
            <w:r>
              <w:t xml:space="preserve"> v </w:t>
            </w:r>
            <w:r>
              <w:rPr>
                <w:b/>
                <w:i/>
              </w:rPr>
              <w:t>centrih za obravnavanje prošenj za azil v tretjih državah v skladu s postopki, določenimi v partnerskih sporazumih z zadevnimi tretjimi državami.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r>
            <w:r>
              <w:rPr>
                <w:b/>
                <w:i/>
              </w:rPr>
              <w:t>Solidarnostni</w:t>
            </w:r>
            <w:r>
              <w:t xml:space="preserve"> prispevki v korist posamezne države članice ob migracijskem pritisku ali ob izkrcanjih oseb po </w:t>
            </w:r>
            <w:r>
              <w:rPr>
                <w:b/>
                <w:i/>
              </w:rPr>
              <w:t>operacijah iskanja</w:t>
            </w:r>
            <w:r>
              <w:t xml:space="preserve"> in </w:t>
            </w:r>
            <w:r>
              <w:rPr>
                <w:b/>
                <w:i/>
              </w:rPr>
              <w:t>reševanja</w:t>
            </w:r>
            <w:r>
              <w:t xml:space="preserve"> imajo lahko naslednje oblike:</w:t>
            </w:r>
          </w:p>
        </w:tc>
        <w:tc>
          <w:tcPr>
            <w:tcW w:w="4876" w:type="dxa"/>
          </w:tcPr>
          <w:p w:rsidR="00512753" w:rsidRPr="009240F2" w:rsidRDefault="00512753" w:rsidP="00F5137F">
            <w:pPr>
              <w:pStyle w:val="Normal6a"/>
            </w:pPr>
            <w:r>
              <w:t>1.</w:t>
            </w:r>
            <w:r>
              <w:tab/>
            </w:r>
            <w:r>
              <w:rPr>
                <w:b/>
                <w:i/>
              </w:rPr>
              <w:t>Prostovoljni</w:t>
            </w:r>
            <w:r>
              <w:t xml:space="preserve"> prispevki v korist posamezne države članice ob migracijskem pritisku ali ob izkrcanjih oseb, kadar se </w:t>
            </w:r>
            <w:r>
              <w:rPr>
                <w:b/>
                <w:i/>
              </w:rPr>
              <w:t>plovila za iskanje</w:t>
            </w:r>
            <w:r>
              <w:t xml:space="preserve"> in </w:t>
            </w:r>
            <w:r>
              <w:rPr>
                <w:b/>
                <w:i/>
              </w:rPr>
              <w:t>reševanje niso mogla vrniti v izvorno pristanišče migrantov na krovu,</w:t>
            </w:r>
            <w:r>
              <w:t xml:space="preserve">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Solidarnostni prispevki</w:t>
            </w:r>
            <w:r>
              <w:rPr>
                <w:b/>
                <w:i/>
              </w:rPr>
              <w:t xml:space="preserve"> </w:t>
            </w:r>
            <w:r>
              <w:t xml:space="preserve">v korist posamezne države članice </w:t>
            </w:r>
            <w:r>
              <w:rPr>
                <w:b/>
                <w:bCs/>
                <w:i/>
                <w:iCs/>
              </w:rPr>
              <w:t>ob</w:t>
            </w:r>
            <w:r>
              <w:rPr>
                <w:b/>
                <w:bCs/>
              </w:rPr>
              <w:t xml:space="preserve"> </w:t>
            </w:r>
            <w:r>
              <w:rPr>
                <w:b/>
                <w:i/>
              </w:rPr>
              <w:t>migracijskem pritisku ali ob izkrcanjih oseb po operacijah iskanja in reševanja</w:t>
            </w:r>
            <w:r>
              <w:t xml:space="preserve"> imajo lahko naslednje oblike:</w:t>
            </w:r>
          </w:p>
        </w:tc>
        <w:tc>
          <w:tcPr>
            <w:tcW w:w="4876" w:type="dxa"/>
          </w:tcPr>
          <w:p w:rsidR="00512753" w:rsidRPr="009240F2" w:rsidRDefault="00512753" w:rsidP="00F5137F">
            <w:pPr>
              <w:pStyle w:val="Normal6a"/>
            </w:pPr>
            <w:r>
              <w:t>1.</w:t>
            </w:r>
            <w:r>
              <w:tab/>
            </w:r>
            <w:r>
              <w:rPr>
                <w:b/>
                <w:i/>
              </w:rPr>
              <w:t>Oblika solidarnostnih prispevkov bi morala temeljiti na svobodni in prostovoljni izbiri posamezne države članice ob upoštevanju nacionalnih posebnosti.</w:t>
            </w:r>
            <w:r>
              <w:t xml:space="preserve"> Solidarnostni prispevki v korist posamezne države članice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Elissavet Vozemberg-Vrionidi, Loucas Fourlas, Juan Ignacio Zoido Álvarez</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Solidarnostni prispevki v korist posamezne države članice ob migracijskem pritisku ali ob izkrcanjih oseb po operacijah iskanja in reševanja imajo lahko naslednje oblike:</w:t>
            </w:r>
          </w:p>
        </w:tc>
        <w:tc>
          <w:tcPr>
            <w:tcW w:w="4876" w:type="dxa"/>
          </w:tcPr>
          <w:p w:rsidR="00512753" w:rsidRPr="009240F2" w:rsidRDefault="00512753" w:rsidP="00F5137F">
            <w:pPr>
              <w:pStyle w:val="Normal6a"/>
            </w:pPr>
            <w:r>
              <w:t>1.</w:t>
            </w:r>
            <w:r>
              <w:tab/>
              <w:t xml:space="preserve">Solidarnostni prispevki v korist posamezne države članice ob migracijskem pritisku ali ob izkrcanjih oseb po operacijah iskanja in reševanja </w:t>
            </w:r>
            <w:r>
              <w:rPr>
                <w:b/>
                <w:i/>
              </w:rPr>
              <w:t xml:space="preserve">morajo odražati potrebe držav članic prejemnic in </w:t>
            </w:r>
            <w:r>
              <w:t>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Solidarnostni prispevki v korist posamezne države članice </w:t>
            </w:r>
            <w:r>
              <w:rPr>
                <w:b/>
                <w:i/>
              </w:rPr>
              <w:t xml:space="preserve">ob migracijskem pritisku ali ob izkrcanjih oseb po operacijah iskanja in reševanja </w:t>
            </w:r>
            <w:r>
              <w:t>imajo lahko naslednje oblike:</w:t>
            </w:r>
          </w:p>
        </w:tc>
        <w:tc>
          <w:tcPr>
            <w:tcW w:w="4876" w:type="dxa"/>
          </w:tcPr>
          <w:p w:rsidR="00512753" w:rsidRPr="009240F2" w:rsidRDefault="00512753" w:rsidP="00F5137F">
            <w:pPr>
              <w:pStyle w:val="Normal6a"/>
            </w:pPr>
            <w:r>
              <w:t>1.</w:t>
            </w:r>
            <w:r>
              <w:tab/>
              <w:t>Solidarnostni prispevki v korist posamezne države članice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Solidarnostni prispevki v korist posamezne države članice </w:t>
            </w:r>
            <w:r>
              <w:rPr>
                <w:b/>
                <w:i/>
              </w:rPr>
              <w:t>ob migracijskem pritisku</w:t>
            </w:r>
            <w:r>
              <w:t xml:space="preserve"> ali ob </w:t>
            </w:r>
            <w:r>
              <w:rPr>
                <w:b/>
                <w:i/>
              </w:rPr>
              <w:t>izkrcanjih</w:t>
            </w:r>
            <w:r>
              <w:t xml:space="preserve"> oseb po operacijah iskanja in reševanja </w:t>
            </w:r>
            <w:r>
              <w:rPr>
                <w:b/>
                <w:i/>
              </w:rPr>
              <w:t>imajo lahko naslednje oblike:</w:t>
            </w:r>
          </w:p>
        </w:tc>
        <w:tc>
          <w:tcPr>
            <w:tcW w:w="4876" w:type="dxa"/>
          </w:tcPr>
          <w:p w:rsidR="00512753" w:rsidRPr="009240F2" w:rsidRDefault="00512753" w:rsidP="00F5137F">
            <w:pPr>
              <w:pStyle w:val="Normal6a"/>
            </w:pPr>
            <w:r>
              <w:t>1.</w:t>
            </w:r>
            <w:r>
              <w:tab/>
              <w:t xml:space="preserve">Solidarnostni prispevki v korist posamezne države članice </w:t>
            </w:r>
            <w:r>
              <w:rPr>
                <w:b/>
                <w:i/>
              </w:rPr>
              <w:t>prvega vstopa</w:t>
            </w:r>
            <w:r>
              <w:t xml:space="preserve"> ali ob </w:t>
            </w:r>
            <w:r>
              <w:rPr>
                <w:b/>
                <w:i/>
              </w:rPr>
              <w:t>izkrcanju</w:t>
            </w:r>
            <w:r>
              <w:t xml:space="preserve"> oseb</w:t>
            </w:r>
            <w:r>
              <w:rPr>
                <w:b/>
                <w:i/>
              </w:rPr>
              <w:t>, pa tudi</w:t>
            </w:r>
            <w:r>
              <w:t xml:space="preserve"> po operacijah </w:t>
            </w:r>
            <w:r>
              <w:rPr>
                <w:b/>
                <w:i/>
              </w:rPr>
              <w:t xml:space="preserve">in dejavnostih </w:t>
            </w:r>
            <w:r>
              <w:t xml:space="preserve">iskanja in reševanja </w:t>
            </w:r>
            <w:r>
              <w:rPr>
                <w:b/>
                <w:i/>
              </w:rPr>
              <w:t>se določijo v skladu s postopkom iz tega člena.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Solidarnostni prispevki v korist posamezne države članice ob migracijskem pritisku ali ob izkrcanjih oseb po operacijah iskanja in reševanja imajo lahko naslednje oblike:</w:t>
            </w:r>
          </w:p>
        </w:tc>
        <w:tc>
          <w:tcPr>
            <w:tcW w:w="4876" w:type="dxa"/>
          </w:tcPr>
          <w:p w:rsidR="00512753" w:rsidRPr="009240F2" w:rsidRDefault="00512753" w:rsidP="00F5137F">
            <w:pPr>
              <w:pStyle w:val="Normal6a"/>
            </w:pPr>
            <w:r>
              <w:t>1.</w:t>
            </w:r>
            <w:r>
              <w:tab/>
              <w:t>Solidarnostni prispevki v korist posamezne države članice ob migracijskem pritisku ali ob izkrcanjih oseb po operacijah iskanja in reševanja</w:t>
            </w:r>
            <w:r>
              <w:rPr>
                <w:b/>
                <w:i/>
              </w:rPr>
              <w:t>, ki so jih izvedli pristojni nacionalni organi</w:t>
            </w:r>
            <w:r>
              <w:t>,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Solidarnostni prispevki v korist posamezne države članice ob </w:t>
            </w:r>
            <w:r>
              <w:rPr>
                <w:b/>
                <w:i/>
              </w:rPr>
              <w:t xml:space="preserve">migracijskem pritisku ali ob </w:t>
            </w:r>
            <w:r>
              <w:t xml:space="preserve">izkrcanjih oseb po operacijah iskanja in reševanja </w:t>
            </w:r>
            <w:r>
              <w:rPr>
                <w:b/>
                <w:i/>
              </w:rPr>
              <w:t>imajo lahko naslednje oblike</w:t>
            </w:r>
            <w:r>
              <w:t>:</w:t>
            </w:r>
          </w:p>
        </w:tc>
        <w:tc>
          <w:tcPr>
            <w:tcW w:w="4876" w:type="dxa"/>
          </w:tcPr>
          <w:p w:rsidR="00512753" w:rsidRPr="009240F2" w:rsidRDefault="00512753" w:rsidP="00F5137F">
            <w:pPr>
              <w:pStyle w:val="Normal6a"/>
            </w:pPr>
            <w:r>
              <w:t>1.</w:t>
            </w:r>
            <w:r>
              <w:tab/>
              <w:t xml:space="preserve">Solidarnostni prispevki v korist posamezne države članice ob izkrcanjih oseb po operacijah iskanja in reševanja </w:t>
            </w:r>
            <w:r>
              <w:rPr>
                <w:b/>
                <w:i/>
              </w:rPr>
              <w:t>ali ob prihodu oseb v ranljivem položaju vključujejo</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r>
            <w:r>
              <w:rPr>
                <w:b/>
                <w:i/>
              </w:rPr>
              <w:t>Solidarnostni prispevki</w:t>
            </w:r>
            <w:r>
              <w:t xml:space="preserve"> v korist posamezne države članice ob migracijskem pritisku ali ob izkrcanjih oseb po operacijah iskanja in reševanja imajo lahko naslednje oblike:</w:t>
            </w:r>
          </w:p>
        </w:tc>
        <w:tc>
          <w:tcPr>
            <w:tcW w:w="4876" w:type="dxa"/>
          </w:tcPr>
          <w:p w:rsidR="00512753" w:rsidRPr="009240F2" w:rsidRDefault="00512753" w:rsidP="00F5137F">
            <w:pPr>
              <w:pStyle w:val="Normal6a"/>
            </w:pPr>
            <w:r>
              <w:t>1.</w:t>
            </w:r>
            <w:r>
              <w:tab/>
            </w:r>
            <w:r>
              <w:rPr>
                <w:b/>
                <w:i/>
              </w:rPr>
              <w:t>Prispevki</w:t>
            </w:r>
            <w:r>
              <w:t xml:space="preserve"> v korist posamezne države članice ob migracijskem pritisku ali ob izkrcanjih oseb po operacijah iskanja in reševanja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2019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Solidarnostni prispevki v korist posamezne države članice ob </w:t>
            </w:r>
            <w:r>
              <w:rPr>
                <w:b/>
                <w:i/>
              </w:rPr>
              <w:t xml:space="preserve">migracijskem pritisku ali ob </w:t>
            </w:r>
            <w:r>
              <w:t>izkrcanjih oseb po operacijah iskanja in reševanja imajo lahko naslednje oblike:</w:t>
            </w:r>
          </w:p>
        </w:tc>
        <w:tc>
          <w:tcPr>
            <w:tcW w:w="4876" w:type="dxa"/>
          </w:tcPr>
          <w:p w:rsidR="00512753" w:rsidRPr="009240F2" w:rsidRDefault="00512753" w:rsidP="00F5137F">
            <w:pPr>
              <w:pStyle w:val="Normal6a"/>
            </w:pPr>
            <w:r>
              <w:t>1.</w:t>
            </w:r>
            <w:r>
              <w:tab/>
              <w:t>Solidarnostni prispevki v korist posamezne države članice ob izkrcanjih oseb po operacijah iskanja in reševanja imajo lahko naslednje oblike: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premestitev prosilcev, za katere se ne uporablja postopek na meji za obravnavanje prošenj za mednarodno zaščito iz člena 41 Uredbe (EU) XXX/XXX [uredba o azilnem postopku];</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Poročevalec v senci je ta del besedila črtal zaradi skladnosti z novim solidarnostnim mehanizmom v členih 14 in 45 te uredbe.</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premestitev prosilcev, za katere se ne uporablja postopek na meji za obravnavanje prošenj za mednarodno zaščito iz člena 41 Uredbe (EU) XXX/XXX [uredba o azilnem postopku];</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Lukas Mandl</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 za katere se ne uporablja postopek na meji za obravnavanje prošenj za mednarodno zaščito iz člena 41 Uredbe (EU) XXX/XXX [uredba o azilnem postopku];</w:t>
            </w:r>
          </w:p>
        </w:tc>
        <w:tc>
          <w:tcPr>
            <w:tcW w:w="4876" w:type="dxa"/>
          </w:tcPr>
          <w:p w:rsidR="00512753" w:rsidRPr="009240F2" w:rsidRDefault="00512753" w:rsidP="00F5137F">
            <w:pPr>
              <w:pStyle w:val="Normal6a"/>
            </w:pPr>
            <w:r>
              <w:t>(a)</w:t>
            </w:r>
            <w:r>
              <w:tab/>
              <w:t>premestitev prosilcev, za katere se ne uporablja postopek na meji za obravnavanje prošenj za mednarodno zaščito iz člena 41 Uredbe (EU) XXX/XXX [uredba o azilnem postopku]</w:t>
            </w:r>
            <w:r>
              <w:rPr>
                <w:b/>
                <w:i/>
              </w:rPr>
              <w:t>, ne glede na izjeme pri uporabi postopka na meji za obravnavanje prošenj iz člena 41, odstavkov 4, 5 in 9 Uredbe (EU) XXX/XXX [uredba o azilnem postopku]</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V nobenem primeru se ne bi smelo premestiti oseb, za katere bi se uporabil postopek na meji, vendar zanje velja določba o izjemi. Zato je treba pojasniti, da premestitev ne velja za osebe, za katere je prvotno veljal postopek na meji, ne glede na veljavno izjemo.</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w:t>
            </w:r>
            <w:r>
              <w:rPr>
                <w:b/>
                <w:i/>
              </w:rPr>
              <w:t>, za katere se ne uporablja postopek na meji za obravnavanje prošenj za mednarodno zaščito iz člena 41 Uredbe (EU) XXX/XXX [uredba o azilnem postopku]</w:t>
            </w:r>
            <w:r>
              <w:t>;</w:t>
            </w:r>
          </w:p>
        </w:tc>
        <w:tc>
          <w:tcPr>
            <w:tcW w:w="4876" w:type="dxa"/>
          </w:tcPr>
          <w:p w:rsidR="00512753" w:rsidRPr="009240F2" w:rsidRDefault="00512753" w:rsidP="00F5137F">
            <w:pPr>
              <w:pStyle w:val="Normal6a"/>
            </w:pPr>
            <w:r>
              <w:t>(a)</w:t>
            </w:r>
            <w:r>
              <w:tab/>
              <w:t>premestitev prosilcev;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w:t>
            </w:r>
            <w:r>
              <w:rPr>
                <w:b/>
                <w:i/>
              </w:rPr>
              <w:t>, za katere se ne uporablja postopek na meji za obravnavanje prošenj</w:t>
            </w:r>
            <w:r>
              <w:t xml:space="preserve"> za mednarodno zaščito</w:t>
            </w:r>
            <w:r>
              <w:rPr>
                <w:b/>
                <w:i/>
              </w:rPr>
              <w:t xml:space="preserve"> iz člena 41 Uredbe (EU) XXX/XXX [uredba o azilnem postopku]</w:t>
            </w:r>
            <w:r>
              <w:t>;</w:t>
            </w:r>
          </w:p>
        </w:tc>
        <w:tc>
          <w:tcPr>
            <w:tcW w:w="4876" w:type="dxa"/>
          </w:tcPr>
          <w:p w:rsidR="00512753" w:rsidRPr="009240F2" w:rsidRDefault="00512753" w:rsidP="00F5137F">
            <w:pPr>
              <w:pStyle w:val="Normal6a"/>
            </w:pPr>
            <w:r>
              <w:t>(a)</w:t>
            </w:r>
            <w:r>
              <w:tab/>
              <w:t>premestitev prosilcev za mednarodno zaščito;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w:t>
            </w:r>
            <w:r>
              <w:rPr>
                <w:b/>
                <w:i/>
              </w:rPr>
              <w:t>, za katere se ne uporablja postopek na meji za obravnavanje prošenj za mednarodno zaščito iz člena 41 Uredbe (EU) XXX/XXX [uredba o azilnem postopku]</w:t>
            </w:r>
            <w:r>
              <w:t>;</w:t>
            </w:r>
          </w:p>
        </w:tc>
        <w:tc>
          <w:tcPr>
            <w:tcW w:w="4876" w:type="dxa"/>
          </w:tcPr>
          <w:p w:rsidR="00512753" w:rsidRPr="009240F2" w:rsidRDefault="00512753" w:rsidP="00F5137F">
            <w:pPr>
              <w:pStyle w:val="Normal6a"/>
            </w:pPr>
            <w:r>
              <w:t>(a)</w:t>
            </w:r>
            <w:r>
              <w:tab/>
              <w:t>premestitev prosilcev</w:t>
            </w:r>
            <w:r>
              <w:rPr>
                <w:b/>
                <w:i/>
              </w:rPr>
              <w:t xml:space="preserve"> v sprejemne centre partnerskih tretjih 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r>
            <w:r>
              <w:rPr>
                <w:b/>
                <w:i/>
              </w:rPr>
              <w:t>premestitev prosilcev</w:t>
            </w:r>
            <w:r>
              <w:t xml:space="preserve">, </w:t>
            </w:r>
            <w:r>
              <w:rPr>
                <w:b/>
                <w:i/>
              </w:rPr>
              <w:t>za katere se ne uporablja postopek na meji</w:t>
            </w:r>
            <w:r>
              <w:t xml:space="preserve"> za </w:t>
            </w:r>
            <w:r>
              <w:rPr>
                <w:b/>
                <w:i/>
              </w:rPr>
              <w:t>obravnavanje prošenj za mednarodno zaščito iz člena 41 Uredbe (EU) XXX/XXX [uredba o azilnem postopku]</w:t>
            </w:r>
            <w:r>
              <w:t>;</w:t>
            </w:r>
          </w:p>
        </w:tc>
        <w:tc>
          <w:tcPr>
            <w:tcW w:w="4876" w:type="dxa"/>
          </w:tcPr>
          <w:p w:rsidR="00512753" w:rsidRPr="009240F2" w:rsidRDefault="00512753" w:rsidP="00F5137F">
            <w:pPr>
              <w:pStyle w:val="Normal6a"/>
            </w:pPr>
            <w:r>
              <w:t>(a)</w:t>
            </w:r>
            <w:r>
              <w:tab/>
            </w:r>
            <w:r>
              <w:rPr>
                <w:b/>
                <w:i/>
              </w:rPr>
              <w:t>ukrepi</w:t>
            </w:r>
            <w:r>
              <w:t xml:space="preserve">, </w:t>
            </w:r>
            <w:r>
              <w:rPr>
                <w:b/>
                <w:i/>
              </w:rPr>
              <w:t>sprejeti</w:t>
            </w:r>
            <w:r>
              <w:t xml:space="preserve"> za </w:t>
            </w:r>
            <w:r>
              <w:rPr>
                <w:b/>
                <w:i/>
              </w:rPr>
              <w:t>učinkovito varovanje zunanjih meja Evropske unije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w:t>
            </w:r>
            <w:r>
              <w:rPr>
                <w:b/>
                <w:i/>
              </w:rPr>
              <w:t>, za katere se ne uporablja postopek na meji</w:t>
            </w:r>
            <w:r>
              <w:t xml:space="preserve"> za obravnavanje prošenj za mednarodno zaščito</w:t>
            </w:r>
            <w:r>
              <w:rPr>
                <w:b/>
                <w:i/>
              </w:rPr>
              <w:t xml:space="preserve"> iz člena 41 Uredbe (EU) XXX/XXX [uredba o azilnem postopku]</w:t>
            </w:r>
            <w:r>
              <w:t>;</w:t>
            </w:r>
          </w:p>
        </w:tc>
        <w:tc>
          <w:tcPr>
            <w:tcW w:w="4876" w:type="dxa"/>
          </w:tcPr>
          <w:p w:rsidR="00512753" w:rsidRPr="009240F2" w:rsidRDefault="00512753" w:rsidP="00F5137F">
            <w:pPr>
              <w:pStyle w:val="Normal6a"/>
            </w:pPr>
            <w:r>
              <w:t>(a)</w:t>
            </w:r>
            <w:r>
              <w:tab/>
              <w:t>premestitev prosilcev za obravnavanje prošenj za mednarodno zaščito;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a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(aa)</w:t>
            </w:r>
            <w:r>
              <w:tab/>
            </w:r>
            <w:r>
              <w:rPr>
                <w:b/>
                <w:i/>
              </w:rPr>
              <w:t xml:space="preserve">premestitev upravičencev do </w:t>
            </w:r>
            <w:r>
              <w:rPr>
                <w:b/>
                <w:bCs/>
                <w:i/>
                <w:iCs/>
              </w:rPr>
              <w:t>mednarodne</w:t>
            </w:r>
            <w:r>
              <w:rPr>
                <w:b/>
                <w:i/>
              </w:rPr>
              <w:t xml:space="preserve"> zaščite </w:t>
            </w:r>
            <w:r>
              <w:rPr>
                <w:b/>
                <w:bCs/>
                <w:i/>
                <w:iCs/>
              </w:rPr>
              <w:t>prima facie</w:t>
            </w:r>
            <w:r>
              <w:rPr>
                <w:b/>
                <w:bCs/>
                <w:i/>
              </w:rP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2029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prevzem vračanja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b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(ba)</w:t>
            </w:r>
            <w:r>
              <w:tab/>
            </w:r>
            <w:r>
              <w:rPr>
                <w:b/>
                <w:i/>
              </w:rPr>
              <w:t>pomoč pri varovanju zunanje meje Unije;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premestitev upravičencev do mednarodne zaščite, ki jim je bila mednarodna zaščita priznana manj kot tri leta pred sprejetjem izvedbenega akta na podlagi člena 53(1);</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premestitev upravičencev do mednarodne zaščite, ki jim je bila mednarodna zaščita priznana manj kot tri leta pred sprejetjem izvedbenega akta na podlagi člena 53(1);</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premestitev upravičencev do mednarodne zaščite, ki jim je bila mednarodna zaščita priznana manj kot tri leta pred sprejetjem izvedbenega akta na podlagi člena 53(1);</w:t>
            </w:r>
          </w:p>
        </w:tc>
        <w:tc>
          <w:tcPr>
            <w:tcW w:w="4876" w:type="dxa"/>
          </w:tcPr>
          <w:p w:rsidR="00512753" w:rsidRPr="009240F2" w:rsidRDefault="00512753" w:rsidP="00F5137F">
            <w:pPr>
              <w:pStyle w:val="Normal6a"/>
            </w:pPr>
            <w:r>
              <w:t>(c)</w:t>
            </w:r>
            <w:r>
              <w:tab/>
              <w:t>premestitev upravičencev do mednarodne zaščite, ki jim je bila mednarodna zaščita priznana manj kot tri leta pred sprejetjem izvedbenega akta na podlagi člena 53(1),</w:t>
            </w:r>
            <w:r>
              <w:rPr>
                <w:b/>
                <w:i/>
              </w:rPr>
              <w:t xml:space="preserve"> s soglasjem upravičenca do mednarodne zaščite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2039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premestitev upravičencev do mednarodne zaščite, ki jim je bila mednarodna zaščita priznana manj kot tri leta pred sprejetjem izvedbenega akta na podlagi člena 53(1);</w:t>
            </w:r>
          </w:p>
        </w:tc>
        <w:tc>
          <w:tcPr>
            <w:tcW w:w="4876" w:type="dxa"/>
          </w:tcPr>
          <w:p w:rsidR="00512753" w:rsidRPr="009240F2" w:rsidRDefault="00512753" w:rsidP="00F5137F">
            <w:pPr>
              <w:pStyle w:val="Normal6a"/>
            </w:pPr>
            <w:r>
              <w:t>(c)</w:t>
            </w:r>
            <w:r>
              <w:tab/>
              <w:t>premestitev upravičencev do mednarodne zaščite, ki jim je bila mednarodna zaščita priznana manj kot tri leta pred sprejetjem izvedbenega akta na podlagi člena 53(1)</w:t>
            </w:r>
            <w:r>
              <w:rPr>
                <w:b/>
                <w:i/>
              </w:rPr>
              <w:t xml:space="preserve"> in ki so premestitev pisno zahtevali</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premestitev upravičencev do mednarodne zaščite, ki jim je bila mednarodna zaščita priznana</w:t>
            </w:r>
            <w:r>
              <w:rPr>
                <w:b/>
                <w:i/>
              </w:rPr>
              <w:t xml:space="preserve"> manj kot tri leta pred sprejetjem izvedbenega akta na podlagi člena 53(1)</w:t>
            </w:r>
            <w:r>
              <w:t>;</w:t>
            </w:r>
          </w:p>
        </w:tc>
        <w:tc>
          <w:tcPr>
            <w:tcW w:w="4876" w:type="dxa"/>
          </w:tcPr>
          <w:p w:rsidR="00512753" w:rsidRPr="009240F2" w:rsidRDefault="00512753" w:rsidP="00F5137F">
            <w:pPr>
              <w:pStyle w:val="Normal6a"/>
            </w:pPr>
            <w:r>
              <w:t>(c)</w:t>
            </w:r>
            <w:r>
              <w:tab/>
              <w:t>premestitev upravičencev do mednarodne zaščite, ki jim je bila mednarodna zaščita priznana</w:t>
            </w:r>
            <w:r>
              <w:rPr>
                <w:b/>
                <w:i/>
              </w:rPr>
              <w:t>, v sprejemne centre partnerskih tretjih 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 xml:space="preserve">premestitev upravičencev do mednarodne zaščite, ki jim je bila mednarodna zaščita priznana manj kot tri leta pred </w:t>
            </w:r>
            <w:r>
              <w:rPr>
                <w:b/>
                <w:i/>
              </w:rPr>
              <w:t>sprejetjem izvedbenega akta na podlagi člena 53(1)</w:t>
            </w:r>
            <w:r>
              <w:t>;</w:t>
            </w:r>
          </w:p>
        </w:tc>
        <w:tc>
          <w:tcPr>
            <w:tcW w:w="4876" w:type="dxa"/>
          </w:tcPr>
          <w:p w:rsidR="00512753" w:rsidRPr="009240F2" w:rsidRDefault="00512753" w:rsidP="00F5137F">
            <w:pPr>
              <w:pStyle w:val="Normal6a"/>
            </w:pPr>
            <w:r>
              <w:t>(c)</w:t>
            </w:r>
            <w:r>
              <w:tab/>
            </w:r>
            <w:r>
              <w:rPr>
                <w:b/>
                <w:i/>
              </w:rPr>
              <w:t xml:space="preserve">prostovoljna </w:t>
            </w:r>
            <w:r>
              <w:t xml:space="preserve">premestitev upravičencev do mednarodne zaščite, ki jim je bila mednarodna zaščita priznana manj kot tri leta pred </w:t>
            </w:r>
            <w:r>
              <w:rPr>
                <w:b/>
                <w:i/>
              </w:rPr>
              <w:t>izvajanjem solidarnostnega prispevka</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c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(ca)</w:t>
            </w:r>
            <w:r>
              <w:tab/>
            </w:r>
            <w:r>
              <w:rPr>
                <w:b/>
                <w:i/>
              </w:rPr>
              <w:t>premestitev nezakonito prebivajočih državljanov tretjih držav.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ukrepi krepitve zmogljivosti na področju azila, sprejema in vračanja,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ukrepi krepitve zmogljivosti na področju azila, sprejema in vračanja,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ukrepi krepitve zmogljivosti na področju azila, sprejema in vračanja,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ukrepi krepitve zmogljivosti na področju azila, sprejema in vračanja,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t>ukrepi krepitve zmogljivosti</w:t>
            </w:r>
            <w:r>
              <w:rPr>
                <w:b/>
                <w:i/>
              </w:rPr>
              <w:t xml:space="preserve"> na področju azila, sprejema in vračanja,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t>(d)</w:t>
            </w:r>
            <w:r>
              <w:tab/>
              <w:t>ukrepi krepitve zmogljivosti</w:t>
            </w:r>
            <w:r>
              <w:rPr>
                <w:b/>
                <w:i/>
              </w:rP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Novi člen 55a o krepitvi zmogljivosti.</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r>
            <w:r>
              <w:rPr>
                <w:b/>
                <w:i/>
              </w:rPr>
              <w:t>ukrepi</w:t>
            </w:r>
            <w:r>
              <w:t xml:space="preserve"> krepitve zmogljivosti na področju azila, sprejema in vračanja</w:t>
            </w:r>
            <w:r>
              <w:rPr>
                <w:b/>
                <w:i/>
              </w:rPr>
              <w:t>, operativna podpora in ukrepi za odzivanje na migracijske trende, ki vplivajo na države članice prejemnice, prek sodelovanja s tretjimi državami.</w:t>
            </w:r>
          </w:p>
        </w:tc>
        <w:tc>
          <w:tcPr>
            <w:tcW w:w="4876" w:type="dxa"/>
          </w:tcPr>
          <w:p w:rsidR="00512753" w:rsidRPr="009240F2" w:rsidRDefault="00512753" w:rsidP="00F5137F">
            <w:pPr>
              <w:pStyle w:val="Normal6a"/>
            </w:pPr>
            <w:r>
              <w:t>(d)</w:t>
            </w:r>
            <w:r>
              <w:tab/>
            </w:r>
            <w:r>
              <w:rPr>
                <w:b/>
                <w:i/>
              </w:rPr>
              <w:t>prispevki</w:t>
            </w:r>
            <w:r>
              <w:t xml:space="preserve"> krepitve zmogljivosti na področju azila, sprejema in vračanja</w:t>
            </w:r>
            <w:r>
              <w:rPr>
                <w:b/>
                <w:i/>
              </w:rP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2049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Lukas Mandl</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r>
            <w:r>
              <w:rPr>
                <w:b/>
                <w:i/>
              </w:rPr>
              <w:t>ukrepi krepitve zmogljivosti na področju azila</w:t>
            </w:r>
            <w:r>
              <w:t xml:space="preserve">, </w:t>
            </w:r>
            <w:r>
              <w:rPr>
                <w:b/>
                <w:i/>
              </w:rPr>
              <w:t>sprejema in vračanja, operativna podpora in ukrepi</w:t>
            </w:r>
            <w:r>
              <w:t xml:space="preserve"> za </w:t>
            </w:r>
            <w:r>
              <w:rPr>
                <w:b/>
                <w:i/>
              </w:rPr>
              <w:t>odzivanje na migracijske trende, ki vplivajo na države članice prejemnice, prek sodelovanja</w:t>
            </w:r>
            <w:r>
              <w:t xml:space="preserve"> s </w:t>
            </w:r>
            <w:r>
              <w:rPr>
                <w:b/>
                <w:i/>
              </w:rPr>
              <w:t>tretjimi državami</w:t>
            </w:r>
            <w:r>
              <w:t>.</w:t>
            </w:r>
          </w:p>
        </w:tc>
        <w:tc>
          <w:tcPr>
            <w:tcW w:w="4876" w:type="dxa"/>
          </w:tcPr>
          <w:p w:rsidR="00512753" w:rsidRPr="009240F2" w:rsidRDefault="00512753" w:rsidP="00F5137F">
            <w:pPr>
              <w:pStyle w:val="Normal6a"/>
            </w:pPr>
            <w:r>
              <w:t>(d)</w:t>
            </w:r>
            <w:r>
              <w:tab/>
            </w:r>
            <w:r>
              <w:rPr>
                <w:b/>
                <w:i/>
              </w:rPr>
              <w:t>odločitev države članice</w:t>
            </w:r>
            <w:r>
              <w:t xml:space="preserve">, </w:t>
            </w:r>
            <w:r>
              <w:rPr>
                <w:b/>
                <w:i/>
              </w:rPr>
              <w:t>da obravnava prošnjo</w:t>
            </w:r>
            <w:r>
              <w:t xml:space="preserve"> za </w:t>
            </w:r>
            <w:r>
              <w:rPr>
                <w:b/>
                <w:i/>
              </w:rPr>
              <w:t>mednarodno zaščito v skladu</w:t>
            </w:r>
            <w:r>
              <w:t xml:space="preserve"> s </w:t>
            </w:r>
            <w:r>
              <w:rPr>
                <w:b/>
                <w:i/>
              </w:rPr>
              <w:t>členom 25</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Deirdre Clune,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t>ukrepi krepitve zmogljivosti na področju azila, sprejema in vračanja</w:t>
            </w:r>
            <w:r>
              <w:rPr>
                <w:b/>
                <w:i/>
              </w:rPr>
              <w:t>,</w:t>
            </w:r>
            <w:r>
              <w:t xml:space="preserve"> operativna podpora</w:t>
            </w:r>
            <w:r>
              <w:rPr>
                <w:b/>
                <w:i/>
              </w:rPr>
              <w:t xml:space="preserve"> in ukrepi za odzivanje na migracijske trende, ki vplivajo na</w:t>
            </w:r>
            <w:r>
              <w:t xml:space="preserve"> države članice prejemnice</w:t>
            </w:r>
            <w:r>
              <w:rPr>
                <w:b/>
                <w:i/>
              </w:rPr>
              <w:t>, prek sodelovanja s tretjimi državami</w:t>
            </w:r>
            <w:r>
              <w:t>.</w:t>
            </w:r>
          </w:p>
        </w:tc>
        <w:tc>
          <w:tcPr>
            <w:tcW w:w="4876" w:type="dxa"/>
          </w:tcPr>
          <w:p w:rsidR="00512753" w:rsidRPr="009240F2" w:rsidRDefault="00512753" w:rsidP="00F5137F">
            <w:pPr>
              <w:pStyle w:val="Normal6a"/>
            </w:pPr>
            <w:r>
              <w:t>(d)</w:t>
            </w:r>
            <w:r>
              <w:tab/>
              <w:t>ukrepi krepitve zmogljivosti na področju azila, sprejema in vračanja</w:t>
            </w:r>
            <w:r>
              <w:rPr>
                <w:b/>
                <w:i/>
              </w:rPr>
              <w:t xml:space="preserve"> ter</w:t>
            </w:r>
            <w:r>
              <w:t xml:space="preserve"> operativna podpora</w:t>
            </w:r>
            <w:r>
              <w:rPr>
                <w:b/>
                <w:i/>
              </w:rPr>
              <w:t>, če je to nedvomno v interesu</w:t>
            </w:r>
            <w:r>
              <w:t xml:space="preserve"> države članice prejemnice.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t xml:space="preserve">ukrepi krepitve zmogljivosti na področju </w:t>
            </w:r>
            <w:r>
              <w:rPr>
                <w:b/>
                <w:i/>
              </w:rPr>
              <w:t>azila</w:t>
            </w:r>
            <w:r>
              <w:t xml:space="preserve">, sprejema in vračanja, operativna podpora in ukrepi za </w:t>
            </w:r>
            <w:r>
              <w:rPr>
                <w:b/>
                <w:i/>
              </w:rPr>
              <w:t>odzivanje na migracijske trende, ki vplivajo na države članice prejemnice,</w:t>
            </w:r>
            <w:r>
              <w:t xml:space="preserve"> prek sodelovanja s tretjimi državami.</w:t>
            </w:r>
          </w:p>
        </w:tc>
        <w:tc>
          <w:tcPr>
            <w:tcW w:w="4876" w:type="dxa"/>
          </w:tcPr>
          <w:p w:rsidR="00512753" w:rsidRPr="009240F2" w:rsidRDefault="00512753" w:rsidP="00F5137F">
            <w:pPr>
              <w:pStyle w:val="Normal6a"/>
            </w:pPr>
            <w:r>
              <w:t>(d)</w:t>
            </w:r>
            <w:r>
              <w:tab/>
              <w:t xml:space="preserve">ukrepi krepitve zmogljivosti na področju </w:t>
            </w:r>
            <w:r>
              <w:rPr>
                <w:b/>
                <w:i/>
              </w:rPr>
              <w:t>varovanja meja</w:t>
            </w:r>
            <w:r>
              <w:t xml:space="preserve">, sprejema in vračanja, operativna podpora in ukrepi za </w:t>
            </w:r>
            <w:r>
              <w:rPr>
                <w:b/>
                <w:i/>
              </w:rPr>
              <w:t>blažitev migracijskega pritiska</w:t>
            </w:r>
            <w:r>
              <w:t xml:space="preserve"> prek sodelovanja s tretjimi državami.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(da)</w:t>
            </w:r>
            <w:r>
              <w:tab/>
            </w:r>
            <w:r>
              <w:rPr>
                <w:b/>
                <w:i/>
              </w:rPr>
              <w:t>operativna podpora državi članici prejemnici, kot je skupna obravnava primerov, podpora pri upravljanju azila in sprejemnih zmogljivostih, varovanje meja, boj proti tihotapljenju ljudi in trgovini z njimi, vračanje in ponovni sprejem, komunikacija in obveščanje;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(da)</w:t>
            </w:r>
            <w:r>
              <w:tab/>
            </w:r>
            <w:r>
              <w:rPr>
                <w:b/>
                <w:i/>
              </w:rPr>
              <w:t>odločitev države članice, da obravnava prošnjo za mednarodno zaščito v skladu s členom 25, tudi po sprejetju odločitve o predaji v skladu s členom 32.</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Lukas Mandl</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(da)</w:t>
            </w:r>
            <w:r>
              <w:tab/>
            </w:r>
            <w:r>
              <w:rPr>
                <w:b/>
                <w:i/>
              </w:rPr>
              <w:t>prevzem zaščite v skladu s členom 56a;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Pristop mora biti obvezen, a tudi prožen, in sicer z uvedbo inovativnih in enako ponderiranih solidarnostnih prispevkov, na primer v zunanji razsežnosti, kot so prevzemi zaščite. Poleg tega bi bilo treba razmisliti tudi o prevzemu odgovornosti za druge države članice. Predlog Evropskega parlamenta, da ima lahko solidarnostni prispevek obliko sklicevanja na odločitve iz člena 25, je pozitiven. Osredotočanje na premestitev in/ali prevzem vračanja, kot ga predlaga Evropska komisija, je problematično.</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Lukas Mandl</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(db)</w:t>
            </w:r>
            <w:r>
              <w:tab/>
            </w:r>
            <w:r>
              <w:rPr>
                <w:b/>
                <w:i/>
              </w:rPr>
              <w:t>ukrepi krepitve zmogljivosti in podpora na področju azila, sprejema in vračanja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 v državi članici prejemnici, vključno s skupno obravnavo primerov, sprejemom, varovanjem meja in vračanjem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 ali operativna podpora in ukrepi v tretjih državah, kot je integrirano upravljanje meja, izkrcanje po operacijah iskanja in reševanja, boj proti tihotapljenju ljudi, krepitev zmogljivosti za zaščito ter izboljšanje perspektiv v regijah izvora z namenom odzivanja na nezakonite migracijske tokove v Evropsko unijo in njihovega preprečevanja.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Pristop mora biti obvezen, a tudi prožen, in sicer z uvedbo inovativnih in enako ponderiranih solidarnostnih prispevkov, na primer v zunanji razsežnosti, kot so prevzemi zaščite. Poleg tega bi bilo treba razmisliti tudi o prevzemu odgovornosti za druge države članice. Predlog Evropskega parlamenta, da ima lahko solidarnostni prispevek obliko sklicevanja na odločitve iz člena 25, je pozitiven. Osredotočanje na premestitev in/ali prevzem vračanja, kot ga predlaga Evropska komisija, je problematično.</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(db)</w:t>
            </w:r>
            <w:r>
              <w:tab/>
            </w:r>
            <w:r>
              <w:rPr>
                <w:b/>
                <w:i/>
              </w:rPr>
              <w:t>ukrepi, sprejeti na področju zunanje razsežnosti migracij, zlasti v okviru sodelovanja s tretjimi državami in pomoči območjem v stiski;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 točka d c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(dc)</w:t>
            </w:r>
            <w:r>
              <w:tab/>
            </w:r>
            <w:r>
              <w:rPr>
                <w:b/>
                <w:i/>
              </w:rPr>
              <w:t>vse druge oblike solidarnosti, o katerih se dogovorita prispevajoča država članica in država članica prejemnica.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1a.</w:t>
            </w:r>
            <w:r>
              <w:tab/>
            </w:r>
            <w:r>
              <w:rPr>
                <w:b/>
                <w:i/>
              </w:rPr>
              <w:t>Kadar ni mogoče vzpostaviti pomembnih povezav, Komisija v sodelovanju z Agencijo Evropske unije za azil kot odgovorno državo članico opredeli državo članico z najmanjšim številom prosilcev glede na njen delež, izračunan na podlagi razdelitvenega ključa. Evropska komisija bo nemudoma obvestila to državo članico, ki bo država članica prvega vstopa in bo odgovorna za obravnavo prošnje.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2059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1a.</w:t>
            </w:r>
            <w:r>
              <w:tab/>
            </w:r>
            <w:r>
              <w:rPr>
                <w:b/>
                <w:i/>
              </w:rPr>
              <w:t>Premestitev prosilcev za obravnavo prošnje za mednarodno zaščito je samodejna in obvezna v skladu z merili iz poglavja II in razdelitvenim ključem iz člena 54.</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1a.</w:t>
            </w:r>
            <w:r>
              <w:tab/>
            </w:r>
            <w:r>
              <w:rPr>
                <w:b/>
                <w:i/>
              </w:rPr>
              <w:t>Poleg ukrepa iz odstavka 1(a) so na voljo ukrepi iz odstavka 1(c).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1b.</w:t>
            </w:r>
            <w:r>
              <w:tab/>
            </w:r>
            <w:r>
              <w:rPr>
                <w:b/>
                <w:i/>
              </w:rPr>
              <w:t>Država članica prvega vstopa v sodelovanju z Agencijo Evropske unije za azil nemudoma obvesti prosilca o določitvi odgovornosti, kot je določeno v odstavku 2 tega člena, in o postopku predaje državi članici, ki je odgovorna za obravnavo v skladu s členom 32 te uredbe.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1 c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1c.</w:t>
            </w:r>
            <w:r>
              <w:tab/>
            </w:r>
            <w:r>
              <w:rPr>
                <w:b/>
                <w:i/>
              </w:rPr>
              <w:t>Postopek iz tega člena se uporablja za prosilce, ki so v državo članico prišli po kopnem, zraku ali morju, pa tudi po izkrcanju ter operacijah in dejavnostih iskanja in reševanja.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Article 45 – paragraph 1 d (new)</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1d.</w:t>
            </w:r>
            <w:r>
              <w:tab/>
            </w:r>
            <w:r>
              <w:rPr>
                <w:b/>
                <w:i/>
              </w:rPr>
              <w:t>Delež, ki se izračuna na podlagi razdelitvenega ključa, se lahko prilagodi, če država članica dokaže, da je bila v preteklih 10 letih odgovorna za dvakrat toliko prosilcev za mednarodno zaščito na prebivalca, kot je povprečje Unije.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2069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Takšni prispevki lahko v skladu s členom 56 vključujejo tudi: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premestitev nezakonito prebivajočih državljanov tretjih držav.</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Takšni prispevki lahko v skladu s členom 56 vključujejo tudi:</w:t>
            </w:r>
          </w:p>
        </w:tc>
        <w:tc>
          <w:tcPr>
            <w:tcW w:w="4876" w:type="dxa"/>
          </w:tcPr>
          <w:p w:rsidR="00512753" w:rsidRPr="009240F2" w:rsidRDefault="00512753" w:rsidP="00F5137F">
            <w:pPr>
              <w:pStyle w:val="Normal6a"/>
            </w:pPr>
            <w:r>
              <w:t>2.</w:t>
            </w:r>
            <w:r>
              <w:tab/>
            </w:r>
            <w:r>
              <w:rPr>
                <w:b/>
                <w:i/>
              </w:rPr>
              <w:t>Države članice lahko zagotovijo tudi prostovoljne solidarnostne prispevke, da bi pomagale državi članici pri reševanju migracijskih razmer na njenem ozemlju ali preprečevanju migracijskega pritiska.</w:t>
            </w:r>
            <w:r>
              <w:t xml:space="preserve"> Takšni prispevki lahko vključujejo tudi: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Prestavljeno iz člena 56.</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Takšni prispevki lahko v skladu s členom 56 vključujejo tudi:</w:t>
            </w:r>
          </w:p>
        </w:tc>
        <w:tc>
          <w:tcPr>
            <w:tcW w:w="4876" w:type="dxa"/>
          </w:tcPr>
          <w:p w:rsidR="00512753" w:rsidRPr="009240F2" w:rsidRDefault="00512753" w:rsidP="00F5137F">
            <w:pPr>
              <w:pStyle w:val="Normal6a"/>
            </w:pPr>
            <w:r>
              <w:t>2.</w:t>
            </w:r>
            <w:r>
              <w:tab/>
              <w:t xml:space="preserve">Takšni </w:t>
            </w:r>
            <w:r>
              <w:rPr>
                <w:b/>
                <w:bCs/>
                <w:i/>
                <w:iCs/>
              </w:rPr>
              <w:t>prostovoljni</w:t>
            </w:r>
            <w:r>
              <w:rPr>
                <w:b/>
                <w:bCs/>
              </w:rPr>
              <w:t xml:space="preserve"> </w:t>
            </w:r>
            <w:r>
              <w:t>prispevki lahko v skladu s členom 56 vključujejo tudi: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točka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w:t>
            </w:r>
            <w:r>
              <w:tab/>
            </w:r>
            <w:r>
              <w:rPr>
                <w:b/>
                <w:i/>
              </w:rPr>
              <w:t>solidarnostne prispevke iz odstavka 1;</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premestitev prosilcev za mednarodno zaščito, za katere se uporablja postopek na meji v skladu s členom 41 Uredbe (EU) XXX/XXX [uredba o azilnem postopku];</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premestitev prosilcev za mednarodno zaščito</w:t>
            </w:r>
            <w:r>
              <w:rPr>
                <w:b/>
                <w:i/>
              </w:rPr>
              <w:t>, za katere se uporablja postopek na meji</w:t>
            </w:r>
            <w:r>
              <w:t xml:space="preserve"> v </w:t>
            </w:r>
            <w:r>
              <w:rPr>
                <w:b/>
                <w:i/>
              </w:rPr>
              <w:t>skladu s členom 41 Uredbe (EU) XXX/XXX [uredba o azilnem postopku]</w:t>
            </w:r>
            <w:r>
              <w:t>;</w:t>
            </w:r>
          </w:p>
        </w:tc>
        <w:tc>
          <w:tcPr>
            <w:tcW w:w="4876" w:type="dxa"/>
          </w:tcPr>
          <w:p w:rsidR="00512753" w:rsidRPr="009240F2" w:rsidRDefault="00512753" w:rsidP="00F5137F">
            <w:pPr>
              <w:pStyle w:val="Normal6a"/>
            </w:pPr>
            <w:r>
              <w:t>(a)</w:t>
            </w:r>
            <w:r>
              <w:tab/>
              <w:t xml:space="preserve">premestitev prosilcev za mednarodno zaščito v </w:t>
            </w:r>
            <w:r>
              <w:rPr>
                <w:b/>
                <w:i/>
              </w:rPr>
              <w:t>sprejemne centre partnerskih tretjih 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premestitev nezakonito prebivajočih državljanov tretjih držav.</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 pododstavek 1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Če država članica zaprosi druge države članice za solidarnostno podporo v skladu s tem odstavkom, mora o tem obvestiti Komisijo.</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Vsaka država članica lahko kadar koli v odziv na prošnjo posamezne države članice za solidarnostno podporo ali na lastno pobudo, tudi v dogovoru z drugo državo članico, prispeva v obliki ukrepov iz prvega pododstavka v korist zadevne države članice in z njenim soglasjem. Prispevki iz odstavka 1(d) so v skladu s cilji Uredbe (EU) XXX/XXX [Sklad za azil in migracije].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Države članice, ki so že prispevale ali nameravajo prispevati s solidarnostnimi prispevki v odziv na prošnjo druge države članice za solidarnostno podporo ali na lastno pobudo, o tem uradno obvestijo Komisijo z izpolnitvijo obrazca za načrt solidarnostne podpore iz Priloge IV. Načrt solidarnostne podpore po potrebi vključuje preverljive informacije, vključno z obsegom in naravo ukrepov ter njihovim izvajanjem.</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Prestavljeno iz člena 56.</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 odstavek 2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2a.</w:t>
            </w:r>
            <w:r>
              <w:tab/>
            </w:r>
            <w:r>
              <w:rPr>
                <w:b/>
                <w:i/>
              </w:rPr>
              <w:t>Da bi državi članici prejemnici čim prej zagotovili solidarnostne prispevke, se vsako leto vzpostavijo solidarnostni fondi, da se zagotovi ustrezen in predvidljiv solidarnostni odziv na evropski ravni.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Člen 45a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Samodejni solidarnostni mehanizem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 Solidarnostni mehanizem iz tega člena se samodejno uporablja v korist države članice, kadar meril za prerazporeditev iz poglavja II ni mogoče uporabiti.</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 Solidarnostni mehanizem vključuje ukrepe iz člena 45(a), (b) in (c).</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3. Mehanizem iz odstavka 1 je zavezujoč za vse države članice.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4. Komisija z izvedbenim aktom za vsako državo članico določi število prosilcev, ki bodo premeščeni, in pri tem uporabi ključ iz člena 54 za preteklih 12 mesecev.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2079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45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Člen 45a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 Evropska komisija v sodelovanju z ustreznimi agencijami EU, zlasti agencijo Frontex in Evropskim azilnim podpornim uradom, v tretjih državah vzpostavi centre za obravnavanje prošenj za azil.</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 Zaposleni v teh centrih se ustrezno usposobijo za hitro obravnavo prošenj za azil v skladu s pravom Unije in nacionalnim pravom.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3. Prosilce, katerim se je azil odobril, se premesti v skladu s pogoji iz člena 45(2).</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4. Prosilce, katerim se je prošnja za azil zavrnila, se nemudoma vrne v državo izvora.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46</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Solidarnostni forum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 xml:space="preserve">Solidarnostni </w:t>
            </w:r>
            <w:r>
              <w:t>forum</w:t>
            </w:r>
          </w:p>
        </w:tc>
        <w:tc>
          <w:tcPr>
            <w:tcW w:w="4876" w:type="dxa"/>
          </w:tcPr>
          <w:p w:rsidR="00512753" w:rsidRPr="009240F2" w:rsidRDefault="00512753" w:rsidP="00F5137F">
            <w:pPr>
              <w:pStyle w:val="Normal6a"/>
            </w:pPr>
            <w:r>
              <w:t>Forum</w:t>
            </w:r>
            <w:r>
              <w:rPr>
                <w:b/>
                <w:i/>
              </w:rPr>
              <w:t xml:space="preserve"> za prostovoljne prispevke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2089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 Komisija skliče solidarnostni forum in mu predseduje, da se zagotovi nemoteno delovanje tega dela Uredbe.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Solidarnostni forum sestavljajo vse države članice.</w:t>
            </w:r>
            <w:r>
              <w:rPr>
                <w:b/>
                <w:i/>
              </w:rPr>
              <w:t xml:space="preserve"> Komisija</w:t>
            </w:r>
            <w:r>
              <w:t xml:space="preserve"> skliče solidarnostni forum in mu predseduje, da se zagotovi nemoteno delovanje tega dela Uredbe.</w:t>
            </w:r>
          </w:p>
        </w:tc>
        <w:tc>
          <w:tcPr>
            <w:tcW w:w="4876" w:type="dxa"/>
          </w:tcPr>
          <w:p w:rsidR="00512753" w:rsidRPr="009240F2" w:rsidRDefault="00512753" w:rsidP="00F5137F">
            <w:pPr>
              <w:pStyle w:val="Normal6a"/>
            </w:pPr>
            <w:r>
              <w:t>Solidarnostni forum sestavljajo vse države članice</w:t>
            </w:r>
            <w:r>
              <w:rPr>
                <w:b/>
                <w:i/>
              </w:rPr>
              <w:t>, ki jih zastopajo uradniki, ki lahko sprejemajo odločitve v njihovem imenu</w:t>
            </w:r>
            <w:r>
              <w:t>.</w:t>
            </w:r>
            <w:r>
              <w:rPr>
                <w:b/>
                <w:i/>
              </w:rPr>
              <w:t xml:space="preserve"> Koordinator EU za premestitve</w:t>
            </w:r>
            <w:r>
              <w:t xml:space="preserve"> skliče solidarnostni forum in mu predseduje, da se zagotovi nemoteno delovanje tega dela Uredbe. </w:t>
            </w:r>
            <w:r>
              <w:rPr>
                <w:b/>
                <w:i/>
              </w:rPr>
              <w:t>Forum se sestane vsako leto po sprejetju poročila o stanju na področju azila in glede na potrebe, opredeljene v delu IV te uredbe.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Solidarnostni forum</w:t>
            </w:r>
            <w:r>
              <w:t xml:space="preserve"> sestavljajo vse države članice.</w:t>
            </w:r>
            <w:r>
              <w:rPr>
                <w:b/>
                <w:i/>
              </w:rPr>
              <w:t xml:space="preserve"> Komisija</w:t>
            </w:r>
            <w:r>
              <w:t xml:space="preserve"> skliče </w:t>
            </w:r>
            <w:r>
              <w:rPr>
                <w:b/>
                <w:i/>
              </w:rPr>
              <w:t>solidarnostni forum</w:t>
            </w:r>
            <w:r>
              <w:t xml:space="preserve"> in mu predseduje, da se zagotovi nemoteno delovanje</w:t>
            </w:r>
            <w:r>
              <w:rPr>
                <w:b/>
                <w:i/>
              </w:rPr>
              <w:t xml:space="preserve"> tega dela Uredbe</w:t>
            </w:r>
            <w:r>
              <w:t>.</w:t>
            </w:r>
          </w:p>
        </w:tc>
        <w:tc>
          <w:tcPr>
            <w:tcW w:w="4876" w:type="dxa"/>
          </w:tcPr>
          <w:p w:rsidR="00512753" w:rsidRPr="009240F2" w:rsidRDefault="00512753" w:rsidP="00F5137F">
            <w:pPr>
              <w:pStyle w:val="Normal6a"/>
            </w:pPr>
            <w:r>
              <w:rPr>
                <w:b/>
                <w:i/>
              </w:rPr>
              <w:t>Forum za prostovoljne prispevke</w:t>
            </w:r>
            <w:r>
              <w:t xml:space="preserve"> sestavljajo vse države članice</w:t>
            </w:r>
            <w:r>
              <w:rPr>
                <w:b/>
                <w:i/>
              </w:rPr>
              <w:t xml:space="preserve"> in partnerske tretje države, v katerih so sprejemni centri</w:t>
            </w:r>
            <w:r>
              <w:t>.</w:t>
            </w:r>
            <w:r>
              <w:rPr>
                <w:b/>
                <w:i/>
              </w:rPr>
              <w:t xml:space="preserve"> Svet</w:t>
            </w:r>
            <w:r>
              <w:t xml:space="preserve"> skliče </w:t>
            </w:r>
            <w:r>
              <w:rPr>
                <w:b/>
                <w:i/>
              </w:rPr>
              <w:t>forum za prostovoljne prispevke</w:t>
            </w:r>
            <w:r>
              <w:t xml:space="preserve"> in mu predseduje, da se zagotovi </w:t>
            </w:r>
            <w:r>
              <w:rPr>
                <w:b/>
                <w:i/>
              </w:rPr>
              <w:t xml:space="preserve">njegovo </w:t>
            </w:r>
            <w:r>
              <w:t>nemoteno delovanje.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 Abir Al-Sahlani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Solidarnostni forum sestavljajo vse države članice.</w:t>
            </w:r>
            <w:r>
              <w:t xml:space="preserve"> Komisija skliče solidarnostni forum in mu predseduje, da se zagotovi nemoteno delovanje </w:t>
            </w:r>
            <w:r>
              <w:rPr>
                <w:b/>
                <w:i/>
              </w:rPr>
              <w:t>tega dela Uredbe</w:t>
            </w:r>
            <w:r>
              <w:t>.</w:t>
            </w:r>
          </w:p>
        </w:tc>
        <w:tc>
          <w:tcPr>
            <w:tcW w:w="4876" w:type="dxa"/>
          </w:tcPr>
          <w:p w:rsidR="00512753" w:rsidRPr="009240F2" w:rsidRDefault="00512753" w:rsidP="00F5137F">
            <w:pPr>
              <w:pStyle w:val="Normal6a"/>
            </w:pPr>
            <w:r>
              <w:t xml:space="preserve">Komisija skliče solidarnostni forum in mu predseduje, da se zagotovi nemoteno delovanje </w:t>
            </w:r>
            <w:r>
              <w:rPr>
                <w:b/>
                <w:i/>
              </w:rPr>
              <w:t>solidarnosti med državami članicami v skladu s to Uredbo</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 Abir Al-Sahlani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Solidarnostni forum bi morale sestavljati vse države članice, njihovi predstavniki pa bi morali imeti ustrezno raven odgovornosti in sprejemanja odločitev v ta namen. Če se ena ali več držav članic odloči, da ne bodo sodelovale, bi se moral solidarnostni forum kljub temu sklicati v okviru kvalificirane večine.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Komisija lahko zahteva, da so navzoče Agencija Evropske unije za azil, Evropska agencija za mejno in obalno stražo ter Evropska služba za zunanje delovanje.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Sophia in 't Veld, Karen Melchior, Abir Al-Sahlani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 odstavek 1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Solidarnostni forum se skliče vsaj enkrat letno, da se vzpostavi letni solidarnostni fond iz člena 46a, in po potrebi tudi med letom, da se zagotovi ustrezen solidarnostni odziv v primeru migracijskega pritiska.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Sophia in 't Veld, Karen Melchior, Abir Al-Sahlani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46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Člen 46a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Letni solidarnostni fond</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 Komisija vsako leto vzpostavi „letni solidarnostni fond“, ki ga sestavljajo zaveze držav članic glede prispevkov za prihodnje leto.</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 Letni solidarnostni fond sestavljata: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 posebni solidarnostni fond za operacije iskanja in reševanja, ki se uporabi za državo članico, v kateri operacije iskanja in reševanja povzročajo ponavljajoče se prihode državljanov tretjih držav ali oseb brez državljanstva na njeno ozemlje, v skladu s členi 47, 48 in 49. Ta fond sestavljajo solidarnostni prispevki iz člena 47(4);</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 splošni solidarnostni fond, ki se uporabi, če je država članica pod migracijskim pritiskom, v skladu s členom 49a. Ta fond sestavljajo solidarnostni prispevki iz člena 45(1);</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3 Zaveze glede prispevkov se črtajo, če se niso uporabile ali se niso v celoti uporabile ob koncu enoletnega obdobja iz prvega odstavka.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2096</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512753" w:rsidRDefault="00512753" w:rsidP="00512753">
      <w:r w:rsidRPr="00512753">
        <w:rPr>
          <w:rStyle w:val="HideTWBExt"/>
          <w:noProof w:val="0"/>
          <w:color w:val="auto"/>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Ta specifikacija ni več potrebna zaradi uvedbe obveznega in trajnega solidarnostnega mehanizma iz prejšnjega člena.</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2099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47</w:t>
            </w:r>
            <w:r>
              <w:tab/>
              <w:t>Solidarnost ob izkrcanjih oseb po operacijah iskanja in reševanja</w:t>
            </w:r>
          </w:p>
        </w:tc>
        <w:tc>
          <w:tcPr>
            <w:tcW w:w="4876" w:type="dxa"/>
          </w:tcPr>
          <w:p w:rsidR="00512753" w:rsidRPr="009240F2" w:rsidRDefault="00512753" w:rsidP="00F5137F">
            <w:pPr>
              <w:pStyle w:val="Normal6a"/>
            </w:pPr>
            <w:r>
              <w:t>47</w:t>
            </w:r>
            <w:r>
              <w:tab/>
              <w:t xml:space="preserve">Solidarnost ob </w:t>
            </w:r>
            <w:r>
              <w:rPr>
                <w:b/>
                <w:i/>
              </w:rPr>
              <w:t xml:space="preserve">prihodu oseb v ranljivem položaju in ob </w:t>
            </w:r>
            <w:r>
              <w:t>izkrcanjih oseb po operacijah iskanja in reševanja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47</w:t>
            </w:r>
            <w:r>
              <w:tab/>
              <w:t>Solidarnost ob izkrcanjih oseb po operacijah iskanja in reševanja</w:t>
            </w:r>
          </w:p>
        </w:tc>
        <w:tc>
          <w:tcPr>
            <w:tcW w:w="4876" w:type="dxa"/>
          </w:tcPr>
          <w:p w:rsidR="00512753" w:rsidRPr="009240F2" w:rsidRDefault="00512753" w:rsidP="00F5137F">
            <w:pPr>
              <w:pStyle w:val="Normal6a"/>
            </w:pPr>
            <w:r>
              <w:t>47</w:t>
            </w:r>
            <w:r>
              <w:tab/>
              <w:t xml:space="preserve">Solidarnost ob izkrcanjih oseb po operacijah </w:t>
            </w:r>
            <w:r>
              <w:rPr>
                <w:b/>
                <w:i/>
              </w:rPr>
              <w:t xml:space="preserve">in dejavnostih </w:t>
            </w:r>
            <w:r>
              <w:t>iskanja in reševanja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885E2C" w:rsidRDefault="00512753" w:rsidP="00512753">
      <w:pPr>
        <w:pStyle w:val="AmNumberTabs"/>
      </w:pPr>
      <w:r w:rsidRPr="00885E2C">
        <w:rPr>
          <w:rStyle w:val="HideTWBExt"/>
          <w:b w:val="0"/>
          <w:noProof w:val="0"/>
          <w:color w:val="auto"/>
        </w:rPr>
        <w:t>&lt;Amend&gt;</w:t>
      </w:r>
      <w:r w:rsidRPr="00885E2C">
        <w:t>Predlog spremembe</w:t>
      </w:r>
      <w:r w:rsidRPr="00885E2C">
        <w:tab/>
      </w:r>
      <w:r w:rsidRPr="00885E2C">
        <w:tab/>
      </w:r>
      <w:r w:rsidRPr="00885E2C">
        <w:rPr>
          <w:rStyle w:val="HideTWBExt"/>
          <w:b w:val="0"/>
          <w:noProof w:val="0"/>
          <w:color w:val="auto"/>
        </w:rPr>
        <w:t>&lt;NumAm&gt;</w:t>
      </w:r>
      <w:r w:rsidRPr="00885E2C">
        <w:t>2106</w:t>
      </w:r>
      <w:r w:rsidRPr="00885E2C">
        <w:rPr>
          <w:rStyle w:val="HideTWBExt"/>
          <w:b w:val="0"/>
          <w:noProof w:val="0"/>
          <w:color w:val="auto"/>
        </w:rPr>
        <w:t>&lt;/NumAm&gt;</w:t>
      </w:r>
    </w:p>
    <w:p w:rsidR="00512753" w:rsidRPr="00885E2C" w:rsidRDefault="00512753" w:rsidP="00512753">
      <w:pPr>
        <w:pStyle w:val="NormalBold"/>
      </w:pPr>
      <w:r w:rsidRPr="00885E2C">
        <w:rPr>
          <w:rStyle w:val="HideTWBExt"/>
          <w:b w:val="0"/>
          <w:noProof w:val="0"/>
          <w:color w:val="auto"/>
        </w:rPr>
        <w:t>&lt;RepeatBlock-By&gt;&lt;Members&gt;</w:t>
      </w:r>
      <w:r w:rsidRPr="00885E2C">
        <w:t>Nadine Morano</w:t>
      </w:r>
      <w:r w:rsidRPr="00885E2C">
        <w:rPr>
          <w:rStyle w:val="HideTWBExt"/>
          <w:b w:val="0"/>
          <w:noProof w:val="0"/>
          <w:color w:val="auto"/>
        </w:rPr>
        <w:t>&lt;/Members&gt;</w:t>
      </w:r>
    </w:p>
    <w:p w:rsidR="00512753" w:rsidRPr="009240F2" w:rsidRDefault="00512753" w:rsidP="00512753">
      <w:pPr>
        <w:pStyle w:val="NormalBold"/>
      </w:pPr>
      <w:r>
        <w:rPr>
          <w:rStyle w:val="HideTWBExt"/>
          <w:b w:val="0"/>
          <w:noProof w:val="0"/>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 – odstavek 1</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1.</w:t>
            </w:r>
            <w:r w:rsidRPr="00512753">
              <w:tab/>
            </w:r>
            <w:r w:rsidRPr="00512753">
              <w:rPr>
                <w:b/>
                <w:i/>
              </w:rPr>
              <w:t>Ta člen ter člena 48 in 49 se uporabljajo za operacije iskanja in reševanja, ki povzročajo ponavljajoče se prihode državljanov tretjih držav ali oseb brez državljanstva na ozemlje posamezne države članice, in za ranljive osebe, kot je določeno v členu 49(4).</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r>
            <w:r>
              <w:rPr>
                <w:b/>
                <w:i/>
              </w:rPr>
              <w:t>Ta člen ter člena 48</w:t>
            </w:r>
            <w:r>
              <w:t xml:space="preserve"> in </w:t>
            </w:r>
            <w:r>
              <w:rPr>
                <w:b/>
                <w:i/>
              </w:rPr>
              <w:t>49</w:t>
            </w:r>
            <w:r>
              <w:t xml:space="preserve"> se </w:t>
            </w:r>
            <w:r>
              <w:rPr>
                <w:b/>
                <w:i/>
              </w:rPr>
              <w:t>uporabljajo</w:t>
            </w:r>
            <w:r>
              <w:t xml:space="preserve"> za </w:t>
            </w:r>
            <w:r>
              <w:rPr>
                <w:b/>
                <w:i/>
              </w:rPr>
              <w:t>operacije</w:t>
            </w:r>
            <w:r>
              <w:t xml:space="preserve"> iskanja in reševanja, ki </w:t>
            </w:r>
            <w:r>
              <w:rPr>
                <w:b/>
                <w:i/>
              </w:rPr>
              <w:t>povzročajo ponavljajoče se prihode državljanov tretjih držav ali oseb brez državljanstva na ozemlje posamezne države članice, in</w:t>
            </w:r>
            <w:r>
              <w:t xml:space="preserve"> za </w:t>
            </w:r>
            <w:r>
              <w:rPr>
                <w:b/>
                <w:i/>
              </w:rPr>
              <w:t>ranljive osebe, kot je določeno v členu 49(4)</w:t>
            </w:r>
            <w:r>
              <w:t>.</w:t>
            </w:r>
          </w:p>
        </w:tc>
        <w:tc>
          <w:tcPr>
            <w:tcW w:w="4876" w:type="dxa"/>
          </w:tcPr>
          <w:p w:rsidR="00512753" w:rsidRPr="009240F2" w:rsidRDefault="00512753" w:rsidP="00F5137F">
            <w:pPr>
              <w:pStyle w:val="Normal6a"/>
            </w:pPr>
            <w:r>
              <w:t>1.</w:t>
            </w:r>
            <w:r>
              <w:tab/>
            </w:r>
            <w:r>
              <w:rPr>
                <w:b/>
                <w:i/>
              </w:rPr>
              <w:t>Člena 14</w:t>
            </w:r>
            <w:r>
              <w:t xml:space="preserve"> in </w:t>
            </w:r>
            <w:r>
              <w:rPr>
                <w:b/>
                <w:i/>
              </w:rPr>
              <w:t>45</w:t>
            </w:r>
            <w:r>
              <w:t xml:space="preserve"> se </w:t>
            </w:r>
            <w:r>
              <w:rPr>
                <w:b/>
                <w:i/>
              </w:rPr>
              <w:t>uporabljata tudi</w:t>
            </w:r>
            <w:r>
              <w:t xml:space="preserve"> za </w:t>
            </w:r>
            <w:r>
              <w:rPr>
                <w:b/>
                <w:i/>
              </w:rPr>
              <w:t>prihode, ki so povezani z dejavnostmi</w:t>
            </w:r>
            <w:r>
              <w:t xml:space="preserve"> iskanja in reševanja</w:t>
            </w:r>
            <w:r>
              <w:rPr>
                <w:b/>
                <w:i/>
              </w:rPr>
              <w:t xml:space="preserve"> iz Mednarodne konvencije o iskanju in reševanju na morju</w:t>
            </w:r>
            <w:r>
              <w:t xml:space="preserve">, ki </w:t>
            </w:r>
            <w:r>
              <w:rPr>
                <w:b/>
                <w:i/>
              </w:rPr>
              <w:t>je bila sprejeta 27. aprila 1979 v nemškem mestu Hamburg, ter z operacijami iz člena 10 Uredbe (EU) št. 656/2014</w:t>
            </w:r>
            <w:r>
              <w:t xml:space="preserve"> za </w:t>
            </w:r>
            <w:r>
              <w:rPr>
                <w:b/>
                <w:i/>
              </w:rPr>
              <w:t>izkrcanje državljanov tretjih držav in oseb brez državljanstva na ozemlje države članice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Poročevalec v senci je bistveno spremenil ta člen, da bi bil zavezujoč solidarnostni odziv, vključno s premestitvijo, ki jo morajo izvajati države članice, v katerih se ne pričakuje, da bi operacije in dejavnosti iskanja in reševanja povzročile ponavljajoče se prihode, jasno predviden v novem mehanizmu, vključenem v členih 14 in 45.</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2108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Ta člen ter člena 48 in 49 se uporabljajo za operacije iskanja in reševanja</w:t>
            </w:r>
            <w:r>
              <w:rPr>
                <w:b/>
                <w:i/>
              </w:rPr>
              <w:t>, ki povzročajo ponavljajoče se prihode državljanov tretjih držav ali oseb brez državljanstva na ozemlje posamezne države članice, in za ranljive osebe</w:t>
            </w:r>
            <w:r>
              <w:t>, kot je določeno v členu 49(4).</w:t>
            </w:r>
          </w:p>
        </w:tc>
        <w:tc>
          <w:tcPr>
            <w:tcW w:w="4876" w:type="dxa"/>
          </w:tcPr>
          <w:p w:rsidR="00512753" w:rsidRPr="009240F2" w:rsidRDefault="00512753" w:rsidP="00F5137F">
            <w:pPr>
              <w:pStyle w:val="Normal6a"/>
            </w:pPr>
            <w:r>
              <w:t>1.</w:t>
            </w:r>
            <w:r>
              <w:tab/>
              <w:t>Ta člen ter člena 48 in 49 se uporabljajo za operacije iskanja in reševanja</w:t>
            </w:r>
            <w:r>
              <w:rPr>
                <w:b/>
                <w:i/>
              </w:rPr>
              <w:t xml:space="preserve"> ter za osebe v ranljivem položaju</w:t>
            </w:r>
            <w:r>
              <w:t>, kot je določeno v členu 49(4).</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2109</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 – odstavek 2</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2.</w:t>
            </w:r>
            <w:r w:rsidRPr="00512753">
              <w:tab/>
            </w:r>
            <w:r w:rsidRPr="00512753">
              <w:rPr>
                <w:b/>
                <w:i/>
              </w:rPr>
              <w:t>Kadar je v poročilu o upravljanju migracij iz člena 6(4) navedeno, da se ena ali več držav članic sooča z razmerami iz odstavka 1, se v njem določi tudi skupno število prosilcev za mednarodno zaščito iz člena 45(1)(a), ki bi jih bilo treba za pomoč navedenim državam članicam premestiti. V poročilu se opredelijo tudi vsi ukrepi krepitve zmogljivosti iz člena 45(1)(d), ki so potrebni za pomoč zadevnim državam članicam.</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Kadar je v poročilu o </w:t>
            </w:r>
            <w:r>
              <w:rPr>
                <w:b/>
                <w:i/>
              </w:rPr>
              <w:t>upravljanju migracij</w:t>
            </w:r>
            <w:r>
              <w:t xml:space="preserve"> iz člena 6(4) navedeno, da se ena ali več držav članic sooča z razmerami iz odstavka 1, se v njem določi tudi skupno število </w:t>
            </w:r>
            <w:r>
              <w:rPr>
                <w:b/>
                <w:i/>
              </w:rPr>
              <w:t>prosilcev za mednarodno zaščito</w:t>
            </w:r>
            <w:r>
              <w:t xml:space="preserve"> iz člena 45(1)(a), ki bi jih bilo treba za pomoč navedenim državam članicam premestiti. </w:t>
            </w:r>
            <w:r>
              <w:rPr>
                <w:b/>
                <w:i/>
              </w:rPr>
              <w:t>V poročilu se opredelijo tudi vsi ukrepi krepitve zmogljivosti iz člena 45(1)(d), ki so potrebni za pomoč zadevnim državam članicam.</w:t>
            </w:r>
          </w:p>
        </w:tc>
        <w:tc>
          <w:tcPr>
            <w:tcW w:w="4876" w:type="dxa"/>
          </w:tcPr>
          <w:p w:rsidR="00512753" w:rsidRPr="009240F2" w:rsidRDefault="00512753" w:rsidP="00F5137F">
            <w:pPr>
              <w:pStyle w:val="Normal6a"/>
            </w:pPr>
            <w:r>
              <w:t>2.</w:t>
            </w:r>
            <w:r>
              <w:tab/>
              <w:t xml:space="preserve">Kadar je v poročilu o </w:t>
            </w:r>
            <w:r>
              <w:rPr>
                <w:b/>
                <w:i/>
              </w:rPr>
              <w:t>stanju na področju azila</w:t>
            </w:r>
            <w:r>
              <w:t xml:space="preserve"> iz člena 6(4) navedeno, da se ena ali več držav članic sooča z razmerami iz odstavka 1, se v njem določi tudi skupno število </w:t>
            </w:r>
            <w:r>
              <w:rPr>
                <w:b/>
                <w:i/>
              </w:rPr>
              <w:t>oseb</w:t>
            </w:r>
            <w:r>
              <w:t xml:space="preserve"> iz člena 45(1)(a), </w:t>
            </w:r>
            <w:r>
              <w:rPr>
                <w:b/>
                <w:i/>
              </w:rPr>
              <w:t xml:space="preserve">(a a) in (c), </w:t>
            </w:r>
            <w:r>
              <w:t>ki bi jih bilo treba za pomoč navedenim državam članicam premestiti.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Kadar je v poročilu o </w:t>
            </w:r>
            <w:r>
              <w:rPr>
                <w:b/>
                <w:i/>
              </w:rPr>
              <w:t>upravljanju</w:t>
            </w:r>
            <w:r>
              <w:t xml:space="preserve"> migracij iz člena 6(4) navedeno, da se ena ali več držav članic sooča z razmerami iz odstavka 1, </w:t>
            </w:r>
            <w:r>
              <w:rPr>
                <w:b/>
                <w:i/>
              </w:rPr>
              <w:t>se v njem določi</w:t>
            </w:r>
            <w:r>
              <w:t xml:space="preserve"> tudi skupno število prosilcev</w:t>
            </w:r>
            <w:r>
              <w:rPr>
                <w:b/>
                <w:i/>
              </w:rPr>
              <w:t xml:space="preserve"> za mednarodno zaščito iz člena 45(1)(a)</w:t>
            </w:r>
            <w:r>
              <w:t xml:space="preserve">, ki </w:t>
            </w:r>
            <w:r>
              <w:rPr>
                <w:b/>
                <w:i/>
              </w:rPr>
              <w:t xml:space="preserve">bi </w:t>
            </w:r>
            <w:r>
              <w:t xml:space="preserve">jih </w:t>
            </w:r>
            <w:r>
              <w:rPr>
                <w:b/>
                <w:i/>
              </w:rPr>
              <w:t>bilo</w:t>
            </w:r>
            <w:r>
              <w:t xml:space="preserve"> treba </w:t>
            </w:r>
            <w:r>
              <w:rPr>
                <w:b/>
                <w:i/>
              </w:rPr>
              <w:t>za pomoč navedenim državam članicam premestiti. V poročilu</w:t>
            </w:r>
            <w:r>
              <w:t xml:space="preserve"> se </w:t>
            </w:r>
            <w:r>
              <w:rPr>
                <w:b/>
                <w:i/>
              </w:rPr>
              <w:t>opredelijo tudi vsi ukrepi krepitve zmogljivosti iz člena 45(1)(d), ki so potrebni za pomoč zadevnim državam članicam</w:t>
            </w:r>
            <w:r>
              <w:t>.</w:t>
            </w:r>
          </w:p>
        </w:tc>
        <w:tc>
          <w:tcPr>
            <w:tcW w:w="4876" w:type="dxa"/>
          </w:tcPr>
          <w:p w:rsidR="00512753" w:rsidRPr="009240F2" w:rsidRDefault="00512753" w:rsidP="00F5137F">
            <w:pPr>
              <w:pStyle w:val="Normal6a"/>
            </w:pPr>
            <w:r>
              <w:t>2.</w:t>
            </w:r>
            <w:r>
              <w:tab/>
              <w:t xml:space="preserve">Kadar je v poročilu o </w:t>
            </w:r>
            <w:r>
              <w:rPr>
                <w:b/>
                <w:i/>
              </w:rPr>
              <w:t>blažitvi</w:t>
            </w:r>
            <w:r>
              <w:t xml:space="preserve"> migracij iz člena 6(4) navedeno, da se ena ali več držav članic sooča z razmerami iz odstavka 1, </w:t>
            </w:r>
            <w:r>
              <w:rPr>
                <w:b/>
                <w:i/>
              </w:rPr>
              <w:t>države članice določijo</w:t>
            </w:r>
            <w:r>
              <w:t xml:space="preserve"> tudi skupno število prosilcev, ki jih </w:t>
            </w:r>
            <w:r>
              <w:rPr>
                <w:b/>
                <w:i/>
              </w:rPr>
              <w:t>je</w:t>
            </w:r>
            <w:r>
              <w:t xml:space="preserve"> treba </w:t>
            </w:r>
            <w:r>
              <w:rPr>
                <w:b/>
                <w:i/>
              </w:rPr>
              <w:t>premestiti v sprejemne centre tretjih držav, kjer</w:t>
            </w:r>
            <w:r>
              <w:t xml:space="preserve"> se </w:t>
            </w:r>
            <w:r>
              <w:rPr>
                <w:b/>
                <w:i/>
              </w:rPr>
              <w:t>bodo obravnavale njihove prošnje za mednarodno zaščito in morebitno zagotavljanje le-te v partnerski tretji državi</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r>
            <w:r>
              <w:rPr>
                <w:b/>
                <w:i/>
              </w:rPr>
              <w:t>Kadar je v poročilu o upravljanju migracij iz člena 6(4) navedeno</w:t>
            </w:r>
            <w:r>
              <w:t xml:space="preserve">, </w:t>
            </w:r>
            <w:r>
              <w:rPr>
                <w:b/>
                <w:i/>
              </w:rPr>
              <w:t>da se ena ali več držav članic sooča z razmerami iz odstavka 1, se</w:t>
            </w:r>
            <w:r>
              <w:t xml:space="preserve"> v </w:t>
            </w:r>
            <w:r>
              <w:rPr>
                <w:b/>
                <w:i/>
              </w:rPr>
              <w:t>njem določi tudi skupno število prosilcev za mednarodno zaščito iz člena 45(1)(a)</w:t>
            </w:r>
            <w:r>
              <w:t xml:space="preserve">, </w:t>
            </w:r>
            <w:r>
              <w:rPr>
                <w:b/>
                <w:i/>
              </w:rPr>
              <w:t>ki bi jih bilo treba za pomoč navedenim državam članicam premestiti. V poročilu se opredelijo tudi vsi ukrepi krepitve zmogljivosti iz člena 45(1)(d)</w:t>
            </w:r>
            <w:r>
              <w:t xml:space="preserve">, </w:t>
            </w:r>
            <w:r>
              <w:rPr>
                <w:b/>
                <w:i/>
              </w:rPr>
              <w:t>ki so potrebni za pomoč zadevnim državam članicam</w:t>
            </w:r>
            <w:r>
              <w:t>.</w:t>
            </w:r>
          </w:p>
        </w:tc>
        <w:tc>
          <w:tcPr>
            <w:tcW w:w="4876" w:type="dxa"/>
          </w:tcPr>
          <w:p w:rsidR="00512753" w:rsidRPr="009240F2" w:rsidRDefault="00512753" w:rsidP="00F5137F">
            <w:pPr>
              <w:pStyle w:val="Normal6a"/>
            </w:pPr>
            <w:r>
              <w:t>2.</w:t>
            </w:r>
            <w:r>
              <w:tab/>
            </w:r>
            <w:r>
              <w:rPr>
                <w:b/>
                <w:i/>
              </w:rPr>
              <w:t>V okviru izkrcanj po dejavnostih in operacijah iskanja in reševanja</w:t>
            </w:r>
            <w:r>
              <w:t xml:space="preserve">, </w:t>
            </w:r>
            <w:r>
              <w:rPr>
                <w:b/>
                <w:i/>
              </w:rPr>
              <w:t>kot so opredeljene v odstavku 1, je treba nujno in v duhu solidarnosti</w:t>
            </w:r>
            <w:r>
              <w:t xml:space="preserve"> v </w:t>
            </w:r>
            <w:r>
              <w:rPr>
                <w:b/>
                <w:i/>
              </w:rPr>
              <w:t>skladu s členoma 14 in 45 obravnavati posebne potrebe otrok, tudi mladoletnikov brez spremstva</w:t>
            </w:r>
            <w:r>
              <w:t xml:space="preserve">, </w:t>
            </w:r>
            <w:r>
              <w:rPr>
                <w:b/>
                <w:i/>
              </w:rPr>
              <w:t>žrtev trgovine z ljudmi, oseb, ki potrebujejo nujno zdravniško pomoč, invalidov, oseb, ki potrebujejo mednarodno zaščito in drugih oseb</w:t>
            </w:r>
            <w:r>
              <w:t xml:space="preserve">, </w:t>
            </w:r>
            <w:r>
              <w:rPr>
                <w:b/>
                <w:i/>
              </w:rPr>
              <w:t>zlasti tistih v ranljivem položaju</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2113</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 – odstavek 3</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3.</w:t>
            </w:r>
            <w:r w:rsidRPr="00512753">
              <w:tab/>
            </w:r>
            <w:r w:rsidRPr="00512753">
              <w:rPr>
                <w:b/>
                <w:i/>
              </w:rPr>
              <w:t>Komisija v dveh tednih po sprejetju poročila o upravljanju migracij pozove vse druge države članice, za katere se ne pričakuje, da se bodo soočale s prihodi na njihovo ozemlje iz odstavka 1, da zagotovijo solidarnostne prispevke iz odstavka 2. Komisija v svojem pozivu navede skupno število prosilcev, katerih premestitev mora vsaka država članica izvesti v obliki solidarnostnih prispevkov iz člena 45(1)(a), izračunano z uporabo razdelitvenega ključa iz člena 54. Razdelitveni ključ vključuje delež držav članic prejemnic.</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3.</w:t>
            </w:r>
            <w:r>
              <w:tab/>
            </w:r>
            <w:r>
              <w:rPr>
                <w:b/>
                <w:i/>
              </w:rPr>
              <w:t>Komisija v dveh tednih po sprejetju poročila o upravljanju migracij pozove vse druge države članice, za katere se ne pričakuje, da se bodo soočale s prihodi na njihovo ozemlje iz odstavka 1, da zagotovijo solidarnostne prispevke iz odstavka 2. Komisija v svojem pozivu navede skupno število prosilcev, katerih premestitev mora vsaka država članica izvesti v obliki solidarnostnih prispevkov iz člena 45(1)(a), izračunano z uporabo razdelitvenega ključa iz člena 54. Razdelitveni ključ vključuje delež držav članic prejemnic.</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Komisija v dveh tednih po sprejetju poročila o </w:t>
            </w:r>
            <w:r>
              <w:rPr>
                <w:b/>
                <w:i/>
              </w:rPr>
              <w:t>upravljanju</w:t>
            </w:r>
            <w:r>
              <w:t xml:space="preserve"> migracij pozove vse druge države članice, za katere se ne pričakuje, da se bodo soočale s prihodi na njihovo ozemlje iz odstavka 1, da zagotovijo </w:t>
            </w:r>
            <w:r>
              <w:rPr>
                <w:b/>
                <w:i/>
              </w:rPr>
              <w:t>solidarnostne</w:t>
            </w:r>
            <w:r>
              <w:t xml:space="preserve"> prispevke iz odstavka 2. Komisija v svojem pozivu </w:t>
            </w:r>
            <w:r>
              <w:rPr>
                <w:b/>
                <w:i/>
              </w:rPr>
              <w:t>navede skupno število prosilcev, katerih</w:t>
            </w:r>
            <w:r>
              <w:t xml:space="preserve"> premestitev </w:t>
            </w:r>
            <w:r>
              <w:rPr>
                <w:b/>
                <w:i/>
              </w:rPr>
              <w:t>mora vsaka država članica izvesti v obliki solidarnostnih prispevkov iz člena 45(1)(a)</w:t>
            </w:r>
            <w:r>
              <w:t xml:space="preserve">, </w:t>
            </w:r>
            <w:r>
              <w:rPr>
                <w:b/>
                <w:i/>
              </w:rPr>
              <w:t>izračunano z uporabo razdelitvenega ključa iz člena 54.</w:t>
            </w:r>
            <w:r>
              <w:t xml:space="preserve"> </w:t>
            </w:r>
            <w:r>
              <w:rPr>
                <w:b/>
                <w:i/>
              </w:rPr>
              <w:t>Razdelitveni ključ vključuje delež držav članic prejemnic.</w:t>
            </w:r>
          </w:p>
        </w:tc>
        <w:tc>
          <w:tcPr>
            <w:tcW w:w="4876" w:type="dxa"/>
          </w:tcPr>
          <w:p w:rsidR="00512753" w:rsidRPr="009240F2" w:rsidRDefault="00512753" w:rsidP="00F5137F">
            <w:pPr>
              <w:pStyle w:val="Normal6a"/>
            </w:pPr>
            <w:r>
              <w:t>3.</w:t>
            </w:r>
            <w:r>
              <w:tab/>
              <w:t xml:space="preserve">Komisija v dveh tednih po sprejetju poročila o </w:t>
            </w:r>
            <w:r>
              <w:rPr>
                <w:b/>
                <w:i/>
              </w:rPr>
              <w:t>blažitvi</w:t>
            </w:r>
            <w:r>
              <w:t xml:space="preserve"> migracij pozove vse druge države članice, za katere se ne pričakuje, da se bodo soočale s prihodi na njihovo ozemlje iz odstavka 1, da zagotovijo </w:t>
            </w:r>
            <w:r>
              <w:rPr>
                <w:b/>
                <w:i/>
              </w:rPr>
              <w:t>prostovoljne</w:t>
            </w:r>
            <w:r>
              <w:t xml:space="preserve"> prispevke iz odstavka 2. Komisija v svojem pozivu </w:t>
            </w:r>
            <w:r>
              <w:rPr>
                <w:b/>
                <w:i/>
              </w:rPr>
              <w:t>za</w:t>
            </w:r>
            <w:r>
              <w:t xml:space="preserve"> premestitev </w:t>
            </w:r>
            <w:r>
              <w:rPr>
                <w:b/>
                <w:i/>
              </w:rPr>
              <w:t>v sprejemne centre partnerskih tretjih držav navede skupno število prosilcev</w:t>
            </w:r>
            <w:r>
              <w:t xml:space="preserve">, </w:t>
            </w:r>
            <w:r>
              <w:rPr>
                <w:b/>
                <w:i/>
              </w:rPr>
              <w:t>ki jih je treba premestiti v sprejemne centre partnerskih tretjih</w:t>
            </w:r>
            <w:r>
              <w:t xml:space="preserve"> držav.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Komisija v dveh tednih po sprejetju poročila o </w:t>
            </w:r>
            <w:r>
              <w:rPr>
                <w:b/>
                <w:i/>
              </w:rPr>
              <w:t>upravljanju migracij</w:t>
            </w:r>
            <w:r>
              <w:t xml:space="preserve"> pozove vse druge države članice, za katere se ne pričakuje, da se bodo soočale s prihodi na njihovo ozemlje iz odstavka 1, da zagotovijo solidarnostne prispevke iz odstavka 2. Komisija v svojem pozivu navede skupno število </w:t>
            </w:r>
            <w:r>
              <w:rPr>
                <w:b/>
                <w:i/>
              </w:rPr>
              <w:t>prosilcev</w:t>
            </w:r>
            <w:r>
              <w:t xml:space="preserve">, katerih premestitev mora vsaka država članica izvesti v obliki solidarnostnih prispevkov iz člena 45(1)(a), izračunano z uporabo </w:t>
            </w:r>
            <w:r>
              <w:rPr>
                <w:b/>
                <w:i/>
              </w:rPr>
              <w:t>razdelitvenega</w:t>
            </w:r>
            <w:r>
              <w:t xml:space="preserve"> ključa iz člena 54. </w:t>
            </w:r>
            <w:r>
              <w:rPr>
                <w:b/>
                <w:i/>
              </w:rPr>
              <w:t>Razdelitveni</w:t>
            </w:r>
            <w:r>
              <w:t xml:space="preserve"> ključ vključuje delež držav članic prejemnic.</w:t>
            </w:r>
          </w:p>
        </w:tc>
        <w:tc>
          <w:tcPr>
            <w:tcW w:w="4876" w:type="dxa"/>
          </w:tcPr>
          <w:p w:rsidR="00512753" w:rsidRPr="009240F2" w:rsidRDefault="00512753" w:rsidP="00F5137F">
            <w:pPr>
              <w:pStyle w:val="Normal6a"/>
            </w:pPr>
            <w:r>
              <w:t>3.</w:t>
            </w:r>
            <w:r>
              <w:tab/>
              <w:t xml:space="preserve">Komisija v dveh tednih po sprejetju poročila o </w:t>
            </w:r>
            <w:r>
              <w:rPr>
                <w:b/>
                <w:i/>
              </w:rPr>
              <w:t xml:space="preserve">stanju na področju </w:t>
            </w:r>
            <w:r>
              <w:rPr>
                <w:b/>
                <w:bCs/>
                <w:i/>
              </w:rPr>
              <w:t>azila</w:t>
            </w:r>
            <w:r>
              <w:rPr>
                <w:b/>
                <w:bCs/>
              </w:rPr>
              <w:t xml:space="preserve"> </w:t>
            </w:r>
            <w:r>
              <w:t xml:space="preserve">pozove vse druge države članice, za katere se ne pričakuje, da se bodo soočale s prihodi na njihovo ozemlje iz odstavka 1, da zagotovijo solidarnostne prispevke iz odstavka 2. Komisija v svojem pozivu navede skupno število </w:t>
            </w:r>
            <w:r>
              <w:rPr>
                <w:b/>
                <w:i/>
              </w:rPr>
              <w:t>oseb</w:t>
            </w:r>
            <w:r>
              <w:t xml:space="preserve">, katerih premestitev mora vsaka država članica izvesti v obliki solidarnostnih prispevkov iz člena 45(1)(a), </w:t>
            </w:r>
            <w:r>
              <w:rPr>
                <w:b/>
                <w:i/>
              </w:rPr>
              <w:t>(a a) in (c) </w:t>
            </w:r>
            <w:r>
              <w:t xml:space="preserve">izračunano z uporabo </w:t>
            </w:r>
            <w:r>
              <w:rPr>
                <w:b/>
                <w:i/>
              </w:rPr>
              <w:t>referenčnega</w:t>
            </w:r>
            <w:r>
              <w:t xml:space="preserve"> ključa iz člena 54. </w:t>
            </w:r>
            <w:r>
              <w:rPr>
                <w:b/>
                <w:i/>
              </w:rPr>
              <w:t>Referenčni</w:t>
            </w:r>
            <w:r>
              <w:t xml:space="preserve"> ključ vključuje delež držav članic prejemnic.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2117</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 – odstavek 4</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4.</w:t>
            </w:r>
            <w:r w:rsidRPr="00512753">
              <w:tab/>
            </w:r>
            <w:r w:rsidRPr="00512753">
              <w:rPr>
                <w:b/>
                <w:i/>
              </w:rPr>
              <w:t>Države članice v enem mesecu po sprejetju poročila o upravljanju migracij Komisijo uradno obvestijo o načrtovanih prispevkih, tako da izpolnijo načrt solidarnostnega odziva po operacijah iskanja in reševanja iz Priloge I. Države članice navedejo, ali nameravajo zagotoviti prispevke v obliki:</w:t>
            </w:r>
          </w:p>
        </w:tc>
        <w:tc>
          <w:tcPr>
            <w:tcW w:w="4876" w:type="dxa"/>
          </w:tcPr>
          <w:p w:rsidR="00512753" w:rsidRPr="00512753" w:rsidRDefault="00512753" w:rsidP="00F5137F">
            <w:pPr>
              <w:pStyle w:val="Normal6a"/>
            </w:pPr>
            <w:r w:rsidRPr="00512753">
              <w:rPr>
                <w:b/>
                <w:i/>
              </w:rPr>
              <w:t>črtano</w:t>
            </w:r>
          </w:p>
        </w:tc>
      </w:tr>
      <w:tr w:rsidR="00512753" w:rsidRPr="00512753" w:rsidTr="00F5137F">
        <w:trPr>
          <w:jc w:val="center"/>
        </w:trPr>
        <w:tc>
          <w:tcPr>
            <w:tcW w:w="4876" w:type="dxa"/>
          </w:tcPr>
          <w:p w:rsidR="00512753" w:rsidRPr="00512753" w:rsidRDefault="00512753" w:rsidP="00F5137F">
            <w:pPr>
              <w:pStyle w:val="Normal6a"/>
            </w:pPr>
            <w:r w:rsidRPr="00512753">
              <w:rPr>
                <w:b/>
                <w:i/>
              </w:rPr>
              <w:t xml:space="preserve">(a) premestitev v skladu s členom 45(1)(a) ali </w:t>
            </w:r>
          </w:p>
        </w:tc>
        <w:tc>
          <w:tcPr>
            <w:tcW w:w="4876" w:type="dxa"/>
          </w:tcPr>
          <w:p w:rsidR="00512753" w:rsidRPr="00512753" w:rsidRDefault="00512753" w:rsidP="00F5137F">
            <w:pPr>
              <w:pStyle w:val="Normal6a"/>
            </w:pPr>
          </w:p>
        </w:tc>
      </w:tr>
      <w:tr w:rsidR="00512753" w:rsidRPr="00512753" w:rsidTr="00F5137F">
        <w:trPr>
          <w:jc w:val="center"/>
        </w:trPr>
        <w:tc>
          <w:tcPr>
            <w:tcW w:w="4876" w:type="dxa"/>
          </w:tcPr>
          <w:p w:rsidR="00512753" w:rsidRPr="00512753" w:rsidRDefault="00512753" w:rsidP="00F5137F">
            <w:pPr>
              <w:pStyle w:val="Normal6a"/>
            </w:pPr>
            <w:r w:rsidRPr="00512753">
              <w:rPr>
                <w:b/>
                <w:i/>
              </w:rPr>
              <w:t>(b) ukrepov v skladu s členom 45(1)(d), opredeljenih v poročilu o upravljanju migracij, ali</w:t>
            </w:r>
          </w:p>
        </w:tc>
        <w:tc>
          <w:tcPr>
            <w:tcW w:w="4876" w:type="dxa"/>
          </w:tcPr>
          <w:p w:rsidR="00512753" w:rsidRPr="00512753" w:rsidRDefault="00512753" w:rsidP="00F5137F">
            <w:pPr>
              <w:pStyle w:val="Normal6a"/>
            </w:pPr>
          </w:p>
        </w:tc>
      </w:tr>
      <w:tr w:rsidR="00512753" w:rsidRPr="00512753" w:rsidTr="00F5137F">
        <w:trPr>
          <w:jc w:val="center"/>
        </w:trPr>
        <w:tc>
          <w:tcPr>
            <w:tcW w:w="4876" w:type="dxa"/>
          </w:tcPr>
          <w:p w:rsidR="00512753" w:rsidRPr="00512753" w:rsidRDefault="00512753" w:rsidP="00F5137F">
            <w:pPr>
              <w:pStyle w:val="Normal6a"/>
            </w:pPr>
            <w:r w:rsidRPr="00512753">
              <w:rPr>
                <w:b/>
                <w:i/>
              </w:rPr>
              <w:t>(c) premestitev ranljivih oseb iz člena 49(4) v skladu s členom 45(1)(a).</w:t>
            </w:r>
          </w:p>
        </w:tc>
        <w:tc>
          <w:tcPr>
            <w:tcW w:w="4876" w:type="dxa"/>
          </w:tcPr>
          <w:p w:rsidR="00512753" w:rsidRPr="00512753" w:rsidRDefault="00512753" w:rsidP="00F5137F">
            <w:pPr>
              <w:pStyle w:val="Normal6a"/>
            </w:pP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4.</w:t>
            </w:r>
            <w:r>
              <w:tab/>
            </w:r>
            <w:r>
              <w:rPr>
                <w:b/>
                <w:i/>
              </w:rPr>
              <w:t>Države članice v enem mesecu po sprejetju poročila o upravljanju migracij Komisijo uradno obvestijo o načrtovanih prispevkih, tako da izpolnijo načrt solidarnostnega odziva po operacijah iskanja in reševanja iz Priloge I. Države članice navedejo, ali nameravajo zagotoviti prispevke v obliki: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v skladu s členom 45(1)(a) ali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ukrepov v skladu s členom 45(1)(d), opredeljenih v poročilu o upravljanju migracij, ali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(c) premestitev ranljivih oseb iz člena 49(4) v skladu s členom 45(1)(a).</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2119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4.</w:t>
            </w:r>
            <w:r>
              <w:tab/>
            </w:r>
            <w:r>
              <w:rPr>
                <w:b/>
                <w:i/>
              </w:rPr>
              <w:t>Države članice v enem mesecu po sprejetju poročila o upravljanju migracij Komisijo uradno obvestijo o načrtovanih prispevkih, tako da izpolnijo načrt solidarnostnega odziva po operacijah iskanja in reševanja iz Priloge I. Države članice navedejo, ali nameravajo zagotoviti prispevke v obliki:</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(a) premestitev v skladu s členom 45(1)(a) ali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ukrepov v skladu s členom 45(1)(d), opredeljenih v poročilu o upravljanju migracij, ali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(c) premestitev ranljivih oseb iz člena 49(4) v skladu s členom 45(1)(a).</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w:t>
            </w:r>
            <w:r>
              <w:tab/>
              <w:t xml:space="preserve">Države članice v enem mesecu po sprejetju poročila o </w:t>
            </w:r>
            <w:r>
              <w:rPr>
                <w:b/>
                <w:i/>
              </w:rPr>
              <w:t>upravljanju</w:t>
            </w:r>
            <w:r>
              <w:t xml:space="preserve"> </w:t>
            </w:r>
            <w:r>
              <w:rPr>
                <w:b/>
                <w:bCs/>
                <w:i/>
                <w:iCs/>
              </w:rPr>
              <w:t>migracij</w:t>
            </w:r>
            <w:r>
              <w:t xml:space="preserve"> Komisijo uradno obvestijo o </w:t>
            </w:r>
            <w:r>
              <w:rPr>
                <w:b/>
                <w:i/>
              </w:rPr>
              <w:t>načrtovanih prispevkih</w:t>
            </w:r>
            <w:r>
              <w:t xml:space="preserve">, tako da izpolnijo načrt solidarnostnega odziva </w:t>
            </w:r>
            <w:r>
              <w:rPr>
                <w:b/>
                <w:i/>
              </w:rPr>
              <w:t xml:space="preserve">po operacijah iskanja in reševanja </w:t>
            </w:r>
            <w:r>
              <w:t xml:space="preserve">iz Priloge I. </w:t>
            </w:r>
            <w:r>
              <w:rPr>
                <w:b/>
                <w:i/>
              </w:rPr>
              <w:t>Države članice navedejo, ali nameravajo zagotoviti prispevke v obliki:</w:t>
            </w:r>
          </w:p>
        </w:tc>
        <w:tc>
          <w:tcPr>
            <w:tcW w:w="4876" w:type="dxa"/>
          </w:tcPr>
          <w:p w:rsidR="00512753" w:rsidRPr="009240F2" w:rsidRDefault="00512753" w:rsidP="00F5137F">
            <w:pPr>
              <w:pStyle w:val="Normal6a"/>
            </w:pPr>
            <w:r>
              <w:t>4.</w:t>
            </w:r>
            <w:r>
              <w:tab/>
              <w:t xml:space="preserve">Države članice v enem mesecu po sprejetju poročila o </w:t>
            </w:r>
            <w:r>
              <w:rPr>
                <w:b/>
                <w:i/>
              </w:rPr>
              <w:t>stanju na področju</w:t>
            </w:r>
            <w:r>
              <w:t xml:space="preserve"> </w:t>
            </w:r>
            <w:r>
              <w:rPr>
                <w:b/>
                <w:bCs/>
                <w:i/>
                <w:iCs/>
              </w:rPr>
              <w:t>azila</w:t>
            </w:r>
            <w:r>
              <w:t xml:space="preserve"> Komisijo uradno obvestijo o </w:t>
            </w:r>
            <w:r>
              <w:rPr>
                <w:b/>
                <w:i/>
              </w:rPr>
              <w:t>skupnem številu oseb za premestitev</w:t>
            </w:r>
            <w:r>
              <w:t>, tako da izpolnijo načrt solidarnostnega odziva iz Priloge 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w:t>
            </w:r>
            <w:r>
              <w:tab/>
              <w:t xml:space="preserve">Države članice v enem mesecu po sprejetju poročila o </w:t>
            </w:r>
            <w:r>
              <w:rPr>
                <w:b/>
                <w:i/>
              </w:rPr>
              <w:t>upravljanju</w:t>
            </w:r>
            <w:r>
              <w:t xml:space="preserve"> migracij </w:t>
            </w:r>
            <w:r>
              <w:rPr>
                <w:b/>
                <w:i/>
              </w:rPr>
              <w:t xml:space="preserve">Komisijo </w:t>
            </w:r>
            <w:r>
              <w:t>uradno obvestijo o načrtovanih</w:t>
            </w:r>
            <w:r>
              <w:rPr>
                <w:b/>
                <w:i/>
              </w:rPr>
              <w:t xml:space="preserve"> </w:t>
            </w:r>
            <w:r>
              <w:t>prispevkih</w:t>
            </w:r>
            <w:r>
              <w:rPr>
                <w:b/>
                <w:i/>
              </w:rPr>
              <w:t>, tako da izpolnijo načrt solidarnostnega odziva po operacijah iskanja</w:t>
            </w:r>
            <w:r>
              <w:t xml:space="preserve"> in </w:t>
            </w:r>
            <w:r>
              <w:rPr>
                <w:b/>
                <w:i/>
              </w:rPr>
              <w:t xml:space="preserve">reševanja iz Priloge I. Države članice navedejo, </w:t>
            </w:r>
            <w:r>
              <w:t>ali nameravajo zagotoviti prispevke v obliki:</w:t>
            </w:r>
          </w:p>
        </w:tc>
        <w:tc>
          <w:tcPr>
            <w:tcW w:w="4876" w:type="dxa"/>
          </w:tcPr>
          <w:p w:rsidR="00512753" w:rsidRPr="009240F2" w:rsidRDefault="00512753" w:rsidP="00F5137F">
            <w:pPr>
              <w:pStyle w:val="Normal6a"/>
            </w:pPr>
            <w:r>
              <w:t>4.</w:t>
            </w:r>
            <w:r>
              <w:tab/>
              <w:t xml:space="preserve">Države članice v enem mesecu po sprejetju poročila o </w:t>
            </w:r>
            <w:r>
              <w:rPr>
                <w:b/>
                <w:i/>
              </w:rPr>
              <w:t>blažitvi</w:t>
            </w:r>
            <w:r>
              <w:t xml:space="preserve"> migracij uradno obvestijo </w:t>
            </w:r>
            <w:r>
              <w:rPr>
                <w:b/>
                <w:i/>
              </w:rPr>
              <w:t xml:space="preserve">druga drugo </w:t>
            </w:r>
            <w:r>
              <w:t>o načrtovanih</w:t>
            </w:r>
            <w:r>
              <w:rPr>
                <w:b/>
                <w:i/>
              </w:rPr>
              <w:t xml:space="preserve"> prostovoljnih </w:t>
            </w:r>
            <w:r>
              <w:t>prispevkih in ali nameravajo zagotoviti</w:t>
            </w:r>
            <w:r>
              <w:rPr>
                <w:b/>
                <w:i/>
              </w:rPr>
              <w:t xml:space="preserve"> prostovoljne</w:t>
            </w:r>
            <w:r>
              <w:t xml:space="preserve"> prispevke v obliki: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premestitev v skladu s členom 45(1)(a) ali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premestitev v skladu s členom 45(1)(a) ali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premestitev v </w:t>
            </w:r>
            <w:r>
              <w:rPr>
                <w:b/>
                <w:i/>
              </w:rPr>
              <w:t xml:space="preserve">skladu s členom 45(1)(a) </w:t>
            </w:r>
            <w:r>
              <w:t>ali</w:t>
            </w:r>
          </w:p>
        </w:tc>
        <w:tc>
          <w:tcPr>
            <w:tcW w:w="4876" w:type="dxa"/>
          </w:tcPr>
          <w:p w:rsidR="00512753" w:rsidRPr="009240F2" w:rsidRDefault="00512753" w:rsidP="00F5137F">
            <w:pPr>
              <w:pStyle w:val="Normal6a"/>
            </w:pPr>
            <w:r>
              <w:t>(a)</w:t>
            </w:r>
            <w:r>
              <w:tab/>
              <w:t xml:space="preserve">premestitev v </w:t>
            </w:r>
            <w:r>
              <w:rPr>
                <w:b/>
                <w:i/>
              </w:rPr>
              <w:t>sprejemni center partnerskih tretjih držav</w:t>
            </w:r>
            <w:r>
              <w:t xml:space="preserve"> ali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ukrepov v skladu s členom 45(1)(d), opredeljenih v poročilu o upravljanju migracij, ali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ukrepov v skladu s členom 45(1)(d), opredeljenih v poročilu o upravljanju migracij, ali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(b)</w:t>
            </w:r>
            <w:r>
              <w:tab/>
              <w:t xml:space="preserve">ukrepov v skladu s členom 45(1)(d), opredeljenih v poročilu o </w:t>
            </w:r>
            <w:r>
              <w:rPr>
                <w:b/>
                <w:i/>
              </w:rPr>
              <w:t>upravljanju</w:t>
            </w:r>
            <w:r>
              <w:t xml:space="preserve"> migracij, ali</w:t>
            </w:r>
          </w:p>
        </w:tc>
        <w:tc>
          <w:tcPr>
            <w:tcW w:w="4876" w:type="dxa"/>
          </w:tcPr>
          <w:p w:rsidR="00512753" w:rsidRPr="009240F2" w:rsidRDefault="00512753" w:rsidP="00F5137F">
            <w:pPr>
              <w:pStyle w:val="Normal6a"/>
            </w:pPr>
            <w:r>
              <w:t>(b)</w:t>
            </w:r>
            <w:r>
              <w:tab/>
              <w:t xml:space="preserve">ukrepov v skladu s členom 45(1)(d), opredeljenih v poročilu o </w:t>
            </w:r>
            <w:r>
              <w:rPr>
                <w:b/>
                <w:i/>
              </w:rPr>
              <w:t>blažitvi</w:t>
            </w:r>
            <w:r>
              <w:t xml:space="preserve"> migracij, ali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premestitev ranljivih oseb iz člena 49(4) v skladu s členom 45(1)(a).</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2129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premestitev ranljivih oseb iz člena 49(4) v skladu s členom 45(1)(a).</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4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 xml:space="preserve">premestitev </w:t>
            </w:r>
            <w:r>
              <w:rPr>
                <w:b/>
                <w:i/>
              </w:rPr>
              <w:t>ranljivih oseb iz člena 49(4) v skladu s členom 45(1)(a).</w:t>
            </w:r>
          </w:p>
        </w:tc>
        <w:tc>
          <w:tcPr>
            <w:tcW w:w="4876" w:type="dxa"/>
          </w:tcPr>
          <w:p w:rsidR="00512753" w:rsidRPr="009240F2" w:rsidRDefault="00512753" w:rsidP="00F5137F">
            <w:pPr>
              <w:pStyle w:val="Normal6a"/>
            </w:pPr>
            <w:r>
              <w:t>(c)</w:t>
            </w:r>
            <w:r>
              <w:tab/>
              <w:t xml:space="preserve">premestitev </w:t>
            </w:r>
            <w:r>
              <w:rPr>
                <w:b/>
                <w:i/>
              </w:rPr>
              <w:t>v sprejemne centre partnerskih tretjih držav.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2131</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47 – odstavek 5</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5.</w:t>
            </w:r>
            <w:r w:rsidRPr="00512753">
              <w:tab/>
            </w:r>
            <w:r w:rsidRPr="00512753">
              <w:rPr>
                <w:b/>
                <w:i/>
              </w:rPr>
              <w:t>Kadar Komisija meni, da so solidarnostni prispevki, ki so jih navedle vse države članice v skladu z odstavkom 4, precej manjši od skupnih solidarnostnih prispevkov iz poročila o upravljanju migracij, skliče solidarnostni forum. Komisija pozove države članice, naj prilagodijo število in po potrebi obliko prispevkov. Države članice, ki svoje prispevke prilagodijo, predložijo revidirane načrte solidarnostnega odziva po operacijah iskanja in reševanja med zasedanjem solidarnostnega foruma.</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5.</w:t>
            </w:r>
            <w:r>
              <w:tab/>
            </w:r>
            <w:r>
              <w:rPr>
                <w:b/>
                <w:i/>
              </w:rPr>
              <w:t>Kadar Komisija meni, da so solidarnostni prispevki, ki so jih navedle vse države članice v skladu z odstavkom 4, precej manjši od skupnih solidarnostnih prispevkov iz poročila o upravljanju migracij, skliče solidarnostni forum. Komisija pozove države članice, naj prilagodijo število in po potrebi obliko prispevkov. Države članice, ki svoje prispevke prilagodijo, predložijo revidirane načrte solidarnostnega odziva po operacijah iskanja in reševanja med zasedanjem solidarnostnega foruma.</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5.</w:t>
            </w:r>
            <w:r>
              <w:tab/>
            </w:r>
            <w:r>
              <w:rPr>
                <w:b/>
                <w:i/>
              </w:rPr>
              <w:t>Kadar Komisija meni, da so solidarnostni prispevki, ki so jih navedle vse države članice v skladu z odstavkom 4, precej manjši od skupnih solidarnostnih prispevkov iz poročila o upravljanju migracij, skliče solidarnostni forum. Komisija pozove države članice, naj prilagodijo število in po potrebi obliko prispevkov. Države članice, ki svoje prispevke prilagodijo, predložijo revidirane načrte solidarnostnega odziva po operacijah iskanja in reševanja med zasedanjem solidarnostnega foruma.</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w:t>
            </w:r>
            <w:r>
              <w:tab/>
              <w:t xml:space="preserve">Kadar </w:t>
            </w:r>
            <w:r>
              <w:rPr>
                <w:b/>
                <w:i/>
              </w:rPr>
              <w:t>Komisija</w:t>
            </w:r>
            <w:r>
              <w:t xml:space="preserve"> meni, da so </w:t>
            </w:r>
            <w:r>
              <w:rPr>
                <w:b/>
                <w:i/>
              </w:rPr>
              <w:t>solidarnostni</w:t>
            </w:r>
            <w:r>
              <w:t xml:space="preserve"> prispevki, ki so jih navedle vse države članice v skladu z odstavkom 4, precej manjši od skupnih </w:t>
            </w:r>
            <w:r>
              <w:rPr>
                <w:b/>
                <w:i/>
              </w:rPr>
              <w:t>solidarnostnih</w:t>
            </w:r>
            <w:r>
              <w:t xml:space="preserve"> prispevkov iz poročila o </w:t>
            </w:r>
            <w:r>
              <w:rPr>
                <w:b/>
                <w:i/>
              </w:rPr>
              <w:t>upravljanju</w:t>
            </w:r>
            <w:r>
              <w:t xml:space="preserve"> migracij, skliče </w:t>
            </w:r>
            <w:r>
              <w:rPr>
                <w:b/>
                <w:i/>
              </w:rPr>
              <w:t xml:space="preserve">solidarnostni </w:t>
            </w:r>
            <w:r>
              <w:t>forum</w:t>
            </w:r>
            <w:r>
              <w:rPr>
                <w:b/>
                <w:i/>
              </w:rPr>
              <w:t>.</w:t>
            </w:r>
            <w:r>
              <w:t xml:space="preserve"> </w:t>
            </w:r>
            <w:r>
              <w:rPr>
                <w:b/>
                <w:i/>
              </w:rPr>
              <w:t>Komisija pozove države članice, naj prilagodijo število in po potrebi obliko prispevkov</w:t>
            </w:r>
            <w:r>
              <w:t>.</w:t>
            </w:r>
            <w:r>
              <w:rPr>
                <w:b/>
                <w:i/>
              </w:rPr>
              <w:t xml:space="preserve"> </w:t>
            </w:r>
            <w:r>
              <w:t>Države članice</w:t>
            </w:r>
            <w:r>
              <w:rPr>
                <w:b/>
                <w:i/>
              </w:rPr>
              <w:t>, ki svoje prispevke</w:t>
            </w:r>
            <w:r>
              <w:t xml:space="preserve"> prilagodijo</w:t>
            </w:r>
            <w:r>
              <w:rPr>
                <w:b/>
                <w:i/>
              </w:rPr>
              <w:t>, predložijo revidirane načrte solidarnostnega odziva po operacijah iskanja in reševanja med zasedanjem solidarnostnega foruma</w:t>
            </w:r>
            <w:r>
              <w:t>.</w:t>
            </w:r>
          </w:p>
        </w:tc>
        <w:tc>
          <w:tcPr>
            <w:tcW w:w="4876" w:type="dxa"/>
          </w:tcPr>
          <w:p w:rsidR="00512753" w:rsidRPr="009240F2" w:rsidRDefault="00512753" w:rsidP="00F5137F">
            <w:pPr>
              <w:pStyle w:val="Normal6a"/>
            </w:pPr>
            <w:r>
              <w:t>5.</w:t>
            </w:r>
            <w:r>
              <w:tab/>
              <w:t xml:space="preserve">Kadar </w:t>
            </w:r>
            <w:r>
              <w:rPr>
                <w:b/>
                <w:i/>
              </w:rPr>
              <w:t>Svet soglasno</w:t>
            </w:r>
            <w:r>
              <w:t xml:space="preserve"> meni, da so </w:t>
            </w:r>
            <w:r>
              <w:rPr>
                <w:b/>
                <w:i/>
              </w:rPr>
              <w:t>prostovoljni</w:t>
            </w:r>
            <w:r>
              <w:t xml:space="preserve"> prispevki, ki so jih navedle vse države članice v skladu z odstavkom 4, precej manjši od skupnih </w:t>
            </w:r>
            <w:r>
              <w:rPr>
                <w:b/>
                <w:i/>
              </w:rPr>
              <w:t>prostovoljnih</w:t>
            </w:r>
            <w:r>
              <w:t xml:space="preserve"> prispevkov iz poročila o </w:t>
            </w:r>
            <w:r>
              <w:rPr>
                <w:b/>
                <w:i/>
              </w:rPr>
              <w:t>blažitvi</w:t>
            </w:r>
            <w:r>
              <w:t xml:space="preserve"> migracij, skliče </w:t>
            </w:r>
            <w:r>
              <w:rPr>
                <w:b/>
                <w:i/>
              </w:rPr>
              <w:t xml:space="preserve">na podlagi soglasne odločitve </w:t>
            </w:r>
            <w:r>
              <w:t xml:space="preserve">forum </w:t>
            </w:r>
            <w:r>
              <w:rPr>
                <w:b/>
                <w:i/>
              </w:rPr>
              <w:t>za prostovoljne prispevke</w:t>
            </w:r>
            <w:r>
              <w:t>. Države članice</w:t>
            </w:r>
            <w:r>
              <w:rPr>
                <w:b/>
                <w:i/>
              </w:rPr>
              <w:t xml:space="preserve"> lahko</w:t>
            </w:r>
            <w:r>
              <w:t xml:space="preserve"> prilagodijo</w:t>
            </w:r>
            <w:r>
              <w:rPr>
                <w:b/>
                <w:i/>
              </w:rPr>
              <w:t xml:space="preserve"> število premestitev ali vrnitev v sprejemne centre partnerskih tretjih 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47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w:t>
            </w:r>
            <w:r>
              <w:tab/>
              <w:t xml:space="preserve">Kadar </w:t>
            </w:r>
            <w:r>
              <w:rPr>
                <w:b/>
                <w:i/>
              </w:rPr>
              <w:t>Komisija meni</w:t>
            </w:r>
            <w:r>
              <w:t xml:space="preserve">, da so solidarnostni prispevki, ki so jih navedle vse države članice v skladu z odstavkom 4, precej manjši od skupnih solidarnostnih prispevkov iz poročila o </w:t>
            </w:r>
            <w:r>
              <w:rPr>
                <w:b/>
                <w:i/>
              </w:rPr>
              <w:t>upravljanju</w:t>
            </w:r>
            <w:r>
              <w:t xml:space="preserve"> </w:t>
            </w:r>
            <w:r>
              <w:rPr>
                <w:b/>
                <w:bCs/>
                <w:i/>
                <w:iCs/>
              </w:rPr>
              <w:t>migracij</w:t>
            </w:r>
            <w:r>
              <w:t xml:space="preserve">, skliče solidarnostni forum. Komisija pozove države članice, naj prilagodijo število </w:t>
            </w:r>
            <w:r>
              <w:rPr>
                <w:b/>
                <w:i/>
              </w:rPr>
              <w:t xml:space="preserve">in po potrebi obliko </w:t>
            </w:r>
            <w:r>
              <w:t>prispevkov. Države članice, ki svoje prispevke prilagodijo, predložijo revidirane načrte solidarnostnega odziva</w:t>
            </w:r>
            <w:r>
              <w:rPr>
                <w:b/>
                <w:i/>
              </w:rPr>
              <w:t xml:space="preserve"> po operacijah iskanja in reševanja</w:t>
            </w:r>
            <w:r>
              <w:t xml:space="preserve"> med zasedanjem solidarnostnega foruma.</w:t>
            </w:r>
          </w:p>
        </w:tc>
        <w:tc>
          <w:tcPr>
            <w:tcW w:w="4876" w:type="dxa"/>
          </w:tcPr>
          <w:p w:rsidR="00512753" w:rsidRPr="009240F2" w:rsidRDefault="00512753" w:rsidP="00F5137F">
            <w:pPr>
              <w:pStyle w:val="Normal6a"/>
            </w:pPr>
            <w:r>
              <w:t>5.</w:t>
            </w:r>
            <w:r>
              <w:tab/>
              <w:t xml:space="preserve">Kadar </w:t>
            </w:r>
            <w:r>
              <w:rPr>
                <w:b/>
                <w:i/>
              </w:rPr>
              <w:t>koordinator EU za premestitve ugotovi</w:t>
            </w:r>
            <w:r>
              <w:t xml:space="preserve">, da so solidarnostni prispevki, ki so jih navedle vse države članice v skladu z odstavkom 4, precej manjši od skupnih solidarnostnih prispevkov iz poročila o </w:t>
            </w:r>
            <w:r>
              <w:rPr>
                <w:b/>
                <w:i/>
              </w:rPr>
              <w:t>stanju na področju</w:t>
            </w:r>
            <w:r>
              <w:t xml:space="preserve"> </w:t>
            </w:r>
            <w:r>
              <w:rPr>
                <w:b/>
                <w:bCs/>
                <w:i/>
                <w:iCs/>
              </w:rPr>
              <w:t>azila</w:t>
            </w:r>
            <w:r>
              <w:t>, skliče solidarnostni forum. Komisija pozove države članice, naj prilagodijo število prispevkov. Države članice, ki svoje prispevke prilagodijo, predložijo revidirane načrte solidarnostnega odziva med zasedanjem solidarnostnega foruma.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2136</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2139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Izvedbeni akti Komisije za </w:t>
            </w:r>
            <w:r>
              <w:rPr>
                <w:b/>
                <w:i/>
              </w:rPr>
              <w:t>operacije iskanja in reševanja</w:t>
            </w:r>
          </w:p>
        </w:tc>
        <w:tc>
          <w:tcPr>
            <w:tcW w:w="4876" w:type="dxa"/>
          </w:tcPr>
          <w:p w:rsidR="00512753" w:rsidRPr="009240F2" w:rsidRDefault="00512753" w:rsidP="00F5137F">
            <w:pPr>
              <w:pStyle w:val="Normal6a"/>
            </w:pPr>
            <w:r>
              <w:t xml:space="preserve">Izvedbeni akti Komisije za </w:t>
            </w:r>
            <w:r>
              <w:rPr>
                <w:b/>
                <w:i/>
              </w:rPr>
              <w:t>solidarnostne ukrepe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2145</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1</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1.</w:t>
            </w:r>
            <w:r w:rsidRPr="00512753">
              <w:tab/>
            </w:r>
            <w:r w:rsidRPr="00512753">
              <w:rPr>
                <w:b/>
                <w:i/>
              </w:rPr>
              <w:t>Komisija v dveh tednih po predložitvi načrtov solidarnostnega odziva po operacijah iskanja in reševanja iz člena 47(4) oziroma dveh tednih po koncu zasedanja solidarnostnega foruma iz člena 47(5) – in kadar skupni solidarnostni prispevki, ki so jih vse države članice navedle v svojih načrtih, ustrezajo skupnim solidarnostnim prispevkom, določenim v poročilu o upravljanju migracij, ali če Komisija meni, da so dovolj blizu tem skupnim solidarnostnim prispevkom –, sprejme izvedbeni akt, v katerem določi solidarnostne ukrepe, ki so jih države članice navedle v skladu s členom 47(4) oziroma členom 47(5). Ti ukrepi sestavljajo solidarnostni fond za vsako državo članico, za katero se pričakuje, da se bo kratkoročno soočila z izkrcanji.</w:t>
            </w:r>
          </w:p>
        </w:tc>
        <w:tc>
          <w:tcPr>
            <w:tcW w:w="4876" w:type="dxa"/>
          </w:tcPr>
          <w:p w:rsidR="00512753" w:rsidRPr="00512753" w:rsidRDefault="00512753" w:rsidP="00F5137F">
            <w:pPr>
              <w:pStyle w:val="Normal6a"/>
            </w:pPr>
            <w:r w:rsidRPr="00512753">
              <w:rPr>
                <w:b/>
                <w:i/>
              </w:rPr>
              <w:t>črtano</w:t>
            </w:r>
          </w:p>
        </w:tc>
      </w:tr>
      <w:tr w:rsidR="00512753" w:rsidRPr="00512753" w:rsidTr="00F5137F">
        <w:trPr>
          <w:jc w:val="center"/>
        </w:trPr>
        <w:tc>
          <w:tcPr>
            <w:tcW w:w="4876" w:type="dxa"/>
          </w:tcPr>
          <w:p w:rsidR="00512753" w:rsidRPr="00512753" w:rsidRDefault="00512753" w:rsidP="00F5137F">
            <w:pPr>
              <w:pStyle w:val="Normal6a"/>
            </w:pPr>
            <w:r w:rsidRPr="00512753">
              <w:rPr>
                <w:b/>
                <w:i/>
              </w:rPr>
              <w:t>Kadar Agencija za azil Komisijo in države članice obvesti, da je bilo 80 % solidarnostnega fonda iz prvega pododstavka uporabljenih za eno ali več držav članic prejemnic, Komisija skliče solidarnostni forum, da države članice obvesti o nastalih razmerah in od njih zahteva, da povečajo svoje prispevke. Če so države članice izrazile pripravljenost za povečanje prispevkov, Komisija po koncu zasedanja solidarnostnega foruma spremeni izvedbeni akt o vzpostavitvi solidarnostnega fonda iz prvega pododstavka v zvezi z zadevnimi državami članicami prejemnicami, da poveča prispevke, ki so jih navedle navedene države članice.</w:t>
            </w:r>
          </w:p>
        </w:tc>
        <w:tc>
          <w:tcPr>
            <w:tcW w:w="4876" w:type="dxa"/>
          </w:tcPr>
          <w:p w:rsidR="00512753" w:rsidRPr="00512753" w:rsidRDefault="00512753" w:rsidP="00F5137F">
            <w:pPr>
              <w:pStyle w:val="Normal6a"/>
            </w:pPr>
          </w:p>
        </w:tc>
      </w:tr>
    </w:tbl>
    <w:p w:rsidR="00512753" w:rsidRPr="00512753" w:rsidRDefault="00512753" w:rsidP="00512753">
      <w:pPr>
        <w:pStyle w:val="AmOrLang"/>
      </w:pPr>
      <w:bookmarkStart w:id="1" w:name="_GoBack"/>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bookmarkEnd w:id="1"/>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Komisija v dveh tednih po predložitvi načrtov solidarnostnega odziva </w:t>
            </w:r>
            <w:r>
              <w:rPr>
                <w:b/>
                <w:i/>
              </w:rPr>
              <w:t xml:space="preserve">po operacijah iskanja in reševanja </w:t>
            </w:r>
            <w:r>
              <w:t>iz člena 47</w:t>
            </w:r>
            <w:r>
              <w:rPr>
                <w:b/>
                <w:i/>
              </w:rPr>
              <w:t>(4) oziroma dveh tednih po koncu zasedanja solidarnostnega foruma iz člena 47(5) – in kadar skupni solidarnostni prispevki, ki so jih vse države članice navedle v svojih načrtih, ustrezajo skupnim solidarnostnim prispevkom, določenim v poročilu o upravljanju migracij, ali če Komisija meni, da so dovolj blizu tem skupnim solidarnostnim prispevkom –,</w:t>
            </w:r>
            <w:r>
              <w:t xml:space="preserve"> sprejme izvedbeni akt, v katerem določi solidarnostne ukrepe</w:t>
            </w:r>
            <w:r>
              <w:rPr>
                <w:b/>
                <w:i/>
              </w:rPr>
              <w:t>, ki so jih države članice navedle v skladu s členom 47(4) oziroma členom 47(5).</w:t>
            </w:r>
            <w:r>
              <w:t xml:space="preserve"> </w:t>
            </w:r>
            <w:r>
              <w:rPr>
                <w:b/>
                <w:i/>
              </w:rPr>
              <w:t>Ti ukrepi sestavljajo solidarnostni fond za vsako državo članico, za katero se pričakuje, da se bo kratkoročno soočila z izkrcanji.</w:t>
            </w:r>
          </w:p>
        </w:tc>
        <w:tc>
          <w:tcPr>
            <w:tcW w:w="4876" w:type="dxa"/>
          </w:tcPr>
          <w:p w:rsidR="00512753" w:rsidRPr="009240F2" w:rsidRDefault="00512753" w:rsidP="00F5137F">
            <w:pPr>
              <w:pStyle w:val="Normal6a"/>
            </w:pPr>
            <w:r>
              <w:t>1.</w:t>
            </w:r>
            <w:r>
              <w:tab/>
              <w:t>Komisija v dveh tednih po predložitvi načrtov solidarnostnega odziva iz člena 47 sprejme izvedbeni akt, v katerem določi solidarnostne ukrepe.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Komisija v dveh tednih po predložitvi načrtov solidarnostnega odziva po operacijah iskanja in reševanja iz člena 47(4) oziroma dveh tednih po koncu zasedanja solidarnostnega foruma iz člena 47(5) – in kadar skupni solidarnostni prispevki, ki so jih vse države članice navedle v svojih načrtih, ustrezajo skupnim solidarnostnim prispevkom, določenim v poročilu o </w:t>
            </w:r>
            <w:r>
              <w:rPr>
                <w:b/>
                <w:i/>
              </w:rPr>
              <w:t>upravljanju</w:t>
            </w:r>
            <w:r>
              <w:t xml:space="preserve"> </w:t>
            </w:r>
            <w:r>
              <w:rPr>
                <w:b/>
                <w:bCs/>
                <w:i/>
                <w:iCs/>
              </w:rPr>
              <w:t>migracij</w:t>
            </w:r>
            <w:r>
              <w:t>, ali če Komisija meni, da so dovolj blizu tem skupnim solidarnostnim prispevkom –, sprejme izvedbeni akt, v katerem določi solidarnostne ukrepe, ki so jih države članice navedle v skladu s členom 47(4) oziroma členom 47(5). Ti ukrepi sestavljajo solidarnostni fond za vsako državo članico, za katero se pričakuje, da se bo kratkoročno soočila z izkrcanji.</w:t>
            </w:r>
          </w:p>
        </w:tc>
        <w:tc>
          <w:tcPr>
            <w:tcW w:w="4876" w:type="dxa"/>
          </w:tcPr>
          <w:p w:rsidR="00512753" w:rsidRPr="009240F2" w:rsidRDefault="00512753" w:rsidP="00F5137F">
            <w:pPr>
              <w:pStyle w:val="Normal6a"/>
            </w:pPr>
            <w:r>
              <w:t>1.</w:t>
            </w:r>
            <w:r>
              <w:tab/>
              <w:t xml:space="preserve">Komisija v dveh tednih po predložitvi načrtov solidarnostnega odziva po operacijah iskanja in reševanja iz člena 47(4) oziroma dveh tednih po koncu zasedanja solidarnostnega foruma iz člena 47(5) – in kadar skupni solidarnostni prispevki, ki so jih vse države članice navedle v svojih načrtih, ustrezajo skupnim solidarnostnim prispevkom, določenim v poročilu o </w:t>
            </w:r>
            <w:r>
              <w:rPr>
                <w:b/>
                <w:i/>
              </w:rPr>
              <w:t>stanju na področju</w:t>
            </w:r>
            <w:r>
              <w:t xml:space="preserve"> </w:t>
            </w:r>
            <w:r>
              <w:rPr>
                <w:b/>
                <w:bCs/>
                <w:i/>
                <w:iCs/>
              </w:rPr>
              <w:t>azila</w:t>
            </w:r>
            <w:r>
              <w:t>, ali če Komisija meni, da so dovolj blizu tem skupnim solidarnostnim prispevkom –, sprejme izvedbeni akt, v katerem določi solidarnostne ukrepe, ki so jih države članice navedle v skladu s členom 47(4) oziroma členom 47(5). Ti ukrepi sestavljajo solidarnostni fond za vsako državo članico, za katero se pričakuje, da se bo kratkoročno soočila z izkrcanji</w:t>
            </w:r>
            <w:r>
              <w:rPr>
                <w:b/>
                <w:i/>
              </w:rPr>
              <w:t xml:space="preserve"> ali s prihodom oseb v ranljivem položaju</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Agencija za azil Komisijo in države članice obvesti, da je bilo 80 % solidarnostnega fonda iz prvega pododstavka uporabljenih za eno ali več držav članic prejemnic, Komisija skliče solidarnostni forum, da države članice obvesti o nastalih razmerah in od njih zahteva, da povečajo svoje prispevke. Če so države članice izrazile pripravljenost za povečanje prispevkov, Komisija po koncu zasedanja solidarnostnega foruma spremeni izvedbeni akt o vzpostavitvi solidarnostnega fonda iz prvega pododstavka v zvezi z zadevnimi državami članicami prejemnicami, da poveča prispevke, ki so jih navedle navedene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2149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2150</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Kadar </w:t>
            </w:r>
            <w:r>
              <w:rPr>
                <w:b/>
                <w:i/>
              </w:rPr>
              <w:t>sta</w:t>
            </w:r>
            <w:r>
              <w:t xml:space="preserve"> skupno število</w:t>
            </w:r>
            <w:r>
              <w:rPr>
                <w:b/>
                <w:i/>
              </w:rPr>
              <w:t xml:space="preserve"> ali oblika</w:t>
            </w:r>
            <w:r>
              <w:t xml:space="preserve"> solidarnostnih prispevkov, ki jih države članice navedejo v skladu s členom 47(5), še vedno </w:t>
            </w:r>
            <w:r>
              <w:rPr>
                <w:b/>
                <w:i/>
              </w:rPr>
              <w:t>precej manjša</w:t>
            </w:r>
            <w:r>
              <w:t xml:space="preserve"> od skupnih solidarnostnih prispevkov iz poročila o </w:t>
            </w:r>
            <w:r>
              <w:rPr>
                <w:b/>
                <w:i/>
              </w:rPr>
              <w:t>upravljanju</w:t>
            </w:r>
            <w:r>
              <w:t xml:space="preserve"> </w:t>
            </w:r>
            <w:r>
              <w:rPr>
                <w:b/>
                <w:bCs/>
                <w:i/>
                <w:iCs/>
              </w:rPr>
              <w:t>migracij</w:t>
            </w:r>
            <w:r>
              <w:t>, zaradi česar državam članicam iz člena 47(2) ni mogoče zagotoviti predvidljive podlage za stalno podporo iz solidarnostnega fonda, Komisija v dveh tednih po koncu zasedanja solidarnostnega foruma sprejme izvedbeni akt o vzpostavitvi solidarnostnega fonda za vsako državo članico, za katero se pričakuje, da se bo kratkoročno soočila z izkrcanji. V tem izvedbenem aktu se določijo:</w:t>
            </w:r>
          </w:p>
        </w:tc>
        <w:tc>
          <w:tcPr>
            <w:tcW w:w="4876" w:type="dxa"/>
          </w:tcPr>
          <w:p w:rsidR="00512753" w:rsidRPr="009240F2" w:rsidRDefault="00512753" w:rsidP="00F5137F">
            <w:pPr>
              <w:pStyle w:val="Normal6a"/>
            </w:pPr>
            <w:r>
              <w:t>2.</w:t>
            </w:r>
            <w:r>
              <w:tab/>
              <w:t xml:space="preserve">Kadar </w:t>
            </w:r>
            <w:r>
              <w:rPr>
                <w:b/>
                <w:i/>
              </w:rPr>
              <w:t>je</w:t>
            </w:r>
            <w:r>
              <w:t xml:space="preserve"> skupno število solidarnostnih prispevkov, ki jih države članice navedejo v skladu s členom 47(5), še vedno </w:t>
            </w:r>
            <w:r>
              <w:rPr>
                <w:b/>
                <w:i/>
              </w:rPr>
              <w:t>za 20 % nižje</w:t>
            </w:r>
            <w:r>
              <w:t xml:space="preserve"> od skupnih solidarnostnih prispevkov iz poročila o </w:t>
            </w:r>
            <w:r>
              <w:rPr>
                <w:b/>
                <w:i/>
              </w:rPr>
              <w:t>stanju na področju</w:t>
            </w:r>
            <w:r>
              <w:t xml:space="preserve"> </w:t>
            </w:r>
            <w:r>
              <w:rPr>
                <w:b/>
                <w:bCs/>
                <w:i/>
                <w:iCs/>
              </w:rPr>
              <w:t>azila</w:t>
            </w:r>
            <w:r>
              <w:t>, zaradi česar državam članicam iz člena 47(2) ni mogoče zagotoviti predvidljive podlage za stalno podporo iz solidarnostnega fonda, Komisija v dveh tednih po koncu zasedanja solidarnostnega foruma sprejme izvedbeni akt o vzpostavitvi solidarnostnega fonda za vsako državo članico, za katero se pričakuje, da se bo kratkoročno soočila z izkrcanji</w:t>
            </w:r>
            <w:r>
              <w:rPr>
                <w:b/>
                <w:i/>
              </w:rPr>
              <w:t xml:space="preserve"> ali prihodom oseb v ranljivem položaju</w:t>
            </w:r>
            <w:r>
              <w:t>. V tem izvedbenem aktu se določijo: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2152</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 – točka a</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(a)</w:t>
            </w:r>
            <w:r w:rsidRPr="00512753">
              <w:tab/>
            </w:r>
            <w:r w:rsidRPr="00512753">
              <w:rPr>
                <w:b/>
                <w:i/>
              </w:rPr>
              <w:t>skupno število državljanov tretjih držav, ki bodo vključeni v premestitev, da se prispeva k potrebam držav članic iz člena 47(2), kot so opredeljene v poročilu o upravljanju migracij;</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skupno število državljanov tretjih držav, ki bodo vključeni v premestitev, da se prispeva k potrebam držav članic iz člena 47(2), kot so opredeljene v poročilu o upravljanju migracij;</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skupno število državljanov tretjih držav, ki </w:t>
            </w:r>
            <w:r>
              <w:rPr>
                <w:b/>
                <w:i/>
              </w:rPr>
              <w:t>bodo vključeni v premestitev, da se prispeva k potrebam</w:t>
            </w:r>
            <w:r>
              <w:t xml:space="preserve"> </w:t>
            </w:r>
            <w:r>
              <w:rPr>
                <w:b/>
                <w:bCs/>
                <w:i/>
                <w:iCs/>
              </w:rPr>
              <w:t>držav</w:t>
            </w:r>
            <w:r>
              <w:rPr>
                <w:b/>
                <w:i/>
              </w:rPr>
              <w:t xml:space="preserve"> članic iz člena 47(2), kot so opredeljene v poročilu o upravljanju migracij</w:t>
            </w:r>
            <w:r>
              <w:t>;</w:t>
            </w:r>
          </w:p>
        </w:tc>
        <w:tc>
          <w:tcPr>
            <w:tcW w:w="4876" w:type="dxa"/>
          </w:tcPr>
          <w:p w:rsidR="00512753" w:rsidRPr="009240F2" w:rsidRDefault="00512753" w:rsidP="00F5137F">
            <w:pPr>
              <w:pStyle w:val="Normal6a"/>
            </w:pPr>
            <w:r>
              <w:t>(a)</w:t>
            </w:r>
            <w:r>
              <w:tab/>
              <w:t xml:space="preserve">skupno število državljanov tretjih držav, ki </w:t>
            </w:r>
            <w:r>
              <w:rPr>
                <w:b/>
                <w:i/>
              </w:rPr>
              <w:t>jih je treba premestiti v sprejemne centre partnerskih tretjih</w:t>
            </w:r>
            <w:r>
              <w:t xml:space="preserve"> </w:t>
            </w:r>
            <w:r>
              <w:rPr>
                <w:b/>
                <w:bCs/>
                <w:i/>
                <w:iCs/>
              </w:rPr>
              <w:t>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skupno število državljanov tretjih držav, ki bodo vključeni v premestitev, da se prispeva k potrebam držav članic iz člena 47(2), kot so opredeljene v poročilu o </w:t>
            </w:r>
            <w:r>
              <w:rPr>
                <w:b/>
                <w:i/>
              </w:rPr>
              <w:t>upravljanju</w:t>
            </w:r>
            <w:r>
              <w:t xml:space="preserve"> </w:t>
            </w:r>
            <w:r>
              <w:rPr>
                <w:b/>
                <w:bCs/>
                <w:i/>
                <w:iCs/>
              </w:rPr>
              <w:t>migracij</w:t>
            </w:r>
            <w:r>
              <w:t>;</w:t>
            </w:r>
          </w:p>
        </w:tc>
        <w:tc>
          <w:tcPr>
            <w:tcW w:w="4876" w:type="dxa"/>
          </w:tcPr>
          <w:p w:rsidR="00512753" w:rsidRPr="009240F2" w:rsidRDefault="00512753" w:rsidP="00F5137F">
            <w:pPr>
              <w:pStyle w:val="Normal6a"/>
            </w:pPr>
            <w:r>
              <w:t>(a)</w:t>
            </w:r>
            <w:r>
              <w:tab/>
              <w:t xml:space="preserve">skupno število državljanov tretjih držav, ki bodo vključeni v premestitev, da se prispeva k potrebam držav članic iz člena 47(2), kot so opredeljene v poročilu o </w:t>
            </w:r>
            <w:r>
              <w:rPr>
                <w:b/>
                <w:i/>
              </w:rPr>
              <w:t>stanju na področju</w:t>
            </w:r>
            <w:r>
              <w:t xml:space="preserve"> </w:t>
            </w:r>
            <w:r>
              <w:rPr>
                <w:b/>
                <w:bCs/>
                <w:i/>
                <w:iCs/>
              </w:rPr>
              <w:t>azila</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število in delež iz točke (a) za vsako državo članico, vključno z državami članicami prejemnicami, izračunana z uporabo razdelitvenega ključa iz člena 54;</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število in delež iz točke (a) za vsako državo članico, vključno z državami članicami prejemnicami, izračunana z uporabo razdelitvenega ključa iz člena 54;</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2158</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 – točka b</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(b)</w:t>
            </w:r>
            <w:r w:rsidRPr="00512753">
              <w:tab/>
            </w:r>
            <w:r w:rsidRPr="00512753">
              <w:rPr>
                <w:b/>
                <w:i/>
              </w:rPr>
              <w:t>število in delež iz točke (a) za vsako državo članico, vključno z državami članicami prejemnicami, izračunana z uporabo razdelitvenega ključa iz člena 54;</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2159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ukrepi, ki jih navedejo države članice, kot je določeno v členu 45(1)(d).</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ukrepi, ki jih navedejo države članice, kot je določeno v členu 45(1)(d).</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države članice navedejo ukrepe iz člena 45(1)(d), so ti ukrepi sorazmerni s prispevki, ki bi jih države članice zagotovile s premestitvami iz člena 45(1)(a),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2162</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 – pododstavek 1</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Kadar države članice navedejo ukrepe iz člena 45(1)(d), so ti ukrepi sorazmerni s prispevki, ki bi jih države članice zagotovile s premestitvami iz člena 45(1)(a),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države članice navedejo ukrepe iz člena 45(1)(d), so ti ukrepi sorazmerni s prispevki, ki bi jih države članice zagotovile s premestitvami iz člena 45(1)(a),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države članice navedejo ukrepe iz člena 45(1)(d), so ti ukrepi sorazmerni s prispevki, ki bi jih države članice zagotovile s premestitvami iz člena 45(1)(a),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Kadar države članice navedejo ukrepe iz člena 45(1)(d), so ti ukrepi sorazmerni s prispevki, ki bi jih države članice zagotovile s premestitvami iz člena 45(1)(a),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c>
          <w:tcPr>
            <w:tcW w:w="4876" w:type="dxa"/>
          </w:tcPr>
          <w:p w:rsidR="00512753" w:rsidRPr="009240F2" w:rsidRDefault="00512753" w:rsidP="00F5137F">
            <w:pPr>
              <w:pStyle w:val="Normal6a"/>
            </w:pPr>
            <w:r>
              <w:t>Kadar države članice navedejo ukrepe iz člena 45(1)(d), so ti ukrepi sorazmerni s prispevki, ki bi jih države članice zagotovile s premestitvami iz člena 45(1)(a)</w:t>
            </w:r>
            <w:r>
              <w:rPr>
                <w:b/>
                <w:i/>
              </w:rPr>
              <w:t xml:space="preserve"> in (da)</w:t>
            </w:r>
            <w:r>
              <w:t>, če bi se uporabil razdelitveni ključ iz člena 54. Določijo se v izvedbenem aktu, razen kadar bi bil obseg navedenih ukrepov držav članic za več kot 30 % manjši od skupnih potreb po premestitvah, opredeljenih v poročilu o upravljanju migracij. V navedenih primerih se prispevki, določeni v izvedbenem aktu, prilagodijo tako, da morajo države članice, ki navedejo take ukrepe, zagotoviti 50 % svojega deleža, izračunanega z uporabo razdelitvenega ključa iz člena 54, v obliki premestitve ali prevzema vračanja iz člena 45(1)(b) ali s kombinacijo obojega. Zadevne države članice nemudoma sporočijo Komisiji, kako nameravajo v zvezi s tem zagotoviti svoj delež. Komisija ustrezno prilagodi prispevke iz izvedbenega akta v zvezi s premestitvijo, prevzemom vračanja in ukrepi iz člena 45(1)(d) za navedene države članice.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Če ena ali več držav članic ne predloži načrta solidarnostnega odziva po operacijah iskanja in reševanja v rokih iz člena 47(4) in člena 47(5), Komisija določi znesek in obliko prispevkov navedenih držav članic.</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2167</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 – pododstavek 2</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Če ena ali več držav članic ne predloži načrta solidarnostnega odziva po operacijah iskanja in reševanja v rokih iz člena 47(4) in člena 47(5), Komisija določi znesek in obliko prispevkov navedenih držav članic.</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Če ena ali več držav članic ne predloži načrta solidarnostnega odziva po operacijah iskanja in reševanja v rokih iz člena 47(4) in člena 47(5), Komisija določi znesek in obliko prispevkov navedenih držav članic.</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2169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Če ena ali več držav članic ne predloži načrta solidarnostnega odziva </w:t>
            </w:r>
            <w:r>
              <w:rPr>
                <w:b/>
                <w:i/>
              </w:rPr>
              <w:t xml:space="preserve">po operacijah iskanja in reševanja </w:t>
            </w:r>
            <w:r>
              <w:t>v rokih iz člena 47(4) in člena 47(5), Komisija določi znesek</w:t>
            </w:r>
            <w:r>
              <w:rPr>
                <w:b/>
                <w:i/>
              </w:rPr>
              <w:t xml:space="preserve"> in obliko</w:t>
            </w:r>
            <w:r>
              <w:t xml:space="preserve"> prispevkov navedenih držav članic.</w:t>
            </w:r>
          </w:p>
        </w:tc>
        <w:tc>
          <w:tcPr>
            <w:tcW w:w="4876" w:type="dxa"/>
          </w:tcPr>
          <w:p w:rsidR="00512753" w:rsidRPr="009240F2" w:rsidRDefault="00512753" w:rsidP="00F5137F">
            <w:pPr>
              <w:pStyle w:val="Normal6a"/>
            </w:pPr>
            <w:r>
              <w:t>Če ena ali več držav članic ne predloži načrta solidarnostnega odziva v rokih iz člena 47(4) in člena 47(5), Komisija določi znesek prispevkov navedenih držav članic.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Agencija za azil Komisijo in države članice obvesti, da je bilo 80 % solidarnostnega fonda iz prvega pododstavka uporabljenih za eno ali več držav članic prejemnic, Komisija skliče solidarnostni forum, da države članice obvesti o nastalih razmerah in o dodatnih potrebah držav članic prejemnic. Komisija po zasedanju solidarnostnega foruma sprejme spremembo izvedbenega akta o vzpostavitvi solidarnostnega fonda iz prvega pododstavka v zvezi z zadevno državo članico prejemnico, da se skupno število državljanov tretjih držav, ki se zajamejo s solidarnostnimi ukrepi iz točke (a) prvega pododstavka, poveča za največ 50 %. Delež vsake države članice iz točke (b) prvega pododstavka se ustrezno spremeni. Kadar se uporabljajo določbe drugega pododstavka in so države članice navedle, da bodo prispevale s prevzemom vračanja, se delež teh ukrepov poveča za 50 %. Ukrepi iz člena 45(1)(d) se prav tako povečajo, da ustrezajo 50 % deleža zadevne države članice, izračunanega z uporabo razdelitvenega ključa iz člena 54.</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2171</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2 – pododstavek 3</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Kadar Agencija za azil Komisijo in države članice obvesti, da je bilo 80 % solidarnostnega fonda iz prvega pododstavka uporabljenih za eno ali več držav članic prejemnic, Komisija skliče solidarnostni forum, da države članice obvesti o nastalih razmerah in o dodatnih potrebah držav članic prejemnic. Komisija po zasedanju solidarnostnega foruma sprejme spremembo izvedbenega akta o vzpostavitvi solidarnostnega fonda iz prvega pododstavka v zvezi z zadevno državo članico prejemnico, da se skupno število državljanov tretjih držav, ki se zajamejo s solidarnostnimi ukrepi iz točke (a) prvega pododstavka, poveča za največ 50 %. Delež vsake države članice iz točke (b) prvega pododstavka se ustrezno spremeni. Kadar se uporabljajo določbe drugega pododstavka in so države članice navedle, da bodo prispevale s prevzemom vračanja, se delež teh ukrepov poveča za 50 %. Ukrepi iz člena 45(1)(d) se prav tako povečajo, da ustrezajo 50 % deleža zadevne države članice, izračunanega z uporabo razdelitvenega ključa iz člena 54.</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Agencija za azil Komisijo in države članice obvesti, da je bilo 80 % solidarnostnega fonda iz prvega pododstavka uporabljenih za eno ali več držav članic prejemnic, Komisija skliče solidarnostni forum, da države članice obvesti o nastalih razmerah in o dodatnih potrebah držav članic prejemnic. Komisija po zasedanju solidarnostnega foruma sprejme spremembo izvedbenega akta o vzpostavitvi solidarnostnega fonda iz prvega pododstavka v zvezi z zadevno državo članico prejemnico, da se skupno število državljanov tretjih držav, ki se zajamejo s solidarnostnimi ukrepi iz točke (a) prvega pododstavka, poveča za največ 50 %. Delež vsake države članice iz točke (b) prvega pododstavka se ustrezno spremeni. Kadar se uporabljajo določbe drugega pododstavka in so države članice navedle, da bodo prispevale s prevzemom vračanja, se delež teh ukrepov poveča za 50 %. Ukrepi iz člena 45(1)(d) se prav tako povečajo, da ustrezajo 50 % deleža zadevne države članice, izračunanega z uporabo razdelitvenega ključa iz člena 54.</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48 – odstavek 2 – pododstavek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Kadar Agencija za azil Komisijo in države članice obvesti, da je bilo 80 % solidarnostnega fonda iz prvega pododstavka uporabljenih za eno ali več držav članic prejemnic, Komisija skliče solidarnostni forum, da države članice obvesti o nastalih razmerah in o dodatnih potrebah držav članic prejemnic. Komisija po zasedanju solidarnostnega foruma sprejme spremembo izvedbenega akta o vzpostavitvi solidarnostnega fonda iz prvega pododstavka v zvezi z zadevno državo članico prejemnico, da se skupno število državljanov tretjih držav, ki se zajamejo s solidarnostnimi ukrepi iz točke (a) prvega pododstavka, poveča za največ 50 %. Delež vsake države članice iz točke (b) prvega pododstavka se ustrezno spremeni. </w:t>
            </w:r>
            <w:r>
              <w:rPr>
                <w:b/>
                <w:i/>
              </w:rPr>
              <w:t>Kadar se uporabljajo določbe drugega pododstavka in so države članice navedle, da bodo prispevale s prevzemom vračanja, se delež teh ukrepov poveča za 50 %. Ukrepi iz člena 45(1)(d) se prav tako povečajo, da ustrezajo 50 % deleža zadevne države članice, izračunanega z uporabo razdelitvenega ključa iz člena 54.</w:t>
            </w:r>
          </w:p>
        </w:tc>
        <w:tc>
          <w:tcPr>
            <w:tcW w:w="4876" w:type="dxa"/>
          </w:tcPr>
          <w:p w:rsidR="00512753" w:rsidRPr="009240F2" w:rsidRDefault="00512753" w:rsidP="00F5137F">
            <w:pPr>
              <w:pStyle w:val="Normal6a"/>
            </w:pPr>
            <w:r>
              <w:t>Kadar Agencija za azil Komisijo in države članice obvesti, da je bilo 80 % solidarnostnega fonda iz prvega pododstavka uporabljenih za eno ali več držav članic prejemnic, Komisija skliče solidarnostni forum, da države članice obvesti o nastalih razmerah in o dodatnih potrebah držav članic prejemnic. Komisija po zasedanju solidarnostnega foruma sprejme spremembo izvedbenega akta o vzpostavitvi solidarnostnega fonda iz prvega pododstavka v zvezi z zadevno državo članico prejemnico, da se skupno število državljanov tretjih držav, ki se zajamejo s solidarnostnimi ukrepi iz točke (a) prvega pododstavka, poveča za največ 50 %. Delež vsake države članice iz točke (b) prvega pododstavka se ustrezno spremeni.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2174</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48 – odstavek 3</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3.</w:t>
            </w:r>
            <w:r w:rsidRPr="00512753">
              <w:tab/>
            </w:r>
            <w:r w:rsidRPr="00512753">
              <w:rPr>
                <w:b/>
                <w:i/>
              </w:rPr>
              <w:t>Izvedbeni akt iz odstavkov 1 in 2 se sprejme v skladu s postopkom pregleda iz člena 67(2).</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Pr="00512753" w:rsidRDefault="00512753" w:rsidP="00512753">
      <w:r w:rsidRPr="00512753">
        <w:rPr>
          <w:rStyle w:val="HideTWBExt"/>
          <w:noProof w:val="0"/>
          <w:color w:val="auto"/>
        </w:rPr>
        <w:t>&lt;/Amend&gt;</w:t>
      </w:r>
    </w:p>
    <w:p w:rsidR="00512753" w:rsidRPr="00512753" w:rsidRDefault="00512753" w:rsidP="00512753">
      <w:pPr>
        <w:pStyle w:val="AmNumberTabs"/>
      </w:pPr>
      <w:r w:rsidRPr="00512753">
        <w:rPr>
          <w:rStyle w:val="HideTWBExt"/>
          <w:b w:val="0"/>
          <w:noProof w:val="0"/>
          <w:color w:val="auto"/>
        </w:rPr>
        <w:t>&lt;Amend&gt;</w:t>
      </w:r>
      <w:r w:rsidRPr="00512753">
        <w:t>Predlog spremembe</w:t>
      </w:r>
      <w:r w:rsidRPr="00512753">
        <w:tab/>
      </w:r>
      <w:r w:rsidRPr="00512753">
        <w:tab/>
      </w:r>
      <w:r w:rsidRPr="00512753">
        <w:rPr>
          <w:rStyle w:val="HideTWBExt"/>
          <w:b w:val="0"/>
          <w:noProof w:val="0"/>
          <w:color w:val="auto"/>
        </w:rPr>
        <w:t>&lt;NumAm&gt;</w:t>
      </w:r>
      <w:r w:rsidRPr="00512753">
        <w:t>2175</w:t>
      </w:r>
      <w:r w:rsidRPr="00512753">
        <w:rPr>
          <w:rStyle w:val="HideTWBExt"/>
          <w:b w:val="0"/>
          <w:noProof w:val="0"/>
          <w:color w:val="auto"/>
        </w:rPr>
        <w:t>&lt;/NumAm&gt;</w:t>
      </w:r>
    </w:p>
    <w:p w:rsidR="00512753" w:rsidRPr="00512753" w:rsidRDefault="00512753" w:rsidP="00512753">
      <w:pPr>
        <w:pStyle w:val="NormalBold"/>
      </w:pPr>
      <w:r w:rsidRPr="00512753">
        <w:rPr>
          <w:rStyle w:val="HideTWBExt"/>
          <w:b w:val="0"/>
          <w:noProof w:val="0"/>
          <w:color w:val="auto"/>
        </w:rPr>
        <w:t>&lt;RepeatBlock-By&gt;&lt;Members&gt;</w:t>
      </w:r>
      <w:r w:rsidRPr="00512753">
        <w:t>Nadine Morano</w:t>
      </w:r>
      <w:r w:rsidRPr="00512753">
        <w:rPr>
          <w:rStyle w:val="HideTWBExt"/>
          <w:b w:val="0"/>
          <w:noProof w:val="0"/>
          <w:color w:val="auto"/>
        </w:rPr>
        <w:t>&lt;/Members&gt;</w:t>
      </w:r>
    </w:p>
    <w:p w:rsidR="00512753" w:rsidRPr="00512753" w:rsidRDefault="00512753" w:rsidP="00512753">
      <w:pPr>
        <w:pStyle w:val="NormalBold"/>
      </w:pPr>
      <w:r w:rsidRPr="00512753">
        <w:rPr>
          <w:rStyle w:val="HideTWBExt"/>
          <w:b w:val="0"/>
          <w:noProof w:val="0"/>
          <w:color w:val="auto"/>
        </w:rPr>
        <w:t>&lt;/RepeatBlock-By&gt;</w:t>
      </w:r>
    </w:p>
    <w:p w:rsidR="00512753" w:rsidRPr="00512753" w:rsidRDefault="00512753" w:rsidP="00512753">
      <w:pPr>
        <w:pStyle w:val="NormalBold"/>
      </w:pPr>
      <w:r w:rsidRPr="00512753">
        <w:rPr>
          <w:rStyle w:val="HideTWBExt"/>
          <w:b w:val="0"/>
          <w:noProof w:val="0"/>
          <w:color w:val="auto"/>
        </w:rPr>
        <w:t>&lt;DocAmend&gt;</w:t>
      </w:r>
      <w:r w:rsidRPr="00512753">
        <w:t>Predlog uredbe</w:t>
      </w:r>
      <w:r w:rsidRPr="00512753">
        <w:rPr>
          <w:rStyle w:val="HideTWBExt"/>
          <w:b w:val="0"/>
          <w:noProof w:val="0"/>
          <w:color w:val="auto"/>
        </w:rPr>
        <w:t>&lt;/DocAmend&gt;</w:t>
      </w:r>
    </w:p>
    <w:p w:rsidR="00512753" w:rsidRPr="00512753" w:rsidRDefault="00512753" w:rsidP="00512753">
      <w:pPr>
        <w:pStyle w:val="NormalBold"/>
      </w:pPr>
      <w:r w:rsidRPr="00512753">
        <w:rPr>
          <w:rStyle w:val="HideTWBExt"/>
          <w:b w:val="0"/>
          <w:noProof w:val="0"/>
          <w:color w:val="auto"/>
        </w:rPr>
        <w:t>&lt;Article&gt;</w:t>
      </w:r>
      <w:r w:rsidRPr="00512753">
        <w:t>Člen 49</w:t>
      </w:r>
      <w:r w:rsidRPr="0051275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512753" w:rsidTr="00F5137F">
        <w:trPr>
          <w:trHeight w:hRule="exact" w:val="240"/>
          <w:jc w:val="center"/>
        </w:trPr>
        <w:tc>
          <w:tcPr>
            <w:tcW w:w="9752" w:type="dxa"/>
            <w:gridSpan w:val="2"/>
          </w:tcPr>
          <w:p w:rsidR="00512753" w:rsidRPr="00512753" w:rsidRDefault="00512753" w:rsidP="00F5137F"/>
        </w:tc>
      </w:tr>
      <w:tr w:rsidR="00512753" w:rsidRPr="00512753" w:rsidTr="00F5137F">
        <w:trPr>
          <w:trHeight w:val="240"/>
          <w:jc w:val="center"/>
        </w:trPr>
        <w:tc>
          <w:tcPr>
            <w:tcW w:w="4876" w:type="dxa"/>
          </w:tcPr>
          <w:p w:rsidR="00512753" w:rsidRPr="00512753" w:rsidRDefault="00512753" w:rsidP="00F5137F">
            <w:pPr>
              <w:pStyle w:val="AmColumnHeading"/>
            </w:pPr>
            <w:r w:rsidRPr="00512753">
              <w:t>Besedilo, ki ga predlaga Komisija</w:t>
            </w:r>
          </w:p>
        </w:tc>
        <w:tc>
          <w:tcPr>
            <w:tcW w:w="4876" w:type="dxa"/>
          </w:tcPr>
          <w:p w:rsidR="00512753" w:rsidRPr="00512753" w:rsidRDefault="00512753" w:rsidP="00F5137F">
            <w:pPr>
              <w:pStyle w:val="AmColumnHeading"/>
            </w:pPr>
            <w:r w:rsidRPr="00512753">
              <w:t>Predlog spremembe</w:t>
            </w:r>
          </w:p>
        </w:tc>
      </w:tr>
      <w:tr w:rsidR="00512753" w:rsidRPr="00512753" w:rsidTr="00F5137F">
        <w:trPr>
          <w:jc w:val="center"/>
        </w:trPr>
        <w:tc>
          <w:tcPr>
            <w:tcW w:w="4876" w:type="dxa"/>
          </w:tcPr>
          <w:p w:rsidR="00512753" w:rsidRPr="00512753" w:rsidRDefault="00512753" w:rsidP="00F5137F">
            <w:pPr>
              <w:pStyle w:val="Normal6a"/>
            </w:pPr>
            <w:r w:rsidRPr="00512753">
              <w:rPr>
                <w:b/>
                <w:i/>
              </w:rPr>
              <w:t>[...]</w:t>
            </w:r>
          </w:p>
        </w:tc>
        <w:tc>
          <w:tcPr>
            <w:tcW w:w="4876" w:type="dxa"/>
          </w:tcPr>
          <w:p w:rsidR="00512753" w:rsidRPr="00512753" w:rsidRDefault="00512753" w:rsidP="00F5137F">
            <w:pPr>
              <w:pStyle w:val="Normal6a"/>
            </w:pPr>
            <w:r w:rsidRPr="00512753">
              <w:rPr>
                <w:b/>
                <w:i/>
              </w:rPr>
              <w:t>črtano</w:t>
            </w:r>
          </w:p>
        </w:tc>
      </w:tr>
    </w:tbl>
    <w:p w:rsidR="00512753" w:rsidRPr="00512753" w:rsidRDefault="00512753" w:rsidP="00512753">
      <w:pPr>
        <w:pStyle w:val="AmOrLang"/>
      </w:pPr>
      <w:r w:rsidRPr="00512753">
        <w:t xml:space="preserve">Or. </w:t>
      </w:r>
      <w:r w:rsidRPr="00512753">
        <w:rPr>
          <w:rStyle w:val="HideTWBExt"/>
          <w:noProof w:val="0"/>
          <w:color w:val="auto"/>
        </w:rPr>
        <w:t>&lt;Original&gt;</w:t>
      </w:r>
      <w:r w:rsidRPr="00512753">
        <w:rPr>
          <w:rStyle w:val="HideTWBInt"/>
          <w:rFonts w:eastAsiaTheme="majorEastAsia"/>
          <w:color w:val="auto"/>
        </w:rPr>
        <w:t>{FR}</w:t>
      </w:r>
      <w:r w:rsidRPr="00512753">
        <w:t>fr</w:t>
      </w:r>
      <w:r w:rsidRPr="00512753">
        <w:rPr>
          <w:rStyle w:val="HideTWBExt"/>
          <w:noProof w:val="0"/>
          <w:color w:val="auto"/>
        </w:rPr>
        <w:t>&lt;/Original&gt;</w:t>
      </w:r>
    </w:p>
    <w:p w:rsidR="00512753"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Ta člen je odvečen in ni več potreben. Zavezujoč solidarnostni odziv, vključno s premestitvijo, ki ga morajo izvajati države članice, za katere se ne pričakuje, da bodo soočene s ponavljajočimi se prihodi zaradi operacij in dejavnosti iskanja in reševanja, je jasno določen v novem mehanizmu, predvidenem v členih 14 in 45.</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2179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49</w:t>
            </w:r>
            <w:r>
              <w:tab/>
              <w:t>Solidarnostni fond za operacije iskanja in reševanja</w:t>
            </w:r>
          </w:p>
        </w:tc>
        <w:tc>
          <w:tcPr>
            <w:tcW w:w="4876" w:type="dxa"/>
          </w:tcPr>
          <w:p w:rsidR="00512753" w:rsidRPr="009240F2" w:rsidRDefault="00512753" w:rsidP="00F5137F">
            <w:pPr>
              <w:pStyle w:val="Normal6a"/>
            </w:pPr>
            <w:r>
              <w:t>49</w:t>
            </w:r>
            <w:r>
              <w:tab/>
              <w:t xml:space="preserve">Solidarnostni fond za </w:t>
            </w:r>
            <w:r>
              <w:rPr>
                <w:b/>
                <w:i/>
              </w:rPr>
              <w:t xml:space="preserve">osebe v ranljivem položaju in za </w:t>
            </w:r>
            <w:r>
              <w:t>operacije iskanja in reševanja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Država članica iz člena 47(2) v dveh tednih po sprejetju izvedbenega akta iz člena 48(1) oziroma člena 48(2) uradno obvesti </w:t>
            </w:r>
            <w:r>
              <w:rPr>
                <w:b/>
                <w:i/>
              </w:rPr>
              <w:t>Komisijo</w:t>
            </w:r>
            <w:r>
              <w:t xml:space="preserve"> o svoji prošnji za solidarnostno podporo. Na podlagi te prošnje </w:t>
            </w:r>
            <w:r>
              <w:rPr>
                <w:b/>
                <w:i/>
              </w:rPr>
              <w:t>Komisija</w:t>
            </w:r>
            <w:r>
              <w:t xml:space="preserve"> črpa iz solidarnostnega fonda in koordinira izvajanje solidarnostnih ukrepov za </w:t>
            </w:r>
            <w:r>
              <w:rPr>
                <w:b/>
                <w:i/>
              </w:rPr>
              <w:t>vsako</w:t>
            </w:r>
            <w:r>
              <w:t xml:space="preserve"> izkrcanje ali skupino izkrcanj v dvotedenskem obdobju.</w:t>
            </w:r>
          </w:p>
        </w:tc>
        <w:tc>
          <w:tcPr>
            <w:tcW w:w="4876" w:type="dxa"/>
          </w:tcPr>
          <w:p w:rsidR="00512753" w:rsidRPr="009240F2" w:rsidRDefault="00512753" w:rsidP="00F5137F">
            <w:pPr>
              <w:pStyle w:val="Normal6a"/>
            </w:pPr>
            <w:r>
              <w:t>1.</w:t>
            </w:r>
            <w:r>
              <w:tab/>
              <w:t xml:space="preserve">Država članica iz člena 47(2) v dveh tednih po sprejetju izvedbenega akta iz člena 48(1) oziroma člena 48(2) uradno obvesti </w:t>
            </w:r>
            <w:r>
              <w:rPr>
                <w:b/>
                <w:i/>
              </w:rPr>
              <w:t>koordinatorja EU za premestitve</w:t>
            </w:r>
            <w:r>
              <w:t xml:space="preserve"> o svoji prošnji za solidarnostno podporo. Na podlagi te prošnje </w:t>
            </w:r>
            <w:r>
              <w:rPr>
                <w:b/>
                <w:i/>
              </w:rPr>
              <w:t>koordinator EU za premestitve</w:t>
            </w:r>
            <w:r>
              <w:t xml:space="preserve"> črpa iz solidarnostnega fonda in koordinira izvajanje solidarnostnih ukrepov za </w:t>
            </w:r>
            <w:r>
              <w:rPr>
                <w:b/>
                <w:i/>
              </w:rPr>
              <w:t>vsak prihod,</w:t>
            </w:r>
            <w:r>
              <w:t xml:space="preserve"> izkrcanje ali skupino izkrcanj v dvotedenskem obdobju.</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Agencija za azil </w:t>
            </w:r>
            <w:r>
              <w:rPr>
                <w:b/>
                <w:i/>
              </w:rPr>
              <w:t>in Evropska agencija za mejno in obalno stražo pod vodstvom Komisije pripravita</w:t>
            </w:r>
            <w:r>
              <w:t xml:space="preserve"> seznam upravičenih oseb, ki se premestijo</w:t>
            </w:r>
            <w:r>
              <w:rPr>
                <w:b/>
                <w:i/>
              </w:rPr>
              <w:t xml:space="preserve"> oziroma katerih vrnitev se prevzame</w:t>
            </w:r>
            <w:r>
              <w:t>. Na seznamu se navede razdelitev navedenih oseb med prispevajoče države članice, pri čemer se upoštevajo skupno število oseb, ki jih bo vsaka prispevajoča država članica premestila</w:t>
            </w:r>
            <w:r>
              <w:rPr>
                <w:b/>
                <w:i/>
              </w:rPr>
              <w:t xml:space="preserve"> ali katerih vračanje bo prevzela</w:t>
            </w:r>
            <w:r>
              <w:t>, državljanstvo teh oseb in obstoj pomembnih povezav med njimi in državo članico premestitve</w:t>
            </w:r>
            <w:r>
              <w:rPr>
                <w:b/>
                <w:i/>
              </w:rPr>
              <w:t xml:space="preserve"> ali prevzemno državo članico</w:t>
            </w:r>
            <w:r>
              <w:t xml:space="preserve">. Prednost pri premestitvi imajo </w:t>
            </w:r>
            <w:r>
              <w:rPr>
                <w:b/>
                <w:i/>
              </w:rPr>
              <w:t>ranljive</w:t>
            </w:r>
            <w:r>
              <w:t xml:space="preserve"> osebe. Agencija za azil ni </w:t>
            </w:r>
            <w:r>
              <w:rPr>
                <w:b/>
                <w:i/>
              </w:rPr>
              <w:t>Evropska agencija za mejno</w:t>
            </w:r>
            <w:r>
              <w:t xml:space="preserve"> in </w:t>
            </w:r>
            <w:r>
              <w:rPr>
                <w:b/>
                <w:i/>
              </w:rPr>
              <w:t>obalno stražo</w:t>
            </w:r>
            <w:r>
              <w:t xml:space="preserve"> Komisiji </w:t>
            </w:r>
            <w:r>
              <w:rPr>
                <w:b/>
                <w:i/>
              </w:rPr>
              <w:t>pomagata</w:t>
            </w:r>
            <w:r>
              <w:t xml:space="preserve"> pri spremljanju uporabe solidarnostnega fonda.</w:t>
            </w:r>
          </w:p>
        </w:tc>
        <w:tc>
          <w:tcPr>
            <w:tcW w:w="4876" w:type="dxa"/>
          </w:tcPr>
          <w:p w:rsidR="00512753" w:rsidRPr="009240F2" w:rsidRDefault="00512753" w:rsidP="00F5137F">
            <w:pPr>
              <w:pStyle w:val="Normal6a"/>
            </w:pPr>
            <w:r>
              <w:t>2.</w:t>
            </w:r>
            <w:r>
              <w:tab/>
              <w:t xml:space="preserve">Agencija za azil </w:t>
            </w:r>
            <w:r>
              <w:rPr>
                <w:b/>
                <w:i/>
              </w:rPr>
              <w:t>pod vodstvom koordinatorja EU za premestitve pripravi</w:t>
            </w:r>
            <w:r>
              <w:t xml:space="preserve"> seznam upravičenih oseb, ki se premestijo. Na seznamu se navede razdelitev navedenih oseb med prispevajoče države članice, pri čemer se upoštevajo skupno število oseb, ki jih bo vsaka prispevajoča država članica premestila, državljanstvo teh oseb in obstoj pomembnih povezav med njimi in državo članico premestitve</w:t>
            </w:r>
            <w:r>
              <w:rPr>
                <w:b/>
                <w:i/>
              </w:rPr>
              <w:t xml:space="preserve">. Med določanjem pomembnih povezav se opravi posvetovanje z upravičenimi osebami, ki </w:t>
            </w:r>
            <w:r>
              <w:rPr>
                <w:b/>
                <w:bCs/>
                <w:i/>
              </w:rPr>
              <w:t xml:space="preserve">imajo </w:t>
            </w:r>
            <w:r>
              <w:rPr>
                <w:b/>
                <w:i/>
              </w:rPr>
              <w:t>pravico, da taki kategorizaciji nasprotujejo</w:t>
            </w:r>
            <w:r>
              <w:t xml:space="preserve">. Prednost pri premestitvi imajo </w:t>
            </w:r>
            <w:r>
              <w:rPr>
                <w:b/>
                <w:i/>
              </w:rPr>
              <w:t>mladoletniki brez spremstva in druge</w:t>
            </w:r>
            <w:r>
              <w:t xml:space="preserve"> osebe</w:t>
            </w:r>
            <w:r>
              <w:rPr>
                <w:b/>
                <w:i/>
              </w:rPr>
              <w:t xml:space="preserve"> v ranljivem položaju</w:t>
            </w:r>
            <w:r>
              <w:t>.</w:t>
            </w:r>
            <w:r>
              <w:rPr>
                <w:b/>
                <w:i/>
              </w:rPr>
              <w:t>Če ima oseba pomembne povezave z več kot eno državo članico, je odločilna njena osebna preferenca. Če</w:t>
            </w:r>
            <w:r>
              <w:t xml:space="preserve"> ni </w:t>
            </w:r>
            <w:r>
              <w:rPr>
                <w:b/>
                <w:i/>
              </w:rPr>
              <w:t>mogoče določiti pomembnih povezav, se uporabi postopek iz člena 23b(b)</w:t>
            </w:r>
            <w:r>
              <w:t xml:space="preserve"> in </w:t>
            </w:r>
            <w:r>
              <w:rPr>
                <w:b/>
                <w:i/>
              </w:rPr>
              <w:t>(c).</w:t>
            </w:r>
            <w:r>
              <w:t xml:space="preserve"> Agencija za azil Komisiji </w:t>
            </w:r>
            <w:r>
              <w:rPr>
                <w:b/>
                <w:i/>
              </w:rPr>
              <w:t>pomaga</w:t>
            </w:r>
            <w:r>
              <w:t xml:space="preserve"> pri spremljanju uporabe solidarnostnega fonda.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 Laura Huhtasaari, Peter Kofod</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Agencija za azil in Evropska agencija za mejno in obalno stražo pod vodstvom Komisije pripravita seznam </w:t>
            </w:r>
            <w:r>
              <w:rPr>
                <w:b/>
                <w:i/>
              </w:rPr>
              <w:t>upravičenih oseb</w:t>
            </w:r>
            <w:r>
              <w:t xml:space="preserve">, ki </w:t>
            </w:r>
            <w:r>
              <w:rPr>
                <w:b/>
                <w:i/>
              </w:rPr>
              <w:t>se premestijo oziroma katerih vrnitev se prevzame.</w:t>
            </w:r>
            <w:r>
              <w:t xml:space="preserve"> Na </w:t>
            </w:r>
            <w:r>
              <w:rPr>
                <w:b/>
                <w:i/>
              </w:rPr>
              <w:t>seznamu</w:t>
            </w:r>
            <w:r>
              <w:t xml:space="preserve"> se </w:t>
            </w:r>
            <w:r>
              <w:rPr>
                <w:b/>
                <w:i/>
              </w:rPr>
              <w:t>navede razdelitev navedenih oseb med prispevajoče države članice, pri čemer se upoštevajo skupno število oseb</w:t>
            </w:r>
            <w:r>
              <w:t xml:space="preserve">, ki </w:t>
            </w:r>
            <w:r>
              <w:rPr>
                <w:b/>
                <w:i/>
              </w:rPr>
              <w:t>jih bo vsaka prispevajoča država članica premestila ali katerih vračanje bo prevzela, državljanstvo teh oseb</w:t>
            </w:r>
            <w:r>
              <w:t xml:space="preserve"> in </w:t>
            </w:r>
            <w:r>
              <w:rPr>
                <w:b/>
                <w:i/>
              </w:rPr>
              <w:t>obstoj pomembnih povezav med njimi in državo članico premestitve ali prevzemno državo članico.</w:t>
            </w:r>
            <w:r>
              <w:t xml:space="preserve"> </w:t>
            </w:r>
            <w:r>
              <w:rPr>
                <w:b/>
                <w:i/>
              </w:rPr>
              <w:t>Prednost pri premestitvi imajo ranljive osebe. Agencija za azil ni Evropska agencija za mejno in obalno stražo Komisiji pomagata pri spremljanju uporabe solidarnostnega fonda.</w:t>
            </w:r>
          </w:p>
        </w:tc>
        <w:tc>
          <w:tcPr>
            <w:tcW w:w="4876" w:type="dxa"/>
          </w:tcPr>
          <w:p w:rsidR="00512753" w:rsidRPr="009240F2" w:rsidRDefault="00512753" w:rsidP="00F5137F">
            <w:pPr>
              <w:pStyle w:val="Normal6a"/>
            </w:pPr>
            <w:r>
              <w:t>2.</w:t>
            </w:r>
            <w:r>
              <w:tab/>
              <w:t xml:space="preserve">Agencija za azil in Evropska agencija za mejno in obalno stražo pod vodstvom Komisije </w:t>
            </w:r>
            <w:r>
              <w:rPr>
                <w:b/>
                <w:i/>
              </w:rPr>
              <w:t xml:space="preserve">in pristojnih agencij držav članic </w:t>
            </w:r>
            <w:r>
              <w:t xml:space="preserve">pripravita seznam </w:t>
            </w:r>
            <w:r>
              <w:rPr>
                <w:b/>
                <w:i/>
              </w:rPr>
              <w:t>držav članic</w:t>
            </w:r>
            <w:r>
              <w:t xml:space="preserve">, ki </w:t>
            </w:r>
            <w:r>
              <w:rPr>
                <w:b/>
                <w:i/>
              </w:rPr>
              <w:t>so sklenile sporazume s tretjimi državami,</w:t>
            </w:r>
            <w:r>
              <w:t xml:space="preserve"> na </w:t>
            </w:r>
            <w:r>
              <w:rPr>
                <w:b/>
                <w:i/>
              </w:rPr>
              <w:t>podlagi katerih</w:t>
            </w:r>
            <w:r>
              <w:t xml:space="preserve"> se </w:t>
            </w:r>
            <w:r>
              <w:rPr>
                <w:b/>
                <w:i/>
              </w:rPr>
              <w:t>lahko upravičene osebe za premestitev premestijo v sprejemne centre partnerskih tretjih držav, ter seznam držav</w:t>
            </w:r>
            <w:r>
              <w:t xml:space="preserve">, ki </w:t>
            </w:r>
            <w:r>
              <w:rPr>
                <w:b/>
                <w:i/>
              </w:rPr>
              <w:t>izpolnjujejo zahteve za prevzem vrnitev iz držav članic.</w:t>
            </w:r>
            <w:r>
              <w:t xml:space="preserve"> </w:t>
            </w:r>
            <w:r>
              <w:rPr>
                <w:b/>
                <w:i/>
              </w:rPr>
              <w:t>Na seznam se vključi vse obstoječe sporazume v zvezi z obdelavo</w:t>
            </w:r>
            <w:r>
              <w:t xml:space="preserve"> in </w:t>
            </w:r>
            <w:r>
              <w:rPr>
                <w:b/>
                <w:i/>
              </w:rPr>
              <w:t>olajševanjem mednarodne zaščite v tretjih državah ter vse tretje države, ki izpolnjujejo ali ne izpolnjujejo zahtev za prevzem vrnitev ali gostovanje sprejemnih centrov, da bi bile tretje države upravičene do finančnih sredstev EU, kot je razvojna pomoč</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3.</w:t>
            </w:r>
            <w:r>
              <w:tab/>
            </w:r>
            <w:r>
              <w:rPr>
                <w:b/>
                <w:i/>
              </w:rPr>
              <w:t>Kadar Komisija sprejme poročilo, v katerem ugotovi, da je država članica iz člena 47(2) pod migracijskim pritiskom, kot je določeno v členu 51(3), se lahko preostali solidarnostni prispevki iz solidarnostnega fonda, vzpostavljenega na podlagi člena 48(1) oziroma člena 48(2), uporabijo za takojšnjo ublažitev migracijskega pritiska na to državo članico. V takšnih primerih se uporabljajo določbe odstavka 2.</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rPr>
                <w:b/>
                <w:i/>
              </w:rPr>
              <w:t>Ta odstavek se ne uporablja, kadar se sprejme izvedbeni akt iz člena 53. Od sprejetja navedenega izvedbenega akta se ustavi črpanje s seznama oseb, ki so upravičene do premestitve in katerih vrnitev se prevzame, kot je določeno v odstavku 2.</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Kadar solidarnostni fond iz prvega pododstavka ne zadostuje za takojšnjo ublažitev izzivov, s katerimi se sooča država članica iz člena 47(2), se lahko uporabijo solidarnostni prispevki iz solidarnostnih fondov drugih držav članic, vzpostavljenih na podlagi člena 48(1) oziroma člena 48(2), če to ne ogroža delovanja fondov teh držav članic.</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2189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Kadar Komisija sprejme poročilo, v katerem ugotovi, da </w:t>
            </w:r>
            <w:r>
              <w:rPr>
                <w:b/>
                <w:i/>
              </w:rPr>
              <w:t>je država članica</w:t>
            </w:r>
            <w:r>
              <w:t xml:space="preserve"> iz člena 47(2) </w:t>
            </w:r>
            <w:r>
              <w:rPr>
                <w:b/>
                <w:i/>
              </w:rPr>
              <w:t>pod migracijskim pritiskom</w:t>
            </w:r>
            <w:r>
              <w:t>, kot je določeno v členu 51(3), se lahko preostali solidarnostni prispevki iz solidarnostnega fonda, vzpostavljenega na podlagi člena 48(1) oziroma člena 48(2), uporabijo za takojšnjo ublažitev</w:t>
            </w:r>
            <w:r>
              <w:rPr>
                <w:b/>
                <w:i/>
              </w:rPr>
              <w:t xml:space="preserve"> migracijskega</w:t>
            </w:r>
            <w:r>
              <w:t xml:space="preserve"> pritiska na to državo članico. V takšnih primerih se uporabljajo določbe odstavka 2.</w:t>
            </w:r>
          </w:p>
        </w:tc>
        <w:tc>
          <w:tcPr>
            <w:tcW w:w="4876" w:type="dxa"/>
          </w:tcPr>
          <w:p w:rsidR="00512753" w:rsidRPr="009240F2" w:rsidRDefault="00512753" w:rsidP="00F5137F">
            <w:pPr>
              <w:pStyle w:val="Normal6a"/>
            </w:pPr>
            <w:r>
              <w:t>3.</w:t>
            </w:r>
            <w:r>
              <w:tab/>
              <w:t xml:space="preserve">Kadar Komisija sprejme poročilo, v katerem ugotovi, da </w:t>
            </w:r>
            <w:r>
              <w:rPr>
                <w:b/>
                <w:i/>
              </w:rPr>
              <w:t>državi članici</w:t>
            </w:r>
            <w:r>
              <w:t xml:space="preserve"> iz člena 47(2) </w:t>
            </w:r>
            <w:r>
              <w:rPr>
                <w:b/>
                <w:i/>
              </w:rPr>
              <w:t>grozi pritisk na njen azilni sistem ali sistem sprejema</w:t>
            </w:r>
            <w:r>
              <w:t>, kot je določeno v členu 51(3), se lahko preostali solidarnostni prispevki iz solidarnostnega fonda, vzpostavljenega na podlagi člena 48(1) oziroma člena 48(2), uporabijo za takojšnjo ublažitev pritiska na to državo članico. V takšnih primerih se uporabljajo določbe odstavka 2.</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Ta odstavek se ne uporablja, kadar se sprejme izvedbeni akt iz člena 53. Od sprejetja navedenega izvedbenega akta se ustavi črpanje s seznama oseb, ki so upravičene do premestitve in katerih vrnitev se prevzame, kot je določeno v odstavku 2.</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Ta odstavek se ne uporablja, kadar se sprejme izvedbeni akt iz člena 53. Od sprejetja navedenega izvedbenega akta se ustavi črpanje s seznama oseb, ki so upravičene do premestitve in katerih vrnitev se prevzame, kot je določeno v odstavku 2.</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solidarnostni fond iz prvega pododstavka ne zadostuje za takojšnjo ublažitev izzivov, s katerimi se sooča država članica iz člena 47(2), se lahko uporabijo solidarnostni prispevki iz solidarnostnih fondov drugih držav članic, vzpostavljenih na podlagi člena 48(1) oziroma člena 48(2), če to ne ogroža delovanja fondov teh držav članic.</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3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Kadar solidarnostni fond iz prvega pododstavka ne zadostuje za takojšnjo ublažitev izzivov, s katerimi se sooča država članica iz člena 47(2), se lahko uporabijo solidarnostni prispevki iz solidarnostnih fondov drugih držav članic, vzpostavljenih na podlagi člena 48(1)</w:t>
            </w:r>
            <w:r>
              <w:rPr>
                <w:b/>
                <w:i/>
              </w:rPr>
              <w:t xml:space="preserve"> oziroma člena 48(2)</w:t>
            </w:r>
            <w:r>
              <w:t>, če to ne ogroža delovanja fondov teh držav članic.</w:t>
            </w:r>
          </w:p>
        </w:tc>
        <w:tc>
          <w:tcPr>
            <w:tcW w:w="4876" w:type="dxa"/>
          </w:tcPr>
          <w:p w:rsidR="00512753" w:rsidRPr="009240F2" w:rsidRDefault="00512753" w:rsidP="00F5137F">
            <w:pPr>
              <w:pStyle w:val="Normal6a"/>
            </w:pPr>
            <w:r>
              <w:t>Kadar solidarnostni fond iz prvega pododstavka ne zadostuje za takojšnjo ublažitev izzivov, s katerimi se sooča država članica iz člena 47(2), se lahko uporabijo solidarnostni prispevki iz solidarnostnih fondov drugih držav članic, vzpostavljenih na podlagi člena 48(1), če to ne ogroža delovanja fondov teh držav članic.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4.</w:t>
            </w:r>
            <w:r>
              <w:tab/>
            </w:r>
            <w:r>
              <w:rPr>
                <w:b/>
                <w:i/>
              </w:rPr>
              <w:t>Kadar je v poročilu o upravljanju migracij ugotovljeno, da se posamezna država članica iz člena 47(2) sooča s pomanjkanjem zmogljivosti zaradi prisotnosti ranljivih prosilcev, ne glede na to, kako so prečkali zunanje meje, se lahko za namene premestitve ranljivih oseb uporabi tudi solidarnostni fond, vzpostavljen na podlagi člena 48(1) oziroma člena 48(2). V takšnih primerih se uporabljajo določbe odstavka 2.</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4.</w:t>
            </w:r>
            <w:r>
              <w:tab/>
            </w:r>
            <w:r>
              <w:rPr>
                <w:b/>
                <w:i/>
              </w:rPr>
              <w:t>Kadar je v poročilu o upravljanju migracij ugotovljeno, da se posamezna država članica iz člena 47(2) sooča s pomanjkanjem zmogljivosti zaradi prisotnosti ranljivih prosilcev, ne glede na to, kako so prečkali zunanje meje, se lahko za namene premestitve ranljivih oseb uporabi tudi solidarnostni fond, vzpostavljen na podlagi člena 48(1) oziroma člena 48(2). V takšnih primerih se uporabljajo določbe odstavka 2.</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 Laura Huhtasaari, Peter Kofod</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w:t>
            </w:r>
            <w:r>
              <w:tab/>
              <w:t>Komisija podpira in omogoča izvajanje postopkov</w:t>
            </w:r>
            <w:r>
              <w:rPr>
                <w:b/>
                <w:i/>
              </w:rPr>
              <w:t xml:space="preserve"> premestitve</w:t>
            </w:r>
            <w:r>
              <w:t xml:space="preserve"> prosilcev in </w:t>
            </w:r>
            <w:r>
              <w:rPr>
                <w:b/>
                <w:i/>
              </w:rPr>
              <w:t>izvajanje prevzema vračanja, pri čemer posebno pozornost namenja mladoletnikom brez spremstva. Usklajuje operativne vidike premestitve in prevzema vračanja</w:t>
            </w:r>
            <w:r>
              <w:t xml:space="preserve">, tudi </w:t>
            </w:r>
            <w:r>
              <w:rPr>
                <w:b/>
                <w:i/>
              </w:rPr>
              <w:t>s pomočjo strokovnjakov ali skupin strokovnjakov</w:t>
            </w:r>
            <w:r>
              <w:t xml:space="preserve">, ki </w:t>
            </w:r>
            <w:r>
              <w:rPr>
                <w:b/>
                <w:i/>
              </w:rPr>
              <w:t>jih napoti Agencija za azil</w:t>
            </w:r>
            <w:r>
              <w:t xml:space="preserve"> ali </w:t>
            </w:r>
            <w:r>
              <w:rPr>
                <w:b/>
                <w:i/>
              </w:rPr>
              <w:t>Evropska agencija za mejno in obalno stražo</w:t>
            </w:r>
            <w:r>
              <w:t>.</w:t>
            </w:r>
          </w:p>
        </w:tc>
        <w:tc>
          <w:tcPr>
            <w:tcW w:w="4876" w:type="dxa"/>
          </w:tcPr>
          <w:p w:rsidR="00512753" w:rsidRPr="009240F2" w:rsidRDefault="00512753" w:rsidP="00F5137F">
            <w:pPr>
              <w:pStyle w:val="Normal6a"/>
            </w:pPr>
            <w:r>
              <w:t>5.</w:t>
            </w:r>
            <w:r>
              <w:tab/>
              <w:t>Komisija podpira in omogoča izvajanje postopkov</w:t>
            </w:r>
            <w:r>
              <w:rPr>
                <w:b/>
                <w:i/>
              </w:rPr>
              <w:t>, na podlagi katerih države članice in tretje države uspešno sklepajo sporazume o premestitvi</w:t>
            </w:r>
            <w:r>
              <w:t xml:space="preserve"> prosilcev </w:t>
            </w:r>
            <w:r>
              <w:rPr>
                <w:b/>
                <w:i/>
              </w:rPr>
              <w:t xml:space="preserve">za mednarodno zaščito v sprejemne centre partnerskih tretjih držav </w:t>
            </w:r>
            <w:r>
              <w:t xml:space="preserve">in o olajševanju </w:t>
            </w:r>
            <w:r>
              <w:rPr>
                <w:b/>
                <w:i/>
              </w:rPr>
              <w:t>odobrenih zahtev. Poleg tega je prednostna naloga Komisije, da z vsemi razpoložljivimi sredstvi podpira uspešno izvajanje sporazumov o vračanju</w:t>
            </w:r>
            <w:r>
              <w:t xml:space="preserve">, </w:t>
            </w:r>
            <w:r>
              <w:rPr>
                <w:b/>
                <w:bCs/>
                <w:i/>
                <w:iCs/>
              </w:rPr>
              <w:t>in sicer</w:t>
            </w:r>
            <w:r>
              <w:rPr>
                <w:b/>
                <w:bCs/>
              </w:rPr>
              <w:t xml:space="preserve"> </w:t>
            </w:r>
            <w:r>
              <w:t xml:space="preserve">tudi </w:t>
            </w:r>
            <w:r>
              <w:rPr>
                <w:b/>
                <w:i/>
              </w:rPr>
              <w:t>tako, da tretjim državam upravičenkam</w:t>
            </w:r>
            <w:r>
              <w:t xml:space="preserve">, ki </w:t>
            </w:r>
            <w:r>
              <w:rPr>
                <w:b/>
                <w:i/>
              </w:rPr>
              <w:t>zavrnejo sklenitev sporazumov o vračanju z državami članicami Evropske unije</w:t>
            </w:r>
            <w:r>
              <w:t xml:space="preserve"> ali </w:t>
            </w:r>
            <w:r>
              <w:rPr>
                <w:b/>
                <w:i/>
              </w:rPr>
              <w:t>zavrnejo sprejemne centre na svojem ozemlju, ne zagotavlja finančnih sredstev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w:t>
            </w:r>
            <w:r>
              <w:tab/>
            </w:r>
            <w:r>
              <w:rPr>
                <w:b/>
                <w:i/>
              </w:rPr>
              <w:t>Komisija</w:t>
            </w:r>
            <w:r>
              <w:t xml:space="preserve"> podpira in omogoča izvajanje postopkov premestitve prosilcev</w:t>
            </w:r>
            <w:r>
              <w:rPr>
                <w:b/>
                <w:i/>
              </w:rPr>
              <w:t xml:space="preserve"> in izvajanje prevzema vračanja</w:t>
            </w:r>
            <w:r>
              <w:t>, pri čemer posebno pozornost namenja mladoletnikom brez spremstva</w:t>
            </w:r>
            <w:r>
              <w:rPr>
                <w:b/>
                <w:i/>
              </w:rPr>
              <w:t xml:space="preserve">. </w:t>
            </w:r>
            <w:r>
              <w:t>Usklajuje operativne vidike premestitve</w:t>
            </w:r>
            <w:r>
              <w:rPr>
                <w:b/>
                <w:i/>
              </w:rPr>
              <w:t xml:space="preserve"> in prevzema vračanja</w:t>
            </w:r>
            <w:r>
              <w:t>, tudi s pomočjo strokovnjakov ali skupin strokovnjakov, ki jih napoti Agencija za azil ali Evropska agencija za mejno in obalno stražo.</w:t>
            </w:r>
          </w:p>
        </w:tc>
        <w:tc>
          <w:tcPr>
            <w:tcW w:w="4876" w:type="dxa"/>
          </w:tcPr>
          <w:p w:rsidR="00512753" w:rsidRPr="009240F2" w:rsidRDefault="00512753" w:rsidP="00F5137F">
            <w:pPr>
              <w:pStyle w:val="Normal6a"/>
            </w:pPr>
            <w:r>
              <w:t>5.</w:t>
            </w:r>
            <w:r>
              <w:tab/>
            </w:r>
            <w:r>
              <w:rPr>
                <w:b/>
                <w:i/>
              </w:rPr>
              <w:t>Koordinator EU za premestitve</w:t>
            </w:r>
            <w:r>
              <w:t xml:space="preserve"> podpira in omogoča izvajanje postopkov premestitve prosilcev, pri čemer posebno pozornost namenja mladoletnikom brez spremstva </w:t>
            </w:r>
            <w:r>
              <w:rPr>
                <w:b/>
                <w:i/>
              </w:rPr>
              <w:t>in drugim osebam v ranljivem položaju. </w:t>
            </w:r>
            <w:r>
              <w:t>Usklajuje operativne vidike premestitve, tudi s pomočjo strokovnjakov ali skupin strokovnjakov, ki jih napoti Agencija za azil ali Evropska agencija za mejno in obalno stražo.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Sophia in 't Veld, Karen Melchior, Abir Al-Sahlani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Člen 49a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Solidarnostni fond za državo članico pod migracijskim pritiskom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 Komisija vsako leto na podlagi letne napovedi, navedene v poročilu o upravljanju migracij iz tretjega pododstavka člena 6(4), črpa iz solidarnostnega fonda in usklajuje razdelitev prispevkov, kadar je država članica pod pritiskom.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 Komisija v dveh tednih po sprejetju poročila o upravljanju migracij pozove vse druge države članice, za katere se ne pričakuje, da bodo pod migracijskim pritiskom, da zagotovijo solidarnostne prispevke iz člena 45(1).</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3. Države članice v enem mesecu po sprejetju poročila o upravljanju migracij Komisiji predložijo svoje zaveze glede solidarnostnih prispevkov, pri čemer po potrebi vključijo delež vsake oblike prispevka.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Kadar prispevki vključujejo prevzem vračanja, države članice navedejo državljanstva nezakonito prebivajočih državljanov tretjih držav, ki se nahajajo na ozemlju zadevne države članice in katerih vrnitev nameravajo prevzeti.</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Kadar države članice navedejo ukrepe krepitve zmogljivosti iz člena 45(2)(d), navedejo tudi podrobno ureditev in časovni okvir za njihovo izvajanje.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4. Kadar Komisija meni, da prispevki, ki so jih države članice navedle, ne ustrezajo potrebam, opredeljenim v poročilu o upravljanju migracij iz člena 6(4), najkasneje v dveh tednih skliče solidarnostni forum. V takih primerih pozove države članice, naj med zasedanjem solidarnostnega foruma prilagodijo svoje prispevke, tako da predložijo revidirane različice prispevkov.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Deloma prestavljeno iz člena 52.</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2199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 Sophia in 't Veld, Karen Melchior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49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Člen 49 b</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BoldItalicCenter6a"/>
            </w:pPr>
            <w:r>
              <w:t>Izvedbeni akti Komisije v zvezi s solidarnostjo ob migracijskem pritisku</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1. Komisija v dveh tednih od predložitve zavez držav članic glede solidarnostnih prispevkov v skladu s prvim pododstavkom, člena 49a(3) ali, če se v skladu s členom 49a(4) skliče solidarnostni forum, v dveh tednih po koncu zasedanja solidarnostnega foruma sprejme izvedbeni akt, v katerem določi zaveze glede solidarnostnih prispevkov v korist države članice pod migracijskim pritiskom, ki jih morajo sprejeti druge države članice, in časovni okvir za njihovo izvajanje.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2. Oblike prispevkov, določene v izvedbenem aktu, so tiste, ki jih navedejo države članice. Če ena ali več držav članic ne predloži svojega prispevka, Komisija določi oblike prispevkov posameznih držav članic, pri čemer upošteva potrebe, opredeljene v poročilu o upravljanju migracij iz člena 6(4).</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Kadar bi bil obseg predlaganih ukrepov za več kot 30 % manjši od skupnih solidarnostnih ukrepov, opredeljenih v poročilu o upravljanju migracij v skladu s členom 45(1)(a), (b), (a), (da) se prispevki iz izvedbenega akta prilagodijo tako, da bi morale države članice, ki navajajo take ukrepe, pokriti 50 % svojega deleža, izračunanega z uporabo razdelitvenega ključa iz člena 54, z ukrepi iz člena 45(1)(a), (b), (c), (da). Komisija ustrezno prilagodi ukrepe iz člena 45(1)(d), ki jih navedejo navedene države članice.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3. V tem izvedbenem aktu se določijo:</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 skupno število premestitev v skladu s členom 45(1)(a), (c) ali (da);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 skupno število prevzemov vračanja v skladu s členom 45(1)(b);</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(c) razdelitev oseb, ki se premestijo in/ali katerih vračanje se prevzame, med države članice, na podlagi razdelitvenega ključa iz člena 54;</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(d) ukrepi, ki jih navedejo države članice v skladu z drugim pododstavkom odstavka 2.</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Razdelitev iz točke (c) odstavka 3 se prilagodi, kadar država članica, ki poda zahtevo v skladu s členom 52(4), dokaže, da je bila v preteklih petih letih odgovorna za dvakrat toliko prošenj za mednarodno zaščito na prebivalca, kot je povprečje Unije. V takih primerih se državi članici odobri odbitek v višini 10 % njenega deleža, izračunanega z uporabo razdelitvenega ključa iz člena 54. Ta odbitek se sorazmerno razdeli med države članice, ki prispevajo ukrepe iz člena 45(1)(a), (b), (c) ali (da).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4. Komisija na podlagi ustrezno utemeljenih nujnih razlogov zaradi obstoja migracijskega pritiska v državi članici prejemnici sprejme izvedbene akte v skladu z nujnim postopkom iz člena 67(3), ki se začnejo uporabljati takoj.</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Ti akti ostanejo v veljavi za obdobje, ki ni daljše od enega leta.</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5. Komisija ob koncu enoletnega obdobja po potrebi poroča o izvajanju solidarnostnih prispevkov v roku enega meseca po zaključku obdobja. Poročilo vsebuje analizo učinkovitosti sprejetih ukrepov.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Deloma prestavljeno iz člena 53.</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50</w:t>
            </w:r>
            <w:r>
              <w:tab/>
              <w:t xml:space="preserve">Ocena </w:t>
            </w:r>
            <w:r>
              <w:rPr>
                <w:b/>
                <w:i/>
              </w:rPr>
              <w:t>migracijskega</w:t>
            </w:r>
            <w:r>
              <w:t xml:space="preserve"> pritiska</w:t>
            </w:r>
          </w:p>
        </w:tc>
        <w:tc>
          <w:tcPr>
            <w:tcW w:w="4876" w:type="dxa"/>
          </w:tcPr>
          <w:p w:rsidR="00512753" w:rsidRPr="009240F2" w:rsidRDefault="00512753" w:rsidP="00F5137F">
            <w:pPr>
              <w:pStyle w:val="Normal6a"/>
            </w:pPr>
            <w:r>
              <w:t>50</w:t>
            </w:r>
            <w:r>
              <w:tab/>
              <w:t xml:space="preserve">Ocena pritiska </w:t>
            </w:r>
            <w:r>
              <w:rPr>
                <w:b/>
                <w:i/>
              </w:rPr>
              <w:t>na azilni sistem ali sistem sprejema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Komisija oceni migracijske razmere v državi članici</w:t>
            </w:r>
            <w:r>
              <w:rPr>
                <w:b/>
                <w:i/>
              </w:rPr>
              <w:t>, kadar</w:t>
            </w:r>
            <w:r>
              <w:t>:</w:t>
            </w:r>
          </w:p>
        </w:tc>
        <w:tc>
          <w:tcPr>
            <w:tcW w:w="4876" w:type="dxa"/>
          </w:tcPr>
          <w:p w:rsidR="00512753" w:rsidRPr="009240F2" w:rsidRDefault="00512753" w:rsidP="00F5137F">
            <w:pPr>
              <w:pStyle w:val="Normal6a"/>
            </w:pPr>
            <w:r>
              <w:t>1.</w:t>
            </w:r>
            <w:r>
              <w:tab/>
              <w:t>Komisija oceni migracijske razmere v državi članici</w:t>
            </w:r>
            <w:r>
              <w:rPr>
                <w:b/>
                <w:i/>
              </w:rPr>
              <w:t xml:space="preserve"> glede na informacije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Komisija oceni </w:t>
            </w:r>
            <w:r>
              <w:rPr>
                <w:b/>
                <w:i/>
              </w:rPr>
              <w:t>migracijske razmere</w:t>
            </w:r>
            <w:r>
              <w:t xml:space="preserve"> v državi članici, kadar:</w:t>
            </w:r>
          </w:p>
        </w:tc>
        <w:tc>
          <w:tcPr>
            <w:tcW w:w="4876" w:type="dxa"/>
          </w:tcPr>
          <w:p w:rsidR="00512753" w:rsidRPr="009240F2" w:rsidRDefault="00512753" w:rsidP="00F5137F">
            <w:pPr>
              <w:pStyle w:val="Normal6a"/>
            </w:pPr>
            <w:r>
              <w:t>1.</w:t>
            </w:r>
            <w:r>
              <w:tab/>
              <w:t xml:space="preserve">Komisija oceni </w:t>
            </w:r>
            <w:r>
              <w:rPr>
                <w:b/>
                <w:i/>
              </w:rPr>
              <w:t>stanje na področju azila</w:t>
            </w:r>
            <w:r>
              <w:t xml:space="preserve"> v državi članici, kadar:</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je ta država članica obvestila Komisijo, da ocenjuje, da </w:t>
            </w:r>
            <w:r>
              <w:rPr>
                <w:b/>
                <w:i/>
              </w:rPr>
              <w:t>je pod migracijskim pritiskom</w:t>
            </w:r>
            <w:r>
              <w:t>;</w:t>
            </w:r>
          </w:p>
        </w:tc>
        <w:tc>
          <w:tcPr>
            <w:tcW w:w="4876" w:type="dxa"/>
          </w:tcPr>
          <w:p w:rsidR="00512753" w:rsidRPr="009240F2" w:rsidRDefault="00512753" w:rsidP="00F5137F">
            <w:pPr>
              <w:pStyle w:val="Normal6a"/>
            </w:pPr>
            <w:r>
              <w:t>(a)</w:t>
            </w:r>
            <w:r>
              <w:tab/>
              <w:t xml:space="preserve">je ta država članica obvestila Komisijo, da ocenjuje, da </w:t>
            </w:r>
            <w:r>
              <w:rPr>
                <w:b/>
                <w:i/>
              </w:rPr>
              <w:t>ji grozi pritisk na njen azilni sistem ali sistem sprejema</w:t>
            </w:r>
            <w:r>
              <w:t xml:space="preserve">, </w:t>
            </w:r>
            <w:r>
              <w:rPr>
                <w:b/>
                <w:i/>
              </w:rPr>
              <w:t>ali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je ta država članica obvestila Komisijo, da ocenjuje, da je pod migracijskim pritiskom;</w:t>
            </w:r>
          </w:p>
        </w:tc>
        <w:tc>
          <w:tcPr>
            <w:tcW w:w="4876" w:type="dxa"/>
          </w:tcPr>
          <w:p w:rsidR="00512753" w:rsidRPr="009240F2" w:rsidRDefault="00512753" w:rsidP="00F5137F">
            <w:pPr>
              <w:pStyle w:val="Normal6a"/>
            </w:pPr>
            <w:r>
              <w:t>(a)</w:t>
            </w:r>
            <w:r>
              <w:tab/>
              <w:t xml:space="preserve">je ta država članica obvestila Komisijo, da ocenjuje, da je pod migracijskim pritiskom, </w:t>
            </w:r>
            <w:r>
              <w:rPr>
                <w:b/>
                <w:i/>
              </w:rPr>
              <w:t>in</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r>
            <w:r>
              <w:rPr>
                <w:b/>
                <w:i/>
              </w:rPr>
              <w:t>je ta država članica obvestila Komisijo</w:t>
            </w:r>
            <w:r>
              <w:t xml:space="preserve">, </w:t>
            </w:r>
            <w:r>
              <w:rPr>
                <w:b/>
                <w:i/>
              </w:rPr>
              <w:t>da</w:t>
            </w:r>
            <w:r>
              <w:t xml:space="preserve"> ocenjuje, da je pod migracijskim pritiskom;</w:t>
            </w:r>
          </w:p>
        </w:tc>
        <w:tc>
          <w:tcPr>
            <w:tcW w:w="4876" w:type="dxa"/>
          </w:tcPr>
          <w:p w:rsidR="00512753" w:rsidRPr="009240F2" w:rsidRDefault="00512753" w:rsidP="00F5137F">
            <w:pPr>
              <w:pStyle w:val="Normal6a"/>
            </w:pPr>
            <w:r>
              <w:t>(a)</w:t>
            </w:r>
            <w:r>
              <w:tab/>
            </w:r>
            <w:r>
              <w:rPr>
                <w:b/>
                <w:i/>
              </w:rPr>
              <w:t>države članice</w:t>
            </w:r>
            <w:r>
              <w:t xml:space="preserve">, </w:t>
            </w:r>
            <w:r>
              <w:rPr>
                <w:b/>
                <w:i/>
              </w:rPr>
              <w:t>ki</w:t>
            </w:r>
            <w:r>
              <w:t xml:space="preserve"> ocenjuje, da je pod migracijskim pritiskom;</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2209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na podlagi razpoložljivih informacij ocenjuje, da bi bila posamezna država članica lahko pod migracijskim pritiskom.</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na podlagi razpoložljivih informacij ocenjuje, da bi bila posamezna država članica lahko pod migracijskim pritiskom.</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(b)</w:t>
            </w:r>
            <w:r>
              <w:tab/>
              <w:t xml:space="preserve">na podlagi razpoložljivih informacij ocenjuje, da bi bila </w:t>
            </w:r>
            <w:r>
              <w:rPr>
                <w:b/>
                <w:i/>
              </w:rPr>
              <w:t>posamezna država članica lahko</w:t>
            </w:r>
            <w:r>
              <w:t xml:space="preserve"> pod migracijskim pritiskom.</w:t>
            </w:r>
          </w:p>
        </w:tc>
        <w:tc>
          <w:tcPr>
            <w:tcW w:w="4876" w:type="dxa"/>
          </w:tcPr>
          <w:p w:rsidR="00512753" w:rsidRPr="009240F2" w:rsidRDefault="00512753" w:rsidP="00F5137F">
            <w:pPr>
              <w:pStyle w:val="Normal6a"/>
            </w:pPr>
            <w:r>
              <w:t>(b)</w:t>
            </w:r>
            <w:r>
              <w:tab/>
              <w:t xml:space="preserve">na podlagi razpoložljivih informacij ocenjuje, da bi bila </w:t>
            </w:r>
            <w:r>
              <w:rPr>
                <w:b/>
                <w:i/>
              </w:rPr>
              <w:t>lahko ena ali več držav članic</w:t>
            </w:r>
            <w:r>
              <w:t xml:space="preserve"> pod migracijskim pritiskom</w:t>
            </w:r>
            <w:r>
              <w:rPr>
                <w:b/>
                <w:i/>
              </w:rPr>
              <w:t xml:space="preserve"> zaradi stalnih prihodov, vključno po izkrcanju, kar bi ogrozilo učinkovito delovanje postopkov, predvidenih v členih 14 in 45 te uredbe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(b)</w:t>
            </w:r>
            <w:r>
              <w:tab/>
              <w:t xml:space="preserve">na podlagi razpoložljivih informacij ocenjuje, da </w:t>
            </w:r>
            <w:r>
              <w:rPr>
                <w:b/>
                <w:i/>
              </w:rPr>
              <w:t>bi bila posamezna država članica lahko pod migracijskim pritiskom</w:t>
            </w:r>
            <w:r>
              <w:t>.</w:t>
            </w:r>
          </w:p>
        </w:tc>
        <w:tc>
          <w:tcPr>
            <w:tcW w:w="4876" w:type="dxa"/>
          </w:tcPr>
          <w:p w:rsidR="00512753" w:rsidRPr="009240F2" w:rsidRDefault="00512753" w:rsidP="00F5137F">
            <w:pPr>
              <w:pStyle w:val="Normal6a"/>
            </w:pPr>
            <w:r>
              <w:t>(b)</w:t>
            </w:r>
            <w:r>
              <w:tab/>
              <w:t xml:space="preserve">na podlagi razpoložljivih informacij ocenjuje, da </w:t>
            </w:r>
            <w:r>
              <w:rPr>
                <w:b/>
                <w:i/>
              </w:rPr>
              <w:t>azilnemu sistemu ali sistemu sprejema posamezne države članice grozi pritisk</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1 – točka b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(ba)</w:t>
            </w:r>
            <w:r>
              <w:tab/>
            </w:r>
            <w:r>
              <w:rPr>
                <w:b/>
                <w:i/>
              </w:rPr>
              <w:t>Svet ali Evropski parlament od nje zahtevata, da opravi tako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Agencija za azil in Evropska agencija za mejno in obalno stražo Komisiji </w:t>
            </w:r>
            <w:r>
              <w:rPr>
                <w:b/>
                <w:i/>
              </w:rPr>
              <w:t>pomagata</w:t>
            </w:r>
            <w:r>
              <w:t xml:space="preserve"> pri pripravi ocene migracijskega pritiska. Komisija nemudoma obvesti Evropski parlament, Svet in države članice o tem, da izvaja oceno.</w:t>
            </w:r>
          </w:p>
        </w:tc>
        <w:tc>
          <w:tcPr>
            <w:tcW w:w="4876" w:type="dxa"/>
          </w:tcPr>
          <w:p w:rsidR="00512753" w:rsidRPr="009240F2" w:rsidRDefault="00512753" w:rsidP="00F5137F">
            <w:pPr>
              <w:pStyle w:val="Normal6a"/>
            </w:pPr>
            <w:r>
              <w:t>2.</w:t>
            </w:r>
            <w:r>
              <w:tab/>
              <w:t xml:space="preserve">Agencija za azil in Evropska agencija za mejno in obalno stražo </w:t>
            </w:r>
            <w:r>
              <w:rPr>
                <w:b/>
                <w:i/>
              </w:rPr>
              <w:t xml:space="preserve">v tesnem sodelovanju s pristojnimi organi držav članic, ki delujejo kot enakovredni partnerji, </w:t>
            </w:r>
            <w:r>
              <w:t xml:space="preserve">Komisiji </w:t>
            </w:r>
            <w:r>
              <w:rPr>
                <w:b/>
                <w:i/>
              </w:rPr>
              <w:t>pomagajo</w:t>
            </w:r>
            <w:r>
              <w:t xml:space="preserve"> pri pripravi ocene migracijskega pritiska. Komisija nemudoma obvesti Evropski parlament, Svet in države članice o tem, da izvaja oceno</w:t>
            </w:r>
            <w:r>
              <w:rPr>
                <w:b/>
                <w:i/>
              </w:rPr>
              <w:t xml:space="preserve"> skupaj s pristojnimi organi držav članic</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Agencija za azil in Evropska agencija za mejno in obalno stražo Komisiji pomagata pri pripravi ocene migracijskega pritiska. Komisija nemudoma obvesti Evropski parlament, Svet in države članice o tem, da izvaja oceno.</w:t>
            </w:r>
          </w:p>
        </w:tc>
        <w:tc>
          <w:tcPr>
            <w:tcW w:w="4876" w:type="dxa"/>
          </w:tcPr>
          <w:p w:rsidR="00512753" w:rsidRPr="009240F2" w:rsidRDefault="00512753" w:rsidP="00F5137F">
            <w:pPr>
              <w:pStyle w:val="Normal6a"/>
            </w:pPr>
            <w:r>
              <w:t>2.</w:t>
            </w:r>
            <w:r>
              <w:tab/>
              <w:t xml:space="preserve">Agencija za azil in Evropska agencija za mejno in obalno stražo Komisiji pomagata pri pripravi ocene migracijskega pritiska. </w:t>
            </w:r>
            <w:r>
              <w:rPr>
                <w:b/>
                <w:bCs/>
                <w:i/>
                <w:iCs/>
              </w:rPr>
              <w:t>Vključena bi morala biti tudi zadevna država članica in ustrezno obveščena o vseh fazah takšnega ocenjevanja.</w:t>
            </w:r>
            <w:r>
              <w:t xml:space="preserve"> Komisija nemudoma obvesti Evropski parlament, Svet in države članice o tem,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Agencija za azil in Evropska agencija za mejno in obalno stražo Komisiji pomagata pri pripravi ocene migracijskega pritiska. Komisija nemudoma obvesti Evropski parlament, Svet in države članice o tem, da izvaja oceno.</w:t>
            </w:r>
          </w:p>
        </w:tc>
        <w:tc>
          <w:tcPr>
            <w:tcW w:w="4876" w:type="dxa"/>
          </w:tcPr>
          <w:p w:rsidR="00512753" w:rsidRPr="009240F2" w:rsidRDefault="00512753" w:rsidP="00F5137F">
            <w:pPr>
              <w:pStyle w:val="Normal6a"/>
            </w:pPr>
            <w:r>
              <w:t>2.</w:t>
            </w:r>
            <w:r>
              <w:tab/>
              <w:t>Agencija za azil in Evropska agencija za mejno in obalno stražo Komisiji pomagata pri pripravi ocene migracijskega pritiska</w:t>
            </w:r>
            <w:r>
              <w:rPr>
                <w:b/>
                <w:i/>
              </w:rPr>
              <w:t xml:space="preserve"> v sodelovanju z zadevnimi državami članicami</w:t>
            </w:r>
            <w:r>
              <w:t>. Komisija nemudoma obvesti Evropski parlament, Svet in</w:t>
            </w:r>
            <w:r>
              <w:rPr>
                <w:b/>
                <w:i/>
              </w:rPr>
              <w:t xml:space="preserve"> zadevne</w:t>
            </w:r>
            <w:r>
              <w:t xml:space="preserve"> države članice o tem,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Deirdre Clune,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Agencija za azil in Evropska agencija za mejno in obalno stražo Komisiji pomagata pri pripravi ocene migracijskega pritiska. Komisija nemudoma obvesti Evropski parlament, Svet in države članice o tem, da izvaja oceno.</w:t>
            </w:r>
          </w:p>
        </w:tc>
        <w:tc>
          <w:tcPr>
            <w:tcW w:w="4876" w:type="dxa"/>
          </w:tcPr>
          <w:p w:rsidR="00512753" w:rsidRPr="009240F2" w:rsidRDefault="00512753" w:rsidP="00F5137F">
            <w:pPr>
              <w:pStyle w:val="Normal6a"/>
            </w:pPr>
            <w:r>
              <w:t>2.</w:t>
            </w:r>
            <w:r>
              <w:tab/>
              <w:t>Agencija za azil in Evropska agencija za mejno in obalno stražo Komisiji pomagata pri pripravi ocene migracijskega pritiska</w:t>
            </w:r>
            <w:r>
              <w:rPr>
                <w:b/>
                <w:i/>
              </w:rPr>
              <w:t xml:space="preserve"> v sodelovanju z zadevnimi državami članicami</w:t>
            </w:r>
            <w:r>
              <w:t>. Komisija nemudoma obvesti Evropski parlament, Svet in države članice o tem,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Agencija za azil in Evropska agencija za mejno in obalno stražo Komisiji pomagata pri pripravi ocene </w:t>
            </w:r>
            <w:r>
              <w:rPr>
                <w:b/>
                <w:i/>
              </w:rPr>
              <w:t xml:space="preserve">migracijskega </w:t>
            </w:r>
            <w:r>
              <w:t>pritiska. Komisija nemudoma obvesti Evropski parlament, Svet in države članice o tem, da izvaja oceno.</w:t>
            </w:r>
          </w:p>
        </w:tc>
        <w:tc>
          <w:tcPr>
            <w:tcW w:w="4876" w:type="dxa"/>
          </w:tcPr>
          <w:p w:rsidR="00512753" w:rsidRPr="009240F2" w:rsidRDefault="00512753" w:rsidP="00F5137F">
            <w:pPr>
              <w:pStyle w:val="Normal6a"/>
            </w:pPr>
            <w:r>
              <w:t>2.</w:t>
            </w:r>
            <w:r>
              <w:tab/>
              <w:t>Agencija za azil in Evropska agencija za mejno in obalno stražo Komisiji pomagata pri pripravi ocene pritiska. Komisija nemudoma obvesti Evropski parlament, Svet in države članice o tem,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2219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Lukas Mandl</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Ocena migracijskega pritiska zajema razmere v zadevni državi članici v preteklih </w:t>
            </w:r>
            <w:r>
              <w:rPr>
                <w:b/>
                <w:i/>
              </w:rPr>
              <w:t>šestih mesecih</w:t>
            </w:r>
            <w:r>
              <w:t xml:space="preserve"> v primerjavi s splošnim stanjem v Uniji in temelji zlasti na naslednjih informacijah:</w:t>
            </w:r>
          </w:p>
        </w:tc>
        <w:tc>
          <w:tcPr>
            <w:tcW w:w="4876" w:type="dxa"/>
          </w:tcPr>
          <w:p w:rsidR="00512753" w:rsidRPr="009240F2" w:rsidRDefault="00512753" w:rsidP="00F5137F">
            <w:pPr>
              <w:pStyle w:val="Normal6a"/>
            </w:pPr>
            <w:r>
              <w:t>3.</w:t>
            </w:r>
            <w:r>
              <w:tab/>
              <w:t xml:space="preserve">Ocena migracijskega pritiska zajema razmere v zadevni državi članici v preteklih </w:t>
            </w:r>
            <w:r>
              <w:rPr>
                <w:b/>
                <w:i/>
              </w:rPr>
              <w:t>petih letih</w:t>
            </w:r>
            <w:r>
              <w:t xml:space="preserve"> v primerjavi s splošnim stanjem v Uniji in temelji zlasti na naslednjih informacijah:</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pPr>
        <w:pStyle w:val="AmJustTitle"/>
      </w:pPr>
      <w:r>
        <w:rPr>
          <w:rStyle w:val="HideTWBExt"/>
          <w:i w:val="0"/>
          <w:noProof w:val="0"/>
        </w:rPr>
        <w:t>&lt;TitreJust&gt;</w:t>
      </w:r>
      <w:r>
        <w:t>Obrazložitev</w:t>
      </w:r>
      <w:r>
        <w:rPr>
          <w:rStyle w:val="HideTWBExt"/>
          <w:i w:val="0"/>
          <w:noProof w:val="0"/>
        </w:rPr>
        <w:t>&lt;/TitreJust&gt;</w:t>
      </w:r>
    </w:p>
    <w:p w:rsidR="00512753" w:rsidRPr="009240F2" w:rsidRDefault="00512753" w:rsidP="00512753">
      <w:pPr>
        <w:pStyle w:val="AmJustText"/>
      </w:pPr>
      <w:r>
        <w:t>Razmere, ko se države članice znajdejo pod pritiskom, so posledica dolgoročnega razvoja dogodkov, na primer velikega število prosilcev za azil skozi vrsto let. Zato ne zadostuje, da se razvoj dogodkov oceni na podlagi zadnjih šestih mesecev, temveč je treba to obdobje podaljšati na pet let.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Ocena migracijskega pritiska zajema razmere v zadevni državi članici v preteklih </w:t>
            </w:r>
            <w:r>
              <w:rPr>
                <w:b/>
                <w:i/>
              </w:rPr>
              <w:t>šestih</w:t>
            </w:r>
            <w:r>
              <w:t xml:space="preserve"> mesecih v primerjavi s splošnim stanjem v Uniji in temelji zlasti na naslednjih informacijah:</w:t>
            </w:r>
          </w:p>
        </w:tc>
        <w:tc>
          <w:tcPr>
            <w:tcW w:w="4876" w:type="dxa"/>
          </w:tcPr>
          <w:p w:rsidR="00512753" w:rsidRPr="009240F2" w:rsidRDefault="00512753" w:rsidP="00F5137F">
            <w:pPr>
              <w:pStyle w:val="Normal6a"/>
            </w:pPr>
            <w:r>
              <w:t>3.</w:t>
            </w:r>
            <w:r>
              <w:tab/>
              <w:t xml:space="preserve">Ocena migracijskega pritiska zajema razmere v zadevni državi članici v preteklih </w:t>
            </w:r>
            <w:r>
              <w:rPr>
                <w:b/>
                <w:i/>
              </w:rPr>
              <w:t>dvanajstih</w:t>
            </w:r>
            <w:r>
              <w:t xml:space="preserve"> mesecih v primerjavi s splošnim stanjem v Uniji in temelji zlasti na naslednjih informacijah:</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številu prošenj za mednarodno zaščito, ki so jih vložili državljani tretjih držav, in državljanstvu prosilcev;</w:t>
            </w:r>
          </w:p>
        </w:tc>
        <w:tc>
          <w:tcPr>
            <w:tcW w:w="4876" w:type="dxa"/>
          </w:tcPr>
          <w:p w:rsidR="00512753" w:rsidRPr="009240F2" w:rsidRDefault="00512753" w:rsidP="00F5137F">
            <w:pPr>
              <w:pStyle w:val="Normal6a"/>
            </w:pPr>
            <w:r>
              <w:t>(a)</w:t>
            </w:r>
            <w:r>
              <w:tab/>
            </w:r>
            <w:r>
              <w:rPr>
                <w:b/>
                <w:i/>
              </w:rPr>
              <w:t xml:space="preserve">skupnem </w:t>
            </w:r>
            <w:r>
              <w:t>številu prošenj za mednarodno zaščito, ki so jih vložili državljani tretjih držav, in državljanstvu prosilcev;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a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(aa)</w:t>
            </w:r>
            <w:r>
              <w:tab/>
            </w:r>
            <w:r>
              <w:rPr>
                <w:b/>
                <w:i/>
              </w:rPr>
              <w:t>sprejemnih zmogljivostih države članice;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t>številu državljanov tretjih držav, ki so jih organi države članice odkrili, ko niso oziroma niso več izpolnjevali pogojev za vstop, začasno bivanje ali stalno prebivanje v državi članici, vključno z osebami, ki so prekoračile obdobje dovoljenega bivanja v smislu člena 3(1)(19) Uredbe (EU) 2017/2226 Evropskega parlamenta in Sveta</w:t>
            </w:r>
            <w:r>
              <w:rPr>
                <w:rStyle w:val="SupBoldItalic"/>
              </w:rPr>
              <w:t>58</w:t>
            </w:r>
            <w:r>
              <w:t>;</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t>_________________</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rStyle w:val="SupBoldItalic"/>
              </w:rPr>
              <w:t>58</w:t>
            </w:r>
            <w:r>
              <w:t xml:space="preserve"> Uredba (EU) 2017/2226 Evropskega parlamenta in Sveta z dne 30. novembra 2017 o vzpostavitvi sistema vstopa/izstopa (SVI) za evidentiranje podatkov o vstopu in izstopu ter podatkov o zavrnitvi vstopa državljanov tretjih držav pri prehajanju zunanjih meja držav članic in določitvi pogojev za dostop do SVI zaradi preprečevanja, odkrivanja in preiskovanja kaznivih dejanj ter o spremembi Konvencije o izvajanju Schengenskega sporazuma in uredb (ES) št. 767/2008 ter (EU) št. 1077/2011 (UL L 327, 9.12.2017, str. 20).</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t>številu državljanov tretjih držav, ki so jih organi države članice odkrili, ko niso oziroma niso več izpolnjevali pogojev za vstop, začasno bivanje ali stalno prebivanje v državi članici, vključno z osebami, ki so prekoračile obdobje dovoljenega bivanja v smislu člena 3(1)(19) Uredbe (EU) 2017/2226 Evropskega parlamenta in Sveta</w:t>
            </w:r>
            <w:r>
              <w:rPr>
                <w:rStyle w:val="SupBoldItalic"/>
              </w:rPr>
              <w:t>58</w:t>
            </w:r>
            <w:r>
              <w:t>;</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t>_________________</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rStyle w:val="SupBoldItalic"/>
              </w:rPr>
              <w:t>58</w:t>
            </w:r>
            <w:r>
              <w:t xml:space="preserve"> Uredba (EU) 2017/2226 Evropskega parlamenta in Sveta z dne 30. novembra 2017 o vzpostavitvi sistema vstopa/izstopa (SVI) za evidentiranje podatkov o vstopu in izstopu ter podatkov o zavrnitvi vstopa državljanov tretjih držav pri prehajanju zunanjih meja držav članic in določitvi pogojev za dostop do SVI zaradi preprečevanja, odkrivanja in preiskovanja kaznivih dejanj ter o spremembi Konvencije o izvajanju Schengenskega sporazuma in uredb (ES) št. 767/2008 ter (EU) št. 1077/2011 (UL L 327, 9.12.2017, str. 20).</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t>številu državljanov tretjih držav, ki so jih organi države članice odkrili, ko niso oziroma niso več izpolnjevali pogojev za vstop, začasno bivanje ali stalno prebivanje v državi članici, vključno z osebami, ki so prekoračile obdobje dovoljenega bivanja v smislu člena 3(1)(19) Uredbe (EU) 2017/2226 Evropskega parlamenta in Sveta</w:t>
            </w:r>
            <w:r>
              <w:rPr>
                <w:rStyle w:val="SupBoldItalic"/>
              </w:rPr>
              <w:t>58</w:t>
            </w:r>
            <w:r>
              <w:t>;</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6a"/>
            </w:pPr>
            <w:r>
              <w:t>_________________</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rStyle w:val="SupBoldItalic"/>
              </w:rPr>
              <w:t>58</w:t>
            </w:r>
            <w:r>
              <w:t xml:space="preserve"> Uredba (EU) 2017/2226 Evropskega parlamenta in Sveta z dne 30. novembra 2017 o vzpostavitvi sistema vstopa/izstopa (SVI) za evidentiranje podatkov o vstopu in izstopu ter podatkov o zavrnitvi vstopa državljanov tretjih držav pri prehajanju zunanjih meja držav članic in določitvi pogojev za dostop do SVI zaradi preprečevanja, odkrivanja in preiskovanja kaznivih dejanj ter o spremembi Konvencije o izvajanju Schengenskega sporazuma in uredb (ES) št. 767/2008 ter (EU) št. 1077/2011 (UL L 327, 9.12.2017, str. 20).</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številu odločb o vrnitvi, ki so skladne z Direktivo 2008/115/ES;</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(c)</w:t>
            </w:r>
            <w:r>
              <w:tab/>
            </w:r>
            <w:r>
              <w:rPr>
                <w:b/>
                <w:i/>
              </w:rPr>
              <w:t>številu odločb o vrnitvi, ki so skladne z Direktivo 2008/115/ES;</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(c)</w:t>
            </w:r>
            <w:r>
              <w:tab/>
              <w:t>številu odločb o vrnitvi</w:t>
            </w:r>
            <w:r>
              <w:rPr>
                <w:b/>
                <w:i/>
              </w:rPr>
              <w:t>, ki so skladne z Direktivo 2008/115/ES</w:t>
            </w:r>
            <w:r>
              <w:t>;</w:t>
            </w:r>
          </w:p>
        </w:tc>
        <w:tc>
          <w:tcPr>
            <w:tcW w:w="4876" w:type="dxa"/>
          </w:tcPr>
          <w:p w:rsidR="00512753" w:rsidRPr="009240F2" w:rsidRDefault="00512753" w:rsidP="00F5137F">
            <w:pPr>
              <w:pStyle w:val="Normal6a"/>
            </w:pPr>
            <w:r>
              <w:t>(c)</w:t>
            </w:r>
            <w:r>
              <w:tab/>
              <w:t>številu odločb o vrnitvi;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2229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številu državljanov tretjih držav, ki so zapustili ozemlje držav članic na podlagi odločbe o vrnitvi, ki je skladna z Direktivo 2008/115/ES;</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številu državljanov tretjih držav, ki so zapustili ozemlje držav članic na podlagi odločbe o vrnitvi, ki je skladna z Direktivo 2008/115/ES;</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(d)</w:t>
            </w:r>
            <w:r>
              <w:tab/>
            </w:r>
            <w:r>
              <w:rPr>
                <w:b/>
                <w:i/>
              </w:rPr>
              <w:t>številu državljanov tretjih držav, ki so zapustili ozemlje držav članic na podlagi odločbe o vrnitvi, ki je skladna z Direktivo 2008/115/ES;</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(d)</w:t>
            </w:r>
            <w:r>
              <w:tab/>
              <w:t>številu državljanov tretjih držav, ki so zapustili ozemlje držav članic na podlagi odločbe o vrnitvi</w:t>
            </w:r>
            <w:r>
              <w:rPr>
                <w:b/>
                <w:i/>
              </w:rPr>
              <w:t>, ki je skladna z Direktivo 2008/115/ES</w:t>
            </w:r>
            <w:r>
              <w:t>;</w:t>
            </w:r>
          </w:p>
        </w:tc>
        <w:tc>
          <w:tcPr>
            <w:tcW w:w="4876" w:type="dxa"/>
          </w:tcPr>
          <w:p w:rsidR="00512753" w:rsidRPr="009240F2" w:rsidRDefault="00512753" w:rsidP="00F5137F">
            <w:pPr>
              <w:pStyle w:val="Normal6a"/>
            </w:pPr>
            <w:r>
              <w:t>(d)</w:t>
            </w:r>
            <w:r>
              <w:tab/>
              <w:t>številu državljanov tretjih držav, ki so zapustili ozemlje držav članic na podlagi odločbe o vrnitvi;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(e)</w:t>
            </w:r>
            <w:r>
              <w:tab/>
            </w:r>
            <w:r>
              <w:rPr>
                <w:b/>
                <w:i/>
              </w:rPr>
              <w:t>številu državljanov tretjih držav, ki so jih države članice sprejele v okviru programov Unije in nacionalnih programov za preselitev [ali humanitarni sprejem];</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(e)</w:t>
            </w:r>
            <w:r>
              <w:tab/>
              <w:t>številu državljanov tretjih držav, ki so jih države članice sprejele</w:t>
            </w:r>
            <w:r>
              <w:rPr>
                <w:b/>
                <w:i/>
              </w:rPr>
              <w:t xml:space="preserve"> v okviru programov Unije in nacionalnih programov za preselitev [ali humanitarni sprejem]</w:t>
            </w:r>
            <w:r>
              <w:t>;</w:t>
            </w:r>
          </w:p>
        </w:tc>
        <w:tc>
          <w:tcPr>
            <w:tcW w:w="4876" w:type="dxa"/>
          </w:tcPr>
          <w:p w:rsidR="00512753" w:rsidRPr="009240F2" w:rsidRDefault="00512753" w:rsidP="00F5137F">
            <w:pPr>
              <w:pStyle w:val="Normal6a"/>
            </w:pPr>
            <w:r>
              <w:t>(e)</w:t>
            </w:r>
            <w:r>
              <w:tab/>
              <w:t>številu državljanov tretjih držav, ki so jih države članice sprejele;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(f)</w:t>
            </w:r>
            <w:r>
              <w:tab/>
            </w:r>
            <w:r>
              <w:rPr>
                <w:b/>
                <w:i/>
              </w:rPr>
              <w:t>številu prejetih in poslanih zahtev za sprejem in obvestil o ponovnem sprejemu v skladu s členoma 34 in 36;</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(f)</w:t>
            </w:r>
            <w:r>
              <w:tab/>
            </w:r>
            <w:r>
              <w:rPr>
                <w:b/>
                <w:i/>
              </w:rPr>
              <w:t>številu prejetih in poslanih zahtev za sprejem in obvestil o ponovnem sprejemu v skladu s členoma 34 in 36;</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(f)</w:t>
            </w:r>
            <w:r>
              <w:tab/>
              <w:t xml:space="preserve">številu prejetih in poslanih zahtev za sprejem </w:t>
            </w:r>
            <w:r>
              <w:rPr>
                <w:b/>
                <w:i/>
              </w:rPr>
              <w:t xml:space="preserve">in obvestil o ponovnem sprejemu </w:t>
            </w:r>
            <w:r>
              <w:t>v skladu s členoma 34 in 36;</w:t>
            </w:r>
          </w:p>
        </w:tc>
        <w:tc>
          <w:tcPr>
            <w:tcW w:w="4876" w:type="dxa"/>
          </w:tcPr>
          <w:p w:rsidR="00512753" w:rsidRPr="009240F2" w:rsidRDefault="00512753" w:rsidP="00F5137F">
            <w:pPr>
              <w:pStyle w:val="Normal6a"/>
            </w:pPr>
            <w:r>
              <w:t>(f)</w:t>
            </w:r>
            <w:r>
              <w:tab/>
              <w:t>številu prejetih in poslanih zahtev za sprejem v skladu s členoma 34 in 36;</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(g)</w:t>
            </w:r>
            <w:r>
              <w:tab/>
            </w:r>
            <w:r>
              <w:rPr>
                <w:b/>
                <w:i/>
              </w:rPr>
              <w:t>številu predaj, izvedenih v skladu s členom 31;</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2239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(g)</w:t>
            </w:r>
            <w:r>
              <w:tab/>
            </w:r>
            <w:r>
              <w:rPr>
                <w:b/>
                <w:i/>
              </w:rPr>
              <w:t>številu predaj, izvedenih v skladu s členom 31;</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(h)</w:t>
            </w:r>
            <w:r>
              <w:tab/>
              <w:t>številu oseb, prijetih ob nezakonitem prehodu zunanje kopenske, morske ali zračne meje;</w:t>
            </w:r>
          </w:p>
        </w:tc>
        <w:tc>
          <w:tcPr>
            <w:tcW w:w="4876" w:type="dxa"/>
          </w:tcPr>
          <w:p w:rsidR="00512753" w:rsidRPr="009240F2" w:rsidRDefault="00512753" w:rsidP="00F5137F">
            <w:pPr>
              <w:pStyle w:val="Normal6a"/>
            </w:pPr>
            <w:r>
              <w:t>(h)</w:t>
            </w:r>
            <w:r>
              <w:tab/>
              <w:t>številu oseb, prijetih ob nezakonitem prehodu zunanje kopenske, morske ali zračne meje</w:t>
            </w:r>
            <w:r>
              <w:rPr>
                <w:b/>
                <w:i/>
              </w:rPr>
              <w:t>, ki so vložili prošnjo za azil</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Deirdre Clune,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(h)</w:t>
            </w:r>
            <w:r>
              <w:tab/>
              <w:t xml:space="preserve">številu oseb, </w:t>
            </w:r>
            <w:r>
              <w:rPr>
                <w:b/>
                <w:i/>
              </w:rPr>
              <w:t>prijetih</w:t>
            </w:r>
            <w:r>
              <w:t xml:space="preserve"> ob nezakonitem prehodu zunanje kopenske, morske ali zračne meje;</w:t>
            </w:r>
          </w:p>
        </w:tc>
        <w:tc>
          <w:tcPr>
            <w:tcW w:w="4876" w:type="dxa"/>
          </w:tcPr>
          <w:p w:rsidR="00512753" w:rsidRPr="009240F2" w:rsidRDefault="00512753" w:rsidP="00F5137F">
            <w:pPr>
              <w:pStyle w:val="Normal6a"/>
            </w:pPr>
            <w:r>
              <w:t>(h)</w:t>
            </w:r>
            <w:r>
              <w:tab/>
              <w:t xml:space="preserve">številu oseb, </w:t>
            </w:r>
            <w:r>
              <w:rPr>
                <w:b/>
                <w:i/>
              </w:rPr>
              <w:t>identificiranih</w:t>
            </w:r>
            <w:r>
              <w:t xml:space="preserve"> ob nezakonitem prehodu zunanje kopenske, morske ali zračne meje;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(h)</w:t>
            </w:r>
            <w:r>
              <w:tab/>
              <w:t xml:space="preserve">številu oseb, </w:t>
            </w:r>
            <w:r>
              <w:rPr>
                <w:b/>
                <w:i/>
              </w:rPr>
              <w:t>prijetih</w:t>
            </w:r>
            <w:r>
              <w:t xml:space="preserve"> ob nezakonitem prehodu zunanje kopenske, morske ali zračne meje;</w:t>
            </w:r>
          </w:p>
        </w:tc>
        <w:tc>
          <w:tcPr>
            <w:tcW w:w="4876" w:type="dxa"/>
          </w:tcPr>
          <w:p w:rsidR="00512753" w:rsidRPr="009240F2" w:rsidRDefault="00512753" w:rsidP="00F5137F">
            <w:pPr>
              <w:pStyle w:val="Normal6a"/>
            </w:pPr>
            <w:r>
              <w:t>(h)</w:t>
            </w:r>
            <w:r>
              <w:tab/>
              <w:t xml:space="preserve">številu oseb, </w:t>
            </w:r>
            <w:r>
              <w:rPr>
                <w:b/>
                <w:i/>
              </w:rPr>
              <w:t>identificiranih</w:t>
            </w:r>
            <w:r>
              <w:t xml:space="preserve"> ob nezakonitem prehodu zunanje kopenske, morske ali zračne meje;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(h)</w:t>
            </w:r>
            <w:r>
              <w:tab/>
              <w:t>številu oseb, prijetih ob nezakonitem prehodu zunanje kopenske, morske ali zračne meje;</w:t>
            </w:r>
          </w:p>
        </w:tc>
        <w:tc>
          <w:tcPr>
            <w:tcW w:w="4876" w:type="dxa"/>
          </w:tcPr>
          <w:p w:rsidR="00512753" w:rsidRPr="009240F2" w:rsidRDefault="00512753" w:rsidP="00F5137F">
            <w:pPr>
              <w:pStyle w:val="Normal6a"/>
            </w:pPr>
            <w:r>
              <w:t>(h)</w:t>
            </w:r>
            <w:r>
              <w:tab/>
            </w:r>
            <w:r>
              <w:rPr>
                <w:i/>
                <w:iCs/>
              </w:rPr>
              <w:t>(Ne zadeva slovenske različice.)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(h)</w:t>
            </w:r>
            <w:r>
              <w:tab/>
              <w:t>številu oseb, prijetih ob nezakonitem prehodu zunanje kopenske, morske ali zračne meje;</w:t>
            </w:r>
          </w:p>
        </w:tc>
        <w:tc>
          <w:tcPr>
            <w:tcW w:w="4876" w:type="dxa"/>
          </w:tcPr>
          <w:p w:rsidR="00512753" w:rsidRPr="009240F2" w:rsidRDefault="00512753" w:rsidP="00F5137F">
            <w:pPr>
              <w:pStyle w:val="Normal6a"/>
            </w:pPr>
            <w:r>
              <w:t>(h)</w:t>
            </w:r>
            <w:r>
              <w:tab/>
            </w:r>
            <w:r>
              <w:rPr>
                <w:i/>
                <w:iCs/>
              </w:rPr>
              <w:t>(Ne zadeva slovenske različice.)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(i)</w:t>
            </w:r>
            <w:r>
              <w:tab/>
            </w:r>
            <w:r>
              <w:rPr>
                <w:b/>
                <w:i/>
              </w:rPr>
              <w:t>številu oseb, ki jim je bil zavrnjen vstop v skladu s členom 14 Uredbe (EU) št. 2016/399;</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(i)</w:t>
            </w:r>
            <w:r>
              <w:tab/>
            </w:r>
            <w:r>
              <w:rPr>
                <w:b/>
                <w:i/>
              </w:rPr>
              <w:t>številu oseb, ki jim je bil zavrnjen vstop v skladu s členom 14 Uredbe (EU) št. 2016/399;</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 xml:space="preserve">številu oseb, ki jim je bil zavrnjen vstop v skladu </w:t>
            </w:r>
            <w:r>
              <w:rPr>
                <w:b/>
                <w:i/>
              </w:rPr>
              <w:t>s členom 14 Uredbe (EU) št. 2016/399</w:t>
            </w:r>
            <w:r>
              <w:t>;</w:t>
            </w:r>
          </w:p>
        </w:tc>
        <w:tc>
          <w:tcPr>
            <w:tcW w:w="4876" w:type="dxa"/>
          </w:tcPr>
          <w:p w:rsidR="00512753" w:rsidRPr="009240F2" w:rsidRDefault="00512753" w:rsidP="00F5137F">
            <w:pPr>
              <w:pStyle w:val="Normal6a"/>
            </w:pPr>
            <w:r>
              <w:t>(i)</w:t>
            </w:r>
            <w:r>
              <w:tab/>
              <w:t xml:space="preserve">številu oseb, ki jim je bil zavrnjen vstop v skladu </w:t>
            </w:r>
            <w:r>
              <w:rPr>
                <w:b/>
                <w:i/>
              </w:rPr>
              <w:t>z nacionalno zakonodajo</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(j)</w:t>
            </w:r>
            <w:r>
              <w:tab/>
              <w:t>številu in državljanstvu državljanov tretjih držav, ki so se izkrcali</w:t>
            </w:r>
            <w:r>
              <w:rPr>
                <w:b/>
                <w:i/>
              </w:rPr>
              <w:t xml:space="preserve"> po operacijah iskanja in reševanja</w:t>
            </w:r>
            <w:r>
              <w:t>, vključno s številom prošenj za mednarodno zaščito;</w:t>
            </w:r>
          </w:p>
        </w:tc>
        <w:tc>
          <w:tcPr>
            <w:tcW w:w="4876" w:type="dxa"/>
          </w:tcPr>
          <w:p w:rsidR="00512753" w:rsidRPr="009240F2" w:rsidRDefault="00512753" w:rsidP="00F5137F">
            <w:pPr>
              <w:pStyle w:val="Normal6a"/>
            </w:pPr>
            <w:r>
              <w:t>(j)</w:t>
            </w:r>
            <w:r>
              <w:tab/>
              <w:t>številu in državljanstvu državljanov tretjih držav, ki so se izkrcali</w:t>
            </w:r>
            <w:r>
              <w:rPr>
                <w:b/>
                <w:i/>
              </w:rPr>
              <w:t>, po tem ko migrantov ni bilo mogoče vrniti v izvorno pristanišče</w:t>
            </w:r>
            <w:r>
              <w:t>, vključno s številom prošenj za mednarodno zaščito;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2249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(j)</w:t>
            </w:r>
            <w:r>
              <w:tab/>
              <w:t>številu in državljanstvu državljanov tretjih držav, ki so se izkrcali po operacijah iskanja in reševanja, vključno s številom prošenj za mednarodno zaščito;</w:t>
            </w:r>
          </w:p>
        </w:tc>
        <w:tc>
          <w:tcPr>
            <w:tcW w:w="4876" w:type="dxa"/>
          </w:tcPr>
          <w:p w:rsidR="00512753" w:rsidRPr="009240F2" w:rsidRDefault="00512753" w:rsidP="00F5137F">
            <w:pPr>
              <w:pStyle w:val="Normal6a"/>
            </w:pPr>
            <w:r>
              <w:t>(j)</w:t>
            </w:r>
            <w:r>
              <w:tab/>
              <w:t>številu in državljanstvu državljanov tretjih držav, ki so se izkrcali po operacijah</w:t>
            </w:r>
            <w:r>
              <w:rPr>
                <w:b/>
                <w:i/>
              </w:rPr>
              <w:t xml:space="preserve"> in dejavnostih</w:t>
            </w:r>
            <w:r>
              <w:t xml:space="preserve"> iskanja in reševanja, vključno s številom prošenj za mednarodno zaščito;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Maria Walsh, Deirdre Clune, Seán Kelly, Frances Fitzgerald, Colm Markey</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(k)</w:t>
            </w:r>
            <w:r>
              <w:tab/>
              <w:t>številu mladoletnikov brez spremstva.</w:t>
            </w:r>
          </w:p>
        </w:tc>
        <w:tc>
          <w:tcPr>
            <w:tcW w:w="4876" w:type="dxa"/>
          </w:tcPr>
          <w:p w:rsidR="00512753" w:rsidRPr="009240F2" w:rsidRDefault="00512753" w:rsidP="00F5137F">
            <w:pPr>
              <w:pStyle w:val="Normal6a"/>
            </w:pPr>
            <w:r>
              <w:t>(k)</w:t>
            </w:r>
            <w:r>
              <w:tab/>
              <w:t xml:space="preserve">številu </w:t>
            </w:r>
            <w:r>
              <w:rPr>
                <w:b/>
                <w:i/>
              </w:rPr>
              <w:t xml:space="preserve">ranljivih prosilcev, zlasti </w:t>
            </w:r>
            <w:r>
              <w:t>mladoletnikov brez spremstva.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(k)</w:t>
            </w:r>
            <w:r>
              <w:tab/>
              <w:t>številu mladoletnikov brez spremstva.</w:t>
            </w:r>
          </w:p>
        </w:tc>
        <w:tc>
          <w:tcPr>
            <w:tcW w:w="4876" w:type="dxa"/>
          </w:tcPr>
          <w:p w:rsidR="00512753" w:rsidRPr="009240F2" w:rsidRDefault="00512753" w:rsidP="00F5137F">
            <w:pPr>
              <w:pStyle w:val="Normal6a"/>
            </w:pPr>
            <w:r>
              <w:t>(k)</w:t>
            </w:r>
            <w:r>
              <w:tab/>
              <w:t xml:space="preserve">številu </w:t>
            </w:r>
            <w:r>
              <w:rPr>
                <w:b/>
                <w:i/>
              </w:rPr>
              <w:t xml:space="preserve">ranljivih migrantov, zlasti </w:t>
            </w:r>
            <w:r>
              <w:t>mladoletnikov brez spremstva.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(k)</w:t>
            </w:r>
            <w:r>
              <w:tab/>
              <w:t>številu mladoletnikov brez spremstva.</w:t>
            </w:r>
          </w:p>
        </w:tc>
        <w:tc>
          <w:tcPr>
            <w:tcW w:w="4876" w:type="dxa"/>
          </w:tcPr>
          <w:p w:rsidR="00512753" w:rsidRPr="009240F2" w:rsidRDefault="00512753" w:rsidP="00F5137F">
            <w:pPr>
              <w:pStyle w:val="Normal6a"/>
            </w:pPr>
            <w:r>
              <w:t>(k)</w:t>
            </w:r>
            <w:r>
              <w:tab/>
              <w:t>številu mladoletnikov brez spremstva</w:t>
            </w:r>
            <w:r>
              <w:rPr>
                <w:b/>
                <w:i/>
              </w:rPr>
              <w:t xml:space="preserve"> in otrok</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w:t>
            </w:r>
            <w:r>
              <w:tab/>
            </w:r>
            <w:r>
              <w:rPr>
                <w:b/>
                <w:i/>
              </w:rPr>
              <w:t>ukrepih, ki jih država članica sprejme za varovanje zunanjih meja, zlasti finančnih in človeških virih za varovanje zunanjih meja;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w:t>
            </w:r>
            <w:r>
              <w:tab/>
            </w:r>
            <w:r>
              <w:rPr>
                <w:b/>
                <w:i/>
              </w:rPr>
              <w:t>zmogljivostih držav članic, ki so pod migracijskim pritiskom, zlasti kar zadeva njihove splošne potrebe pri upravljanju števila obravnavnih primerov na področju azila in sprejema.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w:t>
            </w:r>
            <w:r>
              <w:tab/>
            </w:r>
            <w:r>
              <w:rPr>
                <w:b/>
                <w:i/>
              </w:rPr>
              <w:t>številu prosilcev v ranljivem položaju in narava njihovih posebnih postopkovnih potreb ali potreb glede sprejema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(ka)</w:t>
            </w:r>
            <w:r>
              <w:tab/>
            </w:r>
            <w:r>
              <w:rPr>
                <w:b/>
                <w:i/>
              </w:rPr>
              <w:t>številu državljanov tretjih držav na posebnih področjih ali regijah;</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3 – točka k b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(kb)</w:t>
            </w:r>
            <w:r>
              <w:tab/>
            </w:r>
            <w:r>
              <w:rPr>
                <w:b/>
                <w:i/>
              </w:rPr>
              <w:t>primerjavi ukrepov in izdatkov za varovanje zunanjih meja po državah članicah na vsakem odseku zunanje meje.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w:t>
            </w:r>
            <w:r>
              <w:tab/>
              <w:t xml:space="preserve">Pri oceni </w:t>
            </w:r>
            <w:r>
              <w:rPr>
                <w:b/>
                <w:i/>
              </w:rPr>
              <w:t>migracijskega pritiska</w:t>
            </w:r>
            <w:r>
              <w:t xml:space="preserve"> se upošteva tudi naslednje:</w:t>
            </w:r>
          </w:p>
        </w:tc>
        <w:tc>
          <w:tcPr>
            <w:tcW w:w="4876" w:type="dxa"/>
          </w:tcPr>
          <w:p w:rsidR="00512753" w:rsidRPr="009240F2" w:rsidRDefault="00512753" w:rsidP="00F5137F">
            <w:pPr>
              <w:pStyle w:val="Normal6a"/>
            </w:pPr>
            <w:r>
              <w:t>4.</w:t>
            </w:r>
            <w:r>
              <w:tab/>
              <w:t xml:space="preserve">Pri oceni </w:t>
            </w:r>
            <w:r>
              <w:rPr>
                <w:b/>
                <w:i/>
              </w:rPr>
              <w:t>tveganja za pritisk</w:t>
            </w:r>
            <w:r>
              <w:t xml:space="preserve"> se upošteva tudi naslednje: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2259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informacije, ki jih predloži država članica, kadar se ocena izvede v skladu s točko (a) odstavka 1;</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raven sodelovanja na področju migracij s tretjimi državami izvora in tranzita, državami prvega azila in varnimi tretjimi državami, kot so opredeljene v Uredbi (EU) XXX/XXX [uredba o azilnem postopku];</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raven sodelovanja na področju migracij s tretjimi državami izvora in tranzita, državami prvega azila in varnimi tretjimi državami, kot so opredeljene v Uredbi (EU) XXX/XXX [uredba o azilnem postopku];</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(b)</w:t>
            </w:r>
            <w:r>
              <w:tab/>
              <w:t xml:space="preserve">raven sodelovanja na področju migracij s tretjimi državami izvora in tranzita, državami prvega azila in varnimi tretjimi državami, kot so </w:t>
            </w:r>
            <w:r>
              <w:rPr>
                <w:b/>
                <w:i/>
              </w:rPr>
              <w:t>opredeljene v Uredbi (EU) XXX/XXX [uredba o azilnem postopku]</w:t>
            </w:r>
            <w:r>
              <w:t>;</w:t>
            </w:r>
          </w:p>
        </w:tc>
        <w:tc>
          <w:tcPr>
            <w:tcW w:w="4876" w:type="dxa"/>
          </w:tcPr>
          <w:p w:rsidR="00512753" w:rsidRPr="009240F2" w:rsidRDefault="00512753" w:rsidP="00F5137F">
            <w:pPr>
              <w:pStyle w:val="Normal6a"/>
            </w:pPr>
            <w:r>
              <w:t>(b)</w:t>
            </w:r>
            <w:r>
              <w:tab/>
              <w:t xml:space="preserve">raven sodelovanja na področju migracij s tretjimi državami izvora in tranzita, državami prvega azila in varnimi tretjimi državami, kot so </w:t>
            </w:r>
            <w:r>
              <w:rPr>
                <w:b/>
                <w:i/>
              </w:rPr>
              <w:t>jo same opredelile države članice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(f)</w:t>
            </w:r>
            <w:r>
              <w:tab/>
            </w:r>
            <w:r>
              <w:rPr>
                <w:b/>
                <w:i/>
              </w:rPr>
              <w:t>poročilo o upravljanju migracij iz člena 6(4);</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(f)</w:t>
            </w:r>
            <w:r>
              <w:tab/>
              <w:t xml:space="preserve">poročilo o </w:t>
            </w:r>
            <w:r>
              <w:rPr>
                <w:b/>
                <w:i/>
              </w:rPr>
              <w:t>upravljanju</w:t>
            </w:r>
            <w:r>
              <w:t xml:space="preserve"> migracij iz člena 6(4);</w:t>
            </w:r>
          </w:p>
        </w:tc>
        <w:tc>
          <w:tcPr>
            <w:tcW w:w="4876" w:type="dxa"/>
          </w:tcPr>
          <w:p w:rsidR="00512753" w:rsidRPr="009240F2" w:rsidRDefault="00512753" w:rsidP="00F5137F">
            <w:pPr>
              <w:pStyle w:val="Normal6a"/>
            </w:pPr>
            <w:r>
              <w:t>(f)</w:t>
            </w:r>
            <w:r>
              <w:tab/>
              <w:t xml:space="preserve">poročilo o </w:t>
            </w:r>
            <w:r>
              <w:rPr>
                <w:b/>
                <w:i/>
              </w:rPr>
              <w:t>blažitvi</w:t>
            </w:r>
            <w:r>
              <w:t xml:space="preserve"> migracij iz člena 6(4);</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(f)</w:t>
            </w:r>
            <w:r>
              <w:tab/>
              <w:t xml:space="preserve">poročilo o </w:t>
            </w:r>
            <w:r>
              <w:rPr>
                <w:b/>
                <w:i/>
              </w:rPr>
              <w:t>upravljanju migracij</w:t>
            </w:r>
            <w:r>
              <w:t xml:space="preserve"> iz člena 6(4);</w:t>
            </w:r>
          </w:p>
        </w:tc>
        <w:tc>
          <w:tcPr>
            <w:tcW w:w="4876" w:type="dxa"/>
          </w:tcPr>
          <w:p w:rsidR="00512753" w:rsidRPr="009240F2" w:rsidRDefault="00512753" w:rsidP="00F5137F">
            <w:pPr>
              <w:pStyle w:val="Normal6a"/>
            </w:pPr>
            <w:r>
              <w:t>(f)</w:t>
            </w:r>
            <w:r>
              <w:tab/>
              <w:t xml:space="preserve">poročilo o </w:t>
            </w:r>
            <w:r>
              <w:rPr>
                <w:b/>
                <w:i/>
              </w:rPr>
              <w:t>stanju na področju azila</w:t>
            </w:r>
            <w:r>
              <w:t xml:space="preserve"> iz člena 6(4);</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(h)</w:t>
            </w:r>
            <w:r>
              <w:tab/>
            </w:r>
            <w:r>
              <w:rPr>
                <w:b/>
                <w:i/>
              </w:rPr>
              <w:t>informacije iz postopka poročanja in dialogov o liberalizaciji vizumskega režima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(h)</w:t>
            </w:r>
            <w:r>
              <w:tab/>
            </w:r>
            <w:r>
              <w:rPr>
                <w:b/>
                <w:i/>
              </w:rPr>
              <w:t>informacije iz postopka poročanja in dialogov o liberalizaciji vizumskega režima s tretjimi državami;</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r>
            <w:r>
              <w:rPr>
                <w:b/>
                <w:i/>
              </w:rPr>
              <w:t xml:space="preserve">četrtletni </w:t>
            </w:r>
            <w:r>
              <w:t xml:space="preserve">bilteni o migracijah in druga poročila </w:t>
            </w:r>
            <w:r>
              <w:rPr>
                <w:b/>
                <w:i/>
              </w:rPr>
              <w:t>Agencije Evropske unije za temeljne pravice;</w:t>
            </w:r>
          </w:p>
        </w:tc>
        <w:tc>
          <w:tcPr>
            <w:tcW w:w="4876" w:type="dxa"/>
          </w:tcPr>
          <w:p w:rsidR="00512753" w:rsidRPr="009240F2" w:rsidRDefault="00512753" w:rsidP="00F5137F">
            <w:pPr>
              <w:pStyle w:val="Normal6a"/>
            </w:pPr>
            <w:r>
              <w:t>(i)</w:t>
            </w:r>
            <w:r>
              <w:tab/>
            </w:r>
            <w:r>
              <w:rPr>
                <w:b/>
                <w:i/>
              </w:rPr>
              <w:t xml:space="preserve">redni </w:t>
            </w:r>
            <w:r>
              <w:t xml:space="preserve">bilteni o migracijah in druga poročila </w:t>
            </w:r>
            <w:r>
              <w:rPr>
                <w:b/>
                <w:i/>
              </w:rPr>
              <w:t>ustreznih organov držav članic;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2269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i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(ia)</w:t>
            </w:r>
            <w:r>
              <w:tab/>
            </w:r>
            <w:r>
              <w:rPr>
                <w:b/>
                <w:i/>
              </w:rPr>
              <w:t>informacije in podatki mednarodnih organizacij, nevladnih organizacij in neodvisnih organov;</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50 – odstavek 4 – točka j</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(j)</w:t>
            </w:r>
            <w:r>
              <w:tab/>
              <w:t>podpora, ki jo agencije Unije zagotavljajo državi članici prejemnici.</w:t>
            </w:r>
          </w:p>
        </w:tc>
        <w:tc>
          <w:tcPr>
            <w:tcW w:w="4876" w:type="dxa"/>
          </w:tcPr>
          <w:p w:rsidR="00512753" w:rsidRPr="009240F2" w:rsidRDefault="00512753" w:rsidP="00F5137F">
            <w:pPr>
              <w:pStyle w:val="Normal6a"/>
            </w:pPr>
            <w:r>
              <w:t>(j)</w:t>
            </w:r>
            <w:r>
              <w:tab/>
              <w:t>podpora, ki jo agencije Unije zagotavljajo državi članici prejemnici</w:t>
            </w:r>
            <w:r>
              <w:rPr>
                <w:b/>
                <w:i/>
              </w:rPr>
              <w:t xml:space="preserve"> in podpora državi članici prejemnici iz proračuna Unije</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51</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Poročilo o migracijskem pritisku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1. Komisija se med ocenjevanjem v skladu s členom 50(1) posvetuje z zadevno državo članico.</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Komisija poročilo o migracijskem pritisku predloži Evropskemu parlamentu in Svetu v enem mesecu po tem, ko ju je obvestila, da izvaja oceno v skladu s členom 50(2).</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2. Komisija v poročilu navede, ali je zadevna država članica pod migracijskim pritiskom.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3. Kadar Komisija ugotovi, da je zadevna država članica pod migracijskim pritiskom, v poročilu opredeli: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(a) zmogljivosti države članice, ki je pod migracijskim pritiskom, na področju upravljanja migracij, zlasti na področju azila in vračanja, ter njene splošne potrebe pri upravljanju števila obravnavanih primerov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ukrepe, ki so primerni za obravnavo razmer, in pričakovani časovni okvir za njihovo izvajanje, pri čemer po potrebi navede: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 ukrepe, ki bi jih morala država članica, ki je pod migracijskim pritiskom, sprejeti na področju upravljanja migracij, zlasti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 ukrepe iz člena 45(1)(a), (b) in (c),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iii) ukrepe iz člena 45(1)(d),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4. Kadar Komisija meni, da je zaradi razvoja razmer v državi članici potreben hiter odziv, predloži poročilo najpozneje v dveh tednih od datuma, ko je v skladu s členom 50(2) obvestila Evropski parlament, Svet in države članice, da izvaja oceno.</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51</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Poročilo o migracijskem pritisku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1. Komisija se med ocenjevanjem v skladu s členom 50(1) posvetuje z zadevno državo članico.</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Komisija poročilo o migracijskem pritisku predloži Evropskemu parlamentu in Svetu v enem mesecu po tem, ko ju je obvestila, da izvaja oceno v skladu s členom 50(2).</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2. Komisija v poročilu navede, ali je zadevna država članica pod migracijskim pritiskom.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3. Kadar Komisija ugotovi, da je zadevna država članica pod migracijskim pritiskom, v poročilu opredeli: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(a) zmogljivosti države članice, ki je pod migracijskim pritiskom, na področju upravljanja migracij, zlasti na področju azila in vračanja, ter njene splošne potrebe pri upravljanju števila obravnavanih primerov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ukrepe, ki so primerni za obravnavo razmer, in pričakovani časovni okvir za njihovo izvajanje, pri čemer po potrebi navede: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 ukrepe, ki bi jih morala država članica, ki je pod migracijskim pritiskom, sprejeti na področju upravljanja migracij, zlasti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 ukrepe iz člena 45(1)(a), (b) in (c),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(iii) ukrepe iz člena 45(1)(d),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4. Kadar Komisija meni, da je zaradi razvoja razmer v državi članici potreben hiter odziv, predloži poročilo najpozneje v dveh tednih od datuma, ko je v skladu s členom 50(2) obvestila Evropski parlament, Svet in države članice, da izvaja oceno.</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BoldItalicCenter6a"/>
            </w:pPr>
            <w:r>
              <w:t>Člen 51</w:t>
            </w:r>
          </w:p>
        </w:tc>
        <w:tc>
          <w:tcPr>
            <w:tcW w:w="4876" w:type="dxa"/>
          </w:tcPr>
          <w:p w:rsidR="00512753" w:rsidRPr="009240F2" w:rsidRDefault="00512753" w:rsidP="00F5137F">
            <w:pPr>
              <w:pStyle w:val="Normal6a"/>
            </w:pPr>
            <w:r>
              <w:rPr>
                <w:b/>
                <w:i/>
              </w:rPr>
              <w:t>črtano</w:t>
            </w:r>
          </w:p>
        </w:tc>
      </w:tr>
      <w:tr w:rsidR="00512753" w:rsidTr="00F5137F">
        <w:trPr>
          <w:jc w:val="center"/>
        </w:trPr>
        <w:tc>
          <w:tcPr>
            <w:tcW w:w="4876" w:type="dxa"/>
          </w:tcPr>
          <w:p w:rsidR="00512753" w:rsidRPr="009240F2" w:rsidRDefault="00512753" w:rsidP="00F5137F">
            <w:pPr>
              <w:pStyle w:val="NormalBoldItalicCenter6a"/>
            </w:pPr>
            <w:r>
              <w:t>Poročilo o migracijskem pritisku</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1. Komisija se med ocenjevanjem v skladu s členom 50(1) posvetuje z zadevno državo članico.</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Komisija poročilo o migracijskem pritisku predloži Evropskemu parlamentu in Svetu v enem mesecu po tem, ko ju je obvestila, da izvaja oceno v skladu s členom 50(2).</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2. Komisija v poročilu navede, ali je zadevna država članica pod migracijskim pritiskom.</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3. Kadar Komisija ugotovi, da je zadevna država članica pod migracijskim pritiskom, v poročilu opredeli:</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(a) zmogljivosti države članice, ki je pod migracijskim pritiskom, na področju upravljanja migracij, zlasti na področju azila in vračanja, ter njene splošne potrebe pri upravljanju števila obravnavanih primerov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(b) ukrepe, ki so primerni za obravnavo razmer, in pričakovani časovni okvir za njihovo izvajanje, pri čemer po potrebi navede: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 ukrepe, ki bi jih morala država članica, ki je pod migracijskim pritiskom, sprejeti na področju upravljanja migracij, zlasti na področju azila in vračanja;</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 ukrepe iz člena 45(1)(a), (b) in (c),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(iii) ukrepe iz člena 45(1)(d), ki jih sprejmejo druge države članice.</w:t>
            </w:r>
          </w:p>
        </w:tc>
        <w:tc>
          <w:tcPr>
            <w:tcW w:w="4876" w:type="dxa"/>
          </w:tcPr>
          <w:p w:rsidR="00512753" w:rsidRPr="009240F2" w:rsidRDefault="00512753" w:rsidP="00F5137F">
            <w:pPr>
              <w:pStyle w:val="Normal6a"/>
            </w:pPr>
          </w:p>
        </w:tc>
      </w:tr>
      <w:tr w:rsidR="00512753" w:rsidTr="00F5137F">
        <w:trPr>
          <w:jc w:val="center"/>
        </w:trPr>
        <w:tc>
          <w:tcPr>
            <w:tcW w:w="4876" w:type="dxa"/>
          </w:tcPr>
          <w:p w:rsidR="00512753" w:rsidRPr="009240F2" w:rsidRDefault="00512753" w:rsidP="00F5137F">
            <w:pPr>
              <w:pStyle w:val="Normal6a"/>
            </w:pPr>
            <w:r>
              <w:rPr>
                <w:b/>
                <w:i/>
              </w:rPr>
              <w:t>4. Kadar Komisija meni, da je zaradi razvoja razmer v državi članici potreben hiter odziv, predloži poročilo najpozneje v dveh tednih od datuma, ko je v skladu s členom 50(2) obvestila Evropski parlament, Svet in države članice, da izvaja oceno.</w:t>
            </w:r>
          </w:p>
        </w:tc>
        <w:tc>
          <w:tcPr>
            <w:tcW w:w="4876" w:type="dxa"/>
          </w:tcPr>
          <w:p w:rsidR="00512753" w:rsidRPr="009240F2" w:rsidRDefault="00512753" w:rsidP="00F5137F">
            <w:pPr>
              <w:pStyle w:val="Normal6a"/>
            </w:pP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51</w:t>
            </w:r>
            <w:r>
              <w:tab/>
              <w:t xml:space="preserve">Poročilo o </w:t>
            </w:r>
            <w:r>
              <w:rPr>
                <w:b/>
                <w:i/>
              </w:rPr>
              <w:t>migracijskem pritisku</w:t>
            </w:r>
          </w:p>
        </w:tc>
        <w:tc>
          <w:tcPr>
            <w:tcW w:w="4876" w:type="dxa"/>
          </w:tcPr>
          <w:p w:rsidR="00512753" w:rsidRPr="009240F2" w:rsidRDefault="00512753" w:rsidP="00F5137F">
            <w:pPr>
              <w:pStyle w:val="Normal6a"/>
            </w:pPr>
            <w:r>
              <w:t>51</w:t>
            </w:r>
            <w:r>
              <w:tab/>
              <w:t xml:space="preserve">Poročilo o </w:t>
            </w:r>
            <w:r>
              <w:rPr>
                <w:b/>
                <w:i/>
              </w:rPr>
              <w:t>pritisku na azilni sistem ali sistem sprejema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Komisija se med ocenjevanjem v skladu s členom 50(1) posvetuje z </w:t>
            </w:r>
            <w:r>
              <w:rPr>
                <w:b/>
                <w:i/>
              </w:rPr>
              <w:t>zadevno državo članico</w:t>
            </w:r>
            <w:r>
              <w:t>.</w:t>
            </w:r>
          </w:p>
        </w:tc>
        <w:tc>
          <w:tcPr>
            <w:tcW w:w="4876" w:type="dxa"/>
          </w:tcPr>
          <w:p w:rsidR="00512753" w:rsidRPr="009240F2" w:rsidRDefault="00512753" w:rsidP="00F5137F">
            <w:pPr>
              <w:pStyle w:val="Normal6a"/>
            </w:pPr>
            <w:r>
              <w:t>1.</w:t>
            </w:r>
            <w:r>
              <w:tab/>
              <w:t xml:space="preserve">Komisija se med ocenjevanjem v skladu s členom 50(1) posvetuje z </w:t>
            </w:r>
            <w:r>
              <w:rPr>
                <w:b/>
                <w:i/>
              </w:rPr>
              <w:t>zadevnimi državami članicami</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Komisija poročilo o migracijskem pritisku predloži Evropskemu parlamentu in Svetu v enem mesecu po tem, ko ju je obvestila, da izvaja oceno v skladu s členom 50(2).</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Komisija </w:t>
            </w:r>
            <w:r>
              <w:rPr>
                <w:b/>
                <w:i/>
              </w:rPr>
              <w:t>poročilo</w:t>
            </w:r>
            <w:r>
              <w:t xml:space="preserve"> o migracijskem pritisku predloži </w:t>
            </w:r>
            <w:r>
              <w:rPr>
                <w:b/>
                <w:i/>
              </w:rPr>
              <w:t xml:space="preserve">Evropskemu parlamentu in </w:t>
            </w:r>
            <w:r>
              <w:t xml:space="preserve">Svetu v enem mesecu po tem, ko </w:t>
            </w:r>
            <w:r>
              <w:rPr>
                <w:b/>
                <w:i/>
              </w:rPr>
              <w:t>ju</w:t>
            </w:r>
            <w:r>
              <w:t xml:space="preserve"> je obvestila, da izvaja oceno v skladu s členom 50(2).</w:t>
            </w:r>
          </w:p>
        </w:tc>
        <w:tc>
          <w:tcPr>
            <w:tcW w:w="4876" w:type="dxa"/>
          </w:tcPr>
          <w:p w:rsidR="00512753" w:rsidRPr="009240F2" w:rsidRDefault="00512753" w:rsidP="00F5137F">
            <w:pPr>
              <w:pStyle w:val="Normal6a"/>
            </w:pPr>
            <w:r>
              <w:t xml:space="preserve">Komisija </w:t>
            </w:r>
            <w:r>
              <w:rPr>
                <w:b/>
                <w:i/>
              </w:rPr>
              <w:t>predlog poročila</w:t>
            </w:r>
            <w:r>
              <w:t xml:space="preserve"> o migracijskem pritisku predloži Svetu v enem mesecu po tem, ko </w:t>
            </w:r>
            <w:r>
              <w:rPr>
                <w:b/>
                <w:i/>
              </w:rPr>
              <w:t>ga</w:t>
            </w:r>
            <w:r>
              <w:t xml:space="preserve"> je obvestila, da izvaja oceno v skladu s členom 50(2). </w:t>
            </w:r>
            <w:r>
              <w:rPr>
                <w:b/>
                <w:i/>
              </w:rPr>
              <w:t>Komisija obvesti Evropski parlament o predlogu poročila o migracijskem pritisku.</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Komisija poročilo o </w:t>
            </w:r>
            <w:r>
              <w:rPr>
                <w:b/>
                <w:i/>
              </w:rPr>
              <w:t xml:space="preserve">migracijskem </w:t>
            </w:r>
            <w:r>
              <w:t>pritisku predloži Evropskemu parlamentu in Svetu v enem mesecu po tem, ko ju je obvestila, da izvaja oceno v skladu s členom 50(2).</w:t>
            </w:r>
          </w:p>
        </w:tc>
        <w:tc>
          <w:tcPr>
            <w:tcW w:w="4876" w:type="dxa"/>
          </w:tcPr>
          <w:p w:rsidR="00512753" w:rsidRPr="009240F2" w:rsidRDefault="00512753" w:rsidP="00F5137F">
            <w:pPr>
              <w:pStyle w:val="Normal6a"/>
            </w:pPr>
            <w:r>
              <w:t>Komisija poročilo o pritisku predloži Evropskemu parlamentu in Svetu v enem mesecu po tem, ko ju je obvestila, da izvaja oceno v skladu s členom 50(2).</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2279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2.</w:t>
            </w:r>
            <w:r>
              <w:tab/>
            </w:r>
            <w:r>
              <w:rPr>
                <w:b/>
                <w:i/>
              </w:rPr>
              <w:t>Komisija v poročilu navede, ali je zadevna država članica pod migracijskim pritiskom.</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Komisija v poročilu navede, ali je zadevna država članica pod migracijskim pritiskom.</w:t>
            </w:r>
          </w:p>
        </w:tc>
        <w:tc>
          <w:tcPr>
            <w:tcW w:w="4876" w:type="dxa"/>
          </w:tcPr>
          <w:p w:rsidR="00512753" w:rsidRPr="009240F2" w:rsidRDefault="00512753" w:rsidP="00F5137F">
            <w:pPr>
              <w:pStyle w:val="Normal6a"/>
            </w:pPr>
            <w:r>
              <w:t>2.</w:t>
            </w:r>
            <w:r>
              <w:tab/>
              <w:t xml:space="preserve">Komisija v poročilu navede, ali </w:t>
            </w:r>
            <w:r>
              <w:rPr>
                <w:b/>
                <w:i/>
              </w:rPr>
              <w:t xml:space="preserve">meni, da </w:t>
            </w:r>
            <w:r>
              <w:t xml:space="preserve">je zadevna država članica pod migracijskim pritiskom. </w:t>
            </w:r>
            <w:r>
              <w:rPr>
                <w:b/>
                <w:i/>
              </w:rPr>
              <w:t>Svet sprejme poročilo o migracijskem pritisku.</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Komisija v poročilu navede, ali </w:t>
            </w:r>
            <w:r>
              <w:rPr>
                <w:b/>
                <w:i/>
              </w:rPr>
              <w:t>je zadevna država članica</w:t>
            </w:r>
            <w:r>
              <w:t xml:space="preserve"> pod migracijskim pritiskom.</w:t>
            </w:r>
          </w:p>
        </w:tc>
        <w:tc>
          <w:tcPr>
            <w:tcW w:w="4876" w:type="dxa"/>
          </w:tcPr>
          <w:p w:rsidR="00512753" w:rsidRPr="009240F2" w:rsidRDefault="00512753" w:rsidP="00F5137F">
            <w:pPr>
              <w:pStyle w:val="Normal6a"/>
            </w:pPr>
            <w:r>
              <w:t>2.</w:t>
            </w:r>
            <w:r>
              <w:tab/>
              <w:t>Komisija v poročilu navede</w:t>
            </w:r>
            <w:r>
              <w:rPr>
                <w:b/>
                <w:i/>
              </w:rPr>
              <w:t xml:space="preserve"> in pojasni</w:t>
            </w:r>
            <w:r>
              <w:t xml:space="preserve">, ali </w:t>
            </w:r>
            <w:r>
              <w:rPr>
                <w:b/>
                <w:i/>
              </w:rPr>
              <w:t>so zadevne države članice</w:t>
            </w:r>
            <w:r>
              <w:t xml:space="preserve"> pod migracijskim pritiskom.</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 xml:space="preserve">Komisija v poročilu navede, ali </w:t>
            </w:r>
            <w:r>
              <w:rPr>
                <w:b/>
                <w:i/>
              </w:rPr>
              <w:t>je zadevna država članica pod migracijskim pritiskom</w:t>
            </w:r>
            <w:r>
              <w:t>.</w:t>
            </w:r>
          </w:p>
        </w:tc>
        <w:tc>
          <w:tcPr>
            <w:tcW w:w="4876" w:type="dxa"/>
          </w:tcPr>
          <w:p w:rsidR="00512753" w:rsidRPr="009240F2" w:rsidRDefault="00512753" w:rsidP="00F5137F">
            <w:pPr>
              <w:pStyle w:val="Normal6a"/>
            </w:pPr>
            <w:r>
              <w:t>2.</w:t>
            </w:r>
            <w:r>
              <w:tab/>
              <w:t xml:space="preserve">Komisija v poročilu navede, ali </w:t>
            </w:r>
            <w:r>
              <w:rPr>
                <w:b/>
                <w:i/>
              </w:rPr>
              <w:t>zadevni državi članici grozi pritisk</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Annalisa Tardino</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2.</w:t>
            </w:r>
            <w:r>
              <w:tab/>
              <w:t>Komisija v poročilu navede</w:t>
            </w:r>
            <w:r>
              <w:rPr>
                <w:b/>
                <w:i/>
              </w:rPr>
              <w:t>, ali je zadevna država članica pod</w:t>
            </w:r>
            <w:r>
              <w:t xml:space="preserve"> migracijskim pritiskom.</w:t>
            </w:r>
          </w:p>
        </w:tc>
        <w:tc>
          <w:tcPr>
            <w:tcW w:w="4876" w:type="dxa"/>
          </w:tcPr>
          <w:p w:rsidR="00512753" w:rsidRPr="009240F2" w:rsidRDefault="00512753" w:rsidP="00F5137F">
            <w:pPr>
              <w:pStyle w:val="Normal6a"/>
            </w:pPr>
            <w:r>
              <w:t>2.</w:t>
            </w:r>
            <w:r>
              <w:tab/>
              <w:t>Komisija v poročilu navede</w:t>
            </w:r>
            <w:r>
              <w:rPr>
                <w:b/>
                <w:i/>
              </w:rPr>
              <w:t xml:space="preserve"> elemente, ki so povezani z</w:t>
            </w:r>
            <w:r>
              <w:t xml:space="preserve"> migracijskim pritiskom.</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Kadar </w:t>
            </w:r>
            <w:r>
              <w:rPr>
                <w:b/>
                <w:i/>
              </w:rPr>
              <w:t>Komisija</w:t>
            </w:r>
            <w:r>
              <w:t xml:space="preserve"> ugotovi, da je zadevna država članica pod migracijskim pritiskom, v poročilu opredeli:</w:t>
            </w:r>
          </w:p>
        </w:tc>
        <w:tc>
          <w:tcPr>
            <w:tcW w:w="4876" w:type="dxa"/>
          </w:tcPr>
          <w:p w:rsidR="00512753" w:rsidRPr="009240F2" w:rsidRDefault="00512753" w:rsidP="00F5137F">
            <w:pPr>
              <w:pStyle w:val="Normal6a"/>
            </w:pPr>
            <w:r>
              <w:t>3.</w:t>
            </w:r>
            <w:r>
              <w:tab/>
              <w:t xml:space="preserve">Kadar </w:t>
            </w:r>
            <w:r>
              <w:rPr>
                <w:b/>
                <w:i/>
              </w:rPr>
              <w:t>Svet</w:t>
            </w:r>
            <w:r>
              <w:t xml:space="preserve"> ugotovi, da je zadevna država članica pod migracijskim pritiskom, v</w:t>
            </w:r>
            <w:r>
              <w:rPr>
                <w:b/>
                <w:i/>
              </w:rPr>
              <w:t xml:space="preserve"> svojem</w:t>
            </w:r>
            <w:r>
              <w:t xml:space="preserve"> poročilu opredeli: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Kadar Komisija ugotovi, da </w:t>
            </w:r>
            <w:r>
              <w:rPr>
                <w:b/>
                <w:i/>
              </w:rPr>
              <w:t>je zadevna država članica</w:t>
            </w:r>
            <w:r>
              <w:t xml:space="preserve"> pod migracijskim pritiskom, v poročilu opredeli:</w:t>
            </w:r>
          </w:p>
        </w:tc>
        <w:tc>
          <w:tcPr>
            <w:tcW w:w="4876" w:type="dxa"/>
          </w:tcPr>
          <w:p w:rsidR="00512753" w:rsidRPr="009240F2" w:rsidRDefault="00512753" w:rsidP="00F5137F">
            <w:pPr>
              <w:pStyle w:val="Normal6a"/>
            </w:pPr>
            <w:r>
              <w:t>3.</w:t>
            </w:r>
            <w:r>
              <w:tab/>
              <w:t xml:space="preserve">Kadar Komisija ugotovi, da </w:t>
            </w:r>
            <w:r>
              <w:rPr>
                <w:b/>
                <w:i/>
              </w:rPr>
              <w:t>so zadevne države članice</w:t>
            </w:r>
            <w:r>
              <w:t xml:space="preserve"> pod migracijskim pritiskom, v poročilu opredeli: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3.</w:t>
            </w:r>
            <w:r>
              <w:tab/>
              <w:t xml:space="preserve">Kadar Komisija ugotovi, da </w:t>
            </w:r>
            <w:r>
              <w:rPr>
                <w:b/>
                <w:i/>
              </w:rPr>
              <w:t>je zadevna država članica pod migracijskim pritiskom</w:t>
            </w:r>
            <w:r>
              <w:t>, v poročilu opredeli:</w:t>
            </w:r>
          </w:p>
        </w:tc>
        <w:tc>
          <w:tcPr>
            <w:tcW w:w="4876" w:type="dxa"/>
          </w:tcPr>
          <w:p w:rsidR="00512753" w:rsidRPr="009240F2" w:rsidRDefault="00512753" w:rsidP="00F5137F">
            <w:pPr>
              <w:pStyle w:val="Normal6a"/>
            </w:pPr>
            <w:r>
              <w:t>3.</w:t>
            </w:r>
            <w:r>
              <w:tab/>
              <w:t xml:space="preserve">Kadar Komisija ugotovi, da </w:t>
            </w:r>
            <w:r>
              <w:rPr>
                <w:b/>
                <w:i/>
              </w:rPr>
              <w:t>zadevni državi članici grozi pritisk</w:t>
            </w:r>
            <w:r>
              <w:t>, v poročilu opredeli:</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zmogljivosti države članice, ki </w:t>
            </w:r>
            <w:r>
              <w:rPr>
                <w:b/>
                <w:i/>
              </w:rPr>
              <w:t>je pod migracijskim pritiskom, na področju upravljanja migracij</w:t>
            </w:r>
            <w:r>
              <w:t>,</w:t>
            </w:r>
            <w:r>
              <w:rPr>
                <w:b/>
                <w:i/>
              </w:rPr>
              <w:t xml:space="preserve"> zlasti</w:t>
            </w:r>
            <w:r>
              <w:t xml:space="preserve"> na področju azila in </w:t>
            </w:r>
            <w:r>
              <w:rPr>
                <w:b/>
                <w:i/>
              </w:rPr>
              <w:t>vračanja,</w:t>
            </w:r>
            <w:r>
              <w:t xml:space="preserve"> ter njene splošne potrebe pri upravljanju števila obravnavanih primerov na področju azila</w:t>
            </w:r>
            <w:r>
              <w:rPr>
                <w:b/>
                <w:i/>
              </w:rPr>
              <w:t xml:space="preserve"> in vračanja</w:t>
            </w:r>
            <w:r>
              <w:t>;</w:t>
            </w:r>
          </w:p>
        </w:tc>
        <w:tc>
          <w:tcPr>
            <w:tcW w:w="4876" w:type="dxa"/>
          </w:tcPr>
          <w:p w:rsidR="00512753" w:rsidRPr="009240F2" w:rsidRDefault="00512753" w:rsidP="00F5137F">
            <w:pPr>
              <w:pStyle w:val="Normal6a"/>
            </w:pPr>
            <w:r>
              <w:t>(a)</w:t>
            </w:r>
            <w:r>
              <w:tab/>
              <w:t xml:space="preserve">zmogljivosti države članice, ki </w:t>
            </w:r>
            <w:r>
              <w:rPr>
                <w:b/>
                <w:i/>
              </w:rPr>
              <w:t>ji grozi pritisk</w:t>
            </w:r>
            <w:r>
              <w:t xml:space="preserve">, na področju azila in </w:t>
            </w:r>
            <w:r>
              <w:rPr>
                <w:b/>
                <w:i/>
              </w:rPr>
              <w:t>sprejema</w:t>
            </w:r>
            <w:r>
              <w:t xml:space="preserve"> ter njene splošne potrebe pri upravljanju števila obravnavanih primerov na področju azila;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zmogljivosti </w:t>
            </w:r>
            <w:r>
              <w:rPr>
                <w:b/>
                <w:i/>
              </w:rPr>
              <w:t>države članice</w:t>
            </w:r>
            <w:r>
              <w:t xml:space="preserve">, ki </w:t>
            </w:r>
            <w:r>
              <w:rPr>
                <w:b/>
                <w:i/>
              </w:rPr>
              <w:t>je</w:t>
            </w:r>
            <w:r>
              <w:t xml:space="preserve"> pod migracijskim pritiskom, </w:t>
            </w:r>
            <w:r>
              <w:rPr>
                <w:b/>
                <w:i/>
              </w:rPr>
              <w:t xml:space="preserve">na področju upravljanja migracij, </w:t>
            </w:r>
            <w:r>
              <w:t xml:space="preserve">zlasti </w:t>
            </w:r>
            <w:r>
              <w:rPr>
                <w:b/>
                <w:i/>
              </w:rPr>
              <w:t>na področju azila in vračanja, ter njene</w:t>
            </w:r>
            <w:r>
              <w:t xml:space="preserve"> splošne potrebe pri upravljanju števila obravnavanih primerov na področju azila in </w:t>
            </w:r>
            <w:r>
              <w:rPr>
                <w:b/>
                <w:i/>
              </w:rPr>
              <w:t>vračanja</w:t>
            </w:r>
            <w:r>
              <w:t>;</w:t>
            </w:r>
          </w:p>
        </w:tc>
        <w:tc>
          <w:tcPr>
            <w:tcW w:w="4876" w:type="dxa"/>
          </w:tcPr>
          <w:p w:rsidR="00512753" w:rsidRPr="009240F2" w:rsidRDefault="00512753" w:rsidP="00F5137F">
            <w:pPr>
              <w:pStyle w:val="Normal6a"/>
            </w:pPr>
            <w:r>
              <w:t>(a)</w:t>
            </w:r>
            <w:r>
              <w:tab/>
              <w:t xml:space="preserve">zmogljivosti </w:t>
            </w:r>
            <w:r>
              <w:rPr>
                <w:b/>
                <w:i/>
              </w:rPr>
              <w:t>držav članic</w:t>
            </w:r>
            <w:r>
              <w:t xml:space="preserve">, ki </w:t>
            </w:r>
            <w:r>
              <w:rPr>
                <w:b/>
                <w:i/>
              </w:rPr>
              <w:t>so</w:t>
            </w:r>
            <w:r>
              <w:t xml:space="preserve"> pod migracijskim pritiskom, zlasti </w:t>
            </w:r>
            <w:r>
              <w:rPr>
                <w:b/>
                <w:i/>
              </w:rPr>
              <w:t>kar zadeva njihove</w:t>
            </w:r>
            <w:r>
              <w:t xml:space="preserve"> splošne potrebe pri upravljanju števila obravnavanih primerov na področju azila in </w:t>
            </w:r>
            <w:r>
              <w:rPr>
                <w:b/>
                <w:i/>
              </w:rPr>
              <w:t>sprejema</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2289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a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(aa)</w:t>
            </w:r>
            <w:r>
              <w:tab/>
            </w:r>
            <w:r>
              <w:rPr>
                <w:b/>
                <w:i/>
              </w:rPr>
              <w:t>ukrepe, ki jih je država članica sprejela za zmanjšanje tveganja za pritisk;</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 xml:space="preserve">ukrepe, ki bi jih morala država članica, ki </w:t>
            </w:r>
            <w:r>
              <w:rPr>
                <w:b/>
                <w:i/>
              </w:rPr>
              <w:t>je pod migracijskim pritiskom, sprejeti na področju upravljanja migracij</w:t>
            </w:r>
            <w:r>
              <w:t xml:space="preserve">, </w:t>
            </w:r>
            <w:r>
              <w:rPr>
                <w:b/>
                <w:i/>
              </w:rPr>
              <w:t>zlasti</w:t>
            </w:r>
            <w:r>
              <w:t xml:space="preserve"> na </w:t>
            </w:r>
            <w:r>
              <w:rPr>
                <w:b/>
                <w:i/>
              </w:rPr>
              <w:t>področju azila</w:t>
            </w:r>
            <w:r>
              <w:t xml:space="preserve"> in </w:t>
            </w:r>
            <w:r>
              <w:rPr>
                <w:b/>
                <w:i/>
              </w:rPr>
              <w:t>vračanja</w:t>
            </w:r>
            <w:r>
              <w:t>;</w:t>
            </w:r>
          </w:p>
        </w:tc>
        <w:tc>
          <w:tcPr>
            <w:tcW w:w="4876" w:type="dxa"/>
          </w:tcPr>
          <w:p w:rsidR="00512753" w:rsidRPr="009240F2" w:rsidRDefault="00512753" w:rsidP="00F5137F">
            <w:pPr>
              <w:pStyle w:val="Normal6a"/>
            </w:pPr>
            <w:r>
              <w:t>(i)</w:t>
            </w:r>
            <w:r>
              <w:tab/>
              <w:t xml:space="preserve">ukrepe, ki bi jih morala </w:t>
            </w:r>
            <w:r>
              <w:rPr>
                <w:b/>
                <w:i/>
              </w:rPr>
              <w:t xml:space="preserve">sprejeti </w:t>
            </w:r>
            <w:r>
              <w:t xml:space="preserve">država članica, ki </w:t>
            </w:r>
            <w:r>
              <w:rPr>
                <w:b/>
                <w:i/>
              </w:rPr>
              <w:t>ji grozi pritisk, da bi povečala svoje sprejemne zmogljivosti ali odpravila pomanjkljivosti</w:t>
            </w:r>
            <w:r>
              <w:t xml:space="preserve">, </w:t>
            </w:r>
            <w:r>
              <w:rPr>
                <w:b/>
                <w:i/>
              </w:rPr>
              <w:t>ki vplivajo</w:t>
            </w:r>
            <w:r>
              <w:t xml:space="preserve"> na </w:t>
            </w:r>
            <w:r>
              <w:rPr>
                <w:b/>
                <w:i/>
              </w:rPr>
              <w:t>njeno zmožnost izpolnjevanja obveznosti v skladu s pravom EU</w:t>
            </w:r>
            <w:r>
              <w:t xml:space="preserve"> in </w:t>
            </w:r>
            <w:r>
              <w:rPr>
                <w:b/>
                <w:i/>
              </w:rPr>
              <w:t>mednarodnim pravom</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 xml:space="preserve">ukrepe, ki bi jih morala država članica, ki je pod migracijskim pritiskom, sprejeti na področju </w:t>
            </w:r>
            <w:r>
              <w:rPr>
                <w:b/>
                <w:i/>
              </w:rPr>
              <w:t>upravljanja</w:t>
            </w:r>
            <w:r>
              <w:t xml:space="preserve"> migracij, zlasti na področju azila </w:t>
            </w:r>
            <w:r>
              <w:rPr>
                <w:b/>
                <w:i/>
              </w:rPr>
              <w:t>in vračanja</w:t>
            </w:r>
            <w:r>
              <w:t>;</w:t>
            </w:r>
          </w:p>
        </w:tc>
        <w:tc>
          <w:tcPr>
            <w:tcW w:w="4876" w:type="dxa"/>
          </w:tcPr>
          <w:p w:rsidR="00512753" w:rsidRPr="009240F2" w:rsidRDefault="00512753" w:rsidP="00F5137F">
            <w:pPr>
              <w:pStyle w:val="Normal6a"/>
            </w:pPr>
            <w:r>
              <w:t>(i)</w:t>
            </w:r>
            <w:r>
              <w:tab/>
              <w:t xml:space="preserve">ukrepe, ki bi jih morala država članica, ki je pod migracijskim pritiskom, sprejeti na področju </w:t>
            </w:r>
            <w:r>
              <w:rPr>
                <w:b/>
                <w:i/>
              </w:rPr>
              <w:t>blažitve</w:t>
            </w:r>
            <w:r>
              <w:t xml:space="preserve"> migracij, zlasti na področju </w:t>
            </w:r>
            <w:r>
              <w:rPr>
                <w:b/>
                <w:i/>
              </w:rPr>
              <w:t xml:space="preserve">vračanja in sprejema ter obdelave in olajševanja </w:t>
            </w:r>
            <w:r>
              <w:t xml:space="preserve">azila </w:t>
            </w:r>
            <w:r>
              <w:rPr>
                <w:b/>
                <w:i/>
              </w:rPr>
              <w:t>v tretjih državah</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 xml:space="preserve">ukrepe, ki bi jih </w:t>
            </w:r>
            <w:r>
              <w:rPr>
                <w:b/>
                <w:i/>
              </w:rPr>
              <w:t>morala država članica</w:t>
            </w:r>
            <w:r>
              <w:t xml:space="preserve">, ki </w:t>
            </w:r>
            <w:r>
              <w:rPr>
                <w:b/>
                <w:i/>
              </w:rPr>
              <w:t>je</w:t>
            </w:r>
            <w:r>
              <w:t xml:space="preserve"> pod migracijskim pritiskom, sprejeti na področju </w:t>
            </w:r>
            <w:r>
              <w:rPr>
                <w:b/>
                <w:i/>
              </w:rPr>
              <w:t xml:space="preserve">upravljanja migracij, zlasti na področju </w:t>
            </w:r>
            <w:r>
              <w:t xml:space="preserve">azila in </w:t>
            </w:r>
            <w:r>
              <w:rPr>
                <w:b/>
                <w:i/>
              </w:rPr>
              <w:t>vračanja</w:t>
            </w:r>
            <w:r>
              <w:t>;</w:t>
            </w:r>
          </w:p>
        </w:tc>
        <w:tc>
          <w:tcPr>
            <w:tcW w:w="4876" w:type="dxa"/>
          </w:tcPr>
          <w:p w:rsidR="00512753" w:rsidRPr="009240F2" w:rsidRDefault="00512753" w:rsidP="00F5137F">
            <w:pPr>
              <w:pStyle w:val="Normal6a"/>
            </w:pPr>
            <w:r>
              <w:t>(i)</w:t>
            </w:r>
            <w:r>
              <w:tab/>
              <w:t xml:space="preserve">ukrepe, ki bi jih </w:t>
            </w:r>
            <w:r>
              <w:rPr>
                <w:b/>
                <w:i/>
              </w:rPr>
              <w:t>morale države članice</w:t>
            </w:r>
            <w:r>
              <w:t xml:space="preserve">, ki </w:t>
            </w:r>
            <w:r>
              <w:rPr>
                <w:b/>
                <w:i/>
              </w:rPr>
              <w:t>so</w:t>
            </w:r>
            <w:r>
              <w:t xml:space="preserve"> pod migracijskim pritiskom, sprejeti na področju azila in </w:t>
            </w:r>
            <w:r>
              <w:rPr>
                <w:b/>
                <w:i/>
              </w:rPr>
              <w:t>sprejema</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w:t>
            </w:r>
            <w:r>
              <w:tab/>
              <w:t>ukrepe, ki bi jih morala država članica, ki je pod migracijskim pritiskom, sprejeti</w:t>
            </w:r>
            <w:r>
              <w:rPr>
                <w:b/>
                <w:i/>
              </w:rPr>
              <w:t xml:space="preserve"> na področju upravljanja migracij,</w:t>
            </w:r>
            <w:r>
              <w:t xml:space="preserve"> zlasti na področju azila in vračanja;</w:t>
            </w:r>
          </w:p>
        </w:tc>
        <w:tc>
          <w:tcPr>
            <w:tcW w:w="4876" w:type="dxa"/>
          </w:tcPr>
          <w:p w:rsidR="00512753" w:rsidRPr="009240F2" w:rsidRDefault="00512753" w:rsidP="00F5137F">
            <w:pPr>
              <w:pStyle w:val="Normal6a"/>
            </w:pPr>
            <w:r>
              <w:t>(i)</w:t>
            </w:r>
            <w:r>
              <w:tab/>
              <w:t>ukrepe</w:t>
            </w:r>
            <w:r>
              <w:rPr>
                <w:b/>
                <w:i/>
              </w:rPr>
              <w:t xml:space="preserve"> in dejanja</w:t>
            </w:r>
            <w:r>
              <w:t>, ki bi jih morala država članica, ki je pod migracijskim pritiskom, sprejeti zlasti na področju azila in vračanja;</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(ii)</w:t>
            </w:r>
            <w:r>
              <w:tab/>
              <w:t>ukrepe</w:t>
            </w:r>
            <w:r>
              <w:rPr>
                <w:b/>
                <w:i/>
              </w:rPr>
              <w:t xml:space="preserve"> iz člena 45(1)(a), (b) in (c), ki jih sprejmejo druge države članice;</w:t>
            </w:r>
          </w:p>
        </w:tc>
        <w:tc>
          <w:tcPr>
            <w:tcW w:w="4876" w:type="dxa"/>
          </w:tcPr>
          <w:p w:rsidR="00512753" w:rsidRPr="009240F2" w:rsidRDefault="00512753" w:rsidP="00F5137F">
            <w:pPr>
              <w:pStyle w:val="Normal6a"/>
            </w:pPr>
            <w:r>
              <w:t>(ii)</w:t>
            </w:r>
            <w:r>
              <w:tab/>
              <w:t>ukrepe</w:t>
            </w:r>
            <w:r>
              <w:rPr>
                <w:b/>
                <w:i/>
              </w:rPr>
              <w:t>, ki jih je Komisija opredelila za pomoč zadevnim državam članicam, vključno z:</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a) ukrepi za krepitev zmogljivosti na področju azila in sprejema, ki ustrezajo potrebam držav članic pod pritiskom;</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 premestitvijo upravičencev do mednarodne zaščite, ki jim je bila mednarodna zaščita priznana manj kot dve leti pred premestitvijo.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(ii)</w:t>
            </w:r>
            <w:r>
              <w:tab/>
            </w:r>
            <w:r>
              <w:rPr>
                <w:b/>
                <w:i/>
              </w:rPr>
              <w:t>ukrepe iz člena 45(1)(a), (b) in (c), ki jih sprejmejo druge države članice;</w:t>
            </w:r>
          </w:p>
        </w:tc>
        <w:tc>
          <w:tcPr>
            <w:tcW w:w="4876" w:type="dxa"/>
          </w:tcPr>
          <w:p w:rsidR="00512753" w:rsidRPr="009240F2" w:rsidRDefault="00512753" w:rsidP="00F5137F">
            <w:pPr>
              <w:pStyle w:val="Normal6a"/>
            </w:pPr>
            <w:r>
              <w:t>(ii)</w:t>
            </w:r>
            <w:r>
              <w:tab/>
            </w:r>
            <w:r>
              <w:rPr>
                <w:b/>
                <w:i/>
              </w:rPr>
              <w:t>število mest za premestitev, ki bodo omogočila zmanjšanje tveganja za pritisk</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(ii)</w:t>
            </w:r>
            <w:r>
              <w:tab/>
              <w:t>ukrepe iz člena 45(1)</w:t>
            </w:r>
            <w:r>
              <w:rPr>
                <w:b/>
                <w:i/>
              </w:rPr>
              <w:t>(a), (b) in (c)</w:t>
            </w:r>
            <w:r>
              <w:t>, ki jih sprejmejo druge države članice;</w:t>
            </w:r>
          </w:p>
        </w:tc>
        <w:tc>
          <w:tcPr>
            <w:tcW w:w="4876" w:type="dxa"/>
          </w:tcPr>
          <w:p w:rsidR="00512753" w:rsidRPr="009240F2" w:rsidRDefault="00512753" w:rsidP="00F5137F">
            <w:pPr>
              <w:pStyle w:val="Normal6a"/>
            </w:pPr>
            <w:r>
              <w:t>(ii)</w:t>
            </w:r>
            <w:r>
              <w:tab/>
              <w:t>ukrepe iz člena 45(1), ki jih sprejmejo druge države članice;</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(iii)</w:t>
            </w:r>
            <w:r>
              <w:tab/>
            </w:r>
            <w:r>
              <w:rPr>
                <w:b/>
                <w:i/>
              </w:rPr>
              <w:t>ukrepe iz člena 45(1)(d), ki jih sprejmejo druge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(iii)</w:t>
            </w:r>
            <w:r>
              <w:tab/>
            </w:r>
            <w:r>
              <w:rPr>
                <w:b/>
                <w:i/>
              </w:rPr>
              <w:t>ukrepe iz člena 45(1)(d), ki jih sprejmejo druge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2299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Pietro Bartolo, Sylvie Guillaume, Juan Fernando López Aguilar, Bettina Vollath, Javier Moreno Sánchez, Domènec Ruiz Devesa, Giuliano Pisapia, Elena Yoncheva, Thijs Reuten, Birgit Sippel, Franco Roberti, Cyrus Engerer, Caterina Chinnici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3 – točka b – točka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(iii)</w:t>
            </w:r>
            <w:r>
              <w:tab/>
            </w:r>
            <w:r>
              <w:rPr>
                <w:b/>
                <w:i/>
              </w:rPr>
              <w:t>ukrepe iz člena 45(1)(d), ki jih sprejmejo druge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w:t>
            </w:r>
            <w:r>
              <w:tab/>
              <w:t xml:space="preserve">Kadar Komisija meni, da je zaradi razvoja razmer v državi članici potreben hiter odziv, predloži </w:t>
            </w:r>
            <w:r>
              <w:rPr>
                <w:b/>
                <w:i/>
              </w:rPr>
              <w:t>poročilo</w:t>
            </w:r>
            <w:r>
              <w:t xml:space="preserve"> najpozneje v dveh tednih od datuma, ko je v skladu s členom 50(2) obvestila Evropski parlament, Svet in države članice, da izvaja oceno.</w:t>
            </w:r>
          </w:p>
        </w:tc>
        <w:tc>
          <w:tcPr>
            <w:tcW w:w="4876" w:type="dxa"/>
          </w:tcPr>
          <w:p w:rsidR="00512753" w:rsidRPr="009240F2" w:rsidRDefault="00512753" w:rsidP="00F5137F">
            <w:pPr>
              <w:pStyle w:val="Normal6a"/>
            </w:pPr>
            <w:r>
              <w:t>4.</w:t>
            </w:r>
            <w:r>
              <w:tab/>
              <w:t xml:space="preserve">Kadar Komisija meni, da je zaradi razvoja razmer v državi članici potreben hiter odziv, predloži </w:t>
            </w:r>
            <w:r>
              <w:rPr>
                <w:b/>
                <w:i/>
              </w:rPr>
              <w:t>Svetu predlog poročila</w:t>
            </w:r>
            <w:r>
              <w:t xml:space="preserve"> najpozneje v dveh tednih od datuma, ko je v skladu s členom 50(2) obvestila Evropski parlament, Svet in države članice,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51 – odstavek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4.</w:t>
            </w:r>
            <w:r>
              <w:tab/>
              <w:t xml:space="preserve">Kadar Komisija </w:t>
            </w:r>
            <w:r>
              <w:rPr>
                <w:b/>
                <w:i/>
              </w:rPr>
              <w:t>meni</w:t>
            </w:r>
            <w:r>
              <w:t xml:space="preserve">, da je </w:t>
            </w:r>
            <w:r>
              <w:rPr>
                <w:b/>
                <w:i/>
              </w:rPr>
              <w:t>zaradi razvoja razmer v državi članici</w:t>
            </w:r>
            <w:r>
              <w:t xml:space="preserve"> potreben hiter odziv, predloži poročilo najpozneje v dveh tednih od datuma, ko je v skladu s členom 50(2) obvestila Evropski parlament, Svet in države članice, da izvaja oceno.</w:t>
            </w:r>
          </w:p>
        </w:tc>
        <w:tc>
          <w:tcPr>
            <w:tcW w:w="4876" w:type="dxa"/>
          </w:tcPr>
          <w:p w:rsidR="00512753" w:rsidRPr="009240F2" w:rsidRDefault="00512753" w:rsidP="00F5137F">
            <w:pPr>
              <w:pStyle w:val="Normal6a"/>
            </w:pPr>
            <w:r>
              <w:t>4.</w:t>
            </w:r>
            <w:r>
              <w:tab/>
              <w:t xml:space="preserve">Kadar Komisija </w:t>
            </w:r>
            <w:r>
              <w:rPr>
                <w:b/>
                <w:i/>
              </w:rPr>
              <w:t>ugotovi</w:t>
            </w:r>
            <w:r>
              <w:t xml:space="preserve">, da </w:t>
            </w:r>
            <w:r>
              <w:rPr>
                <w:b/>
                <w:i/>
              </w:rPr>
              <w:t xml:space="preserve">zadevni državi članici pritisk ne samo grozi, ampak </w:t>
            </w:r>
            <w:r>
              <w:t xml:space="preserve">je </w:t>
            </w:r>
            <w:r>
              <w:rPr>
                <w:b/>
                <w:i/>
              </w:rPr>
              <w:t>dejansko pod pritiskom, in je</w:t>
            </w:r>
            <w:r>
              <w:t xml:space="preserve"> potreben hiter odziv, predloži poročilo najpozneje v dveh tednih od datuma, ko je v skladu s členom 50(2) obvestila Evropski parlament, Svet in države članice, da izvaja oceno.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2303</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Cornelia Ernst, Konstantinos Arvanitis, Sira Rego, Pernando Barrena Arza, Malin Björk, Miguel Urbán Crespo, Anne-Sophie Pelletier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2304</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 Procaccini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Načrti </w:t>
            </w:r>
            <w:r>
              <w:rPr>
                <w:b/>
                <w:i/>
              </w:rPr>
              <w:t>solidarnostnega odziva</w:t>
            </w:r>
            <w:r>
              <w:t xml:space="preserve"> ob migracijskem pritisku</w:t>
            </w:r>
          </w:p>
        </w:tc>
        <w:tc>
          <w:tcPr>
            <w:tcW w:w="4876" w:type="dxa"/>
          </w:tcPr>
          <w:p w:rsidR="00512753" w:rsidRPr="009240F2" w:rsidRDefault="00512753" w:rsidP="00F5137F">
            <w:pPr>
              <w:pStyle w:val="Normal6a"/>
            </w:pPr>
            <w:r>
              <w:t xml:space="preserve">Načrti </w:t>
            </w:r>
            <w:r>
              <w:rPr>
                <w:b/>
                <w:i/>
              </w:rPr>
              <w:t>prostovoljnih prispevkov za odziv</w:t>
            </w:r>
            <w:r>
              <w:t xml:space="preserve"> ob migracijskem pritisku</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2306</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Nicolaus Fest, Jaak Madison, Bernhard Zimniok, Gunnar Beck, Tom Vandendriessche, Peter Kofod, Roman Haider, Georg Mayer, Harald Vilimsky, Laura Huhtasaari, Philippe Olivier</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Načrti solidarnostnega odziva ob migracijskem pritisku</w:t>
            </w:r>
          </w:p>
        </w:tc>
        <w:tc>
          <w:tcPr>
            <w:tcW w:w="4876" w:type="dxa"/>
          </w:tcPr>
          <w:p w:rsidR="00512753" w:rsidRPr="009240F2" w:rsidRDefault="00512753" w:rsidP="00F5137F">
            <w:pPr>
              <w:pStyle w:val="Normal6a"/>
            </w:pPr>
            <w:r>
              <w:rPr>
                <w:b/>
                <w:i/>
              </w:rPr>
              <w:t>Migracijski pritisk</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Damien Carême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Načrti solidarnostnega odziva</w:t>
            </w:r>
            <w:r>
              <w:t xml:space="preserve"> ob</w:t>
            </w:r>
            <w:r>
              <w:rPr>
                <w:b/>
                <w:i/>
              </w:rPr>
              <w:t xml:space="preserve"> migracijskem</w:t>
            </w:r>
            <w:r>
              <w:t xml:space="preserve"> pritisku</w:t>
            </w:r>
          </w:p>
        </w:tc>
        <w:tc>
          <w:tcPr>
            <w:tcW w:w="4876" w:type="dxa"/>
          </w:tcPr>
          <w:p w:rsidR="00512753" w:rsidRPr="009240F2" w:rsidRDefault="00512753" w:rsidP="00F5137F">
            <w:pPr>
              <w:pStyle w:val="Normal6a"/>
            </w:pPr>
            <w:r>
              <w:rPr>
                <w:b/>
                <w:i/>
              </w:rPr>
              <w:t>Odziv</w:t>
            </w:r>
            <w:r>
              <w:t xml:space="preserve"> ob pritisku</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Fabienne Keller, Hilde Vautmans, Olivier Chastel, Jan-Christoph Oetjen, Malik Azmani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r>
            <w:r>
              <w:rPr>
                <w:b/>
                <w:i/>
              </w:rPr>
              <w:t>Kadar</w:t>
            </w:r>
            <w:r>
              <w:t xml:space="preserve"> je v poročilu iz člena 51 navedeno, da je posamezna država članica pod migracijskim pritiskom, </w:t>
            </w:r>
            <w:r>
              <w:rPr>
                <w:b/>
                <w:i/>
              </w:rPr>
              <w:t>druge države članice, ki same niso države članice prejemnice, prispevajo s solidarnostnimi prispevki</w:t>
            </w:r>
            <w:r>
              <w:t xml:space="preserve"> iz člena</w:t>
            </w:r>
            <w:r>
              <w:rPr>
                <w:b/>
                <w:i/>
              </w:rPr>
              <w:t> 45(1)(a), (b) in (c).</w:t>
            </w:r>
            <w:r>
              <w:t xml:space="preserve"> </w:t>
            </w:r>
            <w:r>
              <w:rPr>
                <w:b/>
                <w:i/>
              </w:rPr>
              <w:t>Države članice dajo prednost premestitvi mladoletnikov brez spremstva.</w:t>
            </w:r>
          </w:p>
        </w:tc>
        <w:tc>
          <w:tcPr>
            <w:tcW w:w="4876" w:type="dxa"/>
          </w:tcPr>
          <w:p w:rsidR="00512753" w:rsidRPr="009240F2" w:rsidRDefault="00512753" w:rsidP="00F5137F">
            <w:pPr>
              <w:pStyle w:val="Normal6a"/>
            </w:pPr>
            <w:r>
              <w:t>1.</w:t>
            </w:r>
            <w:r>
              <w:tab/>
            </w:r>
            <w:r>
              <w:rPr>
                <w:b/>
                <w:i/>
              </w:rPr>
              <w:t>Komisija v dveh tednih, po tem ko</w:t>
            </w:r>
            <w:r>
              <w:t xml:space="preserve"> je v poročilu iz člena 51 navedeno, da je posamezna država članica pod migracijskim pritiskom, </w:t>
            </w:r>
            <w:r>
              <w:rPr>
                <w:b/>
                <w:i/>
              </w:rPr>
              <w:t>koordinira razdelitev prispevkov v okviru solidarnostnega fonda</w:t>
            </w:r>
            <w:r>
              <w:t xml:space="preserve"> iz člena</w:t>
            </w:r>
            <w:r>
              <w:rPr>
                <w:b/>
                <w:i/>
              </w:rPr>
              <w:t xml:space="preserve"> 49a</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2309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Charlie Weimers</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Kadar je v poročilu iz člena 51 navedeno, da je posamezna država članica pod migracijskim pritiskom, druge države članice, ki same niso države članice prejemnice, prispevajo s </w:t>
            </w:r>
            <w:r>
              <w:rPr>
                <w:b/>
                <w:i/>
              </w:rPr>
              <w:t>solidarnostnimi</w:t>
            </w:r>
            <w:r>
              <w:t xml:space="preserve"> prispevki iz člena 45(1)(a), (b) in (c). Države članice dajo prednost premestitvi mladoletnikov brez spremstva.</w:t>
            </w:r>
          </w:p>
        </w:tc>
        <w:tc>
          <w:tcPr>
            <w:tcW w:w="4876" w:type="dxa"/>
          </w:tcPr>
          <w:p w:rsidR="00512753" w:rsidRPr="009240F2" w:rsidRDefault="00512753" w:rsidP="00F5137F">
            <w:pPr>
              <w:pStyle w:val="Normal6a"/>
            </w:pPr>
            <w:r>
              <w:t>1.</w:t>
            </w:r>
            <w:r>
              <w:tab/>
              <w:t xml:space="preserve">Kadar je v poročilu iz člena 51 navedeno, da je posamezna država članica pod migracijskim pritiskom, </w:t>
            </w:r>
            <w:r>
              <w:rPr>
                <w:b/>
                <w:i/>
              </w:rPr>
              <w:t xml:space="preserve">se </w:t>
            </w:r>
            <w:r>
              <w:t xml:space="preserve">druge države članice, ki same niso države članice prejemnice, </w:t>
            </w:r>
            <w:r>
              <w:rPr>
                <w:b/>
                <w:i/>
              </w:rPr>
              <w:t xml:space="preserve">pozovejo, naj </w:t>
            </w:r>
            <w:r>
              <w:t xml:space="preserve">prispevajo s </w:t>
            </w:r>
            <w:r>
              <w:rPr>
                <w:b/>
                <w:i/>
              </w:rPr>
              <w:t>prostovoljnimi</w:t>
            </w:r>
            <w:r>
              <w:t xml:space="preserve"> prispevki iz člena 45(1)(a), (b) in (c). Države članice dajo prednost premestitvi mladoletnikov brez spremstva</w:t>
            </w:r>
            <w:r>
              <w:rPr>
                <w:b/>
                <w:i/>
              </w:rPr>
              <w:t xml:space="preserve"> v sprejemne centre partnerskih tretjih držav</w:t>
            </w:r>
            <w:r>
              <w:t>.</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2310</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Balázs Hidvéghi, Loránt Vincze</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52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1.</w:t>
            </w:r>
            <w:r>
              <w:tab/>
              <w:t xml:space="preserve">Kadar je v poročilu iz člena 51 navedeno, da je posamezna država članica pod migracijskim pritiskom, druge države članice, ki same niso </w:t>
            </w:r>
            <w:r>
              <w:rPr>
                <w:b/>
                <w:i/>
              </w:rPr>
              <w:t>države članice prejemnice</w:t>
            </w:r>
            <w:r>
              <w:t xml:space="preserve">, prispevajo s solidarnostnimi prispevki iz člena 45(1)(a), (b) in (c). </w:t>
            </w:r>
            <w:r>
              <w:rPr>
                <w:b/>
                <w:i/>
              </w:rPr>
              <w:t>Države članice dajo prednost premestitvi mladoletnikov brez spremstva.</w:t>
            </w:r>
          </w:p>
        </w:tc>
        <w:tc>
          <w:tcPr>
            <w:tcW w:w="4876" w:type="dxa"/>
          </w:tcPr>
          <w:p w:rsidR="00512753" w:rsidRPr="009240F2" w:rsidRDefault="00512753" w:rsidP="00F5137F">
            <w:pPr>
              <w:pStyle w:val="Normal6a"/>
            </w:pPr>
            <w:r>
              <w:t>1.</w:t>
            </w:r>
            <w:r>
              <w:tab/>
              <w:t xml:space="preserve">Kadar je v poročilu iz člena 51 navedeno, da je posamezna država članica pod migracijskim pritiskom, druge države članice, ki same niso </w:t>
            </w:r>
            <w:r>
              <w:rPr>
                <w:b/>
                <w:i/>
              </w:rPr>
              <w:t>pod pritiskom</w:t>
            </w:r>
            <w:r>
              <w:t>, prispevajo s solidarnostnimi prispevki iz člena 45(1)(a), (b) in (c).</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{EN}</w:t>
      </w:r>
      <w:r w:rsidRPr="009240F2">
        <w:t>en</w:t>
      </w:r>
      <w:r w:rsidRPr="009240F2">
        <w:rPr>
          <w:rStyle w:val="HideTWBExt"/>
          <w:noProof w:val="0"/>
        </w:rPr>
        <w:t>&lt;/Original&gt;</w:t>
      </w:r>
    </w:p>
    <w:p w:rsidR="00512753"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1.</w:t>
            </w:r>
            <w:r w:rsidRPr="0081455C">
              <w:tab/>
              <w:t xml:space="preserve">Kadar je v poročilu iz člena 51 navedeno, da </w:t>
            </w:r>
            <w:r w:rsidRPr="0081455C">
              <w:rPr>
                <w:b/>
                <w:bCs/>
                <w:i/>
                <w:iCs/>
              </w:rPr>
              <w:t>je posamezna država članica pod migracijskim pritiskom, druge</w:t>
            </w:r>
            <w:r w:rsidRPr="0081455C">
              <w:t xml:space="preserve"> države članice</w:t>
            </w:r>
            <w:r w:rsidRPr="0081455C">
              <w:rPr>
                <w:b/>
                <w:bCs/>
                <w:i/>
                <w:iCs/>
              </w:rPr>
              <w:t>, ki same niso države članice prejemnice, prispevajo s solidarnostnimi prispevki iz</w:t>
            </w:r>
            <w:r w:rsidRPr="0081455C">
              <w:t xml:space="preserve"> člena </w:t>
            </w:r>
            <w:r w:rsidRPr="0081455C">
              <w:rPr>
                <w:b/>
                <w:bCs/>
                <w:i/>
                <w:iCs/>
              </w:rPr>
              <w:t xml:space="preserve">45(1)(a), (b) </w:t>
            </w:r>
            <w:r w:rsidRPr="0081455C">
              <w:t>in</w:t>
            </w:r>
            <w:r w:rsidRPr="0081455C">
              <w:rPr>
                <w:b/>
                <w:bCs/>
                <w:i/>
                <w:iCs/>
              </w:rPr>
              <w:t xml:space="preserve"> (c)</w:t>
            </w:r>
            <w:r w:rsidRPr="0081455C">
              <w:t>. Države članice dajo prednost premestitvi mladoletnikov brez spremstva.</w:t>
            </w:r>
          </w:p>
        </w:tc>
        <w:tc>
          <w:tcPr>
            <w:tcW w:w="4876" w:type="dxa"/>
          </w:tcPr>
          <w:p w:rsidR="00512753" w:rsidRPr="0081455C" w:rsidRDefault="00512753" w:rsidP="00F5137F">
            <w:pPr>
              <w:pStyle w:val="Normal6a"/>
            </w:pPr>
            <w:r w:rsidRPr="0081455C">
              <w:t>1.</w:t>
            </w:r>
            <w:r w:rsidRPr="0081455C">
              <w:tab/>
              <w:t xml:space="preserve">Kadar je v poročilu iz člena 51 navedeno, da </w:t>
            </w:r>
            <w:r w:rsidRPr="0081455C">
              <w:rPr>
                <w:b/>
                <w:bCs/>
                <w:i/>
                <w:iCs/>
              </w:rPr>
              <w:t>azilnemu sistemu ali sistemu sprejema</w:t>
            </w:r>
            <w:r w:rsidRPr="0081455C">
              <w:t xml:space="preserve"> države članice </w:t>
            </w:r>
            <w:r w:rsidRPr="0081455C">
              <w:rPr>
                <w:b/>
                <w:bCs/>
                <w:i/>
                <w:iCs/>
              </w:rPr>
              <w:t>grozi pritisk, se uporabita</w:t>
            </w:r>
            <w:r w:rsidRPr="0081455C">
              <w:t xml:space="preserve"> člena </w:t>
            </w:r>
            <w:r w:rsidRPr="0081455C">
              <w:rPr>
                <w:b/>
                <w:bCs/>
                <w:i/>
                <w:iCs/>
              </w:rPr>
              <w:t xml:space="preserve">25(b) </w:t>
            </w:r>
            <w:r w:rsidRPr="0081455C">
              <w:t xml:space="preserve">in </w:t>
            </w:r>
            <w:r w:rsidRPr="0081455C">
              <w:rPr>
                <w:b/>
                <w:bCs/>
                <w:i/>
                <w:iCs/>
              </w:rPr>
              <w:t>49(3)</w:t>
            </w:r>
            <w:r w:rsidRPr="0081455C">
              <w:t xml:space="preserve">. Države članice dajo prednost premestitvi mladoletnikov brez spremstva </w:t>
            </w:r>
            <w:r w:rsidRPr="0081455C">
              <w:rPr>
                <w:b/>
                <w:bCs/>
                <w:i/>
                <w:iCs/>
              </w:rPr>
              <w:t>in drugih oseb v ranljivem položaju</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Maria Walsh, Deirdre Clune, Seán Kelly, Frances Fitzgerald, Colm Markey</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1.</w:t>
            </w:r>
            <w:r w:rsidRPr="0081455C">
              <w:tab/>
              <w:t>Kadar je v poročilu iz člena 51 navedeno, da je posamezna država članica pod migracijskim pritiskom, druge države članice, ki same niso države članice prejemnice, prispevajo s solidarnostnimi prispevki iz člena 45(1)(a), (b) in (c). Države članice dajo prednost premestitvi mladoletnikov brez spremstva.</w:t>
            </w:r>
          </w:p>
        </w:tc>
        <w:tc>
          <w:tcPr>
            <w:tcW w:w="4876" w:type="dxa"/>
          </w:tcPr>
          <w:p w:rsidR="00512753" w:rsidRPr="0081455C" w:rsidRDefault="00512753" w:rsidP="00F5137F">
            <w:pPr>
              <w:pStyle w:val="Normal6a"/>
            </w:pPr>
            <w:r w:rsidRPr="0081455C">
              <w:t>1.</w:t>
            </w:r>
            <w:r w:rsidRPr="0081455C">
              <w:tab/>
              <w:t xml:space="preserve">Kadar je v poročilu iz člena 51 navedeno, da je posamezna država članica pod migracijskim pritiskom, druge države članice, ki same niso države članice prejemnice, prispevajo s solidarnostnimi prispevki iz člena 45(1)(a), (b) in (c). Države članice dajo prednost premestitvi </w:t>
            </w:r>
            <w:r w:rsidRPr="0081455C">
              <w:rPr>
                <w:b/>
                <w:bCs/>
                <w:i/>
                <w:iCs/>
              </w:rPr>
              <w:t>ranljivih prosilcev, zlasti</w:t>
            </w:r>
            <w:r w:rsidRPr="0081455C">
              <w:t xml:space="preserve"> mladoletnikov brez spremstva.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1.</w:t>
            </w:r>
            <w:r w:rsidRPr="0081455C">
              <w:tab/>
              <w:t>Kadar je v poročilu iz člena 51 navedeno, da je posamezna država članica pod migracijskim pritiskom, druge države članice, ki same niso države članice prejemnice, prispevajo s solidarnostnimi prispevki iz člena 45(1)(a), (b) in (c). Države članice dajo prednost premestitvi mladoletnikov brez spremstva.</w:t>
            </w:r>
          </w:p>
        </w:tc>
        <w:tc>
          <w:tcPr>
            <w:tcW w:w="4876" w:type="dxa"/>
          </w:tcPr>
          <w:p w:rsidR="00512753" w:rsidRPr="0081455C" w:rsidRDefault="00512753" w:rsidP="00F5137F">
            <w:pPr>
              <w:pStyle w:val="Normal6a"/>
            </w:pPr>
            <w:r w:rsidRPr="0081455C">
              <w:t>1.</w:t>
            </w:r>
            <w:r w:rsidRPr="0081455C">
              <w:tab/>
              <w:t xml:space="preserve">Kadar je v poročilu iz člena 51 navedeno, da je posamezna država članica pod migracijskim pritiskom, </w:t>
            </w:r>
            <w:r w:rsidRPr="0081455C">
              <w:rPr>
                <w:b/>
                <w:bCs/>
                <w:i/>
                <w:iCs/>
              </w:rPr>
              <w:t>lahko</w:t>
            </w:r>
            <w:r w:rsidRPr="0081455C">
              <w:t xml:space="preserve"> druge države članice, ki same niso države članice prejemnice, prispevajo s </w:t>
            </w:r>
            <w:r w:rsidRPr="0081455C">
              <w:rPr>
                <w:b/>
                <w:bCs/>
                <w:i/>
                <w:iCs/>
              </w:rPr>
              <w:t>prostovoljnimi</w:t>
            </w:r>
            <w:r w:rsidRPr="0081455C">
              <w:t xml:space="preserve"> solidarnostnimi prispevki iz člena 45(1)(a), (b) in (c). Države članice dajo prednost premestitvi mladoletnikov brez spremstva.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1.</w:t>
            </w:r>
            <w:r w:rsidRPr="0081455C">
              <w:tab/>
              <w:t>Kadar je v poročilu iz člena 51 navedeno, da je posamezna država članica pod migracijskim pritiskom, druge države članice, ki same niso države članice prejemnice, prispevajo s solidarnostnimi prispevki iz člena </w:t>
            </w:r>
            <w:r w:rsidRPr="0081455C">
              <w:rPr>
                <w:b/>
                <w:bCs/>
                <w:i/>
                <w:iCs/>
              </w:rPr>
              <w:t>45(1)(a), (b) in (c)</w:t>
            </w:r>
            <w:r w:rsidRPr="0081455C">
              <w:t>. Države članice dajo prednost premestitvi mladoletnikov brez spremstva.</w:t>
            </w:r>
          </w:p>
        </w:tc>
        <w:tc>
          <w:tcPr>
            <w:tcW w:w="4876" w:type="dxa"/>
          </w:tcPr>
          <w:p w:rsidR="00512753" w:rsidRPr="0081455C" w:rsidRDefault="00512753" w:rsidP="00F5137F">
            <w:pPr>
              <w:pStyle w:val="Normal6a"/>
            </w:pPr>
            <w:r w:rsidRPr="0081455C">
              <w:t>1.</w:t>
            </w:r>
            <w:r w:rsidRPr="0081455C">
              <w:tab/>
              <w:t>Kadar je v poročilu iz člena 51 navedeno, da je posamezna država članica pod migracijskim pritiskom, druge države članice, ki same niso države članice prejemnice, prispevajo s solidarnostnimi prispevki iz člena </w:t>
            </w:r>
            <w:r w:rsidRPr="0081455C">
              <w:rPr>
                <w:b/>
                <w:bCs/>
                <w:i/>
                <w:iCs/>
              </w:rPr>
              <w:t>51(3)(b)(ii)</w:t>
            </w:r>
            <w:r w:rsidRPr="0081455C">
              <w:t>. Države članice dajo prednost premestitvi mladoletnikov brez spremstva.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2.</w:t>
            </w:r>
            <w:r w:rsidRPr="0081455C">
              <w:tab/>
            </w:r>
            <w:r w:rsidRPr="0081455C">
              <w:rPr>
                <w:b/>
                <w:i/>
              </w:rPr>
              <w:t>Kadar so v poročilu iz člena 51 opredeljeni ukrepi iz točke (b)(iii) odstavka 3 navedenega člena, lahko druge države članice prispevajo s navedenimi ukrepi namesto z ukrepi iz člena 51(3)(b)(ii). Obseg takšnih ukrepov ne sme biti za več kot 30 % manjši od skupnih potreb po prispevkih, opredeljenih v poročilu o migracijskem pritisku v skladu s členom 51(3)(b)(ii).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2.</w:t>
            </w:r>
            <w:r w:rsidRPr="0081455C">
              <w:tab/>
            </w:r>
            <w:r w:rsidRPr="0081455C">
              <w:rPr>
                <w:b/>
                <w:i/>
              </w:rPr>
              <w:t>Kadar so v poročilu iz člena 51 opredeljeni ukrepi iz točke (b)(iii) odstavka 3 navedenega člena, lahko druge države članice prispevajo s navedenimi ukrepi namesto z ukrepi iz člena 51(3)(b)(ii). Obseg takšnih ukrepov ne sme biti za več kot 30 % manjši od skupnih potreb po prispevkih, opredeljenih v poročilu o migracijskem pritisku v skladu s členom 51(3)(b)(ii).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2.</w:t>
            </w:r>
            <w:r w:rsidRPr="0081455C">
              <w:tab/>
            </w:r>
            <w:r w:rsidRPr="0081455C">
              <w:rPr>
                <w:b/>
                <w:i/>
              </w:rPr>
              <w:t>Kadar so v poročilu iz člena 51 opredeljeni ukrepi iz točke (b)(iii) odstavka 3 navedenega člena, lahko druge države članice prispevajo s navedenimi ukrepi namesto z ukrepi iz člena 51(3)(b)(ii). Obseg takšnih ukrepov ne sme biti za več kot 30 % manjši od skupnih potreb po prispevkih, opredeljenih v poročilu o migracijskem pritisku v skladu s členom 51(3)(b)(ii).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2.</w:t>
            </w:r>
            <w:r w:rsidRPr="0081455C">
              <w:tab/>
            </w:r>
            <w:r w:rsidRPr="0081455C">
              <w:rPr>
                <w:b/>
                <w:i/>
              </w:rPr>
              <w:t>Kadar so v poročilu iz člena 51 opredeljeni ukrepi iz točke (b)(iii) odstavka 3 navedenega člena, lahko druge države članice prispevajo s navedenimi ukrepi namesto z ukrepi iz člena 51(3)(b)(ii). Obseg takšnih ukrepov ne sme biti za več kot 30 % manjši od skupnih potreb po prispevkih, opredeljenih v poročilu o migracijskem pritisku v skladu s členom 51(3)(b)(ii).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2319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2.</w:t>
            </w:r>
            <w:r w:rsidRPr="0081455C">
              <w:tab/>
              <w:t xml:space="preserve">Kadar so v poročilu iz člena 51 opredeljeni ukrepi iz točke (b)(iii) odstavka 3 navedenega člena, lahko druge države članice prispevajo s navedenimi ukrepi namesto z ukrepi iz člena 51(3)(b)(ii). </w:t>
            </w:r>
            <w:r w:rsidRPr="0081455C">
              <w:rPr>
                <w:b/>
                <w:i/>
              </w:rPr>
              <w:t>Obseg takšnih ukrepov ne sme biti za več kot 30 % manjši od skupnih potreb po prispevkih, opredeljenih v poročilu o migracijskem pritisku v skladu s členom 51(3)(b)(ii).</w:t>
            </w:r>
          </w:p>
        </w:tc>
        <w:tc>
          <w:tcPr>
            <w:tcW w:w="4876" w:type="dxa"/>
          </w:tcPr>
          <w:p w:rsidR="00512753" w:rsidRPr="0081455C" w:rsidRDefault="00512753" w:rsidP="00F5137F">
            <w:pPr>
              <w:pStyle w:val="Normal6a"/>
            </w:pPr>
            <w:r w:rsidRPr="0081455C">
              <w:t>2.</w:t>
            </w:r>
            <w:r w:rsidRPr="0081455C">
              <w:tab/>
              <w:t>Kadar so v poročilu iz člena 51 opredeljeni ukrepi iz točke (b)(iii) odstavka 3 navedenega člena, lahko druge države članice prispevajo s navedenimi ukrepi namesto z ukrepi iz člena 51(3)(b)(ii).</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Malik Azmani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2.</w:t>
            </w:r>
            <w:r w:rsidRPr="0081455C">
              <w:tab/>
            </w:r>
            <w:r w:rsidRPr="0081455C">
              <w:rPr>
                <w:b/>
                <w:bCs/>
                <w:i/>
                <w:iCs/>
              </w:rPr>
              <w:t>Kadar so v poročilu iz člena 51 opredeljeni ukrepi iz točke (b)(iii) odstavka 3 navedenega člena, lahko druge</w:t>
            </w:r>
            <w:r w:rsidRPr="0081455C">
              <w:t xml:space="preserve"> države članice </w:t>
            </w:r>
            <w:r w:rsidRPr="0081455C">
              <w:rPr>
                <w:b/>
                <w:bCs/>
                <w:i/>
                <w:iCs/>
              </w:rPr>
              <w:t>prispevajo s navedenimi ukrepi namesto z ukrepi iz člena 51(3)(b)(ii).</w:t>
            </w:r>
            <w:r w:rsidRPr="0081455C">
              <w:rPr>
                <w:b/>
                <w:i/>
              </w:rPr>
              <w:t xml:space="preserve"> </w:t>
            </w:r>
            <w:r w:rsidRPr="0081455C">
              <w:rPr>
                <w:b/>
                <w:bCs/>
                <w:i/>
                <w:iCs/>
              </w:rPr>
              <w:t>Obseg takšnih ukrepov ne sme biti za več kot 30 % manjši od skupnih potreb po prispevkih,</w:t>
            </w:r>
            <w:r w:rsidRPr="0081455C">
              <w:t xml:space="preserve"> opredeljenih v poročilu o migracijskem pritisku </w:t>
            </w:r>
            <w:r w:rsidRPr="0081455C">
              <w:rPr>
                <w:b/>
                <w:bCs/>
                <w:i/>
                <w:iCs/>
              </w:rPr>
              <w:t>v skladu s členom 51(3)(b)(ii)</w:t>
            </w:r>
            <w:r w:rsidRPr="0081455C">
              <w:t>.</w:t>
            </w:r>
          </w:p>
        </w:tc>
        <w:tc>
          <w:tcPr>
            <w:tcW w:w="4876" w:type="dxa"/>
          </w:tcPr>
          <w:p w:rsidR="00512753" w:rsidRPr="0081455C" w:rsidRDefault="00512753" w:rsidP="00F5137F">
            <w:pPr>
              <w:pStyle w:val="Normal6a"/>
            </w:pPr>
            <w:r w:rsidRPr="0081455C">
              <w:t>2.</w:t>
            </w:r>
            <w:r w:rsidRPr="0081455C">
              <w:tab/>
            </w:r>
            <w:r w:rsidRPr="0081455C">
              <w:rPr>
                <w:b/>
                <w:bCs/>
                <w:i/>
                <w:iCs/>
              </w:rPr>
              <w:t xml:space="preserve">Breme prispevkov se sorazmerno porazdeli med prispevajoče </w:t>
            </w:r>
            <w:r w:rsidRPr="0081455C">
              <w:t>države članice</w:t>
            </w:r>
            <w:r w:rsidRPr="0081455C">
              <w:rPr>
                <w:b/>
                <w:bCs/>
                <w:i/>
                <w:iCs/>
              </w:rPr>
              <w:t>, pri čemer se upoštevajo razdelitveni ključ in posebne potrebe upravičenih držav članic,</w:t>
            </w:r>
            <w:r w:rsidRPr="0081455C">
              <w:t xml:space="preserve"> opredeljenih v poročilu o migracijskem pritisku</w:t>
            </w:r>
            <w:r w:rsidRPr="0081455C">
              <w:rPr>
                <w:b/>
                <w:bCs/>
                <w:i/>
                <w:iCs/>
              </w:rPr>
              <w:t>.</w:t>
            </w:r>
            <w:r w:rsidRPr="0081455C">
              <w:rPr>
                <w:b/>
                <w:i/>
              </w:rPr>
              <w:t xml:space="preserve"> </w:t>
            </w:r>
            <w:r w:rsidRPr="0081455C">
              <w:rPr>
                <w:b/>
                <w:bCs/>
                <w:i/>
                <w:iCs/>
              </w:rPr>
              <w:t>Države članice dajo prednost premestitvi mladoletnikov brez spremstva, razen če to ni v njihovo korist</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2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2a.</w:t>
            </w:r>
            <w:r w:rsidRPr="0081455C">
              <w:tab/>
            </w:r>
            <w:r w:rsidRPr="0081455C">
              <w:rPr>
                <w:b/>
                <w:i/>
              </w:rPr>
              <w:t>Kadar v solidarnostnem fondu ni dovolj sredstev za zadovoljitev potreb, opredeljenih v poročilu o migracijskem pritisku, Komisija skliče sestanek držav članic za prilagoditev njihovih prispevkov v skladu s členom 49b.</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3.</w:t>
            </w:r>
            <w:r w:rsidRPr="0081455C">
              <w:tab/>
            </w:r>
            <w:r w:rsidRPr="0081455C">
              <w:rPr>
                <w:b/>
                <w:i/>
              </w:rPr>
              <w:t>Države članice v dveh tednih po sprejetju poročila iz člena 51 Komisiji predložijo načrt solidarnostnega odziva z izpolnitvijo obrazca iz Priloge II. V načrtu za solidarnostni odziv se navede oblika prispevkov izmed oblik iz člena 51(3)(b)(ii) ali, če je ustrezno, ukrepov iz člena 51(3)(b)(iii), za katere države članice predlagajo, da jih bodo sprejele. Kadar države članice predlagajo več kot eno obliko prispevkov iz člena 51(3)(b)(ii), navedejo deleže posameznih prispevkov.</w:t>
            </w:r>
          </w:p>
        </w:tc>
        <w:tc>
          <w:tcPr>
            <w:tcW w:w="4876" w:type="dxa"/>
          </w:tcPr>
          <w:p w:rsidR="00512753" w:rsidRPr="0081455C" w:rsidRDefault="00512753" w:rsidP="00F5137F">
            <w:pPr>
              <w:pStyle w:val="Normal6a"/>
            </w:pPr>
            <w:r w:rsidRPr="0081455C">
              <w:rPr>
                <w:b/>
                <w:i/>
              </w:rPr>
              <w:t>črtano</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načrt solidarnostnega odziva vključuje prevzem vračanja, države članice navedejo državljanstva nezakonito prebivajočih državljanov tretjih držav, ki se nahajajo na ozemlju zadevne države članice in katerih vrnitev nameravajo prevzeti.</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Kadar države članice v načrtu solidarnostnega odziva navedejo ukrepe iz člena 51(3)(b)(iii), navedejo tudi podrobno ureditev in časovni okvir za njihovo izvajanje.</w:t>
            </w:r>
          </w:p>
        </w:tc>
        <w:tc>
          <w:tcPr>
            <w:tcW w:w="4876" w:type="dxa"/>
          </w:tcPr>
          <w:p w:rsidR="00512753" w:rsidRPr="0081455C" w:rsidRDefault="00512753" w:rsidP="00F5137F">
            <w:pPr>
              <w:pStyle w:val="Normal6a"/>
            </w:pP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Prestavljeno v člen 49a.</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3.</w:t>
            </w:r>
            <w:r w:rsidRPr="0081455C">
              <w:tab/>
            </w:r>
            <w:r w:rsidRPr="0081455C">
              <w:rPr>
                <w:b/>
                <w:i/>
              </w:rPr>
              <w:t>Države članice v dveh tednih po sprejetju poročila iz člena 51 Komisiji predložijo načrt solidarnostnega odziva z izpolnitvijo obrazca iz Priloge II. V načrtu za solidarnostni odziv se navede oblika prispevkov izmed oblik iz člena 51(3)(b)(ii) ali, če je ustrezno, ukrepov iz člena 51(3)(b)(iii), za katere države članice predlagajo, da jih bodo sprejele. Kadar države članice predlagajo več kot eno obliko prispevkov iz člena 51(3)(b)(ii), navedejo deleže posameznih prispevkov.</w:t>
            </w:r>
          </w:p>
        </w:tc>
        <w:tc>
          <w:tcPr>
            <w:tcW w:w="4876" w:type="dxa"/>
          </w:tcPr>
          <w:p w:rsidR="00512753" w:rsidRPr="0081455C" w:rsidRDefault="00512753" w:rsidP="00F5137F">
            <w:pPr>
              <w:pStyle w:val="Normal6a"/>
            </w:pPr>
            <w:r w:rsidRPr="0081455C">
              <w:rPr>
                <w:b/>
                <w:i/>
              </w:rPr>
              <w:t>črtano</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načrt solidarnostnega odziva vključuje prevzem vračanja, države članice navedejo državljanstva nezakonito prebivajočih državljanov tretjih držav, ki se nahajajo na ozemlju zadevne države članice in katerih vrnitev nameravajo prevzeti.</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Kadar države članice v načrtu solidarnostnega odziva navedejo ukrepe iz člena 51(3)(b)(iii), navedejo tudi podrobno ureditev in časovni okvir za njihovo izvajanje.</w:t>
            </w:r>
          </w:p>
        </w:tc>
        <w:tc>
          <w:tcPr>
            <w:tcW w:w="4876" w:type="dxa"/>
          </w:tcPr>
          <w:p w:rsidR="00512753" w:rsidRPr="0081455C" w:rsidRDefault="00512753" w:rsidP="00F5137F">
            <w:pPr>
              <w:pStyle w:val="Normal6a"/>
            </w:pP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3.</w:t>
            </w:r>
            <w:r w:rsidRPr="0081455C">
              <w:tab/>
            </w:r>
            <w:r w:rsidRPr="0081455C">
              <w:rPr>
                <w:b/>
                <w:i/>
              </w:rPr>
              <w:t>Države članice v dveh tednih po sprejetju poročila iz člena 51 Komisiji predložijo načrt solidarnostnega odziva z izpolnitvijo obrazca iz Priloge II. V načrtu za solidarnostni odziv se navede oblika prispevkov izmed oblik iz člena 51(3)(b)(ii) ali, če je ustrezno, ukrepov iz člena 51(3)(b)(iii), za katere države članice predlagajo, da jih bodo sprejele. Kadar države članice predlagajo več kot eno obliko prispevkov iz člena 51(3)(b)(ii), navedejo deleže posameznih prispevkov.</w:t>
            </w:r>
          </w:p>
        </w:tc>
        <w:tc>
          <w:tcPr>
            <w:tcW w:w="4876" w:type="dxa"/>
          </w:tcPr>
          <w:p w:rsidR="00512753" w:rsidRPr="0081455C" w:rsidRDefault="00512753" w:rsidP="00F5137F">
            <w:pPr>
              <w:pStyle w:val="Normal6a"/>
            </w:pPr>
            <w:r w:rsidRPr="0081455C">
              <w:rPr>
                <w:b/>
                <w:i/>
              </w:rPr>
              <w:t>črtano</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načrt solidarnostnega odziva vključuje prevzem vračanja, države članice navedejo državljanstva nezakonito prebivajočih državljanov tretjih držav, ki se nahajajo na ozemlju zadevne države članice in katerih vrnitev nameravajo prevzeti.</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Kadar države članice v načrtu solidarnostnega odziva navedejo ukrepe iz člena 51(3)(b)(iii), navedejo tudi podrobno ureditev in časovni okvir za njihovo izvajanje.</w:t>
            </w:r>
          </w:p>
        </w:tc>
        <w:tc>
          <w:tcPr>
            <w:tcW w:w="4876" w:type="dxa"/>
          </w:tcPr>
          <w:p w:rsidR="00512753" w:rsidRPr="0081455C" w:rsidRDefault="00512753" w:rsidP="00F5137F">
            <w:pPr>
              <w:pStyle w:val="Normal6a"/>
            </w:pP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3.</w:t>
            </w:r>
            <w:r w:rsidRPr="0081455C">
              <w:tab/>
              <w:t>Države članice v dveh tednih po sprejetju poročila iz člena 51 Komisiji predložijo načrt solidarnostnega odziva z izpolnitvijo obrazca iz Priloge II. V načrtu za solidarnostni odziv se navede oblika prispevkov izmed oblik iz člena 51(3)(b)(ii)</w:t>
            </w:r>
            <w:r w:rsidRPr="0081455C">
              <w:rPr>
                <w:b/>
                <w:bCs/>
                <w:i/>
                <w:iCs/>
              </w:rPr>
              <w:t xml:space="preserve"> ali, če je ustrezno, ukrepov iz člena 51(3)(b)(iii), za katere države članice predlagajo, da jih bodo sprejele</w:t>
            </w:r>
            <w:r w:rsidRPr="0081455C">
              <w:t>. Kadar države članice predlagajo več kot eno obliko prispevkov iz člena 51(3)(b)(ii), navedejo deleže posameznih prispevkov.</w:t>
            </w:r>
          </w:p>
        </w:tc>
        <w:tc>
          <w:tcPr>
            <w:tcW w:w="4876" w:type="dxa"/>
          </w:tcPr>
          <w:p w:rsidR="00512753" w:rsidRPr="0081455C" w:rsidRDefault="00512753" w:rsidP="00F5137F">
            <w:pPr>
              <w:pStyle w:val="Normal6a"/>
            </w:pPr>
            <w:r w:rsidRPr="0081455C">
              <w:t>3.</w:t>
            </w:r>
            <w:r w:rsidRPr="0081455C">
              <w:tab/>
              <w:t>Države članice v dveh tednih po sprejetju poročila iz člena 51 Komisiji predložijo načrt solidarnostnega odziva z izpolnitvijo obrazca iz Priloge II. V načrtu za solidarnostni odziv se navede oblika prispevkov izmed oblik iz člena 51(3)(b)(ii). Kadar države članice predlagajo več kot eno obliko prispevkov iz člena 51(3)(b)(ii), navedejo deleže posameznih prispevkov.</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3.</w:t>
            </w:r>
            <w:r w:rsidRPr="0081455C">
              <w:tab/>
              <w:t>Države članice v dveh tednih po sprejetju poročila iz člena 51 Komisiji predložijo načrt solidarnostnega odziva z izpolnitvijo obrazca iz Priloge II. V načrtu za solidarnostni odziv se navede oblika prispevkov izmed oblik iz člena </w:t>
            </w:r>
            <w:r w:rsidRPr="0081455C">
              <w:rPr>
                <w:b/>
                <w:bCs/>
                <w:i/>
                <w:iCs/>
              </w:rPr>
              <w:t>51(3)(b)(ii) ali, če je ustrezno, ukrepov iz člena 51(3)(b)(iii)</w:t>
            </w:r>
            <w:r w:rsidRPr="0081455C">
              <w:t>, za katere države članice predlagajo, da jih bodo sprejele. Kadar države članice predlagajo več kot eno obliko prispevkov iz člena </w:t>
            </w:r>
            <w:r w:rsidRPr="0081455C">
              <w:rPr>
                <w:b/>
                <w:bCs/>
                <w:i/>
                <w:iCs/>
              </w:rPr>
              <w:t>51(3)(b)(ii)</w:t>
            </w:r>
            <w:r w:rsidRPr="0081455C">
              <w:t>, navedejo deleže posameznih prispevkov.</w:t>
            </w:r>
          </w:p>
        </w:tc>
        <w:tc>
          <w:tcPr>
            <w:tcW w:w="4876" w:type="dxa"/>
          </w:tcPr>
          <w:p w:rsidR="00512753" w:rsidRPr="0081455C" w:rsidRDefault="00512753" w:rsidP="00F5137F">
            <w:pPr>
              <w:pStyle w:val="Normal6a"/>
            </w:pPr>
            <w:r w:rsidRPr="0081455C">
              <w:t>3.</w:t>
            </w:r>
            <w:r w:rsidRPr="0081455C">
              <w:tab/>
              <w:t xml:space="preserve">Države članice v dveh tednih po sprejetju poročila iz člena 51 Komisiji predložijo načrt solidarnostnega odziva z izpolnitvijo obrazca iz Priloge II. V načrtu za solidarnostni odziv se navede oblika prispevkov izmed oblik iz člena </w:t>
            </w:r>
            <w:r w:rsidRPr="0081455C">
              <w:rPr>
                <w:b/>
                <w:bCs/>
                <w:i/>
                <w:iCs/>
              </w:rPr>
              <w:t>45(1)</w:t>
            </w:r>
            <w:r w:rsidRPr="0081455C">
              <w:t>, za katere države članice predlagajo, da jih bodo sprejele. Kadar države članice predlagajo več kot eno obliko prispevkov iz člena </w:t>
            </w:r>
            <w:r w:rsidRPr="0081455C">
              <w:rPr>
                <w:b/>
                <w:bCs/>
                <w:i/>
                <w:iCs/>
              </w:rPr>
              <w:t>45(1)</w:t>
            </w:r>
            <w:r w:rsidRPr="0081455C">
              <w:t>, navedejo deleže posameznih prispevkov.</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3.</w:t>
            </w:r>
            <w:r w:rsidRPr="0081455C">
              <w:tab/>
              <w:t xml:space="preserve">Države članice v dveh tednih po sprejetju poročila iz člena 51 Komisiji predložijo načrt </w:t>
            </w:r>
            <w:r w:rsidRPr="0081455C">
              <w:rPr>
                <w:b/>
                <w:bCs/>
                <w:i/>
                <w:iCs/>
              </w:rPr>
              <w:t>solidarnostnega odziva</w:t>
            </w:r>
            <w:r w:rsidRPr="0081455C">
              <w:t xml:space="preserve"> z izpolnitvijo obrazca iz Priloge II. V načrtu za solidarnostni odziv se navede oblika prispevkov izmed oblik iz člena 51(3)(b)(ii) ali, če je ustrezno, ukrepov iz člena 51(3)(b)(iii), za katere države članice predlagajo, da jih bodo sprejele. Kadar države članice predlagajo več kot eno obliko prispevkov iz člena 51(3)(b)(ii), navedejo deleže posameznih prispevkov.</w:t>
            </w:r>
          </w:p>
        </w:tc>
        <w:tc>
          <w:tcPr>
            <w:tcW w:w="4876" w:type="dxa"/>
          </w:tcPr>
          <w:p w:rsidR="00512753" w:rsidRPr="0081455C" w:rsidRDefault="00512753" w:rsidP="00F5137F">
            <w:pPr>
              <w:pStyle w:val="Normal6a"/>
            </w:pPr>
            <w:r w:rsidRPr="0081455C">
              <w:t>3.</w:t>
            </w:r>
            <w:r w:rsidRPr="0081455C">
              <w:tab/>
              <w:t xml:space="preserve">Države članice </w:t>
            </w:r>
            <w:r w:rsidRPr="0081455C">
              <w:rPr>
                <w:b/>
                <w:bCs/>
                <w:i/>
                <w:iCs/>
              </w:rPr>
              <w:t>se</w:t>
            </w:r>
            <w:r w:rsidRPr="0081455C">
              <w:t xml:space="preserve"> v dveh tednih po sprejetju poročila iz člena 51 Komisiji </w:t>
            </w:r>
            <w:r w:rsidRPr="0081455C">
              <w:rPr>
                <w:b/>
                <w:bCs/>
                <w:i/>
                <w:iCs/>
              </w:rPr>
              <w:t>spodbudijo, da</w:t>
            </w:r>
            <w:r w:rsidRPr="0081455C">
              <w:t xml:space="preserve"> predložijo načrt </w:t>
            </w:r>
            <w:r w:rsidRPr="0081455C">
              <w:rPr>
                <w:b/>
                <w:bCs/>
                <w:i/>
                <w:iCs/>
              </w:rPr>
              <w:t>prostovoljnega prispevka</w:t>
            </w:r>
            <w:r w:rsidRPr="0081455C">
              <w:t xml:space="preserve"> z izpolnitvijo obrazca iz Priloge II</w:t>
            </w:r>
            <w:r w:rsidRPr="0081455C">
              <w:rPr>
                <w:b/>
                <w:bCs/>
                <w:i/>
                <w:iCs/>
              </w:rPr>
              <w:t>, a k temu niso zavezane</w:t>
            </w:r>
            <w:r w:rsidRPr="0081455C">
              <w:t xml:space="preserve">. V načrtu za solidarnostni odziv se navede oblika prispevkov izmed oblik iz člena 51(3)(b)(ii) ali, če je ustrezno, ukrepov iz člena 51(3)(b)(iii), za katere države članice predlagajo, da jih bodo sprejele. Kadar države članice predlagajo več kot eno obliko prispevkov iz člena 51(3)(b)(ii), </w:t>
            </w:r>
            <w:r w:rsidRPr="0081455C">
              <w:rPr>
                <w:b/>
                <w:bCs/>
                <w:i/>
                <w:iCs/>
              </w:rPr>
              <w:t>se države članice spodbujajo, naj</w:t>
            </w:r>
            <w:r w:rsidRPr="0081455C">
              <w:t xml:space="preserve"> navedejo deleže posameznih prispevkov.</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Malik Azmani,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načrt solidarnostnega odziva vključuje prevzem vračanja, države članice navedejo državljanstva nezakonito prebivajočih državljanov tretjih držav, ki se nahajajo na ozemlju zadevne države članice in katerih vrnitev nameravajo prevzeti.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Prestavljeno v člen 49a.</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2329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načrt solidarnostnega odziva vključuje prevzem vračanja, države članice navedejo državljanstva nezakonito prebivajočih državljanov tretjih držav, ki se nahajajo na ozemlju zadevne države članice in katerih vrnitev nameravajo prevzeti.</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Kadar načrt </w:t>
            </w:r>
            <w:r w:rsidRPr="0081455C">
              <w:rPr>
                <w:b/>
                <w:bCs/>
                <w:i/>
                <w:iCs/>
              </w:rPr>
              <w:t>solidarnostnega odziva</w:t>
            </w:r>
            <w:r w:rsidRPr="0081455C">
              <w:t xml:space="preserve"> vključuje prevzem vračanja, države članice navedejo državljanstva nezakonito prebivajočih državljanov tretjih držav, ki se nahajajo na ozemlju zadevne države članice in </w:t>
            </w:r>
            <w:r w:rsidRPr="0081455C">
              <w:rPr>
                <w:b/>
                <w:bCs/>
                <w:i/>
                <w:iCs/>
              </w:rPr>
              <w:t>katerih vrnitev</w:t>
            </w:r>
            <w:r w:rsidRPr="0081455C">
              <w:t xml:space="preserve"> nameravajo </w:t>
            </w:r>
            <w:r w:rsidRPr="0081455C">
              <w:rPr>
                <w:b/>
                <w:bCs/>
                <w:i/>
                <w:iCs/>
              </w:rPr>
              <w:t>prevzeti</w:t>
            </w:r>
            <w:r w:rsidRPr="0081455C">
              <w:t>.</w:t>
            </w:r>
          </w:p>
        </w:tc>
        <w:tc>
          <w:tcPr>
            <w:tcW w:w="4876" w:type="dxa"/>
          </w:tcPr>
          <w:p w:rsidR="00512753" w:rsidRPr="0081455C" w:rsidRDefault="00512753" w:rsidP="00F5137F">
            <w:pPr>
              <w:pStyle w:val="Normal6a"/>
            </w:pPr>
            <w:r w:rsidRPr="0081455C">
              <w:t xml:space="preserve">Kadar načrt </w:t>
            </w:r>
            <w:r w:rsidRPr="0081455C">
              <w:rPr>
                <w:b/>
                <w:bCs/>
                <w:i/>
                <w:iCs/>
              </w:rPr>
              <w:t>prostovoljnega prispevka</w:t>
            </w:r>
            <w:r w:rsidRPr="0081455C">
              <w:t xml:space="preserve"> vključuje prevzem vračanja </w:t>
            </w:r>
            <w:r w:rsidRPr="0081455C">
              <w:rPr>
                <w:b/>
                <w:bCs/>
                <w:i/>
                <w:iCs/>
              </w:rPr>
              <w:t>ali premestitev v sprejemni center partnerske tretje države</w:t>
            </w:r>
            <w:r w:rsidRPr="0081455C">
              <w:t xml:space="preserve">, države članice navedejo državljanstva nezakonito prebivajočih državljanov tretjih držav, ki se nahajajo na ozemlju zadevne države članice in </w:t>
            </w:r>
            <w:r w:rsidRPr="0081455C">
              <w:rPr>
                <w:b/>
                <w:bCs/>
                <w:i/>
                <w:iCs/>
              </w:rPr>
              <w:t>jih</w:t>
            </w:r>
            <w:r w:rsidRPr="0081455C">
              <w:rPr>
                <w:b/>
                <w:bCs/>
              </w:rPr>
              <w:t xml:space="preserve"> </w:t>
            </w:r>
            <w:r w:rsidRPr="0081455C">
              <w:t xml:space="preserve">nameravajo </w:t>
            </w:r>
            <w:r w:rsidRPr="0081455C">
              <w:rPr>
                <w:b/>
                <w:bCs/>
                <w:i/>
                <w:iCs/>
              </w:rPr>
              <w:t>vrniti ali</w:t>
            </w:r>
            <w:r w:rsidRPr="0081455C">
              <w:t xml:space="preserve"> </w:t>
            </w:r>
            <w:r w:rsidRPr="0081455C">
              <w:rPr>
                <w:b/>
                <w:bCs/>
                <w:i/>
                <w:iCs/>
              </w:rPr>
              <w:t>premestiti v sprejemni center partnerske tretje države</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Malik Azmani,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države članice v načrtu solidarnostnega odziva navedejo ukrepe iz člena 51(3)(b)(iii), navedejo tudi podrobno ureditev in časovni okvir za njihovo izvajanje.</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Prestavljeno v člen 49a.</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države članice v načrtu solidarnostnega odziva navedejo ukrepe iz člena 51(3)(b)(iii), navedejo tudi podrobno ureditev in časovni okvir za njihovo izvajanje.</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Kadar države članice v načrtu </w:t>
            </w:r>
            <w:r w:rsidRPr="0081455C">
              <w:rPr>
                <w:b/>
                <w:bCs/>
                <w:i/>
                <w:iCs/>
              </w:rPr>
              <w:t>solidarnostnega odziva</w:t>
            </w:r>
            <w:r w:rsidRPr="0081455C">
              <w:t xml:space="preserve"> navedejo ukrepe iz člena 51(3)(b)(iii), navedejo </w:t>
            </w:r>
            <w:r w:rsidRPr="0081455C">
              <w:rPr>
                <w:b/>
                <w:bCs/>
                <w:i/>
                <w:iCs/>
              </w:rPr>
              <w:t>tudi</w:t>
            </w:r>
            <w:r w:rsidRPr="0081455C">
              <w:t xml:space="preserve"> podrobno ureditev in časovni okvir za njihovo izvajanje.</w:t>
            </w:r>
          </w:p>
        </w:tc>
        <w:tc>
          <w:tcPr>
            <w:tcW w:w="4876" w:type="dxa"/>
          </w:tcPr>
          <w:p w:rsidR="00512753" w:rsidRPr="0081455C" w:rsidRDefault="00512753" w:rsidP="00F5137F">
            <w:pPr>
              <w:pStyle w:val="Normal6a"/>
            </w:pPr>
            <w:r w:rsidRPr="0081455C">
              <w:t xml:space="preserve">Kadar države članice v načrtu </w:t>
            </w:r>
            <w:r w:rsidRPr="0081455C">
              <w:rPr>
                <w:b/>
                <w:bCs/>
                <w:i/>
                <w:iCs/>
              </w:rPr>
              <w:t>prostovoljnega prispevka</w:t>
            </w:r>
            <w:r w:rsidRPr="0081455C">
              <w:t xml:space="preserve"> navedejo ukrepe iz člena 51(3)(b)(iii), </w:t>
            </w:r>
            <w:r w:rsidRPr="0081455C">
              <w:rPr>
                <w:b/>
                <w:bCs/>
                <w:i/>
                <w:iCs/>
              </w:rPr>
              <w:t>se države članice spodbudijo tudi, da</w:t>
            </w:r>
            <w:r w:rsidRPr="0081455C">
              <w:rPr>
                <w:b/>
                <w:bCs/>
              </w:rPr>
              <w:t xml:space="preserve"> </w:t>
            </w:r>
            <w:r w:rsidRPr="0081455C">
              <w:t>navedejo podrobno ureditev in časovni okvir za njihovo izvajanje.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3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Kadar države članice v načrtu solidarnostnega odziva navedejo ukrepe iz člena </w:t>
            </w:r>
            <w:r w:rsidRPr="0081455C">
              <w:rPr>
                <w:b/>
                <w:bCs/>
                <w:i/>
                <w:iCs/>
              </w:rPr>
              <w:t>51(3)(b)(iii)</w:t>
            </w:r>
            <w:r w:rsidRPr="0081455C">
              <w:t>, navedejo tudi podrobno ureditev in časovni okvir za njihovo izvajanje.</w:t>
            </w:r>
          </w:p>
        </w:tc>
        <w:tc>
          <w:tcPr>
            <w:tcW w:w="4876" w:type="dxa"/>
          </w:tcPr>
          <w:p w:rsidR="00512753" w:rsidRPr="0081455C" w:rsidRDefault="00512753" w:rsidP="00F5137F">
            <w:pPr>
              <w:pStyle w:val="Normal6a"/>
            </w:pPr>
            <w:r w:rsidRPr="0081455C">
              <w:t>Kadar države članice v načrtu solidarnostnega odziva navedejo ukrepe iz člena </w:t>
            </w:r>
            <w:r w:rsidRPr="0081455C">
              <w:rPr>
                <w:b/>
                <w:bCs/>
                <w:i/>
                <w:iCs/>
              </w:rPr>
              <w:t>45(1)</w:t>
            </w:r>
            <w:r w:rsidRPr="0081455C">
              <w:t>, navedejo tudi podrobno ureditev in časovni okvir za njihovo izvajanje.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4.</w:t>
            </w:r>
            <w:r w:rsidRPr="0081455C">
              <w:tab/>
            </w:r>
            <w:r w:rsidRPr="0081455C">
              <w:rPr>
                <w:b/>
                <w:i/>
              </w:rPr>
              <w:t>Kadar Komisija meni, da solidarnostni prispevki, navedeni v načrtih solidarnostnega odziva, ne ustrezajo potrebam, opredeljenim v poročilu o migracijskem pritisku iz člena 51, skliče solidarnostni forum. V takih primerih pozove države članice, naj v okviru zasedanja solidarnostnega foruma prilagodijo obliko prispevkov v svojih načrtih solidarnostnega odziva in predložijo revidirane načrte solidarnostnega odziva.</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Malik Azmani,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4.</w:t>
            </w:r>
            <w:r w:rsidRPr="0081455C">
              <w:tab/>
            </w:r>
            <w:r w:rsidRPr="0081455C">
              <w:rPr>
                <w:b/>
                <w:i/>
              </w:rPr>
              <w:t>Kadar Komisija meni, da solidarnostni prispevki, navedeni v načrtih solidarnostnega odziva, ne ustrezajo potrebam, opredeljenim v poročilu o migracijskem pritisku iz člena 51, skliče solidarnostni forum. V takih primerih pozove države članice, naj v okviru zasedanja solidarnostnega foruma prilagodijo obliko prispevkov v svojih načrtih solidarnostnega odziva in predložijo revidirane načrte solidarnostnega odziva.</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Prestavljeno v člen 49a.</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4.</w:t>
            </w:r>
            <w:r w:rsidRPr="0081455C">
              <w:tab/>
            </w:r>
            <w:r w:rsidRPr="0081455C">
              <w:rPr>
                <w:b/>
                <w:i/>
              </w:rPr>
              <w:t>Kadar Komisija meni, da solidarnostni prispevki, navedeni v načrtih solidarnostnega odziva, ne ustrezajo potrebam, opredeljenim v poročilu o migracijskem pritisku iz člena 51, skliče solidarnostni forum. V takih primerih pozove države članice, naj v okviru zasedanja solidarnostnega foruma prilagodijo obliko prispevkov v svojih načrtih solidarnostnega odziva in predložijo revidirane načrte solidarnostnega odziva.</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4.</w:t>
            </w:r>
            <w:r w:rsidRPr="0081455C">
              <w:tab/>
              <w:t xml:space="preserve">Kadar Komisija meni, da solidarnostni prispevki, navedeni v načrtih </w:t>
            </w:r>
            <w:r w:rsidRPr="0081455C">
              <w:rPr>
                <w:b/>
                <w:bCs/>
                <w:i/>
                <w:iCs/>
              </w:rPr>
              <w:t>solidarnostnega odziva</w:t>
            </w:r>
            <w:r w:rsidRPr="0081455C">
              <w:t xml:space="preserve">, ne ustrezajo potrebam, opredeljenim v poročilu o migracijskem pritisku iz člena 51, skliče </w:t>
            </w:r>
            <w:r w:rsidRPr="0081455C">
              <w:rPr>
                <w:b/>
                <w:bCs/>
                <w:i/>
                <w:iCs/>
              </w:rPr>
              <w:t>solidarnostni</w:t>
            </w:r>
            <w:r w:rsidRPr="0081455C">
              <w:t xml:space="preserve"> forum. V takih primerih pozove države članice, naj v okviru zasedanja </w:t>
            </w:r>
            <w:r w:rsidRPr="0081455C">
              <w:rPr>
                <w:b/>
                <w:bCs/>
                <w:i/>
                <w:iCs/>
              </w:rPr>
              <w:t>solidarnostnega</w:t>
            </w:r>
            <w:r w:rsidRPr="0081455C">
              <w:rPr>
                <w:b/>
                <w:bCs/>
              </w:rPr>
              <w:t xml:space="preserve"> </w:t>
            </w:r>
            <w:r w:rsidRPr="0081455C">
              <w:t xml:space="preserve">foruma prilagodijo obliko prispevkov v svojih načrtih </w:t>
            </w:r>
            <w:r w:rsidRPr="0081455C">
              <w:rPr>
                <w:b/>
                <w:bCs/>
                <w:i/>
                <w:iCs/>
              </w:rPr>
              <w:t>solidarnostnega odziva</w:t>
            </w:r>
            <w:r w:rsidRPr="0081455C">
              <w:t xml:space="preserve"> in predložijo revidirane načrte </w:t>
            </w:r>
            <w:r w:rsidRPr="0081455C">
              <w:rPr>
                <w:b/>
                <w:bCs/>
                <w:i/>
                <w:iCs/>
              </w:rPr>
              <w:t>solidarnostnega odziva</w:t>
            </w:r>
            <w:r w:rsidRPr="0081455C">
              <w:t>.</w:t>
            </w:r>
          </w:p>
        </w:tc>
        <w:tc>
          <w:tcPr>
            <w:tcW w:w="4876" w:type="dxa"/>
          </w:tcPr>
          <w:p w:rsidR="00512753" w:rsidRPr="0081455C" w:rsidRDefault="00512753" w:rsidP="00F5137F">
            <w:pPr>
              <w:pStyle w:val="Normal6a"/>
            </w:pPr>
            <w:r w:rsidRPr="0081455C">
              <w:t>4.</w:t>
            </w:r>
            <w:r w:rsidRPr="0081455C">
              <w:tab/>
              <w:t xml:space="preserve">Kadar Komisija meni, da solidarnostni prispevki, navedeni v načrtih </w:t>
            </w:r>
            <w:r w:rsidRPr="0081455C">
              <w:rPr>
                <w:b/>
                <w:bCs/>
                <w:i/>
                <w:iCs/>
              </w:rPr>
              <w:t>prostovoljnega prispevka</w:t>
            </w:r>
            <w:r w:rsidRPr="0081455C">
              <w:t xml:space="preserve">, ne ustrezajo potrebam, opredeljenim v poročilu o migracijskem pritisku iz člena 51, </w:t>
            </w:r>
            <w:r w:rsidRPr="0081455C">
              <w:rPr>
                <w:b/>
                <w:bCs/>
                <w:i/>
                <w:iCs/>
              </w:rPr>
              <w:t>priporoči Svetu, naj</w:t>
            </w:r>
            <w:r w:rsidRPr="0081455C">
              <w:rPr>
                <w:b/>
                <w:bCs/>
              </w:rPr>
              <w:t xml:space="preserve"> </w:t>
            </w:r>
            <w:r w:rsidRPr="0081455C">
              <w:rPr>
                <w:b/>
                <w:bCs/>
                <w:i/>
                <w:iCs/>
              </w:rPr>
              <w:t>s soglasnim sklepom</w:t>
            </w:r>
            <w:r w:rsidRPr="0081455C">
              <w:rPr>
                <w:b/>
                <w:bCs/>
              </w:rPr>
              <w:t xml:space="preserve"> </w:t>
            </w:r>
            <w:r w:rsidRPr="0081455C">
              <w:t xml:space="preserve">skliče forum </w:t>
            </w:r>
            <w:r w:rsidRPr="0081455C">
              <w:rPr>
                <w:b/>
                <w:bCs/>
                <w:i/>
                <w:iCs/>
              </w:rPr>
              <w:t>prostovoljnega prispevka</w:t>
            </w:r>
            <w:r w:rsidRPr="0081455C">
              <w:t xml:space="preserve">. V takih primerih pozove države članice, naj v okviru zasedanja foruma </w:t>
            </w:r>
            <w:r w:rsidRPr="0081455C">
              <w:rPr>
                <w:b/>
                <w:bCs/>
                <w:i/>
                <w:iCs/>
              </w:rPr>
              <w:t>prostovoljnega prispevka</w:t>
            </w:r>
            <w:r w:rsidRPr="0081455C">
              <w:rPr>
                <w:i/>
                <w:iCs/>
              </w:rPr>
              <w:t xml:space="preserve"> </w:t>
            </w:r>
            <w:r w:rsidRPr="0081455C">
              <w:t xml:space="preserve">prilagodijo obliko prispevkov v svojih načrtih </w:t>
            </w:r>
            <w:r w:rsidRPr="0081455C">
              <w:rPr>
                <w:b/>
                <w:bCs/>
                <w:i/>
                <w:iCs/>
              </w:rPr>
              <w:t>prostovoljnega prispevka</w:t>
            </w:r>
            <w:r w:rsidRPr="0081455C">
              <w:rPr>
                <w:i/>
                <w:iCs/>
              </w:rPr>
              <w:t xml:space="preserve"> </w:t>
            </w:r>
            <w:r w:rsidRPr="0081455C">
              <w:t xml:space="preserve">in predložijo revidirane načrte </w:t>
            </w:r>
            <w:r w:rsidRPr="0081455C">
              <w:rPr>
                <w:b/>
                <w:bCs/>
                <w:i/>
                <w:iCs/>
              </w:rPr>
              <w:t>prostovoljnega prispevka</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2339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4.</w:t>
            </w:r>
            <w:r w:rsidRPr="0081455C">
              <w:tab/>
              <w:t xml:space="preserve">Kadar Komisija meni, da solidarnostni prispevki, navedeni v načrtih solidarnostnega odziva, ne ustrezajo potrebam, opredeljenim v poročilu o migracijskem pritisku iz člena 51, </w:t>
            </w:r>
            <w:r w:rsidRPr="0081455C">
              <w:rPr>
                <w:b/>
                <w:bCs/>
                <w:i/>
                <w:iCs/>
              </w:rPr>
              <w:t>skliče solidarnostni forum.</w:t>
            </w:r>
            <w:r w:rsidRPr="0081455C">
              <w:t xml:space="preserve"> </w:t>
            </w:r>
            <w:r w:rsidRPr="0081455C">
              <w:rPr>
                <w:b/>
                <w:bCs/>
                <w:i/>
                <w:iCs/>
              </w:rPr>
              <w:t>V takih primerih</w:t>
            </w:r>
            <w:r w:rsidRPr="0081455C">
              <w:rPr>
                <w:b/>
                <w:bCs/>
              </w:rPr>
              <w:t xml:space="preserve"> </w:t>
            </w:r>
            <w:r w:rsidRPr="0081455C">
              <w:t xml:space="preserve">pozove države članice, naj </w:t>
            </w:r>
            <w:r w:rsidRPr="0081455C">
              <w:rPr>
                <w:b/>
                <w:bCs/>
                <w:i/>
                <w:iCs/>
              </w:rPr>
              <w:t>v okviru zasedanja solidarnostnega foruma</w:t>
            </w:r>
            <w:r w:rsidRPr="0081455C">
              <w:t xml:space="preserve"> prilagodijo obliko prispevkov </w:t>
            </w:r>
            <w:r w:rsidRPr="0081455C">
              <w:rPr>
                <w:b/>
                <w:bCs/>
                <w:i/>
                <w:iCs/>
              </w:rPr>
              <w:t>v svojih načrtih solidarnostnega odziva</w:t>
            </w:r>
            <w:r w:rsidRPr="0081455C">
              <w:t xml:space="preserve"> in predložijo revidirane načrte solidarnostnega odziva.</w:t>
            </w:r>
          </w:p>
        </w:tc>
        <w:tc>
          <w:tcPr>
            <w:tcW w:w="4876" w:type="dxa"/>
          </w:tcPr>
          <w:p w:rsidR="00512753" w:rsidRPr="0081455C" w:rsidRDefault="00512753" w:rsidP="00F5137F">
            <w:pPr>
              <w:pStyle w:val="Normal6a"/>
            </w:pPr>
            <w:r w:rsidRPr="0081455C">
              <w:t>4.</w:t>
            </w:r>
            <w:r w:rsidRPr="0081455C">
              <w:tab/>
              <w:t>Kadar Komisija meni, da solidarnostni prispevki, navedeni v načrtih solidarnostnega odziva, ne ustrezajo potrebam, opredeljenim v poročilu o migracijskem pritisku iz člena 51, pozove države članice, naj prilagodijo obliko prispevkov in predložijo revidirane načrte solidarnostnega odziva.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4.</w:t>
            </w:r>
            <w:r w:rsidRPr="0081455C">
              <w:tab/>
              <w:t xml:space="preserve">Kadar </w:t>
            </w:r>
            <w:r w:rsidRPr="0081455C">
              <w:rPr>
                <w:b/>
                <w:bCs/>
                <w:i/>
                <w:iCs/>
              </w:rPr>
              <w:t>Komisija</w:t>
            </w:r>
            <w:r w:rsidRPr="0081455C">
              <w:t xml:space="preserve"> meni, da solidarnostni prispevki, navedeni v načrtih solidarnostnega odziva, ne ustrezajo potrebam, opredeljenim v poročilu o migracijskem pritisku iz člena 51, skliče </w:t>
            </w:r>
            <w:r w:rsidRPr="0081455C">
              <w:rPr>
                <w:b/>
                <w:bCs/>
                <w:i/>
                <w:iCs/>
              </w:rPr>
              <w:t>solidarnostni forum</w:t>
            </w:r>
            <w:r w:rsidRPr="0081455C">
              <w:t xml:space="preserve">. V takih primerih pozove države članice, naj </w:t>
            </w:r>
            <w:r w:rsidRPr="0081455C">
              <w:rPr>
                <w:b/>
                <w:bCs/>
                <w:i/>
                <w:iCs/>
              </w:rPr>
              <w:t>v okviru zasedanja solidarnostnega foruma</w:t>
            </w:r>
            <w:r w:rsidRPr="0081455C">
              <w:t xml:space="preserve"> prilagodijo </w:t>
            </w:r>
            <w:r w:rsidRPr="0081455C">
              <w:rPr>
                <w:b/>
                <w:bCs/>
                <w:i/>
                <w:iCs/>
              </w:rPr>
              <w:t>obliko prispevkov</w:t>
            </w:r>
            <w:r w:rsidRPr="0081455C">
              <w:t xml:space="preserve"> v svojih načrtih solidarnostnega odziva</w:t>
            </w:r>
            <w:r w:rsidRPr="0081455C">
              <w:rPr>
                <w:b/>
                <w:bCs/>
                <w:i/>
                <w:iCs/>
              </w:rPr>
              <w:t xml:space="preserve"> in predložijo revidirane načrte solidarnostnega odziva</w:t>
            </w:r>
            <w:r w:rsidRPr="0081455C">
              <w:t>.</w:t>
            </w:r>
          </w:p>
        </w:tc>
        <w:tc>
          <w:tcPr>
            <w:tcW w:w="4876" w:type="dxa"/>
          </w:tcPr>
          <w:p w:rsidR="00512753" w:rsidRPr="0081455C" w:rsidRDefault="00512753" w:rsidP="00F5137F">
            <w:pPr>
              <w:pStyle w:val="Normal6a"/>
            </w:pPr>
            <w:r w:rsidRPr="0081455C">
              <w:t>4.</w:t>
            </w:r>
            <w:r w:rsidRPr="0081455C">
              <w:tab/>
              <w:t xml:space="preserve">Kadar </w:t>
            </w:r>
            <w:r w:rsidRPr="0081455C">
              <w:rPr>
                <w:b/>
                <w:bCs/>
                <w:i/>
                <w:iCs/>
              </w:rPr>
              <w:t>Svet</w:t>
            </w:r>
            <w:r w:rsidRPr="0081455C">
              <w:t xml:space="preserve"> meni, da solidarnostni prispevki, navedeni v načrtih solidarnostnega odziva, ne ustrezajo potrebam, opredeljenim v poročilu o migracijskem pritisku iz člena 51, skliče </w:t>
            </w:r>
            <w:r w:rsidRPr="0081455C">
              <w:rPr>
                <w:b/>
                <w:bCs/>
                <w:i/>
                <w:iCs/>
              </w:rPr>
              <w:t>posebno zasedanje Sveta</w:t>
            </w:r>
            <w:r w:rsidRPr="0081455C">
              <w:t xml:space="preserve">. V takih primerih </w:t>
            </w:r>
            <w:r w:rsidRPr="0081455C">
              <w:rPr>
                <w:b/>
                <w:bCs/>
                <w:i/>
                <w:iCs/>
              </w:rPr>
              <w:t>Svet</w:t>
            </w:r>
            <w:r w:rsidRPr="0081455C">
              <w:t xml:space="preserve"> pozove države članice, naj prilagodijo </w:t>
            </w:r>
            <w:r w:rsidRPr="0081455C">
              <w:rPr>
                <w:b/>
                <w:bCs/>
                <w:i/>
                <w:iCs/>
              </w:rPr>
              <w:t>svoje prispevke</w:t>
            </w:r>
            <w:r w:rsidRPr="0081455C">
              <w:t xml:space="preserve"> v svojih načrtih solidarnostnega odziva.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5.</w:t>
            </w:r>
            <w:r w:rsidRPr="0081455C">
              <w:tab/>
            </w:r>
            <w:r w:rsidRPr="0081455C">
              <w:rPr>
                <w:b/>
                <w:i/>
              </w:rPr>
              <w:t>Država članica, ki predlaga solidarnostne prispevke iz člena 51(3)(b)(ii), lahko zahteva odbitek v višini 10 % svojega deleža, izračunanega z uporabo razdelitvenega ključa iz člena 54, če v načrtih solidarnostnega odziva navede, da je v preteklih petih letih obravnavala dvakrat toliko prošenj za mednarodno zaščito na prebivalca, kot je povprečje Unije.</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5.</w:t>
            </w:r>
            <w:r w:rsidRPr="0081455C">
              <w:tab/>
            </w:r>
            <w:r w:rsidRPr="0081455C">
              <w:rPr>
                <w:b/>
                <w:i/>
              </w:rPr>
              <w:t>Država članica, ki predlaga solidarnostne prispevke iz člena 51(3)(b)(ii), lahko zahteva odbitek v višini 10 % svojega deleža, izračunanega z uporabo razdelitvenega ključa iz člena 54, če v načrtih solidarnostnega odziva navede, da je v preteklih petih letih obravnavala dvakrat toliko prošenj za mednarodno zaščito na prebivalca, kot je povprečje Unije.</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5.</w:t>
            </w:r>
            <w:r w:rsidRPr="0081455C">
              <w:tab/>
            </w:r>
            <w:r w:rsidRPr="0081455C">
              <w:rPr>
                <w:b/>
                <w:i/>
              </w:rPr>
              <w:t>Država članica, ki predlaga solidarnostne prispevke iz člena 51(3)(b)(ii), lahko zahteva odbitek v višini 10 % svojega deleža, izračunanega z uporabo razdelitvenega ključa iz člena 54, če v načrtih solidarnostnega odziva navede, da je v preteklih petih letih obravnavala dvakrat toliko prošenj za mednarodno zaščito na prebivalca, kot je povprečje Unije.</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5.</w:t>
            </w:r>
            <w:r w:rsidRPr="0081455C">
              <w:tab/>
              <w:t xml:space="preserve">Država članica, ki predlaga solidarnostne prispevke iz člena 51(3)(b)(ii), </w:t>
            </w:r>
            <w:r w:rsidRPr="0081455C">
              <w:rPr>
                <w:b/>
                <w:bCs/>
                <w:i/>
                <w:iCs/>
              </w:rPr>
              <w:t>lahko zahteva</w:t>
            </w:r>
            <w:r w:rsidRPr="0081455C">
              <w:t xml:space="preserve"> odbitek v višini </w:t>
            </w:r>
            <w:r w:rsidRPr="0081455C">
              <w:rPr>
                <w:b/>
                <w:bCs/>
                <w:i/>
                <w:iCs/>
              </w:rPr>
              <w:t>10 %</w:t>
            </w:r>
            <w:r w:rsidRPr="0081455C">
              <w:t xml:space="preserve"> svojega deleža, izračunanega z uporabo razdelitvenega ključa iz člena 54, če v načrtih solidarnostnega odziva navede, da je v preteklih petih letih obravnavala dvakrat toliko prošenj za mednarodno zaščito na prebivalca, kot je povprečje Unije.</w:t>
            </w:r>
          </w:p>
        </w:tc>
        <w:tc>
          <w:tcPr>
            <w:tcW w:w="4876" w:type="dxa"/>
          </w:tcPr>
          <w:p w:rsidR="00512753" w:rsidRPr="0081455C" w:rsidRDefault="00512753" w:rsidP="00F5137F">
            <w:pPr>
              <w:pStyle w:val="Normal6a"/>
            </w:pPr>
            <w:r w:rsidRPr="0081455C">
              <w:t>5.</w:t>
            </w:r>
            <w:r w:rsidRPr="0081455C">
              <w:tab/>
              <w:t xml:space="preserve">Država članica, ki predlaga solidarnostne prispevke iz člena 51(3)(b)(ii), </w:t>
            </w:r>
            <w:r w:rsidRPr="0081455C">
              <w:rPr>
                <w:b/>
                <w:bCs/>
                <w:i/>
                <w:iCs/>
              </w:rPr>
              <w:t>dobi</w:t>
            </w:r>
            <w:r w:rsidRPr="0081455C">
              <w:t xml:space="preserve"> odbitek v višini </w:t>
            </w:r>
            <w:r w:rsidRPr="0081455C">
              <w:rPr>
                <w:b/>
                <w:bCs/>
                <w:i/>
                <w:iCs/>
              </w:rPr>
              <w:t>50 %</w:t>
            </w:r>
            <w:r w:rsidRPr="0081455C">
              <w:t xml:space="preserve"> svojega deleža, izračunanega z uporabo razdelitvenega ključa iz člena 54, če v načrtih solidarnostnega odziva navede, da je v preteklih petih letih obravnavala dvakrat toliko </w:t>
            </w:r>
            <w:r w:rsidRPr="0081455C">
              <w:rPr>
                <w:b/>
                <w:bCs/>
                <w:i/>
                <w:iCs/>
              </w:rPr>
              <w:t xml:space="preserve">ugodno rešenih </w:t>
            </w:r>
            <w:r w:rsidRPr="0081455C">
              <w:t>prošenj za mednarodno zaščito na prebivalca, kot je povprečje Unije.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5.</w:t>
            </w:r>
            <w:r w:rsidRPr="0081455C">
              <w:tab/>
              <w:t xml:space="preserve">Država članica, ki predlaga </w:t>
            </w:r>
            <w:r w:rsidRPr="0081455C">
              <w:rPr>
                <w:b/>
                <w:bCs/>
                <w:i/>
                <w:iCs/>
              </w:rPr>
              <w:t>solidarnostne</w:t>
            </w:r>
            <w:r w:rsidRPr="0081455C">
              <w:t xml:space="preserve"> prispevke iz člena 51(3)(b)(ii), lahko zahteva odbitek v višini </w:t>
            </w:r>
            <w:r w:rsidRPr="0081455C">
              <w:rPr>
                <w:b/>
                <w:bCs/>
                <w:i/>
                <w:iCs/>
              </w:rPr>
              <w:t>10 %</w:t>
            </w:r>
            <w:r w:rsidRPr="0081455C">
              <w:t xml:space="preserve"> svojega deleža, izračunanega z uporabo razdelitvenega ključa iz člena 54, če v </w:t>
            </w:r>
            <w:r w:rsidRPr="0081455C">
              <w:rPr>
                <w:b/>
                <w:bCs/>
                <w:i/>
                <w:iCs/>
              </w:rPr>
              <w:t>načrtih solidarnostnega odziva</w:t>
            </w:r>
            <w:r w:rsidRPr="0081455C">
              <w:t xml:space="preserve"> navede, da je v preteklih </w:t>
            </w:r>
            <w:r w:rsidRPr="0081455C">
              <w:rPr>
                <w:b/>
                <w:bCs/>
                <w:i/>
                <w:iCs/>
              </w:rPr>
              <w:t>petih letih</w:t>
            </w:r>
            <w:r w:rsidRPr="0081455C">
              <w:t xml:space="preserve"> obravnavala </w:t>
            </w:r>
            <w:r w:rsidRPr="0081455C">
              <w:rPr>
                <w:b/>
                <w:bCs/>
                <w:i/>
                <w:iCs/>
              </w:rPr>
              <w:t>dvakrat toliko</w:t>
            </w:r>
            <w:r w:rsidRPr="0081455C">
              <w:t xml:space="preserve"> prošenj za mednarodno zaščito na prebivalca, </w:t>
            </w:r>
            <w:r w:rsidRPr="0081455C">
              <w:rPr>
                <w:b/>
                <w:bCs/>
                <w:i/>
                <w:iCs/>
              </w:rPr>
              <w:t>kot</w:t>
            </w:r>
            <w:r w:rsidRPr="0081455C">
              <w:t xml:space="preserve"> je </w:t>
            </w:r>
            <w:r w:rsidRPr="0081455C">
              <w:rPr>
                <w:b/>
                <w:bCs/>
                <w:i/>
                <w:iCs/>
              </w:rPr>
              <w:t>povprečje</w:t>
            </w:r>
            <w:r w:rsidRPr="0081455C">
              <w:t xml:space="preserve"> Unije.</w:t>
            </w:r>
          </w:p>
        </w:tc>
        <w:tc>
          <w:tcPr>
            <w:tcW w:w="4876" w:type="dxa"/>
          </w:tcPr>
          <w:p w:rsidR="00512753" w:rsidRPr="0081455C" w:rsidRDefault="00512753" w:rsidP="00F5137F">
            <w:pPr>
              <w:pStyle w:val="Normal6a"/>
            </w:pPr>
            <w:r w:rsidRPr="0081455C">
              <w:t>5.</w:t>
            </w:r>
            <w:r w:rsidRPr="0081455C">
              <w:tab/>
              <w:t xml:space="preserve">Država članica, ki predlaga </w:t>
            </w:r>
            <w:r w:rsidRPr="0081455C">
              <w:rPr>
                <w:b/>
                <w:bCs/>
                <w:i/>
                <w:iCs/>
              </w:rPr>
              <w:t>prostovoljne</w:t>
            </w:r>
            <w:r w:rsidRPr="0081455C">
              <w:t xml:space="preserve"> prispevke iz člena 51(3)(b)(ii), lahko zahteva odbitek v višini </w:t>
            </w:r>
            <w:r w:rsidRPr="0081455C">
              <w:rPr>
                <w:b/>
                <w:bCs/>
                <w:i/>
                <w:iCs/>
              </w:rPr>
              <w:t>100 %</w:t>
            </w:r>
            <w:r w:rsidRPr="0081455C">
              <w:t xml:space="preserve"> svojega deleža, izračunanega z uporabo razdelitvenega ključa iz člena 54, če v </w:t>
            </w:r>
            <w:r w:rsidRPr="0081455C">
              <w:rPr>
                <w:b/>
                <w:bCs/>
                <w:i/>
                <w:iCs/>
              </w:rPr>
              <w:t>načrtu</w:t>
            </w:r>
            <w:r w:rsidRPr="0081455C">
              <w:t xml:space="preserve"> </w:t>
            </w:r>
            <w:r w:rsidRPr="0081455C">
              <w:rPr>
                <w:b/>
                <w:bCs/>
                <w:i/>
                <w:iCs/>
              </w:rPr>
              <w:t>prostovoljnega prispevka</w:t>
            </w:r>
            <w:r w:rsidRPr="0081455C">
              <w:t xml:space="preserve"> navede, da je v preteklih </w:t>
            </w:r>
            <w:r w:rsidRPr="0081455C">
              <w:rPr>
                <w:b/>
                <w:bCs/>
                <w:i/>
                <w:iCs/>
              </w:rPr>
              <w:t>štirih desetletjih</w:t>
            </w:r>
            <w:r w:rsidRPr="0081455C">
              <w:t xml:space="preserve"> obravnavala </w:t>
            </w:r>
            <w:r w:rsidRPr="0081455C">
              <w:rPr>
                <w:b/>
                <w:bCs/>
                <w:i/>
                <w:iCs/>
              </w:rPr>
              <w:t>število</w:t>
            </w:r>
            <w:r w:rsidRPr="0081455C">
              <w:t xml:space="preserve"> prošenj za mednarodno zaščito na prebivalca, </w:t>
            </w:r>
            <w:r w:rsidRPr="0081455C">
              <w:rPr>
                <w:b/>
                <w:bCs/>
                <w:i/>
                <w:iCs/>
              </w:rPr>
              <w:t>ki</w:t>
            </w:r>
            <w:r w:rsidRPr="0081455C">
              <w:rPr>
                <w:b/>
                <w:bCs/>
              </w:rPr>
              <w:t xml:space="preserve"> </w:t>
            </w:r>
            <w:r w:rsidRPr="0081455C">
              <w:t xml:space="preserve">je </w:t>
            </w:r>
            <w:r w:rsidRPr="0081455C">
              <w:rPr>
                <w:b/>
                <w:bCs/>
                <w:i/>
                <w:iCs/>
              </w:rPr>
              <w:t>nad povprečjem</w:t>
            </w:r>
            <w:r w:rsidRPr="0081455C">
              <w:t xml:space="preserve"> Unije.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5.</w:t>
            </w:r>
            <w:r w:rsidRPr="0081455C">
              <w:tab/>
              <w:t xml:space="preserve">Država članica, ki predlaga solidarnostne prispevke </w:t>
            </w:r>
            <w:r w:rsidRPr="0081455C">
              <w:rPr>
                <w:b/>
                <w:bCs/>
                <w:i/>
                <w:iCs/>
              </w:rPr>
              <w:t>iz člena 51(3)(b)(ii)</w:t>
            </w:r>
            <w:r w:rsidRPr="0081455C">
              <w:t>, lahko zahteva odbitek v višini 10 % svojega deleža, izračunanega z uporabo razdelitvenega ključa iz člena 54, če v načrtih solidarnostnega odziva navede, da je v preteklih petih letih obravnavala dvakrat toliko prošenj za mednarodno zaščito na prebivalca, kot je povprečje Unije.</w:t>
            </w:r>
          </w:p>
        </w:tc>
        <w:tc>
          <w:tcPr>
            <w:tcW w:w="4876" w:type="dxa"/>
          </w:tcPr>
          <w:p w:rsidR="00512753" w:rsidRPr="0081455C" w:rsidRDefault="00512753" w:rsidP="00F5137F">
            <w:pPr>
              <w:pStyle w:val="Normal6a"/>
            </w:pPr>
            <w:r w:rsidRPr="0081455C">
              <w:t>5.</w:t>
            </w:r>
            <w:r w:rsidRPr="0081455C">
              <w:tab/>
              <w:t>Država članica, ki predlaga solidarnostne prispevke iz člena, lahko zahteva odbitek v višini 10 % svojega deleža, izračunanega z uporabo razdelitvenega ključa iz člena 54, če v načrtih solidarnostnega odziva navede, da je v preteklih petih letih obravnavala dvakrat toliko prošenj za mednarodno zaščito na prebivalca, kot je povprečje Unije.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Lena Düpont</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52 – odstavek 5</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5.</w:t>
            </w:r>
            <w:r w:rsidRPr="0081455C">
              <w:tab/>
              <w:t xml:space="preserve">Država članica, ki predlaga solidarnostne prispevke iz člena 51(3)(b)(ii), lahko zahteva odbitek v višini </w:t>
            </w:r>
            <w:r w:rsidRPr="0081455C">
              <w:rPr>
                <w:b/>
                <w:bCs/>
                <w:i/>
                <w:iCs/>
              </w:rPr>
              <w:t>10 %</w:t>
            </w:r>
            <w:r w:rsidRPr="0081455C">
              <w:t xml:space="preserve"> svojega deleža, izračunanega z uporabo razdelitvenega ključa iz člena 54, če v načrtih solidarnostnega odziva navede, da je v preteklih </w:t>
            </w:r>
            <w:r w:rsidRPr="0081455C">
              <w:rPr>
                <w:b/>
                <w:bCs/>
                <w:i/>
                <w:iCs/>
              </w:rPr>
              <w:t>petih</w:t>
            </w:r>
            <w:r w:rsidRPr="0081455C">
              <w:t xml:space="preserve"> letih obravnavala dvakrat toliko prošenj za mednarodno zaščito na prebivalca, kot je povprečje Unije.</w:t>
            </w:r>
          </w:p>
        </w:tc>
        <w:tc>
          <w:tcPr>
            <w:tcW w:w="4876" w:type="dxa"/>
          </w:tcPr>
          <w:p w:rsidR="00512753" w:rsidRPr="0081455C" w:rsidRDefault="00512753" w:rsidP="00F5137F">
            <w:pPr>
              <w:pStyle w:val="Normal6a"/>
            </w:pPr>
            <w:r w:rsidRPr="0081455C">
              <w:t>5.</w:t>
            </w:r>
            <w:r w:rsidRPr="0081455C">
              <w:tab/>
              <w:t xml:space="preserve">Država članica, ki predlaga solidarnostne prispevke iz člena 51(3)(b)(ii), lahko zahteva odbitek v višini </w:t>
            </w:r>
            <w:r w:rsidRPr="0081455C">
              <w:rPr>
                <w:b/>
                <w:bCs/>
                <w:i/>
                <w:iCs/>
              </w:rPr>
              <w:t>20 %</w:t>
            </w:r>
            <w:r w:rsidRPr="0081455C">
              <w:t xml:space="preserve"> svojega deleža, izračunanega z uporabo razdelitvenega ključa iz člena 54, če v načrtih solidarnostnega odziva navede, da je v preteklih </w:t>
            </w:r>
            <w:r w:rsidRPr="0081455C">
              <w:rPr>
                <w:b/>
                <w:bCs/>
                <w:i/>
                <w:iCs/>
              </w:rPr>
              <w:t>10</w:t>
            </w:r>
            <w:r w:rsidRPr="0081455C">
              <w:t xml:space="preserve"> letih obravnavala dvakrat toliko prošenj za mednarodno zaščito na prebivalca, kot je povprečje Unije.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2348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2349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 Procaccini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Fabienne Keller, Hilde Vautmans, Olivier Chastel, Jan-Christoph Oetjen, Malik Azmani, Sophia in 't Veld, Karen Melchior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Prestavljeno v člen 49b.</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Cornelia Ernst, Konstantinos Arvanitis, Sira Rego, Pernando Barrena Arza, Malin Björk, Miguel Urbán Crespo, Anne-Sophie Pelletier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1.</w:t>
            </w:r>
            <w:r w:rsidRPr="0081455C">
              <w:tab/>
              <w:t xml:space="preserve">Komisija v dveh tednih od predložitve načrtov solidarnostnega odziva iz </w:t>
            </w:r>
            <w:r w:rsidRPr="0081455C">
              <w:rPr>
                <w:b/>
                <w:bCs/>
                <w:i/>
                <w:iCs/>
              </w:rPr>
              <w:t>člena 52(3) ali, če se v skladu s členom 52(4) skliče solidarnostni forum, v dveh tednih po koncu zasedanja solidarnostnega foruma</w:t>
            </w:r>
            <w:r w:rsidRPr="0081455C">
              <w:t xml:space="preserve"> sprejme izvedbeni akt, v katerem določi solidarnostne prispevke v korist </w:t>
            </w:r>
            <w:r w:rsidRPr="0081455C">
              <w:rPr>
                <w:b/>
                <w:bCs/>
                <w:i/>
                <w:iCs/>
              </w:rPr>
              <w:t>države članice</w:t>
            </w:r>
            <w:r w:rsidRPr="0081455C">
              <w:t xml:space="preserve"> pod migracijskim pritiskom, ki jih morajo sprejeti druge države članice, in časovni okvir za njihovo izvajanje.</w:t>
            </w:r>
          </w:p>
        </w:tc>
        <w:tc>
          <w:tcPr>
            <w:tcW w:w="4876" w:type="dxa"/>
          </w:tcPr>
          <w:p w:rsidR="00512753" w:rsidRPr="0081455C" w:rsidRDefault="00512753" w:rsidP="00F5137F">
            <w:pPr>
              <w:pStyle w:val="Normal6a"/>
            </w:pPr>
            <w:r w:rsidRPr="0081455C">
              <w:t>1.</w:t>
            </w:r>
            <w:r w:rsidRPr="0081455C">
              <w:tab/>
              <w:t xml:space="preserve">Komisija v dveh tednih od predložitve načrtov solidarnostnega odziva iz </w:t>
            </w:r>
            <w:r w:rsidRPr="0081455C">
              <w:rPr>
                <w:b/>
                <w:bCs/>
                <w:i/>
                <w:iCs/>
              </w:rPr>
              <w:t>člena 52</w:t>
            </w:r>
            <w:r w:rsidRPr="0081455C">
              <w:t xml:space="preserve"> sprejme izvedbeni akt, v katerem določi solidarnostne prispevke v korist </w:t>
            </w:r>
            <w:r w:rsidRPr="0081455C">
              <w:rPr>
                <w:b/>
                <w:bCs/>
                <w:i/>
                <w:iCs/>
              </w:rPr>
              <w:t>držav članic</w:t>
            </w:r>
            <w:r w:rsidRPr="0081455C">
              <w:t xml:space="preserve"> pod migracijskim pritiskom, ki jih morajo sprejeti druge države članice, in časovni okvir za njihovo izvajanje.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2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je oblika prispevka, ki jo navede država članica v svojem načrtu solidarnostnega odziva, enaka obliki iz člena 45(1)(d), Komisija oceni, ali so predlagani ukrepi sorazmerni s prispevki, ki bi jih države članice zagotovile z ukrepi iz člena 45(1)(a), (b) ali (c), če bi se uporabil razdelitveni ključ iz člena 54.</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2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je oblika prispevka, ki jo navede država članica v svojem načrtu solidarnostnega odziva, enaka obliki iz člena 45(1)(d), Komisija oceni, ali so predlagani ukrepi sorazmerni s prispevki, ki bi jih države članice zagotovile z ukrepi iz člena 45(1)(a), (b) ali (c), če bi se uporabil razdelitveni ključ iz člena 54.</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2359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2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predlagani ukrepi niso sorazmerni s prispevki prispevajoče države članice v obliki ukrepov iz člena 45(1)(a), (b) ali (c), Komisija v izvedbenem aktu določi predlagane ukrepe in prilagodi njihovo raven.</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2 – pododstavek 2</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Kadar predlagani ukrepi niso sorazmerni s prispevki prispevajoče države članice v obliki ukrepov iz člena 45(1)(a), (b) ali (c), Komisija v izvedbenem aktu določi predlagane ukrepe in prilagodi njihovo raven.</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2361</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Jadwiga Wiśniewska, Joachim Stanisław Brudziński, Patryk Jaki, Beata Kempa</w:t>
      </w:r>
      <w:r>
        <w:rPr>
          <w:rStyle w:val="HideTWBExt"/>
          <w:b w:val="0"/>
          <w:noProof w:val="0"/>
        </w:rPr>
        <w:t>&lt;/Members&gt;</w:t>
      </w:r>
    </w:p>
    <w:p w:rsidR="00512753" w:rsidRPr="009240F2" w:rsidRDefault="00512753" w:rsidP="00512753">
      <w:r>
        <w:rPr>
          <w:rStyle w:val="HideTWBExt"/>
          <w:noProof w:val="0"/>
        </w:rPr>
        <w:t>&lt;AuNomDe&gt;</w:t>
      </w:r>
      <w:r>
        <w:rPr>
          <w:rStyle w:val="HideTWBInt"/>
        </w:rPr>
        <w:t>{ECR}</w:t>
      </w:r>
      <w:r>
        <w:t>v imenu skupine ECR</w:t>
      </w:r>
      <w:r>
        <w:rPr>
          <w:rStyle w:val="HideTWBExt"/>
          <w:noProof w:val="0"/>
        </w:rPr>
        <w:t>&lt;/AuNomDe&gt;</w:t>
      </w:r>
    </w:p>
    <w:p w:rsidR="00512753" w:rsidRPr="009240F2" w:rsidRDefault="00512753" w:rsidP="00512753">
      <w:r>
        <w:rPr>
          <w:rStyle w:val="HideTWBExt"/>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53 – odstavek 2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predlagani ukrepi niso sorazmerni s prispevki prispevajoče države članice v obliki ukrepov iz člena 45(1)(a), (b) ali (c), Komisija v izvedbenem aktu določi predlagane ukrepe in prilagodi njihovo raven.</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{PL}</w:t>
      </w:r>
      <w:r w:rsidRPr="009240F2">
        <w:t>pl</w:t>
      </w:r>
      <w:r w:rsidRPr="009240F2">
        <w:rPr>
          <w:rStyle w:val="HideTWBExt"/>
          <w:noProof w:val="0"/>
        </w:rPr>
        <w:t>&lt;/Original&gt;</w:t>
      </w:r>
    </w:p>
    <w:p w:rsidR="00512753" w:rsidRPr="009240F2" w:rsidRDefault="00512753" w:rsidP="00512753">
      <w:r>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2362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Jadwiga Wiśniewska, Joachim Stanisław Brudziński, Patryk Jaki, Beata Kempa</w:t>
      </w:r>
      <w:r>
        <w:rPr>
          <w:rStyle w:val="HideTWBExt"/>
          <w:b w:val="0"/>
          <w:noProof w:val="0"/>
        </w:rPr>
        <w:t>&lt;/Members&gt;</w:t>
      </w:r>
    </w:p>
    <w:p w:rsidR="00512753" w:rsidRPr="009240F2" w:rsidRDefault="00512753" w:rsidP="00512753">
      <w:r>
        <w:rPr>
          <w:rStyle w:val="HideTWBExt"/>
          <w:noProof w:val="0"/>
        </w:rPr>
        <w:t>&lt;AuNomDe&gt;</w:t>
      </w:r>
      <w:r>
        <w:rPr>
          <w:rStyle w:val="HideTWBInt"/>
        </w:rPr>
        <w:t>{ECR}</w:t>
      </w:r>
      <w:r>
        <w:t>v imenu skupine ECR</w:t>
      </w:r>
      <w:r>
        <w:rPr>
          <w:rStyle w:val="HideTWBExt"/>
          <w:noProof w:val="0"/>
        </w:rPr>
        <w:t>&lt;/AuNomDe&gt;</w:t>
      </w:r>
    </w:p>
    <w:p w:rsidR="00512753" w:rsidRPr="009240F2" w:rsidRDefault="00512753" w:rsidP="00512753">
      <w:r>
        <w:rPr>
          <w:rStyle w:val="HideTWBExt"/>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53 – odstavek 2 – pododstavek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Kadar bi bil obseg predlaganih ukrepov za več kot 30 % manjši od skupnih solidarnostnih ukrepov, opredeljenih v poročilu o migracijskem pritisku v skladu s členom 51(3)(b)(ii), se prispevki iz izvedbenega akta prilagodijo tako, da bi morale države članice, ki navajajo take ukrepe, pokriti 50 % svojega deleža, izračunanega z uporabo razdelitvenega ključa iz člena 54, z ukrepi iz člena 51(3)(b)(ii). Komisija ustrezno prilagodi ukrepe iz člena 51(3)(b)(iii), ki jih navedejo navedene države članice.</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{PL}</w:t>
      </w:r>
      <w:r w:rsidRPr="009240F2">
        <w:t>pl</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2 – pododstavek 3</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Kadar </w:t>
            </w:r>
            <w:r w:rsidRPr="0081455C">
              <w:rPr>
                <w:b/>
                <w:bCs/>
                <w:i/>
                <w:iCs/>
              </w:rPr>
              <w:t>bi bil obseg predlaganih ukrepov za več kot 30 % manjši od skupnih solidarnostnih ukrepov, opredeljenih v poročilu o migracijskem pritisku v skladu s členom 51(3)(b)(ii), se prispevki iz izvedbenega akta prilagodijo tako, da bi morale države članice, ki navajajo take ukrepe, pokriti 50 % svojega deleža, izračunanega z uporabo razdelitvenega ključa iz člena 54, z ukrepi iz člena 51(3)(b)(ii).</w:t>
            </w:r>
            <w:r w:rsidRPr="0081455C">
              <w:rPr>
                <w:b/>
                <w:i/>
              </w:rPr>
              <w:t xml:space="preserve"> </w:t>
            </w:r>
            <w:r w:rsidRPr="0081455C">
              <w:t>Komisija ustrezno prilagodi ukrepe iz člena 51(3)(b)(</w:t>
            </w:r>
            <w:r w:rsidRPr="0081455C">
              <w:rPr>
                <w:b/>
                <w:bCs/>
                <w:i/>
                <w:iCs/>
              </w:rPr>
              <w:t>iii</w:t>
            </w:r>
            <w:r w:rsidRPr="0081455C">
              <w:t>), ki jih navedejo navedene države članice.</w:t>
            </w:r>
          </w:p>
        </w:tc>
        <w:tc>
          <w:tcPr>
            <w:tcW w:w="4876" w:type="dxa"/>
          </w:tcPr>
          <w:p w:rsidR="00512753" w:rsidRPr="0081455C" w:rsidRDefault="00512753" w:rsidP="00F5137F">
            <w:pPr>
              <w:pStyle w:val="Normal6a"/>
            </w:pPr>
            <w:r w:rsidRPr="0081455C">
              <w:t xml:space="preserve">Kadar Komisija </w:t>
            </w:r>
            <w:r w:rsidRPr="0081455C">
              <w:rPr>
                <w:b/>
                <w:bCs/>
                <w:i/>
                <w:iCs/>
              </w:rPr>
              <w:t>meni, da predlagani ukrepi niso primerni,</w:t>
            </w:r>
            <w:r w:rsidRPr="0081455C">
              <w:t xml:space="preserve"> ustrezno prilagodi ukrepe iz člena 51(3)(b)(</w:t>
            </w:r>
            <w:r w:rsidRPr="0081455C">
              <w:rPr>
                <w:b/>
                <w:bCs/>
                <w:i/>
                <w:iCs/>
              </w:rPr>
              <w:t>ii</w:t>
            </w:r>
            <w:r w:rsidRPr="0081455C">
              <w:t>), ki jih navedejo navedene države članice.</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a</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(a)</w:t>
            </w:r>
            <w:r w:rsidRPr="0081455C">
              <w:tab/>
            </w:r>
            <w:r w:rsidRPr="0081455C">
              <w:rPr>
                <w:b/>
                <w:bCs/>
                <w:i/>
                <w:iCs/>
              </w:rPr>
              <w:t>skupno število oseb iz države članice, ki poda zahtevo, ki se premestijo</w:t>
            </w:r>
            <w:r w:rsidRPr="0081455C">
              <w:rPr>
                <w:b/>
                <w:bCs/>
              </w:rPr>
              <w:t xml:space="preserve"> </w:t>
            </w:r>
            <w:r w:rsidRPr="0081455C">
              <w:t xml:space="preserve">v skladu s členom </w:t>
            </w:r>
            <w:r w:rsidRPr="0081455C">
              <w:rPr>
                <w:b/>
                <w:bCs/>
                <w:i/>
                <w:iCs/>
              </w:rPr>
              <w:t>45(1)(a) ali (c), ob upoštevanju zmogljivosti in potreb na področju azila, opredeljenih v poročilu iz člena 51(3)(b)(ii), ki jih imajo države članice, ki podajo zahtevo</w:t>
            </w:r>
            <w:r w:rsidRPr="0081455C">
              <w:t>;</w:t>
            </w:r>
          </w:p>
        </w:tc>
        <w:tc>
          <w:tcPr>
            <w:tcW w:w="4876" w:type="dxa"/>
          </w:tcPr>
          <w:p w:rsidR="00512753" w:rsidRPr="0081455C" w:rsidRDefault="00512753" w:rsidP="00F5137F">
            <w:pPr>
              <w:pStyle w:val="Normal6a"/>
            </w:pPr>
            <w:r w:rsidRPr="0081455C">
              <w:t>(a)</w:t>
            </w:r>
            <w:r w:rsidRPr="0081455C">
              <w:tab/>
            </w:r>
            <w:r w:rsidRPr="0081455C">
              <w:rPr>
                <w:b/>
                <w:bCs/>
                <w:i/>
                <w:iCs/>
              </w:rPr>
              <w:t>sklop ukrepov iz člena 51(3)(b)(ii) te uredbe, vključno s skupnim številom upravičencev do mednarodne zaščite</w:t>
            </w:r>
            <w:r w:rsidRPr="0081455C">
              <w:t xml:space="preserve"> v skladu s členom </w:t>
            </w:r>
            <w:r w:rsidRPr="0081455C">
              <w:rPr>
                <w:b/>
                <w:bCs/>
                <w:i/>
                <w:iCs/>
              </w:rPr>
              <w:t>51(3)(b)(ii)(b), ki se premestijo</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(b)</w:t>
            </w:r>
            <w:r w:rsidRPr="0081455C">
              <w:tab/>
            </w:r>
            <w:r w:rsidRPr="0081455C">
              <w:rPr>
                <w:b/>
                <w:i/>
              </w:rPr>
              <w:t>skupno število oseb iz države članice, ki poda zahtevo, katerih vračanje bo prevzeto v skladu s členom 45(1)(b), ob upoštevanju zmogljivosti in potreb po vračanju, opredeljenih v poročilu iz člena 51(3)(b)(ii), ki jih ima država članica, ki poda zahtevo;</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c</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(c)</w:t>
            </w:r>
            <w:r w:rsidRPr="0081455C">
              <w:tab/>
            </w:r>
            <w:r w:rsidRPr="0081455C">
              <w:rPr>
                <w:b/>
                <w:i/>
              </w:rPr>
              <w:t>razdelitev oseb, ki se premestijo in/ali katerih vračanje se prevzame, med države članice, vključno z državo članico prejemnico, na podlagi razdelitvenega ključa iz člena 54;</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d</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(d)</w:t>
            </w:r>
            <w:r w:rsidRPr="0081455C">
              <w:tab/>
            </w:r>
            <w:r w:rsidRPr="0081455C">
              <w:rPr>
                <w:b/>
                <w:i/>
              </w:rPr>
              <w:t>ukrepi, ki jih navedejo države članice v skladu z drugim, tretjim in četrtim pododstavkom odstavka 2.</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d</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(d)</w:t>
            </w:r>
            <w:r w:rsidRPr="0081455C">
              <w:tab/>
            </w:r>
            <w:r w:rsidRPr="0081455C">
              <w:rPr>
                <w:b/>
                <w:bCs/>
                <w:i/>
                <w:iCs/>
              </w:rPr>
              <w:t>ukrepi, ki jih navedejo države članice v skladu z drugim, tretjim in četrtim pododstavkom odstavka 2</w:t>
            </w:r>
            <w:r w:rsidRPr="0081455C">
              <w:t>.</w:t>
            </w:r>
          </w:p>
        </w:tc>
        <w:tc>
          <w:tcPr>
            <w:tcW w:w="4876" w:type="dxa"/>
          </w:tcPr>
          <w:p w:rsidR="00512753" w:rsidRPr="0081455C" w:rsidRDefault="00512753" w:rsidP="00F5137F">
            <w:pPr>
              <w:pStyle w:val="Normal6a"/>
            </w:pPr>
            <w:r w:rsidRPr="0081455C">
              <w:t>(d)</w:t>
            </w:r>
            <w:r w:rsidRPr="0081455C">
              <w:tab/>
            </w:r>
            <w:r w:rsidRPr="0081455C">
              <w:rPr>
                <w:b/>
                <w:bCs/>
                <w:i/>
                <w:iCs/>
              </w:rPr>
              <w:t>število primerov, odštetih v skladu s členom 45(1)(d)</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2369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točka d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(da)</w:t>
            </w:r>
            <w:r w:rsidRPr="0081455C">
              <w:tab/>
            </w:r>
            <w:r w:rsidRPr="0081455C">
              <w:rPr>
                <w:b/>
                <w:i/>
              </w:rPr>
              <w:t>število in profil oseb, za katere se prevzame zaščita v skladu s členoma 45(1) in 56, ter določi država članica prejemnica, kot je opredeljena v poročilu o migracijskem pritisku v skladu s členom 51(5).</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Razdelitev iz točke (c) odstavka 3 se prilagodi, kadar država članica, ki poda zahtevo v skladu s členom 52(5), v načrtu solidarnostnega odziva dokaže, da je bila v preteklih petih letih odgovorna za dvakrat toliko prošenj za mednarodno zaščito na prebivalca, kot je povprečje Unije. V takih primerih se državi članici odobri odbitek v višini 10 % njenega deleža, izračunanega z uporabo razdelitvenega ključa iz člena 54. Ta odbitek se sorazmerno razdeli med države članice, ki prispevajo ukrepe iz člena 45(1)(a), (b) in (c).</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Razdelitev iz točke (c) odstavka 3 se prilagodi, kadar država članica, ki poda zahtevo v skladu s členom 52(5), v načrtu </w:t>
            </w:r>
            <w:r w:rsidRPr="0081455C">
              <w:rPr>
                <w:b/>
                <w:bCs/>
                <w:i/>
                <w:iCs/>
              </w:rPr>
              <w:t>solidarnostnega odziva</w:t>
            </w:r>
            <w:r w:rsidRPr="0081455C">
              <w:t xml:space="preserve"> dokaže, da je bila v preteklih </w:t>
            </w:r>
            <w:r w:rsidRPr="0081455C">
              <w:rPr>
                <w:b/>
                <w:bCs/>
                <w:i/>
                <w:iCs/>
              </w:rPr>
              <w:t>petih letih</w:t>
            </w:r>
            <w:r w:rsidRPr="0081455C">
              <w:t xml:space="preserve"> odgovorna za </w:t>
            </w:r>
            <w:r w:rsidRPr="0081455C">
              <w:rPr>
                <w:b/>
                <w:bCs/>
                <w:i/>
                <w:iCs/>
              </w:rPr>
              <w:t>dvakrat toliko</w:t>
            </w:r>
            <w:r w:rsidRPr="0081455C">
              <w:t xml:space="preserve"> prošenj za mednarodno zaščito na prebivalca, </w:t>
            </w:r>
            <w:r w:rsidRPr="0081455C">
              <w:rPr>
                <w:b/>
                <w:bCs/>
                <w:i/>
                <w:iCs/>
              </w:rPr>
              <w:t>kot</w:t>
            </w:r>
            <w:r w:rsidRPr="0081455C">
              <w:t xml:space="preserve"> je </w:t>
            </w:r>
            <w:r w:rsidRPr="0081455C">
              <w:rPr>
                <w:b/>
                <w:bCs/>
                <w:i/>
                <w:iCs/>
              </w:rPr>
              <w:t>povprečje</w:t>
            </w:r>
            <w:r w:rsidRPr="0081455C">
              <w:rPr>
                <w:b/>
                <w:bCs/>
              </w:rPr>
              <w:t xml:space="preserve"> </w:t>
            </w:r>
            <w:r w:rsidRPr="0081455C">
              <w:t xml:space="preserve">Unije. V takih primerih se državi članici odobri odbitek v višini </w:t>
            </w:r>
            <w:r w:rsidRPr="0081455C">
              <w:rPr>
                <w:b/>
                <w:bCs/>
                <w:i/>
                <w:iCs/>
              </w:rPr>
              <w:t>10 %</w:t>
            </w:r>
            <w:r w:rsidRPr="0081455C">
              <w:t xml:space="preserve"> njenega deleža, izračunanega z uporabo razdelitvenega ključa iz člena 54</w:t>
            </w:r>
            <w:r w:rsidRPr="0081455C">
              <w:rPr>
                <w:b/>
                <w:bCs/>
                <w:i/>
                <w:iCs/>
              </w:rPr>
              <w:t>.</w:t>
            </w:r>
            <w:r w:rsidRPr="0081455C">
              <w:rPr>
                <w:b/>
                <w:i/>
              </w:rPr>
              <w:t xml:space="preserve"> </w:t>
            </w:r>
            <w:r w:rsidRPr="0081455C">
              <w:rPr>
                <w:b/>
                <w:bCs/>
                <w:i/>
                <w:iCs/>
              </w:rPr>
              <w:t>Ta odbitek se sorazmerno razdeli med države članice, ki prispevajo ukrepe iz člena 45(1)(a), (b) in (c)</w:t>
            </w:r>
            <w:r w:rsidRPr="0081455C">
              <w:t>.</w:t>
            </w:r>
          </w:p>
        </w:tc>
        <w:tc>
          <w:tcPr>
            <w:tcW w:w="4876" w:type="dxa"/>
          </w:tcPr>
          <w:p w:rsidR="00512753" w:rsidRPr="0081455C" w:rsidRDefault="00512753" w:rsidP="00F5137F">
            <w:pPr>
              <w:pStyle w:val="Normal6a"/>
            </w:pPr>
            <w:r w:rsidRPr="0081455C">
              <w:t xml:space="preserve">Razdelitev iz točke (c) odstavka 3 se prilagodi, kadar država članica, ki poda zahtevo v skladu s členom 52(5), v načrtu </w:t>
            </w:r>
            <w:r w:rsidRPr="0081455C">
              <w:rPr>
                <w:b/>
                <w:bCs/>
                <w:i/>
                <w:iCs/>
              </w:rPr>
              <w:t>prostovoljnega prispevka</w:t>
            </w:r>
            <w:r w:rsidRPr="0081455C">
              <w:t xml:space="preserve"> dokaže, da je bila v preteklih </w:t>
            </w:r>
            <w:r w:rsidRPr="0081455C">
              <w:rPr>
                <w:b/>
                <w:bCs/>
                <w:i/>
                <w:iCs/>
              </w:rPr>
              <w:t>štirih desetletjih</w:t>
            </w:r>
            <w:r w:rsidRPr="0081455C">
              <w:t xml:space="preserve"> odgovorna za </w:t>
            </w:r>
            <w:r w:rsidRPr="0081455C">
              <w:rPr>
                <w:b/>
                <w:bCs/>
                <w:i/>
                <w:iCs/>
              </w:rPr>
              <w:t>število</w:t>
            </w:r>
            <w:r w:rsidRPr="0081455C">
              <w:rPr>
                <w:b/>
                <w:bCs/>
              </w:rPr>
              <w:t xml:space="preserve"> </w:t>
            </w:r>
            <w:r w:rsidRPr="0081455C">
              <w:t xml:space="preserve">prošenj za mednarodno zaščito na prebivalca, </w:t>
            </w:r>
            <w:r w:rsidRPr="0081455C">
              <w:rPr>
                <w:b/>
                <w:bCs/>
                <w:i/>
                <w:iCs/>
              </w:rPr>
              <w:t>ki</w:t>
            </w:r>
            <w:r w:rsidRPr="0081455C">
              <w:rPr>
                <w:b/>
                <w:bCs/>
              </w:rPr>
              <w:t xml:space="preserve"> </w:t>
            </w:r>
            <w:r w:rsidRPr="0081455C">
              <w:t xml:space="preserve">je </w:t>
            </w:r>
            <w:r w:rsidRPr="0081455C">
              <w:rPr>
                <w:b/>
                <w:bCs/>
                <w:i/>
                <w:iCs/>
              </w:rPr>
              <w:t>nad povprečjem</w:t>
            </w:r>
            <w:r w:rsidRPr="0081455C">
              <w:t xml:space="preserve"> Unije. V takih primerih se državi članici odobri odbitek v višini </w:t>
            </w:r>
            <w:r w:rsidRPr="0081455C">
              <w:rPr>
                <w:b/>
                <w:bCs/>
                <w:i/>
                <w:iCs/>
              </w:rPr>
              <w:t>100 %</w:t>
            </w:r>
            <w:r w:rsidRPr="0081455C">
              <w:t xml:space="preserve"> njenega deleža, izračunanega z uporabo razdelitvenega ključa iz člena 54.</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3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Razdelitev iz </w:t>
            </w:r>
            <w:r w:rsidRPr="0081455C">
              <w:rPr>
                <w:b/>
                <w:bCs/>
                <w:i/>
                <w:iCs/>
              </w:rPr>
              <w:t>točke</w:t>
            </w:r>
            <w:r w:rsidRPr="0081455C">
              <w:t xml:space="preserve"> (c) odstavka 3 se prilagodi, kadar država članica, ki poda zahtevo v skladu s členom 52(5), v načrtu solidarnostnega odziva dokaže, da je bila v preteklih petih letih odgovorna za dvakrat toliko </w:t>
            </w:r>
            <w:r w:rsidRPr="0081455C">
              <w:rPr>
                <w:b/>
                <w:bCs/>
                <w:i/>
                <w:iCs/>
              </w:rPr>
              <w:t>prošenj za mednarodno zaščito</w:t>
            </w:r>
            <w:r w:rsidRPr="0081455C">
              <w:t xml:space="preserve"> na prebivalca, kot je povprečje Unije. V takih primerih se državi članici odobri odbitek v višini 10 % njenega deleža, izračunanega z uporabo razdelitvenega ključa iz člena 54. Ta odbitek se sorazmerno razdeli med države članice, ki prispevajo ukrepe iz člena 45(1)(a), (b) </w:t>
            </w:r>
            <w:r w:rsidRPr="0081455C">
              <w:rPr>
                <w:b/>
                <w:bCs/>
                <w:i/>
                <w:iCs/>
              </w:rPr>
              <w:t>in (c)</w:t>
            </w:r>
            <w:r w:rsidRPr="0081455C">
              <w:t>.</w:t>
            </w:r>
          </w:p>
        </w:tc>
        <w:tc>
          <w:tcPr>
            <w:tcW w:w="4876" w:type="dxa"/>
          </w:tcPr>
          <w:p w:rsidR="00512753" w:rsidRPr="0081455C" w:rsidRDefault="00512753" w:rsidP="00F5137F">
            <w:pPr>
              <w:pStyle w:val="Normal6a"/>
            </w:pPr>
            <w:r w:rsidRPr="0081455C">
              <w:t xml:space="preserve">Razdelitev iz </w:t>
            </w:r>
            <w:r w:rsidRPr="0081455C">
              <w:rPr>
                <w:b/>
                <w:bCs/>
                <w:i/>
                <w:iCs/>
              </w:rPr>
              <w:t>točk</w:t>
            </w:r>
            <w:r w:rsidRPr="0081455C">
              <w:rPr>
                <w:b/>
                <w:bCs/>
              </w:rPr>
              <w:t xml:space="preserve"> </w:t>
            </w:r>
            <w:r w:rsidRPr="0081455C">
              <w:t>(c)</w:t>
            </w:r>
            <w:r w:rsidRPr="0081455C">
              <w:rPr>
                <w:b/>
                <w:bCs/>
                <w:i/>
                <w:iCs/>
              </w:rPr>
              <w:t>, (d) in (e)</w:t>
            </w:r>
            <w:r w:rsidRPr="0081455C">
              <w:t xml:space="preserve"> odstavka 3 se prilagodi, kadar država članica, ki poda zahtevo v skladu s členom 52(5), v načrtu solidarnostnega odziva dokaže, da je bila v preteklih petih letih odgovorna za dvakrat toliko </w:t>
            </w:r>
            <w:r w:rsidRPr="0081455C">
              <w:rPr>
                <w:b/>
                <w:bCs/>
                <w:i/>
                <w:iCs/>
              </w:rPr>
              <w:t>odločitev na prvi stopnji v azilnih postopkih</w:t>
            </w:r>
            <w:r w:rsidRPr="0081455C">
              <w:rPr>
                <w:b/>
                <w:bCs/>
              </w:rPr>
              <w:t xml:space="preserve"> </w:t>
            </w:r>
            <w:r w:rsidRPr="0081455C">
              <w:t>na prebivalca, kot je povprečje Unije. V takih primerih se državi članici odobri odbitek v višini 10 % njenega deleža, izračunanega z uporabo razdelitvenega ključa iz člena 54. Ta odbitek se sorazmerno razdeli med države članice, ki prispevajo ukrepe iz člena 45(1)(a), (b)</w:t>
            </w:r>
            <w:r w:rsidRPr="0081455C">
              <w:rPr>
                <w:b/>
                <w:bCs/>
                <w:i/>
                <w:iCs/>
              </w:rPr>
              <w:t>,</w:t>
            </w:r>
            <w:r w:rsidRPr="0081455C">
              <w:t xml:space="preserve"> </w:t>
            </w:r>
            <w:r w:rsidRPr="0081455C">
              <w:rPr>
                <w:b/>
                <w:i/>
              </w:rPr>
              <w:t>(c), (d), (d a) in (d b)</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Pomembno je priznati pritisk na nacionalne azilne in migracijske sisteme v preteklosti, da so na podlagi prejšnjih bremen mogoči višji odbitki pri solidarnostnih prispevkih. Nekatere države članice so nesorazmerno prispevale k sistemu zaščite v EU, kar bi bilo treba ustrezno priznati.</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i/>
              </w:rPr>
              <w:t>4.</w:t>
            </w:r>
            <w:r w:rsidRPr="0081455C">
              <w:tab/>
            </w:r>
            <w:r w:rsidRPr="0081455C">
              <w:rPr>
                <w:b/>
                <w:i/>
              </w:rPr>
              <w:t>Kadar so se v preteklem letu izvedli prispevki kot odziv na prošnjo države članice za solidarnostno podporo, da bi ji druge države članice pomagale pri reševanju migracijskih razmer na njenem ozemlju za odpravo migracijskega pritiska v skladu s členom 56(1), in kadar ustrezajo obliki ukrepov v izvedbenem aktu, Komisija te prispevke odšteje od ustreznih prispevkov, določenih v izvedbenem aktu.</w:t>
            </w:r>
          </w:p>
        </w:tc>
        <w:tc>
          <w:tcPr>
            <w:tcW w:w="4876" w:type="dxa"/>
          </w:tcPr>
          <w:p w:rsidR="00512753" w:rsidRPr="0081455C" w:rsidRDefault="00512753" w:rsidP="00F5137F">
            <w:pPr>
              <w:pStyle w:val="Normal6a"/>
            </w:pPr>
            <w:r w:rsidRPr="0081455C">
              <w:rPr>
                <w:b/>
                <w:i/>
              </w:rPr>
              <w:t>črtano</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53 – odstavek 5 – pododstavek 1</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Ti akti ostanejo v veljavi za obdobje, ki ni daljše od </w:t>
            </w:r>
            <w:r w:rsidRPr="0081455C">
              <w:rPr>
                <w:b/>
                <w:bCs/>
                <w:i/>
                <w:iCs/>
              </w:rPr>
              <w:t>enega leta</w:t>
            </w:r>
            <w:r w:rsidRPr="0081455C">
              <w:t>.</w:t>
            </w:r>
          </w:p>
        </w:tc>
        <w:tc>
          <w:tcPr>
            <w:tcW w:w="4876" w:type="dxa"/>
          </w:tcPr>
          <w:p w:rsidR="00512753" w:rsidRPr="0081455C" w:rsidRDefault="00512753" w:rsidP="00F5137F">
            <w:pPr>
              <w:pStyle w:val="Normal6a"/>
            </w:pPr>
            <w:r w:rsidRPr="0081455C">
              <w:t xml:space="preserve">Ti akti ostanejo v veljavi za obdobje, ki ni daljše od </w:t>
            </w:r>
            <w:r w:rsidRPr="0081455C">
              <w:rPr>
                <w:b/>
                <w:bCs/>
                <w:i/>
                <w:iCs/>
              </w:rPr>
              <w:t>treh mesecev</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Nicolaus Fest, Jaak Madison, Bernhard Zimniok, Gunnar Beck, Tom Vandendriessche, Peter Kofod, Roman Haider, Georg Mayer, Harald Vilimsky, Laura Huhtasaari, Philippe Olivier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BoldItalicCenter6a"/>
            </w:pPr>
            <w:r w:rsidRPr="0081455C">
              <w:t>Člen 54</w:t>
            </w:r>
          </w:p>
        </w:tc>
        <w:tc>
          <w:tcPr>
            <w:tcW w:w="4876" w:type="dxa"/>
          </w:tcPr>
          <w:p w:rsidR="00512753" w:rsidRPr="0081455C" w:rsidRDefault="00512753" w:rsidP="00F5137F">
            <w:pPr>
              <w:pStyle w:val="Normal6a"/>
            </w:pPr>
            <w:r w:rsidRPr="0081455C">
              <w:rPr>
                <w:b/>
                <w:i/>
              </w:rPr>
              <w:t>črtano</w:t>
            </w:r>
          </w:p>
        </w:tc>
      </w:tr>
      <w:tr w:rsidR="00512753" w:rsidRPr="0081455C" w:rsidTr="00F5137F">
        <w:trPr>
          <w:jc w:val="center"/>
        </w:trPr>
        <w:tc>
          <w:tcPr>
            <w:tcW w:w="4876" w:type="dxa"/>
          </w:tcPr>
          <w:p w:rsidR="00512753" w:rsidRPr="0081455C" w:rsidRDefault="00512753" w:rsidP="00F5137F">
            <w:pPr>
              <w:pStyle w:val="NormalBoldItalicCenter6a"/>
            </w:pPr>
            <w:r w:rsidRPr="0081455C">
              <w:t>Razdelitveni ključ</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Delež solidarnostnih prispevkov iz člena 45(1)(a), (b) in (c), ki jih zagotovi vsaka država članica v skladu s členoma 48 in 53, se izračuna z uporabo formule iz Priloge III in temelji na naslednjih merilih za vsako državo članico v skladu z najnovejšimi razpoložljivimi podatki Eurostata:</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(a) število prebivalcev (utež 50 %).</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(b) skupni BDP (utež 50 %).</w:t>
            </w:r>
          </w:p>
        </w:tc>
        <w:tc>
          <w:tcPr>
            <w:tcW w:w="4876" w:type="dxa"/>
          </w:tcPr>
          <w:p w:rsidR="00512753" w:rsidRPr="0081455C" w:rsidRDefault="00512753" w:rsidP="00F5137F">
            <w:pPr>
              <w:pStyle w:val="Normal6a"/>
            </w:pP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Balázs Hidvéghi, Loránt Vincze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BoldItalicCenter6a"/>
            </w:pPr>
            <w:r w:rsidRPr="0081455C">
              <w:t>Člen 54</w:t>
            </w:r>
          </w:p>
        </w:tc>
        <w:tc>
          <w:tcPr>
            <w:tcW w:w="4876" w:type="dxa"/>
          </w:tcPr>
          <w:p w:rsidR="00512753" w:rsidRPr="0081455C" w:rsidRDefault="00512753" w:rsidP="00F5137F">
            <w:pPr>
              <w:pStyle w:val="Normal6a"/>
            </w:pPr>
            <w:r w:rsidRPr="0081455C">
              <w:rPr>
                <w:b/>
                <w:i/>
              </w:rPr>
              <w:t>črtano</w:t>
            </w:r>
          </w:p>
        </w:tc>
      </w:tr>
      <w:tr w:rsidR="00512753" w:rsidRPr="0081455C" w:rsidTr="00F5137F">
        <w:trPr>
          <w:jc w:val="center"/>
        </w:trPr>
        <w:tc>
          <w:tcPr>
            <w:tcW w:w="4876" w:type="dxa"/>
          </w:tcPr>
          <w:p w:rsidR="00512753" w:rsidRPr="0081455C" w:rsidRDefault="00512753" w:rsidP="00F5137F">
            <w:pPr>
              <w:pStyle w:val="NormalBoldItalicCenter6a"/>
            </w:pPr>
            <w:r w:rsidRPr="0081455C">
              <w:t>Razdelitveni ključ</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Delež solidarnostnih prispevkov iz člena 45(1)(a), (b) in (c), ki jih zagotovi vsaka država članica v skladu s členoma 48 in 53, se izračuna z uporabo formule iz Priloge III in temelji na naslednjih merilih za vsako državo članico v skladu z najnovejšimi razpoložljivimi podatki Eurostata:</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(a) število prebivalcev (utež 50 %).</w:t>
            </w:r>
          </w:p>
        </w:tc>
        <w:tc>
          <w:tcPr>
            <w:tcW w:w="4876" w:type="dxa"/>
          </w:tcPr>
          <w:p w:rsidR="00512753" w:rsidRPr="0081455C" w:rsidRDefault="00512753" w:rsidP="00F5137F">
            <w:pPr>
              <w:pStyle w:val="Normal6a"/>
            </w:pPr>
          </w:p>
        </w:tc>
      </w:tr>
      <w:tr w:rsidR="00512753" w:rsidRPr="0081455C" w:rsidTr="00F5137F">
        <w:trPr>
          <w:jc w:val="center"/>
        </w:trPr>
        <w:tc>
          <w:tcPr>
            <w:tcW w:w="4876" w:type="dxa"/>
          </w:tcPr>
          <w:p w:rsidR="00512753" w:rsidRPr="0081455C" w:rsidRDefault="00512753" w:rsidP="00F5137F">
            <w:pPr>
              <w:pStyle w:val="Normal6a"/>
            </w:pPr>
            <w:r w:rsidRPr="0081455C">
              <w:rPr>
                <w:b/>
                <w:i/>
              </w:rPr>
              <w:t>(b) skupni BDP (utež 50 %).</w:t>
            </w:r>
          </w:p>
        </w:tc>
        <w:tc>
          <w:tcPr>
            <w:tcW w:w="4876" w:type="dxa"/>
          </w:tcPr>
          <w:p w:rsidR="00512753" w:rsidRPr="0081455C" w:rsidRDefault="00512753" w:rsidP="00F5137F">
            <w:pPr>
              <w:pStyle w:val="Normal6a"/>
            </w:pP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2377</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naslov</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rPr>
                <w:b/>
                <w:bCs/>
                <w:i/>
                <w:iCs/>
              </w:rPr>
              <w:t>Razdelitveni</w:t>
            </w:r>
            <w:r w:rsidRPr="0081455C">
              <w:rPr>
                <w:b/>
                <w:bCs/>
              </w:rPr>
              <w:t xml:space="preserve"> </w:t>
            </w:r>
            <w:r w:rsidRPr="0081455C">
              <w:t>ključ</w:t>
            </w:r>
          </w:p>
        </w:tc>
        <w:tc>
          <w:tcPr>
            <w:tcW w:w="4876" w:type="dxa"/>
          </w:tcPr>
          <w:p w:rsidR="00512753" w:rsidRPr="0081455C" w:rsidRDefault="00512753" w:rsidP="00F5137F">
            <w:pPr>
              <w:pStyle w:val="Normal6a"/>
            </w:pPr>
            <w:r w:rsidRPr="0081455C">
              <w:rPr>
                <w:b/>
                <w:bCs/>
                <w:i/>
                <w:iCs/>
              </w:rPr>
              <w:t>Referenčni</w:t>
            </w:r>
            <w:r w:rsidRPr="0081455C">
              <w:t xml:space="preserve"> ključ</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2378</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Jadwiga Wiśniewska, Joachim Stanisław Brudziński, Patryk Jaki, Beata Kempa</w:t>
      </w:r>
      <w:r>
        <w:rPr>
          <w:rStyle w:val="HideTWBExt"/>
          <w:b w:val="0"/>
          <w:noProof w:val="0"/>
        </w:rPr>
        <w:t>&lt;/Members&gt;</w:t>
      </w:r>
    </w:p>
    <w:p w:rsidR="00512753" w:rsidRPr="009240F2" w:rsidRDefault="00512753" w:rsidP="00512753">
      <w:r>
        <w:rPr>
          <w:rStyle w:val="HideTWBExt"/>
          <w:noProof w:val="0"/>
        </w:rPr>
        <w:t>&lt;AuNomDe&gt;</w:t>
      </w:r>
      <w:r>
        <w:rPr>
          <w:rStyle w:val="HideTWBInt"/>
        </w:rPr>
        <w:t>{ECR}</w:t>
      </w:r>
      <w:r>
        <w:t>v imenu skupine ECR</w:t>
      </w:r>
      <w:r>
        <w:rPr>
          <w:rStyle w:val="HideTWBExt"/>
          <w:noProof w:val="0"/>
        </w:rPr>
        <w:t>&lt;/AuNomDe&gt;</w:t>
      </w:r>
    </w:p>
    <w:p w:rsidR="00512753" w:rsidRPr="009240F2" w:rsidRDefault="00512753" w:rsidP="00512753">
      <w:r>
        <w:rPr>
          <w:rStyle w:val="HideTWBExt"/>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 xml:space="preserve">Delež solidarnostnih prispevkov iz člena 45(1)(a), (b) in (c), ki jih zagotovi vsaka država članica v skladu s členoma 48 in 53, </w:t>
            </w:r>
            <w:r>
              <w:rPr>
                <w:b/>
                <w:bCs/>
                <w:i/>
                <w:iCs/>
              </w:rPr>
              <w:t>se izračuna z uporabo formule iz Priloge III in temelji na naslednjih merilih za vsako državo članico v skladu z najnovejšimi razpoložljivimi podatki Eurostata:</w:t>
            </w:r>
          </w:p>
        </w:tc>
        <w:tc>
          <w:tcPr>
            <w:tcW w:w="4876" w:type="dxa"/>
          </w:tcPr>
          <w:p w:rsidR="00512753" w:rsidRPr="009240F2" w:rsidRDefault="00512753" w:rsidP="00F5137F">
            <w:pPr>
              <w:pStyle w:val="Normal6a"/>
            </w:pPr>
            <w:r>
              <w:t xml:space="preserve">Delež solidarnostnih prispevkov iz člena 45(1)(a), (b) in (c), ki jih zagotovi vsaka država članica v skladu s členoma 48 in 53, </w:t>
            </w:r>
            <w:r>
              <w:rPr>
                <w:b/>
                <w:bCs/>
                <w:i/>
                <w:iCs/>
              </w:rPr>
              <w:t>mora odražati dejanska prizadevanja držav članic na področju azila, migracij in upravljanja meja, njihovo učinkovitost pri vračanju, ukrepe na področju zunanje razsežnosti, skupno zmogljivost njihovih lastnih sistemov in morebitne migracijske pritiske na njihovem ozemlju</w:t>
            </w:r>
            <w:r>
              <w:t xml:space="preserve"> </w:t>
            </w:r>
            <w:r>
              <w:rPr>
                <w:b/>
                <w:bCs/>
                <w:i/>
                <w:iCs/>
              </w:rPr>
              <w:t>Države članice, ki so bolj zavezane odgovornosti, bi morale imeti možnost zmanjšati solidarnostni prispevek.</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{PL}</w:t>
      </w:r>
      <w:r w:rsidRPr="009240F2">
        <w:t>pl</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2379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 Procaccini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Delež </w:t>
            </w:r>
            <w:r w:rsidRPr="0081455C">
              <w:rPr>
                <w:b/>
                <w:bCs/>
                <w:i/>
                <w:iCs/>
              </w:rPr>
              <w:t>solidarnostnih</w:t>
            </w:r>
            <w:r w:rsidRPr="0081455C">
              <w:t xml:space="preserve"> prispevkov iz člena 45(1)</w:t>
            </w:r>
            <w:r w:rsidRPr="0081455C">
              <w:rPr>
                <w:b/>
                <w:bCs/>
                <w:i/>
                <w:iCs/>
              </w:rPr>
              <w:t>(a), (b) in (c)</w:t>
            </w:r>
            <w:r w:rsidRPr="0081455C">
              <w:t xml:space="preserve">, ki jih zagotovi </w:t>
            </w:r>
            <w:r w:rsidRPr="0081455C">
              <w:rPr>
                <w:b/>
                <w:bCs/>
                <w:i/>
                <w:iCs/>
              </w:rPr>
              <w:t>vsaka</w:t>
            </w:r>
            <w:r w:rsidRPr="0081455C">
              <w:t xml:space="preserve"> država članica </w:t>
            </w:r>
            <w:r w:rsidRPr="0081455C">
              <w:rPr>
                <w:b/>
                <w:bCs/>
                <w:i/>
                <w:iCs/>
              </w:rPr>
              <w:t>v skladu s členoma 48 in 53</w:t>
            </w:r>
            <w:r w:rsidRPr="0081455C">
              <w:t xml:space="preserve">, se izračuna </w:t>
            </w:r>
            <w:r w:rsidRPr="0081455C">
              <w:rPr>
                <w:b/>
                <w:bCs/>
                <w:i/>
                <w:iCs/>
              </w:rPr>
              <w:t>z uporabo formule iz Priloge III in temelji na naslednjih merilih za vsako državo članico v skladu z najnovejšimi razpoložljivimi podatki Eurostata</w:t>
            </w:r>
            <w:r w:rsidRPr="0081455C">
              <w:t>:</w:t>
            </w:r>
          </w:p>
        </w:tc>
        <w:tc>
          <w:tcPr>
            <w:tcW w:w="4876" w:type="dxa"/>
          </w:tcPr>
          <w:p w:rsidR="00512753" w:rsidRPr="0081455C" w:rsidRDefault="00512753" w:rsidP="00F5137F">
            <w:pPr>
              <w:pStyle w:val="Normal6a"/>
            </w:pPr>
            <w:r w:rsidRPr="0081455C">
              <w:t xml:space="preserve">Delež prispevkov iz člena 45(1), ki jih zagotovi </w:t>
            </w:r>
            <w:r w:rsidRPr="0081455C">
              <w:rPr>
                <w:b/>
                <w:bCs/>
                <w:i/>
                <w:iCs/>
              </w:rPr>
              <w:t>prispevajoča</w:t>
            </w:r>
            <w:r w:rsidRPr="0081455C">
              <w:rPr>
                <w:b/>
                <w:bCs/>
              </w:rPr>
              <w:t xml:space="preserve"> </w:t>
            </w:r>
            <w:r w:rsidRPr="0081455C">
              <w:t xml:space="preserve">država članica, se izračuna </w:t>
            </w:r>
            <w:r w:rsidRPr="0081455C">
              <w:rPr>
                <w:b/>
                <w:bCs/>
                <w:i/>
                <w:iCs/>
              </w:rPr>
              <w:t>ob upoštevanju naslednjih meril</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Delež solidarnostnih prispevkov iz </w:t>
            </w:r>
            <w:r w:rsidRPr="0081455C">
              <w:rPr>
                <w:b/>
                <w:bCs/>
                <w:i/>
                <w:iCs/>
              </w:rPr>
              <w:t>člena 45(1)(a), (b)</w:t>
            </w:r>
            <w:r w:rsidRPr="0081455C">
              <w:t xml:space="preserve"> in </w:t>
            </w:r>
            <w:r w:rsidRPr="0081455C">
              <w:rPr>
                <w:b/>
                <w:bCs/>
                <w:i/>
                <w:iCs/>
              </w:rPr>
              <w:t xml:space="preserve">(c), ki jih zagotovi vsaka država članica v skladu s členoma 48 in </w:t>
            </w:r>
            <w:r w:rsidRPr="0081455C">
              <w:t>53</w:t>
            </w:r>
            <w:r w:rsidRPr="0081455C">
              <w:rPr>
                <w:b/>
                <w:bCs/>
                <w:i/>
                <w:iCs/>
              </w:rPr>
              <w:t>, se izračuna z uporabo formule iz Priloge III in</w:t>
            </w:r>
            <w:r w:rsidRPr="0081455C">
              <w:t xml:space="preserve"> temelji na naslednjih merilih za vsako državo članico v skladu z najnovejšimi razpoložljivimi podatki Eurostata:</w:t>
            </w:r>
          </w:p>
        </w:tc>
        <w:tc>
          <w:tcPr>
            <w:tcW w:w="4876" w:type="dxa"/>
          </w:tcPr>
          <w:p w:rsidR="00512753" w:rsidRPr="0081455C" w:rsidRDefault="00512753" w:rsidP="00F5137F">
            <w:pPr>
              <w:pStyle w:val="Normal6a"/>
            </w:pPr>
            <w:r w:rsidRPr="0081455C">
              <w:t xml:space="preserve">Delež solidarnostnih prispevkov iz </w:t>
            </w:r>
            <w:r w:rsidRPr="0081455C">
              <w:rPr>
                <w:b/>
                <w:bCs/>
                <w:i/>
                <w:iCs/>
              </w:rPr>
              <w:t>členov 45</w:t>
            </w:r>
            <w:r w:rsidRPr="0081455C">
              <w:t xml:space="preserve"> in </w:t>
            </w:r>
            <w:r w:rsidRPr="0081455C">
              <w:rPr>
                <w:b/>
                <w:bCs/>
                <w:i/>
                <w:iCs/>
              </w:rPr>
              <w:t xml:space="preserve">50 do </w:t>
            </w:r>
            <w:r w:rsidRPr="0081455C">
              <w:t>53 temelji na naslednjih merilih za vsako državo članico v skladu z najnovejšimi razpoložljivimi podatki Eurostata: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uvodni del</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 xml:space="preserve">Delež solidarnostnih prispevkov iz člena 45(1)(a), </w:t>
            </w:r>
            <w:r w:rsidRPr="0081455C">
              <w:rPr>
                <w:b/>
                <w:bCs/>
                <w:i/>
                <w:iCs/>
              </w:rPr>
              <w:t>(b)</w:t>
            </w:r>
            <w:r w:rsidRPr="0081455C">
              <w:rPr>
                <w:b/>
                <w:bCs/>
              </w:rPr>
              <w:t xml:space="preserve"> </w:t>
            </w:r>
            <w:r w:rsidRPr="0081455C">
              <w:t xml:space="preserve">in (c), ki jih zagotovi vsaka država članica v skladu s </w:t>
            </w:r>
            <w:r w:rsidRPr="0081455C">
              <w:rPr>
                <w:b/>
                <w:bCs/>
                <w:i/>
                <w:iCs/>
              </w:rPr>
              <w:t>členoma 48 in 53</w:t>
            </w:r>
            <w:r w:rsidRPr="0081455C">
              <w:t>, se izračuna z uporabo formule iz Priloge III in temelji na naslednjih merilih za vsako državo članico v skladu z najnovejšimi razpoložljivimi podatki Eurostata:</w:t>
            </w:r>
          </w:p>
        </w:tc>
        <w:tc>
          <w:tcPr>
            <w:tcW w:w="4876" w:type="dxa"/>
          </w:tcPr>
          <w:p w:rsidR="00512753" w:rsidRPr="0081455C" w:rsidRDefault="00512753" w:rsidP="00F5137F">
            <w:pPr>
              <w:pStyle w:val="Normal6a"/>
            </w:pPr>
            <w:r w:rsidRPr="0081455C">
              <w:t xml:space="preserve">Delež solidarnostnih prispevkov iz člena 45(1)(a), </w:t>
            </w:r>
            <w:r w:rsidRPr="0081455C">
              <w:rPr>
                <w:b/>
                <w:bCs/>
                <w:i/>
                <w:iCs/>
              </w:rPr>
              <w:t>(a a)</w:t>
            </w:r>
            <w:r w:rsidRPr="0081455C">
              <w:t xml:space="preserve"> in (c), ki jih zagotovi vsaka država članica v skladu s </w:t>
            </w:r>
            <w:r w:rsidRPr="0081455C">
              <w:rPr>
                <w:b/>
                <w:bCs/>
                <w:i/>
                <w:iCs/>
              </w:rPr>
              <w:t>členom 48</w:t>
            </w:r>
            <w:r w:rsidRPr="0081455C">
              <w:t>, se izračuna z uporabo formule iz Priloge III in temelji na naslednjih merilih za vsako državo članico v skladu z najnovejšimi razpoložljivimi podatki Eurostata:</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2382</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Jadwiga Wiśniewska, Joachim Stanisław Brudziński, Patryk Jaki, Beata Kempa</w:t>
      </w:r>
      <w:r>
        <w:rPr>
          <w:rStyle w:val="HideTWBExt"/>
          <w:b w:val="0"/>
          <w:noProof w:val="0"/>
        </w:rPr>
        <w:t>&lt;/Members&gt;</w:t>
      </w:r>
    </w:p>
    <w:p w:rsidR="00512753" w:rsidRPr="009240F2" w:rsidRDefault="00512753" w:rsidP="00512753">
      <w:r>
        <w:rPr>
          <w:rStyle w:val="HideTWBExt"/>
          <w:noProof w:val="0"/>
        </w:rPr>
        <w:t>&lt;AuNomDe&gt;</w:t>
      </w:r>
      <w:r>
        <w:rPr>
          <w:rStyle w:val="HideTWBInt"/>
        </w:rPr>
        <w:t>{ECR}</w:t>
      </w:r>
      <w:r>
        <w:t>v imenu skupine ECR</w:t>
      </w:r>
      <w:r>
        <w:rPr>
          <w:rStyle w:val="HideTWBExt"/>
          <w:noProof w:val="0"/>
        </w:rPr>
        <w:t>&lt;/AuNomDe&gt;</w:t>
      </w:r>
    </w:p>
    <w:p w:rsidR="00512753" w:rsidRPr="009240F2" w:rsidRDefault="00512753" w:rsidP="00512753">
      <w:r>
        <w:rPr>
          <w:rStyle w:val="HideTWBExt"/>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a)</w:t>
            </w:r>
            <w:r>
              <w:tab/>
            </w:r>
            <w:r>
              <w:rPr>
                <w:b/>
                <w:i/>
              </w:rPr>
              <w:t>število prebivalcev (utež 50 %).</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{PL}</w:t>
      </w:r>
      <w:r w:rsidRPr="009240F2">
        <w:t>pl</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a</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50 %</w:t>
            </w:r>
            <w:r w:rsidRPr="0081455C">
              <w:t>).</w:t>
            </w:r>
          </w:p>
        </w:tc>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40 %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a</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50 %</w:t>
            </w:r>
            <w:r w:rsidRPr="0081455C">
              <w:t>).</w:t>
            </w:r>
          </w:p>
        </w:tc>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35 %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2385</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(a)</w:t>
            </w:r>
            <w:r>
              <w:tab/>
              <w:t xml:space="preserve">število prebivalcev (utež </w:t>
            </w:r>
            <w:r>
              <w:rPr>
                <w:b/>
                <w:i/>
              </w:rPr>
              <w:t>50</w:t>
            </w:r>
            <w:r>
              <w:t> %).</w:t>
            </w:r>
          </w:p>
        </w:tc>
        <w:tc>
          <w:tcPr>
            <w:tcW w:w="4876" w:type="dxa"/>
          </w:tcPr>
          <w:p w:rsidR="00512753" w:rsidRPr="009240F2" w:rsidRDefault="00512753" w:rsidP="00F5137F">
            <w:pPr>
              <w:pStyle w:val="Normal6a"/>
            </w:pPr>
            <w:r>
              <w:t>(a)</w:t>
            </w:r>
            <w:r>
              <w:tab/>
              <w:t xml:space="preserve">število prebivalcev (utež </w:t>
            </w:r>
            <w:r>
              <w:rPr>
                <w:b/>
                <w:i/>
              </w:rPr>
              <w:t>40</w:t>
            </w:r>
            <w:r>
              <w:t> %).</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Cornelia Ernst, Konstantinos Arvanitis, Sira Rego, Pernando Barrena Arza, Malin Björk, Miguel Urbán Crespo, Anne-Sophie Pelletier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a</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50 %</w:t>
            </w:r>
            <w:r w:rsidRPr="0081455C">
              <w:t>).</w:t>
            </w:r>
          </w:p>
        </w:tc>
        <w:tc>
          <w:tcPr>
            <w:tcW w:w="4876" w:type="dxa"/>
          </w:tcPr>
          <w:p w:rsidR="00512753" w:rsidRPr="0081455C" w:rsidRDefault="00512753" w:rsidP="00F5137F">
            <w:pPr>
              <w:pStyle w:val="Normal6a"/>
            </w:pPr>
            <w:r w:rsidRPr="0081455C">
              <w:t>(a)</w:t>
            </w:r>
            <w:r w:rsidRPr="0081455C">
              <w:tab/>
              <w:t xml:space="preserve">število prebivalcev (utež </w:t>
            </w:r>
            <w:r w:rsidRPr="0081455C">
              <w:rPr>
                <w:b/>
                <w:bCs/>
                <w:i/>
                <w:iCs/>
              </w:rPr>
              <w:t>40 %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2387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Jadwiga Wiśniewska, Joachim Stanisław Brudziński, Patryk Jaki, Beata Kempa</w:t>
      </w:r>
      <w:r>
        <w:rPr>
          <w:rStyle w:val="HideTWBExt"/>
          <w:b w:val="0"/>
          <w:noProof w:val="0"/>
        </w:rPr>
        <w:t>&lt;/Members&gt;</w:t>
      </w:r>
    </w:p>
    <w:p w:rsidR="00512753" w:rsidRPr="009240F2" w:rsidRDefault="00512753" w:rsidP="00512753">
      <w:r>
        <w:rPr>
          <w:rStyle w:val="HideTWBExt"/>
          <w:noProof w:val="0"/>
        </w:rPr>
        <w:t>&lt;AuNomDe&gt;</w:t>
      </w:r>
      <w:r>
        <w:rPr>
          <w:rStyle w:val="HideTWBInt"/>
        </w:rPr>
        <w:t>{ECR}</w:t>
      </w:r>
      <w:r>
        <w:t>v imenu skupine ECR</w:t>
      </w:r>
      <w:r>
        <w:rPr>
          <w:rStyle w:val="HideTWBExt"/>
          <w:noProof w:val="0"/>
        </w:rPr>
        <w:t>&lt;/AuNomDe&gt;</w:t>
      </w:r>
    </w:p>
    <w:p w:rsidR="00512753" w:rsidRPr="009240F2" w:rsidRDefault="00512753" w:rsidP="00512753">
      <w:r>
        <w:rPr>
          <w:rStyle w:val="HideTWBExt"/>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rPr>
                <w:b/>
                <w:i/>
              </w:rPr>
              <w:t>b)</w:t>
            </w:r>
            <w:r>
              <w:tab/>
            </w:r>
            <w:r>
              <w:rPr>
                <w:b/>
                <w:i/>
              </w:rPr>
              <w:t>skupni BDP (utež 50 %).</w:t>
            </w:r>
          </w:p>
        </w:tc>
        <w:tc>
          <w:tcPr>
            <w:tcW w:w="4876" w:type="dxa"/>
          </w:tcPr>
          <w:p w:rsidR="00512753" w:rsidRPr="009240F2" w:rsidRDefault="00512753" w:rsidP="00F5137F">
            <w:pPr>
              <w:pStyle w:val="Normal6a"/>
            </w:pPr>
            <w:r>
              <w:rPr>
                <w:b/>
                <w:i/>
              </w:rPr>
              <w:t>črtano</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{PL}</w:t>
      </w:r>
      <w:r w:rsidRPr="009240F2">
        <w:t>pl</w:t>
      </w:r>
      <w:r w:rsidRPr="009240F2">
        <w:rPr>
          <w:rStyle w:val="HideTWBExt"/>
          <w:noProof w:val="0"/>
        </w:rPr>
        <w:t>&lt;/Original&gt;</w:t>
      </w:r>
    </w:p>
    <w:p w:rsidR="00512753"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2388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Charlie Weimers</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(b)</w:t>
            </w:r>
            <w:r w:rsidRPr="0081455C">
              <w:tab/>
            </w:r>
            <w:r w:rsidRPr="0081455C">
              <w:rPr>
                <w:b/>
                <w:bCs/>
                <w:i/>
                <w:iCs/>
              </w:rPr>
              <w:t>skupni BDP</w:t>
            </w:r>
            <w:r w:rsidRPr="0081455C">
              <w:t xml:space="preserve"> (utež 50 %).</w:t>
            </w:r>
          </w:p>
        </w:tc>
        <w:tc>
          <w:tcPr>
            <w:tcW w:w="4876" w:type="dxa"/>
          </w:tcPr>
          <w:p w:rsidR="00512753" w:rsidRPr="0081455C" w:rsidRDefault="00512753" w:rsidP="00F5137F">
            <w:pPr>
              <w:pStyle w:val="Normal6a"/>
            </w:pPr>
            <w:r w:rsidRPr="0081455C">
              <w:t>(b)</w:t>
            </w:r>
            <w:r w:rsidRPr="0081455C">
              <w:tab/>
            </w:r>
            <w:r w:rsidRPr="0081455C">
              <w:rPr>
                <w:b/>
                <w:bCs/>
                <w:i/>
                <w:iCs/>
              </w:rPr>
              <w:t>obratno sorazmerje z deležem prebivalstva, rojenega v tretji državi</w:t>
            </w:r>
            <w:r w:rsidRPr="0081455C">
              <w:t xml:space="preserve"> (utež 50 %).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2389</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r>
              <w:t>(b)</w:t>
            </w:r>
            <w:r>
              <w:tab/>
              <w:t xml:space="preserve">skupni BDP (utež </w:t>
            </w:r>
            <w:r>
              <w:rPr>
                <w:b/>
                <w:i/>
              </w:rPr>
              <w:t>50</w:t>
            </w:r>
            <w:r>
              <w:t> %).</w:t>
            </w:r>
          </w:p>
        </w:tc>
        <w:tc>
          <w:tcPr>
            <w:tcW w:w="4876" w:type="dxa"/>
          </w:tcPr>
          <w:p w:rsidR="00512753" w:rsidRPr="009240F2" w:rsidRDefault="00512753" w:rsidP="00F5137F">
            <w:pPr>
              <w:pStyle w:val="Normal6a"/>
            </w:pPr>
            <w:r>
              <w:t>(b)</w:t>
            </w:r>
            <w:r>
              <w:tab/>
              <w:t xml:space="preserve">skupni BDP (utež </w:t>
            </w:r>
            <w:r>
              <w:rPr>
                <w:b/>
                <w:i/>
              </w:rPr>
              <w:t>40</w:t>
            </w:r>
            <w:r>
              <w:t> %).</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Pr="009240F2"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Cornelia Ernst, Konstantinos Arvanitis, Sira Rego, Pernando Barrena Arza, Malin Björk, Miguel Urbán Crespo, Anne-Sophie Pelletier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50 %</w:t>
            </w:r>
            <w:r w:rsidRPr="0081455C">
              <w:t>).</w:t>
            </w:r>
          </w:p>
        </w:tc>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40 %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2391</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50 %</w:t>
            </w:r>
            <w:r w:rsidRPr="0081455C">
              <w:t>).</w:t>
            </w:r>
          </w:p>
        </w:tc>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35 %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2392</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50 %</w:t>
            </w:r>
            <w:r w:rsidRPr="0081455C">
              <w:t>).</w:t>
            </w:r>
          </w:p>
        </w:tc>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40 %</w:t>
            </w:r>
            <w:r w:rsidRPr="0081455C">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2393</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50 %</w:t>
            </w:r>
            <w:r w:rsidRPr="0081455C">
              <w:t>)</w:t>
            </w:r>
            <w:r w:rsidRPr="0081455C">
              <w:rPr>
                <w:b/>
                <w:bCs/>
                <w:i/>
                <w:iCs/>
              </w:rPr>
              <w:t>.</w:t>
            </w:r>
          </w:p>
        </w:tc>
        <w:tc>
          <w:tcPr>
            <w:tcW w:w="4876" w:type="dxa"/>
          </w:tcPr>
          <w:p w:rsidR="00512753" w:rsidRPr="0081455C" w:rsidRDefault="00512753" w:rsidP="00F5137F">
            <w:pPr>
              <w:pStyle w:val="Normal6a"/>
            </w:pPr>
            <w:r w:rsidRPr="0081455C">
              <w:t>(b)</w:t>
            </w:r>
            <w:r w:rsidRPr="0081455C">
              <w:tab/>
              <w:t xml:space="preserve">skupni BDP (utež </w:t>
            </w:r>
            <w:r w:rsidRPr="0081455C">
              <w:rPr>
                <w:b/>
                <w:bCs/>
                <w:i/>
                <w:iCs/>
              </w:rPr>
              <w:t>25 %</w:t>
            </w:r>
            <w:r w:rsidRPr="0081455C">
              <w:t>)</w:t>
            </w:r>
            <w:r w:rsidRPr="0081455C">
              <w:rPr>
                <w:b/>
                <w:bCs/>
                <w:i/>
                <w:iCs/>
              </w:rPr>
              <w:t>;</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2394</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Lukas Mandl</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(ba)</w:t>
            </w:r>
            <w:r w:rsidRPr="0081455C">
              <w:tab/>
            </w:r>
            <w:r w:rsidRPr="0081455C">
              <w:rPr>
                <w:b/>
                <w:i/>
              </w:rPr>
              <w:t>število odločitev na prvi stopnji v azilnih postopkih v preteklih petih letih (utež 25 %).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pPr>
        <w:pStyle w:val="AmJustTitle"/>
      </w:pPr>
      <w:r w:rsidRPr="0081455C">
        <w:rPr>
          <w:rStyle w:val="HideTWBExt"/>
          <w:i w:val="0"/>
          <w:noProof w:val="0"/>
        </w:rPr>
        <w:t>&lt;TitreJust&gt;</w:t>
      </w:r>
      <w:r w:rsidRPr="0081455C">
        <w:t>Obrazložitev</w:t>
      </w:r>
      <w:r w:rsidRPr="0081455C">
        <w:rPr>
          <w:rStyle w:val="HideTWBExt"/>
          <w:i w:val="0"/>
          <w:noProof w:val="0"/>
        </w:rPr>
        <w:t>&lt;/TitreJust&gt;</w:t>
      </w:r>
    </w:p>
    <w:p w:rsidR="00512753" w:rsidRPr="0081455C" w:rsidRDefault="00512753" w:rsidP="00512753">
      <w:pPr>
        <w:pStyle w:val="AmJustText"/>
      </w:pPr>
      <w:r w:rsidRPr="0081455C">
        <w:t>Razdelitveni ključ ne bi smel biti osredotočen le na prebivalstvo in BDP, temveč bi moral upoštevati tudi obremenitve nacionalnega azilnega sistema v preteklosti. Najboljši kazalec pritiska v preteklosti je število sprejetih odločitev o azilu.</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2395</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(ba)</w:t>
            </w:r>
            <w:r w:rsidRPr="0081455C">
              <w:tab/>
            </w:r>
            <w:r w:rsidRPr="0081455C">
              <w:rPr>
                <w:b/>
                <w:i/>
              </w:rPr>
              <w:t>povprečno število obravnavanih prošenj za azil na milijon prebivalcev (utež 15 %)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2396</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Cornelia Ernst, Konstantinos Arvanitis, Sira Rego, Pernando Barrena Arza, Malin Björk, Miguel Urbán Crespo, Anne-Sophie Pelletier</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(ba)</w:t>
            </w:r>
            <w:r w:rsidRPr="0081455C">
              <w:tab/>
            </w:r>
            <w:r w:rsidRPr="0081455C">
              <w:rPr>
                <w:b/>
                <w:i/>
              </w:rPr>
              <w:t>stopnja brezposelnosti (20 %)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9240F2" w:rsidRDefault="00512753" w:rsidP="00512753">
      <w:pPr>
        <w:pStyle w:val="AmNumberTabs"/>
      </w:pPr>
      <w:r>
        <w:rPr>
          <w:rStyle w:val="HideTWBExt"/>
          <w:b w:val="0"/>
          <w:noProof w:val="0"/>
        </w:rPr>
        <w:t>&lt;Amend&gt;</w:t>
      </w:r>
      <w:r>
        <w:t>Predlog spremembe</w:t>
      </w:r>
      <w:r>
        <w:tab/>
      </w:r>
      <w:r>
        <w:tab/>
      </w:r>
      <w:r>
        <w:rPr>
          <w:rStyle w:val="HideTWBExt"/>
          <w:b w:val="0"/>
          <w:noProof w:val="0"/>
        </w:rPr>
        <w:t>&lt;NumAm&gt;</w:t>
      </w:r>
      <w:r>
        <w:t>2397</w:t>
      </w:r>
      <w:r>
        <w:rPr>
          <w:rStyle w:val="HideTWBExt"/>
          <w:b w:val="0"/>
          <w:noProof w:val="0"/>
        </w:rPr>
        <w:t>&lt;/NumAm&gt;</w:t>
      </w:r>
    </w:p>
    <w:p w:rsidR="00512753" w:rsidRPr="009240F2" w:rsidRDefault="00512753" w:rsidP="00512753">
      <w:pPr>
        <w:pStyle w:val="NormalBold"/>
      </w:pPr>
      <w:r>
        <w:rPr>
          <w:rStyle w:val="HideTWBExt"/>
          <w:b w:val="0"/>
          <w:noProof w:val="0"/>
        </w:rPr>
        <w:t>&lt;RepeatBlock-By&gt;&lt;Members&gt;</w:t>
      </w:r>
      <w:r>
        <w:t>Laura Ferrara, Sabrina Pignedoli</w:t>
      </w:r>
      <w:r>
        <w:rPr>
          <w:rStyle w:val="HideTWBExt"/>
          <w:b w:val="0"/>
          <w:noProof w:val="0"/>
        </w:rPr>
        <w:t>&lt;/Members&gt;</w:t>
      </w:r>
    </w:p>
    <w:p w:rsidR="00512753" w:rsidRPr="009240F2" w:rsidRDefault="00512753" w:rsidP="00512753">
      <w:pPr>
        <w:pStyle w:val="NormalBold"/>
      </w:pPr>
      <w:r>
        <w:rPr>
          <w:rStyle w:val="HideTWBExt"/>
          <w:b w:val="0"/>
          <w:noProof w:val="0"/>
        </w:rPr>
        <w:t>&lt;/RepeatBlock-By&gt;</w:t>
      </w:r>
    </w:p>
    <w:p w:rsidR="00512753" w:rsidRPr="009240F2" w:rsidRDefault="00512753" w:rsidP="00512753">
      <w:pPr>
        <w:pStyle w:val="NormalBold"/>
      </w:pPr>
      <w:r>
        <w:rPr>
          <w:rStyle w:val="HideTWBExt"/>
          <w:b w:val="0"/>
          <w:noProof w:val="0"/>
        </w:rPr>
        <w:t>&lt;DocAmend&gt;</w:t>
      </w:r>
      <w:r>
        <w:t>Predlog uredbe</w:t>
      </w:r>
      <w:r>
        <w:rPr>
          <w:rStyle w:val="HideTWBExt"/>
          <w:b w:val="0"/>
          <w:noProof w:val="0"/>
        </w:rPr>
        <w:t>&lt;/DocAmend&gt;</w:t>
      </w:r>
    </w:p>
    <w:p w:rsidR="00512753" w:rsidRPr="009240F2" w:rsidRDefault="00512753" w:rsidP="00512753">
      <w:pPr>
        <w:pStyle w:val="NormalBold"/>
      </w:pPr>
      <w:r>
        <w:rPr>
          <w:rStyle w:val="HideTWBExt"/>
          <w:b w:val="0"/>
          <w:noProof w:val="0"/>
        </w:rPr>
        <w:t>&lt;Article&gt;</w:t>
      </w:r>
      <w:r>
        <w:t>Člen 54 – odstavek 1 – točka b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Tr="00F5137F">
        <w:trPr>
          <w:trHeight w:hRule="exact" w:val="240"/>
          <w:jc w:val="center"/>
        </w:trPr>
        <w:tc>
          <w:tcPr>
            <w:tcW w:w="9752" w:type="dxa"/>
            <w:gridSpan w:val="2"/>
          </w:tcPr>
          <w:p w:rsidR="00512753" w:rsidRPr="009240F2" w:rsidRDefault="00512753" w:rsidP="00F5137F"/>
        </w:tc>
      </w:tr>
      <w:tr w:rsidR="00512753" w:rsidTr="00F5137F">
        <w:trPr>
          <w:trHeight w:val="240"/>
          <w:jc w:val="center"/>
        </w:trPr>
        <w:tc>
          <w:tcPr>
            <w:tcW w:w="4876" w:type="dxa"/>
          </w:tcPr>
          <w:p w:rsidR="00512753" w:rsidRPr="009240F2" w:rsidRDefault="00512753" w:rsidP="00F5137F">
            <w:pPr>
              <w:pStyle w:val="AmColumnHeading"/>
            </w:pPr>
            <w:r>
              <w:t>Besedilo, ki ga predlaga Komisija</w:t>
            </w:r>
          </w:p>
        </w:tc>
        <w:tc>
          <w:tcPr>
            <w:tcW w:w="4876" w:type="dxa"/>
          </w:tcPr>
          <w:p w:rsidR="00512753" w:rsidRPr="009240F2" w:rsidRDefault="00512753" w:rsidP="00F5137F">
            <w:pPr>
              <w:pStyle w:val="AmColumnHeading"/>
            </w:pPr>
            <w:r>
              <w:t>Predlog spremembe</w:t>
            </w:r>
          </w:p>
        </w:tc>
      </w:tr>
      <w:tr w:rsidR="00512753" w:rsidTr="00F5137F">
        <w:trPr>
          <w:jc w:val="center"/>
        </w:trPr>
        <w:tc>
          <w:tcPr>
            <w:tcW w:w="4876" w:type="dxa"/>
          </w:tcPr>
          <w:p w:rsidR="00512753" w:rsidRPr="009240F2" w:rsidRDefault="00512753" w:rsidP="00F5137F">
            <w:pPr>
              <w:pStyle w:val="Normal6a"/>
            </w:pPr>
          </w:p>
        </w:tc>
        <w:tc>
          <w:tcPr>
            <w:tcW w:w="4876" w:type="dxa"/>
          </w:tcPr>
          <w:p w:rsidR="00512753" w:rsidRPr="009240F2" w:rsidRDefault="00512753" w:rsidP="00F5137F">
            <w:pPr>
              <w:pStyle w:val="Normal6a"/>
            </w:pPr>
            <w:r>
              <w:rPr>
                <w:b/>
                <w:i/>
              </w:rPr>
              <w:t>(ba)</w:t>
            </w:r>
            <w:r>
              <w:tab/>
            </w:r>
            <w:r>
              <w:rPr>
                <w:b/>
                <w:i/>
              </w:rPr>
              <w:t>stopnja brezposelnosti (utež 20 %).</w:t>
            </w:r>
          </w:p>
        </w:tc>
      </w:tr>
    </w:tbl>
    <w:p w:rsidR="00512753" w:rsidRPr="009240F2" w:rsidRDefault="00512753" w:rsidP="00512753">
      <w:pPr>
        <w:pStyle w:val="AmOrLang"/>
      </w:pPr>
      <w:r w:rsidRPr="009240F2">
        <w:t xml:space="preserve">Or. </w:t>
      </w:r>
      <w:r w:rsidRPr="009240F2">
        <w:rPr>
          <w:rStyle w:val="HideTWBExt"/>
          <w:noProof w:val="0"/>
        </w:rPr>
        <w:t>&lt;Original&gt;</w:t>
      </w:r>
      <w:r w:rsidRPr="009240F2">
        <w:rPr>
          <w:rStyle w:val="HideTWBInt"/>
          <w:rFonts w:eastAsiaTheme="majorEastAsia"/>
        </w:rPr>
        <w:t>{IT}</w:t>
      </w:r>
      <w:r w:rsidRPr="009240F2">
        <w:t>it</w:t>
      </w:r>
      <w:r w:rsidRPr="009240F2">
        <w:rPr>
          <w:rStyle w:val="HideTWBExt"/>
          <w:noProof w:val="0"/>
        </w:rPr>
        <w:t>&lt;/Original&gt;</w:t>
      </w:r>
    </w:p>
    <w:p w:rsidR="00512753" w:rsidRDefault="00512753" w:rsidP="00512753">
      <w:r>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2398</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Pietro Bartolo, Sylvie Guillaume, Juan Fernando López Aguilar, Bettina Vollath, Javier Moreno Sánchez, Domènec Ruiz Devesa, Giuliano Pisapia, Elena Yoncheva, Thijs Reuten, Birgit Sippel, Franco Roberti, Cyrus Engerer, Caterina Chinnici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(ba)</w:t>
            </w:r>
            <w:r w:rsidRPr="0081455C">
              <w:tab/>
            </w:r>
            <w:r w:rsidRPr="0081455C">
              <w:rPr>
                <w:b/>
                <w:i/>
              </w:rPr>
              <w:t>stopnja brezposelnosti (utež 20 %)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2399</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Nicola Procaccini</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a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(ba)</w:t>
            </w:r>
            <w:r w:rsidRPr="0081455C">
              <w:tab/>
            </w:r>
            <w:r w:rsidRPr="0081455C">
              <w:rPr>
                <w:b/>
                <w:i/>
              </w:rPr>
              <w:t>stopnja brezposelnosti</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Pr="0081455C" w:rsidRDefault="00512753" w:rsidP="00512753">
      <w:r w:rsidRPr="0081455C">
        <w:rPr>
          <w:rStyle w:val="HideTWBExt"/>
          <w:noProof w:val="0"/>
        </w:rPr>
        <w:t>&lt;/Amend&gt;</w:t>
      </w:r>
    </w:p>
    <w:p w:rsidR="00512753" w:rsidRPr="0081455C" w:rsidRDefault="00512753" w:rsidP="00512753">
      <w:pPr>
        <w:pStyle w:val="AmNumberTabs"/>
      </w:pPr>
      <w:r w:rsidRPr="0081455C">
        <w:rPr>
          <w:rStyle w:val="HideTWBExt"/>
          <w:b w:val="0"/>
          <w:noProof w:val="0"/>
        </w:rPr>
        <w:t>&lt;Amend&gt;</w:t>
      </w:r>
      <w:r w:rsidRPr="0081455C">
        <w:t>Predlog spremembe</w:t>
      </w:r>
      <w:r w:rsidRPr="0081455C">
        <w:tab/>
      </w:r>
      <w:r w:rsidRPr="0081455C">
        <w:tab/>
      </w:r>
      <w:r w:rsidRPr="0081455C">
        <w:rPr>
          <w:rStyle w:val="HideTWBExt"/>
          <w:b w:val="0"/>
          <w:noProof w:val="0"/>
        </w:rPr>
        <w:t>&lt;NumAm&gt;</w:t>
      </w:r>
      <w:r w:rsidRPr="0081455C">
        <w:t>2400</w:t>
      </w:r>
      <w:r w:rsidRPr="0081455C">
        <w:rPr>
          <w:rStyle w:val="HideTWBExt"/>
          <w:b w:val="0"/>
          <w:noProof w:val="0"/>
        </w:rPr>
        <w:t>&lt;/NumAm&gt;</w:t>
      </w:r>
    </w:p>
    <w:p w:rsidR="00512753" w:rsidRPr="0081455C" w:rsidRDefault="00512753" w:rsidP="00512753">
      <w:pPr>
        <w:pStyle w:val="NormalBold"/>
      </w:pPr>
      <w:r w:rsidRPr="0081455C">
        <w:rPr>
          <w:rStyle w:val="HideTWBExt"/>
          <w:b w:val="0"/>
          <w:noProof w:val="0"/>
        </w:rPr>
        <w:t>&lt;RepeatBlock-By&gt;&lt;Members&gt;</w:t>
      </w:r>
      <w:r w:rsidRPr="0081455C">
        <w:t>Damien Carême</w:t>
      </w:r>
      <w:r w:rsidRPr="0081455C">
        <w:rPr>
          <w:rStyle w:val="HideTWBExt"/>
          <w:b w:val="0"/>
          <w:noProof w:val="0"/>
        </w:rPr>
        <w:t>&lt;/Members&gt;</w:t>
      </w:r>
    </w:p>
    <w:p w:rsidR="00512753" w:rsidRPr="0081455C" w:rsidRDefault="00512753" w:rsidP="00512753">
      <w:pPr>
        <w:pStyle w:val="NormalBold"/>
      </w:pPr>
      <w:r w:rsidRPr="0081455C">
        <w:rPr>
          <w:rStyle w:val="HideTWBExt"/>
          <w:b w:val="0"/>
          <w:noProof w:val="0"/>
        </w:rPr>
        <w:t>&lt;/RepeatBlock-By&gt;</w:t>
      </w:r>
    </w:p>
    <w:p w:rsidR="00512753" w:rsidRPr="0081455C" w:rsidRDefault="00512753" w:rsidP="00512753">
      <w:pPr>
        <w:pStyle w:val="NormalBold"/>
      </w:pPr>
      <w:r w:rsidRPr="0081455C">
        <w:rPr>
          <w:rStyle w:val="HideTWBExt"/>
          <w:b w:val="0"/>
          <w:noProof w:val="0"/>
        </w:rPr>
        <w:t>&lt;DocAmend&gt;</w:t>
      </w:r>
      <w:r w:rsidRPr="0081455C">
        <w:t>Predlog uredbe</w:t>
      </w:r>
      <w:r w:rsidRPr="0081455C">
        <w:rPr>
          <w:rStyle w:val="HideTWBExt"/>
          <w:b w:val="0"/>
          <w:noProof w:val="0"/>
        </w:rPr>
        <w:t>&lt;/DocAmend&gt;</w:t>
      </w:r>
    </w:p>
    <w:p w:rsidR="00512753" w:rsidRPr="0081455C" w:rsidRDefault="00512753" w:rsidP="00512753">
      <w:pPr>
        <w:pStyle w:val="NormalBold"/>
      </w:pPr>
      <w:r w:rsidRPr="0081455C">
        <w:rPr>
          <w:rStyle w:val="HideTWBExt"/>
          <w:b w:val="0"/>
          <w:noProof w:val="0"/>
        </w:rPr>
        <w:t>&lt;Article&gt;</w:t>
      </w:r>
      <w:r w:rsidRPr="0081455C">
        <w:t>Člen 54 – odstavek 1 – točka b b (novo)</w:t>
      </w:r>
      <w:r w:rsidRPr="008145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2753" w:rsidRPr="0081455C" w:rsidTr="00F5137F">
        <w:trPr>
          <w:trHeight w:hRule="exact" w:val="240"/>
          <w:jc w:val="center"/>
        </w:trPr>
        <w:tc>
          <w:tcPr>
            <w:tcW w:w="9752" w:type="dxa"/>
            <w:gridSpan w:val="2"/>
          </w:tcPr>
          <w:p w:rsidR="00512753" w:rsidRPr="0081455C" w:rsidRDefault="00512753" w:rsidP="00F5137F"/>
        </w:tc>
      </w:tr>
      <w:tr w:rsidR="00512753" w:rsidRPr="0081455C" w:rsidTr="00F5137F">
        <w:trPr>
          <w:trHeight w:val="240"/>
          <w:jc w:val="center"/>
        </w:trPr>
        <w:tc>
          <w:tcPr>
            <w:tcW w:w="4876" w:type="dxa"/>
          </w:tcPr>
          <w:p w:rsidR="00512753" w:rsidRPr="0081455C" w:rsidRDefault="00512753" w:rsidP="00F5137F">
            <w:pPr>
              <w:pStyle w:val="AmColumnHeading"/>
            </w:pPr>
            <w:r w:rsidRPr="0081455C">
              <w:t>Besedilo, ki ga predlaga Komisija</w:t>
            </w:r>
          </w:p>
        </w:tc>
        <w:tc>
          <w:tcPr>
            <w:tcW w:w="4876" w:type="dxa"/>
          </w:tcPr>
          <w:p w:rsidR="00512753" w:rsidRPr="0081455C" w:rsidRDefault="00512753" w:rsidP="00F5137F">
            <w:pPr>
              <w:pStyle w:val="AmColumnHeading"/>
            </w:pPr>
            <w:r w:rsidRPr="0081455C">
              <w:t>Predlog spremembe</w:t>
            </w:r>
          </w:p>
        </w:tc>
      </w:tr>
      <w:tr w:rsidR="00512753" w:rsidRPr="0081455C" w:rsidTr="00F5137F">
        <w:trPr>
          <w:jc w:val="center"/>
        </w:trPr>
        <w:tc>
          <w:tcPr>
            <w:tcW w:w="4876" w:type="dxa"/>
          </w:tcPr>
          <w:p w:rsidR="00512753" w:rsidRPr="0081455C" w:rsidRDefault="00512753" w:rsidP="00F5137F">
            <w:pPr>
              <w:pStyle w:val="Normal6a"/>
            </w:pPr>
          </w:p>
        </w:tc>
        <w:tc>
          <w:tcPr>
            <w:tcW w:w="4876" w:type="dxa"/>
          </w:tcPr>
          <w:p w:rsidR="00512753" w:rsidRPr="0081455C" w:rsidRDefault="00512753" w:rsidP="00F5137F">
            <w:pPr>
              <w:pStyle w:val="Normal6a"/>
            </w:pPr>
            <w:r w:rsidRPr="0081455C">
              <w:rPr>
                <w:b/>
                <w:i/>
              </w:rPr>
              <w:t>(bb)</w:t>
            </w:r>
            <w:r w:rsidRPr="0081455C">
              <w:tab/>
            </w:r>
            <w:r w:rsidRPr="0081455C">
              <w:rPr>
                <w:b/>
                <w:i/>
              </w:rPr>
              <w:t>povprečno število preseljenih ali sprejetih beguncev na milijon prebivalcev (utež 15 %)</w:t>
            </w:r>
          </w:p>
        </w:tc>
      </w:tr>
    </w:tbl>
    <w:p w:rsidR="00512753" w:rsidRPr="0081455C" w:rsidRDefault="00512753" w:rsidP="00512753">
      <w:pPr>
        <w:pStyle w:val="AmOrLang"/>
      </w:pPr>
      <w:r w:rsidRPr="0081455C">
        <w:t xml:space="preserve">Or. </w:t>
      </w:r>
      <w:r w:rsidRPr="0081455C">
        <w:rPr>
          <w:rStyle w:val="HideTWBExt"/>
          <w:noProof w:val="0"/>
        </w:rPr>
        <w:t>&lt;Original&gt;</w:t>
      </w:r>
      <w:r w:rsidRPr="0081455C">
        <w:rPr>
          <w:rStyle w:val="HideTWBInt"/>
          <w:rFonts w:eastAsiaTheme="majorEastAsia"/>
        </w:rPr>
        <w:t>{EN}</w:t>
      </w:r>
      <w:r w:rsidRPr="0081455C">
        <w:t>en</w:t>
      </w:r>
      <w:r w:rsidRPr="0081455C">
        <w:rPr>
          <w:rStyle w:val="HideTWBExt"/>
          <w:noProof w:val="0"/>
        </w:rPr>
        <w:t>&lt;/Original&gt;</w:t>
      </w:r>
    </w:p>
    <w:p w:rsidR="00512753" w:rsidRDefault="00512753" w:rsidP="00512753">
      <w:r w:rsidRPr="0081455C">
        <w:rPr>
          <w:rStyle w:val="HideTWBExt"/>
          <w:noProof w:val="0"/>
        </w:rPr>
        <w:t>&lt;/Amend&gt;</w:t>
      </w:r>
      <w:r w:rsidRPr="00512753">
        <w:rPr>
          <w:rStyle w:val="HideTWBExt"/>
          <w:noProof w:val="0"/>
        </w:rPr>
        <w:t>&lt;/RepeatBlock-Amend&gt;</w:t>
      </w:r>
    </w:p>
    <w:p w:rsidR="00FA192C" w:rsidRPr="00107584" w:rsidRDefault="00FA192C" w:rsidP="00512753"/>
    <w:p w:rsidR="008363E4" w:rsidRPr="00107584" w:rsidRDefault="008363E4" w:rsidP="00FA192C"/>
    <w:sectPr w:rsidR="008363E4" w:rsidRPr="00107584"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584" w:rsidRPr="00107584" w:rsidRDefault="00107584">
      <w:r w:rsidRPr="00107584">
        <w:separator/>
      </w:r>
    </w:p>
  </w:endnote>
  <w:endnote w:type="continuationSeparator" w:id="0">
    <w:p w:rsidR="00107584" w:rsidRPr="00107584" w:rsidRDefault="00107584">
      <w:r w:rsidRPr="001075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07584" w:rsidRDefault="00D82FCC" w:rsidP="00EA25AE">
    <w:pPr>
      <w:pStyle w:val="EPFooter"/>
    </w:pPr>
    <w:r w:rsidRPr="00107584">
      <w:t>PE</w:t>
    </w:r>
    <w:r w:rsidRPr="00107584">
      <w:rPr>
        <w:rStyle w:val="HideTWBExt"/>
        <w:noProof w:val="0"/>
      </w:rPr>
      <w:t>&lt;NoPE&gt;</w:t>
    </w:r>
    <w:r w:rsidR="004B1ED1" w:rsidRPr="004B1ED1">
      <w:t>702.945</w:t>
    </w:r>
    <w:r w:rsidRPr="00107584">
      <w:rPr>
        <w:rStyle w:val="HideTWBExt"/>
        <w:noProof w:val="0"/>
      </w:rPr>
      <w:t>&lt;/NoPE&gt;&lt;Version&gt;</w:t>
    </w:r>
    <w:r w:rsidR="00107584" w:rsidRPr="00107584">
      <w:t>v</w:t>
    </w:r>
    <w:r w:rsidR="004B1ED1" w:rsidRPr="004B1ED1">
      <w:t>01-00</w:t>
    </w:r>
    <w:r w:rsidRPr="00107584">
      <w:rPr>
        <w:rStyle w:val="HideTWBExt"/>
        <w:noProof w:val="0"/>
      </w:rPr>
      <w:t>&lt;/Version&gt;</w:t>
    </w:r>
    <w:r w:rsidRPr="00107584">
      <w:tab/>
    </w:r>
    <w:r w:rsidR="008B251A" w:rsidRPr="00107584">
      <w:fldChar w:fldCharType="begin"/>
    </w:r>
    <w:r w:rsidR="008B251A" w:rsidRPr="00107584">
      <w:instrText xml:space="preserve"> PAGE </w:instrText>
    </w:r>
    <w:r w:rsidR="008B251A" w:rsidRPr="00107584">
      <w:fldChar w:fldCharType="separate"/>
    </w:r>
    <w:r w:rsidR="00885E2C">
      <w:rPr>
        <w:noProof/>
      </w:rPr>
      <w:t>62</w:t>
    </w:r>
    <w:r w:rsidR="008B251A" w:rsidRPr="00107584">
      <w:fldChar w:fldCharType="end"/>
    </w:r>
    <w:r w:rsidR="008B251A" w:rsidRPr="00107584">
      <w:t>/</w:t>
    </w:r>
    <w:r w:rsidR="005C095C" w:rsidRPr="00107584">
      <w:fldChar w:fldCharType="begin"/>
    </w:r>
    <w:r w:rsidR="005C095C" w:rsidRPr="00107584">
      <w:instrText xml:space="preserve"> NUMPAGES </w:instrText>
    </w:r>
    <w:r w:rsidR="005C095C" w:rsidRPr="00107584">
      <w:fldChar w:fldCharType="separate"/>
    </w:r>
    <w:r w:rsidR="00885E2C">
      <w:rPr>
        <w:noProof/>
      </w:rPr>
      <w:t>173</w:t>
    </w:r>
    <w:r w:rsidR="005C095C" w:rsidRPr="00107584">
      <w:fldChar w:fldCharType="end"/>
    </w:r>
    <w:r w:rsidRPr="00107584">
      <w:tab/>
    </w:r>
    <w:r w:rsidRPr="00107584">
      <w:rPr>
        <w:rStyle w:val="HideTWBExt"/>
        <w:noProof w:val="0"/>
      </w:rPr>
      <w:t>&lt;PathFdR&gt;</w:t>
    </w:r>
    <w:r w:rsidR="004B1ED1" w:rsidRPr="004B1ED1">
      <w:t>AM\1245219SL.docx</w:t>
    </w:r>
    <w:r w:rsidRPr="00107584">
      <w:rPr>
        <w:rStyle w:val="HideTWBExt"/>
        <w:noProof w:val="0"/>
      </w:rPr>
      <w:t>&lt;/PathFdR&gt;</w:t>
    </w:r>
  </w:p>
  <w:p w:rsidR="00D82FCC" w:rsidRPr="00107584" w:rsidRDefault="00BE5062">
    <w:pPr>
      <w:pStyle w:val="EPFooter2"/>
    </w:pPr>
    <w:r w:rsidRPr="00107584">
      <w:fldChar w:fldCharType="begin"/>
    </w:r>
    <w:r w:rsidRPr="00107584">
      <w:instrText xml:space="preserve"> DOCPROPERTY "&lt;Extension&gt;" </w:instrText>
    </w:r>
    <w:r w:rsidRPr="00107584">
      <w:fldChar w:fldCharType="separate"/>
    </w:r>
    <w:r w:rsidR="00885E2C">
      <w:t>SL</w:t>
    </w:r>
    <w:r w:rsidRPr="0010758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07584" w:rsidRDefault="00D82FCC" w:rsidP="00EA25AE">
    <w:pPr>
      <w:pStyle w:val="EPFooter"/>
    </w:pPr>
    <w:r w:rsidRPr="00107584">
      <w:rPr>
        <w:rStyle w:val="HideTWBExt"/>
        <w:noProof w:val="0"/>
      </w:rPr>
      <w:t>&lt;PathFdR&gt;</w:t>
    </w:r>
    <w:r w:rsidR="004B1ED1" w:rsidRPr="004B1ED1">
      <w:t>AM\1245219SL.docx</w:t>
    </w:r>
    <w:r w:rsidRPr="00107584">
      <w:rPr>
        <w:rStyle w:val="HideTWBExt"/>
        <w:noProof w:val="0"/>
      </w:rPr>
      <w:t>&lt;/PathFdR&gt;</w:t>
    </w:r>
    <w:r w:rsidRPr="00107584">
      <w:tab/>
    </w:r>
    <w:r w:rsidR="008B251A" w:rsidRPr="00107584">
      <w:fldChar w:fldCharType="begin"/>
    </w:r>
    <w:r w:rsidR="008B251A" w:rsidRPr="00107584">
      <w:instrText xml:space="preserve"> PAGE </w:instrText>
    </w:r>
    <w:r w:rsidR="008B251A" w:rsidRPr="00107584">
      <w:fldChar w:fldCharType="separate"/>
    </w:r>
    <w:r w:rsidR="00885E2C">
      <w:rPr>
        <w:noProof/>
      </w:rPr>
      <w:t>63</w:t>
    </w:r>
    <w:r w:rsidR="008B251A" w:rsidRPr="00107584">
      <w:fldChar w:fldCharType="end"/>
    </w:r>
    <w:r w:rsidR="008B251A" w:rsidRPr="00107584">
      <w:t>/</w:t>
    </w:r>
    <w:r w:rsidR="005C095C" w:rsidRPr="00107584">
      <w:fldChar w:fldCharType="begin"/>
    </w:r>
    <w:r w:rsidR="005C095C" w:rsidRPr="00107584">
      <w:instrText xml:space="preserve"> NUMPAGES </w:instrText>
    </w:r>
    <w:r w:rsidR="005C095C" w:rsidRPr="00107584">
      <w:fldChar w:fldCharType="separate"/>
    </w:r>
    <w:r w:rsidR="00885E2C">
      <w:rPr>
        <w:noProof/>
      </w:rPr>
      <w:t>173</w:t>
    </w:r>
    <w:r w:rsidR="005C095C" w:rsidRPr="00107584">
      <w:fldChar w:fldCharType="end"/>
    </w:r>
    <w:r w:rsidRPr="00107584">
      <w:tab/>
      <w:t>PE</w:t>
    </w:r>
    <w:r w:rsidRPr="00107584">
      <w:rPr>
        <w:rStyle w:val="HideTWBExt"/>
        <w:noProof w:val="0"/>
      </w:rPr>
      <w:t>&lt;NoPE&gt;</w:t>
    </w:r>
    <w:r w:rsidR="004B1ED1" w:rsidRPr="004B1ED1">
      <w:t>702.945</w:t>
    </w:r>
    <w:r w:rsidRPr="00107584">
      <w:rPr>
        <w:rStyle w:val="HideTWBExt"/>
        <w:noProof w:val="0"/>
      </w:rPr>
      <w:t>&lt;/NoPE&gt;&lt;Version&gt;</w:t>
    </w:r>
    <w:r w:rsidR="00107584" w:rsidRPr="00107584">
      <w:t>v</w:t>
    </w:r>
    <w:r w:rsidR="004B1ED1" w:rsidRPr="004B1ED1">
      <w:t>01-00</w:t>
    </w:r>
    <w:r w:rsidRPr="00107584">
      <w:rPr>
        <w:rStyle w:val="HideTWBExt"/>
        <w:noProof w:val="0"/>
      </w:rPr>
      <w:t>&lt;/Version&gt;</w:t>
    </w:r>
  </w:p>
  <w:p w:rsidR="00D82FCC" w:rsidRPr="00107584" w:rsidRDefault="008B251A">
    <w:pPr>
      <w:pStyle w:val="EPFooter2"/>
    </w:pPr>
    <w:r w:rsidRPr="00107584">
      <w:tab/>
    </w:r>
    <w:r w:rsidR="00D82FCC" w:rsidRPr="00107584">
      <w:tab/>
    </w:r>
    <w:r w:rsidR="00BE5062" w:rsidRPr="00107584">
      <w:fldChar w:fldCharType="begin"/>
    </w:r>
    <w:r w:rsidR="00BE5062" w:rsidRPr="00107584">
      <w:instrText xml:space="preserve"> DOCPROPERTY "&lt;Extension&gt;" </w:instrText>
    </w:r>
    <w:r w:rsidR="00BE5062" w:rsidRPr="00107584">
      <w:fldChar w:fldCharType="separate"/>
    </w:r>
    <w:r w:rsidR="00885E2C">
      <w:t>SL</w:t>
    </w:r>
    <w:r w:rsidR="00BE5062" w:rsidRPr="0010758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07584" w:rsidRDefault="00D82FCC" w:rsidP="00EA25AE">
    <w:pPr>
      <w:pStyle w:val="EPFooter"/>
    </w:pPr>
    <w:r w:rsidRPr="00107584">
      <w:rPr>
        <w:rStyle w:val="HideTWBExt"/>
        <w:noProof w:val="0"/>
      </w:rPr>
      <w:t>&lt;PathFdR&gt;</w:t>
    </w:r>
    <w:r w:rsidR="004B1ED1" w:rsidRPr="004B1ED1">
      <w:t>AM\1245219SL.docx</w:t>
    </w:r>
    <w:r w:rsidRPr="00107584">
      <w:rPr>
        <w:rStyle w:val="HideTWBExt"/>
        <w:noProof w:val="0"/>
      </w:rPr>
      <w:t>&lt;/PathFdR&gt;</w:t>
    </w:r>
    <w:r w:rsidRPr="00107584">
      <w:tab/>
    </w:r>
    <w:r w:rsidRPr="00107584">
      <w:tab/>
      <w:t>PE</w:t>
    </w:r>
    <w:r w:rsidRPr="00107584">
      <w:rPr>
        <w:rStyle w:val="HideTWBExt"/>
        <w:noProof w:val="0"/>
      </w:rPr>
      <w:t>&lt;NoPE&gt;</w:t>
    </w:r>
    <w:r w:rsidR="004B1ED1" w:rsidRPr="004B1ED1">
      <w:t>702.945</w:t>
    </w:r>
    <w:r w:rsidRPr="00107584">
      <w:rPr>
        <w:rStyle w:val="HideTWBExt"/>
        <w:noProof w:val="0"/>
      </w:rPr>
      <w:t>&lt;/NoPE&gt;&lt;Version&gt;</w:t>
    </w:r>
    <w:r w:rsidR="00107584" w:rsidRPr="00107584">
      <w:t>v</w:t>
    </w:r>
    <w:r w:rsidR="004B1ED1" w:rsidRPr="004B1ED1">
      <w:t>01-00</w:t>
    </w:r>
    <w:r w:rsidRPr="00107584">
      <w:rPr>
        <w:rStyle w:val="HideTWBExt"/>
        <w:noProof w:val="0"/>
      </w:rPr>
      <w:t>&lt;/Version&gt;</w:t>
    </w:r>
  </w:p>
  <w:p w:rsidR="00D82FCC" w:rsidRPr="00107584" w:rsidRDefault="00BE5062" w:rsidP="00CC3983">
    <w:pPr>
      <w:pStyle w:val="EPFooter2"/>
      <w:tabs>
        <w:tab w:val="clear" w:pos="4535"/>
        <w:tab w:val="center" w:pos="4536"/>
      </w:tabs>
    </w:pPr>
    <w:r w:rsidRPr="00107584">
      <w:fldChar w:fldCharType="begin"/>
    </w:r>
    <w:r w:rsidRPr="00107584">
      <w:instrText xml:space="preserve"> DOCPROPERTY "&lt;Extension&gt;" </w:instrText>
    </w:r>
    <w:r w:rsidRPr="00107584">
      <w:fldChar w:fldCharType="separate"/>
    </w:r>
    <w:r w:rsidR="00885E2C">
      <w:t>SL</w:t>
    </w:r>
    <w:r w:rsidRPr="00107584">
      <w:fldChar w:fldCharType="end"/>
    </w:r>
    <w:r w:rsidR="00D82FCC" w:rsidRPr="00107584">
      <w:tab/>
    </w:r>
    <w:r w:rsidR="004B1ED1">
      <w:rPr>
        <w:b w:val="0"/>
        <w:i/>
        <w:color w:val="C0C0C0"/>
        <w:sz w:val="22"/>
        <w:szCs w:val="22"/>
      </w:rPr>
      <w:t>Združena v raznolikosti</w:t>
    </w:r>
    <w:r w:rsidR="00D82FCC" w:rsidRPr="00107584">
      <w:tab/>
    </w:r>
    <w:r w:rsidRPr="00107584">
      <w:fldChar w:fldCharType="begin"/>
    </w:r>
    <w:r w:rsidRPr="00107584">
      <w:instrText xml:space="preserve"> DOCPROPERTY "&lt;Extension&gt;" </w:instrText>
    </w:r>
    <w:r w:rsidRPr="00107584">
      <w:fldChar w:fldCharType="separate"/>
    </w:r>
    <w:r w:rsidR="00885E2C">
      <w:t>SL</w:t>
    </w:r>
    <w:r w:rsidRPr="0010758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584" w:rsidRPr="00107584" w:rsidRDefault="00107584">
      <w:r w:rsidRPr="00107584">
        <w:separator/>
      </w:r>
    </w:p>
  </w:footnote>
  <w:footnote w:type="continuationSeparator" w:id="0">
    <w:p w:rsidR="00107584" w:rsidRPr="00107584" w:rsidRDefault="00107584">
      <w:r w:rsidRPr="001075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753" w:rsidRDefault="00512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753" w:rsidRDefault="00512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753" w:rsidRDefault="00512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88946 HideTWBExt;}{\*\cs18 \additive \v\f1\fs20\cf15 _x000d__x000a_\spriority0 \styrsid7288946 HideTWBInt;}{\s19\ql \li0\ri0\sa120\nowidctlpar\wrapdefault\aspalpha\aspnum\faauto\adjustright\rin0\lin0\itap0 \rtlch\fcs1 \af0\afs20\alang1025 \ltrch\fcs0 \fs24\lang1060\langfe2057\cgrid\langnp1060\langfenp2057 _x000d__x000a_\sbasedon0 \snext19 \spriority0 \styrsid7288946 Normal6a;}{\s20\ql \li0\ri0\nowidctlpar\wrapdefault\aspalpha\aspnum\faauto\adjustright\rin0\lin0\itap0 \rtlch\fcs1 \af0\afs20\alang1025 \ltrch\fcs0 \b\fs24\lang1060\langfe2057\cgrid\langnp1060\langfenp2057 _x000d__x000a_\sbasedon0 \snext20 \spriority0 \styrsid7288946 NormalBold;}{\s21\qr \li0\ri0\sb240\sa240\nowidctlpar\wrapdefault\aspalpha\aspnum\faauto\adjustright\rin0\lin0\itap0 \rtlch\fcs1 \af0\afs20\alang1025 \ltrch\fcs0 _x000d__x000a_\fs24\lang1060\langfe2057\cgrid\langnp1060\langfenp2057 \sbasedon0 \snext21 \spriority0 \styrsid7288946 AmOrLang;}{\s22\qc \li0\ri0\sa240\nowidctlpar\wrapdefault\aspalpha\aspnum\faauto\adjustright\rin0\lin0\itap0 \rtlch\fcs1 \af0\afs20\alang1025 _x000d__x000a_\ltrch\fcs0 \i\fs24\lang1060\langfe2057\cgrid\langnp1060\langfenp2057 \sbasedon0 \snext22 \spriority0 \styrsid72889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7288946 AmNumberTabs;}}{\*\rsidtbl \rsid24658\rsid223860\rsid735077\rsid1718133\rsid2892074\rsid3565327\rsid4666813\rsid6641733\rsid7215468_x000d__x000a_\rsid7288946\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FIC KUHARIC Romanca}{\operator FIC KUHARIC Romanca}{\creatim\yr2021\mo12\dy13\hr11\min10}{\revtim\yr2021\mo12\dy13\hr11\min10}{\version1}{\edmins0}{\nofpages1}{\nofwords76}{\nofchars426}_x000d__x000a_{\nofcharsws501}{\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288946\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7215468 \chftnsep _x000d__x000a_\par }}{\*\ftnsepc \ltrpar \pard\plain \ltrpar\ql \li0\ri0\widctlpar\wrapdefault\aspalpha\aspnum\faauto\adjustright\rin0\lin0\itap0 \rtlch\fcs1 \af0\afs20\alang1025 \ltrch\fcs0 \fs24\lang2057\langfe2057\cgrid\langnp2057\langfenp2057 {\rtlch\fcs1 \af0 _x000d__x000a_\ltrch\fcs0 \insrsid7215468 \chftnsepc _x000d__x000a_\par }}{\*\aftnsep \ltrpar \pard\plain \ltrpar\ql \li0\ri0\widctlpar\wrapdefault\aspalpha\aspnum\faauto\adjustright\rin0\lin0\itap0 \rtlch\fcs1 \af0\afs20\alang1025 \ltrch\fcs0 \fs24\lang2057\langfe2057\cgrid\langnp2057\langfenp2057 {\rtlch\fcs1 \af0 _x000d__x000a_\ltrch\fcs0 \insrsid7215468 \chftnsep _x000d__x000a_\par }}{\*\aftnsepc \ltrpar \pard\plain \ltrpar\ql \li0\ri0\widctlpar\wrapdefault\aspalpha\aspnum\faauto\adjustright\rin0\lin0\itap0 \rtlch\fcs1 \af0\afs20\alang1025 \ltrch\fcs0 \fs24\lang2057\langfe2057\cgrid\langnp2057\langfenp2057 {\rtlch\fcs1 \af0 _x000d__x000a_\ltrch\fcs0 \insrsid72154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88946 \rtlch\fcs1 _x000d__x000a_\af0\afs20\alang1025 \ltrch\fcs0 \b\fs24\lang1060\langfe2057\cgrid\langnp1060\langfenp2057 {\rtlch\fcs1 \af0 \ltrch\fcs0 \cs17\b0\v\fs20\cf9\loch\af1\hich\af1\dbch\af31501\insrsid7288946\charrsid1078660 {\*\bkmkstart restartA}_x000d__x000a_\hich\af1\dbch\af31501\loch\f1 &lt;AmendA&gt;}{\rtlch\fcs1 \af0 \ltrch\fcs0 \insrsid7288946\charrsid1078660 Predlog spremembe\tab \tab }{\rtlch\fcs1 \af0 \ltrch\fcs0 \cs17\b0\v\fs20\cf9\loch\af1\hich\af1\dbch\af31501\insrsid7288946\charrsid1078660 _x000d__x000a_\hich\af1\dbch\af31501\loch\f1 &lt;NumAmA&gt;}{\rtlch\fcs1 \af0 \ltrch\fcs0 \insrsid7288946\charrsid1078660 #}{\rtlch\fcs1 \af1 \ltrch\fcs0 \cs18\v\f1\fs20\cf15\insrsid7288946\charrsid1078660 ENMIENDA@NRAM@}{\rtlch\fcs1 \af0 \ltrch\fcs0 _x000d__x000a_\insrsid7288946\charrsid1078660 #}{\rtlch\fcs1 \af0 \ltrch\fcs0 \cs17\b0\v\fs20\cf9\loch\af1\hich\af1\dbch\af31501\insrsid7288946\charrsid1078660 \hich\af1\dbch\af31501\loch\f1 &lt;/NumAmA&gt;}{\rtlch\fcs1 \af0 \ltrch\fcs0 \insrsid7288946\charrsid1078660 _x000d__x000a__x000d__x000a_\par }\pard\plain \ltrpar\s20\ql \li0\ri0\nowidctlpar\wrapdefault\aspalpha\aspnum\faauto\adjustright\rin0\lin0\itap0\pararsid7288946 \rtlch\fcs1 \af0\afs20\alang1025 \ltrch\fcs0 \b\fs24\lang1060\langfe2057\cgrid\langnp1060\langfenp2057 {\rtlch\fcs1 \af0 _x000d__x000a_\ltrch\fcs0 \cs17\b0\v\fs20\cf9\loch\af1\hich\af1\dbch\af31501\insrsid7288946\charrsid1078660 \hich\af1\dbch\af31501\loch\f1 &lt;RepeatBlock-By&gt;}{\rtlch\fcs1 \af0 \ltrch\fcs0 \insrsid7288946\charrsid1078660 #}{\rtlch\fcs1 \af1 \ltrch\fcs0 _x000d__x000a_\cs18\v\f1\fs20\cf15\insrsid7288946\charrsid1078660 (MOD@InsideLoop()}{\rtlch\fcs1 \af0 \ltrch\fcs0 \insrsid7288946\charrsid1078660 ##}{\rtlch\fcs1 \af1 \ltrch\fcs0 \cs18\v\f1\fs20\cf15\insrsid7288946\charrsid1078660 &gt;&gt;&gt;@[ZMEMBERSMSG]@}{\rtlch\fcs1 \af0 _x000d__x000a_\ltrch\fcs0 \insrsid7288946\charrsid1078660 #}{\rtlch\fcs1 \af0 \ltrch\fcs0 \cs17\b0\v\fs20\cf9\loch\af1\hich\af1\dbch\af31501\insrsid7288946\charrsid1078660 \hich\af1\dbch\af31501\loch\f1 &lt;Members&gt;}{\rtlch\fcs1 \af0 \ltrch\fcs0 _x000d__x000a_\insrsid7288946\charrsid1078660 #}{\rtlch\fcs1 \af1 \ltrch\fcs0 \cs18\v\f1\fs20\cf15\insrsid7288946\charrsid1078660 (MOD@InsideLoop(\'a7)}{\rtlch\fcs1 \af0 \ltrch\fcs0 \insrsid7288946\charrsid1078660 #}{\rtlch\fcs1 \af0 \ltrch\fcs0 _x000d__x000a_\cf10\insrsid7288946\charrsid1078660 \u9668\'3f}{\rtlch\fcs1 \af0 \ltrch\fcs0 \insrsid7288946\charrsid1078660 #}{\rtlch\fcs1 \af1 \ltrch\fcs0 \cs18\v\f1\fs20\cf15\insrsid7288946\charrsid1078660 TVTMEMBERS\'a7@MEMBERS@}{\rtlch\fcs1 \af0 \ltrch\fcs0 _x000d__x000a_\insrsid7288946\charrsid1078660 #}{\rtlch\fcs1 \af0 \ltrch\fcs0 \cf10\insrsid7288946\charrsid1078660 \u9658\'3f}{\rtlch\fcs1 \af0 \ltrch\fcs0 \cs17\b0\v\fs20\cf9\loch\af1\hich\af1\dbch\af31501\insrsid7288946\charrsid1078660 \hich\af1\dbch\af31501\loch\f1 _x000d__x000a_&lt;/Members&gt;}{\rtlch\fcs1 \af0 \ltrch\fcs0 \insrsid7288946\charrsid1078660 _x000d__x000a_\par }\pard\plain \ltrpar\ql \li0\ri0\widctlpar\wrapdefault\aspalpha\aspnum\faauto\adjustright\rin0\lin0\itap0\pararsid7288946 \rtlch\fcs1 \af0\afs20\alang1025 \ltrch\fcs0 \fs24\lang2057\langfe2057\cgrid\langnp2057\langfenp2057 {\rtlch\fcs1 \af0 \ltrch\fcs0 _x000d__x000a_\cs17\v\fs20\cf9\lang1060\langfe2057\loch\af1\hich\af1\dbch\af31501\langnp1060\insrsid7288946\charrsid1078660 \hich\af1\dbch\af31501\loch\f1 &lt;AuNomDe&gt;&lt;OptDel&gt;}{\rtlch\fcs1 \af0 \ltrch\fcs0 \lang1060\langfe2057\langnp1060\insrsid7288946\charrsid1078660 #}{_x000d__x000a_\rtlch\fcs1 \af1 \ltrch\fcs0 \cs18\v\f1\fs20\cf15\lang1060\langfe2057\langnp1060\insrsid7288946\charrsid1078660 MNU[ONBEHALFYES][NOTAPP]@CHOICE@}{\rtlch\fcs1 \af0 \ltrch\fcs0 \lang1060\langfe2057\langnp1060\insrsid7288946\charrsid1078660 #}{\rtlch\fcs1 _x000d__x000a_\af0 \ltrch\fcs0 \cs17\v\fs20\cf9\lang1060\langfe2057\loch\af1\hich\af1\dbch\af31501\langnp1060\insrsid7288946\charrsid1078660 \hich\af1\dbch\af31501\loch\f1 &lt;/OptDel&gt;&lt;/AuNomDe&gt;}{\rtlch\fcs1 \af0 \ltrch\fcs0 _x000d__x000a_\lang1060\langfe2057\langnp1060\insrsid7288946\charrsid1078660 _x000d__x000a_\par &lt;&lt;&lt;}{\rtlch\fcs1 \af0 \ltrch\fcs0 \cs17\v\fs20\cf9\lang1060\langfe2057\loch\af1\hich\af1\dbch\af31501\langnp1060\insrsid7288946\charrsid1078660 \hich\af1\dbch\af31501\loch\f1 &lt;/RepeatBlock-By&gt;}{\rtlch\fcs1 \af0 \ltrch\fcs0 _x000d__x000a_\lang1060\langfe2057\langnp1060\insrsid7288946\charrsid1078660 _x000d__x000a_\par }\pard\plain \ltrpar\s20\ql \li0\ri0\nowidctlpar\wrapdefault\aspalpha\aspnum\faauto\adjustright\rin0\lin0\itap0\pararsid7288946 \rtlch\fcs1 \af0\afs20\alang1025 \ltrch\fcs0 \b\fs24\lang1060\langfe2057\cgrid\langnp1060\langfenp2057 {\rtlch\fcs1 \af0 _x000d__x000a_\ltrch\fcs0 \cs17\b0\v\fs20\cf9\loch\af1\hich\af1\dbch\af31501\insrsid7288946\charrsid1078660 \hich\af1\dbch\af31501\loch\f1 &lt;DocAmend&gt;}{\rtlch\fcs1 \af0 \ltrch\fcs0 \insrsid7288946\charrsid1078660 Osnutek zakonodajne resolucije}{\rtlch\fcs1 \af0 _x000d__x000a_\ltrch\fcs0 \cs17\b0\v\fs20\cf9\loch\af1\hich\af1\dbch\af31501\insrsid7288946\charrsid1078660 \hich\af1\dbch\af31501\loch\f1 &lt;/DocAmend&gt;}{\rtlch\fcs1 \af0 \ltrch\fcs0 \insrsid7288946\charrsid1078660 _x000d__x000a_\par }{\rtlch\fcs1 \af0 \ltrch\fcs0 \cs17\b0\v\fs20\cf9\loch\af1\hich\af1\dbch\af31501\insrsid7288946\charrsid1078660 \hich\af1\dbch\af31501\loch\f1 &lt;Article&gt;}{\rtlch\fcs1 \af0 \ltrch\fcs0 \cf10\insrsid7288946\charrsid1078660 \u9668\'3f}{\rtlch\fcs1 \af0 _x000d__x000a_\ltrch\fcs0 \insrsid7288946\charrsid1078660 #}{\rtlch\fcs1 \af1 \ltrch\fcs0 \cs18\v\f1\fs20\cf15\insrsid7288946\charrsid1078660 TVTPART@PART@}{\rtlch\fcs1 \af0 \ltrch\fcs0 \insrsid7288946\charrsid1078660 #}{\rtlch\fcs1 \af0 \ltrch\fcs0 _x000d__x000a_\cf10\insrsid7288946\charrsid1078660 \u9658\'3f}{\rtlch\fcs1 \af0 \ltrch\fcs0 \cs17\b0\v\fs20\cf9\loch\af1\hich\af1\dbch\af31501\insrsid7288946\charrsid1078660 \hich\af1\dbch\af31501\loch\f1 &lt;/Article&gt;}{\rtlch\fcs1 \af0 \ltrch\fcs0 _x000d__x000a_\insrsid7288946\charrsid1078660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0\langfe2057\langnp1060\insrsid7288946\charrsid1078660 \cell }\pard\plain \ltrpar_x000d__x000a_\ql \li0\ri0\widctlpar\intbl\wrapdefault\aspalpha\aspnum\faauto\adjustright\rin0\lin0 \rtlch\fcs1 \af0\afs20\alang1025 \ltrch\fcs0 \fs24\lang2057\langfe2057\cgrid\langnp2057\langfenp2057 {\rtlch\fcs1 \af0 \ltrch\fcs0 _x000d__x000a_\lang1060\langfe2057\langnp1060\insrsid7288946\charrsid1078660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60\langfe2057\cgrid\langnp1060\langfenp2057 {\rtlch\fcs1 \af0 \ltrch\fcs0 _x000d__x000a_\insrsid7288946\charrsid1078660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7288946\charrsid107866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60\langfe2057\cgrid\langnp1060\langfenp2057 {\rtlch\fcs1 \af0 \ltrch\fcs0 _x000d__x000a_\insrsid7288946\charrsid1078660 #}{\rtlch\fcs1 \af1 \ltrch\fcs0 \cs18\v\f1\fs20\cf15\insrsid7288946\charrsid1078660 TEXTMSG}{\rtlch\fcs1 \af0 \ltrch\fcs0 \insrsid7288946\charrsid1078660 #\cell #}{\rtlch\fcs1 \af1 \ltrch\fcs0 _x000d__x000a_\cs18\v\f1\fs20\cf15\insrsid7288946\charrsid1078660 TEXTMSG}{\rtlch\fcs1 \af0 \ltrch\fcs0 \insrsid7288946\charrsid1078660 #}{\rtlch\fcs1 \af0\afs24 \ltrch\fcs0 \insrsid7288946\charrsid1078660 \cell }\pard\plain \ltrpar_x000d__x000a_\ql \li0\ri0\widctlpar\intbl\wrapdefault\aspalpha\aspnum\faauto\adjustright\rin0\lin0 \rtlch\fcs1 \af0\afs20\alang1025 \ltrch\fcs0 \fs24\lang2057\langfe2057\cgrid\langnp2057\langfenp2057 {\rtlch\fcs1 \af0 \ltrch\fcs0 _x000d__x000a_\lang1060\langfe2057\langnp1060\insrsid7288946\charrsid1078660 \trowd \irow2\irowband2\lastrow \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plain \ltrpar\s21\qr \li0\ri0\sb240\sa240\nowidctlpar\wrapdefault\aspalpha\aspnum\faauto\adjustright\rin0\lin0\itap0\pararsid7288946 \rtlch\fcs1 \af0\afs20\alang1025 \ltrch\fcs0 _x000d__x000a_\fs24\lang1060\langfe2057\cgrid\langnp1060\langfenp2057 {\rtlch\fcs1 \af0 \ltrch\fcs0 \insrsid7288946\charrsid1078660 Or. }{\rtlch\fcs1 \af0 \ltrch\fcs0 \cs17\v\fs20\cf9\loch\af1\hich\af1\dbch\af31501\insrsid7288946\charrsid1078660 _x000d__x000a_\hich\af1\dbch\af31501\loch\f1 &lt;Original&gt;}{\rtlch\fcs1 \af0 \ltrch\fcs0 \insrsid7288946\charrsid1078660 #}{\rtlch\fcs1 \af1 \ltrch\fcs0 \cs18\v\f1\fs20\cf15\insrsid7288946\charrsid1078660 KEY(MAIN/LANGMIN)sh@ORLANGMSG@}{\rtlch\fcs1 \af0 \ltrch\fcs0 _x000d__x000a_\insrsid7288946\charrsid1078660 #}{\rtlch\fcs1 \af0 \ltrch\fcs0 \cs17\v\fs20\cf9\loch\af1\hich\af1\dbch\af31501\insrsid7288946\charrsid1078660 \hich\af1\dbch\af31501\loch\f1 &lt;/Original&gt;}{\rtlch\fcs1 \af0 \ltrch\fcs0 \insrsid7288946\charrsid1078660 _x000d__x000a_\par }\pard\plain \ltrpar\ql \li0\ri0\widctlpar\wrapdefault\aspalpha\aspnum\faauto\adjustright\rin0\lin0\itap0\pararsid7288946 \rtlch\fcs1 \af0\afs20\alang1025 \ltrch\fcs0 \fs24\lang2057\langfe2057\cgrid\langnp2057\langfenp2057 {\rtlch\fcs1 \af0 \ltrch\fcs0 _x000d__x000a_\cs17\v\fs20\cf9\lang1060\langfe2057\loch\af1\hich\af1\dbch\af31501\langnp1060\insrsid7288946\charrsid10786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57_x000d__x000a_6fa809f0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01800 HideTWBExt;}{\*\cs18 \additive \v\f1\fs20\cf15 _x000d__x000a_\spriority0 \styrsid8001800 HideTWBInt;}{\s19\ql \li0\ri0\sa120\nowidctlpar\wrapdefault\aspalpha\aspnum\faauto\adjustright\rin0\lin0\itap0 \rtlch\fcs1 \af0\afs20\alang1025 \ltrch\fcs0 \fs24\lang1060\langfe2057\cgrid\langnp1060\langfenp2057 _x000d__x000a_\sbasedon0 \snext19 \spriority0 \styrsid8001800 Normal6a;}{\s20\ql \li0\ri0\nowidctlpar\wrapdefault\aspalpha\aspnum\faauto\adjustright\rin0\lin0\itap0 \rtlch\fcs1 \af0\afs20\alang1025 \ltrch\fcs0 \b\fs24\lang1060\langfe2057\cgrid\langnp1060\langfenp2057 _x000d__x000a_\sbasedon0 \snext20 \spriority0 \styrsid8001800 NormalBold;}{\s21\ql \li0\ri0\sa240\nowidctlpar\wrapdefault\aspalpha\aspnum\faauto\adjustright\rin0\lin0\itap0 \rtlch\fcs1 \af0\afs20\alang1025 \ltrch\fcs0 _x000d__x000a_\i\fs24\lang1060\langfe2057\cgrid\langnp1060\langfenp2057 \sbasedon0 \snext21 \spriority0 \styrsid8001800 AmJustText;}{\s22\qc \li0\ri0\sb240\sa240\nowidctlpar\wrapdefault\aspalpha\aspnum\faauto\adjustright\rin0\lin0\itap0 \rtlch\fcs1 _x000d__x000a_\af0\afs20\alang1025 \ltrch\fcs0 \i\fs24\lang1060\langfe2057\cgrid\langnp1060\langfenp2057 \sbasedon0 \snext22 \spriority0 \styrsid8001800 AmCrossRef;}{_x000d__x000a_\s23\qc \li0\ri0\sb240\sa240\keepn\nowidctlpar\wrapdefault\aspalpha\aspnum\faauto\adjustright\rin0\lin0\itap0 \rtlch\fcs1 \af0\afs20\alang1025 \ltrch\fcs0 \i\fs24\lang1060\langfe2057\cgrid\langnp1060\langfenp2057 _x000d__x000a_\sbasedon0 \snext21 \spriority0 \styrsid8001800 AmJustTitle;}{\s24\qr \li0\ri0\sb240\sa240\nowidctlpar\wrapdefault\aspalpha\aspnum\faauto\adjustright\rin0\lin0\itap0 \rtlch\fcs1 \af0\afs20\alang1025 \ltrch\fcs0 _x000d__x000a_\fs24\lang1060\langfe2057\cgrid\langnp1060\langfenp2057 \sbasedon0 \snext24 \spriority0 \styrsid8001800 AmOrLang;}{\s25\qc \li0\ri0\sa240\nowidctlpar\wrapdefault\aspalpha\aspnum\faauto\adjustright\rin0\lin0\itap0 \rtlch\fcs1 \af0\afs20\alang1025 _x000d__x000a_\ltrch\fcs0 \i\fs24\lang1060\langfe2057\cgrid\langnp1060\langfenp2057 \sbasedon0 \snext25 \spriority0 \styrsid80018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8001800 AmNumberTabs;}}{\*\rsidtbl \rsid24658\rsid223860\rsid735077\rsid1718133\rsid2892074\rsid3565327\rsid4666813\rsid4935332\rsid6641733_x000d__x000a_\rsid7823322\rsid800180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FIC KUHARIC Romanca}{\operator FIC KUHARIC Romanca}{\creatim\yr2021\mo12\dy13\hr11\min10}{\revtim\yr2021\mo12\dy13\hr11\min10}{\version1}{\edmins0}{\nofpages1}{\nofwords137}_x000d__x000a_{\nofchars771}{\nofcharsws90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00180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4935332 \chftnsep _x000d__x000a_\par }}{\*\ftnsepc \ltrpar \pard\plain \ltrpar\ql \li0\ri0\widctlpar\wrapdefault\aspalpha\aspnum\faauto\adjustright\rin0\lin0\itap0 \rtlch\fcs1 \af0\afs20\alang1025 \ltrch\fcs0 \fs24\lang2057\langfe2057\cgrid\langnp2057\langfenp2057 {\rtlch\fcs1 \af0 _x000d__x000a_\ltrch\fcs0 \insrsid4935332 \chftnsepc _x000d__x000a_\par }}{\*\aftnsep \ltrpar \pard\plain \ltrpar\ql \li0\ri0\widctlpar\wrapdefault\aspalpha\aspnum\faauto\adjustright\rin0\lin0\itap0 \rtlch\fcs1 \af0\afs20\alang1025 \ltrch\fcs0 \fs24\lang2057\langfe2057\cgrid\langnp2057\langfenp2057 {\rtlch\fcs1 \af0 _x000d__x000a_\ltrch\fcs0 \insrsid4935332 \chftnsep _x000d__x000a_\par }}{\*\aftnsepc \ltrpar \pard\plain \ltrpar\ql \li0\ri0\widctlpar\wrapdefault\aspalpha\aspnum\faauto\adjustright\rin0\lin0\itap0 \rtlch\fcs1 \af0\afs20\alang1025 \ltrch\fcs0 \fs24\lang2057\langfe2057\cgrid\langnp2057\langfenp2057 {\rtlch\fcs1 \af0 _x000d__x000a_\ltrch\fcs0 \insrsid493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01800 \rtlch\fcs1 _x000d__x000a_\af0\afs20\alang1025 \ltrch\fcs0 \b\fs24\lang1060\langfe2057\cgrid\langnp1060\langfenp2057 {\rtlch\fcs1 \af0 \ltrch\fcs0 \cs17\b0\v\fs20\cf9\loch\af1\hich\af1\dbch\af31501\insrsid8001800\charrsid1078660 {\*\bkmkstart restartB}_x000d__x000a_\hich\af1\dbch\af31501\loch\f1 &lt;AmendB&gt;}{\rtlch\fcs1 \af0 \ltrch\fcs0 \insrsid8001800\charrsid1078660 Predlog spremembe\tab \tab }{\rtlch\fcs1 \af0 \ltrch\fcs0 \cs17\b0\v\fs20\cf9\loch\af1\hich\af1\dbch\af31501\insrsid8001800\charrsid1078660 _x000d__x000a_\hich\af1\dbch\af31501\loch\f1 &lt;NumAmB&gt;}{\rtlch\fcs1 \af0 \ltrch\fcs0 \insrsid8001800\charrsid1078660 #}{\rtlch\fcs1 \af1 \ltrch\fcs0 \cs18\v\f1\fs20\cf15\insrsid8001800\charrsid1078660 ENMIENDA@NRAM@}{\rtlch\fcs1 \af0 \ltrch\fcs0 _x000d__x000a_\insrsid8001800\charrsid1078660 #}{\rtlch\fcs1 \af0 \ltrch\fcs0 \cs17\b0\v\fs20\cf9\loch\af1\hich\af1\dbch\af31501\insrsid8001800\charrsid1078660 \hich\af1\dbch\af31501\loch\f1 &lt;/NumAmB&gt;}{\rtlch\fcs1 \af0 \ltrch\fcs0 \insrsid8001800\charrsid1078660 _x000d__x000a__x000d__x000a_\par }\pard\plain \ltrpar\s20\ql \li0\ri0\nowidctlpar\wrapdefault\aspalpha\aspnum\faauto\adjustright\rin0\lin0\itap0\pararsid8001800 \rtlch\fcs1 \af0\afs20\alang1025 \ltrch\fcs0 \b\fs24\lang1060\langfe2057\cgrid\langnp1060\langfenp2057 {\rtlch\fcs1 \af0 _x000d__x000a_\ltrch\fcs0 \cs17\b0\v\fs20\cf9\loch\af1\hich\af1\dbch\af31501\insrsid8001800\charrsid1078660 \hich\af1\dbch\af31501\loch\f1 &lt;RepeatBlock-By&gt;}{\rtlch\fcs1 \af0 \ltrch\fcs0 \insrsid8001800\charrsid1078660 #}{\rtlch\fcs1 \af1 \ltrch\fcs0 _x000d__x000a_\cs18\v\f1\fs20\cf15\insrsid8001800\charrsid1078660 (MOD@InsideLoop()}{\rtlch\fcs1 \af0 \ltrch\fcs0 \insrsid8001800\charrsid1078660 ##}{\rtlch\fcs1 \af1 \ltrch\fcs0 \cs18\v\f1\fs20\cf15\insrsid8001800\charrsid1078660 &gt;&gt;&gt;@[ZMEMBERSMSG]@}{\rtlch\fcs1 \af0 _x000d__x000a_\ltrch\fcs0 \insrsid8001800\charrsid1078660 #}{\rtlch\fcs1 \af0 \ltrch\fcs0 \cs17\b0\v\fs20\cf9\loch\af1\hich\af1\dbch\af31501\insrsid8001800\charrsid1078660 \hich\af1\dbch\af31501\loch\f1 &lt;Members&gt;}{\rtlch\fcs1 \af0 \ltrch\fcs0 _x000d__x000a_\insrsid8001800\charrsid1078660 #}{\rtlch\fcs1 \af1 \ltrch\fcs0 \cs18\v\f1\fs20\cf15\insrsid8001800\charrsid1078660 (MOD@InsideLoop(\'a7)}{\rtlch\fcs1 \af0 \ltrch\fcs0 \insrsid8001800\charrsid1078660 #}{\rtlch\fcs1 \af0 \ltrch\fcs0 _x000d__x000a_\cf10\insrsid8001800\charrsid1078660 \u9668\'3f}{\rtlch\fcs1 \af0 \ltrch\fcs0 \insrsid8001800\charrsid1078660 #}{\rtlch\fcs1 \af1 \ltrch\fcs0 \cs18\v\f1\fs20\cf15\insrsid8001800\charrsid1078660 TVTMEMBERS\'a7@MEMBERS@}{\rtlch\fcs1 \af0 \ltrch\fcs0 _x000d__x000a_\insrsid8001800\charrsid1078660 #}{\rtlch\fcs1 \af0 \ltrch\fcs0 \cf10\insrsid8001800\charrsid1078660 \u9658\'3f}{\rtlch\fcs1 \af0 \ltrch\fcs0 \cs17\b0\v\fs20\cf9\loch\af1\hich\af1\dbch\af31501\insrsid8001800\charrsid1078660 \hich\af1\dbch\af31501\loch\f1 _x000d__x000a_&lt;/Members&gt;}{\rtlch\fcs1 \af0 \ltrch\fcs0 \insrsid8001800\charrsid1078660 _x000d__x000a_\par }\pard\plain \ltrpar\ql \li0\ri0\widctlpar\wrapdefault\aspalpha\aspnum\faauto\adjustright\rin0\lin0\itap0\pararsid8001800 \rtlch\fcs1 \af0\afs20\alang1025 \ltrch\fcs0 \fs24\lang2057\langfe2057\cgrid\langnp2057\langfenp2057 {\rtlch\fcs1 \af0 \ltrch\fcs0 _x000d__x000a_\cs17\v\fs20\cf9\lang1060\langfe2057\loch\af1\hich\af1\dbch\af31501\langnp1060\insrsid8001800\charrsid1078660 \hich\af1\dbch\af31501\loch\f1 &lt;AuNomDe&gt;&lt;OptDel&gt;}{\rtlch\fcs1 \af0 \ltrch\fcs0 \lang1060\langfe2057\langnp1060\insrsid8001800\charrsid1078660 #}{_x000d__x000a_\rtlch\fcs1 \af1 \ltrch\fcs0 \cs18\v\f1\fs20\cf15\lang1060\langfe2057\langnp1060\insrsid8001800\charrsid1078660 MNU[ONBEHALFYES][NOTAPP]@CHOICE@}{\rtlch\fcs1 \af0 \ltrch\fcs0 \lang1060\langfe2057\langnp1060\insrsid8001800\charrsid1078660 #}{\rtlch\fcs1 _x000d__x000a_\af0 \ltrch\fcs0 \cs17\v\fs20\cf9\lang1060\langfe2057\loch\af1\hich\af1\dbch\af31501\langnp1060\insrsid8001800\charrsid1078660 \hich\af1\dbch\af31501\loch\f1 &lt;/OptDel&gt;&lt;/AuNomDe&gt;}{\rtlch\fcs1 \af0 \ltrch\fcs0 _x000d__x000a_\lang1060\langfe2057\langnp1060\insrsid8001800\charrsid1078660 _x000d__x000a_\par &lt;&lt;&lt;}{\rtlch\fcs1 \af0 \ltrch\fcs0 \cs17\v\fs20\cf9\lang1060\langfe2057\loch\af1\hich\af1\dbch\af31501\langnp1060\insrsid8001800\charrsid1078660 \hich\af1\dbch\af31501\loch\f1 &lt;/RepeatBlock-By&gt;}{\rtlch\fcs1 \af0 \ltrch\fcs0 _x000d__x000a_\lang1060\langfe2057\langnp1060\insrsid8001800\charrsid1078660 _x000d__x000a_\par }\pard\plain \ltrpar\s20\ql \li0\ri0\nowidctlpar\wrapdefault\aspalpha\aspnum\faauto\adjustright\rin0\lin0\itap0\pararsid8001800 \rtlch\fcs1 \af0\afs20\alang1025 \ltrch\fcs0 \b\fs24\lang1060\langfe2057\cgrid\langnp1060\langfenp2057 {\rtlch\fcs1 \af0 _x000d__x000a_\ltrch\fcs0 \cs17\b0\v\fs20\cf9\loch\af1\hich\af1\dbch\af31501\insrsid8001800\charrsid1078660 \hich\af1\dbch\af31501\loch\f1 &lt;DocAmend&gt;}{\rtlch\fcs1 \af0 \ltrch\fcs0 \insrsid8001800\charrsid1078660 #}{\rtlch\fcs1 \af1 \ltrch\fcs0 _x000d__x000a_\cs18\v\f1\fs20\cf15\insrsid8001800\charrsid1078660 MNU[OPTPROPOSALCOD][OPTPROPOSALCNS][OPTPROPOSALNLE]@CHOICE@CODEMNU}{\rtlch\fcs1 \af0 \ltrch\fcs0 \insrsid8001800\charrsid1078660 #}{\rtlch\fcs1 \af0 \ltrch\fcs0 _x000d__x000a_\cs17\b0\v\fs20\cf9\loch\af1\hich\af1\dbch\af31501\insrsid8001800\charrsid1078660 \hich\af1\dbch\af31501\loch\f1 &lt;/DocAmend&gt;}{\rtlch\fcs1 \af0 \ltrch\fcs0 \insrsid8001800\charrsid1078660 _x000d__x000a_\par }\pard \ltrpar\s20\ql \li0\ri0\keepn\nowidctlpar\wrapdefault\aspalpha\aspnum\faauto\adjustright\rin0\lin0\itap0\pararsid8001800 {\rtlch\fcs1 \af0 \ltrch\fcs0 \cs17\b0\v\fs20\cf9\loch\af1\hich\af1\dbch\af31501\insrsid8001800\charrsid1078660 _x000d__x000a_\hich\af1\dbch\af31501\loch\f1 &lt;Article&gt;}{\rtlch\fcs1 \af0 \ltrch\fcs0 \insrsid8001800\charrsid1078660 #}{\rtlch\fcs1 \af1 \ltrch\fcs0 \cs18\v\f1\fs20\cf15\insrsid8001800\charrsid1078660 MNU[AMACTPARTYES][AMACTPARTNO]@CHOICE@AMACTMNU}{\rtlch\fcs1 \af0 _x000d__x000a_\ltrch\fcs0 \insrsid8001800\charrsid1078660 #}{\rtlch\fcs1 \af0 \ltrch\fcs0 \cs17\b0\v\fs20\cf9\loch\af1\hich\af1\dbch\af31501\insrsid8001800\charrsid1078660 \hich\af1\dbch\af31501\loch\f1 &lt;/Article&gt;}{\rtlch\fcs1 \af0 \ltrch\fcs0 _x000d__x000a_\insrsid8001800\charrsid1078660 _x000d__x000a_\par }\pard\plain \ltrpar\ql \li0\ri0\keepn\widctlpar\wrapdefault\aspalpha\aspnum\faauto\adjustright\rin0\lin0\itap0\pararsid8001800 \rtlch\fcs1 \af0\afs20\alang1025 \ltrch\fcs0 \fs24\lang2057\langfe2057\cgrid\langnp2057\langfenp2057 {\rtlch\fcs1 \af0 _x000d__x000a_\ltrch\fcs0 \cs17\v\fs20\cf9\lang1060\langfe2057\loch\af1\hich\af1\dbch\af31501\langnp1060\insrsid8001800\charrsid1078660 \hich\af1\dbch\af31501\loch\f1 &lt;DocAmend2&gt;&lt;OptDel&gt;}{\rtlch\fcs1 \af0 \ltrch\fcs0 _x000d__x000a_\lang1060\langfe2057\langnp1060\insrsid8001800\charrsid1078660 #}{\rtlch\fcs1 \af1 \ltrch\fcs0 \cs18\v\f1\fs20\cf15\lang1060\langfe2057\langnp1060\insrsid8001800\charrsid1078660 MNU[OPTNRACTYES][NOTAPP]@CHOICE@AMACTMNU}{\rtlch\fcs1 \af0 \ltrch\fcs0 _x000d__x000a_\lang1060\langfe2057\langnp1060\insrsid8001800\charrsid1078660 #}{\rtlch\fcs1 \af0 \ltrch\fcs0 \cs17\v\fs20\cf9\lang1060\langfe2057\loch\af1\hich\af1\dbch\af31501\langnp1060\insrsid8001800\charrsid1078660 \hich\af1\dbch\af31501\loch\f1 _x000d__x000a_&lt;/OptDel&gt;&lt;/DocAmend2&gt;}{\rtlch\fcs1 \af0 \ltrch\fcs0 \lang1060\langfe2057\langnp1060\insrsid8001800\charrsid1078660 _x000d__x000a_\par }\pard \ltrpar\ql \li0\ri0\widctlpar\wrapdefault\aspalpha\aspnum\faauto\adjustright\rin0\lin0\itap0\pararsid8001800 {\rtlch\fcs1 \af0 \ltrch\fcs0 _x000d__x000a_\cs17\v\fs20\cf9\lang1060\langfe2057\loch\af1\hich\af1\dbch\af31501\langnp1060\insrsid8001800\charrsid1078660 \hich\af1\dbch\af31501\loch\f1 &lt;Article2&gt;&lt;OptDel&gt;}{\rtlch\fcs1 \af0 \ltrch\fcs0 \lang1060\langfe2057\langnp1060\insrsid8001800\charrsid1078660 #}_x000d__x000a_{\rtlch\fcs1 \af1 \ltrch\fcs0 \cs18\v\f1\fs20\cf15\lang1060\langfe2057\langnp1060\insrsid8001800\charrsid1078660 MNU[OPTACTPARTYES][NOTAPP]@CHOICE@AMACTMNU}{\rtlch\fcs1 \af0 \ltrch\fcs0 \lang1060\langfe2057\langnp1060\insrsid8001800\charrsid1078660 #}{_x000d__x000a_\rtlch\fcs1 \af0 \ltrch\fcs0 \cs17\v\fs20\cf9\lang1060\langfe2057\loch\af1\hich\af1\dbch\af31501\langnp1060\insrsid8001800\charrsid1078660 \hich\af1\dbch\af31501\loch\f1 &lt;/OptDel&gt;&lt;/Article2&gt;}{\rtlch\fcs1 \af0 \ltrch\fcs0 _x000d__x000a_\lang1060\langfe2057\langnp1060\insrsid8001800\charrsid107866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0\langfe2057\langnp1060\insrsid8001800\charrsid1078660 \cell }\pard\plain \ltrpar_x000d__x000a_\ql \li0\ri0\widctlpar\intbl\wrapdefault\aspalpha\aspnum\faauto\adjustright\rin0\lin0 \rtlch\fcs1 \af0\afs20\alang1025 \ltrch\fcs0 \fs24\lang2057\langfe2057\cgrid\langnp2057\langfenp2057 {\rtlch\fcs1 \af0 \ltrch\fcs0 _x000d__x000a_\lang1060\langfe2057\langnp1060\insrsid8001800\charrsid1078660 \trowd \irow0\irowband0\ltrrow\ts11\trqc\trgaph340\trleft-340\trftsWidth3\trwWidth9752\trftsWidthB3\trpaddl340\trpaddr340\trpaddfl3\trpaddft3\trpaddfb3\trpaddfr3\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0\langfe2057\cgrid\langnp1060\langfenp2057 {\rtlch\fcs1 \af0 \ltrch\fcs0 _x000d__x000a_\insrsid8001800\charrsid1078660 #}{\rtlch\fcs1 \af1 \ltrch\fcs0 \cs18\v\f1\fs20\cf15\insrsid8001800\charrsid1078660 MNU[OPTLEFTAMACT][LEFTPROP]@CHOICE@AMACTMNU}{\rtlch\fcs1 \af0 \ltrch\fcs0 \insrsid8001800\charrsid1078660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8001800\charrsid1078660 \trowd \irow1\irowband1\ltrrow\ts11\trqc\trgaph340\trleft-340\trftsWidth3\trwWidth9752\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024389 \rtlch\fcs1 \af0\afs20\alang1025 \ltrch\fcs0 _x000d__x000a_\fs24\lang1060\langfe2057\cgrid\langnp1060\langfenp2057 {\rtlch\fcs1 \af0 \ltrch\fcs0 \insrsid8001800\charrsid1078660 #}{\rtlch\fcs1 \af1 \ltrch\fcs0 \cs18\v\f1\fs20\cf15\insrsid8001800\charrsid1078660 TEXTMSG}{\rtlch\fcs1 \af0 \ltrch\fcs0 _x000d__x000a_\insrsid8001800\charrsid1078660 #\cell #}{\rtlch\fcs1 \af1 \ltrch\fcs0 \cs18\v\f1\fs20\cf15\insrsid8001800\charrsid1078660 TEXTMSG}{\rtlch\fcs1 \af0 \ltrch\fcs0 \insrsid8001800\charrsid1078660 #}{\rtlch\fcs1 \af0\afs24 \ltrch\fcs0 _x000d__x000a_\insrsid8001800\charrsid1078660 \cell }\pard\plain \ltrpar\ql \li0\ri0\widctlpar\intbl\wrapdefault\aspalpha\aspnum\faauto\adjustright\rin0\lin0 \rtlch\fcs1 \af0\afs20\alang1025 \ltrch\fcs0 \fs24\lang2057\langfe2057\cgrid\langnp2057\langfenp2057 {_x000d__x000a_\rtlch\fcs1 \af0 \ltrch\fcs0 \lang1060\langfe2057\langnp1060\insrsid8001800\charrsid107866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001800 \rtlch\fcs1 \af0\afs20\alang1025 \ltrch\fcs0 \fs24\lang1060\langfe2057\cgrid\langnp1060\langfenp2057 {\rtlch\fcs1 \af0 \ltrch\fcs0 _x000d__x000a_\insrsid8001800\charrsid1078660 Or. }{\rtlch\fcs1 \af0 \ltrch\fcs0 \cs17\v\fs20\cf9\loch\af1\hich\af1\dbch\af31501\insrsid8001800\charrsid1078660 \hich\af1\dbch\af31501\loch\f1 &lt;Original&gt;}{\rtlch\fcs1 \af0 \ltrch\fcs0 \insrsid8001800\charrsid1078660 #}{_x000d__x000a_\rtlch\fcs1 \af1 \ltrch\fcs0 \cs18\v\f1\fs20\cf15\insrsid8001800\charrsid1078660 KEY(MAIN/LANGMIN)sh@ORLANGMSG@}{\rtlch\fcs1 \af0 \ltrch\fcs0 \insrsid8001800\charrsid1078660 #}{\rtlch\fcs1 \af0 \ltrch\fcs0 _x000d__x000a_\cs17\v\fs20\cf9\loch\af1\hich\af1\dbch\af31501\insrsid8001800\charrsid1078660 \hich\af1\dbch\af31501\loch\f1 &lt;/Original&gt;}{\rtlch\fcs1 \af0 \ltrch\fcs0 \insrsid8001800\charrsid1078660 _x000d__x000a_\par }\pard\plain \ltrpar\s22\qc \li0\ri0\sb240\sa240\nowidctlpar\wrapdefault\aspalpha\aspnum\faauto\adjustright\rin0\lin0\itap0\pararsid8001800 \rtlch\fcs1 \af0\afs20\alang1025 \ltrch\fcs0 \i\fs24\lang1060\langfe2057\cgrid\langnp1060\langfenp2057 {_x000d__x000a_\rtlch\fcs1 \af0 \ltrch\fcs0 \cs17\i0\v\fs20\cf9\loch\af1\hich\af1\dbch\af31501\insrsid8001800\charrsid1078660 \hich\af1\dbch\af31501\loch\f1 &lt;OptDel&gt;}{\rtlch\fcs1 \af0 \ltrch\fcs0 \insrsid8001800\charrsid1078660 #}{\rtlch\fcs1 \af1 \ltrch\fcs0 _x000d__x000a_\cs18\v\f1\fs20\cf15\insrsid8001800\charrsid1078660 MNU[CROSSREFNO][CROSSREFYES]@CHOICE@}{\rtlch\fcs1 \af0 \ltrch\fcs0 \insrsid8001800\charrsid1078660 #}{\rtlch\fcs1 \af0 \ltrch\fcs0 _x000d__x000a_\cs17\i0\v\fs20\cf9\loch\af1\hich\af1\dbch\af31501\insrsid8001800\charrsid1078660 \hich\af1\dbch\af31501\loch\f1 &lt;/OptDel&gt;}{\rtlch\fcs1 \af0 \ltrch\fcs0 \insrsid8001800\charrsid1078660 _x000d__x000a_\par }\pard\plain \ltrpar\s23\qc \li0\ri0\sb240\sa240\keepn\nowidctlpar\wrapdefault\aspalpha\aspnum\faauto\adjustright\rin0\lin0\itap0\pararsid8001800 \rtlch\fcs1 \af0\afs20\alang1025 \ltrch\fcs0 \i\fs24\lang1060\langfe2057\cgrid\langnp1060\langfenp2057 {_x000d__x000a_\rtlch\fcs1 \af0 \ltrch\fcs0 \cs17\i0\v\fs20\cf9\loch\af1\hich\af1\dbch\af31501\insrsid8001800\charrsid1078660 \hich\af1\dbch\af31501\loch\f1 &lt;TitreJust&gt;}{\rtlch\fcs1 \af0 \ltrch\fcs0 \insrsid8001800\charrsid1078660 Obrazlo\'9eitev}{\rtlch\fcs1 \af0 _x000d__x000a_\ltrch\fcs0 \cs17\i0\v\fs20\cf9\loch\af1\hich\af1\dbch\af31501\insrsid8001800\charrsid1078660 \hich\af1\dbch\af31501\loch\f1 &lt;/TitreJust&gt;}{\rtlch\fcs1 \af0 \ltrch\fcs0 \insrsid8001800\charrsid1078660 _x000d__x000a_\par }\pard\plain \ltrpar\s21\ql \li0\ri0\sa240\nowidctlpar\wrapdefault\aspalpha\aspnum\faauto\adjustright\rin0\lin0\itap0\pararsid8001800 \rtlch\fcs1 \af0\afs20\alang1025 \ltrch\fcs0 \i\fs24\lang1060\langfe2057\cgrid\langnp1060\langfenp2057 {\rtlch\fcs1 \af0 _x000d__x000a_\ltrch\fcs0 \cs17\i0\v\fs20\cf9\loch\af1\hich\af1\dbch\af31501\insrsid8001800\charrsid1078660 \hich\af1\dbch\af31501\loch\f1 &lt;OptDelPrev&gt;}{\rtlch\fcs1 \af0 \ltrch\fcs0 \insrsid8001800\charrsid1078660 #}{\rtlch\fcs1 \af1 \ltrch\fcs0 _x000d__x000a_\cs18\v\f1\fs20\cf15\insrsid8001800\charrsid1078660 MNU[TEXTJUSTYES][TEXTJUSTNO]@CHOICE@}{\rtlch\fcs1 \af0 \ltrch\fcs0 \insrsid8001800\charrsid1078660 #}{\rtlch\fcs1 \af0 \ltrch\fcs0 _x000d__x000a_\cs17\i0\v\fs20\cf9\loch\af1\hich\af1\dbch\af31501\insrsid8001800\charrsid1078660 \hich\af1\dbch\af31501\loch\f1 &lt;/OptDelPrev&gt;}{\rtlch\fcs1 \af0 \ltrch\fcs0 \insrsid8001800\charrsid1078660 _x000d__x000a_\par }\pard\plain \ltrpar\ql \li0\ri0\widctlpar\wrapdefault\aspalpha\aspnum\faauto\adjustright\rin0\lin0\itap0\pararsid8001800 \rtlch\fcs1 \af0\afs20\alang1025 \ltrch\fcs0 \fs24\lang2057\langfe2057\cgrid\langnp2057\langfenp2057 {\rtlch\fcs1 \af0 \ltrch\fcs0 _x000d__x000a_\cs17\v\fs20\cf9\lang1060\langfe2057\loch\af1\hich\af1\dbch\af31501\langnp1060\insrsid8001800\charrsid10786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3_x000d__x000a_dea809f0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Tomas Tobé"/>
    <w:docVar w:name="TXTLANGUE" w:val="SL"/>
    <w:docVar w:name="TXTLANGUEMIN" w:val="sl"/>
    <w:docVar w:name="TXTNRC" w:val="0309/2020"/>
    <w:docVar w:name="TXTNRCOM" w:val="(2020)0610"/>
    <w:docVar w:name="TXTNRFIRSTAM" w:val="2001"/>
    <w:docVar w:name="TXTNRLASTAM" w:val="2400"/>
    <w:docVar w:name="TXTNRPE2" w:val="698.950"/>
    <w:docVar w:name="TXTNRPROC" w:val="2020/0279"/>
    <w:docVar w:name="TXTPE" w:val="702.945"/>
    <w:docVar w:name="TXTPEorAP" w:val="PE"/>
    <w:docVar w:name="TXTROUTE" w:val="AM\1245219SL.docx"/>
    <w:docVar w:name="TXTTITLE" w:val="Asylum and migration management and amending Council Directive (EC) 2003/109 and the proposed Regulation (EU) XXX/XXX [Asylum and Migration Fund]"/>
    <w:docVar w:name="TXTVERSION" w:val="01-00"/>
    <w:docVar w:name="TXTVERSION2" w:val="01-00"/>
  </w:docVars>
  <w:rsids>
    <w:rsidRoot w:val="00107584"/>
    <w:rsid w:val="000111BD"/>
    <w:rsid w:val="00073830"/>
    <w:rsid w:val="00075DBE"/>
    <w:rsid w:val="000B0781"/>
    <w:rsid w:val="000D446F"/>
    <w:rsid w:val="000E7234"/>
    <w:rsid w:val="000F2A80"/>
    <w:rsid w:val="000F7815"/>
    <w:rsid w:val="00107584"/>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B1ED1"/>
    <w:rsid w:val="004E0AAC"/>
    <w:rsid w:val="004E1C4C"/>
    <w:rsid w:val="004F03F0"/>
    <w:rsid w:val="004F2903"/>
    <w:rsid w:val="00512753"/>
    <w:rsid w:val="005246D8"/>
    <w:rsid w:val="00547F73"/>
    <w:rsid w:val="00557617"/>
    <w:rsid w:val="00571479"/>
    <w:rsid w:val="005A7205"/>
    <w:rsid w:val="005A7EB4"/>
    <w:rsid w:val="005B32E3"/>
    <w:rsid w:val="005C095C"/>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E2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0671"/>
    <w:rsid w:val="00A845EF"/>
    <w:rsid w:val="00A84E16"/>
    <w:rsid w:val="00A93389"/>
    <w:rsid w:val="00A93F8C"/>
    <w:rsid w:val="00AA0426"/>
    <w:rsid w:val="00AB74D6"/>
    <w:rsid w:val="00AC7149"/>
    <w:rsid w:val="00AD730A"/>
    <w:rsid w:val="00AD7CF3"/>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FBD056-0DFF-4E24-AFC7-3585A888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A80671"/>
    <w:pPr>
      <w:spacing w:before="240"/>
    </w:pPr>
    <w:rPr>
      <w:b/>
    </w:rPr>
  </w:style>
  <w:style w:type="paragraph" w:customStyle="1" w:styleId="Normal2">
    <w:name w:val="Normal2"/>
    <w:basedOn w:val="Normal"/>
    <w:qFormat/>
    <w:rsid w:val="00A80671"/>
    <w:pPr>
      <w:spacing w:line="120" w:lineRule="auto"/>
    </w:pPr>
    <w:rPr>
      <w:sz w:val="4"/>
    </w:rPr>
  </w:style>
  <w:style w:type="paragraph" w:customStyle="1" w:styleId="NormalItalic6a">
    <w:name w:val="NormalItalic6a"/>
    <w:basedOn w:val="Normal6a"/>
    <w:qFormat/>
    <w:rsid w:val="00A80671"/>
    <w:rPr>
      <w:i/>
    </w:rPr>
  </w:style>
  <w:style w:type="character" w:customStyle="1" w:styleId="NormalBI">
    <w:name w:val="NormalBI"/>
    <w:basedOn w:val="DefaultParagraphFont"/>
    <w:uiPriority w:val="1"/>
    <w:qFormat/>
    <w:rsid w:val="00A80671"/>
    <w:rPr>
      <w:rFonts w:ascii="Times New Roman" w:hAnsi="Times New Roman"/>
      <w:b/>
      <w:i/>
      <w:sz w:val="24"/>
    </w:rPr>
  </w:style>
  <w:style w:type="paragraph" w:customStyle="1" w:styleId="NormalBoldItalic6a">
    <w:name w:val="NormalBoldItalic6a"/>
    <w:basedOn w:val="Normal6a"/>
    <w:qFormat/>
    <w:rsid w:val="00A80671"/>
    <w:rPr>
      <w:b/>
      <w:i/>
    </w:rPr>
  </w:style>
  <w:style w:type="paragraph" w:customStyle="1" w:styleId="NormalBoldItalicCenter6a">
    <w:name w:val="NormalBoldItalicCenter6a"/>
    <w:basedOn w:val="Normal6a"/>
    <w:qFormat/>
    <w:rsid w:val="00A80671"/>
    <w:pPr>
      <w:jc w:val="center"/>
    </w:pPr>
    <w:rPr>
      <w:b/>
      <w:i/>
    </w:rPr>
  </w:style>
  <w:style w:type="paragraph" w:customStyle="1" w:styleId="EPFooter2Landscape">
    <w:name w:val="EPFooter2Landscape"/>
    <w:qFormat/>
    <w:rsid w:val="00A80671"/>
    <w:pPr>
      <w:tabs>
        <w:tab w:val="center" w:pos="4536"/>
        <w:tab w:val="center" w:pos="9923"/>
        <w:tab w:val="right" w:pos="15026"/>
      </w:tabs>
    </w:pPr>
    <w:rPr>
      <w:rFonts w:ascii="Arial" w:hAnsi="Arial" w:cs="Arial"/>
      <w:b/>
      <w:sz w:val="48"/>
      <w:szCs w:val="22"/>
      <w:lang w:val="sl-SI"/>
    </w:rPr>
  </w:style>
  <w:style w:type="character" w:customStyle="1" w:styleId="EPFooter2Motto">
    <w:name w:val="EPFooter2Motto"/>
    <w:uiPriority w:val="1"/>
    <w:qFormat/>
    <w:rsid w:val="00A80671"/>
    <w:rPr>
      <w:rFonts w:ascii="Arial" w:hAnsi="Arial"/>
      <w:b/>
      <w:i/>
      <w:color w:val="C0C0C0"/>
      <w:sz w:val="22"/>
    </w:rPr>
  </w:style>
  <w:style w:type="character" w:customStyle="1" w:styleId="Bold">
    <w:name w:val="Bold"/>
    <w:uiPriority w:val="1"/>
    <w:qFormat/>
    <w:rsid w:val="00A80671"/>
    <w:rPr>
      <w:b/>
    </w:rPr>
  </w:style>
  <w:style w:type="character" w:customStyle="1" w:styleId="Italic">
    <w:name w:val="Italic"/>
    <w:uiPriority w:val="1"/>
    <w:qFormat/>
    <w:rsid w:val="00A80671"/>
    <w:rPr>
      <w:i/>
    </w:rPr>
  </w:style>
  <w:style w:type="character" w:customStyle="1" w:styleId="BoldItalic">
    <w:name w:val="BoldItalic"/>
    <w:uiPriority w:val="1"/>
    <w:qFormat/>
    <w:rsid w:val="00A80671"/>
    <w:rPr>
      <w:b/>
      <w:i/>
    </w:rPr>
  </w:style>
  <w:style w:type="character" w:customStyle="1" w:styleId="Underline">
    <w:name w:val="Underline"/>
    <w:uiPriority w:val="1"/>
    <w:qFormat/>
    <w:rsid w:val="00A80671"/>
    <w:rPr>
      <w:u w:val="single"/>
    </w:rPr>
  </w:style>
  <w:style w:type="character" w:customStyle="1" w:styleId="Sub">
    <w:name w:val="Sub"/>
    <w:uiPriority w:val="1"/>
    <w:qFormat/>
    <w:rsid w:val="00A80671"/>
    <w:rPr>
      <w:vertAlign w:val="subscript"/>
    </w:rPr>
  </w:style>
  <w:style w:type="character" w:customStyle="1" w:styleId="Sup">
    <w:name w:val="Sup"/>
    <w:uiPriority w:val="1"/>
    <w:qFormat/>
    <w:rsid w:val="00A80671"/>
    <w:rPr>
      <w:vertAlign w:val="superscript"/>
    </w:rPr>
  </w:style>
  <w:style w:type="character" w:customStyle="1" w:styleId="SupBoldItalic">
    <w:name w:val="SupBoldItalic"/>
    <w:uiPriority w:val="1"/>
    <w:qFormat/>
    <w:rsid w:val="00A80671"/>
    <w:rPr>
      <w:b/>
      <w:i/>
      <w:vertAlign w:val="superscript"/>
    </w:rPr>
  </w:style>
  <w:style w:type="character" w:customStyle="1" w:styleId="SubBoldItalic">
    <w:name w:val="SubBoldItalic"/>
    <w:uiPriority w:val="1"/>
    <w:qFormat/>
    <w:rsid w:val="00A80671"/>
    <w:rPr>
      <w:b/>
      <w:i/>
      <w:vertAlign w:val="subscript"/>
    </w:rPr>
  </w:style>
  <w:style w:type="paragraph" w:customStyle="1" w:styleId="EPFooterLandscape">
    <w:name w:val="EPFooterLandscape"/>
    <w:qFormat/>
    <w:rsid w:val="00A80671"/>
    <w:pPr>
      <w:tabs>
        <w:tab w:val="center" w:pos="6804"/>
        <w:tab w:val="right" w:pos="15026"/>
      </w:tabs>
    </w:pPr>
    <w:rPr>
      <w:sz w:val="22"/>
      <w:lang w:val="sl-SI"/>
    </w:rPr>
  </w:style>
  <w:style w:type="paragraph" w:styleId="Footer">
    <w:name w:val="footer"/>
    <w:basedOn w:val="Normal"/>
    <w:link w:val="FooterChar"/>
    <w:semiHidden/>
    <w:rsid w:val="00A80671"/>
    <w:pPr>
      <w:tabs>
        <w:tab w:val="center" w:pos="4513"/>
        <w:tab w:val="right" w:pos="9026"/>
      </w:tabs>
    </w:pPr>
  </w:style>
  <w:style w:type="character" w:customStyle="1" w:styleId="FooterChar">
    <w:name w:val="Footer Char"/>
    <w:basedOn w:val="DefaultParagraphFont"/>
    <w:link w:val="Footer"/>
    <w:semiHidden/>
    <w:rsid w:val="00A8067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31390</Words>
  <Characters>183134</Characters>
  <Application>Microsoft Office Word</Application>
  <DocSecurity>0</DocSecurity>
  <Lines>8326</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2022-01-10T10:59:00Z</dcterms:created>
  <dcterms:modified xsi:type="dcterms:W3CDTF">2022-01-10T10:59:00Z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1245219</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\\eiciBRUpr1\pdocep$\DocEP\TRANSFIL\SL\AM_Com_LegReport.SL(24/04/2020 20:50:11)</vt:lpwstr>
  </property>
  <property fmtid="{D5CDD505-2E9C-101B-9397-08002B2CF9AE}" pid="9" name="&lt;Model&gt;">
    <vt:lpwstr>AM_Com_LegReport</vt:lpwstr>
  </property>
  <property fmtid="{D5CDD505-2E9C-101B-9397-08002B2CF9AE}" pid="10" name="FooterPath">
    <vt:lpwstr>AM\1245219SL.docx</vt:lpwstr>
  </property>
  <property fmtid="{D5CDD505-2E9C-101B-9397-08002B2CF9AE}" pid="11" name="PE number">
    <vt:lpwstr>702.945</vt:lpwstr>
  </property>
  <property fmtid="{D5CDD505-2E9C-101B-9397-08002B2CF9AE}" pid="12" name="Bookout">
    <vt:lpwstr>OK - 2022/01/10 11:56</vt:lpwstr>
  </property>
</Properties>
</file>