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6F2AE5" w:rsidTr="00C85D0F">
        <w:trPr>
          <w:trHeight w:hRule="exact" w:val="1418"/>
        </w:trPr>
        <w:tc>
          <w:tcPr>
            <w:tcW w:w="6804" w:type="dxa"/>
            <w:shd w:val="clear" w:color="auto" w:fill="auto"/>
            <w:vAlign w:val="center"/>
          </w:tcPr>
          <w:p w:rsidR="00BE5062" w:rsidRPr="006F2AE5" w:rsidRDefault="00084D35" w:rsidP="00C85D0F">
            <w:pPr>
              <w:pStyle w:val="EPName"/>
            </w:pPr>
            <w:r w:rsidRPr="006F2AE5">
              <w:t>Europees Parlement</w:t>
            </w:r>
          </w:p>
          <w:p w:rsidR="00BE5062" w:rsidRPr="006F2AE5" w:rsidRDefault="00D438BA" w:rsidP="00C85D0F">
            <w:pPr>
              <w:pStyle w:val="EPTerm"/>
            </w:pPr>
            <w:r w:rsidRPr="006F2AE5">
              <w:t>2019-2024</w:t>
            </w:r>
          </w:p>
        </w:tc>
        <w:tc>
          <w:tcPr>
            <w:tcW w:w="2268" w:type="dxa"/>
            <w:shd w:val="clear" w:color="auto" w:fill="auto"/>
          </w:tcPr>
          <w:p w:rsidR="00BE5062" w:rsidRPr="006F2AE5" w:rsidRDefault="00BE5062" w:rsidP="00C85D0F">
            <w:pPr>
              <w:pStyle w:val="EPLogo"/>
            </w:pPr>
            <w:r w:rsidRPr="006F2AE5">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0E7234" w:rsidRPr="006F2AE5" w:rsidRDefault="000E7234" w:rsidP="000E7234">
      <w:pPr>
        <w:pStyle w:val="LineTop"/>
      </w:pPr>
    </w:p>
    <w:p w:rsidR="000E7234" w:rsidRPr="006F2AE5" w:rsidRDefault="000E7234" w:rsidP="000E7234">
      <w:pPr>
        <w:pStyle w:val="EPBody"/>
      </w:pPr>
      <w:r w:rsidRPr="006F2AE5">
        <w:rPr>
          <w:rStyle w:val="HideTWBExt"/>
          <w:i w:val="0"/>
          <w:noProof w:val="0"/>
          <w:szCs w:val="20"/>
        </w:rPr>
        <w:t>&lt;Commission&gt;</w:t>
      </w:r>
      <w:r w:rsidR="00D438BA" w:rsidRPr="006F2AE5">
        <w:rPr>
          <w:rStyle w:val="HideTWBInt"/>
          <w:i w:val="0"/>
          <w:noProof w:val="0"/>
          <w:szCs w:val="20"/>
        </w:rPr>
        <w:t>{LIBE}</w:t>
      </w:r>
      <w:r w:rsidR="00D438BA" w:rsidRPr="006F2AE5">
        <w:t>Commissie burgerlijke vrijheden, justitie en binnenlandse zaken</w:t>
      </w:r>
      <w:r w:rsidRPr="006F2AE5">
        <w:rPr>
          <w:rStyle w:val="HideTWBExt"/>
          <w:i w:val="0"/>
          <w:noProof w:val="0"/>
          <w:szCs w:val="20"/>
        </w:rPr>
        <w:t>&lt;/Commission&gt;</w:t>
      </w:r>
    </w:p>
    <w:p w:rsidR="000E7234" w:rsidRPr="006F2AE5" w:rsidRDefault="000E7234" w:rsidP="000E7234">
      <w:pPr>
        <w:pStyle w:val="LineBottom"/>
      </w:pPr>
    </w:p>
    <w:p w:rsidR="00D438BA" w:rsidRPr="006F2AE5" w:rsidRDefault="00D438BA" w:rsidP="00D438BA">
      <w:pPr>
        <w:pStyle w:val="CoverReference"/>
      </w:pPr>
      <w:r w:rsidRPr="006F2AE5">
        <w:rPr>
          <w:rStyle w:val="HideTWBExt"/>
          <w:b w:val="0"/>
          <w:noProof w:val="0"/>
        </w:rPr>
        <w:t>&lt;RefProc&gt;</w:t>
      </w:r>
      <w:r w:rsidRPr="006F2AE5">
        <w:t>2020/0279</w:t>
      </w:r>
      <w:r w:rsidRPr="006F2AE5">
        <w:rPr>
          <w:rStyle w:val="HideTWBExt"/>
          <w:b w:val="0"/>
          <w:noProof w:val="0"/>
        </w:rPr>
        <w:t>&lt;/RefProc&gt;&lt;RefTypeProc&gt;</w:t>
      </w:r>
      <w:r w:rsidRPr="006F2AE5">
        <w:t>(COD)</w:t>
      </w:r>
      <w:r w:rsidRPr="006F2AE5">
        <w:rPr>
          <w:rStyle w:val="HideTWBExt"/>
          <w:b w:val="0"/>
          <w:noProof w:val="0"/>
        </w:rPr>
        <w:t>&lt;/RefTypeProc&gt;</w:t>
      </w:r>
    </w:p>
    <w:p w:rsidR="00D438BA" w:rsidRPr="006F2AE5" w:rsidRDefault="00D438BA" w:rsidP="00D438BA">
      <w:pPr>
        <w:pStyle w:val="CoverDate"/>
      </w:pPr>
      <w:r w:rsidRPr="006F2AE5">
        <w:rPr>
          <w:rStyle w:val="HideTWBExt"/>
          <w:noProof w:val="0"/>
        </w:rPr>
        <w:t>&lt;Date&gt;</w:t>
      </w:r>
      <w:r w:rsidRPr="006F2AE5">
        <w:rPr>
          <w:rStyle w:val="HideTWBInt"/>
          <w:noProof w:val="0"/>
        </w:rPr>
        <w:t>{10/12/2021}</w:t>
      </w:r>
      <w:r w:rsidRPr="006F2AE5">
        <w:t>10.12.2021</w:t>
      </w:r>
      <w:r w:rsidRPr="006F2AE5">
        <w:rPr>
          <w:rStyle w:val="HideTWBExt"/>
          <w:noProof w:val="0"/>
        </w:rPr>
        <w:t>&lt;/Date&gt;</w:t>
      </w:r>
    </w:p>
    <w:p w:rsidR="009B0305" w:rsidRPr="006F2AE5" w:rsidRDefault="009B0305" w:rsidP="009B0305">
      <w:pPr>
        <w:pStyle w:val="CoverDocType"/>
      </w:pPr>
      <w:r w:rsidRPr="006F2AE5">
        <w:rPr>
          <w:rStyle w:val="HideTWBExt"/>
          <w:b w:val="0"/>
          <w:noProof w:val="0"/>
        </w:rPr>
        <w:t>&lt;TypeAM&gt;</w:t>
      </w:r>
      <w:r w:rsidR="00D438BA" w:rsidRPr="006F2AE5">
        <w:t>AMENDEMENTEN</w:t>
      </w:r>
      <w:r w:rsidRPr="006F2AE5">
        <w:rPr>
          <w:rStyle w:val="HideTWBExt"/>
          <w:b w:val="0"/>
          <w:noProof w:val="0"/>
        </w:rPr>
        <w:t>&lt;/TypeAM&gt;</w:t>
      </w:r>
    </w:p>
    <w:p w:rsidR="00B85286" w:rsidRPr="006F2AE5" w:rsidRDefault="00E25DC5" w:rsidP="001C2054">
      <w:pPr>
        <w:pStyle w:val="CoverDocType24a"/>
      </w:pPr>
      <w:r w:rsidRPr="006F2AE5">
        <w:rPr>
          <w:rStyle w:val="HideTWBExt"/>
          <w:b w:val="0"/>
          <w:noProof w:val="0"/>
        </w:rPr>
        <w:t>&lt;RangeAM&gt;</w:t>
      </w:r>
      <w:r w:rsidR="00D438BA" w:rsidRPr="006F2AE5">
        <w:t>2401</w:t>
      </w:r>
      <w:r w:rsidR="00954926" w:rsidRPr="006F2AE5">
        <w:t> </w:t>
      </w:r>
      <w:r w:rsidR="00D438BA" w:rsidRPr="006F2AE5">
        <w:t>-</w:t>
      </w:r>
      <w:r w:rsidR="00954926" w:rsidRPr="006F2AE5">
        <w:t> </w:t>
      </w:r>
      <w:r w:rsidR="00D438BA" w:rsidRPr="006F2AE5">
        <w:t>2612</w:t>
      </w:r>
      <w:r w:rsidRPr="006F2AE5">
        <w:rPr>
          <w:rStyle w:val="HideTWBExt"/>
          <w:b w:val="0"/>
          <w:noProof w:val="0"/>
        </w:rPr>
        <w:t>&lt;/RangeAM&gt;</w:t>
      </w:r>
    </w:p>
    <w:p w:rsidR="001C2054" w:rsidRPr="006F2AE5" w:rsidRDefault="00A15973" w:rsidP="00A93F8C">
      <w:pPr>
        <w:pStyle w:val="CoverBold"/>
      </w:pPr>
      <w:r w:rsidRPr="006F2AE5">
        <w:rPr>
          <w:rStyle w:val="HideTWBExt"/>
          <w:b w:val="0"/>
          <w:noProof w:val="0"/>
        </w:rPr>
        <w:t>&lt;TitreType&gt;</w:t>
      </w:r>
      <w:r w:rsidR="00084D35" w:rsidRPr="006F2AE5">
        <w:t>Ontwerpverslag</w:t>
      </w:r>
      <w:r w:rsidRPr="006F2AE5">
        <w:rPr>
          <w:rStyle w:val="HideTWBExt"/>
          <w:b w:val="0"/>
          <w:noProof w:val="0"/>
        </w:rPr>
        <w:t>&lt;/TitreType&gt;</w:t>
      </w:r>
    </w:p>
    <w:p w:rsidR="00D438BA" w:rsidRPr="006F2AE5" w:rsidRDefault="00D438BA" w:rsidP="00D438BA">
      <w:pPr>
        <w:pStyle w:val="CoverBold"/>
      </w:pPr>
      <w:r w:rsidRPr="006F2AE5">
        <w:rPr>
          <w:rStyle w:val="HideTWBExt"/>
          <w:b w:val="0"/>
          <w:noProof w:val="0"/>
        </w:rPr>
        <w:t>&lt;Rapporteur&gt;</w:t>
      </w:r>
      <w:r w:rsidRPr="006F2AE5">
        <w:t>Tomas Tobé</w:t>
      </w:r>
      <w:r w:rsidRPr="006F2AE5">
        <w:rPr>
          <w:rStyle w:val="HideTWBExt"/>
          <w:b w:val="0"/>
          <w:noProof w:val="0"/>
        </w:rPr>
        <w:t>&lt;/Rapporteur&gt;</w:t>
      </w:r>
    </w:p>
    <w:p w:rsidR="00D438BA" w:rsidRPr="006F2AE5" w:rsidRDefault="00D438BA" w:rsidP="00D438BA">
      <w:pPr>
        <w:pStyle w:val="CoverNormal24a"/>
      </w:pPr>
      <w:r w:rsidRPr="006F2AE5">
        <w:rPr>
          <w:rStyle w:val="HideTWBExt"/>
          <w:noProof w:val="0"/>
        </w:rPr>
        <w:t>&lt;DocRefPE&gt;</w:t>
      </w:r>
      <w:r w:rsidRPr="006F2AE5">
        <w:t>(PE698.950v01-00)</w:t>
      </w:r>
      <w:r w:rsidRPr="006F2AE5">
        <w:rPr>
          <w:rStyle w:val="HideTWBExt"/>
          <w:noProof w:val="0"/>
        </w:rPr>
        <w:t>&lt;/DocRefPE&gt;</w:t>
      </w:r>
    </w:p>
    <w:p w:rsidR="00D438BA" w:rsidRPr="006F2AE5" w:rsidRDefault="00D438BA" w:rsidP="00D438BA">
      <w:pPr>
        <w:pStyle w:val="CoverNormal24a"/>
      </w:pPr>
      <w:r w:rsidRPr="006F2AE5">
        <w:rPr>
          <w:rStyle w:val="HideTWBExt"/>
          <w:noProof w:val="0"/>
        </w:rPr>
        <w:t>&lt;Titre&gt;</w:t>
      </w:r>
      <w:r w:rsidRPr="006F2AE5">
        <w:t>A</w:t>
      </w:r>
      <w:r w:rsidR="00954926" w:rsidRPr="006F2AE5">
        <w:t>siel- en migratiebeheer en wijziging van Richtlijn</w:t>
      </w:r>
      <w:r w:rsidR="006401A9" w:rsidRPr="006F2AE5">
        <w:t> </w:t>
      </w:r>
      <w:r w:rsidR="00954926" w:rsidRPr="006F2AE5">
        <w:t>2003/109/EG van de Raad en de voorgestelde verordening</w:t>
      </w:r>
      <w:r w:rsidR="006401A9" w:rsidRPr="006F2AE5">
        <w:t> </w:t>
      </w:r>
      <w:r w:rsidR="00954926" w:rsidRPr="006F2AE5">
        <w:t>(EU)</w:t>
      </w:r>
      <w:r w:rsidR="006401A9" w:rsidRPr="006F2AE5">
        <w:t> </w:t>
      </w:r>
      <w:r w:rsidR="00954926" w:rsidRPr="006F2AE5">
        <w:t>XXX/XXX [Fonds voor asiel en migratie]</w:t>
      </w:r>
      <w:r w:rsidRPr="006F2AE5">
        <w:rPr>
          <w:rStyle w:val="HideTWBExt"/>
          <w:noProof w:val="0"/>
        </w:rPr>
        <w:t>&lt;/Titre&gt;</w:t>
      </w:r>
    </w:p>
    <w:p w:rsidR="00D438BA" w:rsidRPr="006F2AE5" w:rsidRDefault="00D438BA" w:rsidP="00D438BA">
      <w:pPr>
        <w:pStyle w:val="CoverNormal"/>
      </w:pPr>
      <w:r w:rsidRPr="006F2AE5">
        <w:rPr>
          <w:rStyle w:val="HideTWBExt"/>
          <w:noProof w:val="0"/>
        </w:rPr>
        <w:t>&lt;DocAmend&gt;</w:t>
      </w:r>
      <w:r w:rsidR="00954926" w:rsidRPr="006F2AE5">
        <w:t>Voorstel voor een verordening</w:t>
      </w:r>
      <w:r w:rsidRPr="006F2AE5">
        <w:rPr>
          <w:rStyle w:val="HideTWBExt"/>
          <w:noProof w:val="0"/>
        </w:rPr>
        <w:t>&lt;/DocAmend&gt;</w:t>
      </w:r>
    </w:p>
    <w:p w:rsidR="00D438BA" w:rsidRPr="006F2AE5" w:rsidRDefault="00D438BA" w:rsidP="00D438BA">
      <w:pPr>
        <w:pStyle w:val="CoverNormal24a"/>
      </w:pPr>
      <w:r w:rsidRPr="006F2AE5">
        <w:rPr>
          <w:rStyle w:val="HideTWBExt"/>
          <w:noProof w:val="0"/>
        </w:rPr>
        <w:t>&lt;DocRef&gt;</w:t>
      </w:r>
      <w:r w:rsidRPr="006F2AE5">
        <w:t>(COM(2020)0610 – C9-0309/2020 – 2020/0279(COD))</w:t>
      </w:r>
      <w:r w:rsidRPr="006F2AE5">
        <w:rPr>
          <w:rStyle w:val="HideTWBExt"/>
          <w:noProof w:val="0"/>
        </w:rPr>
        <w:t>&lt;/DocRef&gt;</w:t>
      </w:r>
    </w:p>
    <w:p w:rsidR="00B85286" w:rsidRPr="006F2AE5" w:rsidRDefault="00B85286">
      <w:pPr>
        <w:pStyle w:val="CoverNormal24a"/>
      </w:pPr>
    </w:p>
    <w:p w:rsidR="00B85286" w:rsidRPr="006F2AE5" w:rsidRDefault="00B85286" w:rsidP="00E660E2">
      <w:pPr>
        <w:widowControl/>
        <w:tabs>
          <w:tab w:val="center" w:pos="4677"/>
        </w:tabs>
      </w:pPr>
      <w:r w:rsidRPr="006F2AE5">
        <w:br w:type="page"/>
      </w:r>
      <w:r w:rsidR="00084D35" w:rsidRPr="006F2AE5">
        <w:lastRenderedPageBreak/>
        <w:t>AM_Com_LegReport</w:t>
      </w:r>
    </w:p>
    <w:p w:rsidR="00AC462A" w:rsidRPr="006F2AE5" w:rsidRDefault="00B85286" w:rsidP="00AC462A">
      <w:pPr>
        <w:pStyle w:val="AmNumberTabs"/>
      </w:pPr>
      <w:r w:rsidRPr="006F2AE5">
        <w:br w:type="page"/>
      </w:r>
      <w:r w:rsidR="00AC462A" w:rsidRPr="006F2AE5">
        <w:rPr>
          <w:rStyle w:val="HideTWBExt"/>
          <w:b w:val="0"/>
          <w:noProof w:val="0"/>
        </w:rPr>
        <w:lastRenderedPageBreak/>
        <w:t>&lt;RepeatBlock-Amend&gt;&lt;Amend&gt;</w:t>
      </w:r>
      <w:r w:rsidR="00AC462A" w:rsidRPr="006F2AE5">
        <w:t>Amendement</w:t>
      </w:r>
      <w:r w:rsidR="00AC462A" w:rsidRPr="006F2AE5">
        <w:tab/>
      </w:r>
      <w:r w:rsidR="00AC462A" w:rsidRPr="006F2AE5">
        <w:tab/>
      </w:r>
      <w:r w:rsidR="00AC462A" w:rsidRPr="006F2AE5">
        <w:rPr>
          <w:rStyle w:val="HideTWBExt"/>
          <w:b w:val="0"/>
          <w:noProof w:val="0"/>
        </w:rPr>
        <w:t>&lt;NumAm&gt;</w:t>
      </w:r>
      <w:r w:rsidR="00AC462A" w:rsidRPr="006F2AE5">
        <w:t>2401</w:t>
      </w:r>
      <w:r w:rsidR="00AC462A"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Laura Ferrara, Sabrina Pignedoli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{IT}</w:t>
      </w:r>
      <w:r w:rsidRPr="006F2AE5">
        <w:t>it</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2402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Sophia in ’t Veld, Michal Šimečka, Malik Azmani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2403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2404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2405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2406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Abir Al-Sahlani, Fabienne Keller, Yana Toom, Hilde Vautmans, Jan-Christoph Oetjen, Moritz Körner, Sophia in ’t Veld</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Een lidstaat kan zich ertoe verbinden een andere lidstaat te ondersteunen bij de terugkeer van illegaal verblijvende onderdanen van derde landen door middel van terugkeersponsoring waarbij hij, in nauwe samenwerking met de begunstigde lidstaat, maatregelen neemt om de terugkeer van die onderdanen van de derde landen uit te voeren vanaf het grondgebied van de begunstigde lidstaat.</w:t>
            </w:r>
          </w:p>
        </w:tc>
        <w:tc>
          <w:tcPr>
            <w:tcW w:w="4876" w:type="dxa"/>
          </w:tcPr>
          <w:p w:rsidR="00AC462A" w:rsidRPr="006F2AE5" w:rsidRDefault="00AC462A" w:rsidP="00BF455A">
            <w:pPr>
              <w:pStyle w:val="Normal6a"/>
            </w:pPr>
            <w:r w:rsidRPr="006F2AE5">
              <w:t>1.</w:t>
            </w:r>
            <w:r w:rsidRPr="006F2AE5">
              <w:tab/>
              <w:t xml:space="preserve">Een lidstaat kan zich ertoe verbinden een andere lidstaat te ondersteunen bij de terugkeer van illegaal verblijvende onderdanen van derde landen door middel van terugkeersponsoring waarbij hij, in nauwe samenwerking met de begunstigde lidstaat, maatregelen neemt om de terugkeer van die onderdanen van de derde landen uit te voeren vanaf het grondgebied van de begunstigde lidstaat. </w:t>
            </w:r>
            <w:r w:rsidRPr="006F2AE5">
              <w:rPr>
                <w:b/>
                <w:i/>
              </w:rPr>
              <w:t>De terugkeerprocedure wordt zodanig uitgevoerd dat de menselijke waardigheid van de illegaal verblijvende onderdaan van een derde land wordt geëerbiedigd.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lastRenderedPageBreak/>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2407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 xml:space="preserve">Een lidstaat kan zich </w:t>
            </w:r>
            <w:r w:rsidRPr="006F2AE5">
              <w:rPr>
                <w:b/>
                <w:i/>
              </w:rPr>
              <w:t>ertoe</w:t>
            </w:r>
            <w:r w:rsidRPr="006F2AE5">
              <w:t xml:space="preserve"> verbinden </w:t>
            </w:r>
            <w:r w:rsidRPr="006F2AE5">
              <w:rPr>
                <w:b/>
                <w:i/>
              </w:rPr>
              <w:t xml:space="preserve">een andere lidstaat te ondersteunen bij </w:t>
            </w:r>
            <w:r w:rsidRPr="006F2AE5">
              <w:t xml:space="preserve">de terugkeer van illegaal verblijvende onderdanen van derde landen door middel van terugkeersponsoring waarbij hij, in nauwe samenwerking met de begunstigde lidstaat, maatregelen neemt om de terugkeer </w:t>
            </w:r>
            <w:r w:rsidRPr="006F2AE5">
              <w:rPr>
                <w:b/>
                <w:i/>
              </w:rPr>
              <w:t>van die onderdanen van de derde landen</w:t>
            </w:r>
            <w:r w:rsidRPr="006F2AE5">
              <w:t xml:space="preserve"> uit te voeren </w:t>
            </w:r>
            <w:r w:rsidRPr="006F2AE5">
              <w:rPr>
                <w:b/>
                <w:i/>
              </w:rPr>
              <w:t>vanaf het grondgebied van de begunstigde lidstaat</w:t>
            </w:r>
            <w:r w:rsidRPr="006F2AE5">
              <w:t>.</w:t>
            </w:r>
          </w:p>
        </w:tc>
        <w:tc>
          <w:tcPr>
            <w:tcW w:w="4876" w:type="dxa"/>
          </w:tcPr>
          <w:p w:rsidR="00AC462A" w:rsidRPr="006F2AE5" w:rsidRDefault="00AC462A" w:rsidP="00BF455A">
            <w:pPr>
              <w:pStyle w:val="Normal6a"/>
            </w:pPr>
            <w:r w:rsidRPr="006F2AE5">
              <w:t>1.</w:t>
            </w:r>
            <w:r w:rsidRPr="006F2AE5">
              <w:tab/>
              <w:t xml:space="preserve">Een lidstaat kan zich verbinden </w:t>
            </w:r>
            <w:r w:rsidRPr="006F2AE5">
              <w:rPr>
                <w:b/>
                <w:i/>
              </w:rPr>
              <w:t>tot</w:t>
            </w:r>
            <w:r w:rsidRPr="006F2AE5">
              <w:t xml:space="preserve"> de terugkeer van illegaal verblijvende onderdanen van derde landen door middel van terugkeersponsoring waarbij hij, in nauwe samenwerking met de begunstigde lidstaat, </w:t>
            </w:r>
            <w:r w:rsidRPr="006F2AE5">
              <w:rPr>
                <w:b/>
                <w:i/>
              </w:rPr>
              <w:t xml:space="preserve">de nodige </w:t>
            </w:r>
            <w:r w:rsidRPr="006F2AE5">
              <w:t>maatregelen neemt om de terugkeer uit te voeren.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2408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2.</w:t>
            </w:r>
            <w:r w:rsidRPr="006F2AE5">
              <w:tab/>
            </w:r>
            <w:r w:rsidRPr="006F2AE5">
              <w:rPr>
                <w:b/>
                <w:i/>
              </w:rPr>
              <w:t>Wanneer een lidstaat zich ertoe verbindt terugkeersponsoring te verstrekken en de illegaal verblijvende onderdanen van derde landen tegen wie door de begunstigde lidstaat een terugkeerbesluit is uitgevaardigd, niet terugkeren of niet binnen 8 maanden worden verwijderd, brengt de lidstaat die de terugkeersponsoring verstrekt, de betrokken personen over naar zijn eigen grondgebied overeenkomstig de in de artikelen 57 en 58 bedoelde procedure. Deze termijn vangt aan bij de vaststelling van de in artikel 53, lid 1, of, in voorkomend geval, artikel 49, lid 2, bedoelde uitvoeringshandeling.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2409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2.</w:t>
            </w:r>
            <w:r w:rsidRPr="006F2AE5">
              <w:tab/>
            </w:r>
            <w:r w:rsidRPr="006F2AE5">
              <w:rPr>
                <w:b/>
                <w:i/>
              </w:rPr>
              <w:t>Wanneer een lidstaat zich ertoe verbindt terugkeersponsoring te verstrekken en de illegaal verblijvende onderdanen van derde landen tegen wie door de begunstigde lidstaat een terugkeerbesluit is uitgevaardigd, niet terugkeren of niet binnen 8 maanden worden verwijderd, brengt de lidstaat die de terugkeersponsoring verstrekt, de betrokken personen over naar zijn eigen grondgebied overeenkomstig de in de artikelen 57 en 58 bedoelde procedure. Deze termijn vangt aan bij de vaststelling van de in artikel 53, lid 1, of, in voorkomend geval, artikel 49, lid 2, bedoelde uitvoeringshandeling.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r>
            <w:r w:rsidRPr="006F2AE5">
              <w:rPr>
                <w:b/>
                <w:i/>
              </w:rPr>
              <w:t>Wanneer een lidstaat zich ertoe verbindt terugkeersponsoring te verstrekken en de illegaal verblijvende onderdanen van derde landen tegen wie door de begunstigde lidstaat een terugkeerbesluit is uitgevaardigd, niet terugkeren of niet binnen 8 maanden worden verwijderd, brengt</w:t>
            </w:r>
            <w:r w:rsidRPr="006F2AE5">
              <w:t xml:space="preserve"> de lidstaat die </w:t>
            </w:r>
            <w:r w:rsidRPr="006F2AE5">
              <w:lastRenderedPageBreak/>
              <w:t xml:space="preserve">de terugkeersponsoring verstrekt, de betrokken personen over naar zijn eigen grondgebied </w:t>
            </w:r>
            <w:r w:rsidRPr="006F2AE5">
              <w:rPr>
                <w:b/>
                <w:i/>
              </w:rPr>
              <w:t>overeenkomstig de in de artikelen 57 en 58 bedoelde procedure</w:t>
            </w:r>
            <w:r w:rsidRPr="006F2AE5">
              <w:t xml:space="preserve">. </w:t>
            </w:r>
            <w:r w:rsidRPr="006F2AE5">
              <w:rPr>
                <w:b/>
                <w:i/>
              </w:rPr>
              <w:t>Deze termijn vangt aan bij de vaststelling van de in artikel 53, lid 1, of, in voorkomend geval, artikel 49, lid 2, bedoelde uitvoeringshandeling.</w:t>
            </w:r>
          </w:p>
        </w:tc>
        <w:tc>
          <w:tcPr>
            <w:tcW w:w="4876" w:type="dxa"/>
          </w:tcPr>
          <w:p w:rsidR="00AC462A" w:rsidRPr="006F2AE5" w:rsidRDefault="00AC462A" w:rsidP="00BF455A">
            <w:pPr>
              <w:pStyle w:val="Normal6a"/>
            </w:pPr>
            <w:r w:rsidRPr="006F2AE5">
              <w:lastRenderedPageBreak/>
              <w:t>2.</w:t>
            </w:r>
            <w:r w:rsidRPr="006F2AE5">
              <w:tab/>
              <w:t xml:space="preserve">De lidstaat die de terugkeersponsoring verstrekt, </w:t>
            </w:r>
            <w:r w:rsidRPr="006F2AE5">
              <w:rPr>
                <w:b/>
                <w:i/>
              </w:rPr>
              <w:t>brengt</w:t>
            </w:r>
            <w:r w:rsidRPr="006F2AE5">
              <w:t xml:space="preserve"> de betrokken personen over naar zijn eigen grondgebied.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Tomas Tobé, Lena Düpont, Jeroen Lenaers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Wanneer een lidstaat zich ertoe verbindt terugkeersponsoring te verstrekken en de illegaal verblijvende onderdanen van derde landen tegen wie door de begunstigde lidstaat een terugkeerbesluit is uitgevaardigd, niet terugkeren of niet binnen 8 maanden worden verwijderd, brengt de lidstaat die de terugkeersponsoring verstrekt, de betrokken personen over naar zijn eigen grondgebied overeenkomstig de in de artikelen 57 en 58 bedoelde procedure. Deze termijn vangt aan bij de vaststelling van de in artikel 53, lid 1,</w:t>
            </w:r>
            <w:r w:rsidRPr="006F2AE5">
              <w:rPr>
                <w:b/>
                <w:bCs/>
                <w:i/>
                <w:iCs/>
              </w:rPr>
              <w:t xml:space="preserve"> of, in voorkomend geval, artikel 49, lid 2,</w:t>
            </w:r>
            <w:r w:rsidRPr="006F2AE5">
              <w:t xml:space="preserve"> bedoelde uitvoeringshandeling.</w:t>
            </w:r>
          </w:p>
        </w:tc>
        <w:tc>
          <w:tcPr>
            <w:tcW w:w="4876" w:type="dxa"/>
          </w:tcPr>
          <w:p w:rsidR="00AC462A" w:rsidRPr="006F2AE5" w:rsidRDefault="00AC462A" w:rsidP="00BF455A">
            <w:pPr>
              <w:pStyle w:val="Normal6a"/>
            </w:pPr>
            <w:r w:rsidRPr="006F2AE5">
              <w:t>2.</w:t>
            </w:r>
            <w:r w:rsidRPr="006F2AE5">
              <w:tab/>
              <w:t xml:space="preserve">Wanneer een lidstaat zich ertoe verbindt terugkeersponsoring te verstrekken </w:t>
            </w:r>
            <w:r w:rsidRPr="006F2AE5">
              <w:rPr>
                <w:b/>
                <w:i/>
              </w:rPr>
              <w:t>op het grondgebied van de begunstigde lidstaat</w:t>
            </w:r>
            <w:r w:rsidRPr="006F2AE5">
              <w:t xml:space="preserve"> en de illegaal verblijvende onderdanen van derde landen tegen wie door de begunstigde lidstaat een terugkeerbesluit is uitgevaardigd, niet terugkeren of niet binnen 8 maanden worden verwijderd, brengt de lidstaat die de terugkeersponsoring verstrekt, de betrokken personen over naar zijn eigen grondgebied overeenkomstig de in de artikelen 57 en 58 bedoelde procedure. Deze termijn vangt aan bij de vaststelling van de of, in voorkomend geval, artikel 53, lid 1, bedoelde uitvoeringshandeling</w:t>
            </w:r>
            <w:r w:rsidRPr="006F2AE5">
              <w:rPr>
                <w:b/>
                <w:i/>
              </w:rPr>
              <w: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De in alinea 1 bedoelde periode van 8 maanden wordt opgeschort indien de illegaal verblijvende onderdaan van een derde land is ondergedoken</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lastRenderedPageBreak/>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3.</w:t>
            </w:r>
            <w:r w:rsidRPr="006F2AE5">
              <w:tab/>
            </w:r>
            <w:r w:rsidRPr="006F2AE5">
              <w:rPr>
                <w:b/>
                <w:i/>
              </w:rPr>
              <w:t>Wanneer een lidstaat zich ertoe verbindt terugkeersponsoring te verstrekken met betrekking tot onderdanen van derde landen tegen wie in de begunstigde lidstaat nog geen terugkeerbesluit is genomen, vangt de in lid 2 bedoelde termijn aan op een van de volgende data:</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(a) de datum waarop de begunstigde lidstaat een terugkeerbesluit heeft uitgevaardigd; of</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(b) wanneer een terugkeerbesluit wordt uitgevaardigd als onderdeel van een besluit tot afwijzing van een verzoek om internationale bescherming of wanneer een terugkeerbesluit in een afzonderlijke handeling, maar tegelijkertijd en samen met het besluit tot afwijzing van een verzoek om internationale bescherming wordt uitgevaardigd overeenkomstig artikel 35 bis van Verordening (EU) XXX/XXX [asielprocedureverordening], de datum waarop de verzoeker of onderdaan van een derde land niet langer het recht heeft om te blijven en geen toestemming heeft om te blijven.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3.</w:t>
            </w:r>
            <w:r w:rsidRPr="006F2AE5">
              <w:tab/>
            </w:r>
            <w:r w:rsidRPr="006F2AE5">
              <w:rPr>
                <w:b/>
                <w:i/>
              </w:rPr>
              <w:t xml:space="preserve">Wanneer een lidstaat zich ertoe verbindt terugkeersponsoring te verstrekken met betrekking tot </w:t>
            </w:r>
            <w:r w:rsidRPr="006F2AE5">
              <w:rPr>
                <w:b/>
                <w:i/>
              </w:rPr>
              <w:lastRenderedPageBreak/>
              <w:t>onderdanen van derde landen tegen wie in de begunstigde lidstaat nog geen terugkeerbesluit is genomen, vangt de in lid 2 bedoelde termijn aan op een van de volgende data:</w:t>
            </w:r>
          </w:p>
        </w:tc>
        <w:tc>
          <w:tcPr>
            <w:tcW w:w="4876" w:type="dxa"/>
          </w:tcPr>
          <w:p w:rsidR="00AC462A" w:rsidRPr="006F2AE5" w:rsidRDefault="00AC462A" w:rsidP="00BF455A">
            <w:pPr>
              <w:pStyle w:val="Normal6a"/>
            </w:pPr>
            <w:r w:rsidRPr="006F2AE5">
              <w:rPr>
                <w:b/>
                <w:i/>
              </w:rPr>
              <w:lastRenderedPageBreak/>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(a) de datum waarop de begunstigde lidstaat een terugkeerbesluit heeft uitgevaardigd; of</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(b) wanneer een terugkeerbesluit wordt uitgevaardigd als onderdeel van een besluit tot afwijzing van een verzoek om internationale bescherming of wanneer een terugkeerbesluit in een afzonderlijke handeling, maar tegelijkertijd en samen met het besluit tot afwijzing van een verzoek om internationale bescherming wordt uitgevaardigd overeenkomstig artikel 35 bis van Verordening (EU) XXX/XXX [asielprocedureverordening], de datum waarop de verzoeker of onderdaan van een derde land niet langer het recht heeft om te blijven en geen toestemming heeft om te blijven.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3.</w:t>
            </w:r>
            <w:r w:rsidRPr="006F2AE5">
              <w:tab/>
            </w:r>
            <w:r w:rsidRPr="006F2AE5">
              <w:rPr>
                <w:b/>
                <w:i/>
              </w:rPr>
              <w:t>Wanneer een lidstaat zich ertoe verbindt terugkeersponsoring te verstrekken met betrekking tot onderdanen van derde landen tegen wie in de begunstigde lidstaat nog geen terugkeerbesluit is genomen, vangt de in lid 2 bedoelde termijn aan op een van de volgende data:</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(a) de datum waarop de begunstigde lidstaat een terugkeerbesluit heeft uitgevaardigd; of</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lastRenderedPageBreak/>
              <w:t>(b) wanneer een terugkeerbesluit wordt uitgevaardigd als onderdeel van een besluit tot afwijzing van een verzoek om internationale bescherming of wanneer een terugkeerbesluit in een afzonderlijke handeling, maar tegelijkertijd en samen met het besluit tot afwijzing van een verzoek om internationale bescherming wordt uitgevaardigd overeenkomstig artikel 35 bis van Verordening (EU) XXX/XXX [asielprocedureverordening], de datum waarop de verzoeker of onderdaan van een derde land niet langer het recht heeft om te blijven en geen toestemming heeft om te blijven.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4 – inleidende formule</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4.</w:t>
            </w:r>
            <w:r w:rsidRPr="006F2AE5">
              <w:tab/>
              <w:t xml:space="preserve">De in lid 1 bedoelde maatregelen omvatten </w:t>
            </w:r>
            <w:r w:rsidRPr="006F2AE5">
              <w:rPr>
                <w:b/>
                <w:i/>
              </w:rPr>
              <w:t>een of meer van</w:t>
            </w:r>
            <w:r w:rsidRPr="006F2AE5">
              <w:t xml:space="preserve"> de volgende, door de sponsorende lidstaat uit te voeren activiteiten:</w:t>
            </w:r>
          </w:p>
        </w:tc>
        <w:tc>
          <w:tcPr>
            <w:tcW w:w="4876" w:type="dxa"/>
          </w:tcPr>
          <w:p w:rsidR="00AC462A" w:rsidRPr="006F2AE5" w:rsidRDefault="00AC462A" w:rsidP="00BF455A">
            <w:pPr>
              <w:pStyle w:val="Normal6a"/>
            </w:pPr>
            <w:r w:rsidRPr="006F2AE5">
              <w:t>4.</w:t>
            </w:r>
            <w:r w:rsidRPr="006F2AE5">
              <w:tab/>
              <w:t>De in lid 1 bedoelde maatregelen omvatten de volgende, door de sponsorende lidstaat uit te voeren activiteiten: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4 – punt a</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(a)</w:t>
            </w:r>
            <w:r w:rsidRPr="006F2AE5">
              <w:tab/>
            </w:r>
            <w:r w:rsidRPr="006F2AE5">
              <w:rPr>
                <w:b/>
                <w:i/>
              </w:rPr>
              <w:t>illegaal verblijvende onderdanen van derde landen begeleiding bij terugkeer en re-integratie aanbieden;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Nicolaus Fest, Jaak Madison, Bernhard Zimniok, Gunnar Beck, Tom Vandendriessche, Peter Kofod, Roman Haider, Georg Mayer, Harald Vilimsky, Laura Huhtasaari, Philippe Olivier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4 – punt a</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(a)</w:t>
            </w:r>
            <w:r w:rsidRPr="006F2AE5">
              <w:tab/>
            </w:r>
            <w:r w:rsidRPr="006F2AE5">
              <w:rPr>
                <w:b/>
                <w:i/>
              </w:rPr>
              <w:t>illegaal verblijvende onderdanen van derde landen begeleiding bij terugkeer en re-integratie aanbieden;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4 – punt a</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(a)</w:t>
            </w:r>
            <w:r w:rsidRPr="006F2AE5">
              <w:tab/>
            </w:r>
            <w:r w:rsidRPr="006F2AE5">
              <w:rPr>
                <w:b/>
                <w:i/>
              </w:rPr>
              <w:t>illegaal verblijvende</w:t>
            </w:r>
            <w:r w:rsidRPr="006F2AE5">
              <w:t xml:space="preserve"> onderdanen van derde landen begeleiding bij terugkeer en re-integratie aanbieden;</w:t>
            </w:r>
          </w:p>
        </w:tc>
        <w:tc>
          <w:tcPr>
            <w:tcW w:w="4876" w:type="dxa"/>
          </w:tcPr>
          <w:p w:rsidR="00AC462A" w:rsidRPr="006F2AE5" w:rsidRDefault="00AC462A" w:rsidP="00BF455A">
            <w:pPr>
              <w:pStyle w:val="Normal6a"/>
            </w:pPr>
            <w:r w:rsidRPr="006F2AE5">
              <w:t>(a)</w:t>
            </w:r>
            <w:r w:rsidRPr="006F2AE5">
              <w:tab/>
              <w:t>onderdanen van derde landen begeleiding bij terugkeer en re-integratie aanbieden;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2419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4 – punt b</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(b)</w:t>
            </w:r>
            <w:r w:rsidRPr="006F2AE5">
              <w:tab/>
              <w:t xml:space="preserve">gebruikmaken van het nationale programma en de nationale middelen om logistieke, financiële en andere materiële bijstand of bijstand in natura, met inbegrip </w:t>
            </w:r>
            <w:r w:rsidRPr="006F2AE5">
              <w:lastRenderedPageBreak/>
              <w:t xml:space="preserve">van re-integratie, te verlenen aan </w:t>
            </w:r>
            <w:r w:rsidRPr="006F2AE5">
              <w:rPr>
                <w:b/>
                <w:i/>
              </w:rPr>
              <w:t>illegaal verblijvende</w:t>
            </w:r>
            <w:r w:rsidRPr="006F2AE5">
              <w:t xml:space="preserve"> onderdanen van derde landen die bereid zijn vrijwillig te vertrekken;</w:t>
            </w:r>
          </w:p>
        </w:tc>
        <w:tc>
          <w:tcPr>
            <w:tcW w:w="4876" w:type="dxa"/>
          </w:tcPr>
          <w:p w:rsidR="00AC462A" w:rsidRPr="006F2AE5" w:rsidRDefault="00AC462A" w:rsidP="00BF455A">
            <w:pPr>
              <w:pStyle w:val="Normal6a"/>
            </w:pPr>
            <w:r w:rsidRPr="006F2AE5">
              <w:lastRenderedPageBreak/>
              <w:t>(b)</w:t>
            </w:r>
            <w:r w:rsidRPr="006F2AE5">
              <w:tab/>
              <w:t xml:space="preserve">gebruikmaken van het nationale programma en de nationale middelen om logistieke, financiële en andere materiële bijstand of bijstand in natura, met inbegrip </w:t>
            </w:r>
            <w:r w:rsidRPr="006F2AE5">
              <w:lastRenderedPageBreak/>
              <w:t>van re-integratie, te verlenen aan onderdanen van derde landen die bereid zijn vrijwillig te vertrekken;</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2420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4 – punt e</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(e)</w:t>
            </w:r>
            <w:r w:rsidRPr="006F2AE5">
              <w:tab/>
            </w:r>
            <w:r w:rsidRPr="006F2AE5">
              <w:rPr>
                <w:b/>
                <w:i/>
              </w:rPr>
              <w:t>namens de begunstigde lidstaat</w:t>
            </w:r>
            <w:r w:rsidRPr="006F2AE5">
              <w:t xml:space="preserve"> de praktische regelingen treffen voor de tenuitvoerlegging van de terugkeer, bijvoorbeeld via chartervluchten, lijnvluchten of andere vervoerswijzen naar het derde land van terugkeer.</w:t>
            </w:r>
          </w:p>
        </w:tc>
        <w:tc>
          <w:tcPr>
            <w:tcW w:w="4876" w:type="dxa"/>
          </w:tcPr>
          <w:p w:rsidR="00AC462A" w:rsidRPr="006F2AE5" w:rsidRDefault="00AC462A" w:rsidP="00BF455A">
            <w:pPr>
              <w:pStyle w:val="Normal6a"/>
            </w:pPr>
            <w:r w:rsidRPr="006F2AE5">
              <w:t>(e)</w:t>
            </w:r>
            <w:r w:rsidRPr="006F2AE5">
              <w:tab/>
              <w:t>de praktische regelingen treffen voor de tenuitvoerlegging van de terugkeer, bijvoorbeeld via chartervluchten andere vervoerswijzen naar het derde land van terugkeer.</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2421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Annalisa Tardino</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4 – punt e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(e bis)</w:t>
            </w:r>
            <w:r w:rsidRPr="006F2AE5">
              <w:tab/>
            </w:r>
            <w:r w:rsidRPr="006F2AE5">
              <w:rPr>
                <w:b/>
                <w:i/>
              </w:rPr>
              <w:t>alle andere activiteiten waarom de begunstigde lidstaat verzoekt om de terugkeer van illegaal verblijvende onderdanen van derde landen te vergemakkelijken.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2422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lastRenderedPageBreak/>
        <w:t>&lt;Article&gt;</w:t>
      </w:r>
      <w:r w:rsidRPr="006F2AE5">
        <w:t>Artikel 55 – lid 4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Deze maatregelen laten de in Richtlijn 2008/115/EG vastgestelde verplichtingen en verantwoordelijkheden van de begunstigde lidstaat onverlet.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2423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Tomas Tobé, Lena Düpont, Jeroen Lenaers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4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Deze maatregelen laten de in Richtlijn 2008/115/EG vastgestelde verplichtingen en verantwoordelijkheden van de begunstigde lidstaat onverlet.</w:t>
            </w:r>
          </w:p>
        </w:tc>
        <w:tc>
          <w:tcPr>
            <w:tcW w:w="4876" w:type="dxa"/>
          </w:tcPr>
          <w:p w:rsidR="00AC462A" w:rsidRPr="006F2AE5" w:rsidRDefault="00AC462A" w:rsidP="00BF455A">
            <w:pPr>
              <w:pStyle w:val="Normal6a"/>
            </w:pPr>
            <w:r w:rsidRPr="006F2AE5">
              <w:t>Deze maatregelen laten de in Richtlijn 2008/115/EG vastgestelde verplichtingen en verantwoordelijkheden van de begunstigde lidstaat onverlet</w:t>
            </w:r>
            <w:r w:rsidRPr="006F2AE5">
              <w:rPr>
                <w:b/>
                <w:i/>
              </w:rPr>
              <w:t>, inclusief het voorkomen van het risico op onderduiken</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2424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Maria Walsh, Deirdre Clune, Seán Kelly, Frances Fitzgerald, Colm Markey</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 lid 4 – alinea 2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Dit artikel doet geen afbreuk aan de rechten van staatlozen en hun verwijzing naar relevante procedures van nationaal recht om hun staatloosheid vast te stellen en adequate bescherming te bieden.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lastRenderedPageBreak/>
        <w:t>&lt;Amend&gt;</w:t>
      </w:r>
      <w:r w:rsidRPr="006F2AE5">
        <w:t>Amendement</w:t>
      </w:r>
      <w:r w:rsidRPr="006F2AE5">
        <w:tab/>
      </w:r>
      <w:r w:rsidRPr="006F2AE5">
        <w:tab/>
      </w:r>
      <w:r w:rsidRPr="006F2AE5">
        <w:rPr>
          <w:rStyle w:val="HideTWBExt"/>
          <w:b w:val="0"/>
          <w:noProof w:val="0"/>
        </w:rPr>
        <w:t>&lt;NumAm&gt;</w:t>
      </w:r>
      <w:r w:rsidRPr="006F2AE5">
        <w:t>2425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55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BoldItalicCenter6a"/>
              <w:rPr>
                <w:lang w:val="nl-NL"/>
              </w:rPr>
            </w:pPr>
            <w:r w:rsidRPr="006F2AE5">
              <w:rPr>
                <w:lang w:val="nl-NL"/>
              </w:rPr>
              <w:t>Artikel 55 bis</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BoldItalicCenter6a"/>
              <w:rPr>
                <w:lang w:val="nl-NL"/>
              </w:rPr>
            </w:pPr>
            <w:r w:rsidRPr="006F2AE5">
              <w:rPr>
                <w:lang w:val="nl-NL"/>
              </w:rPr>
              <w:t>Maatregelen voor capaciteitsopbouw</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1. Een lidstaat kan zich ertoe verbinden een andere lidstaat te ondersteunen bij het verstrekken van maatregelen via samenwerking met derde landen voor capaciteitsopbouw op het gebied van asiel, opvang en terugkeer, operationele steun en maatregelen om te reageren op migratietrends waarvan de begunstigde lidstaat de invloed ondervindt.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Zulke maatregelen beogen tegemoet te komen aan specifieke in het verslag over migratiedruk vastgestelde behoeften overeenkomstig artikel 51 en worden opgezet en uitgevoerd in verhouding tot de bijdragen die de lidstaten zouden hebben geleverd door middel van de in artikel 45, lid 1, punten a), b), c) of d bis), bedoelde maatregelen als gevolg van de toepassing van de in artikel 54 bedoelde verdeelsleutel.</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2. De Commissie stelt door middel van een gedelegeerde handeling de criteria vast voor het beoordelen van de maatregelen voor capaciteitsopbouw die de bijdragende lidstaat overeenkomstig het eerste lid van dit artikel voorstelt.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3. De Commissie evalueert, met de steun van instellingen, organen en instanties van de Unie, regelmatig de uitvoering van de maatregelen voor capaciteitsopbouw in de begunstigde lidstaat.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lastRenderedPageBreak/>
        <w:t>&lt;Amend&gt;</w:t>
      </w:r>
      <w:r w:rsidRPr="006F2AE5">
        <w:t>Amendement</w:t>
      </w:r>
      <w:r w:rsidRPr="006F2AE5">
        <w:tab/>
      </w:r>
      <w:r w:rsidRPr="006F2AE5">
        <w:tab/>
      </w:r>
      <w:r w:rsidRPr="006F2AE5">
        <w:rPr>
          <w:rStyle w:val="HideTWBExt"/>
          <w:b w:val="0"/>
          <w:noProof w:val="0"/>
        </w:rPr>
        <w:t>&lt;NumAm&gt;</w:t>
      </w:r>
      <w:r w:rsidRPr="006F2AE5">
        <w:t>2426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Artikel 56</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Andere solidariteitsbijdragen</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1. Wanneer een lidstaat om solidariteitssteun van andere lidstaten verzoekt om hem bij te staan bij het aanpakken van de migratiesituatie op zijn grondgebied teneinde migratiedruk te voorkomen, stelt hij de Commissie van dat verzoek in kennis.</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2. Elke lidstaat kan te allen tijde, naar aanleiding van een verzoek om solidariteitssteun van een lidstaat, of op eigen initiatief, ook in overleg met een andere lidstaat, bijdragen leveren door middel van de in artikel 45 bedoelde maatregelen ten behoeve van de betrokken lidstaat en met diens instemming. Bijdragen als bedoeld in artikel 45, lid 1, onder d), zijn in overeenstemming met de doelstellingen van Verordening (EU) XXX/XXX [Fonds voor asiel en migratie].</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3. Lidstaten die naar aanleiding van een verzoek om solidariteitssteun van een lidstaat of op eigen initiatief solidariteitsbijdragen hebben geleverd of voornemens zijn te leveren, stellen de Commissie daarvan in kennis door het in bijlage IV vastgestelde formulier voor het solidariteitssteunplan in te vullen. Het solidariteitssteunplan bevat, in voorkomend geval, verifieerbare informatie, onder meer over de reikwijdte en de aard van de maatregelen en de uitvoering ervan.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pPr>
        <w:pStyle w:val="AmJustTitle"/>
      </w:pPr>
      <w:r w:rsidRPr="006F2AE5">
        <w:rPr>
          <w:rStyle w:val="HideTWBExt"/>
          <w:i w:val="0"/>
          <w:noProof w:val="0"/>
        </w:rPr>
        <w:lastRenderedPageBreak/>
        <w:t>&lt;TitreJust&gt;</w:t>
      </w:r>
      <w:r w:rsidRPr="006F2AE5">
        <w:t>Motivering</w:t>
      </w:r>
      <w:r w:rsidRPr="006F2AE5">
        <w:rPr>
          <w:rStyle w:val="HideTWBExt"/>
          <w:i w:val="0"/>
          <w:noProof w:val="0"/>
        </w:rPr>
        <w:t>&lt;/TitreJust&gt;</w:t>
      </w:r>
    </w:p>
    <w:p w:rsidR="00AC462A" w:rsidRPr="006F2AE5" w:rsidRDefault="00AC462A" w:rsidP="00AC462A">
      <w:pPr>
        <w:pStyle w:val="AmJustText"/>
      </w:pPr>
      <w:r w:rsidRPr="006F2AE5">
        <w:t>Verplaatst naar artikel 45, lid 2.</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2427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Artikel 56</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Andere solidariteitsbijdragen</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1. Wanneer een lidstaat om solidariteitssteun van andere lidstaten verzoekt om hem bij te staan bij het aanpakken van de migratiesituatie op zijn grondgebied teneinde migratiedruk te voorkomen, stelt hij de Commissie van dat verzoek in kennis.</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2. Elke lidstaat kan te allen tijde, naar aanleiding van een verzoek om solidariteitssteun van een lidstaat, of op eigen initiatief, ook in overleg met een andere lidstaat, bijdragen leveren door middel van de in artikel 45 bedoelde maatregelen ten behoeve van de betrokken lidstaat en met diens instemming. Bijdragen als bedoeld in artikel 45, lid 1, onder d), zijn in overeenstemming met de doelstellingen van Verordening (EU) XXX/XXX [Fonds voor asiel en migratie].</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3. Lidstaten die naar aanleiding van een verzoek om solidariteitssteun van een lidstaat of op eigen initiatief solidariteitsbijdragen hebben geleverd of voornemens zijn te leveren, stellen de Commissie daarvan in kennis door het in bijlage IV vastgestelde formulier voor het solidariteitssteunplan in te vullen. Het solidariteitssteunplan bevat, in voorkomend geval, verifieerbare </w:t>
            </w:r>
            <w:r w:rsidRPr="006F2AE5">
              <w:rPr>
                <w:b/>
                <w:i/>
              </w:rPr>
              <w:lastRenderedPageBreak/>
              <w:t>informatie, onder meer over de reikwijdte en de aard van de maatregelen en de uitvoering ervan.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2428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Artikel 56</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Andere solidariteitsbijdragen</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1. Wanneer een lidstaat om solidariteitssteun van andere lidstaten verzoekt om hem bij te staan bij het aanpakken van de migratiesituatie op zijn grondgebied teneinde migratiedruk te voorkomen, stelt hij de Commissie van dat verzoek in kennis.</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2. Elke lidstaat kan te allen tijde, naar aanleiding van een verzoek om solidariteitssteun van een lidstaat, of op eigen initiatief, ook in overleg met een andere lidstaat, bijdragen leveren door middel van de in artikel 45 bedoelde maatregelen ten behoeve van de betrokken lidstaat en met diens instemming. Bijdragen als bedoeld in artikel 45, lid 1, onder d), zijn in overeenstemming met de doelstellingen van Verordening (EU) XXX/XXX [Fonds voor asiel en migratie].</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3. Lidstaten die naar aanleiding van een verzoek om solidariteitssteun van een lidstaat of op eigen initiatief solidariteitsbijdragen hebben geleverd of voornemens zijn te leveren, stellen de Commissie daarvan in kennis door het in bijlage IV vastgestelde formulier voor het solidariteitssteunplan in te vullen. Het solidariteitssteunplan bevat, in </w:t>
            </w:r>
            <w:r w:rsidRPr="006F2AE5">
              <w:rPr>
                <w:b/>
                <w:i/>
              </w:rPr>
              <w:lastRenderedPageBreak/>
              <w:t>voorkomend geval, verifieerbare informatie, onder meer over de reikwijdte en de aard van de maatregelen en de uitvoering ervan.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2429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Artikel 56</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Andere solidariteitsbijdragen</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1. Wanneer een lidstaat om solidariteitssteun van andere lidstaten verzoekt om hem bij te staan bij het aanpakken van de migratiesituatie op zijn grondgebied teneinde migratiedruk te voorkomen, stelt hij de Commissie van dat verzoek in kennis.</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2. Elke lidstaat kan te allen tijde, naar aanleiding van een verzoek om solidariteitssteun van een lidstaat, of op eigen initiatief, ook in overleg met een andere lidstaat, bijdragen leveren door middel van de in artikel 45 bedoelde maatregelen ten behoeve van de betrokken lidstaat en met diens instemming. Bijdragen als bedoeld in artikel 45, lid 1, onder d), zijn in overeenstemming met de doelstellingen van Verordening (EU) XXX/XXX [Fonds voor asiel en migratie].</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3. Lidstaten die naar aanleiding van een verzoek om solidariteitssteun van een lidstaat of op eigen initiatief solidariteitsbijdragen hebben geleverd of voornemens zijn te leveren, stellen de Commissie daarvan in kennis door het in bijlage IV vastgestelde formulier voor het solidariteitssteunplan in te vullen. Het </w:t>
            </w:r>
            <w:r w:rsidRPr="006F2AE5">
              <w:rPr>
                <w:b/>
                <w:i/>
              </w:rPr>
              <w:lastRenderedPageBreak/>
              <w:t>solidariteitssteunplan bevat, in voorkomend geval, verifieerbare informatie, onder meer over de reikwijdte en de aard van de maatregelen en de uitvoering ervan.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Birgit Sippel,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titel</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56</w:t>
            </w:r>
            <w:r w:rsidRPr="006F2AE5">
              <w:tab/>
            </w:r>
            <w:r w:rsidRPr="006F2AE5">
              <w:rPr>
                <w:b/>
                <w:i/>
              </w:rPr>
              <w:t>Andere solidariteitsbijdragen</w:t>
            </w:r>
          </w:p>
        </w:tc>
        <w:tc>
          <w:tcPr>
            <w:tcW w:w="4876" w:type="dxa"/>
          </w:tcPr>
          <w:p w:rsidR="00AC462A" w:rsidRPr="006F2AE5" w:rsidRDefault="00AC462A" w:rsidP="00BF455A">
            <w:pPr>
              <w:pStyle w:val="Normal6a"/>
            </w:pPr>
            <w:r w:rsidRPr="006F2AE5">
              <w:t>56</w:t>
            </w:r>
            <w:r w:rsidRPr="006F2AE5">
              <w:tab/>
            </w:r>
            <w:r w:rsidRPr="006F2AE5">
              <w:rPr>
                <w:b/>
                <w:i/>
              </w:rPr>
              <w:t>Vrijwillige herplaatsing van personen die internationale bescherming genieten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titel</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Andere </w:t>
            </w:r>
            <w:r w:rsidRPr="006F2AE5">
              <w:rPr>
                <w:b/>
                <w:i/>
              </w:rPr>
              <w:t>solidariteitsbijdragen</w:t>
            </w:r>
          </w:p>
        </w:tc>
        <w:tc>
          <w:tcPr>
            <w:tcW w:w="4876" w:type="dxa"/>
          </w:tcPr>
          <w:p w:rsidR="00AC462A" w:rsidRPr="006F2AE5" w:rsidRDefault="00AC462A" w:rsidP="00BF455A">
            <w:pPr>
              <w:pStyle w:val="Normal6a"/>
            </w:pPr>
            <w:r w:rsidRPr="006F2AE5">
              <w:t xml:space="preserve">Andere </w:t>
            </w:r>
            <w:r w:rsidRPr="006F2AE5">
              <w:rPr>
                <w:b/>
                <w:i/>
              </w:rPr>
              <w:t>vrijwillige bijdragen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Birgit Sippel,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lastRenderedPageBreak/>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lid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1.</w:t>
            </w:r>
            <w:r w:rsidRPr="006F2AE5">
              <w:tab/>
            </w:r>
            <w:r w:rsidRPr="006F2AE5">
              <w:rPr>
                <w:b/>
                <w:i/>
              </w:rPr>
              <w:t>Wanneer een lidstaat om solidariteitssteun van andere lidstaten verzoekt om hem bij te staan bij het aanpakken van de migratiesituatie op zijn grondgebied teneinde migratiedruk te voorkomen, stelt hij de Commissie van dat verzoek in kennis.</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lid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 xml:space="preserve">Wanneer een lidstaat om </w:t>
            </w:r>
            <w:r w:rsidRPr="006F2AE5">
              <w:rPr>
                <w:b/>
                <w:i/>
              </w:rPr>
              <w:t>solidariteitssteun</w:t>
            </w:r>
            <w:r w:rsidRPr="006F2AE5">
              <w:t xml:space="preserve"> van andere lidstaten verzoekt om hem bij te staan bij het </w:t>
            </w:r>
            <w:r w:rsidRPr="006F2AE5">
              <w:rPr>
                <w:b/>
                <w:i/>
              </w:rPr>
              <w:t>aanpakken</w:t>
            </w:r>
            <w:r w:rsidRPr="006F2AE5">
              <w:t xml:space="preserve"> van de </w:t>
            </w:r>
            <w:r w:rsidRPr="006F2AE5">
              <w:rPr>
                <w:b/>
                <w:i/>
              </w:rPr>
              <w:t>migratiesituatie op zijn grondgebied teneinde</w:t>
            </w:r>
            <w:r w:rsidRPr="006F2AE5">
              <w:t xml:space="preserve"> migratiedruk </w:t>
            </w:r>
            <w:r w:rsidRPr="006F2AE5">
              <w:rPr>
                <w:b/>
                <w:i/>
              </w:rPr>
              <w:t>te voorkomen</w:t>
            </w:r>
            <w:r w:rsidRPr="006F2AE5">
              <w:t>, stelt hij de Commissie van dat verzoek in kennis.</w:t>
            </w:r>
          </w:p>
        </w:tc>
        <w:tc>
          <w:tcPr>
            <w:tcW w:w="4876" w:type="dxa"/>
          </w:tcPr>
          <w:p w:rsidR="00AC462A" w:rsidRPr="006F2AE5" w:rsidRDefault="00AC462A" w:rsidP="00BF455A">
            <w:pPr>
              <w:pStyle w:val="Normal6a"/>
            </w:pPr>
            <w:r w:rsidRPr="006F2AE5">
              <w:t>1.</w:t>
            </w:r>
            <w:r w:rsidRPr="006F2AE5">
              <w:tab/>
              <w:t xml:space="preserve">Wanneer een lidstaat om </w:t>
            </w:r>
            <w:r w:rsidRPr="006F2AE5">
              <w:rPr>
                <w:b/>
                <w:i/>
              </w:rPr>
              <w:t>steun</w:t>
            </w:r>
            <w:r w:rsidRPr="006F2AE5">
              <w:t xml:space="preserve"> van andere lidstaten verzoekt om hem bij te staan bij het </w:t>
            </w:r>
            <w:r w:rsidRPr="006F2AE5">
              <w:rPr>
                <w:b/>
                <w:i/>
              </w:rPr>
              <w:t>verminderen</w:t>
            </w:r>
            <w:r w:rsidRPr="006F2AE5">
              <w:t xml:space="preserve"> van de migratiedruk, stelt hij de </w:t>
            </w:r>
            <w:r w:rsidRPr="006F2AE5">
              <w:rPr>
                <w:b/>
                <w:i/>
              </w:rPr>
              <w:t xml:space="preserve">Raad en de </w:t>
            </w:r>
            <w:r w:rsidRPr="006F2AE5">
              <w:t>Commissie van dat verzoek in kennis.</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Nadine Morano</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lid 1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1 bis.</w:t>
            </w:r>
            <w:r w:rsidRPr="006F2AE5">
              <w:tab/>
            </w:r>
            <w:r w:rsidRPr="006F2AE5">
              <w:rPr>
                <w:b/>
                <w:i/>
              </w:rPr>
              <w:t>Een lidstaat kan weigeren om aan herplaatsingsmaatregelen deel te nemen. In dat geval voert hij andere solidariteitsmaatregelen uit.</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{FR}</w:t>
      </w:r>
      <w:r w:rsidRPr="006F2AE5">
        <w:t>fr</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 xml:space="preserve">Elke lidstaat kan te allen tijde, naar aanleiding van een verzoek om </w:t>
            </w:r>
            <w:r w:rsidRPr="006F2AE5">
              <w:rPr>
                <w:b/>
                <w:i/>
              </w:rPr>
              <w:t>solidariteitssteun</w:t>
            </w:r>
            <w:r w:rsidRPr="006F2AE5">
              <w:t xml:space="preserve"> van een lidstaat, of op eigen initiatief, ook in overleg met een andere lidstaat, bijdragen leveren door middel van de in artikel 45 bedoelde maatregelen ten behoeve van de betrokken lidstaat en met diens instemming. Bijdragen als bedoeld in artikel 45, lid 1, onder d), </w:t>
            </w:r>
            <w:r w:rsidRPr="006F2AE5">
              <w:rPr>
                <w:b/>
                <w:i/>
              </w:rPr>
              <w:t>zijn in overeenstemming met de doelstellingen van Verordening (EU) XXX/XXX [Fonds voor asiel en migratie]</w:t>
            </w:r>
            <w:r w:rsidRPr="006F2AE5">
              <w:t>.</w:t>
            </w:r>
          </w:p>
        </w:tc>
        <w:tc>
          <w:tcPr>
            <w:tcW w:w="4876" w:type="dxa"/>
          </w:tcPr>
          <w:p w:rsidR="00AC462A" w:rsidRPr="006F2AE5" w:rsidRDefault="00AC462A" w:rsidP="00BF455A">
            <w:pPr>
              <w:pStyle w:val="Normal6a"/>
            </w:pPr>
            <w:r w:rsidRPr="006F2AE5">
              <w:t>2.</w:t>
            </w:r>
            <w:r w:rsidRPr="006F2AE5">
              <w:tab/>
              <w:t xml:space="preserve">Elke lidstaat kan te allen tijde, naar aanleiding van een verzoek om </w:t>
            </w:r>
            <w:r w:rsidRPr="006F2AE5">
              <w:rPr>
                <w:b/>
                <w:i/>
              </w:rPr>
              <w:t>vrijwillige steun</w:t>
            </w:r>
            <w:r w:rsidRPr="006F2AE5">
              <w:t xml:space="preserve"> van een lidstaat, of op eigen initiatief, ook in overleg met een andere lidstaat </w:t>
            </w:r>
            <w:r w:rsidRPr="006F2AE5">
              <w:rPr>
                <w:b/>
                <w:i/>
              </w:rPr>
              <w:t>en, indien van toepassing, een derde partnerland waar opvangcentra zijn gevestigd</w:t>
            </w:r>
            <w:r w:rsidRPr="006F2AE5">
              <w:t xml:space="preserve">, bijdragen leveren door middel van de in artikel 45 bedoelde maatregelen ten behoeve van de betrokken lidstaat en met diens instemming. Bijdragen als bedoeld in artikel 45, lid 1, punt d), </w:t>
            </w:r>
            <w:r w:rsidRPr="006F2AE5">
              <w:rPr>
                <w:b/>
                <w:i/>
              </w:rPr>
              <w:t>beogen de migratiedruk en illegale betreding van het grondgebied van de lidstaten te verminderen</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Birgit Sippel,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Elke lidstaat kan te allen tijde</w:t>
            </w:r>
            <w:r w:rsidRPr="006F2AE5">
              <w:rPr>
                <w:b/>
                <w:i/>
              </w:rPr>
              <w:t xml:space="preserve">, naar aanleiding van een verzoek om solidariteitssteun van een lidstaat, of op eigen initiatief, ook in overleg met een andere lidstaat, bijdragen leveren door middel van de in artikel 45 bedoelde maatregelen ten behoeve van de </w:t>
            </w:r>
            <w:r w:rsidRPr="006F2AE5">
              <w:rPr>
                <w:b/>
                <w:i/>
              </w:rPr>
              <w:lastRenderedPageBreak/>
              <w:t>betrokken lidstaat en met diens instemming</w:t>
            </w:r>
            <w:r w:rsidRPr="006F2AE5">
              <w:t xml:space="preserve">. </w:t>
            </w:r>
            <w:r w:rsidRPr="006F2AE5">
              <w:rPr>
                <w:b/>
                <w:i/>
              </w:rPr>
              <w:t>Bijdragen als bedoeld in artikel 45, lid 1, onder d), zijn in overeenstemming met de doelstellingen van Verordening (EU) XXX/XXX [Fonds voor asiel en migratie]</w:t>
            </w:r>
            <w:r w:rsidRPr="006F2AE5">
              <w:t>.</w:t>
            </w:r>
          </w:p>
        </w:tc>
        <w:tc>
          <w:tcPr>
            <w:tcW w:w="4876" w:type="dxa"/>
          </w:tcPr>
          <w:p w:rsidR="00AC462A" w:rsidRPr="006F2AE5" w:rsidRDefault="00AC462A" w:rsidP="00BF455A">
            <w:pPr>
              <w:pStyle w:val="Normal6a"/>
            </w:pPr>
            <w:r w:rsidRPr="006F2AE5">
              <w:lastRenderedPageBreak/>
              <w:t>2.</w:t>
            </w:r>
            <w:r w:rsidRPr="006F2AE5">
              <w:tab/>
              <w:t xml:space="preserve">Elke lidstaat kan te allen tijde </w:t>
            </w:r>
            <w:r w:rsidRPr="006F2AE5">
              <w:rPr>
                <w:b/>
                <w:i/>
              </w:rPr>
              <w:t>besluiten personen die internationale bescherming genieten te herplaatsen in situaties waarin geen sprake is van migratiedruk en waarin het in de artikelen 51 tot en met 53 vastgestelde mechanisme niet van toepassing is</w:t>
            </w:r>
            <w:r w:rsidRPr="006F2AE5">
              <w:t xml:space="preserve">. </w:t>
            </w:r>
            <w:r w:rsidRPr="006F2AE5">
              <w:rPr>
                <w:b/>
                <w:i/>
              </w:rPr>
              <w:t xml:space="preserve">In dit </w:t>
            </w:r>
            <w:r w:rsidRPr="006F2AE5">
              <w:rPr>
                <w:b/>
                <w:i/>
              </w:rPr>
              <w:lastRenderedPageBreak/>
              <w:t>geval stelt de betreffende lidstaat de Commissie onverwijld daarvan in kennis</w:t>
            </w:r>
            <w:r w:rsidRPr="006F2AE5">
              <w:t>.</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 xml:space="preserve">Elke lidstaat kan te allen tijde, naar aanleiding van een verzoek om solidariteitssteun van een lidstaat, of op eigen initiatief, ook in overleg met een andere lidstaat, bijdragen leveren door middel van de in artikel 45 bedoelde maatregelen ten behoeve van de betrokken lidstaat en met diens instemming. </w:t>
            </w:r>
            <w:r w:rsidRPr="006F2AE5">
              <w:rPr>
                <w:b/>
                <w:i/>
              </w:rPr>
              <w:t>Bijdragen als bedoeld in artikel 45, lid 1, onder d), zijn in overeenstemming met de doelstellingen van Verordening (EU) XXX/XXX [Fonds voor asiel en migratie].</w:t>
            </w:r>
          </w:p>
        </w:tc>
        <w:tc>
          <w:tcPr>
            <w:tcW w:w="4876" w:type="dxa"/>
          </w:tcPr>
          <w:p w:rsidR="00AC462A" w:rsidRPr="006F2AE5" w:rsidRDefault="00AC462A" w:rsidP="00BF455A">
            <w:pPr>
              <w:pStyle w:val="Normal6a"/>
            </w:pPr>
            <w:r w:rsidRPr="006F2AE5">
              <w:t>2.</w:t>
            </w:r>
            <w:r w:rsidRPr="006F2AE5">
              <w:tab/>
              <w:t>Elke lidstaat kan te allen tijde, naar aanleiding van een verzoek om solidariteitssteun van een lidstaat, of op eigen initiatief, ook in overleg met een andere lidstaat, bijdragen leveren door middel van de in artikel 45 bedoelde maatregelen ten behoeve van de betrokken lidstaat en met diens instemming.</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Birgit Sippel,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3.</w:t>
            </w:r>
            <w:r w:rsidRPr="006F2AE5">
              <w:tab/>
            </w:r>
            <w:r w:rsidRPr="006F2AE5">
              <w:rPr>
                <w:b/>
                <w:i/>
              </w:rPr>
              <w:t xml:space="preserve">Lidstaten die naar aanleiding van een verzoek om solidariteitssteun van een </w:t>
            </w:r>
            <w:r w:rsidRPr="006F2AE5">
              <w:rPr>
                <w:b/>
                <w:i/>
              </w:rPr>
              <w:lastRenderedPageBreak/>
              <w:t>lidstaat of op eigen initiatief solidariteitsbijdragen hebben geleverd of voornemens zijn te leveren, stellen de Commissie daarvan in kennis door het in bijlage IV vastgestelde formulier voor het solidariteitssteunplan in te vullen. Het solidariteitssteunplan bevat, in voorkomend geval, verifieerbare informatie, onder meer over de reikwijdte en de aard van de maatregelen en de uitvoering ervan.</w:t>
            </w:r>
          </w:p>
        </w:tc>
        <w:tc>
          <w:tcPr>
            <w:tcW w:w="4876" w:type="dxa"/>
          </w:tcPr>
          <w:p w:rsidR="00AC462A" w:rsidRPr="006F2AE5" w:rsidRDefault="00AC462A" w:rsidP="00BF455A">
            <w:pPr>
              <w:pStyle w:val="Normal6a"/>
            </w:pPr>
            <w:r w:rsidRPr="006F2AE5">
              <w:rPr>
                <w:b/>
                <w:i/>
              </w:rPr>
              <w:lastRenderedPageBreak/>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2439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Nicolaus Fest, Jaak Madison, Bernhard Zimniok, Gunnar Beck, Tom Vandendriessche, Peter Kofod, Roman Haider, Georg Mayer, Harald Vilimsky, Laura Huhtasaari, Philippe Olivier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t xml:space="preserve">Lidstaten die naar aanleiding van een verzoek om solidariteitssteun van een lidstaat of op eigen initiatief </w:t>
            </w:r>
            <w:r w:rsidRPr="006F2AE5">
              <w:rPr>
                <w:b/>
                <w:i/>
              </w:rPr>
              <w:t>solidariteitsbijdragen</w:t>
            </w:r>
            <w:r w:rsidRPr="006F2AE5">
              <w:t xml:space="preserve"> hebben geleverd of voornemens zijn te leveren, stellen de Commissie daarvan in kennis </w:t>
            </w:r>
            <w:r w:rsidRPr="006F2AE5">
              <w:rPr>
                <w:b/>
                <w:i/>
              </w:rPr>
              <w:t>door het in bijlage IV vastgestelde formulier voor het solidariteitssteunplan in te vullen</w:t>
            </w:r>
            <w:r w:rsidRPr="006F2AE5">
              <w:t xml:space="preserve">. </w:t>
            </w:r>
            <w:r w:rsidRPr="006F2AE5">
              <w:rPr>
                <w:b/>
                <w:i/>
              </w:rPr>
              <w:t>Het solidariteitssteunplan bevat, in voorkomend geval, verifieerbare informatie, onder meer over de reikwijdte en de aard van de maatregelen en de uitvoering ervan.</w:t>
            </w:r>
          </w:p>
        </w:tc>
        <w:tc>
          <w:tcPr>
            <w:tcW w:w="4876" w:type="dxa"/>
          </w:tcPr>
          <w:p w:rsidR="00AC462A" w:rsidRPr="006F2AE5" w:rsidRDefault="00AC462A" w:rsidP="00BF455A">
            <w:pPr>
              <w:pStyle w:val="Normal6a"/>
            </w:pPr>
            <w:r w:rsidRPr="006F2AE5">
              <w:t>3.</w:t>
            </w:r>
            <w:r w:rsidRPr="006F2AE5">
              <w:tab/>
              <w:t xml:space="preserve">Lidstaten die naar aanleiding van een verzoek om solidariteitssteun van een lidstaat of op eigen initiatief </w:t>
            </w:r>
            <w:r w:rsidRPr="006F2AE5">
              <w:rPr>
                <w:b/>
                <w:i/>
              </w:rPr>
              <w:t>bijdragen</w:t>
            </w:r>
            <w:r w:rsidRPr="006F2AE5">
              <w:t xml:space="preserve"> hebben geleverd of voornemens zijn </w:t>
            </w:r>
            <w:r w:rsidRPr="006F2AE5">
              <w:rPr>
                <w:b/>
                <w:i/>
              </w:rPr>
              <w:t xml:space="preserve">bijdragen </w:t>
            </w:r>
            <w:r w:rsidRPr="006F2AE5">
              <w:t>te leveren, stellen de Commissie daarvan in kennis.</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t xml:space="preserve">Lidstaten die naar aanleiding van een verzoek om </w:t>
            </w:r>
            <w:r w:rsidRPr="006F2AE5">
              <w:rPr>
                <w:b/>
                <w:i/>
              </w:rPr>
              <w:t>solidariteitssteun</w:t>
            </w:r>
            <w:r w:rsidRPr="006F2AE5">
              <w:t xml:space="preserve"> van een lidstaat of op eigen initiatief </w:t>
            </w:r>
            <w:r w:rsidRPr="006F2AE5">
              <w:rPr>
                <w:b/>
                <w:i/>
              </w:rPr>
              <w:t>solidariteitsbijdragen</w:t>
            </w:r>
            <w:r w:rsidRPr="006F2AE5">
              <w:t xml:space="preserve"> hebben geleverd of voornemens zijn te leveren, stellen de Commissie daarvan in kennis door het in bijlage IV vastgestelde formulier voor het </w:t>
            </w:r>
            <w:r w:rsidRPr="006F2AE5">
              <w:rPr>
                <w:b/>
                <w:i/>
              </w:rPr>
              <w:t>solidariteitssteunplan</w:t>
            </w:r>
            <w:r w:rsidRPr="006F2AE5">
              <w:t xml:space="preserve"> in te vullen. Het </w:t>
            </w:r>
            <w:r w:rsidRPr="006F2AE5">
              <w:rPr>
                <w:b/>
                <w:i/>
              </w:rPr>
              <w:t>solidariteitssteunplan</w:t>
            </w:r>
            <w:r w:rsidRPr="006F2AE5">
              <w:t xml:space="preserve"> bevat, in voorkomend geval, verifieerbare informatie, onder meer over de reikwijdte en de aard van de maatregelen en de uitvoering ervan.</w:t>
            </w:r>
          </w:p>
        </w:tc>
        <w:tc>
          <w:tcPr>
            <w:tcW w:w="4876" w:type="dxa"/>
          </w:tcPr>
          <w:p w:rsidR="00AC462A" w:rsidRPr="006F2AE5" w:rsidRDefault="00AC462A" w:rsidP="00BF455A">
            <w:pPr>
              <w:pStyle w:val="Normal6a"/>
            </w:pPr>
            <w:r w:rsidRPr="006F2AE5">
              <w:t>3.</w:t>
            </w:r>
            <w:r w:rsidRPr="006F2AE5">
              <w:tab/>
              <w:t xml:space="preserve">Lidstaten die naar aanleiding van een verzoek om </w:t>
            </w:r>
            <w:r w:rsidRPr="006F2AE5">
              <w:rPr>
                <w:b/>
                <w:i/>
              </w:rPr>
              <w:t>vrijwillige steun</w:t>
            </w:r>
            <w:r w:rsidRPr="006F2AE5">
              <w:t xml:space="preserve"> van een lidstaat of op eigen initiatief </w:t>
            </w:r>
            <w:r w:rsidRPr="006F2AE5">
              <w:rPr>
                <w:b/>
                <w:i/>
              </w:rPr>
              <w:t>vrijwillige bijdragen</w:t>
            </w:r>
            <w:r w:rsidRPr="006F2AE5">
              <w:t xml:space="preserve"> hebben geleverd of voornemens zijn te leveren, stellen de </w:t>
            </w:r>
            <w:r w:rsidRPr="006F2AE5">
              <w:rPr>
                <w:b/>
                <w:i/>
              </w:rPr>
              <w:t xml:space="preserve">Raad en de </w:t>
            </w:r>
            <w:r w:rsidRPr="006F2AE5">
              <w:t xml:space="preserve">Commissie daarvan in kennis door het in bijlage IV vastgestelde formulier voor het </w:t>
            </w:r>
            <w:r w:rsidRPr="006F2AE5">
              <w:rPr>
                <w:b/>
                <w:i/>
              </w:rPr>
              <w:t>plan inzake vrijwillige bijdragen</w:t>
            </w:r>
            <w:r w:rsidRPr="006F2AE5">
              <w:t xml:space="preserve"> in te vullen. Het </w:t>
            </w:r>
            <w:r w:rsidRPr="006F2AE5">
              <w:rPr>
                <w:b/>
                <w:i/>
              </w:rPr>
              <w:t>plan inzake vrijwillige bijdragen</w:t>
            </w:r>
            <w:r w:rsidRPr="006F2AE5">
              <w:t xml:space="preserve"> bevat, in voorkomend geval, verifieerbare informatie, onder meer over de reikwijdte en de aard van de maatregelen en de uitvoering ervan.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Lukas Mandl</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BoldItalicCenter6a"/>
              <w:rPr>
                <w:lang w:val="nl-NL"/>
              </w:rPr>
            </w:pPr>
            <w:r w:rsidRPr="006F2AE5">
              <w:rPr>
                <w:lang w:val="nl-NL"/>
              </w:rPr>
              <w:t>Artikel 56 bis</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BoldItalicCenter6a"/>
              <w:rPr>
                <w:lang w:val="nl-NL"/>
              </w:rPr>
            </w:pPr>
            <w:r w:rsidRPr="006F2AE5">
              <w:rPr>
                <w:lang w:val="nl-NL"/>
              </w:rPr>
              <w:t>Beschermingsponsoring</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1. Een lidstaat kan beschermingsponsoring verlenen door onderdanen van een derde land en/of staatlozen in een relevant derde land te ondersteunen die waarschijnlijk bescherming nodig hebben na verwijzing door de Hoge Commissaris van de Verenigde Naties voor de Vluchtelingen (UNHCR) of, in voorkomend geval, het Asielagentschap van de Europese Unie.</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2. Maatregelen van een sponsorende lidstaat die aan de algemene doelstellingen van dit artikel voldoen, vormen solidariteitsbijdragen overeenkomstig artikel 45, lid 1, punt e).</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3. De Commissie verricht in het verslag over migratiedruk overeenkomstig artikel 51 een beoordeling van de behoeften met betrekking tot beschermingsponsoring, waarbij zij criteria vaststelt voor onderdanen van derde landen en/of staatlozen of groepen daarvan die in aanmerking komen voor beschermingsponsoring, met inbegrip van de nationaliteiten en derde landen waar beschermingsponsoring kan plaatsvinden.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4. Bij het bepalen van de subsidiabiliteitscriteria houdt de Commissie rekening met: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(a) derde landen, vanuit waar het meest waarschijnlijk mogelijke verdere verplaatsing naar het grondgebied van de lidstaat onder druk plaatsvindt;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(b) en de nationaliteiten van de tien grootste aantallen personen die voor het eerst om internationale bescherming verzoeken in de lidstaat die onder migratiedruk staat.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5. Beschermingsponsoring omvat maatregelen op het gebied van basiszorg, huisvesting, medische ondersteuning, financiële bijdragen of andere maatregelen die bijdragen tot duurzame oplossingen voor personen in nood.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56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BoldItalicCenter6a"/>
              <w:rPr>
                <w:lang w:val="nl-NL"/>
              </w:rPr>
            </w:pPr>
            <w:r w:rsidRPr="006F2AE5">
              <w:rPr>
                <w:lang w:val="nl-NL"/>
              </w:rPr>
              <w:t>Artikel 56 bis</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BoldItalicCenter6a"/>
              <w:rPr>
                <w:lang w:val="nl-NL"/>
              </w:rPr>
            </w:pPr>
            <w:r w:rsidRPr="006F2AE5">
              <w:rPr>
                <w:lang w:val="nl-NL"/>
              </w:rPr>
              <w:t>Ondersteuning door instellingen, organen en instanties van de Unie</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1. De instellingen, organen en instanties van de Unie die op het gebied van asiel- en migratiebeheer optreden, verlenen binnen hun respectieve mandaten krachtige steun aan de lidstaten en de Commissie met het oog op de goede uitvoering en werking van deze verordening.</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Voor de toepassing van de eerste alinea kunnen de daarin bedoelde instellingen, organen en instanties van de Unie de nationale autoriteiten voorzien van analyse, deskundigheid en operationele ondersteuning.</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2. Op verzoek van een lidstaat biedt een instelling, orgaan of instantie van de Unie die lidstaat ondersteuning. De Commissie of een instelling, orgaan of instantie van de Unie kan op eigen initiatief voorstellen een specifieke lidstaat ondersteuning te bieden. Wanneer de Commissie of een instelling, orgaan of instantie van de Unie ondersteuning aan een lidstaat voorstelt, houdt die lidstaat naar behoren rekening met het voorstel. De betrokken lidstaat kan dat voorstel aanvaarden, wijzigen of verwerpen. De lidstaat deelt de Commissie tijdig een met redenen omkleed besluit mee omtrent de aanvaarding, wijziging of verwerping van dat voorstel.</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lastRenderedPageBreak/>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titel</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Procedure vóór herplaatsing</w:t>
            </w:r>
          </w:p>
        </w:tc>
        <w:tc>
          <w:tcPr>
            <w:tcW w:w="4876" w:type="dxa"/>
          </w:tcPr>
          <w:p w:rsidR="00AC462A" w:rsidRPr="006F2AE5" w:rsidRDefault="00AC462A" w:rsidP="00BF455A">
            <w:pPr>
              <w:pStyle w:val="Normal6a"/>
            </w:pPr>
            <w:r w:rsidRPr="006F2AE5">
              <w:t xml:space="preserve">Procedure vóór herplaatsing </w:t>
            </w:r>
            <w:r w:rsidRPr="006F2AE5">
              <w:rPr>
                <w:b/>
                <w:i/>
              </w:rPr>
              <w:t>naar een opvangcentrum in een derde partnerland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 – inleidende formule</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De in dit artikel vastgestelde procedure is van toepassing op</w:t>
            </w:r>
            <w:r w:rsidRPr="006F2AE5">
              <w:rPr>
                <w:b/>
                <w:i/>
              </w:rPr>
              <w:t>:</w:t>
            </w:r>
          </w:p>
        </w:tc>
        <w:tc>
          <w:tcPr>
            <w:tcW w:w="4876" w:type="dxa"/>
          </w:tcPr>
          <w:p w:rsidR="00AC462A" w:rsidRPr="006F2AE5" w:rsidRDefault="00AC462A" w:rsidP="00BF455A">
            <w:pPr>
              <w:pStyle w:val="Normal6a"/>
            </w:pPr>
            <w:r w:rsidRPr="006F2AE5">
              <w:t>1.</w:t>
            </w:r>
            <w:r w:rsidRPr="006F2AE5">
              <w:tab/>
              <w:t xml:space="preserve">De in dit artikel vastgestelde procedure is van toepassing op </w:t>
            </w:r>
            <w:r w:rsidRPr="006F2AE5">
              <w:rPr>
                <w:b/>
                <w:i/>
              </w:rPr>
              <w:t>personen als bedoeld in artikel 45, lid 1, punt c). Herplaatsing op grond van dit artikel moet altijd vrijwillig zijn door de herplaatsende lidstaat en mag alleen betrekking hebben op personen aan wie reeds internationale bescherming is verleend. Indien zich in enig stadium van de herplaatsingsprocedure een veiligheidsrisico voordoet, kan de lidstaat van herplaatsing te allen tijde weigeren die persoon te herplaatsen.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lastRenderedPageBreak/>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 – punt a</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(a)</w:t>
            </w:r>
            <w:r w:rsidRPr="006F2AE5">
              <w:tab/>
            </w:r>
            <w:r w:rsidRPr="006F2AE5">
              <w:rPr>
                <w:b/>
                <w:i/>
              </w:rPr>
              <w:t>personen als bedoeld in artikel 45, lid 1, onder a) en c), en artikel 45, lid 2, onder a);</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pPr>
        <w:pStyle w:val="AmJustTitle"/>
      </w:pPr>
      <w:r w:rsidRPr="006F2AE5">
        <w:rPr>
          <w:rStyle w:val="HideTWBExt"/>
          <w:i w:val="0"/>
          <w:noProof w:val="0"/>
        </w:rPr>
        <w:t>&lt;TitreJust&gt;</w:t>
      </w:r>
      <w:r w:rsidRPr="006F2AE5">
        <w:t>Motivering</w:t>
      </w:r>
      <w:r w:rsidRPr="006F2AE5">
        <w:rPr>
          <w:rStyle w:val="HideTWBExt"/>
          <w:i w:val="0"/>
          <w:noProof w:val="0"/>
        </w:rPr>
        <w:t>&lt;/TitreJust&gt;</w:t>
      </w:r>
    </w:p>
    <w:p w:rsidR="00AC462A" w:rsidRPr="006F2AE5" w:rsidRDefault="00AC462A" w:rsidP="00AC462A">
      <w:pPr>
        <w:pStyle w:val="AmJustText"/>
      </w:pPr>
      <w:r w:rsidRPr="006F2AE5">
        <w:t>Gezien de nieuwe procedure voorzien in de wijzigingen van de artikelen 14 en 45 is deze procedure alleen van toepassing op personen die internationale bescherming genieten overeenkomstig artikel 51, lid 3.</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 – punt a</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(a)</w:t>
            </w:r>
            <w:r w:rsidRPr="006F2AE5">
              <w:tab/>
              <w:t xml:space="preserve">personen als bedoeld in artikel 45, lid 1, </w:t>
            </w:r>
            <w:r w:rsidRPr="006F2AE5">
              <w:rPr>
                <w:b/>
                <w:i/>
              </w:rPr>
              <w:t>onder a)</w:t>
            </w:r>
            <w:r w:rsidRPr="006F2AE5">
              <w:t xml:space="preserve"> en c)</w:t>
            </w:r>
            <w:r w:rsidRPr="006F2AE5">
              <w:rPr>
                <w:b/>
                <w:i/>
              </w:rPr>
              <w:t>, en artikel 45, lid 2, onder a)</w:t>
            </w:r>
            <w:r w:rsidRPr="006F2AE5">
              <w:t>;</w:t>
            </w:r>
          </w:p>
        </w:tc>
        <w:tc>
          <w:tcPr>
            <w:tcW w:w="4876" w:type="dxa"/>
          </w:tcPr>
          <w:p w:rsidR="00AC462A" w:rsidRPr="006F2AE5" w:rsidRDefault="00AC462A" w:rsidP="00BF455A">
            <w:pPr>
              <w:pStyle w:val="Normal6a"/>
            </w:pPr>
            <w:r w:rsidRPr="006F2AE5">
              <w:t>(a)</w:t>
            </w:r>
            <w:r w:rsidRPr="006F2AE5">
              <w:tab/>
              <w:t xml:space="preserve">personen als bedoeld in artikel 45, lid 1, </w:t>
            </w:r>
            <w:r w:rsidRPr="006F2AE5">
              <w:rPr>
                <w:b/>
                <w:i/>
              </w:rPr>
              <w:t>punten a), a bis)</w:t>
            </w:r>
            <w:r w:rsidRPr="006F2AE5">
              <w:t xml:space="preserve"> en c);</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 – punt b</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(b)</w:t>
            </w:r>
            <w:r w:rsidRPr="006F2AE5">
              <w:tab/>
            </w:r>
            <w:r w:rsidRPr="006F2AE5">
              <w:rPr>
                <w:b/>
                <w:i/>
              </w:rPr>
              <w:t>personen als bedoeld in artikel 45, lid 1, onder b), wanneer de in artikel 55, lid 2, bedoelde termijn is verstreken, en artikel 45, lid 2, onder b).</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lastRenderedPageBreak/>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2449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 – punt b</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(b)</w:t>
            </w:r>
            <w:r w:rsidRPr="006F2AE5">
              <w:tab/>
            </w:r>
            <w:r w:rsidRPr="006F2AE5">
              <w:rPr>
                <w:b/>
                <w:i/>
              </w:rPr>
              <w:t>personen als bedoeld in artikel 45, lid 1, onder b), wanneer de in artikel 55, lid 2, bedoelde termijn is verstreken, en artikel 45, lid 2, onder b).</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 – punt b</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(b)</w:t>
            </w:r>
            <w:r w:rsidRPr="006F2AE5">
              <w:tab/>
              <w:t>personen als bedoeld in artikel </w:t>
            </w:r>
            <w:r w:rsidRPr="006F2AE5">
              <w:rPr>
                <w:b/>
                <w:i/>
              </w:rPr>
              <w:t>45, lid 1, onder b), wanneer de in artikel 55, lid 2, bedoelde termijn is verstreken, en artikel 45, lid 2, onder b)</w:t>
            </w:r>
            <w:r w:rsidRPr="006F2AE5">
              <w:t>.</w:t>
            </w:r>
          </w:p>
        </w:tc>
        <w:tc>
          <w:tcPr>
            <w:tcW w:w="4876" w:type="dxa"/>
          </w:tcPr>
          <w:p w:rsidR="00AC462A" w:rsidRPr="006F2AE5" w:rsidRDefault="00AC462A" w:rsidP="00BF455A">
            <w:pPr>
              <w:pStyle w:val="Normal6a"/>
            </w:pPr>
            <w:r w:rsidRPr="006F2AE5">
              <w:t>(b)</w:t>
            </w:r>
            <w:r w:rsidRPr="006F2AE5">
              <w:tab/>
              <w:t>personen als bedoeld in artikel</w:t>
            </w:r>
            <w:r w:rsidRPr="006F2AE5">
              <w:rPr>
                <w:b/>
                <w:i/>
              </w:rPr>
              <w:t> 51, lid 3, punt b), ii), b)</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lastRenderedPageBreak/>
              <w:t>2.</w:t>
            </w:r>
            <w:r w:rsidRPr="006F2AE5">
              <w:tab/>
            </w:r>
            <w:r w:rsidRPr="006F2AE5">
              <w:rPr>
                <w:b/>
                <w:i/>
              </w:rPr>
              <w:t>Alvorens de in dit artikel vastgestelde procedure toe te passen, zorgt de begunstigde lidstaat ervoor dat er geen redelijke gronden zijn om de betrokken persoon als een gevaar voor de nationale veiligheid of de openbare orde van die lidstaat te beschouwen. Wanneer er redelijke gronden zijn om de persoon als een gevaar voor de nationale veiligheid of de openbare orde te beschouwen, past de begunstigde lidstaat de in dit artikel vastgestelde procedure niet toe en schrapt hij, in voorkomend geval, de persoon van de in artikel 49, lid 2, bedoelde lijst.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2.</w:t>
            </w:r>
            <w:r w:rsidRPr="006F2AE5">
              <w:tab/>
            </w:r>
            <w:r w:rsidRPr="006F2AE5">
              <w:rPr>
                <w:b/>
                <w:i/>
              </w:rPr>
              <w:t>Alvorens de in dit artikel vastgestelde procedure toe te passen, zorgt de begunstigde lidstaat ervoor dat er geen redelijke gronden zijn om de betrokken persoon als een gevaar voor de nationale veiligheid of de openbare orde van die lidstaat te beschouwen. Wanneer er redelijke gronden zijn om de persoon als een gevaar voor de nationale veiligheid of de openbare orde te beschouwen, past de begunstigde lidstaat de in dit artikel vastgestelde procedure niet toe en schrapt hij, in voorkomend geval, de persoon van de in artikel 49, lid 2, bedoelde lijst.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lastRenderedPageBreak/>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 xml:space="preserve">Alvorens de in dit artikel vastgestelde procedure toe te passen, zorgt de begunstigde lidstaat ervoor dat er geen redelijke gronden zijn om de betrokken persoon als een gevaar voor de nationale veiligheid of de openbare orde van die lidstaat te beschouwen. Wanneer er redelijke gronden zijn om de persoon als een gevaar voor de nationale veiligheid of de openbare orde te beschouwen, past de begunstigde lidstaat de in dit artikel vastgestelde procedure niet toe </w:t>
            </w:r>
            <w:r w:rsidRPr="006F2AE5">
              <w:rPr>
                <w:b/>
                <w:i/>
              </w:rPr>
              <w:t>en schrapt hij, in voorkomend geval, de persoon van de in artikel 49, lid 2, bedoelde lijst</w:t>
            </w:r>
            <w:r w:rsidRPr="006F2AE5">
              <w:t>.</w:t>
            </w:r>
          </w:p>
        </w:tc>
        <w:tc>
          <w:tcPr>
            <w:tcW w:w="4876" w:type="dxa"/>
          </w:tcPr>
          <w:p w:rsidR="00AC462A" w:rsidRPr="006F2AE5" w:rsidRDefault="00AC462A" w:rsidP="00BF455A">
            <w:pPr>
              <w:pStyle w:val="Normal6a"/>
            </w:pPr>
            <w:r w:rsidRPr="006F2AE5">
              <w:t>2.</w:t>
            </w:r>
            <w:r w:rsidRPr="006F2AE5">
              <w:tab/>
              <w:t>Alvorens de in dit artikel vastgestelde procedure toe te passen, zorgt de begunstigde lidstaat ervoor dat er geen redelijke gronden zijn om de betrokken persoon als een gevaar voor de nationale veiligheid of de openbare orde van die lidstaat te beschouwen. Wanneer er redelijke gronden zijn om de persoon als een gevaar voor de nationale veiligheid of de openbare orde te beschouwen, past de begunstigde lidstaat de in dit artikel vastgestelde procedure niet toe.</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 xml:space="preserve">Alvorens de in dit artikel vastgestelde procedure toe te passen, zorgt de begunstigde lidstaat ervoor dat er geen redelijke gronden zijn om de betrokken persoon als een gevaar voor de nationale veiligheid of de openbare orde van </w:t>
            </w:r>
            <w:r w:rsidRPr="006F2AE5">
              <w:rPr>
                <w:b/>
                <w:i/>
              </w:rPr>
              <w:t>die lidstaat</w:t>
            </w:r>
            <w:r w:rsidRPr="006F2AE5">
              <w:t xml:space="preserve"> te beschouwen. Wanneer er redelijke gronden zijn om de persoon als een gevaar voor de nationale veiligheid of de openbare orde te beschouwen, </w:t>
            </w:r>
            <w:r w:rsidRPr="006F2AE5">
              <w:rPr>
                <w:b/>
                <w:i/>
              </w:rPr>
              <w:t>past</w:t>
            </w:r>
            <w:r w:rsidRPr="006F2AE5">
              <w:t xml:space="preserve"> de </w:t>
            </w:r>
            <w:r w:rsidRPr="006F2AE5">
              <w:rPr>
                <w:b/>
                <w:i/>
              </w:rPr>
              <w:t>begunstigde</w:t>
            </w:r>
            <w:r w:rsidRPr="006F2AE5">
              <w:t xml:space="preserve"> lidstaat </w:t>
            </w:r>
            <w:r w:rsidRPr="006F2AE5">
              <w:rPr>
                <w:b/>
                <w:i/>
              </w:rPr>
              <w:t>de in dit artikel vastgestelde procedure niet toe en schrapt hij, in voorkomend geval, de persoon van de in artikel 49, lid 2, bedoelde lijst</w:t>
            </w:r>
            <w:r w:rsidRPr="006F2AE5">
              <w:t>.</w:t>
            </w:r>
          </w:p>
        </w:tc>
        <w:tc>
          <w:tcPr>
            <w:tcW w:w="4876" w:type="dxa"/>
          </w:tcPr>
          <w:p w:rsidR="00AC462A" w:rsidRPr="006F2AE5" w:rsidRDefault="00AC462A" w:rsidP="00BF455A">
            <w:pPr>
              <w:pStyle w:val="Normal6a"/>
            </w:pPr>
            <w:r w:rsidRPr="006F2AE5">
              <w:t>2.</w:t>
            </w:r>
            <w:r w:rsidRPr="006F2AE5">
              <w:tab/>
              <w:t xml:space="preserve">Alvorens de in dit artikel vastgestelde procedure toe te passen, zorgt de begunstigde lidstaat ervoor dat er geen redelijke gronden zijn om de betrokken persoon als een gevaar voor de nationale veiligheid of de openbare orde van </w:t>
            </w:r>
            <w:r w:rsidRPr="006F2AE5">
              <w:rPr>
                <w:b/>
                <w:i/>
              </w:rPr>
              <w:t>het derde partnerland dat in opvangcentra voorziet,</w:t>
            </w:r>
            <w:r w:rsidRPr="006F2AE5">
              <w:t xml:space="preserve"> te beschouwen. Wanneer er redelijke gronden zijn om de persoon als een gevaar voor de nationale veiligheid of de openbare orde te beschouwen, </w:t>
            </w:r>
            <w:r w:rsidRPr="006F2AE5">
              <w:rPr>
                <w:b/>
                <w:i/>
              </w:rPr>
              <w:t>tracht</w:t>
            </w:r>
            <w:r w:rsidRPr="006F2AE5">
              <w:t xml:space="preserve"> de lidstaat </w:t>
            </w:r>
            <w:r w:rsidRPr="006F2AE5">
              <w:rPr>
                <w:b/>
                <w:i/>
              </w:rPr>
              <w:t>die van plan is de herplaatsing naar een opvangcentrum van een derde partnerland uit te voeren, in plaats daarvan de verzoeker terug te sturen naar zijn land van herkomst</w:t>
            </w:r>
            <w:r w:rsidRPr="006F2AE5">
              <w:t>.</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Lena Düpont</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Alvorens de in dit artikel vastgestelde procedure toe te passen, zorgt de begunstigde lidstaat ervoor dat er geen redelijke gronden zijn om de betrokken persoon als een gevaar voor de nationale veiligheid of de openbare orde van die lidstaat te beschouwen. Wanneer er redelijke gronden zijn om de persoon als een gevaar voor de nationale veiligheid of de openbare orde te beschouwen, past de begunstigde lidstaat de in dit artikel vastgestelde procedure niet toe en schrapt hij, in voorkomend geval, de persoon van de in artikel 49, lid 2, bedoelde lijst.</w:t>
            </w:r>
          </w:p>
        </w:tc>
        <w:tc>
          <w:tcPr>
            <w:tcW w:w="4876" w:type="dxa"/>
          </w:tcPr>
          <w:p w:rsidR="00AC462A" w:rsidRPr="006F2AE5" w:rsidRDefault="00AC462A" w:rsidP="00BF455A">
            <w:pPr>
              <w:pStyle w:val="Normal6a"/>
            </w:pPr>
            <w:r w:rsidRPr="006F2AE5">
              <w:t>2.</w:t>
            </w:r>
            <w:r w:rsidRPr="006F2AE5">
              <w:tab/>
              <w:t xml:space="preserve">Alvorens de in dit artikel vastgestelde procedure toe te passen, zorgt de begunstigde </w:t>
            </w:r>
            <w:r w:rsidRPr="006F2AE5">
              <w:rPr>
                <w:b/>
                <w:i/>
              </w:rPr>
              <w:t xml:space="preserve">en bijdragende </w:t>
            </w:r>
            <w:r w:rsidRPr="006F2AE5">
              <w:t>lidstaat ervoor dat er geen redelijke gronden zijn om de betrokken persoon als een gevaar voor de nationale veiligheid of de openbare orde van die lidstaat te beschouwen. Wanneer er redelijke gronden zijn om de persoon als een gevaar voor de nationale veiligheid of de openbare orde te beschouwen, past de begunstigde lidstaat de in dit artikel vastgestelde procedure niet toe en schrapt hij, in voorkomend geval, de persoon van de in artikel 49, lid 2, bedoelde lijst.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 xml:space="preserve">Alvorens de in dit artikel vastgestelde procedure toe te passen, zorgt de begunstigde lidstaat ervoor dat er geen redelijke gronden zijn om de betrokken persoon als een gevaar voor de nationale veiligheid </w:t>
            </w:r>
            <w:r w:rsidRPr="006F2AE5">
              <w:rPr>
                <w:b/>
                <w:i/>
              </w:rPr>
              <w:t>of de openbare orde</w:t>
            </w:r>
            <w:r w:rsidRPr="006F2AE5">
              <w:t xml:space="preserve"> van die </w:t>
            </w:r>
            <w:r w:rsidRPr="006F2AE5">
              <w:lastRenderedPageBreak/>
              <w:t xml:space="preserve">lidstaat te beschouwen. Wanneer er redelijke gronden zijn om de persoon als een gevaar voor de nationale veiligheid </w:t>
            </w:r>
            <w:r w:rsidRPr="006F2AE5">
              <w:rPr>
                <w:b/>
                <w:i/>
              </w:rPr>
              <w:t>of de openbare orde</w:t>
            </w:r>
            <w:r w:rsidRPr="006F2AE5">
              <w:t xml:space="preserve"> te beschouwen, </w:t>
            </w:r>
            <w:r w:rsidRPr="006F2AE5">
              <w:rPr>
                <w:b/>
                <w:i/>
              </w:rPr>
              <w:t>past</w:t>
            </w:r>
            <w:r w:rsidRPr="006F2AE5">
              <w:t xml:space="preserve"> de begunstigde lidstaat </w:t>
            </w:r>
            <w:r w:rsidRPr="006F2AE5">
              <w:rPr>
                <w:b/>
                <w:i/>
              </w:rPr>
              <w:t>de in dit artikel vastgestelde procedure niet toe en schrapt hij, in voorkomend geval,</w:t>
            </w:r>
            <w:r w:rsidRPr="006F2AE5">
              <w:t xml:space="preserve"> de persoon </w:t>
            </w:r>
            <w:r w:rsidRPr="006F2AE5">
              <w:rPr>
                <w:b/>
                <w:i/>
              </w:rPr>
              <w:t>van de in artikel 49, lid 2, bedoelde lijst</w:t>
            </w:r>
            <w:r w:rsidRPr="006F2AE5">
              <w:t>.</w:t>
            </w:r>
          </w:p>
        </w:tc>
        <w:tc>
          <w:tcPr>
            <w:tcW w:w="4876" w:type="dxa"/>
          </w:tcPr>
          <w:p w:rsidR="00AC462A" w:rsidRPr="006F2AE5" w:rsidRDefault="00AC462A" w:rsidP="00BF455A">
            <w:pPr>
              <w:pStyle w:val="Normal6a"/>
            </w:pPr>
            <w:r w:rsidRPr="006F2AE5">
              <w:lastRenderedPageBreak/>
              <w:t>2.</w:t>
            </w:r>
            <w:r w:rsidRPr="006F2AE5">
              <w:tab/>
              <w:t xml:space="preserve">Alvorens de in dit artikel vastgestelde procedure toe te passen, zorgt de begunstigde lidstaat ervoor dat er geen redelijke gronden zijn om de betrokken persoon als een </w:t>
            </w:r>
            <w:r w:rsidRPr="006F2AE5">
              <w:rPr>
                <w:b/>
                <w:i/>
              </w:rPr>
              <w:t xml:space="preserve">individueel en specifiek </w:t>
            </w:r>
            <w:r w:rsidRPr="006F2AE5">
              <w:t xml:space="preserve">gevaar voor de nationale veiligheid van die </w:t>
            </w:r>
            <w:r w:rsidRPr="006F2AE5">
              <w:lastRenderedPageBreak/>
              <w:t>lidstaat te beschouwen</w:t>
            </w:r>
            <w:r w:rsidRPr="006F2AE5">
              <w:rPr>
                <w:b/>
                <w:i/>
              </w:rPr>
              <w:t>, volgens de in artikel 14, lid 3, bedoelde procedure</w:t>
            </w:r>
            <w:r w:rsidRPr="006F2AE5">
              <w:t xml:space="preserve">. Wanneer er redelijke gronden zijn om de persoon als een gevaar voor de nationale veiligheid te beschouwen, </w:t>
            </w:r>
            <w:r w:rsidRPr="006F2AE5">
              <w:rPr>
                <w:b/>
                <w:i/>
              </w:rPr>
              <w:t>zorgt</w:t>
            </w:r>
            <w:r w:rsidRPr="006F2AE5">
              <w:t xml:space="preserve"> de begunstigde lidstaat </w:t>
            </w:r>
            <w:r w:rsidRPr="006F2AE5">
              <w:rPr>
                <w:b/>
                <w:i/>
              </w:rPr>
              <w:t xml:space="preserve">er in voorkomend geval voor dat </w:t>
            </w:r>
            <w:r w:rsidRPr="006F2AE5">
              <w:t xml:space="preserve">de persoon </w:t>
            </w:r>
            <w:r w:rsidRPr="006F2AE5">
              <w:rPr>
                <w:b/>
                <w:i/>
              </w:rPr>
              <w:t>niet in aanmerking komt voor herplaatsing</w:t>
            </w:r>
            <w:r w:rsidRPr="006F2AE5">
              <w:t>.</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3.</w:t>
            </w:r>
            <w:r w:rsidRPr="006F2AE5">
              <w:tab/>
            </w:r>
            <w:r w:rsidRPr="006F2AE5">
              <w:rPr>
                <w:b/>
                <w:i/>
              </w:rPr>
              <w:t>Indien herplaatsing moet worden toegepast, identificeert de begunstigde lidstaat de personen die voor herplaatsing in aanmerking komen. Indien de betrokken persoon om internationale bescherming verzoekt of internationale bescherming geniet, houdt die lidstaat, in voorkomend geval, rekening met het bestaan van betekenisvolle banden tussen de betrokkene en de lidstaat van herplaatsing. Wanneer de te herplaatsen geïdentificeerde persoon internationale bescherming geniet, wordt die persoon pas herplaatst nadat hij schriftelijk met herplaatsing heeft ingestemd.</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Wanneer herplaatsing moet worden toegepast overeenkomstig artikel 49, maakt de begunstigde lidstaat gebruik van de door het Asielagentschap en het Europees Grens- en kustwachtagentschap opgestelde lijst als bedoeld in artikel 49, lid 2.</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De eerste alinea is niet van toepassing op </w:t>
            </w:r>
            <w:r w:rsidRPr="006F2AE5">
              <w:rPr>
                <w:b/>
                <w:i/>
              </w:rPr>
              <w:lastRenderedPageBreak/>
              <w:t>verzoekers voor wie de begunstigde lidstaat kan worden aangewezen als de verantwoordelijke lidstaat op grond van de criteria die zijn vastgesteld in de artikelen 15 tot en met 20, en artikel 24, met uitzondering van artikel 15, lid 5. Deze verzoekers komen niet in aanmerking voor herplaatsing.</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r>
            <w:r w:rsidRPr="006F2AE5">
              <w:rPr>
                <w:b/>
                <w:i/>
              </w:rPr>
              <w:t>Indien herplaatsing moet worden toegepast, identificeert de begunstigde lidstaat de personen die voor herplaatsing in aanmerking komen.</w:t>
            </w:r>
            <w:r w:rsidRPr="006F2AE5">
              <w:t xml:space="preserve"> Indien de </w:t>
            </w:r>
            <w:r w:rsidRPr="006F2AE5">
              <w:rPr>
                <w:b/>
                <w:i/>
              </w:rPr>
              <w:t>betrokken</w:t>
            </w:r>
            <w:r w:rsidRPr="006F2AE5">
              <w:t xml:space="preserve"> persoon om internationale bescherming verzoekt of internationale bescherming geniet, houdt die lidstaat, in voorkomend geval, rekening met het bestaan van betekenisvolle banden tussen de betrokkene en de lidstaat van herplaatsing. Wanneer de te herplaatsen geïdentificeerde persoon internationale bescherming geniet, wordt die persoon pas herplaatst nadat hij schriftelijk met herplaatsing heeft ingestemd.</w:t>
            </w:r>
          </w:p>
        </w:tc>
        <w:tc>
          <w:tcPr>
            <w:tcW w:w="4876" w:type="dxa"/>
          </w:tcPr>
          <w:p w:rsidR="00AC462A" w:rsidRPr="006F2AE5" w:rsidRDefault="00AC462A" w:rsidP="00BF455A">
            <w:pPr>
              <w:pStyle w:val="Normal6a"/>
            </w:pPr>
            <w:r w:rsidRPr="006F2AE5">
              <w:t>3.</w:t>
            </w:r>
            <w:r w:rsidRPr="006F2AE5">
              <w:tab/>
              <w:t xml:space="preserve">Indien de </w:t>
            </w:r>
            <w:r w:rsidRPr="006F2AE5">
              <w:rPr>
                <w:b/>
                <w:i/>
              </w:rPr>
              <w:t>te herplaatsen</w:t>
            </w:r>
            <w:r w:rsidRPr="006F2AE5">
              <w:t xml:space="preserve"> persoon om internationale bescherming verzoekt of internationale bescherming geniet, houdt die lidstaat, in voorkomend geval, rekening met het bestaan van betekenisvolle banden tussen de betrokkene en de lidstaat van herplaatsing. </w:t>
            </w:r>
            <w:r w:rsidRPr="006F2AE5">
              <w:rPr>
                <w:b/>
                <w:i/>
              </w:rPr>
              <w:t>De verzoeker wordt volledig geïnformeerd en geraadpleegd tijdens de procedure voor het vaststellen van betekenisvolle banden en heeft het recht om een besluit aan te vechten.</w:t>
            </w:r>
            <w:r w:rsidRPr="006F2AE5">
              <w:t xml:space="preserve"> </w:t>
            </w:r>
            <w:r w:rsidRPr="006F2AE5">
              <w:rPr>
                <w:b/>
                <w:i/>
              </w:rPr>
              <w:t>Wanneer in meer dan een lidstaat betekenisvolle banden zoals gedefinieerd in deze verordening bestaan, kan de verzoeker beslissen aan welke lidstaat hij wordt overgedragen.</w:t>
            </w:r>
            <w:r w:rsidRPr="006F2AE5">
              <w:t xml:space="preserve"> Wanneer de te herplaatsen geïdentificeerde persoon internationale bescherming geniet, wordt die persoon pas herplaatst nadat hij schriftelijk met herplaatsing heeft ingestemd.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2459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lastRenderedPageBreak/>
        <w:t>&lt;RepeatBlock-By&gt;&lt;Members&gt;</w:t>
      </w:r>
      <w:r w:rsidRPr="006F2AE5">
        <w:t>Charlie Weimers, Laura Huhtasaari, Peter Kofod</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t xml:space="preserve">Indien herplaatsing moet worden toegepast, identificeert de begunstigde lidstaat de personen die voor herplaatsing in aanmerking komen. Indien de betrokken persoon om internationale bescherming verzoekt of internationale bescherming geniet, houdt </w:t>
            </w:r>
            <w:r w:rsidRPr="006F2AE5">
              <w:rPr>
                <w:b/>
                <w:i/>
              </w:rPr>
              <w:t>die lidstaat, in voorkomend geval,</w:t>
            </w:r>
            <w:r w:rsidRPr="006F2AE5">
              <w:t xml:space="preserve"> rekening met het bestaan van betekenisvolle banden tussen de betrokkene en de </w:t>
            </w:r>
            <w:r w:rsidRPr="006F2AE5">
              <w:rPr>
                <w:b/>
                <w:i/>
              </w:rPr>
              <w:t>lidstaat van herplaatsing</w:t>
            </w:r>
            <w:r w:rsidRPr="006F2AE5">
              <w:t>.</w:t>
            </w:r>
            <w:r w:rsidRPr="006F2AE5">
              <w:rPr>
                <w:b/>
                <w:i/>
              </w:rPr>
              <w:t xml:space="preserve"> Wanneer</w:t>
            </w:r>
            <w:r w:rsidRPr="006F2AE5">
              <w:t xml:space="preserve"> de </w:t>
            </w:r>
            <w:r w:rsidRPr="006F2AE5">
              <w:rPr>
                <w:b/>
                <w:i/>
              </w:rPr>
              <w:t>te herplaatsen geïdentificeerde</w:t>
            </w:r>
            <w:r w:rsidRPr="006F2AE5">
              <w:t xml:space="preserve"> persoon internationale bescherming </w:t>
            </w:r>
            <w:r w:rsidRPr="006F2AE5">
              <w:rPr>
                <w:b/>
                <w:i/>
              </w:rPr>
              <w:t>geniet, wordt die persoon pas</w:t>
            </w:r>
            <w:r w:rsidRPr="006F2AE5">
              <w:t xml:space="preserve"> herplaatst</w:t>
            </w:r>
            <w:r w:rsidRPr="006F2AE5">
              <w:rPr>
                <w:b/>
                <w:i/>
              </w:rPr>
              <w:t xml:space="preserve"> nadat hij schriftelijk met herplaatsing heeft ingestemd</w:t>
            </w:r>
            <w:r w:rsidRPr="006F2AE5">
              <w:t>.</w:t>
            </w:r>
          </w:p>
        </w:tc>
        <w:tc>
          <w:tcPr>
            <w:tcW w:w="4876" w:type="dxa"/>
          </w:tcPr>
          <w:p w:rsidR="00AC462A" w:rsidRPr="006F2AE5" w:rsidRDefault="00AC462A" w:rsidP="00BF455A">
            <w:pPr>
              <w:pStyle w:val="Normal6a"/>
            </w:pPr>
            <w:r w:rsidRPr="006F2AE5">
              <w:t>3.</w:t>
            </w:r>
            <w:r w:rsidRPr="006F2AE5">
              <w:tab/>
              <w:t xml:space="preserve">Indien herplaatsing </w:t>
            </w:r>
            <w:r w:rsidRPr="006F2AE5">
              <w:rPr>
                <w:b/>
                <w:i/>
              </w:rPr>
              <w:t xml:space="preserve">naar opvangcentra in derde partnerlanden </w:t>
            </w:r>
            <w:r w:rsidRPr="006F2AE5">
              <w:t xml:space="preserve">moet worden toegepast, identificeert de begunstigde lidstaat de personen die voor herplaatsing </w:t>
            </w:r>
            <w:r w:rsidRPr="006F2AE5">
              <w:rPr>
                <w:b/>
                <w:i/>
              </w:rPr>
              <w:t>naar opvangcentra in derde partnerlanden</w:t>
            </w:r>
            <w:r w:rsidRPr="006F2AE5">
              <w:t xml:space="preserve"> in aanmerking komen. Indien de betrokken persoon om internationale bescherming verzoekt of internationale bescherming geniet, houdt </w:t>
            </w:r>
            <w:r w:rsidRPr="006F2AE5">
              <w:rPr>
                <w:b/>
                <w:i/>
              </w:rPr>
              <w:t>het derde partnerland dat voor opvang zorgt, via een overeenkomst met een of meer lidstaten</w:t>
            </w:r>
            <w:r w:rsidRPr="006F2AE5">
              <w:t xml:space="preserve"> rekening met het bestaan van betekenisvolle banden tussen de betrokkene en de </w:t>
            </w:r>
            <w:r w:rsidRPr="006F2AE5">
              <w:rPr>
                <w:b/>
                <w:i/>
              </w:rPr>
              <w:t>cultuur, taal en godsdienst van het partnerland dat opvangcapaciteit biedt</w:t>
            </w:r>
            <w:r w:rsidRPr="006F2AE5">
              <w:t>.</w:t>
            </w:r>
            <w:r w:rsidRPr="006F2AE5">
              <w:rPr>
                <w:b/>
                <w:i/>
              </w:rPr>
              <w:t xml:space="preserve"> Voor de toepassing van deze verordening zijn alleen de lidstaten bevoegd om te bepalen of de instemming van</w:t>
            </w:r>
            <w:r w:rsidRPr="006F2AE5">
              <w:t xml:space="preserve"> de persoon </w:t>
            </w:r>
            <w:r w:rsidRPr="006F2AE5">
              <w:rPr>
                <w:b/>
                <w:i/>
              </w:rPr>
              <w:t>die</w:t>
            </w:r>
            <w:r w:rsidRPr="006F2AE5">
              <w:t xml:space="preserve"> internationale bescherming geniet</w:t>
            </w:r>
            <w:r w:rsidRPr="006F2AE5">
              <w:rPr>
                <w:b/>
                <w:i/>
              </w:rPr>
              <w:t xml:space="preserve"> om naar een opvangcentrum in een derde land te worden</w:t>
            </w:r>
            <w:r w:rsidRPr="006F2AE5">
              <w:t xml:space="preserve"> herplaatst</w:t>
            </w:r>
            <w:r w:rsidRPr="006F2AE5">
              <w:rPr>
                <w:b/>
                <w:i/>
              </w:rPr>
              <w:t>, al dan niet vereist is, en daartoe zo nodig wetgeving vast te stellen</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t xml:space="preserve">Indien herplaatsing moet worden toegepast, identificeert de begunstigde lidstaat de personen die voor herplaatsing in aanmerking komen. </w:t>
            </w:r>
            <w:r w:rsidRPr="006F2AE5">
              <w:rPr>
                <w:b/>
                <w:i/>
              </w:rPr>
              <w:t xml:space="preserve">Indien de betrokken persoon om internationale bescherming verzoekt of internationale </w:t>
            </w:r>
            <w:r w:rsidRPr="006F2AE5">
              <w:rPr>
                <w:b/>
                <w:i/>
              </w:rPr>
              <w:lastRenderedPageBreak/>
              <w:t>bescherming geniet, houdt</w:t>
            </w:r>
            <w:r w:rsidRPr="006F2AE5">
              <w:t xml:space="preserve"> die lidstaat, in voorkomend geval, rekening met het bestaan van betekenisvolle banden tussen de betrokkene en de lidstaat van herplaatsing. Wanneer de </w:t>
            </w:r>
            <w:r w:rsidRPr="006F2AE5">
              <w:rPr>
                <w:b/>
                <w:i/>
              </w:rPr>
              <w:t>te herplaatsen geïdentificeerde</w:t>
            </w:r>
            <w:r w:rsidRPr="006F2AE5">
              <w:t xml:space="preserve"> persoon </w:t>
            </w:r>
            <w:r w:rsidRPr="006F2AE5">
              <w:rPr>
                <w:b/>
                <w:i/>
              </w:rPr>
              <w:t>internationale bescherming geniet,</w:t>
            </w:r>
            <w:r w:rsidRPr="006F2AE5">
              <w:t xml:space="preserve"> wordt </w:t>
            </w:r>
            <w:r w:rsidRPr="006F2AE5">
              <w:rPr>
                <w:b/>
                <w:i/>
              </w:rPr>
              <w:t>die persoon</w:t>
            </w:r>
            <w:r w:rsidRPr="006F2AE5">
              <w:t xml:space="preserve"> pas herplaatst nadat hij schriftelijk met herplaatsing heeft ingestemd.</w:t>
            </w:r>
          </w:p>
        </w:tc>
        <w:tc>
          <w:tcPr>
            <w:tcW w:w="4876" w:type="dxa"/>
          </w:tcPr>
          <w:p w:rsidR="00AC462A" w:rsidRPr="006F2AE5" w:rsidRDefault="00AC462A" w:rsidP="00BF455A">
            <w:pPr>
              <w:pStyle w:val="Normal6a"/>
            </w:pPr>
            <w:r w:rsidRPr="006F2AE5">
              <w:lastRenderedPageBreak/>
              <w:t>3.</w:t>
            </w:r>
            <w:r w:rsidRPr="006F2AE5">
              <w:tab/>
              <w:t xml:space="preserve">Indien herplaatsing moet worden toegepast, identificeert de begunstigde lidstaat de personen die voor herplaatsing in aanmerking komen. Die lidstaat </w:t>
            </w:r>
            <w:r w:rsidRPr="006F2AE5">
              <w:rPr>
                <w:b/>
                <w:i/>
              </w:rPr>
              <w:t>houdt</w:t>
            </w:r>
            <w:r w:rsidRPr="006F2AE5">
              <w:t xml:space="preserve">, in voorkomend geval, rekening met het bestaan van betekenisvolle banden tussen </w:t>
            </w:r>
            <w:r w:rsidRPr="006F2AE5">
              <w:lastRenderedPageBreak/>
              <w:t xml:space="preserve">de betrokkene en de lidstaat van herplaatsing. </w:t>
            </w:r>
            <w:r w:rsidRPr="006F2AE5">
              <w:rPr>
                <w:b/>
                <w:i/>
              </w:rPr>
              <w:t>De verzoeker wordt geïnformeerd en geraadpleegd tijdens de procedure voor het vaststellen van betekenisvolle banden, heeft de gelegenheid relevante informatie en documentatie te verstrekken en heeft het recht bezwaar te maken tegen een dergelijke indeling.</w:t>
            </w:r>
            <w:r w:rsidRPr="006F2AE5">
              <w:t xml:space="preserve"> Wanneer</w:t>
            </w:r>
            <w:r w:rsidRPr="006F2AE5">
              <w:rPr>
                <w:b/>
                <w:i/>
              </w:rPr>
              <w:t xml:space="preserve"> in meer dan een lidstaat betekenisvolle banden bestaan, heeft de keuze van de verzoeker voorrang. Indien geen betekenisvolle banden kunnen worden vastgesteld, is de procedure van artikel 23 ter van toepassing.</w:t>
            </w:r>
            <w:r w:rsidRPr="006F2AE5">
              <w:t xml:space="preserve"> De </w:t>
            </w:r>
            <w:r w:rsidRPr="006F2AE5">
              <w:rPr>
                <w:b/>
                <w:i/>
              </w:rPr>
              <w:t>betrokken</w:t>
            </w:r>
            <w:r w:rsidRPr="006F2AE5">
              <w:t xml:space="preserve"> persoon wordt pas herplaatst nadat hij schriftelijk met herplaatsing heeft ingestemd.</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Nicolaus Fest, Jaak Madison, Bernhard Zimniok, Gunnar Beck, Tom Vandendriessche, Peter Kofod, Roman Haider, Georg Mayer, Harald Vilimsky, Laura Huhtasaari, Philippe Olivier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t xml:space="preserve">Indien herplaatsing moet worden toegepast, identificeert de begunstigde lidstaat de personen die voor herplaatsing in aanmerking komen. Indien de betrokken persoon om internationale bescherming verzoekt of internationale bescherming geniet, houdt die lidstaat, in voorkomend geval, rekening met het bestaan van betekenisvolle banden tussen de betrokkene en de lidstaat van herplaatsing. </w:t>
            </w:r>
            <w:r w:rsidRPr="006F2AE5">
              <w:rPr>
                <w:b/>
                <w:i/>
              </w:rPr>
              <w:t>Wanneer de te herplaatsen geïdentificeerde persoon internationale bescherming geniet, wordt die persoon pas herplaatst nadat hij schriftelijk met herplaatsing heeft ingestemd.</w:t>
            </w:r>
          </w:p>
        </w:tc>
        <w:tc>
          <w:tcPr>
            <w:tcW w:w="4876" w:type="dxa"/>
          </w:tcPr>
          <w:p w:rsidR="00AC462A" w:rsidRPr="006F2AE5" w:rsidRDefault="00AC462A" w:rsidP="00BF455A">
            <w:pPr>
              <w:pStyle w:val="Normal6a"/>
            </w:pPr>
            <w:r w:rsidRPr="006F2AE5">
              <w:t>3.</w:t>
            </w:r>
            <w:r w:rsidRPr="006F2AE5">
              <w:tab/>
              <w:t>Indien herplaatsing moet worden toegepast, identificeert de begunstigde lidstaat de personen die voor herplaatsing in aanmerking komen. Indien de betrokken persoon om internationale bescherming verzoekt of internationale bescherming geniet, houdt die lidstaat, in voorkomend geval, rekening met het bestaan van betekenisvolle banden tussen de betrokkene en de lidstaat van herplaatsing.</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t>Indien herplaatsing moet worden toegepast, identificeert de begunstigde lidstaat de personen die voor herplaatsing in aanmerking komen. Indien de betrokken persoon om internationale bescherming verzoekt of internationale bescherming geniet, houdt die lidstaat, in voorkomend geval, rekening met het bestaan van betekenisvolle banden tussen de betrokkene en de lidstaat van herplaatsing. Wanneer de te herplaatsen geïdentificeerde persoon internationale bescherming geniet, wordt die persoon pas herplaatst nadat hij schriftelijk met herplaatsing heeft ingestemd.</w:t>
            </w:r>
          </w:p>
        </w:tc>
        <w:tc>
          <w:tcPr>
            <w:tcW w:w="4876" w:type="dxa"/>
          </w:tcPr>
          <w:p w:rsidR="00AC462A" w:rsidRPr="006F2AE5" w:rsidRDefault="00AC462A" w:rsidP="00BF455A">
            <w:pPr>
              <w:pStyle w:val="Normal6a"/>
            </w:pPr>
            <w:r w:rsidRPr="006F2AE5">
              <w:t>3.</w:t>
            </w:r>
            <w:r w:rsidRPr="006F2AE5">
              <w:tab/>
              <w:t>Indien herplaatsing moet worden toegepast, identificeert de begunstigde lidstaat de personen die voor herplaatsing in aanmerking komen. Indien de betrokken persoon om internationale bescherming verzoekt of internationale bescherming geniet, houdt die lidstaat, in voorkomend geval, rekening met het bestaan van betekenisvolle banden tussen de betrokkene en de lidstaat van herplaatsing</w:t>
            </w:r>
            <w:r w:rsidRPr="006F2AE5">
              <w:rPr>
                <w:b/>
                <w:i/>
              </w:rPr>
              <w:t>, zoals de in hoofdstuk II, deel III, bedoelde criteria</w:t>
            </w:r>
            <w:r w:rsidRPr="006F2AE5">
              <w: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t>Wanneer de te herplaatsen geïdentificeerde persoon internationale bescherming geniet, wordt die persoon pas herplaatst nadat hij schriftelijk met herplaatsing heeft ingestemd.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t xml:space="preserve">Indien herplaatsing moet worden toegepast, identificeert de begunstigde lidstaat de personen die voor herplaatsing </w:t>
            </w:r>
            <w:r w:rsidRPr="006F2AE5">
              <w:lastRenderedPageBreak/>
              <w:t xml:space="preserve">in aanmerking komen. </w:t>
            </w:r>
            <w:r w:rsidRPr="006F2AE5">
              <w:rPr>
                <w:b/>
                <w:i/>
              </w:rPr>
              <w:t>Indien de betrokken persoon om internationale bescherming verzoekt of internationale bescherming geniet, houdt die lidstaat, in voorkomend geval, rekening met het bestaan van betekenisvolle banden tussen de betrokkene en de lidstaat van herplaatsing. Wanneer</w:t>
            </w:r>
            <w:r w:rsidRPr="006F2AE5">
              <w:t xml:space="preserve"> de </w:t>
            </w:r>
            <w:r w:rsidRPr="006F2AE5">
              <w:rPr>
                <w:b/>
                <w:i/>
              </w:rPr>
              <w:t>te herplaatsen geïdentificeerde</w:t>
            </w:r>
            <w:r w:rsidRPr="006F2AE5">
              <w:t xml:space="preserve"> persoon </w:t>
            </w:r>
            <w:r w:rsidRPr="006F2AE5">
              <w:rPr>
                <w:b/>
                <w:i/>
              </w:rPr>
              <w:t>internationale bescherming geniet,</w:t>
            </w:r>
            <w:r w:rsidRPr="006F2AE5">
              <w:t xml:space="preserve"> wordt </w:t>
            </w:r>
            <w:r w:rsidRPr="006F2AE5">
              <w:rPr>
                <w:b/>
                <w:i/>
              </w:rPr>
              <w:t>die persoon</w:t>
            </w:r>
            <w:r w:rsidRPr="006F2AE5">
              <w:t xml:space="preserve"> pas herplaatst nadat </w:t>
            </w:r>
            <w:r w:rsidRPr="006F2AE5">
              <w:rPr>
                <w:b/>
                <w:i/>
              </w:rPr>
              <w:t>hij</w:t>
            </w:r>
            <w:r w:rsidRPr="006F2AE5">
              <w:t xml:space="preserve"> schriftelijk met herplaatsing </w:t>
            </w:r>
            <w:r w:rsidRPr="006F2AE5">
              <w:rPr>
                <w:b/>
                <w:i/>
              </w:rPr>
              <w:t>heeft</w:t>
            </w:r>
            <w:r w:rsidRPr="006F2AE5">
              <w:t xml:space="preserve"> ingestemd.</w:t>
            </w:r>
          </w:p>
        </w:tc>
        <w:tc>
          <w:tcPr>
            <w:tcW w:w="4876" w:type="dxa"/>
          </w:tcPr>
          <w:p w:rsidR="00AC462A" w:rsidRPr="006F2AE5" w:rsidRDefault="00AC462A" w:rsidP="00BF455A">
            <w:pPr>
              <w:pStyle w:val="Normal6a"/>
            </w:pPr>
            <w:r w:rsidRPr="006F2AE5">
              <w:lastRenderedPageBreak/>
              <w:t>3.</w:t>
            </w:r>
            <w:r w:rsidRPr="006F2AE5">
              <w:tab/>
            </w:r>
            <w:r w:rsidRPr="006F2AE5">
              <w:rPr>
                <w:b/>
                <w:i/>
              </w:rPr>
              <w:t>Herplaatsing kan alleen worden toegepast als de betrokken persoon reeds internationale bescherming geniet.</w:t>
            </w:r>
            <w:r w:rsidRPr="006F2AE5">
              <w:t xml:space="preserve"> Indien </w:t>
            </w:r>
            <w:r w:rsidRPr="006F2AE5">
              <w:lastRenderedPageBreak/>
              <w:t xml:space="preserve">herplaatsing moet worden toegepast, identificeert de begunstigde lidstaat de personen die voor herplaatsing in aanmerking komen. De </w:t>
            </w:r>
            <w:r w:rsidRPr="006F2AE5">
              <w:rPr>
                <w:b/>
                <w:i/>
              </w:rPr>
              <w:t>betrokken</w:t>
            </w:r>
            <w:r w:rsidRPr="006F2AE5">
              <w:t xml:space="preserve"> persoon wordt pas herplaatst nadat </w:t>
            </w:r>
            <w:r w:rsidRPr="006F2AE5">
              <w:rPr>
                <w:b/>
                <w:i/>
              </w:rPr>
              <w:t xml:space="preserve">zowel de bijdragende lidstaat als die persoon </w:t>
            </w:r>
            <w:r w:rsidRPr="006F2AE5">
              <w:t xml:space="preserve">schriftelijk met </w:t>
            </w:r>
            <w:r w:rsidRPr="006F2AE5">
              <w:rPr>
                <w:b/>
                <w:i/>
              </w:rPr>
              <w:t>de</w:t>
            </w:r>
            <w:r w:rsidRPr="006F2AE5">
              <w:t xml:space="preserve"> herplaatsing </w:t>
            </w:r>
            <w:r w:rsidRPr="006F2AE5">
              <w:rPr>
                <w:b/>
                <w:i/>
              </w:rPr>
              <w:t>hebben</w:t>
            </w:r>
            <w:r w:rsidRPr="006F2AE5">
              <w:t xml:space="preserve"> ingestemd.</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Wanneer herplaatsing moet worden toegepast overeenkomstig artikel 49, maakt de begunstigde lidstaat gebruik van de door het Asielagentschap en het Europees Grens- en kustwachtagentschap opgestelde lijst als bedoeld in artikel 49, lid 2.</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Wanneer herplaatsing moet worden toegepast overeenkomstig artikel 49, maakt de begunstigde lidstaat gebruik van </w:t>
            </w:r>
            <w:r w:rsidRPr="006F2AE5">
              <w:rPr>
                <w:b/>
                <w:i/>
              </w:rPr>
              <w:lastRenderedPageBreak/>
              <w:t>de door het Asielagentschap en het Europees Grens- en kustwachtagentschap opgestelde lijst als bedoeld in artikel 49, lid 2.</w:t>
            </w:r>
          </w:p>
        </w:tc>
        <w:tc>
          <w:tcPr>
            <w:tcW w:w="4876" w:type="dxa"/>
          </w:tcPr>
          <w:p w:rsidR="00AC462A" w:rsidRPr="006F2AE5" w:rsidRDefault="00AC462A" w:rsidP="00BF455A">
            <w:pPr>
              <w:pStyle w:val="Normal6a"/>
            </w:pPr>
            <w:r w:rsidRPr="006F2AE5">
              <w:rPr>
                <w:b/>
                <w:i/>
              </w:rPr>
              <w:lastRenderedPageBreak/>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Wanneer herplaatsing moet worden toegepast </w:t>
            </w:r>
            <w:r w:rsidRPr="006F2AE5">
              <w:rPr>
                <w:b/>
                <w:i/>
              </w:rPr>
              <w:t>overeenkomstig artikel 49, maakt</w:t>
            </w:r>
            <w:r w:rsidRPr="006F2AE5">
              <w:t xml:space="preserve"> de begunstigde lidstaat gebruik van de door het Asielagentschap en het Europees Grens- en kustwachtagentschap opgestelde lijst als bedoeld in artikel </w:t>
            </w:r>
            <w:r w:rsidRPr="006F2AE5">
              <w:rPr>
                <w:b/>
                <w:i/>
              </w:rPr>
              <w:t>49, lid 2</w:t>
            </w:r>
            <w:r w:rsidRPr="006F2AE5">
              <w:t>.</w:t>
            </w:r>
          </w:p>
        </w:tc>
        <w:tc>
          <w:tcPr>
            <w:tcW w:w="4876" w:type="dxa"/>
          </w:tcPr>
          <w:p w:rsidR="00AC462A" w:rsidRPr="006F2AE5" w:rsidRDefault="00AC462A" w:rsidP="00BF455A">
            <w:pPr>
              <w:pStyle w:val="Normal6a"/>
            </w:pPr>
            <w:r w:rsidRPr="006F2AE5">
              <w:t>Wanneer herplaatsing moet worden toegepast</w:t>
            </w:r>
            <w:r w:rsidRPr="006F2AE5">
              <w:rPr>
                <w:b/>
                <w:i/>
              </w:rPr>
              <w:t>, moet de EU-herplaatsingscoördinator steun verlenen voor de activiteiten inzake herplaatsing van</w:t>
            </w:r>
            <w:r w:rsidRPr="006F2AE5">
              <w:t xml:space="preserve"> de begunstigde lidstaat </w:t>
            </w:r>
            <w:r w:rsidRPr="006F2AE5">
              <w:rPr>
                <w:b/>
                <w:i/>
              </w:rPr>
              <w:t>naar de bijdragende lidstaat waarbij zij hun</w:t>
            </w:r>
            <w:r w:rsidRPr="006F2AE5">
              <w:t xml:space="preserve"> in artikel </w:t>
            </w:r>
            <w:r w:rsidRPr="006F2AE5">
              <w:rPr>
                <w:b/>
                <w:i/>
              </w:rPr>
              <w:t>13 bis, punt d), bedoelde verplichtingen nakomen</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Wanneer herplaatsing moet worden toegepast </w:t>
            </w:r>
            <w:r w:rsidRPr="006F2AE5">
              <w:rPr>
                <w:b/>
                <w:i/>
              </w:rPr>
              <w:t>overeenkomstig artikel 49</w:t>
            </w:r>
            <w:r w:rsidRPr="006F2AE5">
              <w:t>, maakt de begunstigde lidstaat gebruik van de door het Asielagentschap en het Europees Grens- en kustwachtagentschap opgestelde lijst als bedoeld in artikel 49, lid 2.</w:t>
            </w:r>
          </w:p>
        </w:tc>
        <w:tc>
          <w:tcPr>
            <w:tcW w:w="4876" w:type="dxa"/>
          </w:tcPr>
          <w:p w:rsidR="00AC462A" w:rsidRPr="006F2AE5" w:rsidRDefault="00AC462A" w:rsidP="00BF455A">
            <w:pPr>
              <w:pStyle w:val="Normal6a"/>
            </w:pPr>
            <w:r w:rsidRPr="006F2AE5">
              <w:t xml:space="preserve">Wanneer herplaatsing </w:t>
            </w:r>
            <w:r w:rsidRPr="006F2AE5">
              <w:rPr>
                <w:b/>
                <w:i/>
              </w:rPr>
              <w:t xml:space="preserve">naar opvangcentra in derde landen </w:t>
            </w:r>
            <w:r w:rsidRPr="006F2AE5">
              <w:t>moet worden toegepast, maakt de begunstigde lidstaat gebruik van de door het Asielagentschap en het Europees Grens- en kustwachtagentschap opgestelde lijst als bedoeld in artikel 49, lid 2.</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De eerste alinea is niet van toepassing op verzoekers voor wie de begunstigde lidstaat kan worden aangewezen als de verantwoordelijke lidstaat op grond van de criteria die zijn vastgesteld in de artikelen 15 tot en met 20, en artikel 24, met uitzondering van artikel 15, lid 5. Deze verzoekers komen niet in aanmerking voor herplaatsing.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2469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De eerste alinea is niet van toepassing op verzoekers voor wie de begunstigde lidstaat kan worden aangewezen als de verantwoordelijke lidstaat op grond van de criteria die zijn vastgesteld in de artikelen 15 tot en met 20, en artikel 24, met uitzondering van artikel 15, lid 5. Deze verzoekers komen niet in aanmerking voor herplaatsing.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lastRenderedPageBreak/>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De eerste alinea is niet van toepassing op verzoekers voor wie de begunstigde lidstaat kan worden aangewezen als de verantwoordelijke lidstaat op grond van de criteria die zijn vastgesteld in de artikelen 15 tot en met 20, en artikel 24, met uitzondering van artikel 15, lid 5. Deze verzoekers komen niet in aanmerking voor herplaatsing.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De eerste alinea is niet van toepassing op verzoekers voor wie de begunstigde lidstaat kan worden aangewezen als de verantwoordelijke lidstaat op grond van de criteria die zijn vastgesteld in de artikelen 15 tot en met 20, en artikel 24, met uitzondering van artikel 15, lid 5. Deze verzoekers komen niet in aanmerking voor herplaatsing.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lastRenderedPageBreak/>
        <w:t>&lt;Article&gt;</w:t>
      </w:r>
      <w:r w:rsidRPr="006F2AE5">
        <w:t>Artikel 57 – lid 3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De eerste alinea is niet van toepassing op verzoekers voor wie de begunstigde lidstaat </w:t>
            </w:r>
            <w:r w:rsidRPr="006F2AE5">
              <w:rPr>
                <w:b/>
                <w:i/>
              </w:rPr>
              <w:t>kan worden</w:t>
            </w:r>
            <w:r w:rsidRPr="006F2AE5">
              <w:t xml:space="preserve"> aangewezen als de verantwoordelijke lidstaat op grond van de criteria die zijn vastgesteld in de artikelen 15 tot en met 20, en artikel 24, met uitzondering van artikel 15, lid 5. Deze verzoekers komen niet in aanmerking voor herplaatsing.</w:t>
            </w:r>
          </w:p>
        </w:tc>
        <w:tc>
          <w:tcPr>
            <w:tcW w:w="4876" w:type="dxa"/>
          </w:tcPr>
          <w:p w:rsidR="00AC462A" w:rsidRPr="006F2AE5" w:rsidRDefault="00AC462A" w:rsidP="00BF455A">
            <w:pPr>
              <w:pStyle w:val="Normal6a"/>
            </w:pPr>
            <w:r w:rsidRPr="006F2AE5">
              <w:t xml:space="preserve">De eerste alinea is niet van toepassing op verzoekers voor wie de begunstigde lidstaat </w:t>
            </w:r>
            <w:r w:rsidRPr="006F2AE5">
              <w:rPr>
                <w:b/>
                <w:i/>
              </w:rPr>
              <w:t>het meest waarschijnlijk wordt</w:t>
            </w:r>
            <w:r w:rsidRPr="006F2AE5">
              <w:t xml:space="preserve"> aangewezen als de verantwoordelijke lidstaat op grond van de criteria die zijn vastgesteld in de artikelen 15 tot en met 20, en artikel 24, met uitzondering van artikel 15, lid 5. Deze verzoekers komen niet in aanmerking voor herplaatsing.</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3 bis.</w:t>
            </w:r>
            <w:r w:rsidRPr="006F2AE5">
              <w:tab/>
            </w:r>
            <w:r w:rsidRPr="006F2AE5">
              <w:rPr>
                <w:b/>
                <w:i/>
              </w:rPr>
              <w:t>Elke lidstaat zet een databank op van de verzoeken van personen die internationale bescherming genieten, die minder dan twee jaar legaal op zijn grondgebied verblijven en zich bereid hebben verklaard naar een andere lidstaat te worden herplaatst. Elke persoon die internationale bescherming geniet, kan maximaal twee voorkeuren uitspreken voor lidstaten waarnaar hij kan worden herplaatst. Elke lidstaat werkt de in dit lid bedoelde databank regelmatig bij.</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 xml:space="preserve">Pietro Bartolo, Sylvie Guillaume, Juan Fernando López Aguilar, Bettina Vollath, Javier Moreno Sánchez, Domènec Ruiz Devesa, Giuliano </w:t>
      </w:r>
      <w:r w:rsidRPr="006F2AE5">
        <w:lastRenderedPageBreak/>
        <w:t>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ter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3 ter.</w:t>
            </w:r>
            <w:r w:rsidRPr="006F2AE5">
              <w:tab/>
            </w:r>
            <w:r w:rsidRPr="006F2AE5">
              <w:rPr>
                <w:b/>
                <w:i/>
              </w:rPr>
              <w:t>De Commissie stelt door middel van een uitvoeringshandeling uniforme criteria vast voor het door de lidstaten verzamelen, bewaren en wissen van de in lid 1 bedoelde informatie en de organisatorische en operationele regelingen voor de uitvoering van herplaatsing.</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3 quater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3 quater.</w:t>
            </w:r>
            <w:r w:rsidRPr="006F2AE5">
              <w:tab/>
            </w:r>
            <w:r w:rsidRPr="006F2AE5">
              <w:rPr>
                <w:b/>
                <w:i/>
              </w:rPr>
              <w:t xml:space="preserve">Bij het uitvoeren van de solidariteitsmaatregelen overeenkomstig artikel 53, lid 3, stelt de begunstigde lidstaat de in de in lid 1 bedoelde databank geregistreerde personen die internationale bescherming genieten, onverwijld in kennis van de activering van de herplaatsingsprocedure, op basis van de chronologische volgorde van registratie. De lidstaten houden rekening met de voorkeuren van de persoon die internationale bescherming geniet. Personen die mogelijk in aanmerking komen voor herplaatsing, geven binnen zeven dagen nadat zij in kennis zijn gesteld hun instemming om te worden herplaatst, bij gebreke waarvan zij worden </w:t>
            </w:r>
            <w:r w:rsidRPr="006F2AE5">
              <w:rPr>
                <w:b/>
                <w:i/>
              </w:rPr>
              <w:lastRenderedPageBreak/>
              <w:t>geacht niet in aanmerking te komen voor herplaatsing. De begunstigde lidstaat identificeert een aantal begunstigden dat overeenkomt met het aantal dat door de Commissie overeenkomstig artikel 53 door middel van een uitvoeringshandeling is vastgesteld.</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Jadwiga Wiśniewska, Joachim Stanisław Brudziński, Patryk Jaki, Beata Kempa</w:t>
      </w:r>
      <w:r w:rsidRPr="006F2AE5">
        <w:rPr>
          <w:rStyle w:val="HideTWBExt"/>
          <w:b w:val="0"/>
          <w:noProof w:val="0"/>
        </w:rPr>
        <w:t>&lt;/Members&gt;</w:t>
      </w:r>
    </w:p>
    <w:p w:rsidR="00AC462A" w:rsidRPr="006F2AE5" w:rsidRDefault="00AC462A" w:rsidP="00AC462A">
      <w:r w:rsidRPr="006F2AE5">
        <w:rPr>
          <w:rStyle w:val="HideTWBExt"/>
          <w:noProof w:val="0"/>
        </w:rPr>
        <w:t>&lt;AuNomDe&gt;</w:t>
      </w:r>
      <w:r w:rsidRPr="006F2AE5">
        <w:rPr>
          <w:rStyle w:val="HideTWBInt"/>
          <w:noProof w:val="0"/>
        </w:rPr>
        <w:t>{ECR}</w:t>
      </w:r>
      <w:r w:rsidRPr="006F2AE5">
        <w:t>namens de ECR-Fractie</w:t>
      </w:r>
      <w:r w:rsidRPr="006F2AE5">
        <w:rPr>
          <w:rStyle w:val="HideTWBExt"/>
          <w:noProof w:val="0"/>
        </w:rPr>
        <w:t>&lt;/AuNomDe&gt;</w:t>
      </w:r>
    </w:p>
    <w:p w:rsidR="00AC462A" w:rsidRPr="006F2AE5" w:rsidRDefault="00AC462A" w:rsidP="00AC462A">
      <w:r w:rsidRPr="006F2AE5">
        <w:rPr>
          <w:rStyle w:val="HideTWBExt"/>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4.</w:t>
            </w:r>
            <w:r w:rsidRPr="006F2AE5">
              <w:tab/>
            </w:r>
            <w:r w:rsidRPr="006F2AE5">
              <w:rPr>
                <w:b/>
                <w:i/>
              </w:rPr>
              <w:t>Wanneer de in artikel 55, lid 2, bedoelde termijn verstrijkt, stelt de begunstigde lidstaat de sponsorende lidstaat er onmiddellijk van in kennis dat de in de leden 5 tot en met 10 vastgestelde procedure moet worden toegepast ten aanzien van de betrokken illegaal verblijvende onderdanen van derde landen.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{PL}</w:t>
      </w:r>
      <w:r w:rsidRPr="006F2AE5">
        <w:t>pl</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4.</w:t>
            </w:r>
            <w:r w:rsidRPr="006F2AE5">
              <w:tab/>
            </w:r>
            <w:r w:rsidRPr="006F2AE5">
              <w:rPr>
                <w:b/>
                <w:i/>
              </w:rPr>
              <w:t xml:space="preserve">Wanneer de in artikel 55, lid 2, bedoelde termijn verstrijkt, stelt de </w:t>
            </w:r>
            <w:r w:rsidRPr="006F2AE5">
              <w:rPr>
                <w:b/>
                <w:i/>
              </w:rPr>
              <w:lastRenderedPageBreak/>
              <w:t>begunstigde lidstaat de sponsorende lidstaat er onmiddellijk van in kennis dat de in de leden 5 tot en met 10 vastgestelde procedure moet worden toegepast ten aanzien van de betrokken illegaal verblijvende onderdanen van derde landen.</w:t>
            </w:r>
          </w:p>
        </w:tc>
        <w:tc>
          <w:tcPr>
            <w:tcW w:w="4876" w:type="dxa"/>
          </w:tcPr>
          <w:p w:rsidR="00AC462A" w:rsidRPr="006F2AE5" w:rsidRDefault="00AC462A" w:rsidP="00BF455A">
            <w:pPr>
              <w:pStyle w:val="Normal6a"/>
            </w:pPr>
            <w:r w:rsidRPr="006F2AE5">
              <w:rPr>
                <w:b/>
                <w:i/>
              </w:rPr>
              <w:lastRenderedPageBreak/>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4.</w:t>
            </w:r>
            <w:r w:rsidRPr="006F2AE5">
              <w:tab/>
            </w:r>
            <w:r w:rsidRPr="006F2AE5">
              <w:rPr>
                <w:b/>
                <w:i/>
              </w:rPr>
              <w:t>Wanneer de in artikel 55, lid 2, bedoelde termijn verstrijkt, stelt de begunstigde lidstaat de sponsorende lidstaat er onmiddellijk van in kennis dat de in de leden 5 tot en met 10 vastgestelde procedure moet worden toegepast ten aanzien van de betrokken illegaal verblijvende onderdanen van derde landen.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2479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4.</w:t>
            </w:r>
            <w:r w:rsidRPr="006F2AE5">
              <w:tab/>
            </w:r>
            <w:r w:rsidRPr="006F2AE5">
              <w:rPr>
                <w:b/>
                <w:i/>
              </w:rPr>
              <w:t xml:space="preserve">Wanneer de in artikel 55, lid 2, bedoelde termijn verstrijkt, stelt de begunstigde lidstaat de sponsorende lidstaat er onmiddellijk van in kennis dat de in de leden 5 tot en met 10 vastgestelde procedure moet worden toegepast ten </w:t>
            </w:r>
            <w:r w:rsidRPr="006F2AE5">
              <w:rPr>
                <w:b/>
                <w:i/>
              </w:rPr>
              <w:lastRenderedPageBreak/>
              <w:t>aanzien van de betrokken illegaal verblijvende onderdanen van derde landen.</w:t>
            </w:r>
          </w:p>
        </w:tc>
        <w:tc>
          <w:tcPr>
            <w:tcW w:w="4876" w:type="dxa"/>
          </w:tcPr>
          <w:p w:rsidR="00AC462A" w:rsidRPr="006F2AE5" w:rsidRDefault="00AC462A" w:rsidP="00BF455A">
            <w:pPr>
              <w:pStyle w:val="Normal6a"/>
            </w:pPr>
            <w:r w:rsidRPr="006F2AE5">
              <w:rPr>
                <w:b/>
                <w:i/>
              </w:rPr>
              <w:lastRenderedPageBreak/>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4.</w:t>
            </w:r>
            <w:r w:rsidRPr="006F2AE5">
              <w:tab/>
            </w:r>
            <w:r w:rsidRPr="006F2AE5">
              <w:rPr>
                <w:b/>
                <w:i/>
              </w:rPr>
              <w:t>Wanneer de in artikel 55, lid 2, bedoelde termijn verstrijkt, stelt de begunstigde lidstaat de sponsorende lidstaat er onmiddellijk van in kennis dat de in de leden 5 tot en met 10 vastgestelde procedure moet worden toegepast ten aanzien van de betrokken illegaal verblijvende onderdanen van derde landen.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4.</w:t>
            </w:r>
            <w:r w:rsidRPr="006F2AE5">
              <w:tab/>
            </w:r>
            <w:r w:rsidRPr="006F2AE5">
              <w:rPr>
                <w:b/>
                <w:i/>
              </w:rPr>
              <w:t>Wanneer de in artikel 55, lid 2, bedoelde termijn verstrijkt, stelt de begunstigde lidstaat de sponsorende lidstaat er onmiddellijk van in kennis dat de in de leden 5 tot en met 10 vastgestelde procedure moet worden toegepast ten aanzien van de betrokken illegaal verblijvende onderdanen van derde landen.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lastRenderedPageBreak/>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5.</w:t>
            </w:r>
            <w:r w:rsidRPr="006F2AE5">
              <w:tab/>
              <w:t xml:space="preserve">De begunstigde lidstaat zendt de relevante informatie en documenten over de in de leden 2 en 3 bedoelde persoon zo spoedig mogelijk toe aan de lidstaat </w:t>
            </w:r>
            <w:r w:rsidRPr="006F2AE5">
              <w:rPr>
                <w:b/>
                <w:i/>
              </w:rPr>
              <w:t>van</w:t>
            </w:r>
            <w:r w:rsidRPr="006F2AE5">
              <w:t xml:space="preserve"> herplaatsing.</w:t>
            </w:r>
          </w:p>
        </w:tc>
        <w:tc>
          <w:tcPr>
            <w:tcW w:w="4876" w:type="dxa"/>
          </w:tcPr>
          <w:p w:rsidR="00AC462A" w:rsidRPr="006F2AE5" w:rsidRDefault="00AC462A" w:rsidP="00BF455A">
            <w:pPr>
              <w:pStyle w:val="Normal6a"/>
            </w:pPr>
            <w:r w:rsidRPr="006F2AE5">
              <w:t>5.</w:t>
            </w:r>
            <w:r w:rsidRPr="006F2AE5">
              <w:tab/>
              <w:t xml:space="preserve">De begunstigde lidstaat zendt de relevante informatie en documenten over de in de leden 2 en 3 bedoelde persoon zo spoedig mogelijk toe aan de lidstaat </w:t>
            </w:r>
            <w:r w:rsidRPr="006F2AE5">
              <w:rPr>
                <w:b/>
                <w:i/>
              </w:rPr>
              <w:t>die de</w:t>
            </w:r>
            <w:r w:rsidRPr="006F2AE5">
              <w:t xml:space="preserve"> herplaatsing </w:t>
            </w:r>
            <w:r w:rsidRPr="006F2AE5">
              <w:rPr>
                <w:b/>
                <w:i/>
              </w:rPr>
              <w:t>naar een opvangcentrum in een derde partnerland regelt</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5.</w:t>
            </w:r>
            <w:r w:rsidRPr="006F2AE5">
              <w:tab/>
              <w:t xml:space="preserve">De begunstigde lidstaat zendt de relevante informatie en documenten over de in </w:t>
            </w:r>
            <w:r w:rsidRPr="006F2AE5">
              <w:rPr>
                <w:b/>
                <w:i/>
              </w:rPr>
              <w:t>de leden</w:t>
            </w:r>
            <w:r w:rsidRPr="006F2AE5">
              <w:t xml:space="preserve"> 2 </w:t>
            </w:r>
            <w:r w:rsidRPr="006F2AE5">
              <w:rPr>
                <w:b/>
                <w:i/>
              </w:rPr>
              <w:t>en 3</w:t>
            </w:r>
            <w:r w:rsidRPr="006F2AE5">
              <w:t xml:space="preserve"> bedoelde persoon zo spoedig mogelijk toe aan de lidstaat van herplaatsing.</w:t>
            </w:r>
          </w:p>
        </w:tc>
        <w:tc>
          <w:tcPr>
            <w:tcW w:w="4876" w:type="dxa"/>
          </w:tcPr>
          <w:p w:rsidR="00AC462A" w:rsidRPr="006F2AE5" w:rsidRDefault="00AC462A" w:rsidP="00BF455A">
            <w:pPr>
              <w:pStyle w:val="Normal6a"/>
            </w:pPr>
            <w:r w:rsidRPr="006F2AE5">
              <w:t>5.</w:t>
            </w:r>
            <w:r w:rsidRPr="006F2AE5">
              <w:tab/>
              <w:t xml:space="preserve">De begunstigde lidstaat zendt de relevante informatie en documenten over de in </w:t>
            </w:r>
            <w:r w:rsidRPr="006F2AE5">
              <w:rPr>
                <w:b/>
                <w:i/>
              </w:rPr>
              <w:t>lid</w:t>
            </w:r>
            <w:r w:rsidRPr="006F2AE5">
              <w:t> 2 bedoelde persoon zo spoedig mogelijk toe aan de lidstaat van herplaatsing.</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lastRenderedPageBreak/>
        <w:t>&lt;Article&gt;</w:t>
      </w:r>
      <w:r w:rsidRPr="006F2AE5">
        <w:t>Artikel 57 – lid 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6.</w:t>
            </w:r>
            <w:r w:rsidRPr="006F2AE5">
              <w:tab/>
            </w:r>
            <w:r w:rsidRPr="006F2AE5">
              <w:rPr>
                <w:b/>
                <w:i/>
              </w:rPr>
              <w:t>De lidstaat van herplaatsing onderzoekt de overeenkomstig lid 5 door de begunstigde lidstaat verstrekte informatie en verifieert of er geen redelijke gronden zijn om de betrokken persoon als een gevaar voor zijn nationale veiligheid of openbare orde te beschouwen.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6.</w:t>
            </w:r>
            <w:r w:rsidRPr="006F2AE5">
              <w:tab/>
            </w:r>
            <w:r w:rsidRPr="006F2AE5">
              <w:rPr>
                <w:b/>
                <w:i/>
              </w:rPr>
              <w:t>De lidstaat van herplaatsing onderzoekt de overeenkomstig lid 5 door de begunstigde lidstaat verstrekte informatie en verifieert of er geen redelijke gronden zijn om de betrokken persoon als een gevaar voor zijn nationale veiligheid of openbare orde te beschouwen.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6.</w:t>
            </w:r>
            <w:r w:rsidRPr="006F2AE5">
              <w:tab/>
            </w:r>
            <w:r w:rsidRPr="006F2AE5">
              <w:rPr>
                <w:b/>
                <w:i/>
              </w:rPr>
              <w:t xml:space="preserve">De lidstaat van herplaatsing onderzoekt de overeenkomstig lid 5 door </w:t>
            </w:r>
            <w:r w:rsidRPr="006F2AE5">
              <w:rPr>
                <w:b/>
                <w:i/>
              </w:rPr>
              <w:lastRenderedPageBreak/>
              <w:t>de begunstigde lidstaat verstrekte informatie en verifieert of er geen redelijke gronden zijn om de betrokken persoon als een gevaar voor zijn nationale veiligheid of openbare orde te beschouwen.</w:t>
            </w:r>
          </w:p>
        </w:tc>
        <w:tc>
          <w:tcPr>
            <w:tcW w:w="4876" w:type="dxa"/>
          </w:tcPr>
          <w:p w:rsidR="00AC462A" w:rsidRPr="006F2AE5" w:rsidRDefault="00AC462A" w:rsidP="00BF455A">
            <w:pPr>
              <w:pStyle w:val="Normal6a"/>
            </w:pPr>
            <w:r w:rsidRPr="006F2AE5">
              <w:rPr>
                <w:b/>
                <w:i/>
              </w:rPr>
              <w:lastRenderedPageBreak/>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6.</w:t>
            </w:r>
            <w:r w:rsidRPr="006F2AE5">
              <w:tab/>
              <w:t xml:space="preserve">De lidstaat </w:t>
            </w:r>
            <w:r w:rsidRPr="006F2AE5">
              <w:rPr>
                <w:b/>
                <w:i/>
              </w:rPr>
              <w:t>van</w:t>
            </w:r>
            <w:r w:rsidRPr="006F2AE5">
              <w:t xml:space="preserve"> herplaatsing onderzoekt de </w:t>
            </w:r>
            <w:r w:rsidRPr="006F2AE5">
              <w:rPr>
                <w:b/>
                <w:i/>
              </w:rPr>
              <w:t>overeenkomstig lid 5</w:t>
            </w:r>
            <w:r w:rsidRPr="006F2AE5">
              <w:t xml:space="preserve"> door de begunstigde lidstaat verstrekte informatie en verifieert of er geen redelijke gronden zijn om de betrokken persoon als een gevaar voor </w:t>
            </w:r>
            <w:r w:rsidRPr="006F2AE5">
              <w:rPr>
                <w:b/>
                <w:i/>
              </w:rPr>
              <w:t>zijn</w:t>
            </w:r>
            <w:r w:rsidRPr="006F2AE5">
              <w:t xml:space="preserve"> nationale veiligheid of openbare orde te beschouwen.</w:t>
            </w:r>
          </w:p>
        </w:tc>
        <w:tc>
          <w:tcPr>
            <w:tcW w:w="4876" w:type="dxa"/>
          </w:tcPr>
          <w:p w:rsidR="00AC462A" w:rsidRPr="006F2AE5" w:rsidRDefault="00AC462A" w:rsidP="00BF455A">
            <w:pPr>
              <w:pStyle w:val="Normal6a"/>
            </w:pPr>
            <w:r w:rsidRPr="006F2AE5">
              <w:t>6.</w:t>
            </w:r>
            <w:r w:rsidRPr="006F2AE5">
              <w:tab/>
              <w:t>De lidstaat</w:t>
            </w:r>
            <w:r w:rsidRPr="006F2AE5">
              <w:rPr>
                <w:b/>
                <w:i/>
              </w:rPr>
              <w:t xml:space="preserve"> die de</w:t>
            </w:r>
            <w:r w:rsidRPr="006F2AE5">
              <w:t xml:space="preserve"> herplaatsing </w:t>
            </w:r>
            <w:r w:rsidRPr="006F2AE5">
              <w:rPr>
                <w:b/>
                <w:i/>
              </w:rPr>
              <w:t>naar een opvangcentrum in een derde partnerland regelt,</w:t>
            </w:r>
            <w:r w:rsidRPr="006F2AE5">
              <w:t xml:space="preserve"> onderzoekt de door de begunstigde lidstaat verstrekte informatie en verifieert of er geen redelijke gronden zijn om de betrokken persoon als een gevaar voor </w:t>
            </w:r>
            <w:r w:rsidRPr="006F2AE5">
              <w:rPr>
                <w:b/>
                <w:i/>
              </w:rPr>
              <w:t>de</w:t>
            </w:r>
            <w:r w:rsidRPr="006F2AE5">
              <w:t xml:space="preserve"> nationale veiligheid of openbare orde </w:t>
            </w:r>
            <w:r w:rsidRPr="006F2AE5">
              <w:rPr>
                <w:b/>
                <w:i/>
              </w:rPr>
              <w:t xml:space="preserve">van dat derde partnerland </w:t>
            </w:r>
            <w:r w:rsidRPr="006F2AE5">
              <w:t xml:space="preserve">te beschouwen. </w:t>
            </w:r>
            <w:r w:rsidRPr="006F2AE5">
              <w:rPr>
                <w:b/>
                <w:i/>
              </w:rPr>
              <w:t>Indien wordt vastgesteld dat de persoon een gevaar vormt, wordt die onmiddellijk teruggestuurd naar zijn land van herkomst.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6.</w:t>
            </w:r>
            <w:r w:rsidRPr="006F2AE5">
              <w:tab/>
              <w:t xml:space="preserve">De lidstaat van herplaatsing onderzoekt de overeenkomstig lid 5 door de begunstigde lidstaat verstrekte informatie en verifieert of er geen redelijke gronden zijn om de betrokken persoon als </w:t>
            </w:r>
            <w:r w:rsidRPr="006F2AE5">
              <w:lastRenderedPageBreak/>
              <w:t>een gevaar voor zijn nationale veiligheid of openbare orde te beschouwen.</w:t>
            </w:r>
          </w:p>
        </w:tc>
        <w:tc>
          <w:tcPr>
            <w:tcW w:w="4876" w:type="dxa"/>
          </w:tcPr>
          <w:p w:rsidR="00AC462A" w:rsidRPr="006F2AE5" w:rsidRDefault="00AC462A" w:rsidP="00BF455A">
            <w:pPr>
              <w:pStyle w:val="Normal6a"/>
            </w:pPr>
            <w:r w:rsidRPr="006F2AE5">
              <w:lastRenderedPageBreak/>
              <w:t>6.</w:t>
            </w:r>
            <w:r w:rsidRPr="006F2AE5">
              <w:tab/>
              <w:t xml:space="preserve">De lidstaat van herplaatsing onderzoekt de overeenkomstig lid 5 door de begunstigde lidstaat verstrekte informatie en verifieert of er geen redelijke gronden zijn om de betrokken persoon als </w:t>
            </w:r>
            <w:r w:rsidRPr="006F2AE5">
              <w:lastRenderedPageBreak/>
              <w:t xml:space="preserve">een gevaar voor zijn nationale veiligheid of openbare orde </w:t>
            </w:r>
            <w:r w:rsidRPr="006F2AE5">
              <w:rPr>
                <w:b/>
                <w:i/>
              </w:rPr>
              <w:t xml:space="preserve">alsook voor rest van de EU </w:t>
            </w:r>
            <w:r w:rsidRPr="006F2AE5">
              <w:t xml:space="preserve">te beschouwen. </w:t>
            </w:r>
            <w:r w:rsidRPr="006F2AE5">
              <w:rPr>
                <w:b/>
                <w:i/>
              </w:rPr>
              <w:t>Daartoe kan de lidstaat voorafgaand aan de herplaatsing een persoonlijk onderhoud voeren indien er veiligheidsrisico’s bestaan ten aanzien van de betrokken persoon.</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2489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7.</w:t>
            </w:r>
            <w:r w:rsidRPr="006F2AE5">
              <w:tab/>
            </w:r>
            <w:r w:rsidRPr="006F2AE5">
              <w:rPr>
                <w:b/>
                <w:i/>
              </w:rPr>
              <w:t>Wanneer er geen redelijke gronden zijn om de betrokken persoon als een gevaar voor zijn nationale veiligheid of openbare orde te beschouwen, bevestigt de lidstaat van herplaatsing binnen een week dat hij de betrokken persoon zal herplaatsen.</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Wanneer uit de controles blijkt dat er redelijke gronden zijn om de betrokken persoon als een gevaar voor zijn nationale veiligheid of openbare orde te beschouwen, stelt de lidstaat van herplaatsing de begunstigde lidstaat binnen een week in kennis van de aard van en de onderliggende elementen voor een signalering uit een relevante databank. In dergelijke gevallen vindt geen herplaatsing van de betrokken persoon plaats.</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In uitzonderlijke gevallen, wanneer kan worden aangetoond dat het onderzoek van de informatie bijzonder complex is of dat een groot aantal gevallen op dat moment moet worden gecontroleerd, kan de </w:t>
            </w:r>
            <w:r w:rsidRPr="006F2AE5">
              <w:rPr>
                <w:b/>
                <w:i/>
              </w:rPr>
              <w:lastRenderedPageBreak/>
              <w:t>lidstaat van herplaatsing zijn antwoord geven na de in de eerste en tweede alinea genoemde termijn van één week, maar niet meer dan twee weken later. In dergelijke situaties deelt de lidstaat van herplaatsing zijn besluit om een antwoord uit te stellen aan de begunstigde lidstaat mee binnen de oorspronkelijke termijn van één week.</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Het zonder reactie laten verstrijken van de in de eerste en tweede alinea genoemde termijn van één week en van de in de derde alinea van dit lid genoemde termijn van twee weken, staat gelijk met de bevestiging van de ontvangst van de informatie, en brengt de verplichting mee de betrokken persoon te herplaatsen, met inbegrip van de verplichting te zorgen voor passende regelingen voor aankomst.</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7.</w:t>
            </w:r>
            <w:r w:rsidRPr="006F2AE5">
              <w:tab/>
            </w:r>
            <w:r w:rsidRPr="006F2AE5">
              <w:rPr>
                <w:b/>
                <w:i/>
              </w:rPr>
              <w:t>Wanneer er geen redelijke gronden zijn om de betrokken persoon als een gevaar voor zijn nationale veiligheid of openbare orde te beschouwen, bevestigt</w:t>
            </w:r>
            <w:r w:rsidRPr="006F2AE5">
              <w:t xml:space="preserve"> de lidstaat van herplaatsing binnen een week dat hij de betrokken persoon zal herplaatsen.</w:t>
            </w:r>
          </w:p>
        </w:tc>
        <w:tc>
          <w:tcPr>
            <w:tcW w:w="4876" w:type="dxa"/>
          </w:tcPr>
          <w:p w:rsidR="00AC462A" w:rsidRPr="006F2AE5" w:rsidRDefault="00AC462A" w:rsidP="00BF455A">
            <w:pPr>
              <w:pStyle w:val="Normal6a"/>
            </w:pPr>
            <w:r w:rsidRPr="006F2AE5">
              <w:t>7.</w:t>
            </w:r>
            <w:r w:rsidRPr="006F2AE5">
              <w:tab/>
              <w:t xml:space="preserve">De lidstaat van herplaatsing </w:t>
            </w:r>
            <w:r w:rsidRPr="006F2AE5">
              <w:rPr>
                <w:b/>
                <w:i/>
              </w:rPr>
              <w:t>bevestigt</w:t>
            </w:r>
            <w:r w:rsidRPr="006F2AE5">
              <w:t xml:space="preserve"> binnen een week dat hij de betrokken persoon zal herplaatsen.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lastRenderedPageBreak/>
        <w:t>&lt;Article&gt;</w:t>
      </w:r>
      <w:r w:rsidRPr="006F2AE5">
        <w:t>Artikel 57 – lid 7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7.</w:t>
            </w:r>
            <w:r w:rsidRPr="006F2AE5">
              <w:tab/>
              <w:t xml:space="preserve">Wanneer er geen redelijke gronden zijn om de betrokken persoon als een gevaar voor zijn nationale veiligheid of openbare orde te beschouwen, bevestigt de lidstaat </w:t>
            </w:r>
            <w:r w:rsidRPr="006F2AE5">
              <w:rPr>
                <w:b/>
                <w:i/>
              </w:rPr>
              <w:t>van</w:t>
            </w:r>
            <w:r w:rsidRPr="006F2AE5">
              <w:t xml:space="preserve"> herplaatsing binnen een week dat hij de betrokken persoon zal herplaatsen.</w:t>
            </w:r>
          </w:p>
        </w:tc>
        <w:tc>
          <w:tcPr>
            <w:tcW w:w="4876" w:type="dxa"/>
          </w:tcPr>
          <w:p w:rsidR="00AC462A" w:rsidRPr="006F2AE5" w:rsidRDefault="00AC462A" w:rsidP="00BF455A">
            <w:pPr>
              <w:pStyle w:val="Normal6a"/>
            </w:pPr>
            <w:r w:rsidRPr="006F2AE5">
              <w:t>7.</w:t>
            </w:r>
            <w:r w:rsidRPr="006F2AE5">
              <w:tab/>
              <w:t xml:space="preserve">Wanneer er geen redelijke gronden zijn om de betrokken persoon als een gevaar voor zijn nationale veiligheid of openbare orde te beschouwen, bevestigt de lidstaat </w:t>
            </w:r>
            <w:r w:rsidRPr="006F2AE5">
              <w:rPr>
                <w:b/>
                <w:i/>
              </w:rPr>
              <w:t>die de</w:t>
            </w:r>
            <w:r w:rsidRPr="006F2AE5">
              <w:t xml:space="preserve"> herplaatsing </w:t>
            </w:r>
            <w:r w:rsidRPr="006F2AE5">
              <w:rPr>
                <w:b/>
                <w:i/>
              </w:rPr>
              <w:t>regelt</w:t>
            </w:r>
            <w:r w:rsidRPr="006F2AE5">
              <w:t xml:space="preserve"> binnen een week dat hij de betrokken persoon zal herplaatsen </w:t>
            </w:r>
            <w:r w:rsidRPr="006F2AE5">
              <w:rPr>
                <w:b/>
                <w:i/>
              </w:rPr>
              <w:t>naar een opvangcentrum in een derde partnerland</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7.</w:t>
            </w:r>
            <w:r w:rsidRPr="006F2AE5">
              <w:tab/>
              <w:t xml:space="preserve">Wanneer er </w:t>
            </w:r>
            <w:r w:rsidRPr="006F2AE5">
              <w:rPr>
                <w:b/>
                <w:i/>
              </w:rPr>
              <w:t>geen redelijke gronden zijn om de betrokken persoon als een gevaar voor zijn nationale veiligheid of openbare orde te beschouwen</w:t>
            </w:r>
            <w:r w:rsidRPr="006F2AE5">
              <w:t>, bevestigt de lidstaat van herplaatsing binnen een week dat hij de betrokken persoon zal herplaatsen.</w:t>
            </w:r>
          </w:p>
        </w:tc>
        <w:tc>
          <w:tcPr>
            <w:tcW w:w="4876" w:type="dxa"/>
          </w:tcPr>
          <w:p w:rsidR="00AC462A" w:rsidRPr="006F2AE5" w:rsidRDefault="00AC462A" w:rsidP="00BF455A">
            <w:pPr>
              <w:pStyle w:val="Normal6a"/>
            </w:pPr>
            <w:r w:rsidRPr="006F2AE5">
              <w:t>7.</w:t>
            </w:r>
            <w:r w:rsidRPr="006F2AE5">
              <w:tab/>
              <w:t xml:space="preserve">Wanneer er </w:t>
            </w:r>
            <w:r w:rsidRPr="006F2AE5">
              <w:rPr>
                <w:b/>
                <w:i/>
              </w:rPr>
              <w:t>sprake is van familie- en andere betekenisvolle banden</w:t>
            </w:r>
            <w:r w:rsidRPr="006F2AE5">
              <w:t>, bevestigt de lidstaat van herplaatsing binnen een week dat hij de betrokken persoon zal herplaatsen.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Wanneer uit de controles blijkt dat er redelijke gronden zijn om de betrokken persoon als een gevaar voor zijn nationale </w:t>
            </w:r>
            <w:r w:rsidRPr="006F2AE5">
              <w:rPr>
                <w:b/>
                <w:i/>
              </w:rPr>
              <w:lastRenderedPageBreak/>
              <w:t>veiligheid of openbare orde te beschouwen, stelt de lidstaat van herplaatsing de begunstigde lidstaat binnen een week in kennis van de aard van en de onderliggende elementen voor een signalering uit een relevante databank. In dergelijke gevallen vindt geen herplaatsing van de betrokken persoon plaats.</w:t>
            </w:r>
          </w:p>
        </w:tc>
        <w:tc>
          <w:tcPr>
            <w:tcW w:w="4876" w:type="dxa"/>
          </w:tcPr>
          <w:p w:rsidR="00AC462A" w:rsidRPr="006F2AE5" w:rsidRDefault="00AC462A" w:rsidP="00BF455A">
            <w:pPr>
              <w:pStyle w:val="Normal6a"/>
            </w:pPr>
            <w:r w:rsidRPr="006F2AE5">
              <w:rPr>
                <w:b/>
                <w:i/>
              </w:rPr>
              <w:lastRenderedPageBreak/>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Wanneer uit de controles blijkt dat er redelijke gronden zijn om de betrokken persoon als een gevaar voor zijn nationale veiligheid of openbare orde te beschouwen, stelt de lidstaat van herplaatsing de begunstigde lidstaat binnen een week in kennis van de aard van en de onderliggende elementen voor een signalering uit een relevante databank. In dergelijke gevallen vindt geen herplaatsing van de betrokken persoon plaats.</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Wanneer uit de controles blijkt dat er </w:t>
            </w:r>
            <w:r w:rsidRPr="006F2AE5">
              <w:lastRenderedPageBreak/>
              <w:t xml:space="preserve">redelijke gronden zijn om de betrokken persoon als een gevaar voor zijn </w:t>
            </w:r>
            <w:r w:rsidRPr="006F2AE5">
              <w:rPr>
                <w:b/>
                <w:i/>
              </w:rPr>
              <w:t>nationale veiligheid of</w:t>
            </w:r>
            <w:r w:rsidRPr="006F2AE5">
              <w:t xml:space="preserve"> openbare orde te beschouwen, </w:t>
            </w:r>
            <w:r w:rsidRPr="006F2AE5">
              <w:rPr>
                <w:b/>
                <w:i/>
              </w:rPr>
              <w:t>stelt</w:t>
            </w:r>
            <w:r w:rsidRPr="006F2AE5">
              <w:t xml:space="preserve"> de lidstaat van herplaatsing </w:t>
            </w:r>
            <w:r w:rsidRPr="006F2AE5">
              <w:rPr>
                <w:b/>
                <w:i/>
              </w:rPr>
              <w:t>de begunstigde lidstaat binnen een week in kennis van de aard van en de onderliggende elementen voor een signalering uit een relevante databank. In dergelijke gevallen vindt geen herplaatsing</w:t>
            </w:r>
            <w:r w:rsidRPr="006F2AE5">
              <w:t xml:space="preserve"> van de </w:t>
            </w:r>
            <w:r w:rsidRPr="006F2AE5">
              <w:rPr>
                <w:b/>
                <w:i/>
              </w:rPr>
              <w:t>betrokken</w:t>
            </w:r>
            <w:r w:rsidRPr="006F2AE5">
              <w:t xml:space="preserve"> persoon </w:t>
            </w:r>
            <w:r w:rsidRPr="006F2AE5">
              <w:rPr>
                <w:b/>
                <w:i/>
              </w:rPr>
              <w:t>plaats</w:t>
            </w:r>
            <w:r w:rsidRPr="006F2AE5">
              <w:t>.</w:t>
            </w:r>
          </w:p>
        </w:tc>
        <w:tc>
          <w:tcPr>
            <w:tcW w:w="4876" w:type="dxa"/>
          </w:tcPr>
          <w:p w:rsidR="00AC462A" w:rsidRPr="006F2AE5" w:rsidRDefault="00AC462A" w:rsidP="00BF455A">
            <w:pPr>
              <w:pStyle w:val="Normal6a"/>
            </w:pPr>
            <w:r w:rsidRPr="006F2AE5">
              <w:lastRenderedPageBreak/>
              <w:t xml:space="preserve">Wanneer uit de controles blijkt dat er </w:t>
            </w:r>
            <w:r w:rsidRPr="006F2AE5">
              <w:lastRenderedPageBreak/>
              <w:t xml:space="preserve">redelijke gronden zijn om de betrokken persoon als een gevaar voor </w:t>
            </w:r>
            <w:r w:rsidRPr="006F2AE5">
              <w:rPr>
                <w:b/>
                <w:i/>
              </w:rPr>
              <w:t xml:space="preserve">het derde partnerland dat voor opvang zorgt of </w:t>
            </w:r>
            <w:r w:rsidRPr="006F2AE5">
              <w:t xml:space="preserve">zijn openbare orde te beschouwen, </w:t>
            </w:r>
            <w:r w:rsidRPr="006F2AE5">
              <w:rPr>
                <w:b/>
                <w:i/>
              </w:rPr>
              <w:t>treft</w:t>
            </w:r>
            <w:r w:rsidRPr="006F2AE5">
              <w:t xml:space="preserve"> de lidstaat </w:t>
            </w:r>
            <w:r w:rsidRPr="006F2AE5">
              <w:rPr>
                <w:b/>
                <w:i/>
              </w:rPr>
              <w:t xml:space="preserve">die belast is met het regelen </w:t>
            </w:r>
            <w:r w:rsidRPr="006F2AE5">
              <w:t xml:space="preserve">van </w:t>
            </w:r>
            <w:r w:rsidRPr="006F2AE5">
              <w:rPr>
                <w:b/>
                <w:i/>
              </w:rPr>
              <w:t>de</w:t>
            </w:r>
            <w:r w:rsidRPr="006F2AE5">
              <w:t xml:space="preserve"> herplaatsing</w:t>
            </w:r>
            <w:r w:rsidRPr="006F2AE5">
              <w:rPr>
                <w:b/>
                <w:i/>
              </w:rPr>
              <w:t xml:space="preserve">, onmiddellijk voorbereidingen voor de terugkeer </w:t>
            </w:r>
            <w:r w:rsidRPr="006F2AE5">
              <w:t xml:space="preserve">van de persoon </w:t>
            </w:r>
            <w:r w:rsidRPr="006F2AE5">
              <w:rPr>
                <w:b/>
                <w:i/>
              </w:rPr>
              <w:t>naar zijn land van herkomst</w:t>
            </w:r>
            <w:r w:rsidRPr="006F2AE5">
              <w:t>.</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Jadwiga Wiśniewska, Joachim Stanisław Brudziński, Patryk Jaki, Beata Kempa</w:t>
      </w:r>
      <w:r w:rsidRPr="006F2AE5">
        <w:rPr>
          <w:rStyle w:val="HideTWBExt"/>
          <w:b w:val="0"/>
          <w:noProof w:val="0"/>
        </w:rPr>
        <w:t>&lt;/Members&gt;</w:t>
      </w:r>
    </w:p>
    <w:p w:rsidR="00AC462A" w:rsidRPr="006F2AE5" w:rsidRDefault="00AC462A" w:rsidP="00AC462A">
      <w:r w:rsidRPr="006F2AE5">
        <w:rPr>
          <w:rStyle w:val="HideTWBExt"/>
          <w:noProof w:val="0"/>
        </w:rPr>
        <w:t>&lt;AuNomDe&gt;</w:t>
      </w:r>
      <w:r w:rsidRPr="006F2AE5">
        <w:rPr>
          <w:rStyle w:val="HideTWBInt"/>
          <w:noProof w:val="0"/>
        </w:rPr>
        <w:t>{ECR}</w:t>
      </w:r>
      <w:r w:rsidRPr="006F2AE5">
        <w:t>namens de ECR-Fractie</w:t>
      </w:r>
      <w:r w:rsidRPr="006F2AE5">
        <w:rPr>
          <w:rStyle w:val="HideTWBExt"/>
          <w:noProof w:val="0"/>
        </w:rPr>
        <w:t>&lt;/AuNomDe&gt;</w:t>
      </w:r>
    </w:p>
    <w:p w:rsidR="00AC462A" w:rsidRPr="006F2AE5" w:rsidRDefault="00AC462A" w:rsidP="00AC462A">
      <w:r w:rsidRPr="006F2AE5">
        <w:rPr>
          <w:rStyle w:val="HideTWBExt"/>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Wanneer uit de controles blijkt dat er redelijke gronden zijn om de betrokken persoon als een gevaar voor zijn nationale veiligheid of openbare orde te beschouwen, stelt de lidstaat van herplaatsing de begunstigde lidstaat binnen een </w:t>
            </w:r>
            <w:r w:rsidRPr="006F2AE5">
              <w:rPr>
                <w:b/>
                <w:i/>
              </w:rPr>
              <w:t>week</w:t>
            </w:r>
            <w:r w:rsidRPr="006F2AE5">
              <w:t xml:space="preserve"> in kennis van de aard van en de onderliggende elementen voor een signalering uit een relevante databank. In dergelijke gevallen vindt geen herplaatsing van de betrokken persoon plaats.</w:t>
            </w:r>
          </w:p>
        </w:tc>
        <w:tc>
          <w:tcPr>
            <w:tcW w:w="4876" w:type="dxa"/>
          </w:tcPr>
          <w:p w:rsidR="00AC462A" w:rsidRPr="006F2AE5" w:rsidRDefault="00AC462A" w:rsidP="00BF455A">
            <w:pPr>
              <w:pStyle w:val="Normal6a"/>
            </w:pPr>
            <w:r w:rsidRPr="006F2AE5">
              <w:t xml:space="preserve">Wanneer uit de controles blijkt dat er redelijke gronden zijn om de betrokken persoon als een gevaar voor zijn nationale veiligheid of openbare orde te beschouwen, stelt de lidstaat van herplaatsing de begunstigde lidstaat binnen een </w:t>
            </w:r>
            <w:r w:rsidRPr="006F2AE5">
              <w:rPr>
                <w:b/>
                <w:bCs/>
                <w:i/>
                <w:iCs/>
              </w:rPr>
              <w:t>maand</w:t>
            </w:r>
            <w:r w:rsidRPr="006F2AE5">
              <w:t xml:space="preserve"> in kennis van de aard van en de onderliggende elementen voor een signalering uit een relevante databank. In dergelijke gevallen vindt geen herplaatsing van de betrokken persoon plaats.</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{PL}</w:t>
      </w:r>
      <w:r w:rsidRPr="006F2AE5">
        <w:t>pl</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lastRenderedPageBreak/>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In uitzonderlijke gevallen, wanneer kan worden aangetoond dat het onderzoek van de informatie bijzonder complex is of dat een groot aantal gevallen op dat moment moet worden gecontroleerd, kan de lidstaat van herplaatsing zijn antwoord geven na de in de eerste en tweede alinea genoemde termijn van één week, maar niet meer dan twee weken later. In dergelijke situaties deelt de lidstaat van herplaatsing zijn besluit om een antwoord uit te stellen aan de begunstigde lidstaat mee binnen de oorspronkelijke termijn van één week.</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In uitzonderlijke gevallen, wanneer kan worden aangetoond dat het onderzoek van de informatie bijzonder complex is of dat een groot aantal gevallen op dat moment moet worden gecontroleerd, kan de lidstaat </w:t>
            </w:r>
            <w:r w:rsidRPr="006F2AE5">
              <w:rPr>
                <w:b/>
                <w:i/>
              </w:rPr>
              <w:t>van</w:t>
            </w:r>
            <w:r w:rsidRPr="006F2AE5">
              <w:t xml:space="preserve"> herplaatsing zijn antwoord geven na de in de eerste en tweede alinea genoemde termijn van één week, maar niet meer dan twee weken later. In dergelijke situaties deelt de lidstaat </w:t>
            </w:r>
            <w:r w:rsidRPr="006F2AE5">
              <w:rPr>
                <w:b/>
                <w:i/>
              </w:rPr>
              <w:t>van</w:t>
            </w:r>
            <w:r w:rsidRPr="006F2AE5">
              <w:t xml:space="preserve"> herplaatsing zijn besluit </w:t>
            </w:r>
            <w:r w:rsidRPr="006F2AE5">
              <w:rPr>
                <w:b/>
                <w:i/>
              </w:rPr>
              <w:t>om een antwoord uit te stellen</w:t>
            </w:r>
            <w:r w:rsidRPr="006F2AE5">
              <w:t xml:space="preserve"> aan de begunstigde lidstaat mee binnen de oorspronkelijke termijn van één week.</w:t>
            </w:r>
          </w:p>
        </w:tc>
        <w:tc>
          <w:tcPr>
            <w:tcW w:w="4876" w:type="dxa"/>
          </w:tcPr>
          <w:p w:rsidR="00AC462A" w:rsidRPr="006F2AE5" w:rsidRDefault="00AC462A" w:rsidP="00BF455A">
            <w:pPr>
              <w:pStyle w:val="Normal6a"/>
            </w:pPr>
            <w:r w:rsidRPr="006F2AE5">
              <w:t xml:space="preserve">In uitzonderlijke gevallen, wanneer kan worden aangetoond dat het onderzoek van de informatie bijzonder complex is of dat een groot aantal gevallen op dat moment moet worden gecontroleerd, kan de lidstaat </w:t>
            </w:r>
            <w:r w:rsidRPr="006F2AE5">
              <w:rPr>
                <w:b/>
                <w:i/>
              </w:rPr>
              <w:t>die de</w:t>
            </w:r>
            <w:r w:rsidRPr="006F2AE5">
              <w:t xml:space="preserve"> herplaatsing </w:t>
            </w:r>
            <w:r w:rsidRPr="006F2AE5">
              <w:rPr>
                <w:b/>
                <w:i/>
              </w:rPr>
              <w:t xml:space="preserve">naar een opvangcentrum in een derde partnerland regelt, </w:t>
            </w:r>
            <w:r w:rsidRPr="006F2AE5">
              <w:t xml:space="preserve">zijn antwoord geven na de in de eerste en tweede alinea genoemde termijn van één week, maar niet meer dan twee weken later. In dergelijke situaties deelt de lidstaat </w:t>
            </w:r>
            <w:r w:rsidRPr="006F2AE5">
              <w:rPr>
                <w:b/>
                <w:i/>
              </w:rPr>
              <w:t xml:space="preserve">die de </w:t>
            </w:r>
            <w:r w:rsidRPr="006F2AE5">
              <w:t xml:space="preserve">herplaatsing </w:t>
            </w:r>
            <w:r w:rsidRPr="006F2AE5">
              <w:rPr>
                <w:b/>
                <w:i/>
              </w:rPr>
              <w:t xml:space="preserve">naar een opvangcentrum in een derde partnerland regelt, </w:t>
            </w:r>
            <w:r w:rsidRPr="006F2AE5">
              <w:t>zijn besluit aan de begunstigde lidstaat mee binnen de oorspronkelijke termijn van één week.</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lastRenderedPageBreak/>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2499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7 – alinea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Het zonder reactie laten verstrijken van de in de eerste en tweede alinea genoemde termijn van één week en van de in de derde alinea van dit lid genoemde termijn van twee weken, staat gelijk met de bevestiging van de ontvangst van de informatie, en brengt de verplichting mee de betrokken persoon te herplaatsen, met inbegrip van de verplichting te zorgen voor passende regelingen voor aankomst.</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8</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8.</w:t>
            </w:r>
            <w:r w:rsidRPr="006F2AE5">
              <w:tab/>
            </w:r>
            <w:r w:rsidRPr="006F2AE5">
              <w:rPr>
                <w:b/>
                <w:i/>
              </w:rPr>
              <w:t>De begunstigde lidstaat neemt uiterlijk één week na de bevestiging door de lidstaat van herplaatsing een overdrachtsbesluit. Hij stelt de betrokken persoon onverwijld schriftelijk in kennis van het besluit om hem aan die lidstaat over te dragen.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lastRenderedPageBreak/>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8</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8.</w:t>
            </w:r>
            <w:r w:rsidRPr="006F2AE5">
              <w:tab/>
              <w:t>De begunstigde lidstaat neemt uiterlijk één week na de bevestiging door de lidstaat van herplaatsing een overdrachtsbesluit. Hij stelt de betrokken persoon onverwijld schriftelijk in kennis van het besluit om hem aan die lidstaat over te dragen.</w:t>
            </w:r>
          </w:p>
        </w:tc>
        <w:tc>
          <w:tcPr>
            <w:tcW w:w="4876" w:type="dxa"/>
          </w:tcPr>
          <w:p w:rsidR="00AC462A" w:rsidRPr="006F2AE5" w:rsidRDefault="00AC462A" w:rsidP="00BF455A">
            <w:pPr>
              <w:pStyle w:val="Normal6a"/>
            </w:pPr>
            <w:r w:rsidRPr="006F2AE5">
              <w:t>8.</w:t>
            </w:r>
            <w:r w:rsidRPr="006F2AE5">
              <w:tab/>
              <w:t xml:space="preserve">De begunstigde lidstaat neemt uiterlijk één week na de bevestiging door de lidstaat van herplaatsing een overdrachtsbesluit. Hij stelt de betrokken persoon onverwijld </w:t>
            </w:r>
            <w:r w:rsidRPr="006F2AE5">
              <w:rPr>
                <w:b/>
                <w:i/>
              </w:rPr>
              <w:t xml:space="preserve">en uiterlijk 48 uur vóór de overdracht </w:t>
            </w:r>
            <w:r w:rsidRPr="006F2AE5">
              <w:t>schriftelijk in kennis van het besluit om hem aan die lidstaat over te dragen.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9</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9.</w:t>
            </w:r>
            <w:r w:rsidRPr="006F2AE5">
              <w:tab/>
            </w:r>
            <w:r w:rsidRPr="006F2AE5">
              <w:rPr>
                <w:b/>
                <w:i/>
              </w:rPr>
              <w:t>De betrokken persoon wordt overeenkomstig het nationale recht van de begunstigde lidstaat, na overleg tussen de betrokken lidstaten,</w:t>
            </w:r>
            <w:r w:rsidRPr="006F2AE5">
              <w:t xml:space="preserve"> overgedragen van </w:t>
            </w:r>
            <w:r w:rsidRPr="006F2AE5">
              <w:rPr>
                <w:b/>
                <w:i/>
              </w:rPr>
              <w:t>de begunstigde</w:t>
            </w:r>
            <w:r w:rsidRPr="006F2AE5">
              <w:t xml:space="preserve"> lidstaat aan </w:t>
            </w:r>
            <w:r w:rsidRPr="006F2AE5">
              <w:rPr>
                <w:b/>
                <w:i/>
              </w:rPr>
              <w:t>de lidstaat van herplaatsing, zodra dat praktisch mogelijk is, en uiterlijk vier weken vanaf de bevestiging door de lidstaat van herplaatsing, of vanaf de definitieve beslissing op het beroep of het bezwaar tegen een overdrachtsbesluit, wanneer dit</w:t>
            </w:r>
            <w:r w:rsidRPr="006F2AE5">
              <w:t xml:space="preserve"> overeenkomstig </w:t>
            </w:r>
            <w:r w:rsidRPr="006F2AE5">
              <w:rPr>
                <w:b/>
                <w:i/>
              </w:rPr>
              <w:t>artikel 33, lid 3, opschortende werking heeft</w:t>
            </w:r>
            <w:r w:rsidRPr="006F2AE5">
              <w:t>.</w:t>
            </w:r>
          </w:p>
        </w:tc>
        <w:tc>
          <w:tcPr>
            <w:tcW w:w="4876" w:type="dxa"/>
          </w:tcPr>
          <w:p w:rsidR="00AC462A" w:rsidRPr="006F2AE5" w:rsidRDefault="00AC462A" w:rsidP="00BF455A">
            <w:pPr>
              <w:pStyle w:val="Normal6a"/>
            </w:pPr>
            <w:r w:rsidRPr="006F2AE5">
              <w:t>9.</w:t>
            </w:r>
            <w:r w:rsidRPr="006F2AE5">
              <w:tab/>
            </w:r>
            <w:r w:rsidRPr="006F2AE5">
              <w:rPr>
                <w:b/>
                <w:i/>
              </w:rPr>
              <w:t>Personen worden</w:t>
            </w:r>
            <w:r w:rsidRPr="006F2AE5">
              <w:t xml:space="preserve"> overgedragen van </w:t>
            </w:r>
            <w:r w:rsidRPr="006F2AE5">
              <w:rPr>
                <w:b/>
                <w:i/>
              </w:rPr>
              <w:t>een</w:t>
            </w:r>
            <w:r w:rsidRPr="006F2AE5">
              <w:t xml:space="preserve"> lidstaat aan </w:t>
            </w:r>
            <w:r w:rsidRPr="006F2AE5">
              <w:rPr>
                <w:b/>
                <w:i/>
              </w:rPr>
              <w:t xml:space="preserve">een opvangcentrum in een derde partnerland </w:t>
            </w:r>
            <w:r w:rsidRPr="006F2AE5">
              <w:t xml:space="preserve">overeenkomstig </w:t>
            </w:r>
            <w:r w:rsidRPr="006F2AE5">
              <w:rPr>
                <w:b/>
                <w:i/>
              </w:rPr>
              <w:t>de relevante bilaterale of multilaterale overeenkomst met dat derde land</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10</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10.</w:t>
            </w:r>
            <w:r w:rsidRPr="006F2AE5">
              <w:tab/>
              <w:t>Artikel 32, leden 3, 4 en 5, de artikelen 33 en 34, artikel 35, leden 1 en 3, artikel 36, leden 2 en 3, en de artikelen 37 en 39 zijn van overeenkomstige toepassing op de overdracht met het oog op herplaatsing.</w:t>
            </w:r>
          </w:p>
        </w:tc>
        <w:tc>
          <w:tcPr>
            <w:tcW w:w="4876" w:type="dxa"/>
          </w:tcPr>
          <w:p w:rsidR="00AC462A" w:rsidRPr="006F2AE5" w:rsidRDefault="00AC462A" w:rsidP="00BF455A">
            <w:pPr>
              <w:pStyle w:val="Normal6a"/>
            </w:pPr>
            <w:r w:rsidRPr="006F2AE5">
              <w:t>10.</w:t>
            </w:r>
            <w:r w:rsidRPr="006F2AE5">
              <w:tab/>
              <w:t xml:space="preserve">Artikel 32, leden 3, 4 en 5, de artikelen 33 en 34, artikel 35, leden 1 en 3, artikel 36, leden 2 en 3, en de artikelen 37 en 39 zijn van overeenkomstige toepassing op de overdracht met het oog op herplaatsing </w:t>
            </w:r>
            <w:r w:rsidRPr="006F2AE5">
              <w:rPr>
                <w:b/>
                <w:i/>
              </w:rPr>
              <w:t>naar opvangcentra in derde partnerlanden</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11.</w:t>
            </w:r>
            <w:r w:rsidRPr="006F2AE5">
              <w:tab/>
              <w:t xml:space="preserve">De Commissie stelt door middel van uitvoeringshandelingen eenvormige </w:t>
            </w:r>
            <w:r w:rsidRPr="006F2AE5">
              <w:rPr>
                <w:b/>
                <w:i/>
              </w:rPr>
              <w:t>voorwaarden</w:t>
            </w:r>
            <w:r w:rsidRPr="006F2AE5">
              <w:t xml:space="preserve"> vast voor het </w:t>
            </w:r>
            <w:r w:rsidRPr="006F2AE5">
              <w:rPr>
                <w:b/>
                <w:i/>
              </w:rPr>
              <w:t>voorbereiden en het</w:t>
            </w:r>
            <w:r w:rsidRPr="006F2AE5">
              <w:t xml:space="preserve"> verstrekken van informatie en documenten met het oog op herplaatsing. Die uitvoeringshandelingen worden overeenkomstig de in artikel 67, lid 2, bedoelde onderzoeksprocedure vastgesteld.</w:t>
            </w:r>
          </w:p>
        </w:tc>
        <w:tc>
          <w:tcPr>
            <w:tcW w:w="4876" w:type="dxa"/>
          </w:tcPr>
          <w:p w:rsidR="00AC462A" w:rsidRPr="006F2AE5" w:rsidRDefault="00AC462A" w:rsidP="00BF455A">
            <w:pPr>
              <w:pStyle w:val="Normal6a"/>
            </w:pPr>
            <w:r w:rsidRPr="006F2AE5">
              <w:t>11.</w:t>
            </w:r>
            <w:r w:rsidRPr="006F2AE5">
              <w:tab/>
            </w:r>
            <w:r w:rsidRPr="006F2AE5">
              <w:rPr>
                <w:b/>
                <w:i/>
              </w:rPr>
              <w:t>De Commissie is bevoegd om overeenkomstig artikel 68 gedelegeerde handelingen vast te stellen met betrekking tot voorwaarden voor het voorbereiden van informatie en documenten met het oog op herplaatsing. Bij de uitoefening van haar bevoegdheden raadpleegt de Commissie het Asielagentschap en de EU-herplaatsingscoördinator.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t xml:space="preserve">De Commissie stelt door middel van uitvoeringshandelingen eenvormige </w:t>
            </w:r>
            <w:r w:rsidRPr="006F2AE5">
              <w:rPr>
                <w:b/>
                <w:i/>
              </w:rPr>
              <w:t>procedures</w:t>
            </w:r>
            <w:r w:rsidRPr="006F2AE5">
              <w:t xml:space="preserve"> vast voor het verstrekken van informatie en documenten met het oog op herplaatsing. Die uitvoeringshandelingen worden overeenkomstig de in artikel 67, lid 2, bedoelde onderzoeksprocedure vastgesteld.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lastRenderedPageBreak/>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11.</w:t>
            </w:r>
            <w:r w:rsidRPr="006F2AE5">
              <w:tab/>
              <w:t xml:space="preserve">De Commissie stelt door middel van uitvoeringshandelingen eenvormige voorwaarden vast voor het voorbereiden en het verstrekken van informatie en documenten met het oog op herplaatsing. Die uitvoeringshandelingen worden overeenkomstig </w:t>
            </w:r>
            <w:r w:rsidRPr="006F2AE5">
              <w:rPr>
                <w:b/>
                <w:i/>
              </w:rPr>
              <w:t>de in</w:t>
            </w:r>
            <w:r w:rsidRPr="006F2AE5">
              <w:t xml:space="preserve"> artikel </w:t>
            </w:r>
            <w:r w:rsidRPr="006F2AE5">
              <w:rPr>
                <w:b/>
                <w:i/>
              </w:rPr>
              <w:t>67, lid 2, bedoelde onderzoeksprocedure</w:t>
            </w:r>
            <w:r w:rsidRPr="006F2AE5">
              <w:t xml:space="preserve"> vastgesteld.</w:t>
            </w:r>
          </w:p>
        </w:tc>
        <w:tc>
          <w:tcPr>
            <w:tcW w:w="4876" w:type="dxa"/>
          </w:tcPr>
          <w:p w:rsidR="00AC462A" w:rsidRPr="006F2AE5" w:rsidRDefault="00AC462A" w:rsidP="00BF455A">
            <w:pPr>
              <w:pStyle w:val="Normal6a"/>
            </w:pPr>
            <w:r w:rsidRPr="006F2AE5">
              <w:t>11.</w:t>
            </w:r>
            <w:r w:rsidRPr="006F2AE5">
              <w:tab/>
            </w:r>
            <w:r w:rsidRPr="006F2AE5">
              <w:rPr>
                <w:b/>
                <w:i/>
              </w:rPr>
              <w:t>De lidstaten maken gebruik van het gemeenschappelijke en beveiligde elektronische transmissie- en communicatiesysteem voor het uitvoeren van herplaatsingen.</w:t>
            </w:r>
            <w:r w:rsidRPr="006F2AE5">
              <w:t xml:space="preserve"> De Commissie stelt door middel van uitvoeringshandelingen eenvormige voorwaarden vast voor het voorbereiden en het verstrekken van informatie en documenten met het oog op herplaatsing. Die uitvoeringshandelingen worden overeenkomstig artikel </w:t>
            </w:r>
            <w:r w:rsidRPr="006F2AE5">
              <w:rPr>
                <w:b/>
                <w:i/>
              </w:rPr>
              <w:t>40 bis</w:t>
            </w:r>
            <w:r w:rsidRPr="006F2AE5">
              <w:t xml:space="preserve"> vastgesteld.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57 – lid 11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11.</w:t>
            </w:r>
            <w:r w:rsidRPr="006F2AE5">
              <w:tab/>
            </w:r>
            <w:r w:rsidRPr="006F2AE5">
              <w:rPr>
                <w:b/>
                <w:i/>
              </w:rPr>
              <w:t>De Commissie stelt door middel van uitvoeringshandelingen eenvormige</w:t>
            </w:r>
            <w:r w:rsidRPr="006F2AE5">
              <w:t xml:space="preserve"> voorwaarden </w:t>
            </w:r>
            <w:r w:rsidRPr="006F2AE5">
              <w:rPr>
                <w:b/>
                <w:i/>
              </w:rPr>
              <w:t>vast</w:t>
            </w:r>
            <w:r w:rsidRPr="006F2AE5">
              <w:t xml:space="preserve"> voor het voorbereiden en het verstrekken van informatie en documenten met het oog op herplaatsing</w:t>
            </w:r>
            <w:r w:rsidRPr="006F2AE5">
              <w:rPr>
                <w:b/>
                <w:i/>
              </w:rPr>
              <w:t>. Die uitvoeringshandelingen</w:t>
            </w:r>
            <w:r w:rsidRPr="006F2AE5">
              <w:t xml:space="preserve"> worden </w:t>
            </w:r>
            <w:r w:rsidRPr="006F2AE5">
              <w:rPr>
                <w:b/>
                <w:i/>
              </w:rPr>
              <w:t>overeenkomstig de in artikel 67, lid 2, bedoelde onderzoeksprocedure vastgesteld</w:t>
            </w:r>
            <w:r w:rsidRPr="006F2AE5">
              <w:t>.</w:t>
            </w:r>
          </w:p>
        </w:tc>
        <w:tc>
          <w:tcPr>
            <w:tcW w:w="4876" w:type="dxa"/>
          </w:tcPr>
          <w:p w:rsidR="00AC462A" w:rsidRPr="006F2AE5" w:rsidRDefault="00AC462A" w:rsidP="00BF455A">
            <w:pPr>
              <w:pStyle w:val="Normal6a"/>
            </w:pPr>
            <w:r w:rsidRPr="006F2AE5">
              <w:t>11.</w:t>
            </w:r>
            <w:r w:rsidRPr="006F2AE5">
              <w:tab/>
              <w:t xml:space="preserve">Voorwaarden voor het voorbereiden en het verstrekken van informatie en documenten met het oog op herplaatsing </w:t>
            </w:r>
            <w:r w:rsidRPr="006F2AE5">
              <w:rPr>
                <w:b/>
                <w:bCs/>
                <w:i/>
                <w:iCs/>
              </w:rPr>
              <w:t>worden</w:t>
            </w:r>
            <w:r w:rsidRPr="006F2AE5">
              <w:rPr>
                <w:b/>
                <w:i/>
              </w:rPr>
              <w:t xml:space="preserve"> uitsluitend door de lidstaten vastgesteld teneinde volledig verenigbaar te zijn met bilaterale of multilaterale overeenkomsten met derde landen waar opvangcentra zijn gevestigd</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lastRenderedPageBreak/>
        <w:t>&lt;Article&gt;</w:t>
      </w:r>
      <w:r w:rsidRPr="006F2AE5">
        <w:t>Artikel 58</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Artikel 58</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Procedure na herplaatsing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1. De lidstaat van herplaatsing laat de begunstigde lidstaat weten dat de betrokken persoon is aangekomen of dat hij zich niet binnen de gestelde termijn heeft gemeld.</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2. Wanneer de lidstaat van herplaatsing een verzoeker heeft herplaatst voor wie de verantwoordelijke lidstaat nog niet is bepaald, past die lidstaat de in deel III vastgestelde procedures toe, met uitzondering van artikel 8, lid 2, artikel 9, leden 1 en 2, artikel 15, lid 5, en artikel 21, leden 1 en 2.</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Wanneer de verantwoordelijke lidstaat niet kan worden aangewezen op grond van de eerste alinea, is de lidstaat van herplaatsing verantwoordelijk voor de behandeling van het verzoek om internationale bescherming.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De lidstaat van herplaatsing geeft zijn verantwoordelijkheid aan in Eurodac overeenkomstig artikel 11, lid 1, van Verordening (EU) XXX/ XXX [Eurodac-verordening].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3. Wanneer de lidstaat van herplaatsing een verzoeker heeft herplaatst voor wie de begunstigde lidstaat eerder op andere gronden dan de in artikel 57, lid 3, derde alinea, bedoelde criteria als verantwoordelijk was aangewezen, wordt de verantwoordelijkheid voor de behandeling van het verzoek om internationale bescherming overgedragen aan de lidstaat van herplaatsing.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De lidstaat van herplaatsing geeft zijn verantwoordelijkheid aan in Eurodac overeenkomstig artikel 11, lid 3, van Verordening (EU) XXX/ XXX [Eurodac-verordening].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lastRenderedPageBreak/>
              <w:t>4. Wanneer de lidstaat van herplaatsing een persoon die internationale bescherming geniet, heeft herplaatst, verleent de lidstaat van herplaatsing automatisch de internationale-beschermingsstatus, met inachtneming van de respectieve status die door de begunstigde lidstaat is verleend.</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5. Wanneer de lidstaat van herplaatsing een onderdaan van een derde land die illegaal op zijn grondgebied verblijft, heeft herplaatst, is Richtlijn 2008/115/EG van toepassing.</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titel</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Procedure na herplaatsing</w:t>
            </w:r>
          </w:p>
        </w:tc>
        <w:tc>
          <w:tcPr>
            <w:tcW w:w="4876" w:type="dxa"/>
          </w:tcPr>
          <w:p w:rsidR="00AC462A" w:rsidRPr="006F2AE5" w:rsidRDefault="00AC462A" w:rsidP="00BF455A">
            <w:pPr>
              <w:pStyle w:val="Normal6a"/>
            </w:pPr>
            <w:r w:rsidRPr="006F2AE5">
              <w:t xml:space="preserve">Procedure na herplaatsing </w:t>
            </w:r>
            <w:r w:rsidRPr="006F2AE5">
              <w:rPr>
                <w:b/>
                <w:i/>
              </w:rPr>
              <w:t>naar een opvangcentrum in een derde partnerland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2509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 xml:space="preserve">De lidstaat </w:t>
            </w:r>
            <w:r w:rsidRPr="006F2AE5">
              <w:rPr>
                <w:b/>
                <w:i/>
              </w:rPr>
              <w:t>van</w:t>
            </w:r>
            <w:r w:rsidRPr="006F2AE5">
              <w:t xml:space="preserve"> herplaatsing laat de begunstigde lidstaat weten dat de betrokken persoon is aangekomen of dat </w:t>
            </w:r>
            <w:r w:rsidRPr="006F2AE5">
              <w:rPr>
                <w:b/>
                <w:i/>
              </w:rPr>
              <w:t>hij zich niet binnen de gestelde termijn heeft gemeld</w:t>
            </w:r>
            <w:r w:rsidRPr="006F2AE5">
              <w:t>.</w:t>
            </w:r>
          </w:p>
        </w:tc>
        <w:tc>
          <w:tcPr>
            <w:tcW w:w="4876" w:type="dxa"/>
          </w:tcPr>
          <w:p w:rsidR="00AC462A" w:rsidRPr="006F2AE5" w:rsidRDefault="00AC462A" w:rsidP="00BF455A">
            <w:pPr>
              <w:pStyle w:val="Normal6a"/>
            </w:pPr>
            <w:r w:rsidRPr="006F2AE5">
              <w:t>1.</w:t>
            </w:r>
            <w:r w:rsidRPr="006F2AE5">
              <w:tab/>
              <w:t xml:space="preserve">De lidstaat </w:t>
            </w:r>
            <w:r w:rsidRPr="006F2AE5">
              <w:rPr>
                <w:b/>
                <w:i/>
              </w:rPr>
              <w:t>die de</w:t>
            </w:r>
            <w:r w:rsidRPr="006F2AE5">
              <w:t xml:space="preserve"> herplaatsing </w:t>
            </w:r>
            <w:r w:rsidRPr="006F2AE5">
              <w:rPr>
                <w:b/>
                <w:i/>
              </w:rPr>
              <w:t xml:space="preserve">naar opvangcentra in derde partnerlanden regelt, </w:t>
            </w:r>
            <w:r w:rsidRPr="006F2AE5">
              <w:t xml:space="preserve">laat de begunstigde lidstaat weten dat de betrokken persoon is aangekomen of dat </w:t>
            </w:r>
            <w:r w:rsidRPr="006F2AE5">
              <w:rPr>
                <w:b/>
                <w:i/>
              </w:rPr>
              <w:t>de herplaatsing naar het opvangcentrum in een derde partnerland niet heeft plaatsgevonden</w:t>
            </w:r>
            <w:r w:rsidRPr="006F2AE5">
              <w:t>.</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2510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De lidstaat van herplaatsing laat de begunstigde lidstaat weten dat de betrokken persoon is aangekomen of dat hij zich niet binnen de gestelde termijn heeft gemeld.</w:t>
            </w:r>
          </w:p>
        </w:tc>
        <w:tc>
          <w:tcPr>
            <w:tcW w:w="4876" w:type="dxa"/>
          </w:tcPr>
          <w:p w:rsidR="00AC462A" w:rsidRPr="006F2AE5" w:rsidRDefault="00AC462A" w:rsidP="00BF455A">
            <w:pPr>
              <w:pStyle w:val="Normal6a"/>
            </w:pPr>
            <w:r w:rsidRPr="006F2AE5">
              <w:t>1.</w:t>
            </w:r>
            <w:r w:rsidRPr="006F2AE5">
              <w:tab/>
              <w:t xml:space="preserve">De lidstaat van herplaatsing laat de begunstigde lidstaat </w:t>
            </w:r>
            <w:r w:rsidRPr="006F2AE5">
              <w:rPr>
                <w:b/>
                <w:i/>
              </w:rPr>
              <w:t xml:space="preserve">en de EU-herplaatsingscoördinator </w:t>
            </w:r>
            <w:r w:rsidRPr="006F2AE5">
              <w:t>weten dat de betrokken persoon is aangekomen of dat hij zich niet binnen de gestelde termijn heeft gemeld.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2511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De lidstaat van herplaatsing laat de begunstigde lidstaat weten dat de betrokken persoon is aangekomen of dat hij zich niet binnen de gestelde termijn heeft gemeld.</w:t>
            </w:r>
          </w:p>
        </w:tc>
        <w:tc>
          <w:tcPr>
            <w:tcW w:w="4876" w:type="dxa"/>
          </w:tcPr>
          <w:p w:rsidR="00AC462A" w:rsidRPr="006F2AE5" w:rsidRDefault="00AC462A" w:rsidP="00BF455A">
            <w:pPr>
              <w:pStyle w:val="Normal6a"/>
            </w:pPr>
            <w:r w:rsidRPr="006F2AE5">
              <w:t>1.</w:t>
            </w:r>
            <w:r w:rsidRPr="006F2AE5">
              <w:tab/>
              <w:t xml:space="preserve">De lidstaat van herplaatsing laat de begunstigde lidstaat </w:t>
            </w:r>
            <w:r w:rsidRPr="006F2AE5">
              <w:rPr>
                <w:b/>
                <w:i/>
              </w:rPr>
              <w:t xml:space="preserve">en het Asielagentschap </w:t>
            </w:r>
            <w:r w:rsidRPr="006F2AE5">
              <w:t>weten dat de betrokken persoon is aangekomen of dat hij zich niet binnen de gestelde termijn heeft gemeld.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2512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lastRenderedPageBreak/>
        <w:t>&lt;Article&gt;</w:t>
      </w:r>
      <w:r w:rsidRPr="006F2AE5">
        <w:t>Artikel 58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2.</w:t>
            </w:r>
            <w:r w:rsidRPr="006F2AE5">
              <w:tab/>
            </w:r>
            <w:r w:rsidRPr="006F2AE5">
              <w:rPr>
                <w:b/>
                <w:i/>
              </w:rPr>
              <w:t>Wanneer de lidstaat van herplaatsing een verzoeker heeft herplaatst voor wie de verantwoordelijke lidstaat nog niet is bepaald, past die lidstaat de in deel III vastgestelde procedures toe, met uitzondering van artikel 8, lid 2, artikel 9, leden 1 en 2, artikel 15, lid 5, en artikel 21, leden 1 en 2.</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Wanneer de verantwoordelijke lidstaat niet kan worden aangewezen op grond van de eerste alinea, is de lidstaat van herplaatsing verantwoordelijk voor de behandeling van het verzoek om internationale bescherming.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De lidstaat van herplaatsing geeft zijn verantwoordelijkheid aan in Eurodac overeenkomstig artikel 11, lid 1, van Verordening (EU) XXX/ XXX [Eurodac-verordening].</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2513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2.</w:t>
            </w:r>
            <w:r w:rsidRPr="006F2AE5">
              <w:tab/>
            </w:r>
            <w:r w:rsidRPr="006F2AE5">
              <w:rPr>
                <w:b/>
                <w:i/>
              </w:rPr>
              <w:t>Wanneer de lidstaat van herplaatsing een verzoeker heeft herplaatst voor wie de verantwoordelijke lidstaat nog niet is bepaald, past die lidstaat de in deel III vastgestelde procedures toe, met uitzondering van artikel 8, lid 2, artikel 9, leden 1 en 2, artikel 15, lid 5, en artikel 21, leden 1 en 2.</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Wanneer de verantwoordelijke lidstaat </w:t>
            </w:r>
            <w:r w:rsidRPr="006F2AE5">
              <w:rPr>
                <w:b/>
                <w:i/>
              </w:rPr>
              <w:lastRenderedPageBreak/>
              <w:t>niet kan worden aangewezen op grond van de eerste alinea, is de lidstaat van herplaatsing verantwoordelijk voor de behandeling van het verzoek om internationale bescherming.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De lidstaat van herplaatsing geeft zijn verantwoordelijkheid aan in Eurodac overeenkomstig artikel 11, lid 1, van Verordening (EU) XXX/ XXX [Eurodac-verordening].</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2514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2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r>
            <w:r w:rsidRPr="006F2AE5">
              <w:rPr>
                <w:b/>
                <w:i/>
              </w:rPr>
              <w:t>Wanneer</w:t>
            </w:r>
            <w:r w:rsidRPr="006F2AE5">
              <w:t xml:space="preserve"> de lidstaat van herplaatsing </w:t>
            </w:r>
            <w:r w:rsidRPr="006F2AE5">
              <w:rPr>
                <w:b/>
                <w:i/>
              </w:rPr>
              <w:t>een verzoeker heeft herplaatst voor wie de verantwoordelijke lidstaat nog niet is bepaald, past die lidstaat de in deel III vastgestelde procedures toe, met uitzondering van artikel 8, lid 2, artikel 9, leden 1 en 2, artikel 15, lid 5, en artikel 21, leden 1 en 2</w:t>
            </w:r>
            <w:r w:rsidRPr="006F2AE5">
              <w:t>.</w:t>
            </w:r>
          </w:p>
        </w:tc>
        <w:tc>
          <w:tcPr>
            <w:tcW w:w="4876" w:type="dxa"/>
          </w:tcPr>
          <w:p w:rsidR="00AC462A" w:rsidRPr="006F2AE5" w:rsidRDefault="00AC462A" w:rsidP="00BF455A">
            <w:pPr>
              <w:pStyle w:val="Normal6a"/>
            </w:pPr>
            <w:r w:rsidRPr="006F2AE5">
              <w:t>2.</w:t>
            </w:r>
            <w:r w:rsidRPr="006F2AE5">
              <w:tab/>
              <w:t xml:space="preserve">De lidstaat van herplaatsing </w:t>
            </w:r>
            <w:r w:rsidRPr="006F2AE5">
              <w:rPr>
                <w:b/>
                <w:i/>
              </w:rPr>
              <w:t>is verantwoordelijk voor de behandeling van het verzoek om internationale bescherming</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2515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2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r>
            <w:r w:rsidRPr="006F2AE5">
              <w:rPr>
                <w:b/>
                <w:i/>
              </w:rPr>
              <w:t>Wanneer</w:t>
            </w:r>
            <w:r w:rsidRPr="006F2AE5">
              <w:t xml:space="preserve"> de lidstaat van herplaatsing </w:t>
            </w:r>
            <w:r w:rsidRPr="006F2AE5">
              <w:rPr>
                <w:b/>
                <w:i/>
              </w:rPr>
              <w:t xml:space="preserve">een verzoeker heeft herplaatst voor wie de verantwoordelijke lidstaat nog </w:t>
            </w:r>
            <w:r w:rsidRPr="006F2AE5">
              <w:rPr>
                <w:b/>
                <w:i/>
              </w:rPr>
              <w:lastRenderedPageBreak/>
              <w:t>niet is bepaald, past die lidstaat de in deel III vastgestelde procedures toe, met uitzondering van</w:t>
            </w:r>
            <w:r w:rsidRPr="006F2AE5">
              <w:t xml:space="preserve"> artikel </w:t>
            </w:r>
            <w:r w:rsidRPr="006F2AE5">
              <w:rPr>
                <w:b/>
                <w:i/>
              </w:rPr>
              <w:t>8, lid 2, artikel 9, leden 1 en 2, artikel 15, lid 5, en artikel 21, leden 1 en 2</w:t>
            </w:r>
            <w:r w:rsidRPr="006F2AE5">
              <w:t>.</w:t>
            </w:r>
          </w:p>
        </w:tc>
        <w:tc>
          <w:tcPr>
            <w:tcW w:w="4876" w:type="dxa"/>
          </w:tcPr>
          <w:p w:rsidR="00AC462A" w:rsidRPr="006F2AE5" w:rsidRDefault="00AC462A" w:rsidP="00BF455A">
            <w:pPr>
              <w:pStyle w:val="Normal6a"/>
            </w:pPr>
            <w:r w:rsidRPr="006F2AE5">
              <w:lastRenderedPageBreak/>
              <w:t>2.</w:t>
            </w:r>
            <w:r w:rsidRPr="006F2AE5">
              <w:tab/>
            </w:r>
            <w:r w:rsidRPr="006F2AE5">
              <w:rPr>
                <w:b/>
                <w:i/>
              </w:rPr>
              <w:t xml:space="preserve">De lidstaat van herplaatsing is verantwoordelijk voor de behandeling van het verzoek om internationale </w:t>
            </w:r>
            <w:r w:rsidRPr="006F2AE5">
              <w:rPr>
                <w:b/>
                <w:i/>
              </w:rPr>
              <w:lastRenderedPageBreak/>
              <w:t>bescherming.</w:t>
            </w:r>
            <w:r w:rsidRPr="006F2AE5">
              <w:t xml:space="preserve"> De lidstaat van herplaatsing </w:t>
            </w:r>
            <w:r w:rsidRPr="006F2AE5">
              <w:rPr>
                <w:b/>
                <w:i/>
              </w:rPr>
              <w:t>geeft zijn verantwoordelijkheid aan in Eurodac overeenkomstig</w:t>
            </w:r>
            <w:r w:rsidRPr="006F2AE5">
              <w:t xml:space="preserve"> artikel </w:t>
            </w:r>
            <w:r w:rsidRPr="006F2AE5">
              <w:rPr>
                <w:b/>
                <w:i/>
              </w:rPr>
              <w:t>11, lid 1, van Verordening (EU) XXX/XXX [Eurodac-verordening]</w:t>
            </w:r>
            <w:r w:rsidRPr="006F2AE5">
              <w:t>.</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2516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2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Wanneer de verantwoordelijke lidstaat niet kan worden aangewezen op grond van de eerste alinea, is de lidstaat van herplaatsing verantwoordelijk voor de behandeling van het verzoek om internationale bescherming.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2517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2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Wanneer de verantwoordelijke lidstaat niet kan worden aangewezen op grond van de eerste alinea, is de lidstaat van herplaatsing verantwoordelijk voor de behandeling van het verzoek om internationale bescherming.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lastRenderedPageBreak/>
        <w:t>&lt;Amend&gt;</w:t>
      </w:r>
      <w:r w:rsidRPr="006F2AE5">
        <w:t>Amendement</w:t>
      </w:r>
      <w:r w:rsidRPr="006F2AE5">
        <w:tab/>
      </w:r>
      <w:r w:rsidRPr="006F2AE5">
        <w:tab/>
      </w:r>
      <w:r w:rsidRPr="006F2AE5">
        <w:rPr>
          <w:rStyle w:val="HideTWBExt"/>
          <w:b w:val="0"/>
          <w:noProof w:val="0"/>
        </w:rPr>
        <w:t>&lt;NumAm&gt;</w:t>
      </w:r>
      <w:r w:rsidRPr="006F2AE5">
        <w:t>2518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2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2 bis.</w:t>
            </w:r>
            <w:r w:rsidRPr="006F2AE5">
              <w:tab/>
            </w:r>
            <w:r w:rsidRPr="006F2AE5">
              <w:rPr>
                <w:b/>
                <w:i/>
              </w:rPr>
              <w:t>De lidstaat van herplaatsing geeft zijn verantwoordelijkheid aan in Eurodac overeenkomstig artikel 11, respectievelijk lid 1 en lid 3, van Verordening (EU) XXX/XXX [Eurodac-verordening].</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2519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3.</w:t>
            </w:r>
            <w:r w:rsidRPr="006F2AE5">
              <w:tab/>
            </w:r>
            <w:r w:rsidRPr="006F2AE5">
              <w:rPr>
                <w:b/>
                <w:i/>
              </w:rPr>
              <w:t>Wanneer de lidstaat van herplaatsing een verzoeker heeft herplaatst voor wie de begunstigde lidstaat eerder op andere gronden dan de in artikel 57, lid 3, derde alinea, bedoelde criteria als verantwoordelijk was aangewezen, wordt de verantwoordelijkheid voor de behandeling van het verzoek om internationale bescherming overgedragen aan de lidstaat van herplaatsing.</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De lidstaat van herplaatsing geeft zijn verantwoordelijkheid aan in Eurodac overeenkomstig artikel 11, lid 3, van Verordening (EU) XXX/ XXX [Eurodac-verordening].</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lastRenderedPageBreak/>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2520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3.</w:t>
            </w:r>
            <w:r w:rsidRPr="006F2AE5">
              <w:tab/>
            </w:r>
            <w:r w:rsidRPr="006F2AE5">
              <w:rPr>
                <w:b/>
                <w:i/>
              </w:rPr>
              <w:t>Wanneer de lidstaat van herplaatsing een verzoeker heeft herplaatst voor wie de begunstigde lidstaat eerder op andere gronden dan de in artikel 57, lid 3, derde alinea, bedoelde criteria als verantwoordelijk was aangewezen, wordt de verantwoordelijkheid voor de behandeling van het verzoek om internationale bescherming overgedragen aan de lidstaat van herplaatsing.</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De lidstaat van herplaatsing geeft zijn verantwoordelijkheid aan in Eurodac overeenkomstig artikel 11, lid 3, van Verordening (EU) XXX/ XXX [Eurodac-verordening].</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2521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r>
            <w:r w:rsidRPr="006F2AE5">
              <w:rPr>
                <w:b/>
                <w:i/>
              </w:rPr>
              <w:t>Wanneer</w:t>
            </w:r>
            <w:r w:rsidRPr="006F2AE5">
              <w:t xml:space="preserve"> de lidstaat van herplaatsing </w:t>
            </w:r>
            <w:r w:rsidRPr="006F2AE5">
              <w:rPr>
                <w:b/>
                <w:i/>
              </w:rPr>
              <w:t>een verzoeker heeft herplaatst voor wie de begunstigde lidstaat eerder op andere gronden dan de in artikel 57, lid 3, derde alinea, bedoelde</w:t>
            </w:r>
            <w:r w:rsidRPr="006F2AE5">
              <w:t xml:space="preserve"> criteria </w:t>
            </w:r>
            <w:r w:rsidRPr="006F2AE5">
              <w:rPr>
                <w:b/>
                <w:i/>
              </w:rPr>
              <w:t xml:space="preserve">als verantwoordelijk was aangewezen, wordt </w:t>
            </w:r>
            <w:r w:rsidRPr="006F2AE5">
              <w:rPr>
                <w:b/>
                <w:i/>
              </w:rPr>
              <w:lastRenderedPageBreak/>
              <w:t>de verantwoordelijkheid voor de behandeling van het verzoek om internationale bescherming overgedragen aan de lidstaat van herplaatsing</w:t>
            </w:r>
            <w:r w:rsidRPr="006F2AE5">
              <w:t>.</w:t>
            </w:r>
          </w:p>
        </w:tc>
        <w:tc>
          <w:tcPr>
            <w:tcW w:w="4876" w:type="dxa"/>
          </w:tcPr>
          <w:p w:rsidR="00AC462A" w:rsidRPr="006F2AE5" w:rsidRDefault="00AC462A" w:rsidP="00BF455A">
            <w:pPr>
              <w:pStyle w:val="Normal6a"/>
            </w:pPr>
            <w:r w:rsidRPr="006F2AE5">
              <w:lastRenderedPageBreak/>
              <w:t>3.</w:t>
            </w:r>
            <w:r w:rsidRPr="006F2AE5">
              <w:tab/>
            </w:r>
            <w:r w:rsidRPr="006F2AE5">
              <w:rPr>
                <w:b/>
                <w:i/>
              </w:rPr>
              <w:t>Het bepalen van de verantwoordelijkheid na herplaatsing kan uitsluitend plaatsvinden onder verzachtende omstandigheden en mits alle termijnen in acht worden genomen.</w:t>
            </w:r>
            <w:r w:rsidRPr="006F2AE5">
              <w:t xml:space="preserve"> De lidstaat van herplaatsing </w:t>
            </w:r>
            <w:r w:rsidRPr="006F2AE5">
              <w:rPr>
                <w:b/>
                <w:i/>
              </w:rPr>
              <w:t>neemt alle</w:t>
            </w:r>
            <w:r w:rsidRPr="006F2AE5">
              <w:t xml:space="preserve"> criteria </w:t>
            </w:r>
            <w:r w:rsidRPr="006F2AE5">
              <w:rPr>
                <w:b/>
                <w:i/>
              </w:rPr>
              <w:lastRenderedPageBreak/>
              <w:t>in overweging</w:t>
            </w:r>
            <w:r w:rsidRPr="006F2AE5">
              <w:t>.</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2522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Jadwiga Wiśniewska, Joachim Stanisław Brudziński, Patryk Jaki, Beata Kempa</w:t>
      </w:r>
      <w:r w:rsidRPr="006F2AE5">
        <w:rPr>
          <w:rStyle w:val="HideTWBExt"/>
          <w:b w:val="0"/>
          <w:noProof w:val="0"/>
        </w:rPr>
        <w:t>&lt;/Members&gt;</w:t>
      </w:r>
    </w:p>
    <w:p w:rsidR="00AC462A" w:rsidRPr="006F2AE5" w:rsidRDefault="00AC462A" w:rsidP="00AC462A">
      <w:r w:rsidRPr="006F2AE5">
        <w:rPr>
          <w:rStyle w:val="HideTWBExt"/>
          <w:noProof w:val="0"/>
        </w:rPr>
        <w:t>&lt;AuNomDe&gt;</w:t>
      </w:r>
      <w:r w:rsidRPr="006F2AE5">
        <w:rPr>
          <w:rStyle w:val="HideTWBInt"/>
          <w:noProof w:val="0"/>
        </w:rPr>
        <w:t>{ECR}</w:t>
      </w:r>
      <w:r w:rsidRPr="006F2AE5">
        <w:t>namens de ECR-Fractie</w:t>
      </w:r>
      <w:r w:rsidRPr="006F2AE5">
        <w:rPr>
          <w:rStyle w:val="HideTWBExt"/>
          <w:noProof w:val="0"/>
        </w:rPr>
        <w:t>&lt;/AuNomDe&gt;</w:t>
      </w:r>
    </w:p>
    <w:p w:rsidR="00AC462A" w:rsidRPr="006F2AE5" w:rsidRDefault="00AC462A" w:rsidP="00AC462A">
      <w:r w:rsidRPr="006F2AE5">
        <w:rPr>
          <w:rStyle w:val="HideTWBExt"/>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4.</w:t>
            </w:r>
            <w:r w:rsidRPr="006F2AE5">
              <w:tab/>
            </w:r>
            <w:r w:rsidRPr="006F2AE5">
              <w:rPr>
                <w:b/>
                <w:i/>
              </w:rPr>
              <w:t>Wanneer de lidstaat van herplaatsing een persoon die internationale bescherming geniet, heeft herplaatst, verleent de lidstaat van herplaatsing automatisch de internationale-beschermingsstatus, met inachtneming van de respectieve status die door de begunstigde lidstaat is verleend.</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{PL}</w:t>
      </w:r>
      <w:r w:rsidRPr="006F2AE5">
        <w:t>pl</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2523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4.</w:t>
            </w:r>
            <w:r w:rsidRPr="006F2AE5">
              <w:tab/>
            </w:r>
            <w:r w:rsidRPr="006F2AE5">
              <w:rPr>
                <w:b/>
                <w:i/>
              </w:rPr>
              <w:t>Wanneer</w:t>
            </w:r>
            <w:r w:rsidRPr="006F2AE5">
              <w:t xml:space="preserve"> de lidstaat van herplaatsing e</w:t>
            </w:r>
            <w:r w:rsidRPr="006F2AE5">
              <w:rPr>
                <w:b/>
                <w:i/>
              </w:rPr>
              <w:t>en persoon die internationale bescherming geniet, heeft herplaatst,</w:t>
            </w:r>
            <w:r w:rsidRPr="006F2AE5">
              <w:t xml:space="preserve"> verleent </w:t>
            </w:r>
            <w:r w:rsidRPr="006F2AE5">
              <w:rPr>
                <w:b/>
                <w:i/>
              </w:rPr>
              <w:t>de lidstaat van herplaatsing</w:t>
            </w:r>
            <w:r w:rsidRPr="006F2AE5">
              <w:t xml:space="preserve"> automatisch de </w:t>
            </w:r>
            <w:r w:rsidRPr="006F2AE5">
              <w:lastRenderedPageBreak/>
              <w:t>internationale-beschermingsstatus, met inachtneming van de respectieve status die door de begunstigde lidstaat is verleend.</w:t>
            </w:r>
          </w:p>
        </w:tc>
        <w:tc>
          <w:tcPr>
            <w:tcW w:w="4876" w:type="dxa"/>
          </w:tcPr>
          <w:p w:rsidR="00AC462A" w:rsidRPr="006F2AE5" w:rsidRDefault="00AC462A" w:rsidP="00BF455A">
            <w:pPr>
              <w:pStyle w:val="Normal6a"/>
            </w:pPr>
            <w:r w:rsidRPr="006F2AE5">
              <w:lastRenderedPageBreak/>
              <w:t>4.</w:t>
            </w:r>
            <w:r w:rsidRPr="006F2AE5">
              <w:tab/>
              <w:t xml:space="preserve">De lidstaat van herplaatsing verleent automatisch de internationale-beschermingsstatus, met inachtneming van de respectieve status die door de </w:t>
            </w:r>
            <w:r w:rsidRPr="006F2AE5">
              <w:lastRenderedPageBreak/>
              <w:t>begunstigde lidstaat is verleend.</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2524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4.</w:t>
            </w:r>
            <w:r w:rsidRPr="006F2AE5">
              <w:tab/>
            </w:r>
            <w:r w:rsidRPr="006F2AE5">
              <w:rPr>
                <w:b/>
                <w:i/>
              </w:rPr>
              <w:t>Wanneer de lidstaat van</w:t>
            </w:r>
            <w:r w:rsidRPr="006F2AE5">
              <w:t xml:space="preserve"> herplaatsing een persoon die internationale bescherming geniet, </w:t>
            </w:r>
            <w:r w:rsidRPr="006F2AE5">
              <w:rPr>
                <w:b/>
                <w:i/>
              </w:rPr>
              <w:t>heeft herplaatst,</w:t>
            </w:r>
            <w:r w:rsidRPr="006F2AE5">
              <w:t xml:space="preserve"> verleent de lidstaat van herplaatsing </w:t>
            </w:r>
            <w:r w:rsidRPr="006F2AE5">
              <w:rPr>
                <w:b/>
                <w:i/>
              </w:rPr>
              <w:t>automatisch</w:t>
            </w:r>
            <w:r w:rsidRPr="006F2AE5">
              <w:t xml:space="preserve"> de internationale-beschermingsstatus, met inachtneming van de respectieve status die door de begunstigde lidstaat is verleend.</w:t>
            </w:r>
          </w:p>
        </w:tc>
        <w:tc>
          <w:tcPr>
            <w:tcW w:w="4876" w:type="dxa"/>
          </w:tcPr>
          <w:p w:rsidR="00AC462A" w:rsidRPr="006F2AE5" w:rsidRDefault="00AC462A" w:rsidP="00BF455A">
            <w:pPr>
              <w:pStyle w:val="Normal6a"/>
            </w:pPr>
            <w:r w:rsidRPr="006F2AE5">
              <w:t>4.</w:t>
            </w:r>
            <w:r w:rsidRPr="006F2AE5">
              <w:tab/>
            </w:r>
            <w:r w:rsidRPr="006F2AE5">
              <w:rPr>
                <w:b/>
                <w:i/>
              </w:rPr>
              <w:t>Na vrijwillige</w:t>
            </w:r>
            <w:r w:rsidRPr="006F2AE5">
              <w:t xml:space="preserve"> herplaatsing </w:t>
            </w:r>
            <w:r w:rsidRPr="006F2AE5">
              <w:rPr>
                <w:b/>
                <w:i/>
              </w:rPr>
              <w:t>van</w:t>
            </w:r>
            <w:r w:rsidRPr="006F2AE5">
              <w:t xml:space="preserve"> een persoon die internationale bescherming geniet, verleent de lidstaat van herplaatsing de internationale-beschermingsstatus, met inachtneming van de respectieve status die door de begunstigde lidstaat is verleend.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2525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Jadwiga Wiśniewska, Joachim Stanisław Brudziński, Patryk Jaki, Beata Kempa</w:t>
      </w:r>
      <w:r w:rsidRPr="006F2AE5">
        <w:rPr>
          <w:rStyle w:val="HideTWBExt"/>
          <w:b w:val="0"/>
          <w:noProof w:val="0"/>
        </w:rPr>
        <w:t>&lt;/Members&gt;</w:t>
      </w:r>
    </w:p>
    <w:p w:rsidR="00AC462A" w:rsidRPr="006F2AE5" w:rsidRDefault="00AC462A" w:rsidP="00AC462A">
      <w:r w:rsidRPr="006F2AE5">
        <w:rPr>
          <w:rStyle w:val="HideTWBExt"/>
          <w:noProof w:val="0"/>
        </w:rPr>
        <w:t>&lt;AuNomDe&gt;</w:t>
      </w:r>
      <w:r w:rsidRPr="006F2AE5">
        <w:rPr>
          <w:rStyle w:val="HideTWBInt"/>
          <w:noProof w:val="0"/>
        </w:rPr>
        <w:t>{ECR}</w:t>
      </w:r>
      <w:r w:rsidRPr="006F2AE5">
        <w:t>namens de ECR-Fractie</w:t>
      </w:r>
      <w:r w:rsidRPr="006F2AE5">
        <w:rPr>
          <w:rStyle w:val="HideTWBExt"/>
          <w:noProof w:val="0"/>
        </w:rPr>
        <w:t>&lt;/AuNomDe&gt;</w:t>
      </w:r>
    </w:p>
    <w:p w:rsidR="00AC462A" w:rsidRPr="006F2AE5" w:rsidRDefault="00AC462A" w:rsidP="00AC462A">
      <w:r w:rsidRPr="006F2AE5">
        <w:rPr>
          <w:rStyle w:val="HideTWBExt"/>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5.</w:t>
            </w:r>
            <w:r w:rsidRPr="006F2AE5">
              <w:tab/>
            </w:r>
            <w:r w:rsidRPr="006F2AE5">
              <w:rPr>
                <w:b/>
                <w:i/>
              </w:rPr>
              <w:t>Wanneer de lidstaat van herplaatsing een onderdaan van een derde land die illegaal op zijn grondgebied verblijft, heeft herplaatst, is Richtlijn 2008/115/EG van toepassing.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{PL}</w:t>
      </w:r>
      <w:r w:rsidRPr="006F2AE5">
        <w:t>pl</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lastRenderedPageBreak/>
        <w:t>&lt;Amend&gt;</w:t>
      </w:r>
      <w:r w:rsidRPr="006F2AE5">
        <w:t>Amendement</w:t>
      </w:r>
      <w:r w:rsidRPr="006F2AE5">
        <w:tab/>
      </w:r>
      <w:r w:rsidRPr="006F2AE5">
        <w:tab/>
      </w:r>
      <w:r w:rsidRPr="006F2AE5">
        <w:rPr>
          <w:rStyle w:val="HideTWBExt"/>
          <w:b w:val="0"/>
          <w:noProof w:val="0"/>
        </w:rPr>
        <w:t>&lt;NumAm&gt;</w:t>
      </w:r>
      <w:r w:rsidRPr="006F2AE5">
        <w:t>2526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5.</w:t>
            </w:r>
            <w:r w:rsidRPr="006F2AE5">
              <w:tab/>
            </w:r>
            <w:r w:rsidRPr="006F2AE5">
              <w:rPr>
                <w:b/>
                <w:i/>
              </w:rPr>
              <w:t>Wanneer de lidstaat van herplaatsing een onderdaan van een derde land die illegaal op zijn grondgebied verblijft, heeft herplaatst, is Richtlijn 2008/115/EG van toepassing.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2527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5.</w:t>
            </w:r>
            <w:r w:rsidRPr="006F2AE5">
              <w:tab/>
            </w:r>
            <w:r w:rsidRPr="006F2AE5">
              <w:rPr>
                <w:b/>
                <w:i/>
              </w:rPr>
              <w:t>Wanneer de lidstaat van herplaatsing een onderdaan van een derde land die illegaal op zijn grondgebied verblijft, heeft herplaatst, is Richtlijn 2008/115/EG van toepassing.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2528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5.</w:t>
            </w:r>
            <w:r w:rsidRPr="006F2AE5">
              <w:tab/>
            </w:r>
            <w:r w:rsidRPr="006F2AE5">
              <w:rPr>
                <w:b/>
                <w:i/>
              </w:rPr>
              <w:t xml:space="preserve">Wanneer de lidstaat van herplaatsing een onderdaan van een derde land die illegaal op zijn grondgebied verblijft, heeft herplaatst, is </w:t>
            </w:r>
            <w:r w:rsidRPr="006F2AE5">
              <w:rPr>
                <w:b/>
                <w:i/>
              </w:rPr>
              <w:lastRenderedPageBreak/>
              <w:t>Richtlijn 2008/115/EG van toepassing.</w:t>
            </w:r>
          </w:p>
        </w:tc>
        <w:tc>
          <w:tcPr>
            <w:tcW w:w="4876" w:type="dxa"/>
          </w:tcPr>
          <w:p w:rsidR="00AC462A" w:rsidRPr="006F2AE5" w:rsidRDefault="00AC462A" w:rsidP="00BF455A">
            <w:pPr>
              <w:pStyle w:val="Normal6a"/>
            </w:pPr>
            <w:r w:rsidRPr="006F2AE5">
              <w:rPr>
                <w:b/>
                <w:i/>
              </w:rPr>
              <w:lastRenderedPageBreak/>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2529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5.</w:t>
            </w:r>
            <w:r w:rsidRPr="006F2AE5">
              <w:tab/>
              <w:t xml:space="preserve">Wanneer de lidstaat van herplaatsing een onderdaan van een derde land die </w:t>
            </w:r>
            <w:r w:rsidRPr="006F2AE5">
              <w:rPr>
                <w:b/>
                <w:i/>
              </w:rPr>
              <w:t>illegaal</w:t>
            </w:r>
            <w:r w:rsidRPr="006F2AE5">
              <w:t xml:space="preserve"> op zijn grondgebied verblijft, heeft herplaatst, is Richtlijn 2008/115/EG van toepassing.</w:t>
            </w:r>
          </w:p>
        </w:tc>
        <w:tc>
          <w:tcPr>
            <w:tcW w:w="4876" w:type="dxa"/>
          </w:tcPr>
          <w:p w:rsidR="00AC462A" w:rsidRPr="006F2AE5" w:rsidRDefault="00AC462A" w:rsidP="00BF455A">
            <w:pPr>
              <w:pStyle w:val="Normal6a"/>
            </w:pPr>
            <w:r w:rsidRPr="006F2AE5">
              <w:t>5.</w:t>
            </w:r>
            <w:r w:rsidRPr="006F2AE5">
              <w:tab/>
              <w:t xml:space="preserve">Wanneer de lidstaat van herplaatsing een onderdaan van een derde land die </w:t>
            </w:r>
            <w:r w:rsidRPr="006F2AE5">
              <w:rPr>
                <w:b/>
                <w:i/>
              </w:rPr>
              <w:t>onregelmatig</w:t>
            </w:r>
            <w:r w:rsidRPr="006F2AE5">
              <w:t xml:space="preserve"> op zijn grondgebied verblijft, heeft herplaatst, is Richtlijn 2008/115/EG van toepassing.</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2530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Michal Šimečka,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58 – lid 5</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5.</w:t>
            </w:r>
            <w:r w:rsidRPr="006F2AE5">
              <w:tab/>
              <w:t>Wanneer de lidstaat van herplaatsing een onderdaan van een derde land die illegaal op zijn grondgebied verblijft, heeft herplaatst, is Richtlijn 2008/115/EG van toepassing.</w:t>
            </w:r>
          </w:p>
        </w:tc>
        <w:tc>
          <w:tcPr>
            <w:tcW w:w="4876" w:type="dxa"/>
          </w:tcPr>
          <w:p w:rsidR="00AC462A" w:rsidRPr="006F2AE5" w:rsidRDefault="00AC462A" w:rsidP="00BF455A">
            <w:pPr>
              <w:pStyle w:val="Normal6a"/>
            </w:pPr>
            <w:r w:rsidRPr="006F2AE5">
              <w:rPr>
                <w:i/>
                <w:iCs/>
              </w:rPr>
              <w:t>(Niet van toepassing op de Nederlandse versie)</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2531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 xml:space="preserve">Pietro Bartolo, Sylvie Guillaume, Juan Fernando López </w:t>
      </w:r>
      <w:r w:rsidRPr="006F2AE5">
        <w:lastRenderedPageBreak/>
        <w:t>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59</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Artikel 59</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Overige verplichtingen</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De begunstigde en de bijdragende lidstaten houden de Commissie op de hoogte van de uitvoering van op bilateraal niveau genomen solidariteitsmaatregelen, met inbegrip van maatregelen voor samenwerking met een derde land.</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2532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59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De </w:t>
            </w:r>
            <w:r w:rsidRPr="006F2AE5">
              <w:rPr>
                <w:b/>
                <w:i/>
              </w:rPr>
              <w:t>begunstigde en de bijdragende</w:t>
            </w:r>
            <w:r w:rsidRPr="006F2AE5">
              <w:t xml:space="preserve"> lidstaten houden de Commissie op de hoogte van de uitvoering van op bilateraal niveau genomen </w:t>
            </w:r>
            <w:r w:rsidRPr="006F2AE5">
              <w:rPr>
                <w:b/>
                <w:i/>
              </w:rPr>
              <w:t>solidariteitsmaatregelen</w:t>
            </w:r>
            <w:r w:rsidRPr="006F2AE5">
              <w:t>, met inbegrip van maatregelen voor samenwerking met een derde land.</w:t>
            </w:r>
          </w:p>
        </w:tc>
        <w:tc>
          <w:tcPr>
            <w:tcW w:w="4876" w:type="dxa"/>
          </w:tcPr>
          <w:p w:rsidR="00AC462A" w:rsidRPr="006F2AE5" w:rsidRDefault="00AC462A" w:rsidP="00BF455A">
            <w:pPr>
              <w:pStyle w:val="Normal6a"/>
            </w:pPr>
            <w:r w:rsidRPr="006F2AE5">
              <w:t xml:space="preserve">De lidstaten houden de Commissie op de hoogte van de uitvoering van op bilateraal niveau genomen </w:t>
            </w:r>
            <w:r w:rsidRPr="006F2AE5">
              <w:rPr>
                <w:b/>
                <w:i/>
              </w:rPr>
              <w:t>maatregelen voor samenwerking</w:t>
            </w:r>
            <w:r w:rsidRPr="006F2AE5">
              <w:t>, met inbegrip van maatregelen voor samenwerking met een derde land.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2533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59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lastRenderedPageBreak/>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De begunstigde en de bijdragende lidstaten houden de Commissie op de hoogte van de uitvoering van op bilateraal niveau </w:t>
            </w:r>
            <w:r w:rsidRPr="006F2AE5">
              <w:rPr>
                <w:b/>
                <w:i/>
              </w:rPr>
              <w:t>genomen</w:t>
            </w:r>
            <w:r w:rsidRPr="006F2AE5">
              <w:t xml:space="preserve"> </w:t>
            </w:r>
            <w:r w:rsidRPr="006F2AE5">
              <w:rPr>
                <w:b/>
                <w:i/>
              </w:rPr>
              <w:t>solidariteitsmaatregelen, met inbegrip van maatregelen voor samenwerking met een derde land</w:t>
            </w:r>
            <w:r w:rsidRPr="006F2AE5">
              <w:t>.</w:t>
            </w:r>
          </w:p>
        </w:tc>
        <w:tc>
          <w:tcPr>
            <w:tcW w:w="4876" w:type="dxa"/>
          </w:tcPr>
          <w:p w:rsidR="00AC462A" w:rsidRPr="006F2AE5" w:rsidRDefault="00AC462A" w:rsidP="00BF455A">
            <w:pPr>
              <w:pStyle w:val="Normal6a"/>
            </w:pPr>
            <w:r w:rsidRPr="006F2AE5">
              <w:t xml:space="preserve">De begunstigde en de bijdragende lidstaten houden de Commissie </w:t>
            </w:r>
            <w:r w:rsidRPr="006F2AE5">
              <w:rPr>
                <w:b/>
                <w:i/>
              </w:rPr>
              <w:t xml:space="preserve">en het Asielagentschap </w:t>
            </w:r>
            <w:r w:rsidRPr="006F2AE5">
              <w:t xml:space="preserve">op de hoogte van de uitvoering van op bilateraal niveau </w:t>
            </w:r>
            <w:r w:rsidRPr="006F2AE5">
              <w:rPr>
                <w:b/>
                <w:i/>
              </w:rPr>
              <w:t>aangegane aanvullende toezeggingen inzake herplaatsing</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2534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59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De begunstigde en de bijdragende lidstaten houden de Commissie op de hoogte van de uitvoering van op bilateraal niveau genomen solidariteitsmaatregelen</w:t>
            </w:r>
            <w:r w:rsidRPr="006F2AE5">
              <w:rPr>
                <w:b/>
                <w:i/>
              </w:rPr>
              <w:t>, met inbegrip van maatregelen voor samenwerking met een derde land</w:t>
            </w:r>
            <w:r w:rsidRPr="006F2AE5">
              <w:t>.</w:t>
            </w:r>
          </w:p>
        </w:tc>
        <w:tc>
          <w:tcPr>
            <w:tcW w:w="4876" w:type="dxa"/>
          </w:tcPr>
          <w:p w:rsidR="00AC462A" w:rsidRPr="006F2AE5" w:rsidRDefault="00AC462A" w:rsidP="00BF455A">
            <w:pPr>
              <w:pStyle w:val="Normal6a"/>
            </w:pPr>
            <w:r w:rsidRPr="006F2AE5">
              <w:t xml:space="preserve">De begunstigde en de bijdragende lidstaten houden de Commissie </w:t>
            </w:r>
            <w:r w:rsidRPr="006F2AE5">
              <w:rPr>
                <w:b/>
                <w:i/>
              </w:rPr>
              <w:t>en de EU-herplaatsingscoördinator</w:t>
            </w:r>
            <w:r w:rsidRPr="006F2AE5">
              <w:t xml:space="preserve"> op de hoogte van de uitvoering van op bilateraal niveau genomen solidariteitsmaatregelen.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2535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60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Op verzoek </w:t>
            </w:r>
            <w:r w:rsidRPr="006F2AE5">
              <w:t xml:space="preserve">coördineert </w:t>
            </w:r>
            <w:r w:rsidRPr="006F2AE5">
              <w:rPr>
                <w:b/>
                <w:i/>
              </w:rPr>
              <w:t>de</w:t>
            </w:r>
            <w:r w:rsidRPr="006F2AE5">
              <w:t xml:space="preserve"> </w:t>
            </w:r>
            <w:r w:rsidRPr="006F2AE5">
              <w:rPr>
                <w:b/>
                <w:i/>
              </w:rPr>
              <w:t>Commissie</w:t>
            </w:r>
            <w:r w:rsidRPr="006F2AE5">
              <w:t xml:space="preserve"> de operationele aspecten van de </w:t>
            </w:r>
            <w:r w:rsidRPr="006F2AE5">
              <w:rPr>
                <w:b/>
                <w:i/>
              </w:rPr>
              <w:t>door de bijdragende lidstaten aangeboden maatregelen, met inbegrip van bijstand door deskundigen of teams die door</w:t>
            </w:r>
            <w:r w:rsidRPr="006F2AE5">
              <w:t xml:space="preserve"> het Asielagentschap </w:t>
            </w:r>
            <w:r w:rsidRPr="006F2AE5">
              <w:rPr>
                <w:b/>
                <w:i/>
              </w:rPr>
              <w:t>of het Europees Grens- en kustwachtagentschap worden ingezet</w:t>
            </w:r>
            <w:r w:rsidRPr="006F2AE5">
              <w:t>.</w:t>
            </w:r>
          </w:p>
        </w:tc>
        <w:tc>
          <w:tcPr>
            <w:tcW w:w="4876" w:type="dxa"/>
          </w:tcPr>
          <w:p w:rsidR="00AC462A" w:rsidRPr="006F2AE5" w:rsidRDefault="00AC462A" w:rsidP="00BF455A">
            <w:pPr>
              <w:pStyle w:val="Normal6a"/>
            </w:pPr>
            <w:r w:rsidRPr="006F2AE5">
              <w:rPr>
                <w:b/>
                <w:i/>
              </w:rPr>
              <w:t>De</w:t>
            </w:r>
            <w:r w:rsidRPr="006F2AE5">
              <w:t xml:space="preserve"> </w:t>
            </w:r>
            <w:r w:rsidRPr="006F2AE5">
              <w:rPr>
                <w:b/>
                <w:i/>
              </w:rPr>
              <w:t>EU-herplaatsingscoördinator</w:t>
            </w:r>
            <w:r w:rsidRPr="006F2AE5">
              <w:t xml:space="preserve"> coördineert de operationele aspecten van de </w:t>
            </w:r>
            <w:r w:rsidRPr="006F2AE5">
              <w:rPr>
                <w:b/>
                <w:i/>
              </w:rPr>
              <w:t xml:space="preserve">uitvoering van het verdeelmechanisme met technische ondersteuning van </w:t>
            </w:r>
            <w:r w:rsidRPr="006F2AE5">
              <w:t>het Asielagentschap.</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2536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Michal Šimečka,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60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Op verzoek coördineert de Commissie de operationele aspecten van de door de bijdragende lidstaten aangeboden maatregelen, met inbegrip van bijstand door deskundigen of teams die door het Asielagentschap of het Europees Grens- en kustwachtagentschap worden ingezet.</w:t>
            </w:r>
          </w:p>
        </w:tc>
        <w:tc>
          <w:tcPr>
            <w:tcW w:w="4876" w:type="dxa"/>
          </w:tcPr>
          <w:p w:rsidR="00AC462A" w:rsidRPr="006F2AE5" w:rsidRDefault="00AC462A" w:rsidP="00BF455A">
            <w:pPr>
              <w:pStyle w:val="Normal6a"/>
            </w:pPr>
            <w:r w:rsidRPr="006F2AE5">
              <w:t xml:space="preserve">Op verzoek coördineert de Commissie de operationele aspecten van de door de bijdragende lidstaten aangeboden maatregelen, met inbegrip van bijstand door deskundigen of teams die door het Asielagentschap of het Europees Grens- en kustwachtagentschap </w:t>
            </w:r>
            <w:r w:rsidRPr="006F2AE5">
              <w:rPr>
                <w:b/>
                <w:i/>
              </w:rPr>
              <w:t xml:space="preserve">of andere organen, instellingen of instanties van de Unie </w:t>
            </w:r>
            <w:r w:rsidRPr="006F2AE5">
              <w:t>worden ingezet.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2537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60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Op verzoek</w:t>
            </w:r>
            <w:r w:rsidRPr="006F2AE5">
              <w:t xml:space="preserve"> coördineert </w:t>
            </w:r>
            <w:r w:rsidRPr="006F2AE5">
              <w:rPr>
                <w:b/>
                <w:i/>
              </w:rPr>
              <w:t>de Commissie</w:t>
            </w:r>
            <w:r w:rsidRPr="006F2AE5">
              <w:t xml:space="preserve"> de operationele aspecten van de door de bijdragende lidstaten aangeboden maatregelen, met inbegrip van bijstand door deskundigen of teams die door het Asielagentschap of het Europees Grens- en kustwachtagentschap worden ingezet.</w:t>
            </w:r>
          </w:p>
        </w:tc>
        <w:tc>
          <w:tcPr>
            <w:tcW w:w="4876" w:type="dxa"/>
          </w:tcPr>
          <w:p w:rsidR="00AC462A" w:rsidRPr="006F2AE5" w:rsidRDefault="00AC462A" w:rsidP="00BF455A">
            <w:pPr>
              <w:pStyle w:val="Normal6a"/>
            </w:pPr>
            <w:r w:rsidRPr="006F2AE5">
              <w:rPr>
                <w:b/>
                <w:i/>
              </w:rPr>
              <w:t>De EU-herplaatsingscoördinator</w:t>
            </w:r>
            <w:r w:rsidRPr="006F2AE5">
              <w:t xml:space="preserve"> coördineert de operationele aspecten van de door de bijdragende lidstaten aangeboden maatregelen, met inbegrip van bijstand door deskundigen of teams die door het Asielagentschap of het Europees Grens- en kustwachtagentschap worden ingezet.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lastRenderedPageBreak/>
        <w:t>&lt;Amend&gt;</w:t>
      </w:r>
      <w:r w:rsidRPr="006F2AE5">
        <w:t>Amendement</w:t>
      </w:r>
      <w:r w:rsidRPr="006F2AE5">
        <w:tab/>
      </w:r>
      <w:r w:rsidRPr="006F2AE5">
        <w:tab/>
      </w:r>
      <w:r w:rsidRPr="006F2AE5">
        <w:rPr>
          <w:rStyle w:val="HideTWBExt"/>
          <w:b w:val="0"/>
          <w:noProof w:val="0"/>
        </w:rPr>
        <w:t>&lt;NumAm&gt;</w:t>
      </w:r>
      <w:r w:rsidRPr="006F2AE5">
        <w:t>2538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60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Op verzoek coördineert de Commissie de operationele aspecten van de door de bijdragende lidstaten </w:t>
            </w:r>
            <w:r w:rsidRPr="006F2AE5">
              <w:rPr>
                <w:b/>
                <w:i/>
              </w:rPr>
              <w:t>aangeboden</w:t>
            </w:r>
            <w:r w:rsidRPr="006F2AE5">
              <w:t xml:space="preserve"> maatregelen, met inbegrip van bijstand door deskundigen of teams die door het Asielagentschap of het Europees Grens- en kustwachtagentschap worden ingezet.</w:t>
            </w:r>
          </w:p>
        </w:tc>
        <w:tc>
          <w:tcPr>
            <w:tcW w:w="4876" w:type="dxa"/>
          </w:tcPr>
          <w:p w:rsidR="00AC462A" w:rsidRPr="006F2AE5" w:rsidRDefault="00AC462A" w:rsidP="00BF455A">
            <w:pPr>
              <w:pStyle w:val="Normal6a"/>
            </w:pPr>
            <w:r w:rsidRPr="006F2AE5">
              <w:t xml:space="preserve">Op verzoek coördineert de Commissie de operationele aspecten van de door de bijdragende lidstaten </w:t>
            </w:r>
            <w:r w:rsidRPr="006F2AE5">
              <w:rPr>
                <w:b/>
                <w:i/>
              </w:rPr>
              <w:t>overeengekomen</w:t>
            </w:r>
            <w:r w:rsidRPr="006F2AE5">
              <w:t xml:space="preserve"> maatregelen, met inbegrip van bijstand door deskundigen of teams die door het Asielagentschap of het Europees Grens- en kustwachtagentschap worden ingezet.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2539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61 – alinea -1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-1</w:t>
            </w:r>
            <w:r w:rsidRPr="006F2AE5">
              <w:tab/>
            </w:r>
            <w:r w:rsidRPr="006F2AE5">
              <w:rPr>
                <w:b/>
                <w:i/>
              </w:rPr>
              <w:t>Overeenkomstig de in artikel 5 vastgestelde beginselen van solidariteit en billijke verdeling van de verantwoordelijkheid tussen de lidstaten ontvangen de lidstaten passende en evenredige financiële steun uit de begroting van de Unie om deze verordening toe te passen.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61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lastRenderedPageBreak/>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De financiële steun na herplaatsing </w:t>
            </w:r>
            <w:r w:rsidRPr="006F2AE5">
              <w:rPr>
                <w:b/>
                <w:i/>
              </w:rPr>
              <w:t>uit hoofde van deel IV, hoofdstukken I en II,</w:t>
            </w:r>
            <w:r w:rsidRPr="006F2AE5">
              <w:t xml:space="preserve"> wordt uitgevoerd overeenkomstig artikel </w:t>
            </w:r>
            <w:r w:rsidRPr="006F2AE5">
              <w:rPr>
                <w:b/>
                <w:i/>
              </w:rPr>
              <w:t>17</w:t>
            </w:r>
            <w:r w:rsidRPr="006F2AE5">
              <w:t xml:space="preserve"> van Verordening (EU) XXX/XXX [Fonds voor asiel en migratie].</w:t>
            </w:r>
          </w:p>
        </w:tc>
        <w:tc>
          <w:tcPr>
            <w:tcW w:w="4876" w:type="dxa"/>
          </w:tcPr>
          <w:p w:rsidR="00AC462A" w:rsidRPr="006F2AE5" w:rsidRDefault="00AC462A" w:rsidP="00BF455A">
            <w:pPr>
              <w:pStyle w:val="Normal6a"/>
            </w:pPr>
            <w:r w:rsidRPr="006F2AE5">
              <w:t xml:space="preserve">De financiële steun na herplaatsing </w:t>
            </w:r>
            <w:r w:rsidRPr="006F2AE5">
              <w:rPr>
                <w:b/>
                <w:i/>
              </w:rPr>
              <w:t>naar opvangcentra in derde partnerlanden</w:t>
            </w:r>
            <w:r w:rsidRPr="006F2AE5">
              <w:t xml:space="preserve"> wordt uitgevoerd overeenkomstig artikel </w:t>
            </w:r>
            <w:r w:rsidRPr="006F2AE5">
              <w:rPr>
                <w:b/>
                <w:i/>
              </w:rPr>
              <w:t>16</w:t>
            </w:r>
            <w:r w:rsidRPr="006F2AE5">
              <w:t xml:space="preserve"> van Verordening (EU) XXX/XXX [Fonds voor asiel en migratie].</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61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De</w:t>
            </w:r>
            <w:r w:rsidRPr="006F2AE5">
              <w:t xml:space="preserve"> financiële steun </w:t>
            </w:r>
            <w:r w:rsidRPr="006F2AE5">
              <w:rPr>
                <w:b/>
                <w:i/>
              </w:rPr>
              <w:t>na herplaatsing uit hoofde van deel IV, hoofdstukken I en II, wordt uitgevoerd overeenkomstig artikel 17 van Verordening (EU) XXX/XXX [Fonds voor asiel en migratie]</w:t>
            </w:r>
            <w:r w:rsidRPr="006F2AE5">
              <w:t>.</w:t>
            </w:r>
          </w:p>
        </w:tc>
        <w:tc>
          <w:tcPr>
            <w:tcW w:w="4876" w:type="dxa"/>
          </w:tcPr>
          <w:p w:rsidR="00AC462A" w:rsidRPr="006F2AE5" w:rsidRDefault="00AC462A" w:rsidP="00BF455A">
            <w:pPr>
              <w:pStyle w:val="Normal6a"/>
            </w:pPr>
            <w:r w:rsidRPr="006F2AE5">
              <w:t xml:space="preserve">Financiële steun </w:t>
            </w:r>
            <w:r w:rsidRPr="006F2AE5">
              <w:rPr>
                <w:b/>
                <w:i/>
              </w:rPr>
              <w:t>moet uit de begroting van de Unie beschikbaar worden gesteld voor alle vormen van solidariteitsbijdragen van de lidstaten, met inbegrip van de financiering van fysieke belemmeringen aan de buitengrenzen van de EU</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61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De financiële steun na herplaatsing uit hoofde van deel IV, hoofdstukken I en II, wordt uitgevoerd overeenkomstig artikel </w:t>
            </w:r>
            <w:r w:rsidRPr="006F2AE5">
              <w:rPr>
                <w:b/>
                <w:i/>
              </w:rPr>
              <w:t>17</w:t>
            </w:r>
            <w:r w:rsidRPr="006F2AE5">
              <w:t xml:space="preserve"> van Verordening (EU) </w:t>
            </w:r>
            <w:r w:rsidRPr="006F2AE5">
              <w:rPr>
                <w:b/>
                <w:i/>
              </w:rPr>
              <w:t>XXX/XXX</w:t>
            </w:r>
            <w:r w:rsidRPr="006F2AE5">
              <w:t xml:space="preserve"> [Fonds voor asiel </w:t>
            </w:r>
            <w:r w:rsidRPr="006F2AE5">
              <w:rPr>
                <w:b/>
                <w:i/>
              </w:rPr>
              <w:t>en</w:t>
            </w:r>
            <w:r w:rsidRPr="006F2AE5">
              <w:t xml:space="preserve"> migratie].</w:t>
            </w:r>
          </w:p>
        </w:tc>
        <w:tc>
          <w:tcPr>
            <w:tcW w:w="4876" w:type="dxa"/>
          </w:tcPr>
          <w:p w:rsidR="00AC462A" w:rsidRPr="006F2AE5" w:rsidRDefault="00AC462A" w:rsidP="00BF455A">
            <w:pPr>
              <w:pStyle w:val="Normal6a"/>
            </w:pPr>
            <w:r w:rsidRPr="006F2AE5">
              <w:t>De financiële steun na herplaatsing uit hoofde van deel IV, hoofdstukken I en II, wordt uitgevoerd overeenkomstig artikel </w:t>
            </w:r>
            <w:r w:rsidRPr="006F2AE5">
              <w:rPr>
                <w:b/>
                <w:i/>
              </w:rPr>
              <w:t>20</w:t>
            </w:r>
            <w:r w:rsidRPr="006F2AE5">
              <w:t xml:space="preserve"> van Verordening (EU) </w:t>
            </w:r>
            <w:r w:rsidRPr="006F2AE5">
              <w:rPr>
                <w:b/>
                <w:i/>
              </w:rPr>
              <w:t>2021/1147</w:t>
            </w:r>
            <w:r w:rsidRPr="006F2AE5">
              <w:t xml:space="preserve"> [Fonds voor asiel</w:t>
            </w:r>
            <w:r w:rsidRPr="006F2AE5">
              <w:rPr>
                <w:b/>
                <w:i/>
              </w:rPr>
              <w:t>,</w:t>
            </w:r>
            <w:r w:rsidRPr="006F2AE5">
              <w:t xml:space="preserve"> migratie </w:t>
            </w:r>
            <w:r w:rsidRPr="006F2AE5">
              <w:rPr>
                <w:b/>
                <w:i/>
              </w:rPr>
              <w:t>en integratie</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lastRenderedPageBreak/>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 Procaccini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61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De financiële steun na </w:t>
            </w:r>
            <w:r w:rsidRPr="006F2AE5">
              <w:rPr>
                <w:b/>
                <w:i/>
              </w:rPr>
              <w:t>herplaatsing</w:t>
            </w:r>
            <w:r w:rsidRPr="006F2AE5">
              <w:t xml:space="preserve"> uit hoofde van deel IV, hoofdstukken I en II, wordt uitgevoerd overeenkomstig artikel 17 van Verordening (EU) XXX/XXX [Fonds voor asiel en migratie].</w:t>
            </w:r>
          </w:p>
        </w:tc>
        <w:tc>
          <w:tcPr>
            <w:tcW w:w="4876" w:type="dxa"/>
          </w:tcPr>
          <w:p w:rsidR="00AC462A" w:rsidRPr="006F2AE5" w:rsidRDefault="00AC462A" w:rsidP="00BF455A">
            <w:pPr>
              <w:pStyle w:val="Normal6a"/>
            </w:pPr>
            <w:r w:rsidRPr="006F2AE5">
              <w:t xml:space="preserve">De financiële steun na </w:t>
            </w:r>
            <w:r w:rsidRPr="006F2AE5">
              <w:rPr>
                <w:b/>
                <w:i/>
              </w:rPr>
              <w:t>verdeling</w:t>
            </w:r>
            <w:r w:rsidRPr="006F2AE5">
              <w:t xml:space="preserve"> uit hoofde van deel IV, hoofdstukken I en II, wordt uitgevoerd overeenkomstig artikel 17 van Verordening (EU) XXX/XXX [Fonds voor asiel en migratie].</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61 – alinea 1 – alinea 1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Naast alle beschikbare diplomatieke en logistieke steun verleent de Unie financiële steun aan elke lidstaat die met een derde partnerland onderhandelingen wil voeren over een overeenkomst, of er een heeft gesloten, om de behandeling van verzoeken om internationale bescherming en de facilitering van deze bescherming volledig naar dat partnerland te herplaatsen. Voor elke persoon die naar een opvangcentrum in een derde land wordt herplaatst, wordt een vast bedrag overeenkomstig artikel 16 van Verordening (EU) XXX/XXX [Fonds voor asiel en migratie] toegewezen aan de lidstaat die de behandeling van het verzoek om internationale bescherming door het derde land of de uitvoering ervan in een derde partnerland heeft gefaciliteerd.</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61 – alinea 1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De kosten voor de herplaatsing en overdracht worden uit de EU-begroting vergoed.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 Sylvie Guillaume, Juan Fernando López Aguilar, Bettina Vollath, Javier Moreno Sánchez, Domènec Ruiz Devesa, Giuliano Pisapia, Elena Yoncheva, Thijs Reuten, Franco Roberti, Cyrus Engerer, Caterina Chinnici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61 – alinea 1 ter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De kosten voor de opvang van een verzoeker die worden gedragen door een lidstaat die met de bepaling van de verantwoordelijke lidstaat is belast, in de periode vanaf de registratie van het verzoek om internationale bescherming tot aan de overdracht van de verzoeker aan de verantwoordelijke lidstaat, of tot aan het moment waarop de lidstaat die met de bepaling van de verantwoordelijke lidstaat is belast de verantwoordelijkheid voor de verzoeker op zich neemt, moeten worden vergoed uit de algemene begroting van de Unie.</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62 – lid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De lidstaten passen passende technische en organisatorische maatregelen toe om de veiligheid van de in het kader van deze verordening verwerkte persoonsgegevens te garanderen en in het bijzonder om onwettige of ongeoorloofde toegang tot of vrijgave, wijziging of verlies van verwerkte persoonsgegevens te voorkomen.</w:t>
            </w:r>
          </w:p>
        </w:tc>
        <w:tc>
          <w:tcPr>
            <w:tcW w:w="4876" w:type="dxa"/>
          </w:tcPr>
          <w:p w:rsidR="00AC462A" w:rsidRPr="006F2AE5" w:rsidRDefault="00AC462A" w:rsidP="00BF455A">
            <w:pPr>
              <w:pStyle w:val="Normal6a"/>
            </w:pPr>
            <w:r w:rsidRPr="006F2AE5">
              <w:t>1.</w:t>
            </w:r>
            <w:r w:rsidRPr="006F2AE5">
              <w:tab/>
            </w:r>
            <w:r w:rsidRPr="006F2AE5">
              <w:rPr>
                <w:b/>
                <w:i/>
              </w:rPr>
              <w:t>De verwerking van persoonsgegevens uit hoofde van deze verordening is onderworpen aan de toepasselijke wetgeving van de Unie inzake gegevensbescherming, met name Verordening (EU) 2018/1725, Verordening (EU) 2016/679 en, in voorkomend geval, Richtlijn (EU) 2016/680.</w:t>
            </w:r>
            <w:r w:rsidRPr="006F2AE5">
              <w:t xml:space="preserve"> De lidstaten passen passende technische en organisatorische maatregelen toe om de veiligheid van de in het kader van deze verordening verwerkte persoonsgegevens te garanderen en in het bijzonder om onwettige of ongeoorloofde toegang tot of vrijgave, wijziging of verlies van verwerkte persoonsgegevens te voorkomen.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62 – lid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 xml:space="preserve">De lidstaten </w:t>
            </w:r>
            <w:r w:rsidRPr="006F2AE5">
              <w:rPr>
                <w:b/>
                <w:i/>
              </w:rPr>
              <w:t>passen</w:t>
            </w:r>
            <w:r w:rsidRPr="006F2AE5">
              <w:t xml:space="preserve"> passende technische en organisatorische maatregelen toe om de veiligheid van de in het kader van deze verordening verwerkte persoonsgegevens te garanderen en in het bijzonder om onwettige of ongeoorloofde </w:t>
            </w:r>
            <w:r w:rsidRPr="006F2AE5">
              <w:lastRenderedPageBreak/>
              <w:t>toegang tot of vrijgave, wijziging of verlies van verwerkte persoonsgegevens te voorkomen.</w:t>
            </w:r>
          </w:p>
        </w:tc>
        <w:tc>
          <w:tcPr>
            <w:tcW w:w="4876" w:type="dxa"/>
          </w:tcPr>
          <w:p w:rsidR="00AC462A" w:rsidRPr="006F2AE5" w:rsidRDefault="00AC462A" w:rsidP="00BF455A">
            <w:pPr>
              <w:pStyle w:val="Normal6a"/>
            </w:pPr>
            <w:r w:rsidRPr="006F2AE5">
              <w:lastRenderedPageBreak/>
              <w:t>1.</w:t>
            </w:r>
            <w:r w:rsidRPr="006F2AE5">
              <w:tab/>
            </w:r>
            <w:r w:rsidRPr="006F2AE5">
              <w:rPr>
                <w:b/>
                <w:i/>
              </w:rPr>
              <w:t>Onverminderd afdeling 2 van hoofdstuk IV van Verordening (EU) 2016/679 passen</w:t>
            </w:r>
            <w:r w:rsidRPr="006F2AE5">
              <w:t xml:space="preserve"> de lidstaten passende technische en organisatorische maatregelen toe om de veiligheid van de in het kader van deze verordening verwerkte </w:t>
            </w:r>
            <w:r w:rsidRPr="006F2AE5">
              <w:lastRenderedPageBreak/>
              <w:t>persoonsgegevens te garanderen en in het bijzonder om onwettige of ongeoorloofde toegang tot of vrijgave, wijziging of verlies van verwerkte persoonsgegevens te voorkomen.</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2549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62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De bevoegde toezichthoudende autoriteit of autoriteiten van elke lidstaat ziet of zien toe op de rechtmatigheid van de verwerking van persoonsgegevens door de in artikel 41 bedoelde autoriteiten van de betrokken lidstaat.</w:t>
            </w:r>
          </w:p>
        </w:tc>
        <w:tc>
          <w:tcPr>
            <w:tcW w:w="4876" w:type="dxa"/>
          </w:tcPr>
          <w:p w:rsidR="00AC462A" w:rsidRPr="006F2AE5" w:rsidRDefault="00AC462A" w:rsidP="00BF455A">
            <w:pPr>
              <w:pStyle w:val="Normal6a"/>
            </w:pPr>
            <w:r w:rsidRPr="006F2AE5">
              <w:t>2.</w:t>
            </w:r>
            <w:r w:rsidRPr="006F2AE5">
              <w:tab/>
              <w:t xml:space="preserve">De bevoegde toezichthoudende autoriteit of autoriteiten van elke lidstaat ziet of zien toe op </w:t>
            </w:r>
            <w:r w:rsidRPr="006F2AE5">
              <w:rPr>
                <w:b/>
                <w:i/>
              </w:rPr>
              <w:t xml:space="preserve">en handhaaft of handhaven </w:t>
            </w:r>
            <w:r w:rsidRPr="006F2AE5">
              <w:t>de rechtmatigheid van de verwerking van persoonsgegevens door de in artikel 41 bedoelde autoriteiten van de betrokken lidstaat</w:t>
            </w:r>
            <w:r w:rsidRPr="006F2AE5">
              <w:rPr>
                <w:b/>
                <w:i/>
              </w:rPr>
              <w:t>, onverminderd hoofdstuk VI van Verordening (EU) 2016/679</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62 – lid 2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2 bis.</w:t>
            </w:r>
            <w:r w:rsidRPr="006F2AE5">
              <w:tab/>
            </w:r>
            <w:r w:rsidRPr="006F2AE5">
              <w:rPr>
                <w:b/>
                <w:i/>
              </w:rPr>
              <w:t>Het in artikel 40 bis bedoelde gemeenschappelijke en beveiligde elektronische transmissie- en communicatiesysteem voldoet volledig aan de bepalingen van dit artikel.</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lastRenderedPageBreak/>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62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t xml:space="preserve">Op de verwerking van persoonsgegevens door het Asielagentschap is Verordening (EU) </w:t>
            </w:r>
            <w:r w:rsidRPr="006F2AE5">
              <w:rPr>
                <w:b/>
                <w:i/>
              </w:rPr>
              <w:t>XXX/XXX [Asielagentschap van de Europese Unie]</w:t>
            </w:r>
            <w:r w:rsidRPr="006F2AE5">
              <w:t xml:space="preserve"> van toepassing, met name wat betreft het toezicht </w:t>
            </w:r>
            <w:r w:rsidRPr="006F2AE5">
              <w:rPr>
                <w:b/>
                <w:i/>
              </w:rPr>
              <w:t>van</w:t>
            </w:r>
            <w:r w:rsidRPr="006F2AE5">
              <w:t xml:space="preserve"> de Europese Toezichthouder voor gegevensbescherming.</w:t>
            </w:r>
          </w:p>
        </w:tc>
        <w:tc>
          <w:tcPr>
            <w:tcW w:w="4876" w:type="dxa"/>
          </w:tcPr>
          <w:p w:rsidR="00AC462A" w:rsidRPr="006F2AE5" w:rsidRDefault="00AC462A" w:rsidP="00BF455A">
            <w:pPr>
              <w:pStyle w:val="Normal6a"/>
            </w:pPr>
            <w:r w:rsidRPr="006F2AE5">
              <w:t>3.</w:t>
            </w:r>
            <w:r w:rsidRPr="006F2AE5">
              <w:tab/>
              <w:t xml:space="preserve">Op de verwerking van persoonsgegevens door het Asielagentschap is Verordening (EU) </w:t>
            </w:r>
            <w:r w:rsidRPr="006F2AE5">
              <w:rPr>
                <w:b/>
                <w:i/>
              </w:rPr>
              <w:t>2018/1725</w:t>
            </w:r>
            <w:r w:rsidRPr="006F2AE5">
              <w:t xml:space="preserve"> van toepassing, met name wat betreft het toezicht </w:t>
            </w:r>
            <w:r w:rsidRPr="006F2AE5">
              <w:rPr>
                <w:b/>
                <w:i/>
              </w:rPr>
              <w:t>door</w:t>
            </w:r>
            <w:r w:rsidRPr="006F2AE5">
              <w:t xml:space="preserve"> de Europese Toezichthouder voor gegevensbescherming.</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De lidstaten </w:t>
            </w:r>
            <w:r w:rsidRPr="006F2AE5">
              <w:rPr>
                <w:b/>
                <w:i/>
              </w:rPr>
              <w:t>zien</w:t>
            </w:r>
            <w:r w:rsidRPr="006F2AE5">
              <w:t xml:space="preserve"> erop toe dat de in artikel 41 bedoelde autoriteiten ten aanzien van alle informatie welke zij tijdens hun werk verkrijgen, gebonden zijn door de in het nationale recht bepaalde geheimhoudingregels.</w:t>
            </w:r>
          </w:p>
        </w:tc>
        <w:tc>
          <w:tcPr>
            <w:tcW w:w="4876" w:type="dxa"/>
          </w:tcPr>
          <w:p w:rsidR="00AC462A" w:rsidRPr="006F2AE5" w:rsidRDefault="00AC462A" w:rsidP="00BF455A">
            <w:pPr>
              <w:pStyle w:val="Normal6a"/>
            </w:pPr>
            <w:r w:rsidRPr="006F2AE5">
              <w:rPr>
                <w:b/>
                <w:i/>
              </w:rPr>
              <w:t>Onverminderd afdeling 2 van hoofdstuk IV van Verordening (EU) 2016/679 zien</w:t>
            </w:r>
            <w:r w:rsidRPr="006F2AE5">
              <w:t xml:space="preserve"> de lidstaten erop toe dat de in artikel 41 bedoelde autoriteiten ten aanzien van alle informatie welke zij tijdens hun werk verkrijgen, gebonden zijn door de in het nationale recht bepaalde geheimhoudingregels.</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Michal Šimečka,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lastRenderedPageBreak/>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De lidstaten zien erop toe dat de in artikel 41 bedoelde autoriteiten ten aanzien van alle informatie welke zij tijdens hun werk verkrijgen, gebonden zijn door de in het nationale recht bepaalde geheimhoudingregels.</w:t>
            </w:r>
          </w:p>
        </w:tc>
        <w:tc>
          <w:tcPr>
            <w:tcW w:w="4876" w:type="dxa"/>
          </w:tcPr>
          <w:p w:rsidR="00AC462A" w:rsidRPr="006F2AE5" w:rsidRDefault="00AC462A" w:rsidP="00BF455A">
            <w:pPr>
              <w:pStyle w:val="Normal6a"/>
            </w:pPr>
            <w:r w:rsidRPr="006F2AE5">
              <w:t xml:space="preserve">De lidstaten zien erop toe dat de in artikel 41 bedoelde autoriteiten </w:t>
            </w:r>
            <w:r w:rsidRPr="006F2AE5">
              <w:rPr>
                <w:b/>
                <w:i/>
              </w:rPr>
              <w:t xml:space="preserve">en hun personeel </w:t>
            </w:r>
            <w:r w:rsidRPr="006F2AE5">
              <w:t>ten aanzien van alle informatie welke zij tijdens hun werk verkrijgen, gebonden zijn door de in het nationale recht bepaalde geheimhoudingregels.</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64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De lidstaten stellen voorschriften vast voor het opleggen van volgens het nationale recht vastgestelde sancties, met inbegrip van administratieve of strafrechtelijke sancties, wanneer inbreuk wordt gepleegd op deze verordening en nemen alle nodige maatregelen om ervoor te zorgen dat deze voorschriften worden toegepast. De sancties moeten doeltreffend, evenredig en afschrikkend zijn.</w:t>
            </w:r>
          </w:p>
        </w:tc>
        <w:tc>
          <w:tcPr>
            <w:tcW w:w="4876" w:type="dxa"/>
          </w:tcPr>
          <w:p w:rsidR="00AC462A" w:rsidRPr="006F2AE5" w:rsidRDefault="00AC462A" w:rsidP="00BF455A">
            <w:pPr>
              <w:pStyle w:val="Normal6a"/>
            </w:pPr>
            <w:r w:rsidRPr="006F2AE5">
              <w:t xml:space="preserve">De lidstaten stellen voorschriften vast voor het opleggen van volgens het nationale recht vastgestelde sancties, met inbegrip van administratieve of strafrechtelijke sancties, wanneer inbreuk wordt gepleegd op deze verordening en nemen alle nodige maatregelen om ervoor te zorgen dat deze voorschriften worden toegepast. De sancties moeten doeltreffend, evenredig en afschrikkend zijn </w:t>
            </w:r>
            <w:r w:rsidRPr="006F2AE5">
              <w:rPr>
                <w:b/>
                <w:i/>
              </w:rPr>
              <w:t>en houden rekening met de financiële sanctie en de compensatie voor de in artikel 26 bis bedoelde kosten voor opvang</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67</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Artikel 67</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Comité</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1. De Commissie wordt bijgestaan door een comité. Dat comité is een comité in de zin van Verordening (EU) nr. 182/2011.</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2. Wanneer naar dit lid wordt verwezen, is artikel 5 van Verordening (EU) nr. 182/2011 van toepassing.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Indien door het comité geen advies wordt uitgebracht, neemt de Commissie de ontwerpuitvoeringshandeling niet aan en is artikel 5, lid 4, derde alinea, van Verordening (EU) nr. 182/2011 van toepassing.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3. Wanneer naar dit lid wordt verwezen, is artikel 8 van Verordening (EU) nr. 182/2011 van toepassing.</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68</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Artikel 68</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Uitoefening van de bevoegdheidsdelegatie</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1. De bevoegdheid om gedelegeerde handelingen vast te stellen, wordt aan de Commissie toegekend onder de in dit artikel neergelegde voorwaarden.</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2. De in de artikelen 15, lid 6, en 24, lid 3, bedoelde bevoegdheid om gedelegeerde handelingen vast te stellen, wordt aan de Commissie verleend voor een periode van vijf jaar, met ingang van de datum van inwerkingtreding van deze verordening. </w:t>
            </w:r>
            <w:r w:rsidRPr="006F2AE5">
              <w:rPr>
                <w:b/>
                <w:i/>
              </w:rPr>
              <w:lastRenderedPageBreak/>
              <w:t>De Commissie stelt uiterlijk negen maanden voor het einde van de termijn van vijf jaar een verslag op over de bevoegdheidsdelegatie. De bevoegdheidsdelegatie wordt stilzwijgend met dezelfde termijnen verlengd, tenzij het Europees Parlement of de Raad zich uiterlijk drie maanden voor het einde van elke termijn tegen deze verlenging verzet.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3. Het Europees Parlement of de Raad kan de in de artikelen 15, lid 6, en 24, lid 3, bedoelde bevoegdheidsdelegatie te allen tijde intrekken. Het besluit tot intrekking beëindigt de delegatie van de in dat besluit genoemde bevoegdheid. Het wordt van kracht op de dag na die van de bekendmaking ervan in het Publicatieblad van de Europese Unie of op een daarin genoemde latere datum. Het laat de geldigheid van de reeds van kracht zijnde gedelegeerde handelingen onverlet.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4. Alvorens een gedelegeerde handeling vast te stellen, raadpleegt de Commissie de door elke lidstaat aangewezen deskundigen overeenkomstig de beginselen die zijn neergelegd in het Interinstitutioneel Akkoord over betere wetgeving van 13 april 2016.</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5. Zodra de Commissie een gedelegeerde handeling heeft vastgesteld, doet zij daarvan gelijktijdig kennisgeving aan het Europees Parlement en de Raad.</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xml:space="preserve">6. Een overeenkomstig de artikelen 15, lid 6, en 24, lid 3, vastgestelde gedelegeerde handeling treedt alleen in werking indien het Europees Parlement noch de Raad daartegen binnen een termijn van twee maanden na de kennisgeving van de handeling aan het Europees Parlement en de Raad bezwaar heeft gemaakt, of indien zowel het Europees Parlement als de Raad voor het verstrijken van die termijn de Commissie heeft meegedeeld dat zij daartegen geen bezwaar zullen maken. Die termijn wordt op initiatief van het Europees Parlement of de Raad met twee </w:t>
            </w:r>
            <w:r w:rsidRPr="006F2AE5">
              <w:rPr>
                <w:b/>
                <w:i/>
              </w:rPr>
              <w:lastRenderedPageBreak/>
              <w:t>maanden verlengd.</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68 – lid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 xml:space="preserve">De in de artikelen </w:t>
            </w:r>
            <w:r w:rsidRPr="006F2AE5">
              <w:rPr>
                <w:b/>
                <w:i/>
              </w:rPr>
              <w:t>15, lid 6, en 24, lid 3</w:t>
            </w:r>
            <w:r w:rsidRPr="006F2AE5">
              <w:t xml:space="preserve">, bedoelde bevoegdheid om gedelegeerde handelingen vast te stellen, wordt aan de Commissie verleend voor een periode van </w:t>
            </w:r>
            <w:r w:rsidRPr="006F2AE5">
              <w:rPr>
                <w:b/>
                <w:i/>
              </w:rPr>
              <w:t>vijf</w:t>
            </w:r>
            <w:r w:rsidRPr="006F2AE5">
              <w:t xml:space="preserve"> jaar, met ingang van de datum van inwerkingtreding van deze verordening. De Commissie stelt uiterlijk negen maanden voor het einde van de termijn van </w:t>
            </w:r>
            <w:r w:rsidRPr="006F2AE5">
              <w:rPr>
                <w:b/>
                <w:i/>
              </w:rPr>
              <w:t>vijf</w:t>
            </w:r>
            <w:r w:rsidRPr="006F2AE5">
              <w:t xml:space="preserve"> jaar een verslag op over de bevoegdheidsdelegatie. De bevoegdheidsdelegatie wordt stilzwijgend met dezelfde termijnen verlengd, tenzij het Europees Parlement of de Raad zich uiterlijk drie maanden voor het einde van elke termijn tegen deze verlenging verzet.</w:t>
            </w:r>
          </w:p>
        </w:tc>
        <w:tc>
          <w:tcPr>
            <w:tcW w:w="4876" w:type="dxa"/>
          </w:tcPr>
          <w:p w:rsidR="00AC462A" w:rsidRPr="006F2AE5" w:rsidRDefault="00AC462A" w:rsidP="00BF455A">
            <w:pPr>
              <w:pStyle w:val="Normal6a"/>
            </w:pPr>
            <w:r w:rsidRPr="006F2AE5">
              <w:t>2.</w:t>
            </w:r>
            <w:r w:rsidRPr="006F2AE5">
              <w:tab/>
              <w:t>De in de artikelen </w:t>
            </w:r>
            <w:r w:rsidRPr="006F2AE5">
              <w:rPr>
                <w:b/>
                <w:i/>
              </w:rPr>
              <w:t>13, lid 7, 15, lid 6, 24, lid 3, 29, lid 3, 30, lid 4, 37, lid 4, 57, lid 11, en 23 quater</w:t>
            </w:r>
            <w:r w:rsidRPr="006F2AE5">
              <w:t xml:space="preserve">, bedoelde bevoegdheid om gedelegeerde handelingen vast te stellen, wordt aan de Commissie verleend voor een periode van </w:t>
            </w:r>
            <w:r w:rsidRPr="006F2AE5">
              <w:rPr>
                <w:b/>
                <w:i/>
              </w:rPr>
              <w:t>drie</w:t>
            </w:r>
            <w:r w:rsidRPr="006F2AE5">
              <w:t xml:space="preserve"> jaar, met ingang van de datum van inwerkingtreding van deze verordening. De Commissie stelt uiterlijk negen maanden voor het einde van de termijn van </w:t>
            </w:r>
            <w:r w:rsidRPr="006F2AE5">
              <w:rPr>
                <w:b/>
                <w:i/>
              </w:rPr>
              <w:t>drie</w:t>
            </w:r>
            <w:r w:rsidRPr="006F2AE5">
              <w:t> jaar een verslag op over de bevoegdheidsdelegatie. De bevoegdheidsdelegatie wordt stilzwijgend met dezelfde termijnen verlengd, tenzij het Europees Parlement of de Raad zich uiterlijk drie maanden voor het einde van elke termijn tegen deze verlenging verzet.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68 – lid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3.</w:t>
            </w:r>
            <w:r w:rsidRPr="006F2AE5">
              <w:tab/>
              <w:t xml:space="preserve">Het Europees Parlement of de Raad kan de in de artikelen </w:t>
            </w:r>
            <w:r w:rsidRPr="006F2AE5">
              <w:rPr>
                <w:b/>
                <w:i/>
              </w:rPr>
              <w:t>15, lid 6, en 24, lid 3</w:t>
            </w:r>
            <w:r w:rsidRPr="006F2AE5">
              <w:t xml:space="preserve">, bedoelde bevoegdheidsdelegatie te allen tijde intrekken. Het besluit tot intrekking beëindigt de delegatie van de in dat besluit </w:t>
            </w:r>
            <w:r w:rsidRPr="006F2AE5">
              <w:lastRenderedPageBreak/>
              <w:t>genoemde bevoegdheid. Het wordt van kracht op de dag na die van de bekendmaking ervan in het Publicatieblad van de Europese Unie of op een daarin genoemde latere datum. Het laat de geldigheid van de reeds van kracht zijnde gedelegeerde handelingen onverlet.</w:t>
            </w:r>
          </w:p>
        </w:tc>
        <w:tc>
          <w:tcPr>
            <w:tcW w:w="4876" w:type="dxa"/>
          </w:tcPr>
          <w:p w:rsidR="00AC462A" w:rsidRPr="006F2AE5" w:rsidRDefault="00AC462A" w:rsidP="00BF455A">
            <w:pPr>
              <w:pStyle w:val="Normal6a"/>
            </w:pPr>
            <w:r w:rsidRPr="006F2AE5">
              <w:lastRenderedPageBreak/>
              <w:t>3.</w:t>
            </w:r>
            <w:r w:rsidRPr="006F2AE5">
              <w:tab/>
              <w:t>Het Europees Parlement of de Raad kan de in de artikelen </w:t>
            </w:r>
            <w:r w:rsidRPr="006F2AE5">
              <w:rPr>
                <w:b/>
                <w:i/>
              </w:rPr>
              <w:t>13, lid 7, 15, lid 6, 24, lid 3, 29, lid 3, 30, lid 4, 37, lid 4, 57, lid 11, en 23 quater</w:t>
            </w:r>
            <w:r w:rsidRPr="006F2AE5">
              <w:t xml:space="preserve">, bedoelde bevoegdheidsdelegatie te allen tijde </w:t>
            </w:r>
            <w:r w:rsidRPr="006F2AE5">
              <w:lastRenderedPageBreak/>
              <w:t>intrekken. Het besluit tot intrekking beëindigt de delegatie van de in dat besluit genoemde bevoegdheid. Het wordt van kracht op de dag na die van de bekendmaking ervan in het Publicatieblad van de Europese Unie of op een daarin genoemde latere datum. Het laat de geldigheid van de reeds van kracht zijnde gedelegeerde handelingen onverlet.</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2559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68 – lid 6</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6.</w:t>
            </w:r>
            <w:r w:rsidRPr="006F2AE5">
              <w:tab/>
              <w:t xml:space="preserve">Een overeenkomstig de artikelen </w:t>
            </w:r>
            <w:r w:rsidRPr="006F2AE5">
              <w:rPr>
                <w:b/>
                <w:i/>
              </w:rPr>
              <w:t>15, lid 6, en 24, lid 3</w:t>
            </w:r>
            <w:r w:rsidRPr="006F2AE5">
              <w:t>, vastgestelde gedelegeerde handeling treedt alleen in werking indien het Europees Parlement noch de Raad daartegen binnen een termijn van twee maanden na de kennisgeving van de handeling aan het Europees Parlement en de Raad bezwaar heeft gemaakt, of indien zowel het Europees Parlement als de Raad voor het verstrijken van die termijn de Commissie heeft meegedeeld dat zij daartegen geen bezwaar zullen maken. Die termijn wordt op initiatief van het Europees Parlement of de Raad met twee maanden verlengd.</w:t>
            </w:r>
          </w:p>
        </w:tc>
        <w:tc>
          <w:tcPr>
            <w:tcW w:w="4876" w:type="dxa"/>
          </w:tcPr>
          <w:p w:rsidR="00AC462A" w:rsidRPr="006F2AE5" w:rsidRDefault="00AC462A" w:rsidP="00BF455A">
            <w:pPr>
              <w:pStyle w:val="Normal6a"/>
            </w:pPr>
            <w:r w:rsidRPr="006F2AE5">
              <w:t>6.</w:t>
            </w:r>
            <w:r w:rsidRPr="006F2AE5">
              <w:tab/>
              <w:t>Een overeenkomstig de artikelen </w:t>
            </w:r>
            <w:r w:rsidRPr="006F2AE5">
              <w:rPr>
                <w:b/>
                <w:i/>
              </w:rPr>
              <w:t>13, lid 7, 15, lid 6, 24, lid 3, 29, lid 3, 30, lid 4, 37, lid 4, 57, lid 11, en 23 quater</w:t>
            </w:r>
            <w:r w:rsidRPr="006F2AE5">
              <w:t>, vastgestelde gedelegeerde handeling treedt alleen in werking indien het Europees Parlement noch de Raad daartegen binnen een termijn van twee maanden na de kennisgeving van de handeling aan het Europees Parlement en de Raad bezwaar heeft gemaakt, of indien zowel het Europees Parlement als de Raad voor het verstrijken van die termijn de Commissie hebben medegedeeld dat zij daartegen geen bezwaar zullen maken. Die termijn wordt op initiatief van het Europees Parlement of de Raad met twee maanden verlengd.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lastRenderedPageBreak/>
        <w:t>&lt;Article&gt;</w:t>
      </w:r>
      <w:r w:rsidRPr="006F2AE5">
        <w:t>Artikel 69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Uiterlijk [achttien maanden na de inwerkingtreding van deze verordening] en vervolgens jaarlijks toetst de Commissie de werking van de in deel IV, hoofdstukken I, II en III, van deze verordening bedoelde maatregelen.</w:t>
            </w:r>
          </w:p>
        </w:tc>
        <w:tc>
          <w:tcPr>
            <w:tcW w:w="4876" w:type="dxa"/>
          </w:tcPr>
          <w:p w:rsidR="00AC462A" w:rsidRPr="006F2AE5" w:rsidRDefault="00AC462A" w:rsidP="00BF455A">
            <w:pPr>
              <w:pStyle w:val="Normal6a"/>
            </w:pPr>
            <w:r w:rsidRPr="006F2AE5">
              <w:t xml:space="preserve">Uiterlijk [achttien maanden na de inwerkingtreding van deze verordening] en vervolgens jaarlijks toetst de Commissie de werking van de in deel IV, hoofdstukken I, II en III, van deze verordening bedoelde maatregelen </w:t>
            </w:r>
            <w:r w:rsidRPr="006F2AE5">
              <w:rPr>
                <w:b/>
                <w:i/>
              </w:rPr>
              <w:t>en brengt zij verslag uit over de uitvoering van de in deze verordening vervatte maatregelen</w:t>
            </w:r>
            <w:r w:rsidRPr="006F2AE5">
              <w:t xml:space="preserve">. </w:t>
            </w:r>
            <w:r w:rsidRPr="006F2AE5">
              <w:rPr>
                <w:b/>
                <w:i/>
              </w:rPr>
              <w:t>Dit verslag wordt aan het Europees Parlement en de Raad overgemaakt. Op grond van dit verslag houdt het Europees Parlement een jaarlijks plenair debat over de uitvoering van deze verordening en het gehele gemeenschappelijk Europees asielstelsel.</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69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[Drie jaar na de inwerkingtreding brengt de Commissie verslag uit over de uitvoering van de in deze verordening vervatte maatregelen.]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69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lastRenderedPageBreak/>
              <w:t>Niet eerder dan [</w:t>
            </w:r>
            <w:r w:rsidRPr="006F2AE5">
              <w:rPr>
                <w:b/>
                <w:i/>
              </w:rPr>
              <w:t>vijf</w:t>
            </w:r>
            <w:r w:rsidRPr="006F2AE5">
              <w:t xml:space="preserve">] jaar na de datum van toepassing van deze verordening, en vervolgens om de </w:t>
            </w:r>
            <w:r w:rsidRPr="006F2AE5">
              <w:rPr>
                <w:b/>
                <w:i/>
              </w:rPr>
              <w:t>vijf</w:t>
            </w:r>
            <w:r w:rsidRPr="006F2AE5">
              <w:t xml:space="preserve"> jaar, verricht de Commissie een evaluatie van deze verordening. </w:t>
            </w:r>
            <w:r w:rsidRPr="006F2AE5">
              <w:rPr>
                <w:b/>
                <w:i/>
              </w:rPr>
              <w:t>De Commissie dient bij het Europees Parlement, de Raad en het Europees Economisch en Sociaal Comité een verslag in over de belangrijkste bevindingen. De lidstaten verstrekken de Commissie uiterlijk zes maanden vóór het verstrijken van de periode van [vijf] jaar alle gegevens die nodig zijn voor de opstelling van dit verslag.</w:t>
            </w:r>
          </w:p>
        </w:tc>
        <w:tc>
          <w:tcPr>
            <w:tcW w:w="4876" w:type="dxa"/>
          </w:tcPr>
          <w:p w:rsidR="00AC462A" w:rsidRPr="006F2AE5" w:rsidRDefault="00AC462A" w:rsidP="00BF455A">
            <w:pPr>
              <w:pStyle w:val="Normal6a"/>
            </w:pPr>
            <w:r w:rsidRPr="006F2AE5">
              <w:t>Niet eerder dan [</w:t>
            </w:r>
            <w:r w:rsidRPr="006F2AE5">
              <w:rPr>
                <w:b/>
                <w:i/>
              </w:rPr>
              <w:t>twee</w:t>
            </w:r>
            <w:r w:rsidRPr="006F2AE5">
              <w:t xml:space="preserve">] jaar na de datum van toepassing van deze verordening, en vervolgens om de </w:t>
            </w:r>
            <w:r w:rsidRPr="006F2AE5">
              <w:rPr>
                <w:b/>
                <w:i/>
              </w:rPr>
              <w:t>twee</w:t>
            </w:r>
            <w:r w:rsidRPr="006F2AE5">
              <w:t> jaar, verricht de Commissie een evaluatie van deze verordening.</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69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Niet eerder dan [</w:t>
            </w:r>
            <w:r w:rsidRPr="006F2AE5">
              <w:rPr>
                <w:b/>
                <w:i/>
              </w:rPr>
              <w:t>vijf</w:t>
            </w:r>
            <w:r w:rsidRPr="006F2AE5">
              <w:t xml:space="preserve">] jaar na de datum van toepassing van deze verordening, en vervolgens om de vijf jaar, verricht de Commissie een evaluatie van deze verordening. De Commissie dient bij het Europees Parlement, de Raad en het Europees Economisch en Sociaal Comité een verslag in over de belangrijkste bevindingen. De lidstaten verstrekken de Commissie uiterlijk zes maanden vóór het verstrijken van de periode </w:t>
            </w:r>
            <w:r w:rsidRPr="006F2AE5">
              <w:rPr>
                <w:b/>
                <w:i/>
              </w:rPr>
              <w:t>van [vijf] jaar</w:t>
            </w:r>
            <w:r w:rsidRPr="006F2AE5">
              <w:t xml:space="preserve"> alle gegevens die nodig zijn voor de opstelling van dit verslag.</w:t>
            </w:r>
          </w:p>
        </w:tc>
        <w:tc>
          <w:tcPr>
            <w:tcW w:w="4876" w:type="dxa"/>
          </w:tcPr>
          <w:p w:rsidR="00AC462A" w:rsidRPr="006F2AE5" w:rsidRDefault="00AC462A" w:rsidP="00BF455A">
            <w:pPr>
              <w:pStyle w:val="Normal6a"/>
            </w:pPr>
            <w:r w:rsidRPr="006F2AE5">
              <w:t>Niet eerder dan [</w:t>
            </w:r>
            <w:r w:rsidRPr="006F2AE5">
              <w:rPr>
                <w:b/>
                <w:i/>
              </w:rPr>
              <w:t>drie</w:t>
            </w:r>
            <w:r w:rsidRPr="006F2AE5">
              <w:t xml:space="preserve">] jaar na de datum van toepassing van deze verordening, en vervolgens om de vijf jaar, verricht de Commissie een evaluatie van deze verordening. De Commissie dient bij het Europees Parlement, de Raad en het Europees Economisch en Sociaal Comité een verslag in over de belangrijkste bevindingen. De lidstaten verstrekken de Commissie uiterlijk zes maanden vóór het verstrijken van de </w:t>
            </w:r>
            <w:r w:rsidRPr="006F2AE5">
              <w:rPr>
                <w:b/>
                <w:i/>
              </w:rPr>
              <w:t xml:space="preserve">voornoemde </w:t>
            </w:r>
            <w:r w:rsidRPr="006F2AE5">
              <w:t>periode alle gegevens die nodig zijn voor de opstelling van dit verslag.</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lastRenderedPageBreak/>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69 – alinea 3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Voor de toepassing van dit artikel kan de Commissie de instellingen, organen en instanties van de Unie om steun verzoeken als bedoeld in artikel 57 bis.</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Nicolaus Fest, Jaak Madison, Bernhard Zimniok, Gunnar Beck, Tom Vandendriessche, Peter Kofod, Roman Haider, Georg Mayer, Harald Vilimsky, Laura Huhtasaari, Philippe Olivier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71</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Richtlijn 2003/109/EG</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4 – lid 1 – alinea 1 bis (nieuw)</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Artikel 71</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BoldItalicCenter6a"/>
              <w:rPr>
                <w:lang w:val="nl-NL"/>
              </w:rPr>
            </w:pPr>
            <w:r w:rsidRPr="006F2AE5">
              <w:rPr>
                <w:lang w:val="nl-NL"/>
              </w:rPr>
              <w:t>Wijziging van richtlijn langdurig ingezetenen</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1. Richtlijn 2003/109/EG wordt als volgt gewijzigd:</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Artikel 4 wordt als volgt gewijzigd:</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(a) aan lid 1 wordt de volgende alinea toegevoegd:</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“Wanneer het gaat om personen die internationale bescherming genieten, is een periode van drie jaar legaal en ononderbroken verblijf vereist.”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(Dit amendement geldt voor de hele tekst.)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 xml:space="preserve">Cornelia Ernst, Konstantinos Arvanitis, Sira Rego, Pernando </w:t>
      </w:r>
      <w:r w:rsidRPr="006F2AE5">
        <w:lastRenderedPageBreak/>
        <w:t>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71 – lid 1 – alinea 2 – punt a</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Richtlijn 2003/109/EG</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4 – lid 1 – alinea 1 bis (nieuw)</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Wanneer het gaat om personen die internationale bescherming genieten, is een periode van drie jaar legaal en ononderbroken verblijf vereist.</w:t>
            </w:r>
          </w:p>
        </w:tc>
        <w:tc>
          <w:tcPr>
            <w:tcW w:w="4876" w:type="dxa"/>
          </w:tcPr>
          <w:p w:rsidR="00AC462A" w:rsidRPr="006F2AE5" w:rsidRDefault="00AC462A" w:rsidP="00BF455A">
            <w:pPr>
              <w:pStyle w:val="Normal6a"/>
            </w:pPr>
            <w:r w:rsidRPr="006F2AE5">
              <w:t xml:space="preserve">Wanneer het gaat om personen die internationale bescherming genieten, </w:t>
            </w:r>
            <w:r w:rsidRPr="006F2AE5">
              <w:rPr>
                <w:b/>
                <w:i/>
              </w:rPr>
              <w:t>evenals personen die bescherming genieten uit hoofde van het Verdrag van 1954 betreffende de status van staatlozen,</w:t>
            </w:r>
            <w:r w:rsidRPr="006F2AE5">
              <w:t xml:space="preserve"> is een periode van drie jaar legaal en ononderbroken verblijf vereist.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71 – lid 1 – alinea 2 – punt a</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Richtlijn 2003/109/EG</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4 – lid 1 – alinea 1 bis (nieuw)</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Wanneer het gaat om personen die internationale bescherming genieten, is een periode van </w:t>
            </w:r>
            <w:r w:rsidRPr="006F2AE5">
              <w:rPr>
                <w:b/>
                <w:i/>
              </w:rPr>
              <w:t>drie</w:t>
            </w:r>
            <w:r w:rsidRPr="006F2AE5">
              <w:t xml:space="preserve"> jaar legaal en ononderbroken verblijf vereist.</w:t>
            </w:r>
          </w:p>
        </w:tc>
        <w:tc>
          <w:tcPr>
            <w:tcW w:w="4876" w:type="dxa"/>
          </w:tcPr>
          <w:p w:rsidR="00AC462A" w:rsidRPr="006F2AE5" w:rsidRDefault="00AC462A" w:rsidP="00BF455A">
            <w:pPr>
              <w:pStyle w:val="Normal6a"/>
            </w:pPr>
            <w:r w:rsidRPr="006F2AE5">
              <w:t xml:space="preserve">Wanneer het gaat om personen die internationale bescherming genieten </w:t>
            </w:r>
            <w:r w:rsidRPr="006F2AE5">
              <w:rPr>
                <w:b/>
                <w:i/>
              </w:rPr>
              <w:t>en die niet worden opgevangen door een derde land uit hoofde van een overeenkomst met een lidstaat</w:t>
            </w:r>
            <w:r w:rsidRPr="006F2AE5">
              <w:t xml:space="preserve">, is een periode van </w:t>
            </w:r>
            <w:r w:rsidRPr="006F2AE5">
              <w:rPr>
                <w:b/>
                <w:i/>
              </w:rPr>
              <w:t>tien</w:t>
            </w:r>
            <w:r w:rsidRPr="006F2AE5">
              <w:t> jaar legaal en ononderbroken verblijf vereist.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71 – lid 1 – alinea 2 – punt a</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Richtlijn 2003/109/EG</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4 – lid 1 – alinea 1 bis (nieuw)</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Wanneer het gaat om personen die internationale bescherming genieten, is een periode van </w:t>
            </w:r>
            <w:r w:rsidRPr="006F2AE5">
              <w:rPr>
                <w:b/>
                <w:i/>
              </w:rPr>
              <w:t>drie</w:t>
            </w:r>
            <w:r w:rsidRPr="006F2AE5">
              <w:t xml:space="preserve"> jaar legaal en ononderbroken verblijf vereist.</w:t>
            </w:r>
          </w:p>
        </w:tc>
        <w:tc>
          <w:tcPr>
            <w:tcW w:w="4876" w:type="dxa"/>
          </w:tcPr>
          <w:p w:rsidR="00AC462A" w:rsidRPr="006F2AE5" w:rsidRDefault="00AC462A" w:rsidP="00BF455A">
            <w:pPr>
              <w:pStyle w:val="Normal6a"/>
            </w:pPr>
            <w:r w:rsidRPr="006F2AE5">
              <w:t xml:space="preserve">Wanneer het gaat om personen die internationale bescherming genieten, is een periode van </w:t>
            </w:r>
            <w:r w:rsidRPr="006F2AE5">
              <w:rPr>
                <w:b/>
                <w:i/>
              </w:rPr>
              <w:t>vijf</w:t>
            </w:r>
            <w:r w:rsidRPr="006F2AE5">
              <w:t> jaar legaal en ononderbroken verblijf vereist.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2569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titel</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Wijzigingen van Verordening (EU) </w:t>
            </w:r>
            <w:r w:rsidRPr="006F2AE5">
              <w:rPr>
                <w:b/>
                <w:i/>
              </w:rPr>
              <w:t>XXX/XXX</w:t>
            </w:r>
            <w:r w:rsidRPr="006F2AE5">
              <w:t xml:space="preserve"> [Fonds voor asiel </w:t>
            </w:r>
            <w:r w:rsidRPr="006F2AE5">
              <w:rPr>
                <w:b/>
                <w:i/>
              </w:rPr>
              <w:t>en</w:t>
            </w:r>
            <w:r w:rsidRPr="006F2AE5">
              <w:t xml:space="preserve"> migratie].</w:t>
            </w:r>
          </w:p>
        </w:tc>
        <w:tc>
          <w:tcPr>
            <w:tcW w:w="4876" w:type="dxa"/>
          </w:tcPr>
          <w:p w:rsidR="00AC462A" w:rsidRPr="006F2AE5" w:rsidRDefault="00AC462A" w:rsidP="00BF455A">
            <w:pPr>
              <w:pStyle w:val="Normal6a"/>
            </w:pPr>
            <w:r w:rsidRPr="006F2AE5">
              <w:t xml:space="preserve">Wijzigingen van Verordening (EU) </w:t>
            </w:r>
            <w:r w:rsidRPr="006F2AE5">
              <w:rPr>
                <w:b/>
                <w:i/>
              </w:rPr>
              <w:t>2021/1147</w:t>
            </w:r>
            <w:r w:rsidRPr="006F2AE5">
              <w:t xml:space="preserve"> [Fonds voor asiel</w:t>
            </w:r>
            <w:r w:rsidRPr="006F2AE5">
              <w:rPr>
                <w:b/>
                <w:i/>
              </w:rPr>
              <w:t>,</w:t>
            </w:r>
            <w:r w:rsidRPr="006F2AE5">
              <w:t xml:space="preserve"> migratie </w:t>
            </w:r>
            <w:r w:rsidRPr="006F2AE5">
              <w:rPr>
                <w:b/>
                <w:i/>
              </w:rPr>
              <w:t>en integratie</w:t>
            </w:r>
            <w:r w:rsidRPr="006F2AE5">
              <w:t>].</w:t>
            </w:r>
            <w:r w:rsidRPr="006F2AE5">
              <w:br/>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inleidende formule</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Verordening (EU) </w:t>
            </w:r>
            <w:r w:rsidRPr="006F2AE5">
              <w:rPr>
                <w:b/>
                <w:i/>
              </w:rPr>
              <w:t>XXX/XXX [Fonds voor asiel en migratie]</w:t>
            </w:r>
            <w:r w:rsidRPr="006F2AE5">
              <w:t xml:space="preserve"> wordt als volgt gewijzigd:</w:t>
            </w:r>
          </w:p>
        </w:tc>
        <w:tc>
          <w:tcPr>
            <w:tcW w:w="4876" w:type="dxa"/>
          </w:tcPr>
          <w:p w:rsidR="00AC462A" w:rsidRPr="006F2AE5" w:rsidRDefault="00AC462A" w:rsidP="00BF455A">
            <w:pPr>
              <w:pStyle w:val="Normal6a"/>
            </w:pPr>
            <w:r w:rsidRPr="006F2AE5">
              <w:t xml:space="preserve">Verordening (EU) </w:t>
            </w:r>
            <w:r w:rsidRPr="006F2AE5">
              <w:rPr>
                <w:b/>
                <w:i/>
              </w:rPr>
              <w:t>2021/1147</w:t>
            </w:r>
            <w:r w:rsidRPr="006F2AE5">
              <w:t xml:space="preserve"> wordt als volgt gewijzigd:</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w:t>
      </w:r>
      <w:r w:rsidRPr="006F2AE5">
        <w:lastRenderedPageBreak/>
        <w:t>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-1 (nieuw)</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10 – lid 2 – alinea 1 bis (nieuw)</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-1.</w:t>
            </w:r>
            <w:r w:rsidRPr="006F2AE5">
              <w:tab/>
            </w:r>
            <w:r w:rsidRPr="006F2AE5">
              <w:rPr>
                <w:b/>
                <w:i/>
              </w:rPr>
              <w:t>Aan artikel 10, lid 2, wordt de volgende alinea toegevoegd:</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“De thematische faciliteit wordt aangevuld met het in artikel 20 bis van deze verordening bedoelde Dublin-reservefonds.”</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-1 bis (nieuw)</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11 – lid 1 – alinea 2 – punt d bis (nieuw)</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-1 bis.</w:t>
            </w:r>
            <w:r w:rsidRPr="006F2AE5">
              <w:tab/>
            </w:r>
            <w:r w:rsidRPr="006F2AE5">
              <w:rPr>
                <w:b/>
                <w:i/>
              </w:rPr>
              <w:t>In artikel 11, lid 1, tweede alinea, wordt het volgende punt toegevoegd:</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“(d bis) steun aan de lidstaten voor de kosten voor opvang van een persoon die om internationale bescherming verzoekt tijdens de procedure om te bepalen welke lidstaat verantwoordelijk is, overeenkomstig artikel 13 bis van Verordening (EU) XXX/XXX [verordening asiel- en migratiebeheer];”</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lastRenderedPageBreak/>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1</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16 – lid 1</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1.</w:t>
            </w:r>
            <w:r w:rsidRPr="006F2AE5">
              <w:tab/>
              <w:t xml:space="preserve">De lidstaten ontvangen </w:t>
            </w:r>
            <w:r w:rsidRPr="006F2AE5">
              <w:rPr>
                <w:b/>
                <w:i/>
              </w:rPr>
              <w:t>naast hun overeenkomstig artikel 11, lid 1, onder a), berekende toewijzing</w:t>
            </w:r>
            <w:r w:rsidRPr="006F2AE5">
              <w:t xml:space="preserve"> een bedrag van 10 000 EUR per persoon die is </w:t>
            </w:r>
            <w:r w:rsidRPr="006F2AE5">
              <w:rPr>
                <w:b/>
                <w:i/>
              </w:rPr>
              <w:t>toegelaten via hervestiging of toelating op humanitaire gronden</w:t>
            </w:r>
            <w:r w:rsidRPr="006F2AE5">
              <w:t>.</w:t>
            </w:r>
          </w:p>
        </w:tc>
        <w:tc>
          <w:tcPr>
            <w:tcW w:w="4876" w:type="dxa"/>
          </w:tcPr>
          <w:p w:rsidR="00AC462A" w:rsidRPr="006F2AE5" w:rsidRDefault="00AC462A" w:rsidP="00BF455A">
            <w:pPr>
              <w:pStyle w:val="Normal6a"/>
            </w:pPr>
            <w:r w:rsidRPr="006F2AE5">
              <w:t>1.</w:t>
            </w:r>
            <w:r w:rsidRPr="006F2AE5">
              <w:tab/>
              <w:t>De lidstaten</w:t>
            </w:r>
            <w:r w:rsidRPr="006F2AE5">
              <w:rPr>
                <w:b/>
                <w:i/>
              </w:rPr>
              <w:t>, of derde partnerlanden die met de lidstaten een overeenkomst hebben gesloten voor de behandeling van verzoeken om internationale bescherming en de facilitering van deze bescherming namens hen,</w:t>
            </w:r>
            <w:r w:rsidRPr="006F2AE5">
              <w:t xml:space="preserve"> ontvangen een bedrag van 10 000 EUR per persoon die is </w:t>
            </w:r>
            <w:r w:rsidRPr="006F2AE5">
              <w:rPr>
                <w:b/>
                <w:i/>
              </w:rPr>
              <w:t>herplaatst naar een opvangcentrum in dat derde partnerland</w:t>
            </w:r>
            <w:r w:rsidRPr="006F2AE5">
              <w: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16 van Verordening (EU) XXX/XXX [Fonds voor asiel en migratie], als bedoeld in artikel 72 van het Commissievoorstel, overeen met artikel 19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1</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16 – lid 2</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2.</w:t>
            </w:r>
            <w:r w:rsidRPr="006F2AE5">
              <w:tab/>
              <w:t xml:space="preserve">In voorkomend geval kunnen de </w:t>
            </w:r>
            <w:r w:rsidRPr="006F2AE5">
              <w:lastRenderedPageBreak/>
              <w:t xml:space="preserve">lidstaten ook in aanmerking komen voor een aanvullend bedrag van 10 000 EUR voor gezinsleden van de in lid 1 bedoelde personen, indien die personen zijn </w:t>
            </w:r>
            <w:r w:rsidRPr="006F2AE5">
              <w:rPr>
                <w:b/>
                <w:i/>
              </w:rPr>
              <w:t>toegelaten</w:t>
            </w:r>
            <w:r w:rsidRPr="006F2AE5">
              <w:t xml:space="preserve"> om de eenheid van het gezin te waarborgen.</w:t>
            </w:r>
          </w:p>
        </w:tc>
        <w:tc>
          <w:tcPr>
            <w:tcW w:w="4876" w:type="dxa"/>
          </w:tcPr>
          <w:p w:rsidR="00AC462A" w:rsidRPr="006F2AE5" w:rsidRDefault="00AC462A" w:rsidP="00BF455A">
            <w:pPr>
              <w:pStyle w:val="Normal6a"/>
            </w:pPr>
            <w:r w:rsidRPr="006F2AE5">
              <w:lastRenderedPageBreak/>
              <w:t>2.</w:t>
            </w:r>
            <w:r w:rsidRPr="006F2AE5">
              <w:tab/>
              <w:t xml:space="preserve">In voorkomend geval kunnen de </w:t>
            </w:r>
            <w:r w:rsidRPr="006F2AE5">
              <w:lastRenderedPageBreak/>
              <w:t xml:space="preserve">lidstaten ook in aanmerking komen voor een aanvullend bedrag van 10 000 EUR voor gezinsleden van de in lid 1 bedoelde personen, indien die personen zijn </w:t>
            </w:r>
            <w:r w:rsidRPr="006F2AE5">
              <w:rPr>
                <w:b/>
                <w:i/>
              </w:rPr>
              <w:t>herplaatst naar hetzelfde opvangcentrum in het derde partnerland</w:t>
            </w:r>
            <w:r w:rsidRPr="006F2AE5">
              <w:t xml:space="preserve"> om de eenheid van het gezin te waarborgen.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16 van Verordening (EU) XXX/XXX [Fonds voor asiel en migratie], als bedoeld in artikel 72 van het Commissievoorstel, overeen met artikel 19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1</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16 – lid 4</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4.</w:t>
            </w:r>
            <w:r w:rsidRPr="006F2AE5">
              <w:tab/>
              <w:t xml:space="preserve">Het in lid 1 bedoelde aanvullend bedrag wordt toegewezen aan </w:t>
            </w:r>
            <w:r w:rsidRPr="006F2AE5">
              <w:rPr>
                <w:b/>
                <w:i/>
              </w:rPr>
              <w:t>het programma van</w:t>
            </w:r>
            <w:r w:rsidRPr="006F2AE5">
              <w:t xml:space="preserve"> de lidstaat.</w:t>
            </w:r>
            <w:r w:rsidRPr="006F2AE5">
              <w:rPr>
                <w:b/>
                <w:i/>
              </w:rPr>
              <w:t xml:space="preserve"> Deze financiering wordt niet gebruikt voor andere acties in het programma, behoudens in naar behoren gemotiveerde omstandigheden en na goedkeuring door de Commissie door middel van een wijziging van het programma. Het in lid 1 bedoelde bedrag kan worden opgenomen in de bij de Commissie ingediende betalingsaanvragen, mits de persoon voor </w:t>
            </w:r>
            <w:r w:rsidRPr="006F2AE5">
              <w:rPr>
                <w:b/>
                <w:i/>
              </w:rPr>
              <w:lastRenderedPageBreak/>
              <w:t>wie het bedrag wordt toegewezen, is hervestigd of toegelaten</w:t>
            </w:r>
            <w:r w:rsidRPr="006F2AE5">
              <w:t>.</w:t>
            </w:r>
          </w:p>
        </w:tc>
        <w:tc>
          <w:tcPr>
            <w:tcW w:w="4876" w:type="dxa"/>
          </w:tcPr>
          <w:p w:rsidR="00AC462A" w:rsidRPr="006F2AE5" w:rsidRDefault="00AC462A" w:rsidP="00BF455A">
            <w:pPr>
              <w:pStyle w:val="Normal6a"/>
            </w:pPr>
            <w:r w:rsidRPr="006F2AE5">
              <w:lastRenderedPageBreak/>
              <w:t>4.</w:t>
            </w:r>
            <w:r w:rsidRPr="006F2AE5">
              <w:tab/>
              <w:t xml:space="preserve">Het in lid 1 bedoelde aanvullend bedrag wordt toegewezen aan de lidstaat </w:t>
            </w:r>
            <w:r w:rsidRPr="006F2AE5">
              <w:rPr>
                <w:b/>
                <w:i/>
              </w:rPr>
              <w:t>die de herplaatsing naar een derde partnerland uitvoert</w:t>
            </w:r>
            <w:r w:rsidRPr="006F2AE5">
              <w: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16 van Verordening (EU) XXX/XXX [Fonds voor asiel en migratie], als bedoeld in artikel 72 van het Commissievoorstel, overeen met artikel 19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1</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16 – lid 5</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5.</w:t>
            </w:r>
            <w:r w:rsidRPr="006F2AE5">
              <w:tab/>
            </w:r>
            <w:r w:rsidRPr="006F2AE5">
              <w:rPr>
                <w:b/>
                <w:i/>
              </w:rPr>
              <w:t>De lidstaten</w:t>
            </w:r>
            <w:r w:rsidRPr="006F2AE5">
              <w:t xml:space="preserve"> bewaren de informatie die nodig is om de identiteit van de hervestigde of toegelaten personen en de datum van hun hervestiging of toelating naar behoren te kunnen vaststellen, waarbij de toepasselijke bepalingen in verband met gegevensbewaringstermijnen in acht worden genomen.</w:t>
            </w:r>
          </w:p>
        </w:tc>
        <w:tc>
          <w:tcPr>
            <w:tcW w:w="4876" w:type="dxa"/>
          </w:tcPr>
          <w:p w:rsidR="00AC462A" w:rsidRPr="006F2AE5" w:rsidRDefault="00AC462A" w:rsidP="00BF455A">
            <w:pPr>
              <w:pStyle w:val="Normal6a"/>
            </w:pPr>
            <w:r w:rsidRPr="006F2AE5">
              <w:t>5.</w:t>
            </w:r>
            <w:r w:rsidRPr="006F2AE5">
              <w:tab/>
            </w:r>
            <w:r w:rsidRPr="006F2AE5">
              <w:rPr>
                <w:b/>
                <w:i/>
              </w:rPr>
              <w:t>Uitsluitend met het oog op de bescherming van de financiële belangen van de Unie</w:t>
            </w:r>
            <w:r w:rsidRPr="006F2AE5">
              <w:t xml:space="preserve"> bewaren de</w:t>
            </w:r>
            <w:r w:rsidRPr="006F2AE5">
              <w:rPr>
                <w:b/>
                <w:i/>
              </w:rPr>
              <w:t xml:space="preserve"> in dat verband bevoegde autoriteiten van de lidstaten de</w:t>
            </w:r>
            <w:r w:rsidRPr="006F2AE5">
              <w:t xml:space="preserve"> informatie die nodig is om de identiteit van de hervestigde of toegelaten personen en de datum van hun hervestiging of toelating naar behoren te kunnen vaststellen, waarbij de toepasselijke bepalingen in verband met gegevensbewaringstermijnen in acht worden genomen.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 xml:space="preserve">(Artikel 72 van het Commissievoorstel bevat wijzigingen in de tekst van het voorstel voor een verordening tot oprichting van het Fonds voor asiel en </w:t>
            </w:r>
            <w:r w:rsidRPr="006F2AE5">
              <w:rPr>
                <w:lang w:val="nl-NL"/>
              </w:rPr>
              <w:lastRenderedPageBreak/>
              <w:t>migratie (COM(2018) 0471). Die verordening werd vervolgens vastgesteld als Verordening (EU) 2021/1147 en een aantal bepalingen ervan werden hernummerd. Daarom komt artikel 16 van Verordening (EU) XXX/XXX [Fonds voor asiel en migratie], als bedoeld in artikel 72 van het Commissievoorstel, overeen met artikel 19 van Verordening (EU) 2021/1147.)</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1</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16 – lid 5</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5.</w:t>
            </w:r>
            <w:r w:rsidRPr="006F2AE5">
              <w:tab/>
              <w:t xml:space="preserve">De lidstaten bewaren de informatie die nodig is om de identiteit van de hervestigde </w:t>
            </w:r>
            <w:r w:rsidRPr="006F2AE5">
              <w:rPr>
                <w:b/>
                <w:i/>
              </w:rPr>
              <w:t>of toegelaten</w:t>
            </w:r>
            <w:r w:rsidRPr="006F2AE5">
              <w:t xml:space="preserve"> personen </w:t>
            </w:r>
            <w:r w:rsidRPr="006F2AE5">
              <w:rPr>
                <w:b/>
                <w:i/>
              </w:rPr>
              <w:t>en de datum van hun hervestiging of toelating</w:t>
            </w:r>
            <w:r w:rsidRPr="006F2AE5">
              <w:t xml:space="preserve"> naar behoren te kunnen vaststellen</w:t>
            </w:r>
            <w:r w:rsidRPr="006F2AE5">
              <w:rPr>
                <w:b/>
                <w:i/>
              </w:rPr>
              <w:t>, waarbij de toepasselijke bepalingen in verband met gegevensbewaringstermijnen in acht worden genomen</w:t>
            </w:r>
            <w:r w:rsidRPr="006F2AE5">
              <w:t>.</w:t>
            </w:r>
          </w:p>
        </w:tc>
        <w:tc>
          <w:tcPr>
            <w:tcW w:w="4876" w:type="dxa"/>
          </w:tcPr>
          <w:p w:rsidR="00AC462A" w:rsidRPr="006F2AE5" w:rsidRDefault="00AC462A" w:rsidP="00BF455A">
            <w:pPr>
              <w:pStyle w:val="Normal6a"/>
            </w:pPr>
            <w:r w:rsidRPr="006F2AE5">
              <w:t>5.</w:t>
            </w:r>
            <w:r w:rsidRPr="006F2AE5">
              <w:tab/>
              <w:t xml:space="preserve">De lidstaten bewaren de informatie die nodig is om de identiteit van de </w:t>
            </w:r>
            <w:r w:rsidRPr="006F2AE5">
              <w:rPr>
                <w:b/>
                <w:i/>
              </w:rPr>
              <w:t xml:space="preserve">naar een derde partnerland </w:t>
            </w:r>
            <w:r w:rsidRPr="006F2AE5">
              <w:t>hervestigde personen naar behoren te kunnen vaststellen.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16 van Verordening (EU) XXX/XXX [Fonds voor asiel en migratie], als bedoeld in artikel 72 van het Commissievoorstel, overeen met artikel 19 van Verordening (EU) 2021/1147.)</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2579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a</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(a)</w:t>
            </w:r>
            <w:r w:rsidRPr="006F2AE5">
              <w:tab/>
              <w:t>[</w:t>
            </w:r>
            <w:r w:rsidRPr="006F2AE5">
              <w:rPr>
                <w:b/>
                <w:i/>
              </w:rPr>
              <w:t>10 000</w:t>
            </w:r>
            <w:r w:rsidRPr="006F2AE5">
              <w:t>] EUR per verzoeker voor wie die lidstaat verantwoordelijk wordt als gevolg van herplaatsing overeenkomstig de artikelen 48</w:t>
            </w:r>
            <w:r w:rsidRPr="006F2AE5">
              <w:rPr>
                <w:b/>
                <w:i/>
              </w:rPr>
              <w:t>,</w:t>
            </w:r>
            <w:r w:rsidRPr="006F2AE5">
              <w:t xml:space="preserve"> 53</w:t>
            </w:r>
            <w:r w:rsidRPr="006F2AE5">
              <w:rPr>
                <w:b/>
                <w:i/>
              </w:rPr>
              <w:t xml:space="preserve"> en 56</w:t>
            </w:r>
            <w:r w:rsidRPr="006F2AE5">
              <w:t xml:space="preserve"> van Verordening </w:t>
            </w:r>
            <w:r w:rsidRPr="006F2AE5">
              <w:lastRenderedPageBreak/>
              <w:t>(EU) XXX/ XXX [verordening asiel- en migratiebeheer];</w:t>
            </w:r>
          </w:p>
        </w:tc>
        <w:tc>
          <w:tcPr>
            <w:tcW w:w="4876" w:type="dxa"/>
          </w:tcPr>
          <w:p w:rsidR="00AC462A" w:rsidRPr="006F2AE5" w:rsidRDefault="00AC462A" w:rsidP="00BF455A">
            <w:pPr>
              <w:pStyle w:val="Normal6a"/>
            </w:pPr>
            <w:r w:rsidRPr="006F2AE5">
              <w:lastRenderedPageBreak/>
              <w:t>(a)</w:t>
            </w:r>
            <w:r w:rsidRPr="006F2AE5">
              <w:tab/>
              <w:t>[</w:t>
            </w:r>
            <w:r w:rsidRPr="006F2AE5">
              <w:rPr>
                <w:b/>
                <w:i/>
              </w:rPr>
              <w:t>50 000</w:t>
            </w:r>
            <w:r w:rsidRPr="006F2AE5">
              <w:t>] EUR per verzoeker voor wie die lidstaat verantwoordelijk wordt als gevolg van herplaatsing overeenkomstig de artikelen </w:t>
            </w:r>
            <w:r w:rsidRPr="006F2AE5">
              <w:rPr>
                <w:b/>
                <w:i/>
              </w:rPr>
              <w:t xml:space="preserve">45, lid 2, en </w:t>
            </w:r>
            <w:r w:rsidRPr="006F2AE5">
              <w:t xml:space="preserve">48 </w:t>
            </w:r>
            <w:r w:rsidRPr="006F2AE5">
              <w:rPr>
                <w:b/>
                <w:i/>
              </w:rPr>
              <w:t>en</w:t>
            </w:r>
            <w:r w:rsidRPr="006F2AE5">
              <w:t xml:space="preserve"> 53 van </w:t>
            </w:r>
            <w:r w:rsidRPr="006F2AE5">
              <w:lastRenderedPageBreak/>
              <w:t>Verordening (EU) XXX/ XXX [verordening asiel- en migratiebeheer];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a</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(a)</w:t>
            </w:r>
            <w:r w:rsidRPr="006F2AE5">
              <w:tab/>
              <w:t xml:space="preserve">[10 000] EUR per verzoeker voor wie die lidstaat verantwoordelijk wordt als gevolg van herplaatsing overeenkomstig de artikelen </w:t>
            </w:r>
            <w:r w:rsidRPr="006F2AE5">
              <w:rPr>
                <w:b/>
                <w:i/>
              </w:rPr>
              <w:t>48, 53 en 56</w:t>
            </w:r>
            <w:r w:rsidRPr="006F2AE5">
              <w:t xml:space="preserve"> van Verordening (EU) XXX/ XXX [verordening asiel- en migratiebeheer];</w:t>
            </w:r>
          </w:p>
        </w:tc>
        <w:tc>
          <w:tcPr>
            <w:tcW w:w="4876" w:type="dxa"/>
          </w:tcPr>
          <w:p w:rsidR="00AC462A" w:rsidRPr="006F2AE5" w:rsidRDefault="00AC462A" w:rsidP="00BF455A">
            <w:pPr>
              <w:pStyle w:val="Normal6a"/>
            </w:pPr>
            <w:r w:rsidRPr="006F2AE5">
              <w:t>(a)</w:t>
            </w:r>
            <w:r w:rsidRPr="006F2AE5">
              <w:tab/>
              <w:t>[10 000] EUR per verzoeker voor wie die lidstaat verantwoordelijk wordt als gevolg van herplaatsing overeenkomstig de artikelen </w:t>
            </w:r>
            <w:r w:rsidRPr="006F2AE5">
              <w:rPr>
                <w:b/>
                <w:i/>
              </w:rPr>
              <w:t>14 en 45</w:t>
            </w:r>
            <w:r w:rsidRPr="006F2AE5">
              <w:t xml:space="preserve"> van Verordening (EU) XXX/ XXX [verordening asiel- en migratiebeheer];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 xml:space="preserve">(Artikel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w:t>
            </w:r>
            <w:r w:rsidRPr="006F2AE5">
              <w:rPr>
                <w:lang w:val="nl-NL"/>
              </w:rPr>
              <w:lastRenderedPageBreak/>
              <w:t>asiel en migratie], als bedoeld in artikel 72 van het Commissievoorstel, overeen met artikel 20 van Verordening (EU) 2021/1147.)</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b</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(b)</w:t>
            </w:r>
            <w:r w:rsidRPr="006F2AE5">
              <w:tab/>
              <w:t>[10 000] EUR per persoon die internationale bescherming geniet en wordt herplaatst overeenkomstig de artikelen 53 en 56 van Verordening (EU) XXX/XXX [verordening asiel- en migratiebeheer];</w:t>
            </w:r>
          </w:p>
        </w:tc>
        <w:tc>
          <w:tcPr>
            <w:tcW w:w="4876" w:type="dxa"/>
          </w:tcPr>
          <w:p w:rsidR="00AC462A" w:rsidRPr="006F2AE5" w:rsidRDefault="00AC462A" w:rsidP="00BF455A">
            <w:pPr>
              <w:pStyle w:val="Normal6a"/>
            </w:pPr>
            <w:r w:rsidRPr="006F2AE5">
              <w:t>(b)</w:t>
            </w:r>
            <w:r w:rsidRPr="006F2AE5">
              <w:tab/>
              <w:t>[10 000] EUR per persoon die internationale bescherming geniet</w:t>
            </w:r>
            <w:r w:rsidRPr="006F2AE5">
              <w:rPr>
                <w:b/>
                <w:i/>
              </w:rPr>
              <w:t>, met inbegrip van personen die de voorlopige vluchtelingenstatus genieten,</w:t>
            </w:r>
            <w:r w:rsidRPr="006F2AE5">
              <w:t xml:space="preserve"> en wordt herplaatst overeenkomstig de artikelen 53 en 56 van Verordening (EU) XXX/XXX [verordening asiel- en migratiebeheer];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lastRenderedPageBreak/>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b</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(b)</w:t>
            </w:r>
            <w:r w:rsidRPr="006F2AE5">
              <w:tab/>
              <w:t>[</w:t>
            </w:r>
            <w:r w:rsidRPr="006F2AE5">
              <w:rPr>
                <w:b/>
                <w:i/>
              </w:rPr>
              <w:t>10 000</w:t>
            </w:r>
            <w:r w:rsidRPr="006F2AE5">
              <w:t xml:space="preserve">] EUR per persoon die internationale bescherming geniet en wordt herplaatst overeenkomstig de artikelen </w:t>
            </w:r>
            <w:r w:rsidRPr="006F2AE5">
              <w:rPr>
                <w:b/>
                <w:i/>
              </w:rPr>
              <w:t>53 en 56</w:t>
            </w:r>
            <w:r w:rsidRPr="006F2AE5">
              <w:t xml:space="preserve"> van Verordening (EU) XXX/XXX [verordening asiel- en migratiebeheer];</w:t>
            </w:r>
          </w:p>
        </w:tc>
        <w:tc>
          <w:tcPr>
            <w:tcW w:w="4876" w:type="dxa"/>
          </w:tcPr>
          <w:p w:rsidR="00AC462A" w:rsidRPr="006F2AE5" w:rsidRDefault="00AC462A" w:rsidP="00BF455A">
            <w:pPr>
              <w:pStyle w:val="Normal6a"/>
            </w:pPr>
            <w:r w:rsidRPr="006F2AE5">
              <w:t>(b)</w:t>
            </w:r>
            <w:r w:rsidRPr="006F2AE5">
              <w:tab/>
              <w:t>[</w:t>
            </w:r>
            <w:r w:rsidRPr="006F2AE5">
              <w:rPr>
                <w:b/>
                <w:i/>
              </w:rPr>
              <w:t>50 000</w:t>
            </w:r>
            <w:r w:rsidRPr="006F2AE5">
              <w:t>] EUR per persoon die internationale bescherming geniet en wordt herplaatst overeenkomstig de artikelen </w:t>
            </w:r>
            <w:r w:rsidRPr="006F2AE5">
              <w:rPr>
                <w:b/>
                <w:i/>
              </w:rPr>
              <w:t>45, lid 2, en 53</w:t>
            </w:r>
            <w:r w:rsidRPr="006F2AE5">
              <w:t xml:space="preserve"> van Verordening (EU) XXX/XXX [verordening asiel- en migratiebeheer];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c</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(c)</w:t>
            </w:r>
            <w:r w:rsidRPr="006F2AE5">
              <w:tab/>
            </w:r>
            <w:r w:rsidRPr="006F2AE5">
              <w:rPr>
                <w:b/>
                <w:i/>
              </w:rPr>
              <w:t xml:space="preserve">[10 000] EUR per illegaal verblijvende onderdaan van een derde land die wordt herplaatst overeenkomstig artikel 53, wanneer de in artikel 55, lid 2, bedoelde termijn is verstreken, en artikel </w:t>
            </w:r>
            <w:r w:rsidRPr="006F2AE5">
              <w:rPr>
                <w:b/>
                <w:i/>
              </w:rPr>
              <w:lastRenderedPageBreak/>
              <w:t>56 van Verordening (EU) XXX/XXX [verordening asiel- en migratiebeheer].</w:t>
            </w:r>
          </w:p>
        </w:tc>
        <w:tc>
          <w:tcPr>
            <w:tcW w:w="4876" w:type="dxa"/>
          </w:tcPr>
          <w:p w:rsidR="00AC462A" w:rsidRPr="006F2AE5" w:rsidRDefault="00AC462A" w:rsidP="00BF455A">
            <w:pPr>
              <w:pStyle w:val="Normal6a"/>
            </w:pPr>
            <w:r w:rsidRPr="006F2AE5">
              <w:rPr>
                <w:b/>
                <w:i/>
              </w:rPr>
              <w:lastRenderedPageBreak/>
              <w:t>Schrappen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c</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(c)</w:t>
            </w:r>
            <w:r w:rsidRPr="006F2AE5">
              <w:tab/>
            </w:r>
            <w:r w:rsidRPr="006F2AE5">
              <w:rPr>
                <w:b/>
                <w:i/>
              </w:rPr>
              <w:t>[10 000] EUR per illegaal verblijvende onderdaan van een derde land die wordt herplaatst overeenkomstig artikel 53, wanneer de in artikel 55, lid 2, bedoelde termijn is verstreken, en artikel 56 van Verordening (EU) XXX/XXX [verordening asiel- en migratiebeheer].</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 xml:space="preserve">(Artikel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w:t>
            </w:r>
            <w:r w:rsidRPr="006F2AE5">
              <w:rPr>
                <w:lang w:val="nl-NL"/>
              </w:rPr>
              <w:lastRenderedPageBreak/>
              <w:t>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c</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(c)</w:t>
            </w:r>
            <w:r w:rsidRPr="006F2AE5">
              <w:tab/>
            </w:r>
            <w:r w:rsidRPr="006F2AE5">
              <w:rPr>
                <w:b/>
                <w:i/>
              </w:rPr>
              <w:t>[10 000] EUR per illegaal verblijvende onderdaan van een derde land die wordt herplaatst overeenkomstig artikel 53, wanneer de in artikel 55, lid 2, bedoelde termijn is verstreken, en artikel 56 van Verordening (EU) XXX/XXX [verordening asiel- en migratiebeheer].</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lastRenderedPageBreak/>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c</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(c)</w:t>
            </w:r>
            <w:r w:rsidRPr="006F2AE5">
              <w:tab/>
              <w:t>[</w:t>
            </w:r>
            <w:r w:rsidRPr="006F2AE5">
              <w:rPr>
                <w:b/>
                <w:i/>
              </w:rPr>
              <w:t>10 000</w:t>
            </w:r>
            <w:r w:rsidRPr="006F2AE5">
              <w:t xml:space="preserve">] EUR per illegaal verblijvende onderdaan van een derde land die wordt herplaatst overeenkomstig artikel 53, wanneer de in artikel 55, lid 2, bedoelde termijn is verstreken, en artikel </w:t>
            </w:r>
            <w:r w:rsidRPr="006F2AE5">
              <w:rPr>
                <w:b/>
                <w:i/>
              </w:rPr>
              <w:t>56</w:t>
            </w:r>
            <w:r w:rsidRPr="006F2AE5">
              <w:t xml:space="preserve"> van Verordening (EU) XXX/XXX [verordening asiel- en migratiebeheer].</w:t>
            </w:r>
          </w:p>
        </w:tc>
        <w:tc>
          <w:tcPr>
            <w:tcW w:w="4876" w:type="dxa"/>
          </w:tcPr>
          <w:p w:rsidR="00AC462A" w:rsidRPr="006F2AE5" w:rsidRDefault="00AC462A" w:rsidP="00BF455A">
            <w:pPr>
              <w:pStyle w:val="Normal6a"/>
            </w:pPr>
            <w:r w:rsidRPr="006F2AE5">
              <w:t>(c)</w:t>
            </w:r>
            <w:r w:rsidRPr="006F2AE5">
              <w:tab/>
              <w:t>[</w:t>
            </w:r>
            <w:r w:rsidRPr="006F2AE5">
              <w:rPr>
                <w:b/>
                <w:i/>
              </w:rPr>
              <w:t>50 000</w:t>
            </w:r>
            <w:r w:rsidRPr="006F2AE5">
              <w:t>] EUR per illegaal verblijvende onderdaan van een derde land die wordt herplaatst overeenkomstig artikel 53, wanneer de in artikel 55, lid 2, bedoelde termijn is verstreken, en artikel </w:t>
            </w:r>
            <w:r w:rsidRPr="006F2AE5">
              <w:rPr>
                <w:b/>
                <w:i/>
              </w:rPr>
              <w:t>45, lid 2,</w:t>
            </w:r>
            <w:r w:rsidRPr="006F2AE5">
              <w:t xml:space="preserve"> van Verordening (EU) XXX/XXX [verordening asiel- en migratiebeheer].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Damien Carême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d</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(d)</w:t>
            </w:r>
            <w:r w:rsidRPr="006F2AE5">
              <w:tab/>
              <w:t>De onder a)</w:t>
            </w:r>
            <w:r w:rsidRPr="006F2AE5">
              <w:rPr>
                <w:b/>
                <w:i/>
              </w:rPr>
              <w:t>,</w:t>
            </w:r>
            <w:r w:rsidRPr="006F2AE5">
              <w:t xml:space="preserve"> b) </w:t>
            </w:r>
            <w:r w:rsidRPr="006F2AE5">
              <w:rPr>
                <w:b/>
                <w:i/>
              </w:rPr>
              <w:t>en c)</w:t>
            </w:r>
            <w:r w:rsidRPr="006F2AE5">
              <w:t xml:space="preserve"> bedoelde </w:t>
            </w:r>
            <w:r w:rsidRPr="006F2AE5">
              <w:lastRenderedPageBreak/>
              <w:t>bijdrage wordt verhoogd tot [12 000] EUR voor elke niet-begeleide minderjarige die wordt herplaatst overeenkomstig artikel 48, artikel 53 en artikel 56 van Verordening (EU) XXX/XXX [verordening asiel- en migratiebeheer].</w:t>
            </w:r>
          </w:p>
        </w:tc>
        <w:tc>
          <w:tcPr>
            <w:tcW w:w="4876" w:type="dxa"/>
          </w:tcPr>
          <w:p w:rsidR="00AC462A" w:rsidRPr="006F2AE5" w:rsidRDefault="00AC462A" w:rsidP="00BF455A">
            <w:pPr>
              <w:pStyle w:val="Normal6a"/>
            </w:pPr>
            <w:r w:rsidRPr="006F2AE5">
              <w:lastRenderedPageBreak/>
              <w:t>(d)</w:t>
            </w:r>
            <w:r w:rsidRPr="006F2AE5">
              <w:tab/>
              <w:t xml:space="preserve">De onder a) </w:t>
            </w:r>
            <w:r w:rsidRPr="006F2AE5">
              <w:rPr>
                <w:b/>
                <w:i/>
              </w:rPr>
              <w:t>en</w:t>
            </w:r>
            <w:r w:rsidRPr="006F2AE5">
              <w:t xml:space="preserve"> b) bedoelde bijdrage </w:t>
            </w:r>
            <w:r w:rsidRPr="006F2AE5">
              <w:lastRenderedPageBreak/>
              <w:t xml:space="preserve">wordt verhoogd tot [12 000] EUR voor elke niet-begeleide minderjarige </w:t>
            </w:r>
            <w:r w:rsidRPr="006F2AE5">
              <w:rPr>
                <w:b/>
                <w:i/>
              </w:rPr>
              <w:t xml:space="preserve">of andere persoon in een kwetsbare situatie </w:t>
            </w:r>
            <w:r w:rsidRPr="006F2AE5">
              <w:t>die wordt herplaatst overeenkomstig artikel 48, artikel 53 en artikel 56 van Verordening (EU) XXX/XXX [verordening asiel- en migratiebeheer].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Pietro Bartolo</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d</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(d)</w:t>
            </w:r>
            <w:r w:rsidRPr="006F2AE5">
              <w:tab/>
              <w:t xml:space="preserve">De onder a), b) en c) bedoelde bijdrage wordt verhoogd tot [12 000] EUR voor elke niet-begeleide minderjarige die wordt herplaatst overeenkomstig </w:t>
            </w:r>
            <w:r w:rsidRPr="006F2AE5">
              <w:rPr>
                <w:b/>
                <w:i/>
              </w:rPr>
              <w:t>artikel</w:t>
            </w:r>
            <w:r w:rsidRPr="006F2AE5">
              <w:t xml:space="preserve"> </w:t>
            </w:r>
            <w:r w:rsidRPr="006F2AE5">
              <w:rPr>
                <w:b/>
                <w:i/>
              </w:rPr>
              <w:t>48</w:t>
            </w:r>
            <w:r w:rsidRPr="006F2AE5">
              <w:t xml:space="preserve">, </w:t>
            </w:r>
            <w:r w:rsidRPr="006F2AE5">
              <w:rPr>
                <w:b/>
                <w:i/>
              </w:rPr>
              <w:t>artikel</w:t>
            </w:r>
            <w:r w:rsidRPr="006F2AE5">
              <w:t xml:space="preserve"> 53 en </w:t>
            </w:r>
            <w:r w:rsidRPr="006F2AE5">
              <w:rPr>
                <w:b/>
                <w:i/>
              </w:rPr>
              <w:t>artikel</w:t>
            </w:r>
            <w:r w:rsidRPr="006F2AE5">
              <w:t xml:space="preserve"> 56 van Verordening (EU) XXX/XXX [verordening asiel- en migratiebeheer].</w:t>
            </w:r>
          </w:p>
        </w:tc>
        <w:tc>
          <w:tcPr>
            <w:tcW w:w="4876" w:type="dxa"/>
          </w:tcPr>
          <w:p w:rsidR="00AC462A" w:rsidRPr="006F2AE5" w:rsidRDefault="00AC462A" w:rsidP="00BF455A">
            <w:pPr>
              <w:pStyle w:val="Normal6a"/>
            </w:pPr>
            <w:r w:rsidRPr="006F2AE5">
              <w:t>(d)</w:t>
            </w:r>
            <w:r w:rsidRPr="006F2AE5">
              <w:tab/>
              <w:t xml:space="preserve">De onder a), b) en c) bedoelde bijdrage wordt verhoogd tot [12 000] EUR voor elke niet-begeleide minderjarige die wordt herplaatst overeenkomstig </w:t>
            </w:r>
            <w:r w:rsidRPr="006F2AE5">
              <w:rPr>
                <w:b/>
                <w:i/>
              </w:rPr>
              <w:t>de artikelen 45</w:t>
            </w:r>
            <w:r w:rsidRPr="006F2AE5">
              <w:t>, 53 en 56 van Verordening (EU) XXX/XXX [verordening asiel- en migratiebeheer].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 xml:space="preserve">(Artikel 72 van het Commissievoorstel bevat wijzigingen in de tekst van het voorstel voor een verordening tot oprichting van het Fonds voor asiel en </w:t>
            </w:r>
            <w:r w:rsidRPr="006F2AE5">
              <w:rPr>
                <w:lang w:val="nl-NL"/>
              </w:rPr>
              <w:lastRenderedPageBreak/>
              <w:t>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2589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1 – punt d</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(d)</w:t>
            </w:r>
            <w:r w:rsidRPr="006F2AE5">
              <w:tab/>
              <w:t>De onder a), b) en c) bedoelde bijdrage wordt verhoogd tot [</w:t>
            </w:r>
            <w:r w:rsidRPr="006F2AE5">
              <w:rPr>
                <w:b/>
                <w:i/>
              </w:rPr>
              <w:t>12 000</w:t>
            </w:r>
            <w:r w:rsidRPr="006F2AE5">
              <w:t xml:space="preserve">] EUR voor elke niet-begeleide minderjarige die wordt herplaatst overeenkomstig </w:t>
            </w:r>
            <w:r w:rsidRPr="006F2AE5">
              <w:rPr>
                <w:b/>
                <w:i/>
              </w:rPr>
              <w:t>artikel</w:t>
            </w:r>
            <w:r w:rsidRPr="006F2AE5">
              <w:t xml:space="preserve"> 48</w:t>
            </w:r>
            <w:r w:rsidRPr="006F2AE5">
              <w:rPr>
                <w:b/>
                <w:i/>
              </w:rPr>
              <w:t>, artikel</w:t>
            </w:r>
            <w:r w:rsidRPr="006F2AE5">
              <w:t xml:space="preserve"> 53 </w:t>
            </w:r>
            <w:r w:rsidRPr="006F2AE5">
              <w:rPr>
                <w:b/>
                <w:i/>
              </w:rPr>
              <w:t>en artikel 56</w:t>
            </w:r>
            <w:r w:rsidRPr="006F2AE5">
              <w:t xml:space="preserve"> van Verordening (EU) XXX/XXX [verordening asiel- en migratiebeheer].</w:t>
            </w:r>
          </w:p>
        </w:tc>
        <w:tc>
          <w:tcPr>
            <w:tcW w:w="4876" w:type="dxa"/>
          </w:tcPr>
          <w:p w:rsidR="00AC462A" w:rsidRPr="006F2AE5" w:rsidRDefault="00AC462A" w:rsidP="00BF455A">
            <w:pPr>
              <w:pStyle w:val="Normal6a"/>
            </w:pPr>
            <w:r w:rsidRPr="006F2AE5">
              <w:t>(d)</w:t>
            </w:r>
            <w:r w:rsidRPr="006F2AE5">
              <w:tab/>
              <w:t>De onder a), b) en c) bedoelde bijdrage wordt verhoogd tot [</w:t>
            </w:r>
            <w:r w:rsidRPr="006F2AE5">
              <w:rPr>
                <w:b/>
                <w:i/>
              </w:rPr>
              <w:t>60 000</w:t>
            </w:r>
            <w:r w:rsidRPr="006F2AE5">
              <w:t xml:space="preserve">] EUR voor elke niet-begeleide minderjarige die wordt herplaatst overeenkomstig </w:t>
            </w:r>
            <w:r w:rsidRPr="006F2AE5">
              <w:rPr>
                <w:b/>
                <w:i/>
              </w:rPr>
              <w:t>de artikelen 45, lid 2,</w:t>
            </w:r>
            <w:r w:rsidRPr="006F2AE5">
              <w:t xml:space="preserve"> 48 </w:t>
            </w:r>
            <w:r w:rsidRPr="006F2AE5">
              <w:rPr>
                <w:b/>
                <w:i/>
              </w:rPr>
              <w:t>en</w:t>
            </w:r>
            <w:r w:rsidRPr="006F2AE5">
              <w:t xml:space="preserve"> 53 van Verordening (EU) XXX/XXX [verordening asiel- en migratiebeheer].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Balázs Hidvéghi, Loránt Vincze</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3 bis (nieuw)</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3 bis.</w:t>
            </w:r>
            <w:r w:rsidRPr="006F2AE5">
              <w:tab/>
            </w:r>
            <w:r w:rsidRPr="006F2AE5">
              <w:rPr>
                <w:b/>
                <w:i/>
              </w:rPr>
              <w:t>Een lidstaat ontvangt een aanzienlijke bijdrage van ten minste de helft van de totale kosten voor de bescherming van de buitengrenzen van de Unie, met inbegrip van de financiering van fysieke belemmeringen aan de buitengrenzen van de Unie.</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17 – lid 6</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lastRenderedPageBreak/>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6.</w:t>
            </w:r>
            <w:r w:rsidRPr="006F2AE5">
              <w:tab/>
              <w:t xml:space="preserve">De lidstaten </w:t>
            </w:r>
            <w:r w:rsidRPr="006F2AE5">
              <w:rPr>
                <w:b/>
                <w:i/>
              </w:rPr>
              <w:t>bewaren</w:t>
            </w:r>
            <w:r w:rsidRPr="006F2AE5">
              <w:t xml:space="preserve"> de informatie die nodig is om de identiteit van de overgedragen personen en de datum van hun overdracht naar behoren te kunnen vaststellen, waarbij de toepasselijke bepalingen in verband met gegevensbewaringstermijnen in acht worden genomen.</w:t>
            </w:r>
          </w:p>
        </w:tc>
        <w:tc>
          <w:tcPr>
            <w:tcW w:w="4876" w:type="dxa"/>
          </w:tcPr>
          <w:p w:rsidR="00AC462A" w:rsidRPr="006F2AE5" w:rsidRDefault="00AC462A" w:rsidP="00BF455A">
            <w:pPr>
              <w:pStyle w:val="Normal6a"/>
            </w:pPr>
            <w:r w:rsidRPr="006F2AE5">
              <w:t>6.</w:t>
            </w:r>
            <w:r w:rsidRPr="006F2AE5">
              <w:tab/>
            </w:r>
            <w:r w:rsidRPr="006F2AE5">
              <w:rPr>
                <w:b/>
                <w:i/>
              </w:rPr>
              <w:t>Uitsluitend met het oog op de bescherming van de financiële belangen van de Unie</w:t>
            </w:r>
            <w:r w:rsidRPr="006F2AE5">
              <w:t xml:space="preserve"> </w:t>
            </w:r>
            <w:r w:rsidRPr="006F2AE5">
              <w:rPr>
                <w:b/>
                <w:i/>
              </w:rPr>
              <w:t>bewaren</w:t>
            </w:r>
            <w:r w:rsidRPr="006F2AE5">
              <w:t xml:space="preserve"> </w:t>
            </w:r>
            <w:r w:rsidRPr="006F2AE5">
              <w:rPr>
                <w:b/>
                <w:i/>
              </w:rPr>
              <w:t>de in dat verband bevoegde autoriteiten van</w:t>
            </w:r>
            <w:r w:rsidRPr="006F2AE5">
              <w:t xml:space="preserve"> de lidstaten de informatie die nodig is om de identiteit van de overgedragen personen en de datum van hun overdracht naar behoren te kunnen vaststellen, waarbij de toepasselijke bepalingen in verband met gegevensbewaringstermijnen in acht worden genomen.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Italic6a"/>
              <w:rPr>
                <w:lang w:val="nl-NL"/>
              </w:rPr>
            </w:pPr>
            <w:r w:rsidRPr="006F2AE5">
              <w:rPr>
                <w:lang w:val="nl-NL"/>
              </w:rPr>
              <w:t>(Artikel 72 van het Commissievoorstel bevat wijzigingen in de tekst van het voorstel voor een verordening tot oprichting van het Fonds voor asiel en migratie (COM(2018) 0471). Die verordening werd vervolgens vastgesteld als Verordening (EU) 2021/1147 en een aantal bepalingen ervan werden hernummerd. Daarom komt artikel 17 van Verordening (EU) XXX/XXX [Fonds voor asiel en migratie], als bedoeld in artikel 72 van het Commissievoorstel, overeen met artikel 20 van Verordening (EU) 2021/1147.)</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Fabienne Keller, Hilde Vautmans, Olivier Chastel, Jan-Christoph Oetjen, Malik Azmani, Sophia in ’t Veld, Karen Melchior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72 – alinea 1 – punt 2 bis (nieuw)</w:t>
      </w:r>
      <w:r w:rsidRPr="006F2AE5">
        <w:rPr>
          <w:rStyle w:val="HideTWBExt"/>
          <w:b w:val="0"/>
          <w:noProof w:val="0"/>
        </w:rPr>
        <w:t>&lt;/Article&gt;</w:t>
      </w:r>
    </w:p>
    <w:p w:rsidR="00AC462A" w:rsidRPr="006F2AE5" w:rsidRDefault="00AC462A" w:rsidP="00AC462A">
      <w:r w:rsidRPr="006F2AE5">
        <w:rPr>
          <w:rStyle w:val="HideTWBExt"/>
          <w:noProof w:val="0"/>
        </w:rPr>
        <w:t>&lt;DocAmend2&gt;</w:t>
      </w:r>
      <w:r w:rsidRPr="006F2AE5">
        <w:t>Verordening (EU) 2021/1147</w:t>
      </w:r>
      <w:r w:rsidRPr="006F2AE5">
        <w:rPr>
          <w:rStyle w:val="HideTWBExt"/>
          <w:noProof w:val="0"/>
        </w:rPr>
        <w:t>&lt;/DocAmend2&gt;</w:t>
      </w:r>
    </w:p>
    <w:p w:rsidR="00AC462A" w:rsidRPr="006F2AE5" w:rsidRDefault="00AC462A" w:rsidP="00AC462A">
      <w:r w:rsidRPr="006F2AE5">
        <w:rPr>
          <w:rStyle w:val="HideTWBExt"/>
          <w:noProof w:val="0"/>
        </w:rPr>
        <w:t>&lt;Article2&gt;</w:t>
      </w:r>
      <w:r w:rsidRPr="006F2AE5">
        <w:t>Artikel 20 bis (nieuw)</w:t>
      </w:r>
      <w:r w:rsidRPr="006F2AE5">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2 bis.</w:t>
            </w:r>
            <w:r w:rsidRPr="006F2AE5">
              <w:tab/>
            </w:r>
            <w:r w:rsidRPr="006F2AE5">
              <w:rPr>
                <w:b/>
                <w:i/>
              </w:rPr>
              <w:t>Het volgende artikel wordt ingevoegd:</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“Artikel 20 bis</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Het Dublin-reservefonds</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1. Een “Dublin-reservefonds” of “reserve” wordt vastgesteld voor de toepassing van Verordening (EU) XXX/XXX [verordening asiel- en migratiebeheer].</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2. De financiële sanctie en de compensatie voor de kosten voor opvang als bedoeld in artikel 26 bis van Verordening (EU) XXX/XXX [verordening asiel- en migratiebeheer] worden in de reserve gestort.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Aan de lidstaat waar de verzoeker zich bevindt, wordt via de reserve het bedrag van de compensatie toegewezen.</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Het totale bedrag van de financiële sanctie wordt evenredig over de lidstaten verdeeld, waarbij in voorkomend geval prioriteit wordt gegeven aan lidstaten die te maken hebben met migratiedruk, teneinde de toepassing van deze verordening te ondersteunen.”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73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Verordening (EU) nr. 604/2013 wordt ingetrokken.</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73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lastRenderedPageBreak/>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Verwijzingen naar de ingetrokken verordening gelden als verwijzingen naar de onderhavige verordening.</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75 – alinea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Zij is van toepassing op verzoeken om internationale bescherming die zijn geregistreerd vanaf [de eerste dag van de dertiende maand volgend op de inwerkingtreding ervan]. Welke lidstaat verantwoordelijk is voor de behandeling van een verzoek om internationale bescherming dat vóór die datum is ingediend, wordt bepaald volgens de in Verordening (EU) nr. 604/2013 vastgestelde criteria.</w:t>
            </w:r>
          </w:p>
        </w:tc>
        <w:tc>
          <w:tcPr>
            <w:tcW w:w="4876" w:type="dxa"/>
          </w:tcPr>
          <w:p w:rsidR="00AC462A" w:rsidRPr="006F2AE5" w:rsidRDefault="00AC462A" w:rsidP="00BF455A">
            <w:pPr>
              <w:pStyle w:val="Normal6a"/>
            </w:pPr>
            <w:r w:rsidRPr="006F2AE5">
              <w:t xml:space="preserve">Zij is van toepassing op verzoeken om internationale bescherming die zijn geregistreerd vanaf [de eerste dag van de dertiende maand volgend op de inwerkingtreding ervan]. Welke lidstaat verantwoordelijk is voor de behandeling van een verzoek om internationale bescherming dat vóór </w:t>
            </w:r>
            <w:r w:rsidRPr="006F2AE5">
              <w:rPr>
                <w:b/>
                <w:i/>
              </w:rPr>
              <w:t xml:space="preserve">en na </w:t>
            </w:r>
            <w:r w:rsidRPr="006F2AE5">
              <w:t>die datum is ingediend, wordt bepaald volgens de in Verordening (EU) nr. 604/2013 vastgestelde criteria.</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Artikel 75 – alinea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Deze verordening is verbindend in al haar onderdelen en is rechtstreeks toepasselijk in de lidstaten overeenkomstig de Verdragen.</w:t>
            </w:r>
          </w:p>
        </w:tc>
        <w:tc>
          <w:tcPr>
            <w:tcW w:w="4876" w:type="dxa"/>
          </w:tcPr>
          <w:p w:rsidR="00AC462A" w:rsidRPr="006F2AE5" w:rsidRDefault="00AC462A" w:rsidP="00BF455A">
            <w:pPr>
              <w:pStyle w:val="Normal6a"/>
            </w:pPr>
            <w:r w:rsidRPr="006F2AE5">
              <w:t xml:space="preserve">Deze verordening is verbindend in al haar onderdelen en is rechtstreeks toepasselijk in de lidstaten overeenkomstig de Verdragen </w:t>
            </w:r>
            <w:r w:rsidRPr="006F2AE5">
              <w:rPr>
                <w:b/>
                <w:i/>
              </w:rPr>
              <w:t>en hun nationale grondwet</w:t>
            </w:r>
            <w:r w:rsidRPr="006F2AE5">
              <w:t>.</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lastRenderedPageBreak/>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Nadine Morano</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Standaardformulier voor het opstellen van een solidariteitsresponsplan inzake opsporing en redding overeenkomstig artikel 47</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 Bijdragende lidstaat: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Referentienummer: (Rev)</w:t>
            </w:r>
            <w:r w:rsidRPr="006F2AE5">
              <w:rPr>
                <w:rStyle w:val="SupBoldItalic"/>
              </w:rPr>
              <w:t>1</w:t>
            </w:r>
            <w:r w:rsidRPr="006F2AE5">
              <w:rPr>
                <w:b/>
                <w:i/>
              </w:rPr>
              <w:t xml:space="preserve">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Datum van indiening:……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t>_________________</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rStyle w:val="SupBoldItalic"/>
              </w:rPr>
              <w:t>1</w:t>
            </w:r>
            <w:r w:rsidRPr="006F2AE5">
              <w:t xml:space="preserve"> </w:t>
            </w:r>
            <w:r w:rsidRPr="006F2AE5">
              <w:rPr>
                <w:b/>
                <w:i/>
              </w:rPr>
              <w:t>Verwijzing naar herziening te gebruiken in geval van tijdens het solidariteitsforum herziene bijdragen.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{FR}</w:t>
      </w:r>
      <w:r w:rsidRPr="006F2AE5">
        <w:t>fr</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Standaardformulier voor het opstellen van een solidariteitsresponsplan inzake opsporing en redding overeenkomstig artikel 47</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 Bijdragende lidstaat: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Referentienummer: (Rev)</w:t>
            </w:r>
            <w:r w:rsidRPr="006F2AE5">
              <w:rPr>
                <w:rStyle w:val="SupBoldItalic"/>
              </w:rPr>
              <w:t>1</w:t>
            </w:r>
            <w:r w:rsidRPr="006F2AE5">
              <w:rPr>
                <w:b/>
                <w:i/>
              </w:rPr>
              <w:t xml:space="preserve">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Datum van indiening:……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lastRenderedPageBreak/>
              <w: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t>_________________</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rStyle w:val="SupBoldItalic"/>
              </w:rPr>
              <w:t>1</w:t>
            </w:r>
            <w:r w:rsidRPr="006F2AE5">
              <w:t xml:space="preserve"> </w:t>
            </w:r>
            <w:r w:rsidRPr="006F2AE5">
              <w:rPr>
                <w:b/>
                <w:i/>
              </w:rPr>
              <w:t>Verwijzing naar herziening te gebruiken in geval van tijdens het solidariteitsforum herziene bijdragen.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2599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 – kopje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Standaardformulier voor het opstellen van een solidariteitsresponsplan inzake opsporing en redding overeenkomstig artikel 47</w:t>
            </w:r>
          </w:p>
        </w:tc>
        <w:tc>
          <w:tcPr>
            <w:tcW w:w="4876" w:type="dxa"/>
          </w:tcPr>
          <w:p w:rsidR="00AC462A" w:rsidRPr="006F2AE5" w:rsidRDefault="00AC462A" w:rsidP="00BF455A">
            <w:pPr>
              <w:pStyle w:val="Normal6a"/>
            </w:pPr>
            <w:r w:rsidRPr="006F2AE5">
              <w:rPr>
                <w:b/>
                <w:i/>
              </w:rPr>
              <w:t>Schrappen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2600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 – streepje 2</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w:t>
            </w:r>
            <w:r w:rsidRPr="006F2AE5">
              <w:tab/>
              <w:t>Referentienummer: (Rev)</w:t>
            </w:r>
            <w:r w:rsidRPr="006F2AE5">
              <w:rPr>
                <w:rStyle w:val="Sup"/>
              </w:rPr>
              <w:t>1</w:t>
            </w:r>
            <w:r w:rsidRPr="006F2AE5">
              <w:t xml:space="preserve"> …..</w:t>
            </w:r>
          </w:p>
        </w:tc>
        <w:tc>
          <w:tcPr>
            <w:tcW w:w="4876" w:type="dxa"/>
          </w:tcPr>
          <w:p w:rsidR="00AC462A" w:rsidRPr="006F2AE5" w:rsidRDefault="00AC462A" w:rsidP="00BF455A">
            <w:pPr>
              <w:pStyle w:val="Normal6a"/>
            </w:pPr>
            <w:r w:rsidRPr="006F2AE5">
              <w:t>–</w:t>
            </w:r>
            <w:r w:rsidRPr="006F2AE5">
              <w:tab/>
              <w:t>Referentienummer: (Rev)</w:t>
            </w:r>
            <w:r w:rsidRPr="006F2AE5">
              <w:rPr>
                <w:rStyle w:val="Sup"/>
              </w:rPr>
              <w:t>1</w:t>
            </w:r>
            <w:r w:rsidRPr="006F2AE5">
              <w:t xml:space="preserve"> …..</w:t>
            </w:r>
          </w:p>
        </w:tc>
      </w:tr>
      <w:tr w:rsidR="00FD23CA" w:rsidRPr="006F2AE5" w:rsidTr="00BF455A">
        <w:trPr>
          <w:jc w:val="center"/>
        </w:trPr>
        <w:tc>
          <w:tcPr>
            <w:tcW w:w="4876" w:type="dxa"/>
          </w:tcPr>
          <w:p w:rsidR="00AC462A" w:rsidRPr="006F2AE5" w:rsidRDefault="00AC462A" w:rsidP="00BF455A">
            <w:pPr>
              <w:pStyle w:val="Normal6a"/>
            </w:pPr>
            <w:r w:rsidRPr="006F2AE5">
              <w:t>_________________</w:t>
            </w:r>
          </w:p>
        </w:tc>
        <w:tc>
          <w:tcPr>
            <w:tcW w:w="4876" w:type="dxa"/>
          </w:tcPr>
          <w:p w:rsidR="00AC462A" w:rsidRPr="006F2AE5" w:rsidRDefault="00AC462A" w:rsidP="00BF455A">
            <w:pPr>
              <w:pStyle w:val="Normal6a"/>
            </w:pPr>
            <w:r w:rsidRPr="006F2AE5">
              <w:t>_________________</w:t>
            </w:r>
          </w:p>
        </w:tc>
      </w:tr>
      <w:tr w:rsidR="00FD23CA" w:rsidRPr="006F2AE5" w:rsidTr="00BF455A">
        <w:trPr>
          <w:jc w:val="center"/>
        </w:trPr>
        <w:tc>
          <w:tcPr>
            <w:tcW w:w="4876" w:type="dxa"/>
          </w:tcPr>
          <w:p w:rsidR="00AC462A" w:rsidRPr="006F2AE5" w:rsidRDefault="00AC462A" w:rsidP="00BF455A">
            <w:pPr>
              <w:pStyle w:val="Normal6a"/>
            </w:pPr>
            <w:r w:rsidRPr="006F2AE5">
              <w:rPr>
                <w:rStyle w:val="Sup"/>
              </w:rPr>
              <w:t>1</w:t>
            </w:r>
            <w:r w:rsidRPr="006F2AE5">
              <w:t xml:space="preserve"> Verwijzing naar herziening te gebruiken in geval van tijdens het </w:t>
            </w:r>
            <w:r w:rsidRPr="006F2AE5">
              <w:rPr>
                <w:b/>
                <w:i/>
              </w:rPr>
              <w:t>solidariteitsforum</w:t>
            </w:r>
            <w:r w:rsidRPr="006F2AE5">
              <w:t xml:space="preserve"> herziene bijdragen.</w:t>
            </w:r>
          </w:p>
        </w:tc>
        <w:tc>
          <w:tcPr>
            <w:tcW w:w="4876" w:type="dxa"/>
          </w:tcPr>
          <w:p w:rsidR="00AC462A" w:rsidRPr="006F2AE5" w:rsidRDefault="00AC462A" w:rsidP="00BF455A">
            <w:pPr>
              <w:pStyle w:val="Normal6a"/>
            </w:pPr>
            <w:r w:rsidRPr="006F2AE5">
              <w:rPr>
                <w:rStyle w:val="Sup"/>
              </w:rPr>
              <w:t>1</w:t>
            </w:r>
            <w:r w:rsidRPr="006F2AE5">
              <w:t xml:space="preserve"> Verwijzing naar herziening te gebruiken in geval van tijdens het </w:t>
            </w:r>
            <w:r w:rsidRPr="006F2AE5">
              <w:rPr>
                <w:b/>
                <w:i/>
              </w:rPr>
              <w:t>forum inzake vrijwillige bijdragen</w:t>
            </w:r>
            <w:r w:rsidRPr="006F2AE5">
              <w:t xml:space="preserve"> herziene </w:t>
            </w:r>
            <w:r w:rsidRPr="006F2AE5">
              <w:rPr>
                <w:b/>
                <w:i/>
              </w:rPr>
              <w:t xml:space="preserve">vrijwillige </w:t>
            </w:r>
            <w:r w:rsidRPr="006F2AE5">
              <w:t>bijdragen.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lastRenderedPageBreak/>
        <w:t>&lt;Amend&gt;</w:t>
      </w:r>
      <w:r w:rsidRPr="006F2AE5">
        <w:t>Amendement</w:t>
      </w:r>
      <w:r w:rsidRPr="006F2AE5">
        <w:tab/>
      </w:r>
      <w:r w:rsidRPr="006F2AE5">
        <w:tab/>
      </w:r>
      <w:r w:rsidRPr="006F2AE5">
        <w:rPr>
          <w:rStyle w:val="HideTWBExt"/>
          <w:b w:val="0"/>
          <w:noProof w:val="0"/>
        </w:rPr>
        <w:t>&lt;NumAm&gt;</w:t>
      </w:r>
      <w:r w:rsidRPr="006F2AE5">
        <w:t>2601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II</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Standaardformulier voor het opstellen van een solidariteitsresponsplan overeenkomstig artikel 52</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 Begunstigde lidstaat: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Bijdragende lidstaat: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Referentienummer: ……. (Rev)</w:t>
            </w:r>
            <w:r w:rsidRPr="006F2AE5">
              <w:rPr>
                <w:rStyle w:val="SupBoldItalic"/>
              </w:rPr>
              <w:t>2</w:t>
            </w:r>
            <w:r w:rsidRPr="006F2AE5">
              <w:rPr>
                <w:b/>
                <w:i/>
              </w:rPr>
              <w:t xml:space="preserve">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Datum van indiening:……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Alleen in te vullen als in het verslag over de migratiedruk wordt vastgesteld dat dergelijke maatregelen nodig zijn overeenkomstig artikel 51, lid 3, onder b), iii):</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t>_________________</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rStyle w:val="SupBoldItalic"/>
              </w:rPr>
              <w:t>2</w:t>
            </w:r>
            <w:r w:rsidRPr="006F2AE5">
              <w:t xml:space="preserve"> </w:t>
            </w:r>
            <w:r w:rsidRPr="006F2AE5">
              <w:rPr>
                <w:b/>
                <w:i/>
              </w:rPr>
              <w:t>Verwijzing naar herziening te gebruiken in geval van tijdens het solidariteitsforum herziene bijdragen.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2602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II – kopje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Standaardformulier voor het opstellen van een </w:t>
            </w:r>
            <w:r w:rsidRPr="006F2AE5">
              <w:rPr>
                <w:b/>
                <w:i/>
              </w:rPr>
              <w:t>solidariteitsresponsplan</w:t>
            </w:r>
            <w:r w:rsidRPr="006F2AE5">
              <w:t xml:space="preserve"> overeenkomstig artikel 52</w:t>
            </w:r>
          </w:p>
        </w:tc>
        <w:tc>
          <w:tcPr>
            <w:tcW w:w="4876" w:type="dxa"/>
          </w:tcPr>
          <w:p w:rsidR="00AC462A" w:rsidRPr="006F2AE5" w:rsidRDefault="00AC462A" w:rsidP="00BF455A">
            <w:pPr>
              <w:pStyle w:val="Normal6a"/>
            </w:pPr>
            <w:r w:rsidRPr="006F2AE5">
              <w:t>Standaardformulier voor het opstellen van een</w:t>
            </w:r>
            <w:r w:rsidRPr="006F2AE5">
              <w:rPr>
                <w:b/>
                <w:i/>
              </w:rPr>
              <w:t xml:space="preserve"> plan inzake vrijwillige bijdragen</w:t>
            </w:r>
            <w:r w:rsidRPr="006F2AE5">
              <w:t xml:space="preserve"> overeenkomstig artikel 52</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2603</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II – streepje 3</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w:t>
            </w:r>
            <w:r w:rsidRPr="006F2AE5">
              <w:tab/>
              <w:t>Referentienummer: ……. (Rev)</w:t>
            </w:r>
            <w:r w:rsidRPr="006F2AE5">
              <w:rPr>
                <w:rStyle w:val="Sup"/>
              </w:rPr>
              <w:t>2</w:t>
            </w:r>
            <w:r w:rsidRPr="006F2AE5">
              <w:t xml:space="preserve"> …..</w:t>
            </w:r>
          </w:p>
        </w:tc>
        <w:tc>
          <w:tcPr>
            <w:tcW w:w="4876" w:type="dxa"/>
          </w:tcPr>
          <w:p w:rsidR="00AC462A" w:rsidRPr="006F2AE5" w:rsidRDefault="00AC462A" w:rsidP="00BF455A">
            <w:pPr>
              <w:pStyle w:val="Normal6a"/>
            </w:pPr>
            <w:r w:rsidRPr="006F2AE5">
              <w:t>–</w:t>
            </w:r>
            <w:r w:rsidRPr="006F2AE5">
              <w:tab/>
              <w:t>Referentienummer: ……. (Rev)</w:t>
            </w:r>
            <w:r w:rsidRPr="006F2AE5">
              <w:rPr>
                <w:rStyle w:val="Sup"/>
              </w:rPr>
              <w:t>2</w:t>
            </w:r>
            <w:r w:rsidRPr="006F2AE5">
              <w:t xml:space="preserve"> …..</w:t>
            </w:r>
          </w:p>
        </w:tc>
      </w:tr>
      <w:tr w:rsidR="00FD23CA" w:rsidRPr="006F2AE5" w:rsidTr="00BF455A">
        <w:trPr>
          <w:jc w:val="center"/>
        </w:trPr>
        <w:tc>
          <w:tcPr>
            <w:tcW w:w="4876" w:type="dxa"/>
          </w:tcPr>
          <w:p w:rsidR="00AC462A" w:rsidRPr="006F2AE5" w:rsidRDefault="00AC462A" w:rsidP="00BF455A">
            <w:pPr>
              <w:pStyle w:val="Normal6a"/>
            </w:pPr>
            <w:r w:rsidRPr="006F2AE5">
              <w:t>_________________</w:t>
            </w:r>
          </w:p>
        </w:tc>
        <w:tc>
          <w:tcPr>
            <w:tcW w:w="4876" w:type="dxa"/>
          </w:tcPr>
          <w:p w:rsidR="00AC462A" w:rsidRPr="006F2AE5" w:rsidRDefault="00AC462A" w:rsidP="00BF455A">
            <w:pPr>
              <w:pStyle w:val="Normal6a"/>
            </w:pPr>
            <w:r w:rsidRPr="006F2AE5">
              <w:t>_________________</w:t>
            </w:r>
          </w:p>
        </w:tc>
      </w:tr>
      <w:tr w:rsidR="00FD23CA" w:rsidRPr="006F2AE5" w:rsidTr="00BF455A">
        <w:trPr>
          <w:jc w:val="center"/>
        </w:trPr>
        <w:tc>
          <w:tcPr>
            <w:tcW w:w="4876" w:type="dxa"/>
          </w:tcPr>
          <w:p w:rsidR="00AC462A" w:rsidRPr="006F2AE5" w:rsidRDefault="00AC462A" w:rsidP="00BF455A">
            <w:pPr>
              <w:pStyle w:val="Normal6a"/>
            </w:pPr>
            <w:r w:rsidRPr="006F2AE5">
              <w:rPr>
                <w:rStyle w:val="Sup"/>
              </w:rPr>
              <w:t>2</w:t>
            </w:r>
            <w:r w:rsidRPr="006F2AE5">
              <w:t xml:space="preserve"> Verwijzing naar herziening te gebruiken in geval van tijdens het </w:t>
            </w:r>
            <w:r w:rsidRPr="006F2AE5">
              <w:rPr>
                <w:b/>
                <w:i/>
              </w:rPr>
              <w:t>solidariteitsforum</w:t>
            </w:r>
            <w:r w:rsidRPr="006F2AE5">
              <w:t xml:space="preserve"> herziene bijdragen.</w:t>
            </w:r>
          </w:p>
        </w:tc>
        <w:tc>
          <w:tcPr>
            <w:tcW w:w="4876" w:type="dxa"/>
          </w:tcPr>
          <w:p w:rsidR="00AC462A" w:rsidRPr="006F2AE5" w:rsidRDefault="00AC462A" w:rsidP="00BF455A">
            <w:pPr>
              <w:pStyle w:val="Normal6a"/>
            </w:pPr>
            <w:r w:rsidRPr="006F2AE5">
              <w:rPr>
                <w:rStyle w:val="Sup"/>
              </w:rPr>
              <w:t>2</w:t>
            </w:r>
            <w:r w:rsidRPr="006F2AE5">
              <w:t xml:space="preserve"> Verwijzing naar herziening te gebruiken in geval van tijdens het </w:t>
            </w:r>
            <w:r w:rsidRPr="006F2AE5">
              <w:rPr>
                <w:b/>
                <w:i/>
              </w:rPr>
              <w:t>forum inzake vrijwillige bijdragen</w:t>
            </w:r>
            <w:r w:rsidRPr="006F2AE5">
              <w:t xml:space="preserve"> herziene </w:t>
            </w:r>
            <w:r w:rsidRPr="006F2AE5">
              <w:rPr>
                <w:b/>
                <w:i/>
              </w:rPr>
              <w:t xml:space="preserve">vrijwillige </w:t>
            </w:r>
            <w:r w:rsidRPr="006F2AE5">
              <w:t>bijdragen.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2604</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III – alinea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Formule voor de verdeelsleutel overeenkomstig artikel 54 van de verordening:</w:t>
            </w:r>
          </w:p>
        </w:tc>
        <w:tc>
          <w:tcPr>
            <w:tcW w:w="4876" w:type="dxa"/>
          </w:tcPr>
          <w:p w:rsidR="00AC462A" w:rsidRPr="006F2AE5" w:rsidRDefault="00AC462A" w:rsidP="00BF455A">
            <w:pPr>
              <w:pStyle w:val="Normal6a"/>
            </w:pPr>
            <w:r w:rsidRPr="006F2AE5">
              <w:rPr>
                <w:i/>
                <w:iCs/>
              </w:rPr>
              <w:t>(Niet van toepassing op de Nederlandse versie)</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2605</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III – alinea 2 – inleidende formule</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lastRenderedPageBreak/>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BevolkingseffectLS</w:t>
            </w:r>
            <w:r w:rsidRPr="006F2AE5">
              <w:t xml:space="preserve"> </w:t>
            </w:r>
            <w:r w:rsidRPr="006F2AE5">
              <w:rPr>
                <w:rStyle w:val="SupBoldItalic"/>
              </w:rPr>
              <w:t>4</w:t>
            </w:r>
          </w:p>
        </w:tc>
        <w:tc>
          <w:tcPr>
            <w:tcW w:w="4876" w:type="dxa"/>
          </w:tcPr>
          <w:p w:rsidR="00AC462A" w:rsidRPr="006F2AE5" w:rsidRDefault="00AC462A" w:rsidP="00BF455A">
            <w:pPr>
              <w:pStyle w:val="Normal6a"/>
            </w:pPr>
            <w:r w:rsidRPr="006F2AE5">
              <w:rPr>
                <w:b/>
                <w:i/>
              </w:rPr>
              <w:t>(a) de omvang van de bevolking</w:t>
            </w:r>
            <w:r w:rsidRPr="006F2AE5">
              <w:t xml:space="preserve"> </w:t>
            </w:r>
            <w:r w:rsidRPr="006F2AE5">
              <w:rPr>
                <w:b/>
                <w:i/>
              </w:rPr>
              <w:t>(wegingsfactor 40 %)</w:t>
            </w:r>
          </w:p>
        </w:tc>
      </w:tr>
      <w:tr w:rsidR="00FD23CA" w:rsidRPr="006F2AE5" w:rsidTr="00BF455A">
        <w:trPr>
          <w:jc w:val="center"/>
        </w:trPr>
        <w:tc>
          <w:tcPr>
            <w:tcW w:w="4876" w:type="dxa"/>
          </w:tcPr>
          <w:p w:rsidR="00AC462A" w:rsidRPr="006F2AE5" w:rsidRDefault="00AC462A" w:rsidP="00BF455A">
            <w:pPr>
              <w:pStyle w:val="Normal6a"/>
            </w:pPr>
            <w:r w:rsidRPr="006F2AE5">
              <w:t>_________________</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rStyle w:val="SupBoldItalic"/>
              </w:rPr>
              <w:t>4</w:t>
            </w:r>
            <w:r w:rsidRPr="006F2AE5">
              <w:t xml:space="preserve"> </w:t>
            </w:r>
            <w:r w:rsidRPr="006F2AE5">
              <w:rPr>
                <w:b/>
                <w:bCs/>
                <w:i/>
                <w:iCs/>
              </w:rPr>
              <w:t>Voor twee lidstaten hangt de deelname af van de uitoefening van rechten als vermeld in de desbetreffende protocollen en andere instrumenten.</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2606</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III – alinea 2 – inleidende formule</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BevolkingseffectLS </w:t>
            </w:r>
            <w:r w:rsidRPr="006F2AE5">
              <w:rPr>
                <w:rStyle w:val="Sup"/>
              </w:rPr>
              <w:t>4</w:t>
            </w:r>
          </w:p>
        </w:tc>
        <w:tc>
          <w:tcPr>
            <w:tcW w:w="4876" w:type="dxa"/>
          </w:tcPr>
          <w:p w:rsidR="00AC462A" w:rsidRPr="006F2AE5" w:rsidRDefault="00AC462A" w:rsidP="00BF455A">
            <w:pPr>
              <w:pStyle w:val="Normal6a"/>
            </w:pPr>
            <w:r w:rsidRPr="006F2AE5">
              <w:t xml:space="preserve">BevolkingseffectLS </w:t>
            </w:r>
            <w:r w:rsidRPr="006F2AE5">
              <w:rPr>
                <w:rStyle w:val="Sup"/>
              </w:rPr>
              <w:t>4</w:t>
            </w:r>
          </w:p>
        </w:tc>
      </w:tr>
      <w:tr w:rsidR="00FD23CA" w:rsidRPr="006F2AE5" w:rsidTr="00BF455A">
        <w:trPr>
          <w:jc w:val="center"/>
        </w:trPr>
        <w:tc>
          <w:tcPr>
            <w:tcW w:w="4876" w:type="dxa"/>
          </w:tcPr>
          <w:p w:rsidR="00AC462A" w:rsidRPr="006F2AE5" w:rsidRDefault="00AC462A" w:rsidP="00BF455A">
            <w:pPr>
              <w:pStyle w:val="Normal6a"/>
            </w:pPr>
            <w:r w:rsidRPr="006F2AE5">
              <w:t>_________________</w:t>
            </w:r>
          </w:p>
        </w:tc>
        <w:tc>
          <w:tcPr>
            <w:tcW w:w="4876" w:type="dxa"/>
          </w:tcPr>
          <w:p w:rsidR="00AC462A" w:rsidRPr="006F2AE5" w:rsidRDefault="00AC462A" w:rsidP="00BF455A">
            <w:pPr>
              <w:pStyle w:val="Normal6a"/>
            </w:pPr>
            <w:r w:rsidRPr="006F2AE5">
              <w:t>_________________</w:t>
            </w:r>
          </w:p>
        </w:tc>
      </w:tr>
      <w:tr w:rsidR="00FD23CA" w:rsidRPr="006F2AE5" w:rsidTr="00BF455A">
        <w:trPr>
          <w:jc w:val="center"/>
        </w:trPr>
        <w:tc>
          <w:tcPr>
            <w:tcW w:w="4876" w:type="dxa"/>
          </w:tcPr>
          <w:p w:rsidR="00AC462A" w:rsidRPr="006F2AE5" w:rsidRDefault="00AC462A" w:rsidP="00BF455A">
            <w:pPr>
              <w:pStyle w:val="Normal6a"/>
            </w:pPr>
            <w:r w:rsidRPr="006F2AE5">
              <w:rPr>
                <w:rStyle w:val="Sup"/>
              </w:rPr>
              <w:t>4</w:t>
            </w:r>
            <w:r w:rsidRPr="006F2AE5">
              <w:t xml:space="preserve"> Voor </w:t>
            </w:r>
            <w:r w:rsidRPr="006F2AE5">
              <w:rPr>
                <w:b/>
                <w:i/>
              </w:rPr>
              <w:t>twee</w:t>
            </w:r>
            <w:r w:rsidRPr="006F2AE5">
              <w:t xml:space="preserve"> lidstaten hangt de deelname af van de uitoefening van rechten als vermeld in de desbetreffende protocollen en andere instrumenten.</w:t>
            </w:r>
          </w:p>
        </w:tc>
        <w:tc>
          <w:tcPr>
            <w:tcW w:w="4876" w:type="dxa"/>
          </w:tcPr>
          <w:p w:rsidR="00AC462A" w:rsidRPr="006F2AE5" w:rsidRDefault="00AC462A" w:rsidP="00BF455A">
            <w:pPr>
              <w:pStyle w:val="Normal6a"/>
            </w:pPr>
            <w:r w:rsidRPr="006F2AE5">
              <w:rPr>
                <w:rStyle w:val="Sup"/>
              </w:rPr>
              <w:t>4</w:t>
            </w:r>
            <w:r w:rsidRPr="006F2AE5">
              <w:t xml:space="preserve"> Voor </w:t>
            </w:r>
            <w:r w:rsidRPr="006F2AE5">
              <w:rPr>
                <w:b/>
                <w:i/>
              </w:rPr>
              <w:t>sommige</w:t>
            </w:r>
            <w:r w:rsidRPr="006F2AE5">
              <w:t xml:space="preserve"> lidstaten hangt de deelname af van de uitoefening van rechten als vermeld in de desbetreffende protocollen en andere instrumenten.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2607</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III – alinea 3 – inleidende formule</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BBP-effectLS</w:t>
            </w:r>
            <w:r w:rsidRPr="006F2AE5">
              <w:rPr>
                <w:rStyle w:val="Sup"/>
              </w:rPr>
              <w:t>5</w:t>
            </w:r>
          </w:p>
        </w:tc>
        <w:tc>
          <w:tcPr>
            <w:tcW w:w="4876" w:type="dxa"/>
          </w:tcPr>
          <w:p w:rsidR="00AC462A" w:rsidRPr="006F2AE5" w:rsidRDefault="00AC462A" w:rsidP="00BF455A">
            <w:pPr>
              <w:pStyle w:val="Normal6a"/>
            </w:pPr>
            <w:r w:rsidRPr="006F2AE5">
              <w:rPr>
                <w:b/>
                <w:i/>
              </w:rPr>
              <w:t>De inverse van het aandeel van de bevolking dat in een derde land is geborenLS</w:t>
            </w:r>
            <w:r w:rsidRPr="006F2AE5">
              <w:rPr>
                <w:rStyle w:val="Sup"/>
              </w:rPr>
              <w:t>5</w:t>
            </w:r>
          </w:p>
        </w:tc>
      </w:tr>
      <w:tr w:rsidR="00FD23CA" w:rsidRPr="006F2AE5" w:rsidTr="00BF455A">
        <w:trPr>
          <w:jc w:val="center"/>
        </w:trPr>
        <w:tc>
          <w:tcPr>
            <w:tcW w:w="4876" w:type="dxa"/>
          </w:tcPr>
          <w:p w:rsidR="00AC462A" w:rsidRPr="006F2AE5" w:rsidRDefault="00AC462A" w:rsidP="00BF455A">
            <w:pPr>
              <w:pStyle w:val="Normal6a"/>
            </w:pPr>
            <w:r w:rsidRPr="006F2AE5">
              <w:t>_________________</w:t>
            </w:r>
          </w:p>
        </w:tc>
        <w:tc>
          <w:tcPr>
            <w:tcW w:w="4876" w:type="dxa"/>
          </w:tcPr>
          <w:p w:rsidR="00AC462A" w:rsidRPr="006F2AE5" w:rsidRDefault="00AC462A" w:rsidP="00BF455A">
            <w:pPr>
              <w:pStyle w:val="Normal6a"/>
            </w:pPr>
            <w:r w:rsidRPr="006F2AE5">
              <w:t>_________________</w:t>
            </w:r>
          </w:p>
        </w:tc>
      </w:tr>
      <w:tr w:rsidR="00FD23CA" w:rsidRPr="006F2AE5" w:rsidTr="00BF455A">
        <w:trPr>
          <w:jc w:val="center"/>
        </w:trPr>
        <w:tc>
          <w:tcPr>
            <w:tcW w:w="4876" w:type="dxa"/>
          </w:tcPr>
          <w:p w:rsidR="00AC462A" w:rsidRPr="006F2AE5" w:rsidRDefault="00AC462A" w:rsidP="00BF455A">
            <w:pPr>
              <w:pStyle w:val="Normal6a"/>
            </w:pPr>
            <w:r w:rsidRPr="006F2AE5">
              <w:rPr>
                <w:rStyle w:val="Sup"/>
              </w:rPr>
              <w:t>5</w:t>
            </w:r>
            <w:r w:rsidRPr="006F2AE5">
              <w:t xml:space="preserve"> Voor twee lidstaten hangt de deelname af </w:t>
            </w:r>
            <w:r w:rsidRPr="006F2AE5">
              <w:lastRenderedPageBreak/>
              <w:t>van de uitoefening van rechten als vermeld in de desbetreffende protocollen en andere instrumenten.</w:t>
            </w:r>
          </w:p>
        </w:tc>
        <w:tc>
          <w:tcPr>
            <w:tcW w:w="4876" w:type="dxa"/>
          </w:tcPr>
          <w:p w:rsidR="00AC462A" w:rsidRPr="006F2AE5" w:rsidRDefault="00AC462A" w:rsidP="00BF455A">
            <w:pPr>
              <w:pStyle w:val="Normal6a"/>
            </w:pPr>
            <w:r w:rsidRPr="006F2AE5">
              <w:rPr>
                <w:rStyle w:val="Sup"/>
              </w:rPr>
              <w:lastRenderedPageBreak/>
              <w:t>5</w:t>
            </w:r>
            <w:r w:rsidRPr="006F2AE5">
              <w:t xml:space="preserve"> Voor twee lidstaten hangt de deelname af </w:t>
            </w:r>
            <w:r w:rsidRPr="006F2AE5">
              <w:lastRenderedPageBreak/>
              <w:t>van de uitoefening van rechten als vermeld in de desbetreffende protocollen en andere instrumenten.</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2608</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III – alinea 3 – inleidende formule</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BBP-effectLS</w:t>
            </w:r>
            <w:r w:rsidRPr="006F2AE5">
              <w:rPr>
                <w:rStyle w:val="Sup"/>
              </w:rPr>
              <w:t>5</w:t>
            </w:r>
          </w:p>
        </w:tc>
        <w:tc>
          <w:tcPr>
            <w:tcW w:w="4876" w:type="dxa"/>
          </w:tcPr>
          <w:p w:rsidR="00AC462A" w:rsidRPr="006F2AE5" w:rsidRDefault="00AC462A" w:rsidP="00BF455A">
            <w:pPr>
              <w:pStyle w:val="Normal6a"/>
            </w:pPr>
            <w:r w:rsidRPr="006F2AE5">
              <w:rPr>
                <w:b/>
                <w:i/>
              </w:rPr>
              <w:t>(b) het totale bbp (wegingsfactor 40 %)</w:t>
            </w:r>
            <w:r w:rsidRPr="006F2AE5">
              <w:rPr>
                <w:rStyle w:val="Sup"/>
              </w:rPr>
              <w:t>5</w:t>
            </w:r>
          </w:p>
        </w:tc>
      </w:tr>
      <w:tr w:rsidR="00FD23CA" w:rsidRPr="006F2AE5" w:rsidTr="00BF455A">
        <w:trPr>
          <w:jc w:val="center"/>
        </w:trPr>
        <w:tc>
          <w:tcPr>
            <w:tcW w:w="4876" w:type="dxa"/>
          </w:tcPr>
          <w:p w:rsidR="00AC462A" w:rsidRPr="006F2AE5" w:rsidRDefault="00AC462A" w:rsidP="00BF455A">
            <w:pPr>
              <w:pStyle w:val="Normal6a"/>
            </w:pPr>
            <w:r w:rsidRPr="006F2AE5">
              <w:t>_________________</w:t>
            </w:r>
          </w:p>
        </w:tc>
        <w:tc>
          <w:tcPr>
            <w:tcW w:w="4876" w:type="dxa"/>
          </w:tcPr>
          <w:p w:rsidR="00AC462A" w:rsidRPr="006F2AE5" w:rsidRDefault="00AC462A" w:rsidP="00BF455A">
            <w:pPr>
              <w:pStyle w:val="Normal6a"/>
            </w:pPr>
            <w:r w:rsidRPr="006F2AE5">
              <w:t>_________________</w:t>
            </w:r>
          </w:p>
        </w:tc>
      </w:tr>
      <w:tr w:rsidR="00FD23CA" w:rsidRPr="006F2AE5" w:rsidTr="00BF455A">
        <w:trPr>
          <w:jc w:val="center"/>
        </w:trPr>
        <w:tc>
          <w:tcPr>
            <w:tcW w:w="4876" w:type="dxa"/>
          </w:tcPr>
          <w:p w:rsidR="00AC462A" w:rsidRPr="006F2AE5" w:rsidRDefault="00AC462A" w:rsidP="00BF455A">
            <w:pPr>
              <w:pStyle w:val="Normal6a"/>
            </w:pPr>
            <w:r w:rsidRPr="006F2AE5">
              <w:rPr>
                <w:rStyle w:val="Sup"/>
              </w:rPr>
              <w:t>5</w:t>
            </w:r>
            <w:r w:rsidRPr="006F2AE5">
              <w:t xml:space="preserve"> Voor twee lidstaten hangt de deelname af van de uitoefening van rechten als vermeld in de desbetreffende protocollen en andere instrumenten.</w:t>
            </w:r>
          </w:p>
        </w:tc>
        <w:tc>
          <w:tcPr>
            <w:tcW w:w="4876" w:type="dxa"/>
          </w:tcPr>
          <w:p w:rsidR="00AC462A" w:rsidRPr="006F2AE5" w:rsidRDefault="00AC462A" w:rsidP="00BF455A">
            <w:pPr>
              <w:pStyle w:val="Normal6a"/>
            </w:pPr>
            <w:r w:rsidRPr="006F2AE5">
              <w:rPr>
                <w:rStyle w:val="Sup"/>
              </w:rPr>
              <w:t>5</w:t>
            </w:r>
            <w:r w:rsidRPr="006F2AE5">
              <w:t xml:space="preserve"> Voor twee lidstaten hangt de deelname af van de uitoefening van rechten als vermeld in de desbetreffende protocollen en andere instrumenten.</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2609</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III – alinea 3 bis (nieuw)</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p>
        </w:tc>
        <w:tc>
          <w:tcPr>
            <w:tcW w:w="4876" w:type="dxa"/>
          </w:tcPr>
          <w:p w:rsidR="00AC462A" w:rsidRPr="006F2AE5" w:rsidRDefault="00AC462A" w:rsidP="00BF455A">
            <w:pPr>
              <w:pStyle w:val="Normal6a"/>
            </w:pPr>
            <w:r w:rsidRPr="006F2AE5">
              <w:rPr>
                <w:b/>
                <w:i/>
              </w:rPr>
              <w:t>(c) het werkloosheidscijfer (wegingsfactor 20 %)</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2610</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lastRenderedPageBreak/>
        <w:t>&lt;Article&gt;</w:t>
      </w:r>
      <w:r w:rsidRPr="006F2AE5">
        <w:t>Bijlage III – alinea 4</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AandeelLS = 50% BevolkingseffectLS + 50% </w:t>
            </w:r>
            <w:r w:rsidRPr="006F2AE5">
              <w:rPr>
                <w:b/>
                <w:i/>
              </w:rPr>
              <w:t>BBP-effectLS</w:t>
            </w:r>
          </w:p>
        </w:tc>
        <w:tc>
          <w:tcPr>
            <w:tcW w:w="4876" w:type="dxa"/>
          </w:tcPr>
          <w:p w:rsidR="00AC462A" w:rsidRPr="006F2AE5" w:rsidRDefault="00AC462A" w:rsidP="00BF455A">
            <w:pPr>
              <w:pStyle w:val="Normal6a"/>
            </w:pPr>
            <w:r w:rsidRPr="006F2AE5">
              <w:t>AandeelL</w:t>
            </w:r>
            <w:bookmarkStart w:id="0" w:name="_GoBack"/>
            <w:bookmarkEnd w:id="0"/>
            <w:r w:rsidRPr="006F2AE5">
              <w:t xml:space="preserve">S = 50 % BevolkingseffectLS + 50 % </w:t>
            </w:r>
            <w:r w:rsidRPr="006F2AE5">
              <w:rPr>
                <w:b/>
                <w:i/>
              </w:rPr>
              <w:t>de inverse van het aandeel van de bevolking dat in een derde land is geborenLS</w:t>
            </w: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2611</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Cornelia Ernst, Konstantinos Arvanitis, Sira Rego, Pernando Barrena Arza, Malin Björk, Miguel Urbán Crespo, Anne-Sophie Pelletier</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IV</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rPr>
                <w:b/>
                <w:i/>
              </w:rPr>
              <w:t>Standaardformulier voor het opstellen van een solidariteitssteunplan overeenkomstig artikel 56</w:t>
            </w:r>
          </w:p>
        </w:tc>
        <w:tc>
          <w:tcPr>
            <w:tcW w:w="4876" w:type="dxa"/>
          </w:tcPr>
          <w:p w:rsidR="00AC462A" w:rsidRPr="006F2AE5" w:rsidRDefault="00AC462A" w:rsidP="00BF455A">
            <w:pPr>
              <w:pStyle w:val="Normal6a"/>
            </w:pPr>
            <w:r w:rsidRPr="006F2AE5">
              <w:rPr>
                <w:b/>
                <w:i/>
              </w:rPr>
              <w:t>Schrappen</w:t>
            </w:r>
          </w:p>
        </w:tc>
      </w:tr>
      <w:tr w:rsidR="00FD23CA" w:rsidRPr="006F2AE5" w:rsidTr="00BF455A">
        <w:trPr>
          <w:jc w:val="center"/>
        </w:trPr>
        <w:tc>
          <w:tcPr>
            <w:tcW w:w="4876" w:type="dxa"/>
          </w:tcPr>
          <w:p w:rsidR="00AC462A" w:rsidRPr="006F2AE5" w:rsidRDefault="00AC462A" w:rsidP="00BF455A">
            <w:pPr>
              <w:pStyle w:val="Normal6a"/>
            </w:pPr>
            <w:r w:rsidRPr="006F2AE5">
              <w:rPr>
                <w:b/>
                <w:i/>
              </w:rPr>
              <w:t>– Begunstigde lidstaat: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Bijdragende lidstaat: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Referentienummer: …….</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 Datum van indiening:……</w:t>
            </w:r>
          </w:p>
        </w:tc>
        <w:tc>
          <w:tcPr>
            <w:tcW w:w="4876" w:type="dxa"/>
          </w:tcPr>
          <w:p w:rsidR="00AC462A" w:rsidRPr="006F2AE5" w:rsidRDefault="00AC462A" w:rsidP="00BF455A">
            <w:pPr>
              <w:pStyle w:val="Normal6a"/>
            </w:pPr>
          </w:p>
        </w:tc>
      </w:tr>
      <w:tr w:rsidR="00FD23CA" w:rsidRPr="006F2AE5" w:rsidTr="00BF455A">
        <w:trPr>
          <w:jc w:val="center"/>
        </w:trPr>
        <w:tc>
          <w:tcPr>
            <w:tcW w:w="4876" w:type="dxa"/>
          </w:tcPr>
          <w:p w:rsidR="00AC462A" w:rsidRPr="006F2AE5" w:rsidRDefault="00AC462A" w:rsidP="00BF455A">
            <w:pPr>
              <w:pStyle w:val="Normal6a"/>
            </w:pPr>
            <w:r w:rsidRPr="006F2AE5">
              <w:rPr>
                <w:b/>
                <w:i/>
              </w:rPr>
              <w:t>[...]</w:t>
            </w:r>
          </w:p>
        </w:tc>
        <w:tc>
          <w:tcPr>
            <w:tcW w:w="4876" w:type="dxa"/>
          </w:tcPr>
          <w:p w:rsidR="00AC462A" w:rsidRPr="006F2AE5" w:rsidRDefault="00AC462A" w:rsidP="00BF455A">
            <w:pPr>
              <w:pStyle w:val="Normal6a"/>
            </w:pPr>
          </w:p>
        </w:tc>
      </w:tr>
    </w:tbl>
    <w:p w:rsidR="00AC462A" w:rsidRPr="006F2AE5" w:rsidRDefault="00AC462A" w:rsidP="00AC462A">
      <w:pPr>
        <w:pStyle w:val="AmOrLang"/>
      </w:pPr>
      <w:r w:rsidRPr="006F2AE5">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w:t>
      </w:r>
    </w:p>
    <w:p w:rsidR="00AC462A" w:rsidRPr="006F2AE5" w:rsidRDefault="00AC462A" w:rsidP="00AC462A">
      <w:pPr>
        <w:pStyle w:val="AmNumberTabs"/>
      </w:pPr>
      <w:r w:rsidRPr="006F2AE5">
        <w:rPr>
          <w:rStyle w:val="HideTWBExt"/>
          <w:b w:val="0"/>
          <w:noProof w:val="0"/>
        </w:rPr>
        <w:t>&lt;Amend&gt;</w:t>
      </w:r>
      <w:r w:rsidRPr="006F2AE5">
        <w:t>Amendement</w:t>
      </w:r>
      <w:r w:rsidRPr="006F2AE5">
        <w:tab/>
      </w:r>
      <w:r w:rsidRPr="006F2AE5">
        <w:tab/>
      </w:r>
      <w:r w:rsidRPr="006F2AE5">
        <w:rPr>
          <w:rStyle w:val="HideTWBExt"/>
          <w:b w:val="0"/>
          <w:noProof w:val="0"/>
        </w:rPr>
        <w:t>&lt;NumAm&gt;</w:t>
      </w:r>
      <w:r w:rsidRPr="006F2AE5">
        <w:t>2612</w:t>
      </w:r>
      <w:r w:rsidRPr="006F2AE5">
        <w:rPr>
          <w:rStyle w:val="HideTWBExt"/>
          <w:b w:val="0"/>
          <w:noProof w:val="0"/>
        </w:rPr>
        <w:t>&lt;/NumAm&gt;</w:t>
      </w:r>
    </w:p>
    <w:p w:rsidR="00AC462A" w:rsidRPr="006F2AE5" w:rsidRDefault="00AC462A" w:rsidP="00AC462A">
      <w:pPr>
        <w:pStyle w:val="NormalBold"/>
      </w:pPr>
      <w:r w:rsidRPr="006F2AE5">
        <w:rPr>
          <w:rStyle w:val="HideTWBExt"/>
          <w:b w:val="0"/>
          <w:noProof w:val="0"/>
        </w:rPr>
        <w:t>&lt;RepeatBlock-By&gt;&lt;Members&gt;</w:t>
      </w:r>
      <w:r w:rsidRPr="006F2AE5">
        <w:t>Charlie Weimers</w:t>
      </w:r>
      <w:r w:rsidRPr="006F2AE5">
        <w:rPr>
          <w:rStyle w:val="HideTWBExt"/>
          <w:b w:val="0"/>
          <w:noProof w:val="0"/>
        </w:rPr>
        <w:t>&lt;/Members&gt;</w:t>
      </w:r>
    </w:p>
    <w:p w:rsidR="00AC462A" w:rsidRPr="006F2AE5" w:rsidRDefault="00AC462A" w:rsidP="00AC462A">
      <w:pPr>
        <w:pStyle w:val="NormalBold"/>
      </w:pPr>
      <w:r w:rsidRPr="006F2AE5">
        <w:rPr>
          <w:rStyle w:val="HideTWBExt"/>
          <w:b w:val="0"/>
          <w:noProof w:val="0"/>
        </w:rPr>
        <w:t>&lt;/RepeatBlock-By&gt;</w:t>
      </w:r>
    </w:p>
    <w:p w:rsidR="00AC462A" w:rsidRPr="006F2AE5" w:rsidRDefault="00AC462A" w:rsidP="00AC462A">
      <w:pPr>
        <w:pStyle w:val="NormalBold"/>
      </w:pPr>
      <w:r w:rsidRPr="006F2AE5">
        <w:rPr>
          <w:rStyle w:val="HideTWBExt"/>
          <w:b w:val="0"/>
          <w:noProof w:val="0"/>
        </w:rPr>
        <w:t>&lt;DocAmend&gt;</w:t>
      </w:r>
      <w:r w:rsidRPr="006F2AE5">
        <w:t>Voorstel voor een verordening</w:t>
      </w:r>
      <w:r w:rsidRPr="006F2AE5">
        <w:rPr>
          <w:rStyle w:val="HideTWBExt"/>
          <w:b w:val="0"/>
          <w:noProof w:val="0"/>
        </w:rPr>
        <w:t>&lt;/DocAmend&gt;</w:t>
      </w:r>
    </w:p>
    <w:p w:rsidR="00AC462A" w:rsidRPr="006F2AE5" w:rsidRDefault="00AC462A" w:rsidP="00AC462A">
      <w:pPr>
        <w:pStyle w:val="NormalBold"/>
      </w:pPr>
      <w:r w:rsidRPr="006F2AE5">
        <w:rPr>
          <w:rStyle w:val="HideTWBExt"/>
          <w:b w:val="0"/>
          <w:noProof w:val="0"/>
        </w:rPr>
        <w:t>&lt;Article&gt;</w:t>
      </w:r>
      <w:r w:rsidRPr="006F2AE5">
        <w:t>Bijlage IV – kopje 1</w:t>
      </w:r>
      <w:r w:rsidRPr="006F2AE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D23CA" w:rsidRPr="006F2AE5" w:rsidTr="00BF455A">
        <w:trPr>
          <w:trHeight w:hRule="exact" w:val="240"/>
          <w:jc w:val="center"/>
        </w:trPr>
        <w:tc>
          <w:tcPr>
            <w:tcW w:w="9752" w:type="dxa"/>
            <w:gridSpan w:val="2"/>
          </w:tcPr>
          <w:p w:rsidR="00AC462A" w:rsidRPr="006F2AE5" w:rsidRDefault="00AC462A" w:rsidP="00BF455A"/>
        </w:tc>
      </w:tr>
      <w:tr w:rsidR="00FD23CA" w:rsidRPr="006F2AE5" w:rsidTr="00BF455A">
        <w:trPr>
          <w:trHeight w:val="240"/>
          <w:jc w:val="center"/>
        </w:trPr>
        <w:tc>
          <w:tcPr>
            <w:tcW w:w="4876" w:type="dxa"/>
          </w:tcPr>
          <w:p w:rsidR="00AC462A" w:rsidRPr="006F2AE5" w:rsidRDefault="00AC462A" w:rsidP="00BF455A">
            <w:pPr>
              <w:pStyle w:val="AmColumnHeading"/>
            </w:pPr>
            <w:r w:rsidRPr="006F2AE5">
              <w:t>Door de Commissie voorgestelde tekst</w:t>
            </w:r>
          </w:p>
        </w:tc>
        <w:tc>
          <w:tcPr>
            <w:tcW w:w="4876" w:type="dxa"/>
          </w:tcPr>
          <w:p w:rsidR="00AC462A" w:rsidRPr="006F2AE5" w:rsidRDefault="00AC462A" w:rsidP="00BF455A">
            <w:pPr>
              <w:pStyle w:val="AmColumnHeading"/>
            </w:pPr>
            <w:r w:rsidRPr="006F2AE5">
              <w:t>Amendement</w:t>
            </w:r>
          </w:p>
        </w:tc>
      </w:tr>
      <w:tr w:rsidR="00FD23CA" w:rsidRPr="006F2AE5" w:rsidTr="00BF455A">
        <w:trPr>
          <w:jc w:val="center"/>
        </w:trPr>
        <w:tc>
          <w:tcPr>
            <w:tcW w:w="4876" w:type="dxa"/>
          </w:tcPr>
          <w:p w:rsidR="00AC462A" w:rsidRPr="006F2AE5" w:rsidRDefault="00AC462A" w:rsidP="00BF455A">
            <w:pPr>
              <w:pStyle w:val="Normal6a"/>
            </w:pPr>
            <w:r w:rsidRPr="006F2AE5">
              <w:t xml:space="preserve">Standaardformulier voor het opstellen van een </w:t>
            </w:r>
            <w:r w:rsidRPr="006F2AE5">
              <w:rPr>
                <w:b/>
                <w:i/>
              </w:rPr>
              <w:t>solidariteitssteunplan</w:t>
            </w:r>
            <w:r w:rsidRPr="006F2AE5">
              <w:t xml:space="preserve"> overeenkomstig artikel 56</w:t>
            </w:r>
          </w:p>
        </w:tc>
        <w:tc>
          <w:tcPr>
            <w:tcW w:w="4876" w:type="dxa"/>
          </w:tcPr>
          <w:p w:rsidR="00AC462A" w:rsidRPr="006F2AE5" w:rsidRDefault="00AC462A" w:rsidP="00BF455A">
            <w:pPr>
              <w:pStyle w:val="Normal6a"/>
            </w:pPr>
            <w:r w:rsidRPr="006F2AE5">
              <w:t xml:space="preserve">Standaardformulier voor het opstellen van een </w:t>
            </w:r>
            <w:r w:rsidRPr="006F2AE5">
              <w:rPr>
                <w:b/>
                <w:i/>
              </w:rPr>
              <w:t>plan inzake vrijwillige bijdragen</w:t>
            </w:r>
            <w:r w:rsidRPr="006F2AE5">
              <w:t xml:space="preserve"> overeenkomstig artikel 56</w:t>
            </w:r>
          </w:p>
        </w:tc>
      </w:tr>
    </w:tbl>
    <w:p w:rsidR="00AC462A" w:rsidRPr="006F2AE5" w:rsidRDefault="00AC462A" w:rsidP="00AC462A">
      <w:pPr>
        <w:pStyle w:val="AmOrLang"/>
      </w:pPr>
      <w:r w:rsidRPr="006F2AE5">
        <w:lastRenderedPageBreak/>
        <w:t xml:space="preserve">Or. </w:t>
      </w:r>
      <w:r w:rsidRPr="006F2AE5">
        <w:rPr>
          <w:rStyle w:val="HideTWBExt"/>
          <w:noProof w:val="0"/>
        </w:rPr>
        <w:t>&lt;Original&gt;</w:t>
      </w:r>
      <w:r w:rsidRPr="006F2AE5">
        <w:rPr>
          <w:rStyle w:val="HideTWBInt"/>
          <w:rFonts w:eastAsiaTheme="majorEastAsia"/>
          <w:noProof w:val="0"/>
        </w:rPr>
        <w:t>{EN}</w:t>
      </w:r>
      <w:r w:rsidRPr="006F2AE5">
        <w:t>en</w:t>
      </w:r>
      <w:r w:rsidRPr="006F2AE5">
        <w:rPr>
          <w:rStyle w:val="HideTWBExt"/>
          <w:noProof w:val="0"/>
        </w:rPr>
        <w:t>&lt;/Original&gt;</w:t>
      </w:r>
    </w:p>
    <w:p w:rsidR="00AC462A" w:rsidRPr="006F2AE5" w:rsidRDefault="00AC462A" w:rsidP="00AC462A">
      <w:r w:rsidRPr="006F2AE5">
        <w:rPr>
          <w:rStyle w:val="HideTWBExt"/>
          <w:noProof w:val="0"/>
        </w:rPr>
        <w:t>&lt;/Amend&gt;&lt;/RepeatBlock-Amend&gt;</w:t>
      </w:r>
    </w:p>
    <w:p w:rsidR="00D438BA" w:rsidRPr="006F2AE5" w:rsidRDefault="00D438BA" w:rsidP="00AC462A"/>
    <w:p w:rsidR="008363E4" w:rsidRPr="006F2AE5" w:rsidRDefault="008363E4" w:rsidP="00D438BA">
      <w:pPr>
        <w:pStyle w:val="AmNumberTabs"/>
        <w:keepNext/>
      </w:pPr>
    </w:p>
    <w:sectPr w:rsidR="008363E4" w:rsidRPr="006F2AE5" w:rsidSect="00D57A63">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D35" w:rsidRPr="006F2AE5" w:rsidRDefault="00084D35">
      <w:r w:rsidRPr="006F2AE5">
        <w:separator/>
      </w:r>
    </w:p>
  </w:endnote>
  <w:endnote w:type="continuationSeparator" w:id="0">
    <w:p w:rsidR="00084D35" w:rsidRPr="006F2AE5" w:rsidRDefault="00084D35">
      <w:r w:rsidRPr="006F2AE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A63" w:rsidRPr="006F2AE5" w:rsidRDefault="00D57A63" w:rsidP="00D57A63">
    <w:pPr>
      <w:pStyle w:val="EPFooter"/>
    </w:pPr>
    <w:r w:rsidRPr="006F2AE5">
      <w:t>PE</w:t>
    </w:r>
    <w:r w:rsidRPr="006F2AE5">
      <w:rPr>
        <w:rStyle w:val="HideTWBExt"/>
        <w:noProof w:val="0"/>
      </w:rPr>
      <w:t>&lt;NoPE&gt;</w:t>
    </w:r>
    <w:r w:rsidRPr="006F2AE5">
      <w:t>702.946</w:t>
    </w:r>
    <w:r w:rsidRPr="006F2AE5">
      <w:rPr>
        <w:rStyle w:val="HideTWBExt"/>
        <w:noProof w:val="0"/>
      </w:rPr>
      <w:t>&lt;/NoPE&gt;&lt;Version&gt;</w:t>
    </w:r>
    <w:r w:rsidRPr="006F2AE5">
      <w:t>v01-00</w:t>
    </w:r>
    <w:r w:rsidRPr="006F2AE5">
      <w:rPr>
        <w:rStyle w:val="HideTWBExt"/>
        <w:noProof w:val="0"/>
      </w:rPr>
      <w:t>&lt;/Version&gt;</w:t>
    </w:r>
    <w:r w:rsidRPr="006F2AE5">
      <w:tab/>
    </w:r>
    <w:r w:rsidRPr="006F2AE5">
      <w:fldChar w:fldCharType="begin"/>
    </w:r>
    <w:r w:rsidRPr="006F2AE5">
      <w:instrText xml:space="preserve"> PAGE  \* MERGEFORMAT </w:instrText>
    </w:r>
    <w:r w:rsidRPr="006F2AE5">
      <w:fldChar w:fldCharType="separate"/>
    </w:r>
    <w:r w:rsidR="008F412B">
      <w:rPr>
        <w:noProof/>
      </w:rPr>
      <w:t>114</w:t>
    </w:r>
    <w:r w:rsidRPr="006F2AE5">
      <w:fldChar w:fldCharType="end"/>
    </w:r>
    <w:r w:rsidRPr="006F2AE5">
      <w:t>/</w:t>
    </w:r>
    <w:fldSimple w:instr=" NUMPAGES  \* MERGEFORMAT ">
      <w:r w:rsidR="008F412B">
        <w:rPr>
          <w:noProof/>
        </w:rPr>
        <w:t>115</w:t>
      </w:r>
    </w:fldSimple>
    <w:r w:rsidRPr="006F2AE5">
      <w:tab/>
    </w:r>
    <w:r w:rsidRPr="006F2AE5">
      <w:rPr>
        <w:rStyle w:val="HideTWBExt"/>
        <w:noProof w:val="0"/>
      </w:rPr>
      <w:t>&lt;PathFdR&gt;</w:t>
    </w:r>
    <w:r w:rsidR="006F2AE5" w:rsidRPr="006F2AE5">
      <w:t>AM\1245220NL.docx</w:t>
    </w:r>
    <w:r w:rsidRPr="006F2AE5">
      <w:rPr>
        <w:rStyle w:val="HideTWBExt"/>
        <w:noProof w:val="0"/>
      </w:rPr>
      <w:t>&lt;/PathFdR&gt;</w:t>
    </w:r>
  </w:p>
  <w:p w:rsidR="00D82FCC" w:rsidRPr="006F2AE5" w:rsidRDefault="00D57A63" w:rsidP="00D57A63">
    <w:pPr>
      <w:pStyle w:val="EPFooter2"/>
    </w:pPr>
    <w:r w:rsidRPr="006F2AE5">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A63" w:rsidRPr="006F2AE5" w:rsidRDefault="00D57A63" w:rsidP="00D57A63">
    <w:pPr>
      <w:pStyle w:val="EPFooter"/>
    </w:pPr>
    <w:r w:rsidRPr="006F2AE5">
      <w:rPr>
        <w:rStyle w:val="HideTWBExt"/>
        <w:noProof w:val="0"/>
      </w:rPr>
      <w:t>&lt;PathFdR&gt;</w:t>
    </w:r>
    <w:r w:rsidR="006F2AE5" w:rsidRPr="006F2AE5">
      <w:t>AM\1245220NL.docx</w:t>
    </w:r>
    <w:r w:rsidRPr="006F2AE5">
      <w:rPr>
        <w:rStyle w:val="HideTWBExt"/>
        <w:noProof w:val="0"/>
      </w:rPr>
      <w:t>&lt;/PathFdR&gt;</w:t>
    </w:r>
    <w:r w:rsidRPr="006F2AE5">
      <w:tab/>
    </w:r>
    <w:r w:rsidRPr="006F2AE5">
      <w:fldChar w:fldCharType="begin"/>
    </w:r>
    <w:r w:rsidRPr="006F2AE5">
      <w:instrText xml:space="preserve"> PAGE  \* MERGEFORMAT </w:instrText>
    </w:r>
    <w:r w:rsidRPr="006F2AE5">
      <w:fldChar w:fldCharType="separate"/>
    </w:r>
    <w:r w:rsidR="008F412B">
      <w:rPr>
        <w:noProof/>
      </w:rPr>
      <w:t>115</w:t>
    </w:r>
    <w:r w:rsidRPr="006F2AE5">
      <w:fldChar w:fldCharType="end"/>
    </w:r>
    <w:r w:rsidRPr="006F2AE5">
      <w:t>/</w:t>
    </w:r>
    <w:fldSimple w:instr=" NUMPAGES  \* MERGEFORMAT ">
      <w:r w:rsidR="008F412B">
        <w:rPr>
          <w:noProof/>
        </w:rPr>
        <w:t>115</w:t>
      </w:r>
    </w:fldSimple>
    <w:r w:rsidRPr="006F2AE5">
      <w:tab/>
      <w:t>PE</w:t>
    </w:r>
    <w:r w:rsidRPr="006F2AE5">
      <w:rPr>
        <w:rStyle w:val="HideTWBExt"/>
        <w:noProof w:val="0"/>
      </w:rPr>
      <w:t>&lt;NoPE&gt;</w:t>
    </w:r>
    <w:r w:rsidRPr="006F2AE5">
      <w:t>702.946</w:t>
    </w:r>
    <w:r w:rsidRPr="006F2AE5">
      <w:rPr>
        <w:rStyle w:val="HideTWBExt"/>
        <w:noProof w:val="0"/>
      </w:rPr>
      <w:t>&lt;/NoPE&gt;&lt;Version&gt;</w:t>
    </w:r>
    <w:r w:rsidRPr="006F2AE5">
      <w:t>v01-00</w:t>
    </w:r>
    <w:r w:rsidRPr="006F2AE5">
      <w:rPr>
        <w:rStyle w:val="HideTWBExt"/>
        <w:noProof w:val="0"/>
      </w:rPr>
      <w:t>&lt;/Version&gt;</w:t>
    </w:r>
  </w:p>
  <w:p w:rsidR="00D82FCC" w:rsidRPr="006F2AE5" w:rsidRDefault="00D57A63" w:rsidP="00D57A63">
    <w:pPr>
      <w:pStyle w:val="EPFooter2"/>
    </w:pPr>
    <w:r w:rsidRPr="006F2AE5">
      <w:tab/>
    </w:r>
    <w:r w:rsidRPr="006F2AE5">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A63" w:rsidRPr="006F2AE5" w:rsidRDefault="00D57A63" w:rsidP="00D57A63">
    <w:pPr>
      <w:pStyle w:val="EPFooter"/>
    </w:pPr>
    <w:r w:rsidRPr="006F2AE5">
      <w:rPr>
        <w:rStyle w:val="HideTWBExt"/>
        <w:noProof w:val="0"/>
      </w:rPr>
      <w:t>&lt;PathFdR&gt;</w:t>
    </w:r>
    <w:r w:rsidR="006F2AE5" w:rsidRPr="006F2AE5">
      <w:t>AM\1245220NL.docx</w:t>
    </w:r>
    <w:r w:rsidRPr="006F2AE5">
      <w:rPr>
        <w:rStyle w:val="HideTWBExt"/>
        <w:noProof w:val="0"/>
      </w:rPr>
      <w:t>&lt;/PathFdR&gt;</w:t>
    </w:r>
    <w:r w:rsidRPr="006F2AE5">
      <w:tab/>
    </w:r>
    <w:r w:rsidRPr="006F2AE5">
      <w:tab/>
      <w:t>PE</w:t>
    </w:r>
    <w:r w:rsidRPr="006F2AE5">
      <w:rPr>
        <w:rStyle w:val="HideTWBExt"/>
        <w:noProof w:val="0"/>
      </w:rPr>
      <w:t>&lt;NoPE&gt;</w:t>
    </w:r>
    <w:r w:rsidRPr="006F2AE5">
      <w:t>702.946</w:t>
    </w:r>
    <w:r w:rsidRPr="006F2AE5">
      <w:rPr>
        <w:rStyle w:val="HideTWBExt"/>
        <w:noProof w:val="0"/>
      </w:rPr>
      <w:t>&lt;/NoPE&gt;&lt;Version&gt;</w:t>
    </w:r>
    <w:r w:rsidRPr="006F2AE5">
      <w:t>v01-00</w:t>
    </w:r>
    <w:r w:rsidRPr="006F2AE5">
      <w:rPr>
        <w:rStyle w:val="HideTWBExt"/>
        <w:noProof w:val="0"/>
      </w:rPr>
      <w:t>&lt;/Version&gt;</w:t>
    </w:r>
  </w:p>
  <w:p w:rsidR="00D82FCC" w:rsidRPr="006F2AE5" w:rsidRDefault="00D57A63" w:rsidP="00D57A63">
    <w:pPr>
      <w:pStyle w:val="EPFooter2"/>
    </w:pPr>
    <w:r w:rsidRPr="006F2AE5">
      <w:t>NL</w:t>
    </w:r>
    <w:r w:rsidRPr="006F2AE5">
      <w:tab/>
    </w:r>
    <w:r w:rsidRPr="006F2AE5">
      <w:rPr>
        <w:b w:val="0"/>
        <w:i/>
        <w:color w:val="C0C0C0"/>
        <w:sz w:val="22"/>
      </w:rPr>
      <w:t>In verscheidenheid verenigd</w:t>
    </w:r>
    <w:r w:rsidRPr="006F2AE5">
      <w:tab/>
      <w:t>NL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D35" w:rsidRPr="006F2AE5" w:rsidRDefault="00084D35">
      <w:r w:rsidRPr="006F2AE5">
        <w:separator/>
      </w:r>
    </w:p>
  </w:footnote>
  <w:footnote w:type="continuationSeparator" w:id="0">
    <w:p w:rsidR="00084D35" w:rsidRPr="006F2AE5" w:rsidRDefault="00084D35">
      <w:r w:rsidRPr="006F2AE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F39" w:rsidRDefault="00555F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F39" w:rsidRDefault="00555F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F39" w:rsidRDefault="00555F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OMKEY" w:val="LIBE"/>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NL"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222\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222\fprq2 DokChampa;}{\f459\fbidi \froman\fcharset238\fprq2 Times New Roman CE;}_x000d__x000a_{\f460\fbidi \froman\fcharset204\fprq2 Times New Roman Cyr;}{\f462\fbidi \froman\fcharset161\fprq2 Times New Roman Greek;}{\f463\fbidi \froman\fcharset162\fprq2 Times New Roman Tur;}{\f464\fbidi \froman\fcharset177\fprq2 Times New Roman (Hebrew);}_x000d__x000a_{\f465\fbidi \froman\fcharset178\fprq2 Times New Roman (Arabic);}{\f466\fbidi \froman\fcharset186\fprq2 Times New Roman Baltic;}{\f467\fbidi \froman\fcharset163\fprq2 Times New Roman (Vietnamese);}{\f469\fbidi \fswiss\fcharset238\fprq2 Arial CE;}_x000d__x000a_{\f470\fbidi \fswiss\fcharset204\fprq2 Arial Cyr;}{\f472\fbidi \fswiss\fcharset161\fprq2 Arial Greek;}{\f473\fbidi \fswiss\fcharset162\fprq2 Arial Tur;}{\f474\fbidi \fswiss\fcharset177\fprq2 Arial (Hebrew);}_x000d__x000a_{\f475\fbidi \fswiss\fcharset178\fprq2 Arial (Arabic);}{\f476\fbidi \fswiss\fcharset186\fprq2 Arial Baltic;}{\f477\fbidi \fswiss\fcharset163\fprq2 Arial (Vietnamese);}{\f799\fbidi \froman\fcharset238\fprq2 Cambria Math CE;}_x000d__x000a_{\f800\fbidi \froman\fcharset204\fprq2 Cambria Math Cyr;}{\f802\fbidi \froman\fcharset161\fprq2 Cambria Math Greek;}{\f803\fbidi \froman\fcharset162\fprq2 Cambria Math Tur;}{\f806\fbidi \froman\fcharset186\fprq2 Cambria Math Baltic;}_x000d__x000a_{\f80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colortbl;\red0\green0\blue0;\red0\green0\blue255;\red0\green255\blue255;\red0\green255\blue0;\red255\green0\blue255;_x000d__x000a_\red255\green0\blue0;\red255\green255\blue0;\red255\green255\blue255;\red0\green0\blue128;\red0\green128\blue128;\red0\green128\blue0;\red128\green0\blue128;\red128\green0\blue0;\red128\green128\blue0;\red128\green128\blue128;\red192\green192\blue192;_x000d__x000a_\red0\green0\blue0;\red0\green0\blue0;\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546522 HideTWBExt;}{\*\cs18 \additive \v\f1\fs20\cf15 _x000d__x000a_\spriority0 \styrsid8546522 HideTWBInt;}{\s19\ql \li0\ri0\sa120\nowidctlpar\wrapdefault\aspalpha\aspnum\faauto\adjustright\rin0\lin0\itap0 \rtlch\fcs1 \af0\afs20\alang1025 \ltrch\fcs0 \fs24\lang1043\langfe2057\cgrid\langnp1043\langfenp2057 _x000d__x000a_\sbasedon0 \snext19 \spriority0 \styrsid8546522 Normal6a;}{\s20\ql \li0\ri0\nowidctlpar\wrapdefault\aspalpha\aspnum\faauto\adjustright\rin0\lin0\itap0 \rtlch\fcs1 \af0\afs20\alang1025 \ltrch\fcs0 \b\fs24\lang1043\langfe2057\cgrid\langnp1043\langfenp2057 _x000d__x000a_\sbasedon0 \snext20 \spriority0 \styrsid8546522 NormalBold;}{\s21\qr \li0\ri0\sb240\sa240\nowidctlpar\wrapdefault\aspalpha\aspnum\faauto\adjustright\rin0\lin0\itap0 \rtlch\fcs1 \af0\afs20\alang1025 \ltrch\fcs0 _x000d__x000a_\fs24\lang1043\langfe2057\cgrid\langnp1043\langfenp2057 \sbasedon0 \snext21 \spriority0 \styrsid8546522 AmOrLang;}{\s22\qc \li0\ri0\sa240\nowidctlpar\wrapdefault\aspalpha\aspnum\faauto\adjustright\rin0\lin0\itap0 \rtlch\fcs1 \af0\afs20\alang1025 _x000d__x000a_\ltrch\fcs0 \i\fs24\lang1043\langfe2057\cgrid\langnp1043\langfenp2057 \sbasedon0 \snext22 \spriority0 \styrsid854652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3\langfe2057\cgrid\langnp1043\langfenp2057 \sbasedon0 \snext23 \spriority0 \styrsid8546522 AmNumberTabs;}}{\*\rsidtbl \rsid24658\rsid223860\rsid735077\rsid1718133\rsid2892074\rsid3565327\rsid4666813\rsid6641733\rsid7823322_x000d__x000a_\rsid8546522\rsid9636012\rsid10377208\rsid11102346\rsid11215221\rsid11549030\rsid12154954\rsid14382809\rsid14424199\rsid15204470\rsid15285974\rsid15950462\rsid16324206\rsid16662270}{\mmathPr\mmathFont34\mbrkBin0\mbrkBinSub0\msmallFrac0\mdispDef1\mlMargin0_x000d__x000a_\mrMargin0\mdefJc1\mwrapIndent1440\mintLim0\mnaryLim1}{\info{\author TAVEIRA, Catarina}{\operator TAVEIRA, Catarina}{\creatim\yr2021\mo12\dy10\hr13\min44}{\revtim\yr2021\mo12\dy10\hr13\min44}{\version1}{\edmins0}{\nofpages1}{\nofwords70}{\nofchars402}_x000d__x000a_{\nofcharsws471}{\vern7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8546522\newtblstyruls\nogrowautofit\usenormstyforlist\noindnmbrts\felnbrelev\nocxsptable\indrlsweleven\noafcnsttbl\afelev\utinl\hwelev\spltpgpar\notcvasp\notbrkcnstfrctbl\notvatxbx\krnprsnet\cachedcolbal _x000d__x000a_\nouicompat \fet0{\*\wgrffmtfilter 013f}\nofeaturethrottle1\ilfomacatclnup0{\*\template D:\\Users\\TaveiraC\\AppData\\Local\\DocEP\\DOCS\\Blank1.dotx}{\*\ftnsep \ltrpar \pard\plain \ltrpar_x000d__x000a_\ql \li0\ri0\widctlpar\wrapdefault\aspalpha\aspnum\faauto\adjustright\rin0\lin0\itap0 \rtlch\fcs1 \af0\afs20\alang1025 \ltrch\fcs0 \fs24\lang2057\langfe2057\cgrid\langnp2057\langfenp2057 {\rtlch\fcs1 \af0 \ltrch\fcs0 \insrsid11102346 \chftnsep _x000d__x000a_\par }}{\*\ftnsepc \ltrpar \pard\plain \ltrpar\ql \li0\ri0\widctlpar\wrapdefault\aspalpha\aspnum\faauto\adjustright\rin0\lin0\itap0 \rtlch\fcs1 \af0\afs20\alang1025 \ltrch\fcs0 \fs24\lang2057\langfe2057\cgrid\langnp2057\langfenp2057 {\rtlch\fcs1 \af0 _x000d__x000a_\ltrch\fcs0 \insrsid11102346 \chftnsepc _x000d__x000a_\par }}{\*\aftnsep \ltrpar \pard\plain \ltrpar\ql \li0\ri0\widctlpar\wrapdefault\aspalpha\aspnum\faauto\adjustright\rin0\lin0\itap0 \rtlch\fcs1 \af0\afs20\alang1025 \ltrch\fcs0 \fs24\lang2057\langfe2057\cgrid\langnp2057\langfenp2057 {\rtlch\fcs1 \af0 _x000d__x000a_\ltrch\fcs0 \insrsid11102346 \chftnsep _x000d__x000a_\par }}{\*\aftnsepc \ltrpar \pard\plain \ltrpar\ql \li0\ri0\widctlpar\wrapdefault\aspalpha\aspnum\faauto\adjustright\rin0\lin0\itap0 \rtlch\fcs1 \af0\afs20\alang1025 \ltrch\fcs0 \fs24\lang2057\langfe2057\cgrid\langnp2057\langfenp2057 {\rtlch\fcs1 \af0 _x000d__x000a_\ltrch\fcs0 \insrsid1110234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1043\langfe2057\cgrid\langnp1043\langfenp2057 {\rtlch\fcs1 \af0 \ltrch\fcs0 \cs17\b0\v\fs20\cf9\loch\af1\hich\af1\dbch\af31501\insrsid8546522\charrsid1858460 {\*\bkmkstart restartA}_x000d__x000a_\hich\af1\dbch\af31501\loch\f1 &lt;AmendA&gt;}{\rtlch\fcs1 \af0 \ltrch\fcs0 \insrsid8546522\charrsid1858460 Amendement\tab \tab }{\rtlch\fcs1 \af0 \ltrch\fcs0 \cs17\b0\v\fs20\cf9\loch\af1\hich\af1\dbch\af31501\insrsid8546522\charrsid1858460 _x000d__x000a_\hich\af1\dbch\af31501\loch\f1 &lt;NumAmA&gt;}{\rtlch\fcs1 \af0 \ltrch\fcs0 \insrsid8546522\charrsid1858460 #}{\rtlch\fcs1 \af1 \ltrch\fcs0 \cs18\v\f1\fs20\cf15\insrsid8546522\charrsid1858460 ENMIENDA@NRAM@}{\rtlch\fcs1 \af0 \ltrch\fcs0 _x000d__x000a_\insrsid8546522\charrsid1858460 #}{\rtlch\fcs1 \af0 \ltrch\fcs0 \cs17\b0\v\fs20\cf9\loch\af1\hich\af1\dbch\af31501\insrsid8546522\charrsid1858460 \hich\af1\dbch\af31501\loch\f1 &lt;/NumAmA&gt;}{\rtlch\fcs1 \af0 \ltrch\fcs0 \insrsid8546522\charrsid1858460 _x000d__x000a__x000d__x000a_\par }\pard\plain \ltrpar\s20\ql \li0\ri0\nowidctlpar\wrapdefault\aspalpha\aspnum\faauto\adjustright\rin0\lin0\itap0\pararsid5976803 \rtlch\fcs1 \af0\afs20\alang1025 \ltrch\fcs0 \b\fs24\lang1043\langfe2057\cgrid\langnp1043\langfenp2057 {\rtlch\fcs1 \af0 _x000d__x000a_\ltrch\fcs0 \cs17\b0\v\fs20\cf9\loch\af1\hich\af1\dbch\af31501\insrsid8546522\charrsid1858460 \hich\af1\dbch\af31501\loch\f1 &lt;RepeatBlock-By&gt;}{\rtlch\fcs1 \af0 \ltrch\fcs0 \insrsid8546522\charrsid1858460 #}{\rtlch\fcs1 \af1 \ltrch\fcs0 _x000d__x000a_\cs18\v\f1\fs20\cf15\insrsid8546522\charrsid1858460 (MOD@InsideLoop()}{\rtlch\fcs1 \af0 \ltrch\fcs0 \insrsid8546522\charrsid1858460 ##}{\rtlch\fcs1 \af1 \ltrch\fcs0 \cs18\v\f1\fs20\cf15\insrsid8546522\charrsid1858460 &gt;&gt;&gt;@[ZMEMBERSMSG]@}{\rtlch\fcs1 \af0 _x000d__x000a_\ltrch\fcs0 \insrsid8546522\charrsid1858460 #}{\rtlch\fcs1 \af0 \ltrch\fcs0 \cs17\b0\v\fs20\cf9\loch\af1\hich\af1\dbch\af31501\insrsid8546522\charrsid1858460 \hich\af1\dbch\af31501\loch\f1 &lt;Members&gt;}{\rtlch\fcs1 \af0 \ltrch\fcs0 _x000d__x000a_\insrsid8546522\charrsid1858460 #}{\rtlch\fcs1 \af1 \ltrch\fcs0 \cs18\v\f1\fs20\cf15\insrsid8546522\charrsid1858460 (MOD@InsideLoop(\'a7)}{\rtlch\fcs1 \af0 \ltrch\fcs0 \insrsid8546522\charrsid1858460 #}{\rtlch\fcs1 \af0 \ltrch\fcs0 _x000d__x000a_\cf10\insrsid8546522\charrsid1858460 \u9668\'3f}{\rtlch\fcs1 \af0 \ltrch\fcs0 \insrsid8546522\charrsid1858460 #}{\rtlch\fcs1 \af1 \ltrch\fcs0 \cs18\v\f1\fs20\cf15\insrsid8546522\charrsid1858460 TVTMEMBERS\'a7@MEMBERS@}{\rtlch\fcs1 \af0 \ltrch\fcs0 _x000d__x000a_\insrsid8546522\charrsid1858460 #}{\rtlch\fcs1 \af0 \ltrch\fcs0 \cf10\insrsid8546522\charrsid1858460 \u9658\'3f}{\rtlch\fcs1 \af0 \ltrch\fcs0 \cs17\b0\v\fs20\cf9\loch\af1\hich\af1\dbch\af31501\insrsid8546522\charrsid1858460 \hich\af1\dbch\af31501\loch\f1 _x000d__x000a_&lt;/Members&gt;}{\rtlch\fcs1 \af0 \ltrch\fcs0 \insrsid8546522\charrsid1858460 _x000d__x000a_\par }\pard\plain \ltrpar\ql \li0\ri0\widctlpar\wrapdefault\aspalpha\aspnum\faauto\adjustright\rin0\lin0\itap0\pararsid5976803 \rtlch\fcs1 \af0\afs20\alang1025 \ltrch\fcs0 \fs24\lang2057\langfe2057\cgrid\langnp2057\langfenp2057 {\rtlch\fcs1 \af0 \ltrch\fcs0 _x000d__x000a_\cs17\v\fs20\cf9\lang1043\langfe2057\loch\af1\hich\af1\dbch\af31501\langnp1043\insrsid8546522\charrsid1858460 \hich\af1\dbch\af31501\loch\f1 &lt;AuNomDe&gt;&lt;OptDel&gt;}{\rtlch\fcs1 \af0 \ltrch\fcs0 \lang1043\langfe2057\langnp1043\insrsid8546522\charrsid1858460 #}{_x000d__x000a_\rtlch\fcs1 \af1 \ltrch\fcs0 \cs18\v\f1\fs20\cf15\lang1043\langfe2057\langnp1043\insrsid8546522\charrsid1858460 MNU[ONBEHALFYES][NOTAPP]@CHOICE@}{\rtlch\fcs1 \af0 \ltrch\fcs0 \lang1043\langfe2057\langnp1043\insrsid8546522\charrsid1858460 #}{\rtlch\fcs1 _x000d__x000a_\af0 \ltrch\fcs0 \cs17\v\fs20\cf9\lang1043\langfe2057\loch\af1\hich\af1\dbch\af31501\langnp1043\insrsid8546522\charrsid1858460 \hich\af1\dbch\af31501\loch\f1 &lt;/OptDel&gt;&lt;/AuNomDe&gt;}{\rtlch\fcs1 \af0 \ltrch\fcs0 _x000d__x000a_\lang1043\langfe2057\langnp1043\insrsid8546522\charrsid1858460 _x000d__x000a_\par &lt;&lt;&lt;}{\rtlch\fcs1 \af0 \ltrch\fcs0 \cs17\v\fs20\cf9\lang1043\langfe2057\loch\af1\hich\af1\dbch\af31501\langnp1043\insrsid8546522\charrsid1858460 \hich\af1\dbch\af31501\loch\f1 &lt;/RepeatBlock-By&gt;}{\rtlch\fcs1 \af0 \ltrch\fcs0 _x000d__x000a_\lang1043\langfe2057\langnp1043\insrsid8546522\charrsid1858460 _x000d__x000a_\par }\pard\plain \ltrpar\s20\ql \li0\ri0\nowidctlpar\wrapdefault\aspalpha\aspnum\faauto\adjustright\rin0\lin0\itap0\pararsid5976803 \rtlch\fcs1 \af0\afs20\alang1025 \ltrch\fcs0 \b\fs24\lang1043\langfe2057\cgrid\langnp1043\langfenp2057 {\rtlch\fcs1 \af0 _x000d__x000a_\ltrch\fcs0 \cs17\b0\v\fs20\cf9\loch\af1\hich\af1\dbch\af31501\insrsid8546522\charrsid1858460 \hich\af1\dbch\af31501\loch\f1 &lt;DocAmend&gt;}{\rtlch\fcs1 \af0 \ltrch\fcs0 \insrsid8546522\charrsid1858460 Ontwerpwetgevingsresolutie}{\rtlch\fcs1 \af0 \ltrch\fcs0 _x000d__x000a_\cs17\b0\v\fs20\cf9\loch\af1\hich\af1\dbch\af31501\insrsid8546522\charrsid1858460 \hich\af1\dbch\af31501\loch\f1 &lt;/DocAmend&gt;}{\rtlch\fcs1 \af0 \ltrch\fcs0 \insrsid8546522\charrsid1858460 _x000d__x000a_\par }\pard \ltrpar\s20\ql \li0\ri0\nowidctlpar\wrapdefault\aspalpha\aspnum\faauto\adjustright\rin0\lin0\itap0\pararsid16013815 {\rtlch\fcs1 \af0 \ltrch\fcs0 \cs17\b0\v\fs20\cf9\loch\af1\hich\af1\dbch\af31501\insrsid8546522\charrsid1858460 _x000d__x000a_\hich\af1\dbch\af31501\loch\f1 &lt;Article&gt;}{\rtlch\fcs1 \af0 \ltrch\fcs0 \cf10\insrsid8546522\charrsid1858460 \u9668\'3f}{\rtlch\fcs1 \af0 \ltrch\fcs0 \insrsid8546522\charrsid1858460 #}{\rtlch\fcs1 \af1 \ltrch\fcs0 _x000d__x000a_\cs18\v\f1\fs20\cf15\insrsid8546522\charrsid1858460 TVTRESPART@RESPART@}{\rtlch\fcs1 \af0 \ltrch\fcs0 \insrsid8546522\charrsid1858460 #}{\rtlch\fcs1 \af0 \ltrch\fcs0 \cf10\insrsid8546522\charrsid1858460 \u9658\'3f}{\rtlch\fcs1 \af0 \ltrch\fcs0 _x000d__x000a_\cs17\b0\v\fs20\cf9\loch\af1\hich\af1\dbch\af31501\insrsid8546522\charrsid1858460 \hich\af1\dbch\af31501\loch\f1 &lt;/Article&gt;}{\rtlch\fcs1 \af0 \ltrch\fcs0 \insrsid8546522\charrsid1858460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43\langfe2057\langnp1043\insrsid8546522\charrsid1858460 \cell }\pard\plain \ltrpar_x000d__x000a_\ql \li0\ri0\widctlpar\intbl\wrapdefault\aspalpha\aspnum\faauto\adjustright\rin0\lin0 \rtlch\fcs1 \af0\afs20\alang1025 \ltrch\fcs0 \fs24\lang2057\langfe2057\cgrid\langnp2057\langfenp2057 {\rtlch\fcs1 \af0 \ltrch\fcs0 _x000d__x000a_\lang1043\langfe2057\langnp1043\insrsid8546522\charrsid1858460 \trowd \ltrrow\ts11\trqc\trgaph340\trleft0\trftsWidth1\trftsWidthB3\trpaddl340\trpaddr340\trpaddfl3\trpaddft3\trpaddfb3\trpaddfr3\tblind0\tblindtype3 \clvertalt\clbrdrt\brdrtbl \clbrdrl_x000d__x000a_\brdrtbl \clbrdrb\brdrtbl \clbrdrr\brdrtbl \cltxlrtb\clftsWidth3\clwWidth9752\clshdrawnil \cellx9752\row \ltrrow}\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1043\langfe2057\cgrid\langnp1043\langfenp2057 {\rtlch\fcs1 \af0 \ltrch\fcs0 _x000d__x000a_\insrsid8546522\charrsid1858460 Ontwerpwetgevingsresolutie\cell Amendement\cell }\pard\plain \ltrpar\ql \li0\ri0\widctlpar\intbl\wrapdefault\aspalpha\aspnum\faauto\adjustright\rin0\lin0 \rtlch\fcs1 \af0\afs20\alang1025 \ltrch\fcs0 _x000d__x000a_\fs24\lang2057\langfe2057\cgrid\langnp2057\langfenp2057 {\rtlch\fcs1 \af0 \ltrch\fcs0 \lang1043\langfe2057\langnp1043\insrsid8546522\charrsid1858460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1043\langfe2057\cgrid\langnp1043\langfenp2057 {\rtlch\fcs1 \af0 \ltrch\fcs0 _x000d__x000a_\insrsid8546522\charrsid1858460 ##\cell ##}{\rtlch\fcs1 \af0\afs24 \ltrch\fcs0 \insrsid8546522\charrsid1858460 \cell }\pard\plain \ltrpar\ql \li0\ri0\widctlpar\intbl\wrapdefault\aspalpha\aspnum\faauto\adjustright\rin0\lin0 \rtlch\fcs1 _x000d__x000a_\af0\afs20\alang1025 \ltrch\fcs0 \fs24\lang2057\langfe2057\cgrid\langnp2057\langfenp2057 {\rtlch\fcs1 \af0 \ltrch\fcs0 \lang1043\langfe2057\langnp1043\insrsid8546522\charrsid1858460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1043\langfe2057\cgrid\langnp1043\langfenp2057 {\rtlch\fcs1 \af0 \ltrch\fcs0 _x000d__x000a_\insrsid8546522\charrsid1858460 Or. }{\rtlch\fcs1 \af0 \ltrch\fcs0 \cs17\v\fs20\cf9\loch\af1\hich\af1\dbch\af31501\insrsid8546522\charrsid1858460 \hich\af1\dbch\af31501\loch\f1 &lt;Original&gt;}{\rtlch\fcs1 \af0 \ltrch\fcs0 \insrsid8546522\charrsid1858460 #}{_x000d__x000a_\rtlch\fcs1 \af1 \ltrch\fcs0 \cs18\v\f1\fs20\cf15\insrsid8546522\charrsid1858460 KEY(MAIN/LANGMIN)sh@ORLANGMSG@}{\rtlch\fcs1 \af0 \ltrch\fcs0 \insrsid8546522\charrsid1858460 #}{\rtlch\fcs1 \af0 \ltrch\fcs0 _x000d__x000a_\cs17\v\fs20\cf9\loch\af1\hich\af1\dbch\af31501\insrsid8546522\charrsid1858460 \hich\af1\dbch\af31501\loch\f1 &lt;/Original&gt;}{\rtlch\fcs1 \af0 \ltrch\fcs0 \insrsid8546522\charrsid1858460 _x000d__x000a_\par }\pard\plain \ltrpar\ql \li0\ri0\widctlpar\wrapdefault\aspalpha\aspnum\faauto\adjustright\rin0\lin0\itap0\pararsid16324206 \rtlch\fcs1 \af0\afs20\alang1025 \ltrch\fcs0 \fs24\lang2057\langfe2057\cgrid\langnp2057\langfenp2057 {\rtlch\fcs1 \af0 \ltrch\fcs0 _x000d__x000a_\cs17\v\fs20\cf9\lang1043\langfe2057\loch\af1\hich\af1\dbch\af31501\langnp1043\insrsid8546522\charrsid185846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5\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HTML Preformatted;\lsdsemihidden1 \lsdunhideused1 \lsdlocked0 No List;_x000d__x000a_\lsdsemihidden1 \lsdunhideused1 \lsdlocked0 Outline List 1;\lsdsemihidden1 \lsdunhideused1 \lsdlocked0 Outline List 2;\lsdsemihidden1 \lsdunhideused1 \lsdlocked0 Outline List 3;\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Web 1;\lsdsemihidden1 \lsdunhideused1 \lsdlocked0 Table Web 2;\lsdsemihidden1 \lsdunhideused1 \lsdlocked0 Table Theme;_x000d__x000a_\lsdsemihidden1 \lsdpriority99 \lsdlocked0 Placeholder Text;\lsdqformat1 \lsdpriority1 \lsdlocked0 No Spacing;\lsdpriority60 \lsdlocked0 Light Shading;\lsdpriority61 \lsdlocked0 Light List;\lsdpriority62 \lsdlocked0 Light Grid;_x000d__x000a_\lsdpriority63 \lsdlocked0 Medium Shading 1;\lsdpriority64 \lsdlocked0 Medium Shading 2;\lsdpriority65 \lsdlocked0 Medium List 1;\lsdpriority66 \lsdlocked0 Medium List 2;\lsdpriority67 \lsdlocked0 Medium Grid 1;\lsdpriority68 \lsdlocked0 Medium Grid 2;_x000d__x000a_\lsdpriority69 \lsdlocked0 Medium Grid 3;\lsdpriority70 \lsdlocked0 Dark List;\lsdpriority71 \lsdlocked0 Colorful Shading;\lsdpriority72 \lsdlocked0 Colorful List;\lsdpriority73 \lsdlocked0 Colorful Grid;\lsdpriority60 \lsdlocked0 Light Shading Accent 1;_x000d__x000a_\lsdpriority61 \lsdlocked0 Light List Accent 1;\lsdpriority62 \lsdlocked0 Light Grid Accent 1;\lsdpriority63 \lsdlocked0 Medium Shading 1 Accent 1;\lsdpriority64 \lsdlocked0 Medium Shading 2 Accent 1;\lsdpriority65 \lsdlocked0 Medium List 1 Accent 1;_x000d__x000a_\lsdsemihidden1 \lsdpriority99 \lsdlocked0 Revision;\lsdqformat1 \lsdpriority34 \lsdlocked0 List Paragraph;\lsdqformat1 \lsdpriority29 \lsdlocked0 Quote;\lsdqformat1 \lsdpriority30 \lsdlocked0 Intense Quote;_x000d__x000a_\lsdpriority66 \lsdlocked0 Medium List 2 Accent 1;\lsdpriority67 \lsdlocked0 Medium Grid 1 Accent 1;\lsdpriority68 \lsdlocked0 Medium Grid 2 Accent 1;\lsdpriority69 \lsdlocked0 Medium Grid 3 Accent 1;\lsdpriority70 \lsdlocked0 Dark List Accent 1;_x000d__x000a_\lsdpriority71 \lsdlocked0 Colorful Shading Accent 1;\lsdpriority72 \lsdlocked0 Colorful List Accent 1;\lsdpriority73 \lsdlocked0 Colorful Grid Accent 1;\lsdpriority60 \lsdlocked0 Light Shading Accent 2;\lsdpriority61 \lsdlocked0 Light List Accent 2;_x000d__x000a_\lsdpriority62 \lsdlocked0 Light Grid Accent 2;\lsdpriority63 \lsdlocked0 Medium Shading 1 Accent 2;\lsdpriority64 \lsdlocked0 Medium Shading 2 Accent 2;\lsdpriority65 \lsdlocked0 Medium List 1 Accent 2;\lsdpriority66 \lsdlocked0 Medium List 2 Accent 2;_x000d__x000a_\lsdpriority67 \lsdlocked0 Medium Grid 1 Accent 2;\lsdpriority68 \lsdlocked0 Medium Grid 2 Accent 2;\lsdpriority69 \lsdlocked0 Medium Grid 3 Accent 2;\lsdpriority70 \lsdlocked0 Dark List Accent 2;\lsdpriority71 \lsdlocked0 Colorful Shading Accent 2;_x000d__x000a_\lsdpriority72 \lsdlocked0 Colorful List Accent 2;\lsdpriority73 \lsdlocked0 Colorful Grid Accent 2;\lsdpriority60 \lsdlocked0 Light Shading Accent 3;\lsdpriority61 \lsdlocked0 Light List Accent 3;\lsdpriority62 \lsdlocked0 Light Grid Accent 3;_x000d__x000a_\lsdpriority63 \lsdlocked0 Medium Shading 1 Accent 3;\lsdpriority64 \lsdlocked0 Medium Shading 2 Accent 3;\lsdpriority65 \lsdlocked0 Medium List 1 Accent 3;\lsdpriority66 \lsdlocked0 Medium List 2 Accent 3;_x000d__x000a_\lsdpriority67 \lsdlocked0 Medium Grid 1 Accent 3;\lsdpriority68 \lsdlocked0 Medium Grid 2 Accent 3;\lsdpriority69 \lsdlocked0 Medium Grid 3 Accent 3;\lsdpriority70 \lsdlocked0 Dark List Accent 3;\lsdpriority71 \lsdlocked0 Colorful Shading Accent 3;_x000d__x000a_\lsdpriority72 \lsdlocked0 Colorful List Accent 3;\lsdpriority73 \lsdlocked0 Colorful Grid Accent 3;\lsdpriority60 \lsdlocked0 Light Shading Accent 4;\lsdpriority61 \lsdlocked0 Light List Accent 4;\lsdpriority62 \lsdlocked0 Light Grid Accent 4;_x000d__x000a_\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datastore 0105000002000000_x000d__x000a_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4_x000d__x000a_c707cced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NL"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222\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222\fprq2 DokChampa;}{\f459\fbidi \froman\fcharset238\fprq2 Times New Roman CE;}_x000d__x000a_{\f460\fbidi \froman\fcharset204\fprq2 Times New Roman Cyr;}{\f462\fbidi \froman\fcharset161\fprq2 Times New Roman Greek;}{\f463\fbidi \froman\fcharset162\fprq2 Times New Roman Tur;}{\f464\fbidi \froman\fcharset177\fprq2 Times New Roman (Hebrew);}_x000d__x000a_{\f465\fbidi \froman\fcharset178\fprq2 Times New Roman (Arabic);}{\f466\fbidi \froman\fcharset186\fprq2 Times New Roman Baltic;}{\f467\fbidi \froman\fcharset163\fprq2 Times New Roman (Vietnamese);}{\f469\fbidi \fswiss\fcharset238\fprq2 Arial CE;}_x000d__x000a_{\f470\fbidi \fswiss\fcharset204\fprq2 Arial Cyr;}{\f472\fbidi \fswiss\fcharset161\fprq2 Arial Greek;}{\f473\fbidi \fswiss\fcharset162\fprq2 Arial Tur;}{\f474\fbidi \fswiss\fcharset177\fprq2 Arial (Hebrew);}_x000d__x000a_{\f475\fbidi \fswiss\fcharset178\fprq2 Arial (Arabic);}{\f476\fbidi \fswiss\fcharset186\fprq2 Arial Baltic;}{\f477\fbidi \fswiss\fcharset163\fprq2 Arial (Vietnamese);}{\f799\fbidi \froman\fcharset238\fprq2 Cambria Math CE;}_x000d__x000a_{\f800\fbidi \froman\fcharset204\fprq2 Cambria Math Cyr;}{\f802\fbidi \froman\fcharset161\fprq2 Cambria Math Greek;}{\f803\fbidi \froman\fcharset162\fprq2 Cambria Math Tur;}{\f806\fbidi \froman\fcharset186\fprq2 Cambria Math Baltic;}_x000d__x000a_{\f80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colortbl;\red0\green0\blue0;\red0\green0\blue255;\red0\green255\blue255;\red0\green255\blue0;\red255\green0\blue255;_x000d__x000a_\red255\green0\blue0;\red255\green255\blue0;\red255\green255\blue255;\red0\green0\blue128;\red0\green128\blue128;\red0\green128\blue0;\red128\green0\blue128;\red128\green0\blue0;\red128\green128\blue0;\red128\green128\blue128;\red192\green192\blue192;_x000d__x000a_\red0\green0\blue0;\red0\green0\blue0;\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3832 HideTWBExt;}{\*\cs18 \additive \v\f1\fs20\cf15 _x000d__x000a_\spriority0 \styrsid213832 HideTWBInt;}{\s19\ql \li0\ri0\sa120\nowidctlpar\wrapdefault\aspalpha\aspnum\faauto\adjustright\rin0\lin0\itap0 \rtlch\fcs1 \af0\afs20\alang1025 \ltrch\fcs0 \fs24\lang1043\langfe2057\cgrid\langnp1043\langfenp2057 _x000d__x000a_\sbasedon0 \snext19 \spriority0 \styrsid213832 Normal6a;}{\s20\ql \li0\ri0\nowidctlpar\wrapdefault\aspalpha\aspnum\faauto\adjustright\rin0\lin0\itap0 \rtlch\fcs1 \af0\afs20\alang1025 \ltrch\fcs0 \b\fs24\lang1043\langfe2057\cgrid\langnp1043\langfenp2057 _x000d__x000a_\sbasedon0 \snext20 \spriority0 \styrsid213832 NormalBold;}{\s21\ql \li0\ri0\sa240\nowidctlpar\wrapdefault\aspalpha\aspnum\faauto\adjustright\rin0\lin0\itap0 \rtlch\fcs1 \af0\afs20\alang1025 \ltrch\fcs0 _x000d__x000a_\i\fs24\lang1043\langfe2057\cgrid\langnp1043\langfenp2057 \sbasedon0 \snext21 \spriority0 \styrsid213832 AmJustText;}{\s22\qc \li0\ri0\sb240\sa240\nowidctlpar\wrapdefault\aspalpha\aspnum\faauto\adjustright\rin0\lin0\itap0 \rtlch\fcs1 \af0\afs20\alang1025 _x000d__x000a_\ltrch\fcs0 \i\fs24\lang1043\langfe2057\cgrid\langnp1043\langfenp2057 \sbasedon0 \snext22 \spriority0 \styrsid213832 AmCrossRef;}{\s23\qc \li0\ri0\sb240\sa240\keepn\nowidctlpar\wrapdefault\aspalpha\aspnum\faauto\adjustright\rin0\lin0\itap0 \rtlch\fcs1 _x000d__x000a_\af0\afs20\alang1025 \ltrch\fcs0 \i\fs24\lang1043\langfe2057\cgrid\langnp1043\langfenp2057 \sbasedon0 \snext21 \spriority0 \styrsid213832 AmJustTitle;}{_x000d__x000a_\s24\qr \li0\ri0\sb240\sa240\nowidctlpar\wrapdefault\aspalpha\aspnum\faauto\adjustright\rin0\lin0\itap0 \rtlch\fcs1 \af0\afs20\alang1025 \ltrch\fcs0 \fs24\lang1043\langfe2057\cgrid\langnp1043\langfenp2057 \sbasedon0 \snext24 \spriority0 \styrsid213832 _x000d__x000a_AmOrLang;}{\s25\qc \li0\ri0\sa240\nowidctlpar\wrapdefault\aspalpha\aspnum\faauto\adjustright\rin0\lin0\itap0 \rtlch\fcs1 \af0\afs20\alang1025 \ltrch\fcs0 \i\fs24\lang1043\langfe2057\cgrid\langnp1043\langfenp2057 _x000d__x000a_\sbasedon0 \snext25 \spriority0 \styrsid21383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3\langfe2057\cgrid\langnp1043\langfenp2057 \sbasedon0 \snext26 \spriority0 \styrsid213832 AmNumberTabs;}}{\*\rsidtbl \rsid24658\rsid213832\rsid223860\rsid735077\rsid1718133\rsid2892074\rsid3565327\rsid4666813\rsid6641733_x000d__x000a_\rsid7342654\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TAVEIRA, Catarina}{\operator TAVEIRA, Catarina}{\creatim\yr2021\mo12\dy10\hr13\min44}{\revtim\yr2021\mo12\dy10\hr13\min44}{\version1}{\edmins0}{\nofpages1}{\nofwords131}{\nofchars747}_x000d__x000a_{\nofcharsws877}{\vern7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213832\newtblstyruls\nogrowautofit\usenormstyforlist\noindnmbrts\felnbrelev\nocxsptable\indrlsweleven\noafcnsttbl\afelev\utinl\hwelev\spltpgpar\notcvasp\notbrkcnstfrctbl\notvatxbx\krnprsnet\cachedcolbal \nouicompat \fet0_x000d__x000a_{\*\wgrffmtfilter 013f}\nofeaturethrottle1\ilfomacatclnup0{\*\template D:\\Users\\TaveiraC\\AppData\\Local\\DocEP\\DOCS\\Blank1.dotx}{\*\ftnsep \ltrpar \pard\plain \ltrpar_x000d__x000a_\ql \li0\ri0\widctlpar\wrapdefault\aspalpha\aspnum\faauto\adjustright\rin0\lin0\itap0 \rtlch\fcs1 \af0\afs20\alang1025 \ltrch\fcs0 \fs24\lang2057\langfe2057\cgrid\langnp2057\langfenp2057 {\rtlch\fcs1 \af0 \ltrch\fcs0 \insrsid7342654 \chftnsep _x000d__x000a_\par }}{\*\ftnsepc \ltrpar \pard\plain \ltrpar\ql \li0\ri0\widctlpar\wrapdefault\aspalpha\aspnum\faauto\adjustright\rin0\lin0\itap0 \rtlch\fcs1 \af0\afs20\alang1025 \ltrch\fcs0 \fs24\lang2057\langfe2057\cgrid\langnp2057\langfenp2057 {\rtlch\fcs1 \af0 _x000d__x000a_\ltrch\fcs0 \insrsid7342654 \chftnsepc _x000d__x000a_\par }}{\*\aftnsep \ltrpar \pard\plain \ltrpar\ql \li0\ri0\widctlpar\wrapdefault\aspalpha\aspnum\faauto\adjustright\rin0\lin0\itap0 \rtlch\fcs1 \af0\afs20\alang1025 \ltrch\fcs0 \fs24\lang2057\langfe2057\cgrid\langnp2057\langfenp2057 {\rtlch\fcs1 \af0 _x000d__x000a_\ltrch\fcs0 \insrsid7342654 \chftnsep _x000d__x000a_\par }}{\*\aftnsepc \ltrpar \pard\plain \ltrpar\ql \li0\ri0\widctlpar\wrapdefault\aspalpha\aspnum\faauto\adjustright\rin0\lin0\itap0 \rtlch\fcs1 \af0\afs20\alang1025 \ltrch\fcs0 \fs24\lang2057\langfe2057\cgrid\langnp2057\langfenp2057 {\rtlch\fcs1 \af0 _x000d__x000a_\ltrch\fcs0 \insrsid73426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1043\langfe2057\cgrid\langnp1043\langfenp2057 {\rtlch\fcs1 \af0 \ltrch\fcs0 \cs17\b0\v\fs20\cf9\loch\af1\hich\af1\dbch\af31501\insrsid213832\charrsid1858460 {\*\bkmkstart restartB}_x000d__x000a_\hich\af1\dbch\af31501\loch\f1 &lt;AmendB&gt;}{\rtlch\fcs1 \af0 \ltrch\fcs0 \insrsid213832\charrsid1858460 Amendement\tab \tab }{\rtlch\fcs1 \af0 \ltrch\fcs0 \cs17\b0\v\fs20\cf9\loch\af1\hich\af1\dbch\af31501\insrsid213832\charrsid1858460 _x000d__x000a_\hich\af1\dbch\af31501\loch\f1 &lt;NumAmB&gt;}{\rtlch\fcs1 \af0 \ltrch\fcs0 \insrsid213832\charrsid1858460 #}{\rtlch\fcs1 \af1 \ltrch\fcs0 \cs18\v\f1\fs20\cf15\insrsid213832\charrsid1858460 ENMIENDA@NRAM@}{\rtlch\fcs1 \af0 \ltrch\fcs0 _x000d__x000a_\insrsid213832\charrsid1858460 #}{\rtlch\fcs1 \af0 \ltrch\fcs0 \cs17\b0\v\fs20\cf9\loch\af1\hich\af1\dbch\af31501\insrsid213832\charrsid1858460 \hich\af1\dbch\af31501\loch\f1 &lt;/NumAmB&gt;}{\rtlch\fcs1 \af0 \ltrch\fcs0 \insrsid213832\charrsid1858460 _x000d__x000a_\par }\pard\plain \ltrpar\s20\ql \li0\ri0\nowidctlpar\wrapdefault\aspalpha\aspnum\faauto\adjustright\rin0\lin0\itap0\pararsid5976803 \rtlch\fcs1 \af0\afs20\alang1025 \ltrch\fcs0 \b\fs24\lang1043\langfe2057\cgrid\langnp1043\langfenp2057 {\rtlch\fcs1 \af0 _x000d__x000a_\ltrch\fcs0 \cs17\b0\v\fs20\cf9\loch\af1\hich\af1\dbch\af31501\insrsid213832\charrsid1858460 \hich\af1\dbch\af31501\loch\f1 &lt;RepeatBlock-By&gt;}{\rtlch\fcs1 \af0 \ltrch\fcs0 \insrsid213832\charrsid1858460 #}{\rtlch\fcs1 \af1 \ltrch\fcs0 _x000d__x000a_\cs18\v\f1\fs20\cf15\insrsid213832\charrsid1858460 (MOD@InsideLoop()}{\rtlch\fcs1 \af0 \ltrch\fcs0 \insrsid213832\charrsid1858460 ##}{\rtlch\fcs1 \af1 \ltrch\fcs0 \cs18\v\f1\fs20\cf15\insrsid213832\charrsid1858460 &gt;&gt;&gt;@[ZMEMBERSMSG]@}{\rtlch\fcs1 \af0 _x000d__x000a_\ltrch\fcs0 \insrsid213832\charrsid1858460 #}{\rtlch\fcs1 \af0 \ltrch\fcs0 \cs17\b0\v\fs20\cf9\loch\af1\hich\af1\dbch\af31501\insrsid213832\charrsid1858460 \hich\af1\dbch\af31501\loch\f1 &lt;Members&gt;}{\rtlch\fcs1 \af0 \ltrch\fcs0 _x000d__x000a_\insrsid213832\charrsid1858460 #}{\rtlch\fcs1 \af1 \ltrch\fcs0 \cs18\v\f1\fs20\cf15\insrsid213832\charrsid1858460 (MOD@InsideLoop(\'a7)}{\rtlch\fcs1 \af0 \ltrch\fcs0 \insrsid213832\charrsid1858460 #}{\rtlch\fcs1 \af0 \ltrch\fcs0 _x000d__x000a_\cf10\insrsid213832\charrsid1858460 \u9668\'3f}{\rtlch\fcs1 \af0 \ltrch\fcs0 \insrsid213832\charrsid1858460 #}{\rtlch\fcs1 \af1 \ltrch\fcs0 \cs18\v\f1\fs20\cf15\insrsid213832\charrsid1858460 TVTMEMBERS\'a7@MEMBERS@}{\rtlch\fcs1 \af0 \ltrch\fcs0 _x000d__x000a_\insrsid213832\charrsid1858460 #}{\rtlch\fcs1 \af0 \ltrch\fcs0 \cf10\insrsid213832\charrsid1858460 \u9658\'3f}{\rtlch\fcs1 \af0 \ltrch\fcs0 \cs17\b0\v\fs20\cf9\loch\af1\hich\af1\dbch\af31501\insrsid213832\charrsid1858460 \hich\af1\dbch\af31501\loch\f1 _x000d__x000a_&lt;/Members&gt;}{\rtlch\fcs1 \af0 \ltrch\fcs0 \insrsid213832\charrsid1858460 _x000d__x000a_\par }\pard\plain \ltrpar\ql \li0\ri0\widctlpar\wrapdefault\aspalpha\aspnum\faauto\adjustright\rin0\lin0\itap0\pararsid5976803 \rtlch\fcs1 \af0\afs20\alang1025 \ltrch\fcs0 \fs24\lang2057\langfe2057\cgrid\langnp2057\langfenp2057 {\rtlch\fcs1 \af0 \ltrch\fcs0 _x000d__x000a_\cs17\v\fs20\cf9\lang1043\langfe2057\loch\af1\hich\af1\dbch\af31501\langnp1043\insrsid213832\charrsid1858460 \hich\af1\dbch\af31501\loch\f1 &lt;AuNomDe&gt;&lt;OptDel&gt;}{\rtlch\fcs1 \af0 \ltrch\fcs0 \lang1043\langfe2057\langnp1043\insrsid213832\charrsid1858460 #}{_x000d__x000a_\rtlch\fcs1 \af1 \ltrch\fcs0 \cs18\v\f1\fs20\cf15\lang1043\langfe2057\langnp1043\insrsid213832\charrsid1858460 MNU[ONBEHALFYES][NOTAPP]@CHOICE@}{\rtlch\fcs1 \af0 \ltrch\fcs0 \lang1043\langfe2057\langnp1043\insrsid213832\charrsid1858460 #}{\rtlch\fcs1 _x000d__x000a_\af0 \ltrch\fcs0 \cs17\v\fs20\cf9\lang1043\langfe2057\loch\af1\hich\af1\dbch\af31501\langnp1043\insrsid213832\charrsid1858460 \hich\af1\dbch\af31501\loch\f1 &lt;/OptDel&gt;&lt;/AuNomDe&gt;}{\rtlch\fcs1 \af0 \ltrch\fcs0 _x000d__x000a_\lang1043\langfe2057\langnp1043\insrsid213832\charrsid1858460 _x000d__x000a_\par &lt;&lt;&lt;}{\rtlch\fcs1 \af0 \ltrch\fcs0 \cs17\v\fs20\cf9\lang1043\langfe2057\loch\af1\hich\af1\dbch\af31501\langnp1043\insrsid213832\charrsid1858460 \hich\af1\dbch\af31501\loch\f1 &lt;/RepeatBlock-By&gt;}{\rtlch\fcs1 \af0 \ltrch\fcs0 _x000d__x000a_\lang1043\langfe2057\langnp1043\insrsid213832\charrsid1858460 _x000d__x000a_\par }\pard\plain \ltrpar\s20\ql \li0\ri0\nowidctlpar\wrapdefault\aspalpha\aspnum\faauto\adjustright\rin0\lin0\itap0\pararsid5976803 \rtlch\fcs1 \af0\afs20\alang1025 \ltrch\fcs0 \b\fs24\lang1043\langfe2057\cgrid\langnp1043\langfenp2057 {\rtlch\fcs1 \af0 _x000d__x000a_\ltrch\fcs0 \cs17\b0\v\fs20\cf9\loch\af1\hich\af1\dbch\af31501\insrsid213832\charrsid1858460 \hich\af1\dbch\af31501\loch\f1 &lt;DocAmend&gt;}{\rtlch\fcs1 \af0 \ltrch\fcs0 \insrsid213832\charrsid1858460 #}{\rtlch\fcs1 \af1 \ltrch\fcs0 _x000d__x000a_\cs18\v\f1\fs20\cf15\insrsid213832\charrsid1858460 MNU[OPTPROPOSALCOD][OPTPROPOSALCNS][OPTPROPOSALNLE]@CHOICE@CODEMNU}{\rtlch\fcs1 \af0 \ltrch\fcs0 \insrsid213832\charrsid1858460 #}{\rtlch\fcs1 \af0 \ltrch\fcs0 _x000d__x000a_\cs17\b0\v\fs20\cf9\loch\af1\hich\af1\dbch\af31501\insrsid213832\charrsid1858460 \hich\af1\dbch\af31501\loch\f1 &lt;/DocAmend&gt;}{\rtlch\fcs1 \af0 \ltrch\fcs0 \insrsid213832\charrsid1858460 _x000d__x000a_\par }\pard \ltrpar\s20\ql \li0\ri0\keepn\nowidctlpar\wrapdefault\aspalpha\aspnum\faauto\adjustright\rin0\lin0\itap0\pararsid10630121 {\rtlch\fcs1 \af0 \ltrch\fcs0 \cs17\b0\v\fs20\cf9\loch\af1\hich\af1\dbch\af31501\insrsid213832\charrsid1858460 _x000d__x000a_\hich\af1\dbch\af31501\loch\f1 &lt;Article&gt;}{\rtlch\fcs1 \af0 \ltrch\fcs0 \insrsid213832\charrsid1858460 #}{\rtlch\fcs1 \af1 \ltrch\fcs0 \cs18\v\f1\fs20\cf15\insrsid213832\charrsid1858460 MNU[AMACTPARTYES][AMACTPARTNO]@CHOICE@AMACTMNU}{\rtlch\fcs1 \af0 _x000d__x000a_\ltrch\fcs0 \insrsid213832\charrsid1858460 #}{\rtlch\fcs1 \af0 \ltrch\fcs0 \cs17\b0\v\fs20\cf9\loch\af1\hich\af1\dbch\af31501\insrsid213832\charrsid1858460 \hich\af1\dbch\af31501\loch\f1 &lt;/Article&gt;}{\rtlch\fcs1 \af0 \ltrch\fcs0 _x000d__x000a_\insrsid213832\charrsid1858460 _x000d__x000a_\par }\pard\plain \ltrpar\ql \li0\ri0\keepn\widctlpar\wrapdefault\aspalpha\aspnum\faauto\adjustright\rin0\lin0\itap0\pararsid3744759 \rtlch\fcs1 \af0\afs20\alang1025 \ltrch\fcs0 \fs24\lang2057\langfe2057\cgrid\langnp2057\langfenp2057 {\rtlch\fcs1 \af0 _x000d__x000a_\ltrch\fcs0 \cs17\v\fs20\cf9\lang1043\langfe2057\loch\af1\hich\af1\dbch\af31501\langnp1043\insrsid213832\charrsid1858460 \hich\af1\dbch\af31501\loch\f1 &lt;DocAmend2&gt;&lt;OptDel&gt;}{\rtlch\fcs1 \af0 \ltrch\fcs0 _x000d__x000a_\lang1043\langfe2057\langnp1043\insrsid213832\charrsid1858460 #}{\rtlch\fcs1 \af1 \ltrch\fcs0 \cs18\v\f1\fs20\cf15\lang1043\langfe2057\langnp1043\insrsid213832\charrsid1858460 MNU[OPTNRACTYES][NOTAPP]@CHOICE@AMACTMNU}{\rtlch\fcs1 \af0 \ltrch\fcs0 _x000d__x000a_\lang1043\langfe2057\langnp1043\insrsid213832\charrsid1858460 #}{\rtlch\fcs1 \af0 \ltrch\fcs0 \cs17\v\fs20\cf9\lang1043\langfe2057\loch\af1\hich\af1\dbch\af31501\langnp1043\insrsid213832\charrsid1858460 \hich\af1\dbch\af31501\loch\f1 &lt;/OptDel&gt;&lt;/DocAmend2&gt;_x000d__x000a_}{\rtlch\fcs1 \af0 \ltrch\fcs0 \lang1043\langfe2057\langnp1043\insrsid213832\charrsid1858460 _x000d__x000a_\par }\pard \ltrpar\ql \li0\ri0\widctlpar\wrapdefault\aspalpha\aspnum\faauto\adjustright\rin0\lin0\itap0\pararsid10158853 {\rtlch\fcs1 \af0 \ltrch\fcs0 _x000d__x000a_\cs17\v\fs20\cf9\lang1043\langfe2057\loch\af1\hich\af1\dbch\af31501\langnp1043\insrsid213832\charrsid1858460 \hich\af1\dbch\af31501\loch\f1 &lt;Article2&gt;&lt;OptDel&gt;}{\rtlch\fcs1 \af0 \ltrch\fcs0 \lang1043\langfe2057\langnp1043\insrsid213832\charrsid1858460 #}{_x000d__x000a_\rtlch\fcs1 \af1 \ltrch\fcs0 \cs18\v\f1\fs20\cf15\lang1043\langfe2057\langnp1043\insrsid213832\charrsid1858460 MNU[OPTACTPARTYES][NOTAPP]@CHOICE@AMACTMNU}{\rtlch\fcs1 \af0 \ltrch\fcs0 \lang1043\langfe2057\langnp1043\insrsid213832\charrsid1858460 #}{_x000d__x000a_\rtlch\fcs1 \af0 \ltrch\fcs0 \cs17\v\fs20\cf9\lang1043\langfe2057\loch\af1\hich\af1\dbch\af31501\langnp1043\insrsid213832\charrsid1858460 \hich\af1\dbch\af31501\loch\f1 &lt;/OptDel&gt;&lt;/Article2&gt;}{\rtlch\fcs1 \af0 \ltrch\fcs0 _x000d__x000a_\lang1043\langfe2057\langnp1043\insrsid213832\charrsid1858460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43\langfe2057\langnp1043\insrsid213832\charrsid1858460 \cell }\pard\plain \ltrpar_x000d__x000a_\ql \li0\ri0\widctlpar\intbl\wrapdefault\aspalpha\aspnum\faauto\adjustright\rin0\lin0 \rtlch\fcs1 \af0\afs20\alang1025 \ltrch\fcs0 \fs24\lang2057\langfe2057\cgrid\langnp2057\langfenp2057 {\rtlch\fcs1 \af0 \ltrch\fcs0 _x000d__x000a_\lang1043\langfe2057\langnp1043\insrsid213832\charrsid1858460 \trowd \ltrrow\ts11\trqc\trgaph340\trleft0\trftsWidth3\trwWidth9752\trftsWidthB3\trpaddl340\trpaddr340\trpaddfl3\trpaddft3\trpaddfb3\trpaddfr3\tblind0\tblindtype3 \clvertalt\clbrdrt\brdrtbl _x000d__x000a_\clbrdrl\brdrtbl \clbrdrb\brdrtbl \clbrdrr\brdrtbl \cltxlrtb\clftsWidth3\clwWidth9752\clshdrawnil \cellx9752\row \ltrrow}\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0630121 \rtlch\fcs1 \af0\afs20\alang1025 \ltrch\fcs0 \i\fs24\lang1043\langfe2057\cgrid\langnp1043\langfenp2057 {\rtlch\fcs1 \af0 \ltrch\fcs0 _x000d__x000a_\insrsid213832\charrsid1858460 #}{\rtlch\fcs1 \af1 \ltrch\fcs0 \cs18\v\f1\fs20\cf15\insrsid213832\charrsid1858460 MNU[OPTLEFTAMACT][LEFTPROP]@CHOICE@AMACTMNU}{\rtlch\fcs1 \af0 \ltrch\fcs0 \insrsid213832\charrsid1858460 #\cell Amendement\cell _x000d__x000a_}\pard\plain \ltrpar\ql \li0\ri0\widctlpar\intbl\wrapdefault\aspalpha\aspnum\faauto\adjustright\rin0\lin0 \rtlch\fcs1 \af0\afs20\alang1025 \ltrch\fcs0 \fs24\lang2057\langfe2057\cgrid\langnp2057\langfenp2057 {\rtlch\fcs1 \af0 \ltrch\fcs0 _x000d__x000a_\lang1043\langfe2057\langnp1043\insrsid213832\charrsid1858460 \trowd \ltrrow\ts11\trqc\trgaph340\trleft0\trftsWidth3\trwWidth9752\trftsWidthB3\trpaddl340\trpaddr340\trpaddfl3\trpaddft3\trpaddfb3\trpaddfr3\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1043\langfe2057\cgrid\langnp1043\langfenp2057 {\rtlch\fcs1 \af0 _x000d__x000a_\ltrch\fcs0 \insrsid213832\charrsid1858460 ##\cell ##}{\rtlch\fcs1 \af0\afs24 \ltrch\fcs0 \insrsid213832\charrsid1858460 \cell }\pard\plain \ltrpar\ql \li0\ri0\widctlpar\intbl\wrapdefault\aspalpha\aspnum\faauto\adjustright\rin0\lin0 \rtlch\fcs1 _x000d__x000a_\af0\afs20\alang1025 \ltrch\fcs0 \fs24\lang2057\langfe2057\cgrid\langnp2057\langfenp2057 {\rtlch\fcs1 \af0 \ltrch\fcs0 \lang1043\langfe2057\langnp1043\insrsid213832\charrsid1858460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1043\langfe2057\cgrid\langnp1043\langfenp2057 {\rtlch\fcs1 \af0 \ltrch\fcs0 _x000d__x000a_\insrsid213832\charrsid1858460 Or. }{\rtlch\fcs1 \af0 \ltrch\fcs0 \cs17\v\fs20\cf9\loch\af1\hich\af1\dbch\af31501\insrsid213832\charrsid1858460 \hich\af1\dbch\af31501\loch\f1 &lt;Original&gt;}{\rtlch\fcs1 \af0 \ltrch\fcs0 \insrsid213832\charrsid1858460 #}{_x000d__x000a_\rtlch\fcs1 \af1 \ltrch\fcs0 \cs18\v\f1\fs20\cf15\insrsid213832\charrsid1858460 KEY(MAIN/LANGMIN)sh@ORLANGMSG@}{\rtlch\fcs1 \af0 \ltrch\fcs0 \insrsid213832\charrsid1858460 #}{\rtlch\fcs1 \af0 \ltrch\fcs0 _x000d__x000a_\cs17\v\fs20\cf9\loch\af1\hich\af1\dbch\af31501\insrsid213832\charrsid1858460 \hich\af1\dbch\af31501\loch\f1 &lt;/Original&gt;}{\rtlch\fcs1 \af0 \ltrch\fcs0 \insrsid213832\charrsid1858460 _x000d__x000a_\par }\pard\plain \ltrpar\s22\qc \li0\ri0\sb240\sa240\nowidctlpar\wrapdefault\aspalpha\aspnum\faauto\adjustright\rin0\lin0\itap0\pararsid10630121 \rtlch\fcs1 \af0\afs20\alang1025 \ltrch\fcs0 \i\fs24\lang1043\langfe2057\cgrid\langnp1043\langfenp2057 {_x000d__x000a_\rtlch\fcs1 \af0 \ltrch\fcs0 \cs17\i0\v\fs20\cf9\loch\af1\hich\af1\dbch\af31501\insrsid213832\charrsid1858460 \hich\af1\dbch\af31501\loch\f1 &lt;OptDel&gt;}{\rtlch\fcs1 \af0 \ltrch\fcs0 \insrsid213832\charrsid1858460 #}{\rtlch\fcs1 \af1 \ltrch\fcs0 _x000d__x000a_\cs18\v\f1\fs20\cf15\insrsid213832\charrsid1858460 MNU[CROSSREFNO][CROSSREFYES]@CHOICE@}{\rtlch\fcs1 \af0 \ltrch\fcs0 \insrsid213832\charrsid1858460 #}{\rtlch\fcs1 \af0 \ltrch\fcs0 _x000d__x000a_\cs17\i0\v\fs20\cf9\loch\af1\hich\af1\dbch\af31501\insrsid213832\charrsid1858460 \hich\af1\dbch\af31501\loch\f1 &lt;/OptDel&gt;}{\rtlch\fcs1 \af0 \ltrch\fcs0 \insrsid213832\charrsid1858460 _x000d__x000a_\par }\pard\plain \ltrpar\s23\qc \li0\ri0\sb240\sa240\keepn\nowidctlpar\wrapdefault\aspalpha\aspnum\faauto\adjustright\rin0\lin0\itap0\pararsid3744759 \rtlch\fcs1 \af0\afs20\alang1025 \ltrch\fcs0 \i\fs24\lang1043\langfe2057\cgrid\langnp1043\langfenp2057 {_x000d__x000a_\rtlch\fcs1 \af0 \ltrch\fcs0 \cs17\i0\v\fs20\cf9\loch\af1\hich\af1\dbch\af31501\insrsid213832\charrsid1858460 \hich\af1\dbch\af31501\loch\f1 &lt;TitreJust&gt;}{\rtlch\fcs1 \af0 \ltrch\fcs0 \insrsid213832\charrsid1858460 Motivering}{\rtlch\fcs1 \af0 \ltrch\fcs0 _x000d__x000a_\cs17\i0\v\fs20\cf9\loch\af1\hich\af1\dbch\af31501\insrsid213832\charrsid1858460 \hich\af1\dbch\af31501\loch\f1 &lt;/TitreJust&gt;}{\rtlch\fcs1 \af0 \ltrch\fcs0 \insrsid213832\charrsid1858460 _x000d__x000a_\par }\pard\plain \ltrpar\s21\ql \li0\ri0\sa240\nowidctlpar\wrapdefault\aspalpha\aspnum\faauto\adjustright\rin0\lin0\itap0\pararsid16390444 \rtlch\fcs1 \af0\afs20\alang1025 \ltrch\fcs0 \i\fs24\lang1043\langfe2057\cgrid\langnp1043\langfenp2057 {\rtlch\fcs1 _x000d__x000a_\af0 \ltrch\fcs0 \cs17\i0\v\fs20\cf9\loch\af1\hich\af1\dbch\af31501\insrsid213832\charrsid1858460 \hich\af1\dbch\af31501\loch\f1 &lt;OptDelPrev&gt;}{\rtlch\fcs1 \af0 \ltrch\fcs0 \insrsid213832\charrsid1858460 #}{\rtlch\fcs1 \af1 \ltrch\fcs0 _x000d__x000a_\cs18\v\f1\fs20\cf15\insrsid213832\charrsid1858460 MNU[TEXTJUSTYES][TEXTJUSTNO]@CHOICE@}{\rtlch\fcs1 \af0 \ltrch\fcs0 \insrsid213832\charrsid1858460 #}{\rtlch\fcs1 \af0 \ltrch\fcs0 _x000d__x000a_\cs17\i0\v\fs20\cf9\loch\af1\hich\af1\dbch\af31501\insrsid213832\charrsid1858460 \hich\af1\dbch\af31501\loch\f1 &lt;/OptDelPrev&gt;}{\rtlch\fcs1 \af0 \ltrch\fcs0 \insrsid213832\charrsid1858460 _x000d__x000a_\par }\pard\plain \ltrpar\ql \li0\ri0\widctlpar\wrapdefault\aspalpha\aspnum\faauto\adjustright\rin0\lin0\itap0\pararsid16324206 \rtlch\fcs1 \af0\afs20\alang1025 \ltrch\fcs0 \fs24\lang2057\langfe2057\cgrid\langnp2057\langfenp2057 {\rtlch\fcs1 \af0 \ltrch\fcs0 _x000d__x000a_\cs17\v\fs20\cf9\lang1043\langfe2057\loch\af1\hich\af1\dbch\af31501\langnp1043\insrsid213832\charrsid185846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5\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HTML Preformatted;\lsdsemihidden1 \lsdunhideused1 \lsdlocked0 No List;_x000d__x000a_\lsdsemihidden1 \lsdunhideused1 \lsdlocked0 Outline List 1;\lsdsemihidden1 \lsdunhideused1 \lsdlocked0 Outline List 2;\lsdsemihidden1 \lsdunhideused1 \lsdlocked0 Outline List 3;\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Web 1;\lsdsemihidden1 \lsdunhideused1 \lsdlocked0 Table Web 2;\lsdsemihidden1 \lsdunhideused1 \lsdlocked0 Table Theme;_x000d__x000a_\lsdsemihidden1 \lsdpriority99 \lsdlocked0 Placeholder Text;\lsdqformat1 \lsdpriority1 \lsdlocked0 No Spacing;\lsdpriority60 \lsdlocked0 Light Shading;\lsdpriority61 \lsdlocked0 Light List;\lsdpriority62 \lsdlocked0 Light Grid;_x000d__x000a_\lsdpriority63 \lsdlocked0 Medium Shading 1;\lsdpriority64 \lsdlocked0 Medium Shading 2;\lsdpriority65 \lsdlocked0 Medium List 1;\lsdpriority66 \lsdlocked0 Medium List 2;\lsdpriority67 \lsdlocked0 Medium Grid 1;\lsdpriority68 \lsdlocked0 Medium Grid 2;_x000d__x000a_\lsdpriority69 \lsdlocked0 Medium Grid 3;\lsdpriority70 \lsdlocked0 Dark List;\lsdpriority71 \lsdlocked0 Colorful Shading;\lsdpriority72 \lsdlocked0 Colorful List;\lsdpriority73 \lsdlocked0 Colorful Grid;\lsdpriority60 \lsdlocked0 Light Shading Accent 1;_x000d__x000a_\lsdpriority61 \lsdlocked0 Light List Accent 1;\lsdpriority62 \lsdlocked0 Light Grid Accent 1;\lsdpriority63 \lsdlocked0 Medium Shading 1 Accent 1;\lsdpriority64 \lsdlocked0 Medium Shading 2 Accent 1;\lsdpriority65 \lsdlocked0 Medium List 1 Accent 1;_x000d__x000a_\lsdsemihidden1 \lsdpriority99 \lsdlocked0 Revision;\lsdqformat1 \lsdpriority34 \lsdlocked0 List Paragraph;\lsdqformat1 \lsdpriority29 \lsdlocked0 Quote;\lsdqformat1 \lsdpriority30 \lsdlocked0 Intense Quote;_x000d__x000a_\lsdpriority66 \lsdlocked0 Medium List 2 Accent 1;\lsdpriority67 \lsdlocked0 Medium Grid 1 Accent 1;\lsdpriority68 \lsdlocked0 Medium Grid 2 Accent 1;\lsdpriority69 \lsdlocked0 Medium Grid 3 Accent 1;\lsdpriority70 \lsdlocked0 Dark List Accent 1;_x000d__x000a_\lsdpriority71 \lsdlocked0 Colorful Shading Accent 1;\lsdpriority72 \lsdlocked0 Colorful List Accent 1;\lsdpriority73 \lsdlocked0 Colorful Grid Accent 1;\lsdpriority60 \lsdlocked0 Light Shading Accent 2;\lsdpriority61 \lsdlocked0 Light List Accent 2;_x000d__x000a_\lsdpriority62 \lsdlocked0 Light Grid Accent 2;\lsdpriority63 \lsdlocked0 Medium Shading 1 Accent 2;\lsdpriority64 \lsdlocked0 Medium Shading 2 Accent 2;\lsdpriority65 \lsdlocked0 Medium List 1 Accent 2;\lsdpriority66 \lsdlocked0 Medium List 2 Accent 2;_x000d__x000a_\lsdpriority67 \lsdlocked0 Medium Grid 1 Accent 2;\lsdpriority68 \lsdlocked0 Medium Grid 2 Accent 2;\lsdpriority69 \lsdlocked0 Medium Grid 3 Accent 2;\lsdpriority70 \lsdlocked0 Dark List Accent 2;\lsdpriority71 \lsdlocked0 Colorful Shading Accent 2;_x000d__x000a_\lsdpriority72 \lsdlocked0 Colorful List Accent 2;\lsdpriority73 \lsdlocked0 Colorful Grid Accent 2;\lsdpriority60 \lsdlocked0 Light Shading Accent 3;\lsdpriority61 \lsdlocked0 Light List Accent 3;\lsdpriority62 \lsdlocked0 Light Grid Accent 3;_x000d__x000a_\lsdpriority63 \lsdlocked0 Medium Shading 1 Accent 3;\lsdpriority64 \lsdlocked0 Medium Shading 2 Accent 3;\lsdpriority65 \lsdlocked0 Medium List 1 Accent 3;\lsdpriority66 \lsdlocked0 Medium List 2 Accent 3;_x000d__x000a_\lsdpriority67 \lsdlocked0 Medium Grid 1 Accent 3;\lsdpriority68 \lsdlocked0 Medium Grid 2 Accent 3;\lsdpriority69 \lsdlocked0 Medium Grid 3 Accent 3;\lsdpriority70 \lsdlocked0 Dark List Accent 3;\lsdpriority71 \lsdlocked0 Colorful Shading Accent 3;_x000d__x000a_\lsdpriority72 \lsdlocked0 Colorful List Accent 3;\lsdpriority73 \lsdlocked0 Colorful Grid Accent 3;\lsdpriority60 \lsdlocked0 Light Shading Accent 4;\lsdpriority61 \lsdlocked0 Light List Accent 4;\lsdpriority62 \lsdlocked0 Light Grid Accent 4;_x000d__x000a_\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datastore 0105000002000000_x000d__x000a_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7_x000d__x000a_3908cced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NL"/>
    <w:docVar w:name="TXTLANGUEMIN" w:val="nl"/>
    <w:docVar w:name="TXTNRFIRSTAM" w:val="2401"/>
    <w:docVar w:name="TXTNRLASTAM" w:val="2612"/>
    <w:docVar w:name="TXTNRPE" w:val="702.946"/>
    <w:docVar w:name="TXTPEorAP" w:val="PE"/>
    <w:docVar w:name="TXTROUTE" w:val="AM\1245220NL.docx"/>
    <w:docVar w:name="TXTVERSION" w:val="01-00"/>
  </w:docVars>
  <w:rsids>
    <w:rsidRoot w:val="00084D35"/>
    <w:rsid w:val="000111BD"/>
    <w:rsid w:val="00073830"/>
    <w:rsid w:val="00075DBE"/>
    <w:rsid w:val="000769F3"/>
    <w:rsid w:val="00084D35"/>
    <w:rsid w:val="000B0781"/>
    <w:rsid w:val="000B67F5"/>
    <w:rsid w:val="000D446F"/>
    <w:rsid w:val="000E7234"/>
    <w:rsid w:val="000F2A80"/>
    <w:rsid w:val="000F7815"/>
    <w:rsid w:val="00126BC4"/>
    <w:rsid w:val="00150057"/>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80EA6"/>
    <w:rsid w:val="002A1C82"/>
    <w:rsid w:val="002B6A7B"/>
    <w:rsid w:val="002C5761"/>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246D8"/>
    <w:rsid w:val="00547F73"/>
    <w:rsid w:val="00555F39"/>
    <w:rsid w:val="00557617"/>
    <w:rsid w:val="00571479"/>
    <w:rsid w:val="005A7205"/>
    <w:rsid w:val="005A7EB4"/>
    <w:rsid w:val="005B32E3"/>
    <w:rsid w:val="005E50C2"/>
    <w:rsid w:val="005F183E"/>
    <w:rsid w:val="00607ABE"/>
    <w:rsid w:val="006337D4"/>
    <w:rsid w:val="00637384"/>
    <w:rsid w:val="006401A9"/>
    <w:rsid w:val="0066168A"/>
    <w:rsid w:val="00665DDA"/>
    <w:rsid w:val="00672807"/>
    <w:rsid w:val="006746CD"/>
    <w:rsid w:val="00687070"/>
    <w:rsid w:val="00695CC1"/>
    <w:rsid w:val="006965BE"/>
    <w:rsid w:val="006A2838"/>
    <w:rsid w:val="006B4B58"/>
    <w:rsid w:val="006B6438"/>
    <w:rsid w:val="006D6B15"/>
    <w:rsid w:val="006F2AE5"/>
    <w:rsid w:val="006F3F81"/>
    <w:rsid w:val="006F4B73"/>
    <w:rsid w:val="00702F62"/>
    <w:rsid w:val="007059E9"/>
    <w:rsid w:val="00706049"/>
    <w:rsid w:val="007152AF"/>
    <w:rsid w:val="00736FBA"/>
    <w:rsid w:val="0074160E"/>
    <w:rsid w:val="007659AC"/>
    <w:rsid w:val="0079060C"/>
    <w:rsid w:val="007A42AB"/>
    <w:rsid w:val="007C71DE"/>
    <w:rsid w:val="00822C94"/>
    <w:rsid w:val="008363E4"/>
    <w:rsid w:val="00851460"/>
    <w:rsid w:val="0087052C"/>
    <w:rsid w:val="00870CF2"/>
    <w:rsid w:val="00874862"/>
    <w:rsid w:val="00875A9C"/>
    <w:rsid w:val="00887FDC"/>
    <w:rsid w:val="008B251A"/>
    <w:rsid w:val="008D6D06"/>
    <w:rsid w:val="008F0DDD"/>
    <w:rsid w:val="008F412B"/>
    <w:rsid w:val="00900CAE"/>
    <w:rsid w:val="00904AD5"/>
    <w:rsid w:val="00907CCA"/>
    <w:rsid w:val="009154FF"/>
    <w:rsid w:val="00917A85"/>
    <w:rsid w:val="00954926"/>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462A"/>
    <w:rsid w:val="00AC7149"/>
    <w:rsid w:val="00AD730A"/>
    <w:rsid w:val="00AE4459"/>
    <w:rsid w:val="00AF25FC"/>
    <w:rsid w:val="00AF2819"/>
    <w:rsid w:val="00B0638A"/>
    <w:rsid w:val="00B10564"/>
    <w:rsid w:val="00B41B4D"/>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92798"/>
    <w:rsid w:val="00CB34F1"/>
    <w:rsid w:val="00CB7B07"/>
    <w:rsid w:val="00CC3983"/>
    <w:rsid w:val="00D00CC7"/>
    <w:rsid w:val="00D100D1"/>
    <w:rsid w:val="00D14FCE"/>
    <w:rsid w:val="00D15308"/>
    <w:rsid w:val="00D1583C"/>
    <w:rsid w:val="00D15D1E"/>
    <w:rsid w:val="00D42398"/>
    <w:rsid w:val="00D438BA"/>
    <w:rsid w:val="00D44842"/>
    <w:rsid w:val="00D57A63"/>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A192C"/>
    <w:rsid w:val="00FC1B08"/>
    <w:rsid w:val="00FD05BD"/>
    <w:rsid w:val="00FD23CA"/>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84C66B"/>
  <w15:chartTrackingRefBased/>
  <w15:docId w15:val="{B4BE499B-4F53-4744-A07E-46ED148C6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nl-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NormalBold12b">
    <w:name w:val="NormalBold12b"/>
    <w:basedOn w:val="Normal"/>
    <w:rsid w:val="00D438BA"/>
    <w:pPr>
      <w:spacing w:before="240"/>
    </w:pPr>
    <w:rPr>
      <w:b/>
      <w:lang w:val="en-GB"/>
    </w:rPr>
  </w:style>
  <w:style w:type="paragraph" w:customStyle="1" w:styleId="Normal2">
    <w:name w:val="Normal2"/>
    <w:basedOn w:val="Normal"/>
    <w:qFormat/>
    <w:rsid w:val="00D438BA"/>
    <w:pPr>
      <w:spacing w:line="120" w:lineRule="auto"/>
    </w:pPr>
    <w:rPr>
      <w:sz w:val="4"/>
      <w:lang w:val="en-GB"/>
    </w:rPr>
  </w:style>
  <w:style w:type="paragraph" w:customStyle="1" w:styleId="NormalItalic6a">
    <w:name w:val="NormalItalic6a"/>
    <w:basedOn w:val="Normal6a"/>
    <w:qFormat/>
    <w:rsid w:val="00D438BA"/>
    <w:rPr>
      <w:i/>
      <w:lang w:val="en-GB"/>
    </w:rPr>
  </w:style>
  <w:style w:type="character" w:customStyle="1" w:styleId="NormalBI">
    <w:name w:val="NormalBI"/>
    <w:basedOn w:val="DefaultParagraphFont"/>
    <w:uiPriority w:val="1"/>
    <w:qFormat/>
    <w:rsid w:val="00D438BA"/>
    <w:rPr>
      <w:rFonts w:ascii="Times New Roman" w:hAnsi="Times New Roman"/>
      <w:b/>
      <w:i/>
      <w:sz w:val="24"/>
    </w:rPr>
  </w:style>
  <w:style w:type="paragraph" w:customStyle="1" w:styleId="NormalBoldItalic6a">
    <w:name w:val="NormalBoldItalic6a"/>
    <w:basedOn w:val="Normal6a"/>
    <w:qFormat/>
    <w:rsid w:val="00D438BA"/>
    <w:rPr>
      <w:b/>
      <w:i/>
      <w:lang w:val="en-GB"/>
    </w:rPr>
  </w:style>
  <w:style w:type="paragraph" w:customStyle="1" w:styleId="NormalBoldItalicCenter6a">
    <w:name w:val="NormalBoldItalicCenter6a"/>
    <w:basedOn w:val="Normal6a"/>
    <w:qFormat/>
    <w:rsid w:val="00D438BA"/>
    <w:pPr>
      <w:jc w:val="center"/>
    </w:pPr>
    <w:rPr>
      <w:b/>
      <w:i/>
      <w:lang w:val="en-GB"/>
    </w:rPr>
  </w:style>
  <w:style w:type="paragraph" w:customStyle="1" w:styleId="EPFooter2Landscape">
    <w:name w:val="EPFooter2Landscape"/>
    <w:qFormat/>
    <w:rsid w:val="00D438BA"/>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D438BA"/>
    <w:rPr>
      <w:rFonts w:ascii="Arial" w:hAnsi="Arial"/>
      <w:b/>
      <w:i/>
      <w:color w:val="C0C0C0"/>
      <w:sz w:val="22"/>
    </w:rPr>
  </w:style>
  <w:style w:type="character" w:customStyle="1" w:styleId="Bold">
    <w:name w:val="Bold"/>
    <w:uiPriority w:val="1"/>
    <w:qFormat/>
    <w:rsid w:val="00D438BA"/>
    <w:rPr>
      <w:b/>
    </w:rPr>
  </w:style>
  <w:style w:type="character" w:customStyle="1" w:styleId="Italic">
    <w:name w:val="Italic"/>
    <w:uiPriority w:val="1"/>
    <w:qFormat/>
    <w:rsid w:val="00D438BA"/>
    <w:rPr>
      <w:i/>
    </w:rPr>
  </w:style>
  <w:style w:type="character" w:customStyle="1" w:styleId="BoldItalic">
    <w:name w:val="BoldItalic"/>
    <w:uiPriority w:val="1"/>
    <w:qFormat/>
    <w:rsid w:val="00D438BA"/>
    <w:rPr>
      <w:b/>
      <w:i/>
    </w:rPr>
  </w:style>
  <w:style w:type="character" w:customStyle="1" w:styleId="Underline">
    <w:name w:val="Underline"/>
    <w:uiPriority w:val="1"/>
    <w:qFormat/>
    <w:rsid w:val="00D438BA"/>
    <w:rPr>
      <w:u w:val="single"/>
    </w:rPr>
  </w:style>
  <w:style w:type="character" w:customStyle="1" w:styleId="Sub">
    <w:name w:val="Sub"/>
    <w:uiPriority w:val="1"/>
    <w:qFormat/>
    <w:rsid w:val="00D438BA"/>
    <w:rPr>
      <w:vertAlign w:val="subscript"/>
    </w:rPr>
  </w:style>
  <w:style w:type="character" w:customStyle="1" w:styleId="Sup">
    <w:name w:val="Sup"/>
    <w:uiPriority w:val="1"/>
    <w:qFormat/>
    <w:rsid w:val="00D438BA"/>
    <w:rPr>
      <w:vertAlign w:val="superscript"/>
    </w:rPr>
  </w:style>
  <w:style w:type="character" w:customStyle="1" w:styleId="SupBoldItalic">
    <w:name w:val="SupBoldItalic"/>
    <w:uiPriority w:val="1"/>
    <w:qFormat/>
    <w:rsid w:val="00D438BA"/>
    <w:rPr>
      <w:b/>
      <w:i/>
      <w:vertAlign w:val="superscript"/>
    </w:rPr>
  </w:style>
  <w:style w:type="character" w:customStyle="1" w:styleId="SubBoldItalic">
    <w:name w:val="SubBoldItalic"/>
    <w:uiPriority w:val="1"/>
    <w:qFormat/>
    <w:rsid w:val="00D438BA"/>
    <w:rPr>
      <w:b/>
      <w:i/>
      <w:vertAlign w:val="subscript"/>
    </w:rPr>
  </w:style>
  <w:style w:type="paragraph" w:customStyle="1" w:styleId="EPFooterLandscape">
    <w:name w:val="EPFooterLandscape"/>
    <w:qFormat/>
    <w:rsid w:val="00D438BA"/>
    <w:pPr>
      <w:tabs>
        <w:tab w:val="center" w:pos="6804"/>
        <w:tab w:val="right" w:pos="15026"/>
      </w:tabs>
    </w:pPr>
    <w:rPr>
      <w:sz w:val="22"/>
    </w:rPr>
  </w:style>
  <w:style w:type="paragraph" w:styleId="Footer">
    <w:name w:val="footer"/>
    <w:basedOn w:val="Normal"/>
    <w:link w:val="FooterChar"/>
    <w:semiHidden/>
    <w:rsid w:val="00D438BA"/>
    <w:pPr>
      <w:tabs>
        <w:tab w:val="center" w:pos="4513"/>
        <w:tab w:val="right" w:pos="9026"/>
      </w:tabs>
    </w:pPr>
    <w:rPr>
      <w:lang w:val="en-GB"/>
    </w:rPr>
  </w:style>
  <w:style w:type="character" w:customStyle="1" w:styleId="FooterChar">
    <w:name w:val="Footer Char"/>
    <w:basedOn w:val="DefaultParagraphFont"/>
    <w:link w:val="Footer"/>
    <w:semiHidden/>
    <w:rsid w:val="00D438B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TaveiraC\AppData\Local\DocEP\DOCS\AM\AM_Leg\AM_Com_Leg\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AM_Com_LegReport.dotx</Template>
  <TotalTime>0</TotalTime>
  <Pages>115</Pages>
  <Words>28992</Words>
  <Characters>170186</Characters>
  <Application>Microsoft Office Word</Application>
  <DocSecurity>0</DocSecurity>
  <Lines>7399</Lines>
  <Paragraphs>2972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196206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2007-06-22T14:02:00Z</cp:lastPrinted>
  <dcterms:created xsi:type="dcterms:W3CDTF">2022-01-07T12:02:00Z</dcterms:created>
  <dcterms:modified xsi:type="dcterms:W3CDTF">2022-01-07T12:02:00Z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Created with">
    <vt:lpwstr>9.8.2 Build [20200114]</vt:lpwstr>
  </property>
  <property fmtid="{D5CDD505-2E9C-101B-9397-08002B2CF9AE}" pid="4" name="LastEdited with">
    <vt:lpwstr>9.11.0 Build [20211103]</vt:lpwstr>
  </property>
  <property fmtid="{D5CDD505-2E9C-101B-9397-08002B2CF9AE}" pid="5" name="&lt;FdR&gt;">
    <vt:lpwstr>1245220</vt:lpwstr>
  </property>
  <property fmtid="{D5CDD505-2E9C-101B-9397-08002B2CF9AE}" pid="6" name="&lt;Type&gt;">
    <vt:lpwstr>AM</vt:lpwstr>
  </property>
  <property fmtid="{D5CDD505-2E9C-101B-9397-08002B2CF9AE}" pid="7" name="&lt;ModelCod&gt;">
    <vt:lpwstr>D:\Users\TaveiraC\AppData\Local\DocEP\DOCS\AM\AM_Leg\AM_Com_Leg\AM_Com_LegReport.dotx(17/04/2020 17:26:12)</vt:lpwstr>
  </property>
  <property fmtid="{D5CDD505-2E9C-101B-9397-08002B2CF9AE}" pid="8" name="&lt;ModelTra&gt;">
    <vt:lpwstr>D:\Users\TaveiraC\AppData\Local\DocEP\TRANSFIL\NL\AM_Com_LegReport.NL(24/04/2020 19:50:08)</vt:lpwstr>
  </property>
  <property fmtid="{D5CDD505-2E9C-101B-9397-08002B2CF9AE}" pid="9" name="&lt;Model&gt;">
    <vt:lpwstr>AM_Com_LegReport</vt:lpwstr>
  </property>
  <property fmtid="{D5CDD505-2E9C-101B-9397-08002B2CF9AE}" pid="10" name="FooterPath">
    <vt:lpwstr>AM\1245220NL.docx</vt:lpwstr>
  </property>
  <property fmtid="{D5CDD505-2E9C-101B-9397-08002B2CF9AE}" pid="11" name="PE number">
    <vt:lpwstr>702.946</vt:lpwstr>
  </property>
  <property fmtid="{D5CDD505-2E9C-101B-9397-08002B2CF9AE}" pid="12" name="Bookout">
    <vt:lpwstr>OK - 2022/01/07 12:49</vt:lpwstr>
  </property>
</Properties>
</file>