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A82D22" w:rsidRPr="00364185">
        <w:trPr>
          <w:trHeight w:hRule="exact" w:val="1417"/>
          <w:jc w:val="center"/>
        </w:trPr>
        <w:tc>
          <w:tcPr>
            <w:tcW w:w="6804" w:type="dxa"/>
            <w:vAlign w:val="center"/>
          </w:tcPr>
          <w:p w:rsidR="00A82D22" w:rsidRPr="00364185" w:rsidRDefault="00CF7923" w:rsidP="004D12B7">
            <w:pPr>
              <w:pStyle w:val="EPName"/>
              <w:widowControl/>
            </w:pPr>
            <w:r w:rsidRPr="00364185">
              <w:t>Europaparlamentet</w:t>
            </w:r>
          </w:p>
          <w:p w:rsidR="00A82D22" w:rsidRPr="00364185" w:rsidRDefault="00CF7923" w:rsidP="004D12B7">
            <w:pPr>
              <w:pStyle w:val="EPTerm"/>
              <w:widowControl/>
            </w:pPr>
            <w:r w:rsidRPr="00364185">
              <w:t>2019-2024</w:t>
            </w:r>
          </w:p>
        </w:tc>
        <w:tc>
          <w:tcPr>
            <w:tcW w:w="2268" w:type="dxa"/>
          </w:tcPr>
          <w:p w:rsidR="00A82D22" w:rsidRPr="00364185" w:rsidRDefault="00CF7923" w:rsidP="004D12B7">
            <w:pPr>
              <w:pStyle w:val="EPLogo"/>
              <w:widowControl/>
            </w:pPr>
            <w:r w:rsidRPr="00364185">
              <w:rPr>
                <w:noProof/>
                <w:lang w:eastAsia="sv-SE"/>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512"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A82D22" w:rsidRPr="00364185" w:rsidRDefault="00A82D22" w:rsidP="004D12B7">
      <w:pPr>
        <w:pStyle w:val="LineTop"/>
        <w:widowControl/>
      </w:pPr>
    </w:p>
    <w:p w:rsidR="00A82D22" w:rsidRPr="00364185" w:rsidRDefault="00CF7923" w:rsidP="004D12B7">
      <w:pPr>
        <w:pStyle w:val="EPBody"/>
        <w:widowControl/>
      </w:pPr>
      <w:r w:rsidRPr="00364185">
        <w:rPr>
          <w:rStyle w:val="HideTWBExt"/>
          <w:i w:val="0"/>
          <w:szCs w:val="20"/>
        </w:rPr>
        <w:t>&lt;Commission&gt;</w:t>
      </w:r>
      <w:r w:rsidRPr="00364185">
        <w:rPr>
          <w:rStyle w:val="HideTWBInt"/>
          <w:rFonts w:cs="Times New Roman"/>
          <w:i w:val="0"/>
          <w:szCs w:val="20"/>
        </w:rPr>
        <w:t>{LIBE}</w:t>
      </w:r>
      <w:r w:rsidRPr="00364185">
        <w:t>Utskottet för medborgerliga fri- och rättigheter samt rättsliga och inrikes frågor</w:t>
      </w:r>
      <w:r w:rsidRPr="00364185">
        <w:rPr>
          <w:rStyle w:val="HideTWBExt"/>
          <w:i w:val="0"/>
          <w:szCs w:val="20"/>
        </w:rPr>
        <w:t>&lt;/Commission&gt;</w:t>
      </w:r>
    </w:p>
    <w:p w:rsidR="00A82D22" w:rsidRPr="00364185" w:rsidRDefault="00A82D22" w:rsidP="004D12B7">
      <w:pPr>
        <w:pStyle w:val="LineBottom"/>
        <w:widowControl/>
      </w:pPr>
    </w:p>
    <w:p w:rsidR="00A82D22" w:rsidRPr="00364185" w:rsidRDefault="00CF7923" w:rsidP="004D12B7">
      <w:pPr>
        <w:pStyle w:val="CoverReference"/>
        <w:widowControl/>
      </w:pPr>
      <w:r w:rsidRPr="00364185">
        <w:rPr>
          <w:rStyle w:val="HideTWBExt"/>
          <w:b w:val="0"/>
        </w:rPr>
        <w:t>&lt;RefProc&gt;</w:t>
      </w:r>
      <w:r w:rsidRPr="00364185">
        <w:t>2020/0279</w:t>
      </w:r>
      <w:r w:rsidRPr="00364185">
        <w:rPr>
          <w:rStyle w:val="HideTWBExt"/>
          <w:b w:val="0"/>
        </w:rPr>
        <w:t>&lt;/RefProc&gt;&lt;RefTypeProc&gt;</w:t>
      </w:r>
      <w:r w:rsidRPr="00364185">
        <w:t>(COD)</w:t>
      </w:r>
      <w:r w:rsidRPr="00364185">
        <w:rPr>
          <w:rStyle w:val="HideTWBExt"/>
          <w:b w:val="0"/>
        </w:rPr>
        <w:t>&lt;/RefTypeProc&gt;</w:t>
      </w:r>
    </w:p>
    <w:p w:rsidR="00A82D22" w:rsidRPr="00364185" w:rsidRDefault="00CF7923" w:rsidP="004D12B7">
      <w:pPr>
        <w:pStyle w:val="CoverDate"/>
        <w:widowControl/>
      </w:pPr>
      <w:r w:rsidRPr="00364185">
        <w:rPr>
          <w:rStyle w:val="HideTWBExt"/>
        </w:rPr>
        <w:t>&lt;Date&gt;</w:t>
      </w:r>
      <w:r w:rsidRPr="00364185">
        <w:rPr>
          <w:rStyle w:val="HideTWBInt"/>
        </w:rPr>
        <w:t>{10/12/2021}</w:t>
      </w:r>
      <w:r w:rsidRPr="00364185">
        <w:t>10.12.2021</w:t>
      </w:r>
      <w:r w:rsidRPr="00364185">
        <w:rPr>
          <w:rStyle w:val="HideTWBExt"/>
        </w:rPr>
        <w:t>&lt;/Date&gt;</w:t>
      </w:r>
    </w:p>
    <w:p w:rsidR="00A82D22" w:rsidRPr="00364185" w:rsidRDefault="00CF7923" w:rsidP="004D12B7">
      <w:pPr>
        <w:pStyle w:val="CoverDocType"/>
        <w:widowControl/>
      </w:pPr>
      <w:r w:rsidRPr="00364185">
        <w:rPr>
          <w:rStyle w:val="HideTWBExt"/>
          <w:b w:val="0"/>
        </w:rPr>
        <w:t>&lt;TypeAM&gt;</w:t>
      </w:r>
      <w:r w:rsidRPr="00364185">
        <w:t>ÄNDRINGSFÖRSLAG</w:t>
      </w:r>
      <w:r w:rsidRPr="00364185">
        <w:rPr>
          <w:rStyle w:val="HideTWBExt"/>
          <w:b w:val="0"/>
        </w:rPr>
        <w:t>&lt;/TypeAM&gt;</w:t>
      </w:r>
    </w:p>
    <w:p w:rsidR="00A82D22" w:rsidRPr="00364185" w:rsidRDefault="00CF7923" w:rsidP="004D12B7">
      <w:pPr>
        <w:pStyle w:val="CoverDocType24a"/>
        <w:widowControl/>
      </w:pPr>
      <w:r w:rsidRPr="00364185">
        <w:rPr>
          <w:rStyle w:val="HideTWBExt"/>
          <w:b w:val="0"/>
        </w:rPr>
        <w:t>&lt;RangeAM&gt;</w:t>
      </w:r>
      <w:r w:rsidRPr="00364185">
        <w:t>2401 - 2612</w:t>
      </w:r>
      <w:r w:rsidRPr="00364185">
        <w:rPr>
          <w:rStyle w:val="HideTWBExt"/>
          <w:b w:val="0"/>
        </w:rPr>
        <w:t>&lt;/RangeAM&gt;</w:t>
      </w:r>
    </w:p>
    <w:p w:rsidR="00A82D22" w:rsidRPr="00364185" w:rsidRDefault="00CF7923" w:rsidP="004D12B7">
      <w:pPr>
        <w:pStyle w:val="CoverBold"/>
        <w:widowControl/>
      </w:pPr>
      <w:r w:rsidRPr="00364185">
        <w:rPr>
          <w:rStyle w:val="HideTWBExt"/>
          <w:b w:val="0"/>
        </w:rPr>
        <w:t>&lt;TitreType&gt;</w:t>
      </w:r>
      <w:r w:rsidRPr="00364185">
        <w:t>Förslag till betänkande</w:t>
      </w:r>
      <w:r w:rsidRPr="00364185">
        <w:rPr>
          <w:rStyle w:val="HideTWBExt"/>
          <w:b w:val="0"/>
        </w:rPr>
        <w:t>&lt;/TitreType&gt;</w:t>
      </w:r>
    </w:p>
    <w:p w:rsidR="00A82D22" w:rsidRPr="00364185" w:rsidRDefault="00CF7923" w:rsidP="004D12B7">
      <w:pPr>
        <w:pStyle w:val="CoverBold"/>
        <w:widowControl/>
      </w:pPr>
      <w:r w:rsidRPr="00364185">
        <w:rPr>
          <w:rStyle w:val="HideTWBExt"/>
          <w:b w:val="0"/>
        </w:rPr>
        <w:t>&lt;Rapporteur&gt;</w:t>
      </w:r>
      <w:r w:rsidRPr="00364185">
        <w:t>Tomas Tobé</w:t>
      </w:r>
      <w:r w:rsidRPr="00364185">
        <w:rPr>
          <w:rStyle w:val="HideTWBExt"/>
          <w:b w:val="0"/>
        </w:rPr>
        <w:t>&lt;/Rapporteur&gt;</w:t>
      </w:r>
    </w:p>
    <w:p w:rsidR="00A82D22" w:rsidRPr="00364185" w:rsidRDefault="00CF7923" w:rsidP="004D12B7">
      <w:pPr>
        <w:pStyle w:val="CoverNormal24a"/>
        <w:widowControl/>
      </w:pPr>
      <w:r w:rsidRPr="00364185">
        <w:rPr>
          <w:rStyle w:val="HideTWBExt"/>
        </w:rPr>
        <w:t>&lt;DocRefPE&gt;</w:t>
      </w:r>
      <w:r w:rsidRPr="00364185">
        <w:t>(PE698.950v01-00)</w:t>
      </w:r>
      <w:r w:rsidRPr="00364185">
        <w:rPr>
          <w:rStyle w:val="HideTWBExt"/>
        </w:rPr>
        <w:t>&lt;/DocRefPE&gt;</w:t>
      </w:r>
    </w:p>
    <w:p w:rsidR="00A82D22" w:rsidRPr="00364185" w:rsidRDefault="00CF7923" w:rsidP="004D12B7">
      <w:pPr>
        <w:pStyle w:val="CoverNormal24a"/>
        <w:widowControl/>
      </w:pPr>
      <w:r w:rsidRPr="00364185">
        <w:rPr>
          <w:rStyle w:val="HideTWBExt"/>
        </w:rPr>
        <w:t>&lt;Titre&gt;</w:t>
      </w:r>
      <w:r w:rsidRPr="00364185">
        <w:t>Förslag till Europaparlamentets och rådets förordning om asyl- och migrationshantering och om ändring av rådets direktiv 2003/109/EG och förslaget till förordning (EU) XXX/XXX [Asyl- och migrationsfonden]</w:t>
      </w:r>
      <w:r w:rsidRPr="00364185">
        <w:rPr>
          <w:rStyle w:val="HideTWBExt"/>
        </w:rPr>
        <w:t>&lt;/Titre&gt;</w:t>
      </w:r>
    </w:p>
    <w:p w:rsidR="00A82D22" w:rsidRPr="00364185" w:rsidRDefault="00CF7923" w:rsidP="004D12B7">
      <w:pPr>
        <w:pStyle w:val="CoverNormal"/>
        <w:widowControl/>
      </w:pPr>
      <w:r w:rsidRPr="00364185">
        <w:rPr>
          <w:rStyle w:val="HideTWBExt"/>
        </w:rPr>
        <w:t>&lt;DocAmend&gt;</w:t>
      </w:r>
      <w:r w:rsidRPr="00364185">
        <w:t>Förslag till förordning</w:t>
      </w:r>
      <w:r w:rsidRPr="00364185">
        <w:rPr>
          <w:rStyle w:val="HideTWBExt"/>
        </w:rPr>
        <w:t>&lt;/DocAmend&gt;</w:t>
      </w:r>
    </w:p>
    <w:p w:rsidR="00A82D22" w:rsidRPr="00364185" w:rsidRDefault="00CF7923" w:rsidP="004D12B7">
      <w:pPr>
        <w:pStyle w:val="CoverNormal24a"/>
        <w:widowControl/>
      </w:pPr>
      <w:r w:rsidRPr="00364185">
        <w:rPr>
          <w:rStyle w:val="HideTWBExt"/>
        </w:rPr>
        <w:t>&lt;DocRef&gt;</w:t>
      </w:r>
      <w:r w:rsidRPr="00364185">
        <w:t>(COM(2020)0610 – C9-0309/2020 – 2020/0279(COD))</w:t>
      </w:r>
      <w:r w:rsidRPr="00364185">
        <w:rPr>
          <w:rStyle w:val="HideTWBExt"/>
        </w:rPr>
        <w:t>&lt;/DocRef&gt;</w:t>
      </w:r>
    </w:p>
    <w:p w:rsidR="00A82D22" w:rsidRPr="00364185" w:rsidRDefault="00CF7923" w:rsidP="004D12B7">
      <w:pPr>
        <w:widowControl/>
      </w:pPr>
      <w:r w:rsidRPr="00364185">
        <w:br w:type="page"/>
      </w:r>
      <w:r w:rsidRPr="00364185">
        <w:lastRenderedPageBreak/>
        <w:t>AM_Com_LegReport</w:t>
      </w:r>
    </w:p>
    <w:p w:rsidR="00364185" w:rsidRPr="00364185" w:rsidRDefault="00CF7923" w:rsidP="004D12B7">
      <w:pPr>
        <w:pStyle w:val="AmNumberTabs"/>
        <w:widowControl/>
      </w:pPr>
      <w:r w:rsidRPr="00364185">
        <w:br w:type="page"/>
      </w:r>
      <w:r w:rsidR="00364185" w:rsidRPr="00364185">
        <w:rPr>
          <w:rStyle w:val="HideTWBExt"/>
          <w:b w:val="0"/>
        </w:rPr>
        <w:lastRenderedPageBreak/>
        <w:t>&lt;RepeatBlock-Amend&gt;&lt;Amend&gt;</w:t>
      </w:r>
      <w:r w:rsidR="00364185" w:rsidRPr="00364185">
        <w:t>Ändringsförslag</w:t>
      </w:r>
      <w:r w:rsidR="00364185" w:rsidRPr="00364185">
        <w:tab/>
      </w:r>
      <w:r w:rsidR="00364185" w:rsidRPr="00364185">
        <w:tab/>
      </w:r>
      <w:r w:rsidR="00364185" w:rsidRPr="00364185">
        <w:rPr>
          <w:rStyle w:val="HideTWBExt"/>
          <w:b w:val="0"/>
        </w:rPr>
        <w:t>&lt;NumAm&gt;</w:t>
      </w:r>
      <w:r w:rsidR="00364185" w:rsidRPr="00364185">
        <w:t>2401</w:t>
      </w:r>
      <w:r w:rsidR="00364185"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Laura Ferrara, Sabrina Pignedoli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{IT}</w:t>
      </w:r>
      <w:r w:rsidRPr="00364185">
        <w:t>it</w:t>
      </w:r>
      <w:r w:rsidRPr="00364185">
        <w:rPr>
          <w:rStyle w:val="HideTWBExt"/>
        </w:rPr>
        <w:t>&lt;/Original&gt;</w:t>
      </w:r>
    </w:p>
    <w:p w:rsidR="00364185" w:rsidRPr="00364185" w:rsidRDefault="00364185" w:rsidP="004D12B7">
      <w:pPr>
        <w:widowControl/>
        <w:rPr>
          <w:lang w:val="pt-PT"/>
        </w:rPr>
      </w:pPr>
      <w:r w:rsidRPr="00364185">
        <w:rPr>
          <w:rStyle w:val="HideTWBExt"/>
        </w:rPr>
        <w:t>&lt;/Amend&gt;</w:t>
      </w:r>
    </w:p>
    <w:p w:rsidR="00364185" w:rsidRPr="00364185" w:rsidRDefault="00364185" w:rsidP="004D12B7">
      <w:pPr>
        <w:pStyle w:val="AmNumberTabs"/>
        <w:widowControl/>
        <w:rPr>
          <w:lang w:val="pt-PT"/>
        </w:rPr>
      </w:pPr>
      <w:r w:rsidRPr="00364185">
        <w:rPr>
          <w:rStyle w:val="HideTWBExt"/>
          <w:b w:val="0"/>
        </w:rPr>
        <w:t>&lt;Amend&gt;</w:t>
      </w:r>
      <w:r w:rsidRPr="00364185">
        <w:rPr>
          <w:lang w:val="pt-PT"/>
        </w:rPr>
        <w:t>Ändringsförslag</w:t>
      </w:r>
      <w:r w:rsidRPr="00364185">
        <w:rPr>
          <w:lang w:val="pt-PT"/>
        </w:rPr>
        <w:tab/>
      </w:r>
      <w:r w:rsidRPr="00364185">
        <w:rPr>
          <w:lang w:val="pt-PT"/>
        </w:rPr>
        <w:tab/>
      </w:r>
      <w:r w:rsidRPr="00364185">
        <w:rPr>
          <w:rStyle w:val="HideTWBExt"/>
          <w:b w:val="0"/>
        </w:rPr>
        <w:t>&lt;NumAm&gt;</w:t>
      </w:r>
      <w:r w:rsidRPr="00364185">
        <w:rPr>
          <w:lang w:val="pt-PT"/>
        </w:rPr>
        <w:t>2402</w:t>
      </w:r>
      <w:r w:rsidRPr="00364185">
        <w:rPr>
          <w:rStyle w:val="HideTWBExt"/>
          <w:b w:val="0"/>
        </w:rPr>
        <w:t>&lt;/NumAm&gt;</w:t>
      </w:r>
    </w:p>
    <w:p w:rsidR="00364185" w:rsidRPr="00364185" w:rsidRDefault="00364185" w:rsidP="004D12B7">
      <w:pPr>
        <w:pStyle w:val="NormalBold"/>
        <w:widowControl/>
        <w:rPr>
          <w:lang w:val="de-DE"/>
        </w:rPr>
      </w:pPr>
      <w:r w:rsidRPr="00364185">
        <w:rPr>
          <w:rStyle w:val="HideTWBExt"/>
          <w:b w:val="0"/>
          <w:lang w:val="de-DE"/>
        </w:rPr>
        <w:t>&lt;RepeatBlock-By&gt;&lt;Members&gt;</w:t>
      </w:r>
      <w:r w:rsidRPr="00364185">
        <w:rPr>
          <w:lang w:val="de-DE"/>
        </w:rPr>
        <w:t>Sophia in 't Veld, Michal Šimečka, Karen Melchior</w:t>
      </w:r>
      <w:r w:rsidRPr="00364185">
        <w:rPr>
          <w:rStyle w:val="HideTWBExt"/>
          <w:b w:val="0"/>
          <w:lang w:val="de-DE"/>
        </w:rPr>
        <w:t>&lt;/Members&gt;</w:t>
      </w:r>
    </w:p>
    <w:p w:rsidR="00364185" w:rsidRPr="00364185" w:rsidRDefault="00364185" w:rsidP="004D12B7">
      <w:pPr>
        <w:pStyle w:val="NormalBold"/>
        <w:widowControl/>
        <w:rPr>
          <w:lang w:val="de-DE"/>
        </w:rPr>
      </w:pPr>
      <w:r w:rsidRPr="00364185">
        <w:rPr>
          <w:rStyle w:val="HideTWBExt"/>
          <w:b w:val="0"/>
          <w:lang w:val="de-DE"/>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2403</w:t>
      </w:r>
      <w:r w:rsidRPr="00364185">
        <w:rPr>
          <w:rStyle w:val="HideTWBExt"/>
          <w:b w:val="0"/>
        </w:rPr>
        <w:t>&lt;/NumAm&gt;</w:t>
      </w:r>
    </w:p>
    <w:p w:rsidR="00364185" w:rsidRPr="00364185" w:rsidRDefault="00364185" w:rsidP="004D12B7">
      <w:pPr>
        <w:pStyle w:val="NormalBold"/>
        <w:widowControl/>
        <w:rPr>
          <w:lang w:val="en-GB"/>
        </w:rPr>
      </w:pPr>
      <w:r w:rsidRPr="00364185">
        <w:rPr>
          <w:rStyle w:val="HideTWBExt"/>
          <w:b w:val="0"/>
        </w:rPr>
        <w:t>&lt;RepeatBlock-By&gt;&lt;Members&gt;</w:t>
      </w:r>
      <w:r w:rsidRPr="00364185">
        <w:rPr>
          <w:lang w:val="en-GB"/>
        </w:rPr>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2404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lastRenderedPageBreak/>
        <w:t>&lt;Article&gt;</w:t>
      </w:r>
      <w:r w:rsidRPr="00364185">
        <w:t>Artikel 55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2405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2406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Abir Al-Sahlani, Fabienne Keller, Yana Toom, Hilde Vautmans, Jan-Christoph Oetjen, Moritz Körner, Sophia in 't Veld</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En medlemsstat får åta sig att hjälpa en medlemsstat med att få tredjelandsmedborgare som vistas olagligt i medlemsstaterna att återvända genom återvändandesponsring, varigenom den, i nära samordning med den gynnade medlemsstaten, ska vidta åtgärder för att dessa tredjelandsmedborgare ska återvända från den gynnade medlemsstatens territorium.</w:t>
            </w:r>
          </w:p>
        </w:tc>
        <w:tc>
          <w:tcPr>
            <w:tcW w:w="4876" w:type="dxa"/>
          </w:tcPr>
          <w:p w:rsidR="00364185" w:rsidRPr="00364185" w:rsidRDefault="00364185" w:rsidP="004D12B7">
            <w:pPr>
              <w:pStyle w:val="Normal6a"/>
              <w:widowControl/>
            </w:pPr>
            <w:r w:rsidRPr="00364185">
              <w:t>1.</w:t>
            </w:r>
            <w:r w:rsidRPr="00364185">
              <w:tab/>
              <w:t xml:space="preserve">En medlemsstat får åta sig att hjälpa en medlemsstat med att få tredjelandsmedborgare som vistas olagligt i medlemsstaterna att återvända genom återvändandesponsring, varigenom den, i nära samordning med den gynnade medlemsstaten, ska vidta åtgärder för att dessa tredjelandsmedborgare ska återvända från den gynnade medlemsstatens territorium. </w:t>
            </w:r>
            <w:r w:rsidRPr="00364185">
              <w:rPr>
                <w:b/>
                <w:i/>
              </w:rPr>
              <w:t>Återvändandeprocessen ska genomföras på ett sådant sätt att den respekterar den mänskliga värdigheten för de tredjelandsmedborgare som vistas olagligt i medlemsstaterna.</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2407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 xml:space="preserve">En medlemsstat får åta sig att </w:t>
            </w:r>
            <w:r w:rsidRPr="00364185">
              <w:rPr>
                <w:b/>
                <w:i/>
              </w:rPr>
              <w:t xml:space="preserve">hjälpa en medlemsstat med att </w:t>
            </w:r>
            <w:r w:rsidRPr="00364185">
              <w:t xml:space="preserve">få tredjelandsmedborgare som vistas olagligt i medlemsstaterna att återvända genom återvändandesponsring, varigenom den, i nära samordning med den gynnade medlemsstaten, ska vidta </w:t>
            </w:r>
            <w:r w:rsidRPr="00364185">
              <w:rPr>
                <w:b/>
                <w:i/>
              </w:rPr>
              <w:t>åtgärder för att dessa tredjelandsmedborgare ska återvända från den gynnade medlemsstatens territorium</w:t>
            </w:r>
            <w:r w:rsidRPr="00364185">
              <w:t>.</w:t>
            </w:r>
          </w:p>
        </w:tc>
        <w:tc>
          <w:tcPr>
            <w:tcW w:w="4876" w:type="dxa"/>
          </w:tcPr>
          <w:p w:rsidR="00364185" w:rsidRPr="00364185" w:rsidRDefault="00364185" w:rsidP="004D12B7">
            <w:pPr>
              <w:pStyle w:val="Normal6a"/>
              <w:widowControl/>
            </w:pPr>
            <w:r w:rsidRPr="00364185">
              <w:t>1.</w:t>
            </w:r>
            <w:r w:rsidRPr="00364185">
              <w:tab/>
              <w:t xml:space="preserve">En medlemsstat får åta sig att få tredjelandsmedborgare som vistas olagligt i medlemsstaterna att återvända genom återvändandesponsring, varigenom den, i nära samordning med den gynnade medlemsstaten, ska vidta </w:t>
            </w:r>
            <w:r w:rsidRPr="00364185">
              <w:rPr>
                <w:b/>
                <w:i/>
              </w:rPr>
              <w:t>de åtgärder som behövs för att genomföra återvändandet</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2408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w:t>
            </w:r>
            <w:r w:rsidRPr="00364185">
              <w:tab/>
            </w:r>
            <w:r w:rsidRPr="00364185">
              <w:rPr>
                <w:b/>
                <w:i/>
              </w:rPr>
              <w:t xml:space="preserve">Om en medlemsstat åtar sig att tillhandahålla återvändandesponsring och de tredjelandsmedborgare som vistas olagligt i medlemsstaterna och är föremål för ett beslut om återvändande som utfärdats av den gynnade medlemsstaten inte återvänder eller avlägsnas inom 8 månader, ska den medlemsstat som tillhandahåller återvändandesponsring överföra de berörda personerna till sitt eget territorium i enlighet med förfarandet i artiklarna 57 och 58. Denna period ska börja från och med antagandet av den genomförandeakt som avses i </w:t>
            </w:r>
            <w:r w:rsidRPr="00364185">
              <w:rPr>
                <w:b/>
                <w:i/>
              </w:rPr>
              <w:lastRenderedPageBreak/>
              <w:t>artikel 53.1 eller, i tillämpliga fall, i artikel 49.2.</w:t>
            </w:r>
          </w:p>
        </w:tc>
        <w:tc>
          <w:tcPr>
            <w:tcW w:w="4876" w:type="dxa"/>
          </w:tcPr>
          <w:p w:rsidR="00364185" w:rsidRPr="00364185" w:rsidRDefault="00364185" w:rsidP="004D12B7">
            <w:pPr>
              <w:pStyle w:val="Normal6a"/>
              <w:widowControl/>
            </w:pPr>
            <w:r w:rsidRPr="00364185">
              <w:rPr>
                <w:b/>
                <w:i/>
              </w:rPr>
              <w:lastRenderedPageBreak/>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2409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w:t>
            </w:r>
            <w:r w:rsidRPr="00364185">
              <w:tab/>
            </w:r>
            <w:r w:rsidRPr="00364185">
              <w:rPr>
                <w:b/>
                <w:i/>
              </w:rPr>
              <w:t>Om en medlemsstat åtar sig att tillhandahålla återvändandesponsring och de tredjelandsmedborgare som vistas olagligt i medlemsstaterna och är föremål för ett beslut om återvändande som utfärdats av den gynnade medlemsstaten inte återvänder eller avlägsnas inom 8 månader, ska den medlemsstat som tillhandahåller återvändandesponsring överföra de berörda personerna till sitt eget territorium i enlighet med förfarandet i artiklarna 57 och 58. Denna period ska börja från och med antagandet av den genomförandeakt som avses i artikel 53.1 eller, i tillämpliga fall, i artikel 49.2.</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2410</w:t>
      </w:r>
      <w:r w:rsidRPr="00364185">
        <w:rPr>
          <w:rStyle w:val="HideTWBExt"/>
          <w:b w:val="0"/>
        </w:rPr>
        <w:t>&lt;/NumAm&gt;</w:t>
      </w:r>
    </w:p>
    <w:p w:rsidR="00364185" w:rsidRPr="00364185" w:rsidRDefault="00364185" w:rsidP="004D12B7">
      <w:pPr>
        <w:pStyle w:val="NormalBold"/>
        <w:widowControl/>
        <w:rPr>
          <w:lang w:val="en-GB"/>
        </w:rPr>
      </w:pPr>
      <w:r w:rsidRPr="00364185">
        <w:rPr>
          <w:rStyle w:val="HideTWBExt"/>
          <w:b w:val="0"/>
        </w:rPr>
        <w:t>&lt;RepeatBlock-By&gt;&lt;Members&gt;</w:t>
      </w:r>
      <w:r w:rsidRPr="00364185">
        <w:rPr>
          <w:lang w:val="en-GB"/>
        </w:rPr>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r>
            <w:r w:rsidRPr="00364185">
              <w:rPr>
                <w:b/>
                <w:i/>
              </w:rPr>
              <w:t xml:space="preserve">Om en medlemsstat åtar sig att tillhandahålla återvändandesponsring och de tredjelandsmedborgare som vistas olagligt i medlemsstaterna och är föremål för ett beslut om återvändande som </w:t>
            </w:r>
            <w:r w:rsidRPr="00364185">
              <w:rPr>
                <w:b/>
                <w:i/>
              </w:rPr>
              <w:lastRenderedPageBreak/>
              <w:t>utfärdats av den gynnade medlemsstaten inte återvänder eller avlägsnas inom 8 månader, ska</w:t>
            </w:r>
            <w:r w:rsidRPr="00364185">
              <w:t xml:space="preserve"> den medlemsstat som tillhandahåller återvändandesponsring överföra de berörda personerna till sitt eget territorium</w:t>
            </w:r>
            <w:r w:rsidRPr="00364185">
              <w:rPr>
                <w:b/>
                <w:i/>
              </w:rPr>
              <w:t xml:space="preserve"> i enlighet med förfarandet i artiklarna 57 och 58.</w:t>
            </w:r>
            <w:r w:rsidRPr="00364185">
              <w:t xml:space="preserve"> </w:t>
            </w:r>
            <w:r w:rsidRPr="00364185">
              <w:rPr>
                <w:b/>
                <w:i/>
              </w:rPr>
              <w:t>Denna period ska börja från och med antagandet av den genomförandeakt som avses i artikel 53.1 eller, i tillämpliga fall, i artikel 49.2.</w:t>
            </w:r>
          </w:p>
        </w:tc>
        <w:tc>
          <w:tcPr>
            <w:tcW w:w="4876" w:type="dxa"/>
          </w:tcPr>
          <w:p w:rsidR="00364185" w:rsidRPr="00364185" w:rsidRDefault="00364185" w:rsidP="004D12B7">
            <w:pPr>
              <w:pStyle w:val="Normal6a"/>
              <w:widowControl/>
            </w:pPr>
            <w:r w:rsidRPr="00364185">
              <w:lastRenderedPageBreak/>
              <w:t>2.</w:t>
            </w:r>
            <w:r w:rsidRPr="00364185">
              <w:tab/>
              <w:t>Den medlemsstat som tillhandahåller återvändandesponsring</w:t>
            </w:r>
            <w:r w:rsidRPr="00364185">
              <w:rPr>
                <w:b/>
                <w:i/>
              </w:rPr>
              <w:t xml:space="preserve"> ska</w:t>
            </w:r>
            <w:r w:rsidRPr="00364185">
              <w:t xml:space="preserve"> överföra de berörda personerna till sitt eget territorium.</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Tomas Tobé, Lena Düpont, Jeroen Lenaers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 xml:space="preserve">Om en medlemsstat åtar sig att tillhandahålla återvändandesponsring och de tredjelandsmedborgare som vistas olagligt i medlemsstaterna och är föremål för ett beslut om återvändande som utfärdats av den gynnade medlemsstaten inte återvänder eller avlägsnas inom 8 månader, ska den medlemsstat som tillhandahåller återvändandesponsring överföra de berörda personerna till sitt eget territorium i enlighet med förfarandet i artiklarna 57 och 58. Denna period ska börja </w:t>
            </w:r>
            <w:r w:rsidRPr="00364185">
              <w:rPr>
                <w:b/>
                <w:i/>
              </w:rPr>
              <w:t>från</w:t>
            </w:r>
            <w:r w:rsidRPr="00364185">
              <w:t xml:space="preserve"> och med antagandet av den genomförandeakt som avses i artikel 53.1</w:t>
            </w:r>
            <w:r w:rsidRPr="00364185">
              <w:rPr>
                <w:b/>
                <w:i/>
              </w:rPr>
              <w:t xml:space="preserve"> eller, i tillämpliga fall, i artikel 49.2</w:t>
            </w:r>
            <w:r w:rsidRPr="00364185">
              <w:t>.</w:t>
            </w:r>
          </w:p>
        </w:tc>
        <w:tc>
          <w:tcPr>
            <w:tcW w:w="4876" w:type="dxa"/>
          </w:tcPr>
          <w:p w:rsidR="00364185" w:rsidRPr="00364185" w:rsidRDefault="00364185" w:rsidP="004D12B7">
            <w:pPr>
              <w:pStyle w:val="Normal6a"/>
              <w:widowControl/>
            </w:pPr>
            <w:r w:rsidRPr="00364185">
              <w:t>2.</w:t>
            </w:r>
            <w:r w:rsidRPr="00364185">
              <w:tab/>
              <w:t xml:space="preserve">Om en medlemsstat åtar sig att tillhandahålla återvändandesponsring </w:t>
            </w:r>
            <w:r w:rsidRPr="00364185">
              <w:rPr>
                <w:b/>
                <w:i/>
              </w:rPr>
              <w:t xml:space="preserve">på den gynnade medlemsstatens territorium </w:t>
            </w:r>
            <w:r w:rsidRPr="00364185">
              <w:t xml:space="preserve">och de tredjelandsmedborgare som vistas olagligt i medlemsstaterna och är föremål för ett beslut om återvändande som utfärdats av den gynnade medlemsstaten inte återvänder eller avlägsnas inom 8 månader, ska den medlemsstat som tillhandahåller återvändandesponsring överföra de berörda personerna till sitt eget territorium i enlighet med förfarandet i artiklarna 57 och 58. Denna period ska börja </w:t>
            </w:r>
            <w:r w:rsidRPr="00364185">
              <w:rPr>
                <w:b/>
                <w:i/>
              </w:rPr>
              <w:t>i</w:t>
            </w:r>
            <w:r w:rsidRPr="00364185">
              <w:t xml:space="preserve"> och med antagandet av den genomförandeakt som avses i artikel 53.1.</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Den åttamånadersperiod som avses i första stycket ska upphöra att löpa om den tredjelandsmedborgare som vistas olagligt i medlemsstaterna har avvikit.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2412</w:t>
      </w:r>
      <w:r w:rsidRPr="00364185">
        <w:rPr>
          <w:rStyle w:val="HideTWBExt"/>
          <w:b w:val="0"/>
        </w:rPr>
        <w:t>&lt;/NumAm&gt;</w:t>
      </w:r>
    </w:p>
    <w:p w:rsidR="00364185" w:rsidRPr="00364185" w:rsidRDefault="00364185" w:rsidP="004D12B7">
      <w:pPr>
        <w:pStyle w:val="NormalBold"/>
        <w:widowControl/>
      </w:pPr>
      <w:r w:rsidRPr="00364185">
        <w:rPr>
          <w:rStyle w:val="HideTWBExt"/>
          <w:b w:val="0"/>
        </w:rPr>
        <w:lastRenderedPageBreak/>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keepNext/>
              <w:keepLines/>
              <w:widowControl/>
            </w:pPr>
            <w:r w:rsidRPr="00364185">
              <w:t>Kommissionens förslag</w:t>
            </w:r>
          </w:p>
        </w:tc>
        <w:tc>
          <w:tcPr>
            <w:tcW w:w="4876" w:type="dxa"/>
          </w:tcPr>
          <w:p w:rsidR="00364185" w:rsidRPr="00364185" w:rsidRDefault="00364185" w:rsidP="004D12B7">
            <w:pPr>
              <w:pStyle w:val="AmColumnHeading"/>
              <w:keepNext/>
              <w:keepLines/>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w:t>
            </w:r>
            <w:r w:rsidRPr="00364185">
              <w:tab/>
            </w:r>
            <w:r w:rsidRPr="00364185">
              <w:rPr>
                <w:b/>
                <w:i/>
              </w:rPr>
              <w:t>Om en medlemsstat åtar sig att tillhandahålla återvändandesponsring med avseende på tredjelandsmedborgare som ännu inte är föremål för ett beslut om återvändande i den gynnade medlemsstaten, ska den period som avses i punkt 2 börja löpa från och med antingen</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(a) den dag då ett beslut om återvändande utfärdas av den gynnade medlemsstaten, eller</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(b) om ett beslut om återvändande utfärdas som en del av ett beslut om avslag på en ansökan om internationellt skydd eller om ett beslut om återvändande utfärdas i en separat akt, samtidigt och tillsammans med beslutet om avslag på en ansökan om internationellt skydd i enlighet med artikel 35a i förordning (EU) XXX/XXX [förordningen om asylförfaranden], den dag då sökanden eller tredjelandsmedborgaren inte längre har rätt att stanna kvar och inte heller fått tillåtelse att stanna.</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w:t>
            </w:r>
            <w:r w:rsidRPr="00364185">
              <w:tab/>
            </w:r>
            <w:r w:rsidRPr="00364185">
              <w:rPr>
                <w:b/>
                <w:i/>
              </w:rPr>
              <w:t xml:space="preserve">Om en medlemsstat åtar sig att tillhandahålla återvändandesponsring med avseende på tredjelandsmedborgare som ännu inte är föremål för ett beslut om återvändande i den gynnade </w:t>
            </w:r>
            <w:r w:rsidRPr="00364185">
              <w:rPr>
                <w:b/>
                <w:i/>
              </w:rPr>
              <w:lastRenderedPageBreak/>
              <w:t>medlemsstaten, ska den period som avses i punkt 2 börja löpa från och med antingen</w:t>
            </w:r>
          </w:p>
        </w:tc>
        <w:tc>
          <w:tcPr>
            <w:tcW w:w="4876" w:type="dxa"/>
          </w:tcPr>
          <w:p w:rsidR="00364185" w:rsidRPr="00364185" w:rsidRDefault="00364185" w:rsidP="004D12B7">
            <w:pPr>
              <w:pStyle w:val="Normal6a"/>
              <w:widowControl/>
            </w:pPr>
            <w:r w:rsidRPr="00364185">
              <w:rPr>
                <w:b/>
                <w:i/>
              </w:rPr>
              <w:lastRenderedPageBreak/>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(a) den dag då ett beslut om återvändande utfärdas av den gynnade medlemsstaten, eller</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(b) om ett beslut om återvändande utfärdas som en del av ett beslut om avslag på en ansökan om internationellt skydd eller om ett beslut om återvändande utfärdas i en separat akt, samtidigt och tillsammans med beslutet om avslag på en ansökan om internationellt skydd i enlighet med artikel 35a i förordning (EU) XXX/XXX [förordningen om asylförfaranden], den dag då sökanden eller tredjelandsmedborgaren inte längre har rätt att stanna kvar och inte heller fått tillåtelse att stanna.</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w:t>
            </w:r>
            <w:r w:rsidRPr="00364185">
              <w:tab/>
            </w:r>
            <w:r w:rsidRPr="00364185">
              <w:rPr>
                <w:b/>
                <w:i/>
              </w:rPr>
              <w:t>Om en medlemsstat åtar sig att tillhandahålla återvändandesponsring med avseende på tredjelandsmedborgare som ännu inte är föremål för ett beslut om återvändande i den gynnade medlemsstaten, ska den period som avses i punkt 2 börja löpa från och med antingen</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(a) den dag då ett beslut om återvändande utfärdas av den gynnade medlemsstaten, eller</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xml:space="preserve">(b) om ett beslut om återvändande utfärdas som en del av ett beslut om avslag på en ansökan om internationellt skydd eller om ett beslut om återvändande utfärdas i en separat akt, samtidigt och tillsammans med beslutet om avslag på en </w:t>
            </w:r>
            <w:r w:rsidRPr="00364185">
              <w:rPr>
                <w:b/>
                <w:i/>
              </w:rPr>
              <w:lastRenderedPageBreak/>
              <w:t>ansökan om internationellt skydd i enlighet med artikel 35a i förordning (EU) XXX/XXX [förordningen om asylförfaranden], den dag då sökanden eller tredjelandsmedborgaren inte längre har rätt att stanna kvar och inte heller fått tillåtelse att stanna.</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1 – inledningen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4.</w:t>
            </w:r>
            <w:r w:rsidRPr="00364185">
              <w:tab/>
              <w:t xml:space="preserve">De åtgärder som avses i punkt 1 innebär att den sponsrande medlemsstaten ska utföra </w:t>
            </w:r>
            <w:r w:rsidRPr="00364185">
              <w:rPr>
                <w:b/>
                <w:i/>
              </w:rPr>
              <w:t xml:space="preserve">en eller flera av </w:t>
            </w:r>
            <w:r w:rsidRPr="00364185">
              <w:t>följande:</w:t>
            </w:r>
          </w:p>
        </w:tc>
        <w:tc>
          <w:tcPr>
            <w:tcW w:w="4876" w:type="dxa"/>
          </w:tcPr>
          <w:p w:rsidR="00364185" w:rsidRPr="00364185" w:rsidRDefault="00364185" w:rsidP="004D12B7">
            <w:pPr>
              <w:pStyle w:val="Normal6a"/>
              <w:widowControl/>
            </w:pPr>
            <w:r w:rsidRPr="00364185">
              <w:t>4.</w:t>
            </w:r>
            <w:r w:rsidRPr="00364185">
              <w:tab/>
              <w:t>De åtgärder som avses i punkt 1 innebär att den sponsrande medlemsstaten ska utföra följande:</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1 – led a</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(a)</w:t>
            </w:r>
            <w:r w:rsidRPr="00364185">
              <w:tab/>
            </w:r>
            <w:r w:rsidRPr="00364185">
              <w:rPr>
                <w:b/>
                <w:i/>
              </w:rPr>
              <w:t>Tillhandahålla rådgivning om återvändande och återanpassning till tredjelandsmedborgare som vistas olagligt i medlemsstaterna.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Nicolaus Fest, Jaak Madison, Bernhard Zimniok, Gunnar Beck, Tom Vandendriessche, Peter Kofod, Roman Haider, Georg Mayer, Harald Vilimsky, Laura Huhtasaari, Philippe Olivier</w:t>
      </w:r>
      <w:r w:rsidRPr="00364185">
        <w:rPr>
          <w:rStyle w:val="HideTWBExt"/>
          <w:b w:val="0"/>
        </w:rPr>
        <w:t>&lt;/Members&gt;</w:t>
      </w:r>
    </w:p>
    <w:p w:rsidR="00364185" w:rsidRPr="00364185" w:rsidRDefault="00364185" w:rsidP="004D12B7">
      <w:pPr>
        <w:pStyle w:val="NormalBold"/>
        <w:widowControl/>
      </w:pPr>
      <w:r w:rsidRPr="00364185">
        <w:rPr>
          <w:rStyle w:val="HideTWBExt"/>
          <w:b w:val="0"/>
        </w:rPr>
        <w:lastRenderedPageBreak/>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1 – led a</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(a)</w:t>
            </w:r>
            <w:r w:rsidRPr="00364185">
              <w:tab/>
            </w:r>
            <w:r w:rsidRPr="00364185">
              <w:rPr>
                <w:b/>
                <w:i/>
              </w:rPr>
              <w:t>Tillhandahålla rådgivning om återvändande och återanpassning till tredjelandsmedborgare som vistas olagligt i medlemsstaterna.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1 – led a</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(a)</w:t>
            </w:r>
            <w:r w:rsidRPr="00364185">
              <w:tab/>
              <w:t>Tillhandahålla rådgivning om återvändande och återanpassning</w:t>
            </w:r>
            <w:r w:rsidRPr="00364185">
              <w:rPr>
                <w:b/>
                <w:i/>
              </w:rPr>
              <w:t xml:space="preserve"> till tredjelandsmedborgare som vistas olagligt i medlemsstaterna</w:t>
            </w:r>
            <w:r w:rsidRPr="00364185">
              <w:t>.</w:t>
            </w:r>
          </w:p>
        </w:tc>
        <w:tc>
          <w:tcPr>
            <w:tcW w:w="4876" w:type="dxa"/>
          </w:tcPr>
          <w:p w:rsidR="00364185" w:rsidRPr="00364185" w:rsidRDefault="00364185" w:rsidP="004D12B7">
            <w:pPr>
              <w:pStyle w:val="Normal6a"/>
              <w:widowControl/>
            </w:pPr>
            <w:r w:rsidRPr="00364185">
              <w:t>(a)</w:t>
            </w:r>
            <w:r w:rsidRPr="00364185">
              <w:tab/>
              <w:t xml:space="preserve">Tillhandahålla </w:t>
            </w:r>
            <w:r w:rsidRPr="00364185">
              <w:rPr>
                <w:b/>
                <w:i/>
              </w:rPr>
              <w:t xml:space="preserve">tredjelandsmedborgare </w:t>
            </w:r>
            <w:r w:rsidRPr="00364185">
              <w:t>rådgivning om återvändande och återanpassning.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2419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1 – led b</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(b)</w:t>
            </w:r>
            <w:r w:rsidRPr="00364185">
              <w:tab/>
              <w:t xml:space="preserve">Använda det nationella programmet och nationella resurser för att tillhandahålla logistiskt, ekonomiskt och annat materiellt eller icke-finansiellt stöd, inbegripet återanpassning, till tredjelandsmedborgare som </w:t>
            </w:r>
            <w:r w:rsidRPr="00364185">
              <w:rPr>
                <w:b/>
                <w:i/>
              </w:rPr>
              <w:t xml:space="preserve">vistas olagligt i medlemsstaterna men som </w:t>
            </w:r>
            <w:r w:rsidRPr="00364185">
              <w:t xml:space="preserve">är beredda att frivilligt </w:t>
            </w:r>
            <w:r w:rsidRPr="00364185">
              <w:rPr>
                <w:b/>
                <w:i/>
              </w:rPr>
              <w:t>resa sin väg</w:t>
            </w:r>
            <w:r w:rsidRPr="00364185">
              <w:t>.</w:t>
            </w:r>
          </w:p>
        </w:tc>
        <w:tc>
          <w:tcPr>
            <w:tcW w:w="4876" w:type="dxa"/>
          </w:tcPr>
          <w:p w:rsidR="00364185" w:rsidRPr="00364185" w:rsidRDefault="00364185" w:rsidP="004D12B7">
            <w:pPr>
              <w:pStyle w:val="Normal6a"/>
              <w:widowControl/>
            </w:pPr>
            <w:r w:rsidRPr="00364185">
              <w:t>(b)</w:t>
            </w:r>
            <w:r w:rsidRPr="00364185">
              <w:tab/>
              <w:t xml:space="preserve">Använda det nationella programmet och nationella resurser för att tillhandahålla logistiskt, ekonomiskt och annat materiellt eller icke-finansiellt stöd, inbegripet återanpassning, till tredjelandsmedborgare som är beredda att </w:t>
            </w:r>
            <w:r w:rsidRPr="00364185">
              <w:rPr>
                <w:b/>
                <w:i/>
              </w:rPr>
              <w:t>avresa</w:t>
            </w:r>
            <w:r w:rsidRPr="00364185">
              <w:t xml:space="preserve"> frivilligt.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lastRenderedPageBreak/>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1 – led e</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(e)</w:t>
            </w:r>
            <w:r w:rsidRPr="00364185">
              <w:tab/>
            </w:r>
            <w:r w:rsidRPr="00364185">
              <w:rPr>
                <w:b/>
                <w:i/>
              </w:rPr>
              <w:t>På den gynnade medlemsstatens vägnar</w:t>
            </w:r>
            <w:r w:rsidRPr="00364185">
              <w:t xml:space="preserve"> organisera de praktiska arrangemangen för verkställandet av återvändandet, t.ex. charterflyg, reguljärflyg eller andra transportmedel till det mottagande tredjelandet.</w:t>
            </w:r>
          </w:p>
        </w:tc>
        <w:tc>
          <w:tcPr>
            <w:tcW w:w="4876" w:type="dxa"/>
          </w:tcPr>
          <w:p w:rsidR="00364185" w:rsidRPr="00364185" w:rsidRDefault="00364185" w:rsidP="004D12B7">
            <w:pPr>
              <w:pStyle w:val="Normal6a"/>
              <w:widowControl/>
            </w:pPr>
            <w:r w:rsidRPr="00364185">
              <w:t>(e)</w:t>
            </w:r>
            <w:r w:rsidRPr="00364185">
              <w:tab/>
              <w:t>Organisera de praktiska arrangemangen för verkställandet av återvändandet, t.ex. charterflyg, reguljärflyg eller andra transportmedel till det mottagande tredjelandet.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Annalisa Tardino</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1 – led ea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(ea)</w:t>
            </w:r>
            <w:r w:rsidRPr="00364185">
              <w:tab/>
            </w:r>
            <w:r w:rsidRPr="00364185">
              <w:rPr>
                <w:b/>
                <w:i/>
              </w:rPr>
              <w:t>Vidta alla övriga åtgärder som den gynnade medlemsstaten begär för att underlätta återvändandet av tredjelandsmedborgare som vistas olagligt i medlemsstaterna.</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xml:space="preserve">Dessa åtgärder ska inte påverka den gynnade medlemsstatens skyldigheter och </w:t>
            </w:r>
            <w:r w:rsidRPr="00364185">
              <w:rPr>
                <w:b/>
                <w:i/>
              </w:rPr>
              <w:lastRenderedPageBreak/>
              <w:t>ansvar enligt direktiv 2008/115/EG.</w:t>
            </w:r>
          </w:p>
        </w:tc>
        <w:tc>
          <w:tcPr>
            <w:tcW w:w="4876" w:type="dxa"/>
          </w:tcPr>
          <w:p w:rsidR="00364185" w:rsidRPr="00364185" w:rsidRDefault="00364185" w:rsidP="004D12B7">
            <w:pPr>
              <w:pStyle w:val="Normal6a"/>
              <w:widowControl/>
            </w:pPr>
            <w:r w:rsidRPr="00364185">
              <w:rPr>
                <w:b/>
                <w:i/>
              </w:rPr>
              <w:lastRenderedPageBreak/>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Tomas Tobé, Lena Düpont, Jeroen Lenaers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Dessa åtgärder ska inte påverka den gynnade medlemsstatens skyldigheter och ansvar enligt direktiv 2008/115/EG.</w:t>
            </w:r>
          </w:p>
        </w:tc>
        <w:tc>
          <w:tcPr>
            <w:tcW w:w="4876" w:type="dxa"/>
          </w:tcPr>
          <w:p w:rsidR="00364185" w:rsidRPr="00364185" w:rsidRDefault="00364185" w:rsidP="004D12B7">
            <w:pPr>
              <w:pStyle w:val="Normal6a"/>
              <w:widowControl/>
            </w:pPr>
            <w:r w:rsidRPr="00364185">
              <w:t>Dessa åtgärder ska inte påverka den gynnade medlemsstatens skyldigheter och ansvar enligt direktiv 2008/115/EG</w:t>
            </w:r>
            <w:r w:rsidRPr="00364185">
              <w:rPr>
                <w:b/>
                <w:i/>
              </w:rPr>
              <w:t>, inklusive att förhindra risken för avvikande</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Maria Walsh, Deirdre Clune, Seán Kelly, Frances Fitzgerald, Colm Markey</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 – punkt 4 – stycke 2a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Denna artikel påverkar inte statslösa personers rättigheter eller att de ska hänvisas till relevanta förfaranden enligt nationell rätt för att deras statslöshet ska fastställas och de ska erbjudas lämpligt skydd.</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4D12B7">
        <w:t> </w:t>
      </w:r>
      <w:r w:rsidRPr="00364185">
        <w:t>Azmani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55a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BoldItalicCenter6a"/>
              <w:widowControl/>
            </w:pPr>
            <w:r w:rsidRPr="00364185">
              <w:t>Artikel 55a</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BoldItalicCenter6a"/>
              <w:widowControl/>
            </w:pPr>
            <w:r w:rsidRPr="00364185">
              <w:t>Åtgärder för kapacitetsuppbyggnad</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 En medlemsstat får åta sig att hjälpa en annan medlemsstat med att tillhandahålla åtgärder för kapacitetsuppbyggnad på området för asyl, mottagande och återvändande, operativt stöd samt åtgärder som syftar till att bemöta migrationstendenser som påverkar den gynnade medlemsstaten genom samarbete med tredjeländer.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Sådana åtgärder ska syfta till att tillgodose särskilda behov som identifieras i rapporten om migrationstrycket enligt artikel 51 och ska utformas och genomföras i proportion till de bidrag som medlemsstaten skulle ha lämnat genom de åtgärder som avses i artikel 45.1 a, 45.1 b, 45.1 c och 45.1 da som ett resultat av tillämpningen av fördelningsnyckeln i artikel 54.</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2. Kommissionen ska genom en delegerad akt fastställa kriterierna för bedömning av de åtgärder för kapacitetsuppbyggnad som föreslås av den bidragande medlemsstaten i enlighet med första stycket i denna artikel.</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3. Kommissionen ska med stöd av unionens organ och byråer regelbundet utvärdera genomförandet av åtgärderna för kapacitetsuppbyggnad i den gynnade medlemsstaten.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4D12B7">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56</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Andra solidaritetsbidrag</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 Om en medlemsstat begär solidaritetsstöd från andra medlemsstater för att hjälpa den att hantera migrationssituationen på sitt territorium i syfte att förhindra migrationstryck, ska den underrätta kommissionen om denna begäran.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 En medlemsstat får när som helst, som svar på en medlemsstats begäran om solidaritetsstöd eller på eget initiativ, även i samförstånd med en annan medlemsstat, lämna bidrag i form av de åtgärder som avses i artikel 45 till förmån för den berörda medlemsstaten och med dess samtycke. Bidrag som avses i artikel 45 d ska vara förenliga med målen i förordning (EU) XXX/XXX [Asyl- och migrationsfonden].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 Medlemsstater som har bidragit eller planerar att lämna solidaritetsbidrag som svar på en medlemsstats begäran om solidaritetsstöd, eller på eget initiativ, ska underrätta kommissionen om detta genom att fylla i formuläret för solidaritetsstödsplaner som återfinns i bilaga IV. Solidaritetsstödsplanen ska, i tillämpliga fall, innehålla verifierbar information, bland annat om åtgärdernas omfattning, karaktär och genomförande.</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pStyle w:val="AmJustTitle"/>
        <w:widowControl/>
      </w:pPr>
      <w:r w:rsidRPr="00364185">
        <w:rPr>
          <w:rStyle w:val="HideTWBExt"/>
          <w:i w:val="0"/>
        </w:rPr>
        <w:t>&lt;TitreJust&gt;</w:t>
      </w:r>
      <w:r w:rsidRPr="00364185">
        <w:t>Motivering</w:t>
      </w:r>
      <w:r w:rsidRPr="00364185">
        <w:rPr>
          <w:rStyle w:val="HideTWBExt"/>
          <w:i w:val="0"/>
        </w:rPr>
        <w:t>&lt;/TitreJust&gt;</w:t>
      </w:r>
    </w:p>
    <w:p w:rsidR="00364185" w:rsidRPr="00364185" w:rsidRDefault="00364185" w:rsidP="004D12B7">
      <w:pPr>
        <w:pStyle w:val="AmJustText"/>
        <w:widowControl/>
      </w:pPr>
      <w:r w:rsidRPr="00364185">
        <w:t>Flyttad till artikel 45.2.</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lastRenderedPageBreak/>
        <w:t>&lt;Article&gt;</w:t>
      </w:r>
      <w:r w:rsidRPr="00364185">
        <w:t>Artikel 56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56</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Andra solidaritetsbidrag</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 Om en medlemsstat begär solidaritetsstöd från andra medlemsstater för att hjälpa den att hantera migrationssituationen på sitt territorium i syfte att förhindra migrationstryck, ska den underrätta kommissionen om denna begäran.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 En medlemsstat får när som helst, som svar på en medlemsstats begäran om solidaritetsstöd eller på eget initiativ, även i samförstånd med en annan medlemsstat, lämna bidrag i form av de åtgärder som avses i artikel 45 till förmån för den berörda medlemsstaten och med dess samtycke. Bidrag som avses i artikel 45 d ska vara förenliga med målen i förordning (EU) XXX/XXX [Asyl- och migrationsfonden].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 Medlemsstater som har bidragit eller planerar att lämna solidaritetsbidrag som svar på en medlemsstats begäran om solidaritetsstöd, eller på eget initiativ, ska underrätta kommissionen om detta genom att fylla i formuläret för solidaritetsstödsplaner som återfinns i bilaga IV. Solidaritetsstödsplanen ska, i tillämpliga fall, innehålla verifierbar information, bland annat om åtgärdernas omfattning, karaktär och genomförande.</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56</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Andra solidaritetsbidrag</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 Om en medlemsstat begär solidaritetsstöd från andra medlemsstater för att hjälpa den att hantera migrationssituationen på sitt territorium i syfte att förhindra migrationstryck, ska den underrätta kommissionen om denna begäran.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 En medlemsstat får när som helst, som svar på en medlemsstats begäran om solidaritetsstöd eller på eget initiativ, även i samförstånd med en annan medlemsstat, lämna bidrag i form av de åtgärder som avses i artikel 45 till förmån för den berörda medlemsstaten och med dess samtycke. Bidrag som avses i artikel 45 d ska vara förenliga med målen i förordning (EU) XXX/XXX [Asyl- och migrationsfonden].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 Medlemsstater som har bidragit eller planerar att lämna solidaritetsbidrag som svar på en medlemsstats begäran om solidaritetsstöd, eller på eget initiativ, ska underrätta kommissionen om detta genom att fylla i formuläret för solidaritetsstödsplaner som återfinns i bilaga IV. Solidaritetsstödsplanen ska, i tillämpliga fall, innehålla verifierbar information, bland annat om åtgärdernas omfattning, karaktär och genomförande.</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2429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56</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lastRenderedPageBreak/>
              <w:t>Andra solidaritetsbidrag</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 Om en medlemsstat begär solidaritetsstöd från andra medlemsstater för att hjälpa den att hantera migrationssituationen på sitt territorium i syfte att förhindra migrationstryck, ska den underrätta kommissionen om denna begäran.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 En medlemsstat får när som helst, som svar på en medlemsstats begäran om solidaritetsstöd eller på eget initiativ, även i samförstånd med en annan medlemsstat, lämna bidrag i form av de åtgärder som avses i artikel 45 till förmån för den berörda medlemsstaten och med dess samtycke. Bidrag som avses i artikel 45 d ska vara förenliga med målen i förordning (EU) XXX/XXX [Asyl- och migrationsfonden].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 Medlemsstater som har bidragit eller planerar att lämna solidaritetsbidrag som svar på en medlemsstats begäran om solidaritetsstöd, eller på eget initiativ, ska underrätta kommissionen om detta genom att fylla i formuläret för solidaritetsstödsplaner som återfinns i bilaga IV. Solidaritetsstödsplanen ska, i tillämpliga fall, innehålla verifierbar information, bland annat om åtgärdernas omfattning, karaktär och genomförande.</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Birgit Sippel,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rubriken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56</w:t>
            </w:r>
            <w:r w:rsidRPr="00364185">
              <w:tab/>
            </w:r>
            <w:r w:rsidRPr="00364185">
              <w:rPr>
                <w:b/>
                <w:i/>
              </w:rPr>
              <w:t>Andra solidaritetsbidrag</w:t>
            </w:r>
          </w:p>
        </w:tc>
        <w:tc>
          <w:tcPr>
            <w:tcW w:w="4876" w:type="dxa"/>
          </w:tcPr>
          <w:p w:rsidR="00364185" w:rsidRPr="00364185" w:rsidRDefault="00364185" w:rsidP="004D12B7">
            <w:pPr>
              <w:pStyle w:val="Normal6a"/>
              <w:widowControl/>
            </w:pPr>
            <w:r w:rsidRPr="00364185">
              <w:t>56</w:t>
            </w:r>
            <w:r w:rsidRPr="00364185">
              <w:tab/>
            </w:r>
            <w:r w:rsidRPr="00364185">
              <w:rPr>
                <w:b/>
                <w:i/>
              </w:rPr>
              <w:t>Frivillig omplacering av personer som beviljats internationellt skydd</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rubriken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Andra </w:t>
            </w:r>
            <w:r w:rsidRPr="00364185">
              <w:rPr>
                <w:b/>
                <w:i/>
              </w:rPr>
              <w:t>solidaritetsbidrag</w:t>
            </w:r>
          </w:p>
        </w:tc>
        <w:tc>
          <w:tcPr>
            <w:tcW w:w="4876" w:type="dxa"/>
          </w:tcPr>
          <w:p w:rsidR="00364185" w:rsidRPr="00364185" w:rsidRDefault="00364185" w:rsidP="004D12B7">
            <w:pPr>
              <w:pStyle w:val="Normal6a"/>
              <w:widowControl/>
            </w:pPr>
            <w:r w:rsidRPr="00364185">
              <w:t xml:space="preserve">Andra </w:t>
            </w:r>
            <w:r w:rsidRPr="00364185">
              <w:rPr>
                <w:b/>
                <w:i/>
              </w:rPr>
              <w:t>frivilliga bidrag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Birgit Sippel,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w:t>
            </w:r>
            <w:r w:rsidRPr="00364185">
              <w:tab/>
            </w:r>
            <w:r w:rsidRPr="00364185">
              <w:rPr>
                <w:b/>
                <w:i/>
              </w:rPr>
              <w:t>Om en medlemsstat begär solidaritetsstöd från andra medlemsstater för att hjälpa den att hantera migrationssituationen på sitt territorium i syfte att förhindra migrationstryck, ska den underrätta kommissionen om denna begäran.</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 xml:space="preserve">Om en medlemsstat begär </w:t>
            </w:r>
            <w:r w:rsidRPr="00364185">
              <w:rPr>
                <w:b/>
                <w:i/>
              </w:rPr>
              <w:t>solidaritetsstöd</w:t>
            </w:r>
            <w:r w:rsidRPr="00364185">
              <w:t xml:space="preserve"> från andra medlemsstater </w:t>
            </w:r>
            <w:r w:rsidRPr="00364185">
              <w:lastRenderedPageBreak/>
              <w:t xml:space="preserve">för att hjälpa den att </w:t>
            </w:r>
            <w:r w:rsidRPr="00364185">
              <w:rPr>
                <w:b/>
                <w:i/>
              </w:rPr>
              <w:t>hantera migrationssituationen på sitt territorium i syfte att förhindra</w:t>
            </w:r>
            <w:r w:rsidRPr="00364185">
              <w:t xml:space="preserve"> migrationstryck</w:t>
            </w:r>
            <w:r w:rsidRPr="00364185">
              <w:rPr>
                <w:b/>
                <w:i/>
              </w:rPr>
              <w:t>,</w:t>
            </w:r>
            <w:r w:rsidRPr="00364185">
              <w:t xml:space="preserve"> ska den underrätta kommissionen om denna begäran.</w:t>
            </w:r>
          </w:p>
        </w:tc>
        <w:tc>
          <w:tcPr>
            <w:tcW w:w="4876" w:type="dxa"/>
          </w:tcPr>
          <w:p w:rsidR="00364185" w:rsidRPr="00364185" w:rsidRDefault="00364185" w:rsidP="004D12B7">
            <w:pPr>
              <w:pStyle w:val="Normal6a"/>
              <w:widowControl/>
            </w:pPr>
            <w:r w:rsidRPr="00364185">
              <w:lastRenderedPageBreak/>
              <w:t>1.</w:t>
            </w:r>
            <w:r w:rsidRPr="00364185">
              <w:tab/>
              <w:t xml:space="preserve">Om en medlemsstat begär </w:t>
            </w:r>
            <w:r w:rsidRPr="00364185">
              <w:rPr>
                <w:b/>
                <w:i/>
              </w:rPr>
              <w:t>stöd</w:t>
            </w:r>
            <w:r w:rsidRPr="00364185">
              <w:t xml:space="preserve"> från andra medlemsstater för att hjälpa den att </w:t>
            </w:r>
            <w:r w:rsidRPr="00364185">
              <w:rPr>
                <w:b/>
                <w:i/>
              </w:rPr>
              <w:lastRenderedPageBreak/>
              <w:t>mildra</w:t>
            </w:r>
            <w:r w:rsidRPr="00364185">
              <w:t xml:space="preserve"> migrationstryck ska den underrätta</w:t>
            </w:r>
            <w:r w:rsidRPr="00364185">
              <w:rPr>
                <w:b/>
                <w:i/>
              </w:rPr>
              <w:t xml:space="preserve"> rådet och</w:t>
            </w:r>
            <w:r w:rsidRPr="00364185">
              <w:t xml:space="preserve"> kommissionen om denna begäran.</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Nadine Morano</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1a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1a.</w:t>
            </w:r>
            <w:r w:rsidRPr="00364185">
              <w:tab/>
            </w:r>
            <w:r w:rsidRPr="00364185">
              <w:rPr>
                <w:b/>
                <w:i/>
              </w:rPr>
              <w:t>En medlemsstat får vägra att delta i omplaceringsåtgärder. I så fall ska den genomföra andra solidaritetsåtgärder.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{FR}</w:t>
      </w:r>
      <w:r w:rsidRPr="00364185">
        <w:t>fr</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 xml:space="preserve">En medlemsstat får när som helst, som svar på en medlemsstats begäran om </w:t>
            </w:r>
            <w:r w:rsidRPr="00364185">
              <w:rPr>
                <w:b/>
                <w:i/>
              </w:rPr>
              <w:t>solidaritetsstöd</w:t>
            </w:r>
            <w:r w:rsidRPr="00364185">
              <w:t xml:space="preserve"> eller på eget initiativ, även i samförstånd med en annan medlemsstat, lämna bidrag i form av de åtgärder som avses i artikel 45 till förmån för den berörda medlemsstaten och med dess samtycke. Bidrag som avses i artikel 45 d ska </w:t>
            </w:r>
            <w:r w:rsidRPr="00364185">
              <w:rPr>
                <w:b/>
                <w:i/>
              </w:rPr>
              <w:t>vara förenliga med målen i förordning (EU) XXX/XXX [Asyl- och migrationsfonden]</w:t>
            </w:r>
            <w:r w:rsidRPr="00364185">
              <w:t>.</w:t>
            </w:r>
          </w:p>
        </w:tc>
        <w:tc>
          <w:tcPr>
            <w:tcW w:w="4876" w:type="dxa"/>
          </w:tcPr>
          <w:p w:rsidR="00364185" w:rsidRPr="00364185" w:rsidRDefault="00364185" w:rsidP="004D12B7">
            <w:pPr>
              <w:pStyle w:val="Normal6a"/>
              <w:widowControl/>
            </w:pPr>
            <w:r w:rsidRPr="00364185">
              <w:t>2.</w:t>
            </w:r>
            <w:r w:rsidRPr="00364185">
              <w:tab/>
              <w:t xml:space="preserve">En medlemsstat får när som helst, som svar på en medlemsstats begäran om </w:t>
            </w:r>
            <w:r w:rsidRPr="00364185">
              <w:rPr>
                <w:b/>
                <w:i/>
              </w:rPr>
              <w:t>frivilligt stöd</w:t>
            </w:r>
            <w:r w:rsidRPr="00364185">
              <w:t xml:space="preserve"> eller på eget initiativ, även i samförstånd med en annan medlemsstat</w:t>
            </w:r>
            <w:r w:rsidRPr="00364185">
              <w:rPr>
                <w:b/>
                <w:i/>
              </w:rPr>
              <w:t xml:space="preserve"> och, i tillämpliga fall, ett tredjeland som är en partnerstat och som hyser mottagningscentrum</w:t>
            </w:r>
            <w:r w:rsidRPr="00364185">
              <w:t xml:space="preserve">, lämna bidrag i form av de åtgärder som avses i artikel 45 till förmån för den berörda medlemsstaten och med dess samtycke. Bidrag som avses i artikel 45 d ska </w:t>
            </w:r>
            <w:r w:rsidRPr="00364185">
              <w:rPr>
                <w:b/>
                <w:i/>
              </w:rPr>
              <w:t>syfta till att minska migrationstrycket och olagliga inresor på medlemsstaternas territorium</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lastRenderedPageBreak/>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Birgit Sippel,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 xml:space="preserve">En medlemsstat får när som helst, </w:t>
            </w:r>
            <w:r w:rsidRPr="00364185">
              <w:rPr>
                <w:b/>
                <w:i/>
              </w:rPr>
              <w:t>som svar på en medlemsstats begäran om solidaritetsstöd eller på eget initiativ, även i samförstånd med en annan medlemsstat, lämna bidrag i form av de åtgärder som avses i artikel 45 till förmån för den berörda medlemsstaten och med dess samtycke</w:t>
            </w:r>
            <w:r w:rsidRPr="00364185">
              <w:t xml:space="preserve">. </w:t>
            </w:r>
            <w:r w:rsidRPr="00364185">
              <w:rPr>
                <w:b/>
                <w:i/>
              </w:rPr>
              <w:t>Bidrag som avses i artikel 45 d ska vara förenliga med målen i förordning (EU) XXX/XXX [Asyl- och migrationsfonden].</w:t>
            </w:r>
          </w:p>
        </w:tc>
        <w:tc>
          <w:tcPr>
            <w:tcW w:w="4876" w:type="dxa"/>
          </w:tcPr>
          <w:p w:rsidR="00364185" w:rsidRPr="00364185" w:rsidRDefault="00364185" w:rsidP="004D12B7">
            <w:pPr>
              <w:pStyle w:val="Normal6a"/>
              <w:widowControl/>
            </w:pPr>
            <w:r w:rsidRPr="00364185">
              <w:t>2.</w:t>
            </w:r>
            <w:r w:rsidRPr="00364185">
              <w:tab/>
              <w:t xml:space="preserve">En medlemsstat får när som helst, </w:t>
            </w:r>
            <w:r w:rsidRPr="00364185">
              <w:rPr>
                <w:b/>
                <w:i/>
              </w:rPr>
              <w:t>i situationer där det inte förekommer något migrationstryck och där mekanismen i artikel 51–53 inte är tillämplig, besluta att omplacera personer som beviljats internationellt skydd</w:t>
            </w:r>
            <w:r w:rsidRPr="00364185">
              <w:t xml:space="preserve">. </w:t>
            </w:r>
            <w:r w:rsidRPr="00364185">
              <w:rPr>
                <w:b/>
                <w:i/>
              </w:rPr>
              <w:t>I så fall ska den utan dröjsmål informera kommissionen om detta.</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 xml:space="preserve">En medlemsstat får när som helst, som svar på en medlemsstats begäran om solidaritetsstöd eller på eget initiativ, även i samförstånd med en annan medlemsstat, lämna bidrag i form av de åtgärder som avses i artikel 45 till förmån för den berörda medlemsstaten och med dess samtycke. </w:t>
            </w:r>
            <w:r w:rsidRPr="00364185">
              <w:rPr>
                <w:b/>
                <w:i/>
              </w:rPr>
              <w:t>Bidrag som avses i artikel 45 d ska vara förenliga med målen i förordning (EU) XXX/XXX [Asyl- och migrationsfonden].</w:t>
            </w:r>
          </w:p>
        </w:tc>
        <w:tc>
          <w:tcPr>
            <w:tcW w:w="4876" w:type="dxa"/>
          </w:tcPr>
          <w:p w:rsidR="00364185" w:rsidRPr="00364185" w:rsidRDefault="00364185" w:rsidP="004D12B7">
            <w:pPr>
              <w:pStyle w:val="Normal6a"/>
              <w:widowControl/>
            </w:pPr>
            <w:r w:rsidRPr="00364185">
              <w:t>2.</w:t>
            </w:r>
            <w:r w:rsidRPr="00364185">
              <w:tab/>
              <w:t>En medlemsstat får när som helst, som svar på en medlemsstats begäran om solidaritetsstöd eller på eget initiativ, även i samförstånd med en annan medlemsstat, lämna bidrag i form av de åtgärder som avses i artikel 45 till förmån för den berörda medlemsstaten och med dess samtycke.</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lastRenderedPageBreak/>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Birgit Sippel,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w:t>
            </w:r>
            <w:r w:rsidRPr="00364185">
              <w:tab/>
            </w:r>
            <w:r w:rsidRPr="00364185">
              <w:rPr>
                <w:b/>
                <w:i/>
              </w:rPr>
              <w:t>Medlemsstater som har bidragit eller planerar att lämna solidaritetsbidrag som svar på en medlemsstats begäran om solidaritetsstöd, eller på eget initiativ, ska underrätta kommissionen om detta genom att fylla i formuläret för solidaritetsstödsplaner som återfinns i bilaga IV. Solidaritetsstödsplanen ska, i tillämpliga fall, innehålla verifierbar information, bland annat om åtgärdernas omfattning, karaktär och genomförande.</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2439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Nicolaus Fest, Jaak Madison, Bernhard Zimniok, Gunnar Beck, Tom Vandendriessche, Peter Kofod, Roman Haider, Georg Mayer, Harald Vilimsky, Laura Huhtasaari, Philippe Olivier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 xml:space="preserve">Medlemsstater som har bidragit eller planerar att </w:t>
            </w:r>
            <w:r w:rsidRPr="00364185">
              <w:rPr>
                <w:b/>
                <w:i/>
              </w:rPr>
              <w:t>lämna solidaritetsbidrag</w:t>
            </w:r>
            <w:r w:rsidRPr="00364185">
              <w:t xml:space="preserve"> som svar på en medlemsstats begäran om solidaritetsstöd</w:t>
            </w:r>
            <w:r w:rsidRPr="00364185">
              <w:rPr>
                <w:b/>
                <w:i/>
              </w:rPr>
              <w:t>,</w:t>
            </w:r>
            <w:r w:rsidRPr="00364185">
              <w:t xml:space="preserve"> eller på eget initiativ, ska underrätta kommissionen om detta</w:t>
            </w:r>
            <w:r w:rsidRPr="00364185">
              <w:rPr>
                <w:b/>
                <w:i/>
              </w:rPr>
              <w:t xml:space="preserve"> genom att fylla i formuläret för solidaritetsstödsplaner som återfinns i bilaga IV</w:t>
            </w:r>
            <w:r w:rsidRPr="00364185">
              <w:t xml:space="preserve">. </w:t>
            </w:r>
            <w:r w:rsidRPr="00364185">
              <w:rPr>
                <w:b/>
                <w:i/>
              </w:rPr>
              <w:t>Solidaritetsstödsplanen ska, i tillämpliga fall, innehålla verifierbar information, bland annat om åtgärdernas omfattning, karaktär och genomförande.</w:t>
            </w:r>
          </w:p>
        </w:tc>
        <w:tc>
          <w:tcPr>
            <w:tcW w:w="4876" w:type="dxa"/>
          </w:tcPr>
          <w:p w:rsidR="00364185" w:rsidRPr="00364185" w:rsidRDefault="00364185" w:rsidP="004D12B7">
            <w:pPr>
              <w:pStyle w:val="Normal6a"/>
              <w:widowControl/>
            </w:pPr>
            <w:r w:rsidRPr="00364185">
              <w:t>3.</w:t>
            </w:r>
            <w:r w:rsidRPr="00364185">
              <w:tab/>
              <w:t xml:space="preserve">Medlemsstater som har bidragit eller planerar att </w:t>
            </w:r>
            <w:r w:rsidRPr="00364185">
              <w:rPr>
                <w:b/>
                <w:i/>
              </w:rPr>
              <w:t>bidra,</w:t>
            </w:r>
            <w:r w:rsidRPr="00364185">
              <w:t xml:space="preserve"> som svar på en medlemsstats begäran om solidaritetsstöd eller på eget initiativ, ska underrätta kommissionen om detta.</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 xml:space="preserve">Medlemsstater som har bidragit eller planerar att </w:t>
            </w:r>
            <w:r w:rsidRPr="00364185">
              <w:rPr>
                <w:b/>
                <w:i/>
              </w:rPr>
              <w:t>lämna solidaritetsbidrag</w:t>
            </w:r>
            <w:r w:rsidRPr="00364185">
              <w:t xml:space="preserve"> som svar på en medlemsstats begäran om </w:t>
            </w:r>
            <w:r w:rsidRPr="00364185">
              <w:rPr>
                <w:b/>
                <w:i/>
              </w:rPr>
              <w:t>solidaritetsstöd,</w:t>
            </w:r>
            <w:r w:rsidRPr="00364185">
              <w:t xml:space="preserve"> eller på eget initiativ, ska underrätta kommissionen om detta genom att fylla i formuläret för </w:t>
            </w:r>
            <w:r w:rsidRPr="00364185">
              <w:rPr>
                <w:b/>
                <w:i/>
              </w:rPr>
              <w:t>solidaritetsstödsplaner som återfinns</w:t>
            </w:r>
            <w:r w:rsidRPr="00364185">
              <w:t xml:space="preserve"> i bilaga IV. </w:t>
            </w:r>
            <w:r w:rsidRPr="00364185">
              <w:rPr>
                <w:b/>
                <w:i/>
              </w:rPr>
              <w:t>Solidaritetsstödsplanen</w:t>
            </w:r>
            <w:r w:rsidRPr="00364185">
              <w:t xml:space="preserve"> ska</w:t>
            </w:r>
            <w:r w:rsidRPr="00364185">
              <w:rPr>
                <w:b/>
                <w:i/>
              </w:rPr>
              <w:t>, i tillämpliga fall,</w:t>
            </w:r>
            <w:r w:rsidRPr="00364185">
              <w:t xml:space="preserve"> innehålla verifierbar information, bland annat om åtgärdernas omfattning, karaktär och genomförande.</w:t>
            </w:r>
          </w:p>
        </w:tc>
        <w:tc>
          <w:tcPr>
            <w:tcW w:w="4876" w:type="dxa"/>
          </w:tcPr>
          <w:p w:rsidR="00364185" w:rsidRPr="00364185" w:rsidRDefault="00364185" w:rsidP="004D12B7">
            <w:pPr>
              <w:pStyle w:val="Normal6a"/>
              <w:widowControl/>
            </w:pPr>
            <w:r w:rsidRPr="00364185">
              <w:t>3.</w:t>
            </w:r>
            <w:r w:rsidRPr="00364185">
              <w:tab/>
              <w:t xml:space="preserve">Medlemsstater som har bidragit eller planerar att </w:t>
            </w:r>
            <w:r w:rsidRPr="00364185">
              <w:rPr>
                <w:b/>
                <w:i/>
              </w:rPr>
              <w:t>bidra med frivilliga bidrag,</w:t>
            </w:r>
            <w:r w:rsidRPr="00364185">
              <w:t xml:space="preserve"> som svar på en medlemsstats begäran om </w:t>
            </w:r>
            <w:r w:rsidRPr="00364185">
              <w:rPr>
                <w:b/>
                <w:i/>
              </w:rPr>
              <w:t>frivilligt stöd</w:t>
            </w:r>
            <w:r w:rsidRPr="00364185">
              <w:t xml:space="preserve"> eller på eget initiativ, ska underrätta </w:t>
            </w:r>
            <w:r w:rsidRPr="00364185">
              <w:rPr>
                <w:b/>
                <w:i/>
              </w:rPr>
              <w:t xml:space="preserve">rådet och </w:t>
            </w:r>
            <w:r w:rsidRPr="00364185">
              <w:t xml:space="preserve">kommissionen om detta genom att fylla i formuläret för </w:t>
            </w:r>
            <w:r w:rsidRPr="00364185">
              <w:rPr>
                <w:b/>
                <w:i/>
              </w:rPr>
              <w:t>planen för frivilligt bidrag</w:t>
            </w:r>
            <w:r w:rsidRPr="00364185">
              <w:t xml:space="preserve"> i bilaga IV. </w:t>
            </w:r>
            <w:r w:rsidRPr="00364185">
              <w:rPr>
                <w:b/>
                <w:i/>
              </w:rPr>
              <w:t>Planen för frivilligt bidrag</w:t>
            </w:r>
            <w:r w:rsidRPr="00364185">
              <w:t xml:space="preserve"> ska</w:t>
            </w:r>
            <w:r w:rsidRPr="00364185">
              <w:rPr>
                <w:b/>
                <w:i/>
              </w:rPr>
              <w:t xml:space="preserve"> vid behov</w:t>
            </w:r>
            <w:r w:rsidRPr="00364185">
              <w:t xml:space="preserve"> innehålla verifierbar information, bland annat om åtgärdernas omfattning, karaktär och genomförande.</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Lukas Mandl</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56a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BoldItalicCenter6a"/>
              <w:widowControl/>
            </w:pPr>
            <w:r w:rsidRPr="00364185">
              <w:t>Artikel 56a (ny)</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BoldItalicCenter6a"/>
              <w:widowControl/>
            </w:pPr>
            <w:r w:rsidRPr="00364185">
              <w:t>Skyddssponsring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 En medlemsstat får tillhandahålla skyddssponsring genom att stödja tredjelandsmedborgare och/eller statslösa personer i ett relevant tredjeland vilka sannolikt är i behov av skydd efter hänvisande från FN:s flyktingkommissariat (UNHCR) eller, i tillämpliga fall, Europeiska unionens asylbyrå.</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 xml:space="preserve">2. Alla åtgärder som vidtas av en </w:t>
            </w:r>
            <w:r w:rsidRPr="00364185">
              <w:rPr>
                <w:b/>
                <w:i/>
              </w:rPr>
              <w:lastRenderedPageBreak/>
              <w:t>sponsrande medlemsstat och som uppfyller de övergripande målen i denna artikel ska utgöra solidaritetsbidrag i enlighet med artikel 45.1 e.</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3. Kommissionen ska göra en behovsbedömning av skyddssponsring i rapporten om migrationstrycket enligt artikel 51, där den ska fastställa kriterier för tredjelandsmedborgare och/eller statslösa personer eller grupper av dessa som är berättigade till skyddssponsring, inbegripet nationaliteter och tredjeländer i vilka skyddssponsring kan förekomma.</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4. Vid fastställandet av kriterierna för berättigande ska kommissionen beakta följande:</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a) De tredjeländer som mest sannolikt utgör ursprunget för möjlig vidareförflyttning till territoriet för den medlemsstat som är utsatt för tryck.</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b) De tio största nationaliteterna för förstagångssökande av internationellt skydd i den medlemsstat som är utsatt för migrationstryck.</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5. Skyddssponsring ska omfatta åtgärder på områdena grundläggande vård, boende, medicinskt stöd, ekonomiska bidrag eller andra åtgärder som bidrar till hållbara lösningar för de behövande.</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4D12B7">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56a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BoldItalicCenter6a"/>
              <w:widowControl/>
            </w:pPr>
            <w:r w:rsidRPr="00364185">
              <w:t>Artikel 56a (ny)</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BoldItalicCenter6a"/>
              <w:widowControl/>
            </w:pPr>
            <w:r w:rsidRPr="00364185">
              <w:t>Stöd från unionens organ och byråer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 De unionsorgan och unionsbyråer som är verksamma på området asyl- och migrationshantering ska inom ramen för sina respektive mandat ge medlemsstaterna och kommissionen ett starkt stöd för att se till att denna förordning genomförs och fungerar korrekt.</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Vid tillämpningen av första stycket får de unionsorgan och unionsbyråer som avses i det stycket tillhandahålla de nationella myndigheterna analyser, sakkunskap och operativt stöd.</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2. Ett unionsorgan eller en unionsbyrå får ge stöd till en medlemsstat som begär detta. Kommissionen eller ett unionsorgan eller en unionsbyrå får på eget initiativ föreslå att stöd ges till en viss medlemsstat. Om kommissionen eller ett unionsorgan eller en unionsbyrå föreslår att stöd ges till en medlemsstat ska den medlemsstaten vederbörligen beakta förslaget. Den berörda medlemsstaten får godta, ändra eller förkasta förslaget. Medlemsstaten ska i god tid förse kommissionen med ett motiverat beslut i fråga om att godta, ändra eller förkasta förslaget.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2444</w:t>
      </w:r>
      <w:r w:rsidRPr="00364185">
        <w:rPr>
          <w:rStyle w:val="HideTWBExt"/>
          <w:b w:val="0"/>
        </w:rPr>
        <w:t>&lt;/NumAm&gt;</w:t>
      </w:r>
    </w:p>
    <w:p w:rsidR="00364185" w:rsidRPr="00364185" w:rsidRDefault="00364185" w:rsidP="004D12B7">
      <w:pPr>
        <w:pStyle w:val="NormalBold"/>
        <w:widowControl/>
      </w:pPr>
      <w:r w:rsidRPr="00364185">
        <w:rPr>
          <w:rStyle w:val="HideTWBExt"/>
          <w:b w:val="0"/>
        </w:rPr>
        <w:lastRenderedPageBreak/>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rubriken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Förfarande inför omplacering</w:t>
            </w:r>
          </w:p>
        </w:tc>
        <w:tc>
          <w:tcPr>
            <w:tcW w:w="4876" w:type="dxa"/>
          </w:tcPr>
          <w:p w:rsidR="00364185" w:rsidRPr="00364185" w:rsidRDefault="00364185" w:rsidP="004D12B7">
            <w:pPr>
              <w:pStyle w:val="Normal6a"/>
              <w:widowControl/>
            </w:pPr>
            <w:r w:rsidRPr="00364185">
              <w:t xml:space="preserve">Förfarande inför omplacering </w:t>
            </w:r>
            <w:r w:rsidRPr="00364185">
              <w:rPr>
                <w:b/>
                <w:i/>
              </w:rPr>
              <w:t>till ett mottagningscentrum i ett tredjeland som är en partnerstat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keepNext/>
        <w:keepLines/>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 – inledningen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Det förfarande som anges i denna artikel ska tillämpas på</w:t>
            </w:r>
          </w:p>
        </w:tc>
        <w:tc>
          <w:tcPr>
            <w:tcW w:w="4876" w:type="dxa"/>
          </w:tcPr>
          <w:p w:rsidR="00364185" w:rsidRPr="00364185" w:rsidRDefault="00364185" w:rsidP="004D12B7">
            <w:pPr>
              <w:pStyle w:val="Normal6a"/>
              <w:widowControl/>
            </w:pPr>
            <w:r w:rsidRPr="00364185">
              <w:t>1.</w:t>
            </w:r>
            <w:r w:rsidRPr="00364185">
              <w:tab/>
              <w:t xml:space="preserve">Det förfarande som anges i denna artikel ska tillämpas på </w:t>
            </w:r>
            <w:r w:rsidRPr="00364185">
              <w:rPr>
                <w:b/>
                <w:i/>
              </w:rPr>
              <w:t>de personer som avses i artikel 45.1 c. Omplacering enligt denna artikel bör alltid vara frivilligt för den omplacerande medlemsstaten och får endast avse personer som redan beviljats internationellt skydd. I händelse av en säkerhetsrisk i något skede av omplaceringsprocessen får omplaceringsmedlemsstaten när som helst vägra att omplacera den personen.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 – led a</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lastRenderedPageBreak/>
              <w:t>(a)</w:t>
            </w:r>
            <w:r w:rsidRPr="00364185">
              <w:tab/>
            </w:r>
            <w:r w:rsidRPr="00364185">
              <w:rPr>
                <w:b/>
                <w:i/>
              </w:rPr>
              <w:t>de personer som avses i artikel 45.1 a, 45.1 c och 45.2 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pStyle w:val="AmJustTitle"/>
        <w:widowControl/>
      </w:pPr>
      <w:r w:rsidRPr="00364185">
        <w:rPr>
          <w:rStyle w:val="HideTWBExt"/>
          <w:i w:val="0"/>
        </w:rPr>
        <w:t>&lt;TitreJust&gt;</w:t>
      </w:r>
      <w:r w:rsidRPr="00364185">
        <w:t>Motivering</w:t>
      </w:r>
      <w:r w:rsidRPr="00364185">
        <w:rPr>
          <w:rStyle w:val="HideTWBExt"/>
          <w:i w:val="0"/>
        </w:rPr>
        <w:t>&lt;/TitreJust&gt;</w:t>
      </w:r>
    </w:p>
    <w:p w:rsidR="00364185" w:rsidRPr="00364185" w:rsidRDefault="00364185" w:rsidP="004D12B7">
      <w:pPr>
        <w:pStyle w:val="AmJustText"/>
        <w:widowControl/>
      </w:pPr>
      <w:r w:rsidRPr="00364185">
        <w:t>Med tanke på det nya förfarande som föreskrivs i ändringarna av artiklarna 14 och 45 gäller detta förfarande endast personer som beviljats internationellt skydd i enlighet med artikel 51.3.</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 – led a</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(a)</w:t>
            </w:r>
            <w:r w:rsidRPr="00364185">
              <w:tab/>
              <w:t xml:space="preserve">de personer som avses i artikel 45.1 a, 45.1 c </w:t>
            </w:r>
            <w:r w:rsidRPr="00364185">
              <w:rPr>
                <w:b/>
                <w:i/>
              </w:rPr>
              <w:t>och 45.2 a</w:t>
            </w:r>
            <w:r w:rsidRPr="00364185">
              <w:t>,</w:t>
            </w:r>
          </w:p>
        </w:tc>
        <w:tc>
          <w:tcPr>
            <w:tcW w:w="4876" w:type="dxa"/>
          </w:tcPr>
          <w:p w:rsidR="00364185" w:rsidRPr="00364185" w:rsidRDefault="00364185" w:rsidP="004D12B7">
            <w:pPr>
              <w:pStyle w:val="Normal6a"/>
              <w:widowControl/>
            </w:pPr>
            <w:r w:rsidRPr="00364185">
              <w:t>(a)</w:t>
            </w:r>
            <w:r w:rsidRPr="00364185">
              <w:tab/>
              <w:t xml:space="preserve">de personer som avses i artikel 45.1 a, </w:t>
            </w:r>
            <w:r w:rsidRPr="00364185">
              <w:rPr>
                <w:b/>
                <w:i/>
              </w:rPr>
              <w:t>45.1 aa och</w:t>
            </w:r>
            <w:r w:rsidRPr="00364185">
              <w:t xml:space="preserve"> 45.1 c,</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 – led b</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(b)</w:t>
            </w:r>
            <w:r w:rsidRPr="00364185">
              <w:tab/>
            </w:r>
            <w:r w:rsidRPr="00364185">
              <w:rPr>
                <w:b/>
                <w:i/>
              </w:rPr>
              <w:t>de personer som avses i artikel 45.1 b, när den period som avses i artikel 55.2 har löpt ut, och artikel 45.2 b.</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2449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lastRenderedPageBreak/>
        <w:t>&lt;Article&gt;</w:t>
      </w:r>
      <w:r w:rsidRPr="00364185">
        <w:t>Artikel 57 – punkt 1 – led b</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(b)</w:t>
            </w:r>
            <w:r w:rsidRPr="00364185">
              <w:tab/>
            </w:r>
            <w:r w:rsidRPr="00364185">
              <w:rPr>
                <w:b/>
                <w:i/>
              </w:rPr>
              <w:t>de personer som avses i artikel 45.1 b, när den period som avses i artikel 55.2 har löpt ut, och artikel 45.2 b.</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 – led b</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(b)</w:t>
            </w:r>
            <w:r w:rsidRPr="00364185">
              <w:tab/>
              <w:t xml:space="preserve">de personer som avses i artikel </w:t>
            </w:r>
            <w:r w:rsidRPr="00364185">
              <w:rPr>
                <w:b/>
                <w:i/>
              </w:rPr>
              <w:t>45.1 b, när den period som avses i artikel 55.2 har löpt ut, och artikel 45.2 b</w:t>
            </w:r>
            <w:r w:rsidRPr="00364185">
              <w:t>.</w:t>
            </w:r>
          </w:p>
        </w:tc>
        <w:tc>
          <w:tcPr>
            <w:tcW w:w="4876" w:type="dxa"/>
          </w:tcPr>
          <w:p w:rsidR="00364185" w:rsidRPr="00364185" w:rsidRDefault="00364185" w:rsidP="004D12B7">
            <w:pPr>
              <w:pStyle w:val="Normal6a"/>
              <w:widowControl/>
            </w:pPr>
            <w:r w:rsidRPr="00364185">
              <w:t>(b)</w:t>
            </w:r>
            <w:r w:rsidRPr="00364185">
              <w:tab/>
              <w:t>de personer som avses i artikel </w:t>
            </w:r>
            <w:r w:rsidRPr="00364185">
              <w:rPr>
                <w:b/>
                <w:i/>
              </w:rPr>
              <w:t>51.3 b ii b</w:t>
            </w:r>
            <w:r w:rsidRPr="00364185">
              <w:t>.</w:t>
            </w:r>
          </w:p>
        </w:tc>
      </w:tr>
    </w:tbl>
    <w:p w:rsidR="00364185" w:rsidRPr="00364185" w:rsidRDefault="00364185" w:rsidP="004D12B7">
      <w:pPr>
        <w:pStyle w:val="AmOrLang"/>
        <w:widowControl/>
        <w:rPr>
          <w:lang w:val="en-GB"/>
        </w:rPr>
      </w:pPr>
      <w:r w:rsidRPr="00364185">
        <w:rPr>
          <w:lang w:val="en-GB"/>
        </w:rPr>
        <w:t xml:space="preserve">Or. </w:t>
      </w:r>
      <w:r w:rsidRPr="00364185">
        <w:rPr>
          <w:rStyle w:val="HideTWBExt"/>
        </w:rPr>
        <w:t>&lt;Original&gt;</w:t>
      </w:r>
      <w:r w:rsidRPr="00364185">
        <w:rPr>
          <w:rStyle w:val="HideTWBInt"/>
          <w:rFonts w:eastAsiaTheme="majorEastAsia"/>
        </w:rPr>
        <w:t>{EN}</w:t>
      </w:r>
      <w:r w:rsidRPr="00364185">
        <w:rPr>
          <w:lang w:val="en-GB"/>
        </w:rPr>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w:t>
            </w:r>
            <w:r w:rsidRPr="00364185">
              <w:tab/>
            </w:r>
            <w:r w:rsidRPr="00364185">
              <w:rPr>
                <w:b/>
                <w:i/>
              </w:rPr>
              <w:t xml:space="preserve">Innan den gynnade medlemsstaten tillämpar det förfarande som anges i denna artikel, ska den säkerställa att det inte finns några rimliga skäl att anse att den berörda personen utgör en fara för den nationella säkerheten eller den allmänna ordningen i den medlemsstaten. Om det finns rimliga skäl att anse att personen utgör en fara för den nationella säkerheten eller den allmänna ordningen, </w:t>
            </w:r>
            <w:r w:rsidRPr="00364185">
              <w:rPr>
                <w:b/>
                <w:i/>
              </w:rPr>
              <w:lastRenderedPageBreak/>
              <w:t>ska den gynnade medlemsstaten inte tillämpa det förfarande som anges i denna artikel och ska i tillämpliga fall utesluta personen från den förteckning som avses i artikel 49.2.</w:t>
            </w:r>
          </w:p>
        </w:tc>
        <w:tc>
          <w:tcPr>
            <w:tcW w:w="4876" w:type="dxa"/>
          </w:tcPr>
          <w:p w:rsidR="00364185" w:rsidRPr="00364185" w:rsidRDefault="00364185" w:rsidP="004D12B7">
            <w:pPr>
              <w:pStyle w:val="Normal6a"/>
              <w:widowControl/>
            </w:pPr>
            <w:r w:rsidRPr="00364185">
              <w:rPr>
                <w:b/>
                <w:i/>
              </w:rPr>
              <w:lastRenderedPageBreak/>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w:t>
            </w:r>
            <w:r w:rsidRPr="00364185">
              <w:tab/>
            </w:r>
            <w:r w:rsidRPr="00364185">
              <w:rPr>
                <w:b/>
                <w:i/>
              </w:rPr>
              <w:t>Innan den gynnade medlemsstaten tillämpar det förfarande som anges i denna artikel, ska den säkerställa att det inte finns några rimliga skäl att anse att den berörda personen utgör en fara för den nationella säkerheten eller den allmänna ordningen i den medlemsstaten. Om det finns rimliga skäl att anse att personen utgör en fara för den nationella säkerheten eller den allmänna ordningen, ska den gynnade medlemsstaten inte tillämpa det förfarande som anges i denna artikel och ska i tillämpliga fall utesluta personen från den förteckning som avses i artikel 49.2.</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Innan den gynnade medlemsstaten tillämpar det förfarande som anges i denna artikel</w:t>
            </w:r>
            <w:r w:rsidRPr="00364185">
              <w:rPr>
                <w:b/>
                <w:i/>
              </w:rPr>
              <w:t>,</w:t>
            </w:r>
            <w:r w:rsidRPr="00364185">
              <w:t xml:space="preserve"> ska den säkerställa att det inte finns </w:t>
            </w:r>
            <w:r w:rsidRPr="00364185">
              <w:lastRenderedPageBreak/>
              <w:t>några rimliga skäl att anse att den berörda personen utgör en fara för den nationella säkerheten eller den allmänna ordningen i den medlemsstaten. Om det finns rimliga skäl att anse att personen utgör en fara för den nationella säkerheten eller den allmänna ordningen, ska den gynnade medlemsstaten inte tillämpa det förfarande som anges i denna artikel</w:t>
            </w:r>
            <w:r w:rsidRPr="00364185">
              <w:rPr>
                <w:b/>
                <w:i/>
              </w:rPr>
              <w:t xml:space="preserve"> och ska i tillämpliga fall utesluta personen från den förteckning som avses i artikel 49.2</w:t>
            </w:r>
            <w:r w:rsidRPr="00364185">
              <w:t>.</w:t>
            </w:r>
          </w:p>
        </w:tc>
        <w:tc>
          <w:tcPr>
            <w:tcW w:w="4876" w:type="dxa"/>
          </w:tcPr>
          <w:p w:rsidR="00364185" w:rsidRPr="00364185" w:rsidRDefault="00364185" w:rsidP="004D12B7">
            <w:pPr>
              <w:pStyle w:val="Normal6a"/>
              <w:widowControl/>
            </w:pPr>
            <w:r w:rsidRPr="00364185">
              <w:lastRenderedPageBreak/>
              <w:t>2.</w:t>
            </w:r>
            <w:r w:rsidRPr="00364185">
              <w:tab/>
              <w:t xml:space="preserve">Innan den gynnade medlemsstaten tillämpar det förfarande som anges i denna artikel ska den säkerställa att det inte finns </w:t>
            </w:r>
            <w:r w:rsidRPr="00364185">
              <w:lastRenderedPageBreak/>
              <w:t>några rimliga skäl att anse att den berörda personen utgör en fara för den nationella säkerheten eller den allmänna ordningen i den medlemsstaten. Om det finns rimliga skäl att anse att personen utgör en fara för den nationella säkerheten eller den allmänna ordningen, ska den gynnade medlemsstaten inte tillämpa det förfarande som anges i denna artikel.</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Innan den gynnade medlemsstaten tillämpar det förfarande som anges i denna artikel</w:t>
            </w:r>
            <w:r w:rsidRPr="00364185">
              <w:rPr>
                <w:b/>
                <w:i/>
              </w:rPr>
              <w:t>,</w:t>
            </w:r>
            <w:r w:rsidRPr="00364185">
              <w:t xml:space="preserve"> ska den säkerställa att det inte finns några rimliga skäl att anse att den berörda personen utgör en fara för den nationella säkerheten eller den allmänna ordningen i </w:t>
            </w:r>
            <w:r w:rsidRPr="00364185">
              <w:rPr>
                <w:b/>
                <w:i/>
              </w:rPr>
              <w:t>den medlemsstaten</w:t>
            </w:r>
            <w:r w:rsidRPr="00364185">
              <w:t xml:space="preserve">. Om det finns rimliga skäl att anse att personen utgör en fara för den nationella säkerheten eller den allmänna ordningen, ska den </w:t>
            </w:r>
            <w:r w:rsidRPr="00364185">
              <w:rPr>
                <w:b/>
                <w:i/>
              </w:rPr>
              <w:t>gynnade medlemsstaten inte tillämpa det förfarande som anges i denna artikel och ska i tillämpliga fall utesluta personen från den förteckning som avses i artikel 49.2</w:t>
            </w:r>
            <w:r w:rsidRPr="00364185">
              <w:t>.</w:t>
            </w:r>
          </w:p>
        </w:tc>
        <w:tc>
          <w:tcPr>
            <w:tcW w:w="4876" w:type="dxa"/>
          </w:tcPr>
          <w:p w:rsidR="00364185" w:rsidRPr="00364185" w:rsidRDefault="00364185" w:rsidP="004D12B7">
            <w:pPr>
              <w:pStyle w:val="Normal6a"/>
              <w:widowControl/>
            </w:pPr>
            <w:r w:rsidRPr="00364185">
              <w:t>2.</w:t>
            </w:r>
            <w:r w:rsidRPr="00364185">
              <w:tab/>
              <w:t xml:space="preserve">Innan den gynnade medlemsstaten tillämpar det förfarande som anges i denna artikel ska den säkerställa att det inte finns några rimliga skäl att anse att den berörda personen utgör en fara för den nationella säkerheten eller den allmänna ordningen i </w:t>
            </w:r>
            <w:r w:rsidRPr="00364185">
              <w:rPr>
                <w:b/>
                <w:i/>
              </w:rPr>
              <w:t>det tredjeland som är en partnerstat och som tillhandahåller mottagningscentrum</w:t>
            </w:r>
            <w:r w:rsidRPr="00364185">
              <w:t xml:space="preserve">. Om det finns rimliga skäl att anse att personen utgör en fara för den nationella säkerheten eller den allmänna ordningen, ska den </w:t>
            </w:r>
            <w:r w:rsidRPr="00364185">
              <w:rPr>
                <w:b/>
                <w:i/>
              </w:rPr>
              <w:t>medlemsstat som planerar att genomföra omplaceringen till ett mottagningscentrum i ett tredjeland som är en partnerstat i stället försöka återsända sökanden till sitt ursprungsland</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Lena Düpont</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lastRenderedPageBreak/>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Innan den gynnade medlemsstaten tillämpar det förfarande som anges i denna artikel</w:t>
            </w:r>
            <w:r w:rsidRPr="00364185">
              <w:rPr>
                <w:b/>
                <w:i/>
              </w:rPr>
              <w:t>,</w:t>
            </w:r>
            <w:r w:rsidRPr="00364185">
              <w:t xml:space="preserve"> ska den säkerställa att det inte finns några rimliga skäl att anse att den berörda personen utgör en fara för den nationella säkerheten eller den allmänna ordningen i den medlemsstaten. Om det finns rimliga skäl att anse att personen utgör en fara för den nationella säkerheten eller den allmänna ordningen, ska den gynnade medlemsstaten inte tillämpa det förfarande som anges i denna artikel och ska i tillämpliga fall utesluta personen från den förteckning som avses i artikel 49.2.</w:t>
            </w:r>
          </w:p>
        </w:tc>
        <w:tc>
          <w:tcPr>
            <w:tcW w:w="4876" w:type="dxa"/>
          </w:tcPr>
          <w:p w:rsidR="00364185" w:rsidRPr="00364185" w:rsidRDefault="00364185" w:rsidP="004D12B7">
            <w:pPr>
              <w:pStyle w:val="Normal6a"/>
              <w:widowControl/>
            </w:pPr>
            <w:r w:rsidRPr="00364185">
              <w:t>2.</w:t>
            </w:r>
            <w:r w:rsidRPr="00364185">
              <w:tab/>
              <w:t xml:space="preserve">Innan den gynnade </w:t>
            </w:r>
            <w:r w:rsidRPr="00364185">
              <w:rPr>
                <w:b/>
                <w:i/>
              </w:rPr>
              <w:t xml:space="preserve">och bidragande </w:t>
            </w:r>
            <w:r w:rsidRPr="00364185">
              <w:t>medlemsstaten tillämpar det förfarande som anges i denna artikel ska den säkerställa att det inte finns några rimliga skäl att anse att den berörda personen utgör en fara för den nationella säkerheten eller den allmänna ordningen i den medlemsstaten. Om det finns rimliga skäl att anse att personen utgör en fara för den nationella säkerheten eller den allmänna ordningen, ska den gynnade medlemsstaten inte tillämpa det förfarande som anges i denna artikel och ska i tillämpliga fall utesluta personen från den förteckning som avses i artikel 49.2.</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Innan den gynnade medlemsstaten tillämpar det förfarande som anges i denna artikel</w:t>
            </w:r>
            <w:r w:rsidRPr="00364185">
              <w:rPr>
                <w:b/>
                <w:i/>
              </w:rPr>
              <w:t>,</w:t>
            </w:r>
            <w:r w:rsidRPr="00364185">
              <w:t xml:space="preserve"> ska den säkerställa att det inte finns några rimliga skäl att anse att den berörda personen utgör en fara för den nationella säkerheten </w:t>
            </w:r>
            <w:r w:rsidRPr="00364185">
              <w:rPr>
                <w:b/>
                <w:i/>
              </w:rPr>
              <w:t>eller den allmänna ordningen</w:t>
            </w:r>
            <w:r w:rsidRPr="00364185">
              <w:t xml:space="preserve"> i den medlemsstaten. Om det finns rimliga skäl att anse att personen utgör en fara för den nationella säkerheten </w:t>
            </w:r>
            <w:r w:rsidRPr="00364185">
              <w:rPr>
                <w:b/>
                <w:i/>
              </w:rPr>
              <w:t xml:space="preserve">eller den allmänna ordningen, </w:t>
            </w:r>
            <w:r w:rsidRPr="00364185">
              <w:t xml:space="preserve">ska den gynnade medlemsstaten </w:t>
            </w:r>
            <w:r w:rsidRPr="00364185">
              <w:rPr>
                <w:b/>
                <w:i/>
              </w:rPr>
              <w:t xml:space="preserve">inte tillämpa det förfarande som anges i denna artikel och ska </w:t>
            </w:r>
            <w:r w:rsidRPr="00364185">
              <w:t xml:space="preserve">i tillämpliga fall utesluta personen från </w:t>
            </w:r>
            <w:r w:rsidRPr="00364185">
              <w:rPr>
                <w:b/>
                <w:i/>
              </w:rPr>
              <w:t>den förteckning som avses i artikel 49.2</w:t>
            </w:r>
            <w:r w:rsidRPr="00364185">
              <w:t>.</w:t>
            </w:r>
          </w:p>
        </w:tc>
        <w:tc>
          <w:tcPr>
            <w:tcW w:w="4876" w:type="dxa"/>
          </w:tcPr>
          <w:p w:rsidR="00364185" w:rsidRPr="00364185" w:rsidRDefault="00364185" w:rsidP="004D12B7">
            <w:pPr>
              <w:pStyle w:val="Normal6a"/>
              <w:widowControl/>
            </w:pPr>
            <w:r w:rsidRPr="00364185">
              <w:t>2.</w:t>
            </w:r>
            <w:r w:rsidRPr="00364185">
              <w:tab/>
              <w:t xml:space="preserve">Innan den gynnade medlemsstaten tillämpar det förfarande som anges i denna artikel ska den säkerställa att det inte finns några rimliga skäl att anse att den berörda personen utgör en </w:t>
            </w:r>
            <w:r w:rsidRPr="00364185">
              <w:rPr>
                <w:b/>
                <w:i/>
              </w:rPr>
              <w:t xml:space="preserve">individuell och specifik </w:t>
            </w:r>
            <w:r w:rsidRPr="00364185">
              <w:t>fara för den nationella säkerheten i den medlemsstaten</w:t>
            </w:r>
            <w:r w:rsidRPr="00364185">
              <w:rPr>
                <w:b/>
                <w:i/>
              </w:rPr>
              <w:t>, i enlighet med det förfarande som anges i artikel 14.3</w:t>
            </w:r>
            <w:r w:rsidRPr="00364185">
              <w:t xml:space="preserve">. Om det finns rimliga skäl att anse att personen utgör en fara för den nationella säkerheten ska den gynnade medlemsstaten i tillämpliga fall utesluta personen från </w:t>
            </w:r>
            <w:r w:rsidRPr="00364185">
              <w:rPr>
                <w:b/>
                <w:i/>
              </w:rPr>
              <w:t>omplacering</w:t>
            </w:r>
            <w:r w:rsidRPr="00364185">
              <w:t>.</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w:t>
            </w:r>
            <w:r w:rsidRPr="00364185">
              <w:tab/>
            </w:r>
            <w:r w:rsidRPr="00364185">
              <w:rPr>
                <w:b/>
                <w:i/>
              </w:rPr>
              <w:t>Om omplacering ska tillämpas, ska den gynnade medlemsstaten identifiera de personer som skulle kunna omplaceras. Om den berörda personen ansöker om eller har beviljats internationellt skydd, ska den medlemsstaten i tillämpliga fall beakta förekomsten av meningsfulla kopplingar mellan den berörda personen och omplaceringsmedlemsstaten. Om den person som identifierats för omplacering har beviljats internationellt skydd, ska den berörda personen omplaceras först efter att skriftligen ha samtyckt till omplaceringen.</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omplacering ska tillämpas i enlighet med artikel 49, ska den gynnade medlemsstaten använda den av asylbyrån och Europeiska gräns- och kustbevakningsbyrån upprättade förteckning som avses i artikel 49.2.</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Det första stycket ska inte tillämpas på sökande för vilka den gynnade medlemsstaten kan fastställas som ansvarig medlemsstat i enlighet med kriterierna i artiklarna 15–20 och 24, med undantag för artikel 15.5. Dessa sökande ska inte vara berättigade till omplacering.</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2458</w:t>
      </w:r>
      <w:r w:rsidRPr="00364185">
        <w:rPr>
          <w:rStyle w:val="HideTWBExt"/>
          <w:b w:val="0"/>
        </w:rPr>
        <w:t>&lt;/NumAm&gt;</w:t>
      </w:r>
    </w:p>
    <w:p w:rsidR="00364185" w:rsidRPr="00364185" w:rsidRDefault="00364185" w:rsidP="004D12B7">
      <w:pPr>
        <w:pStyle w:val="NormalBold"/>
        <w:widowControl/>
      </w:pPr>
      <w:r w:rsidRPr="00364185">
        <w:rPr>
          <w:rStyle w:val="HideTWBExt"/>
          <w:b w:val="0"/>
        </w:rPr>
        <w:lastRenderedPageBreak/>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r>
            <w:r w:rsidRPr="00364185">
              <w:rPr>
                <w:b/>
                <w:i/>
              </w:rPr>
              <w:t>Om omplacering ska tillämpas, ska den gynnade medlemsstaten identifiera de personer som skulle kunna omplaceras.</w:t>
            </w:r>
            <w:r w:rsidRPr="00364185">
              <w:t xml:space="preserve"> Om den </w:t>
            </w:r>
            <w:r w:rsidRPr="00364185">
              <w:rPr>
                <w:b/>
                <w:i/>
              </w:rPr>
              <w:t>berörda personen</w:t>
            </w:r>
            <w:r w:rsidRPr="00364185">
              <w:t xml:space="preserve"> ansöker om eller har beviljats internationellt skydd, ska den medlemsstaten i tillämpliga fall beakta förekomsten av meningsfulla kopplingar mellan den berörda personen och omplaceringsmedlemsstaten. Om den person som identifierats för omplacering har beviljats internationellt skydd, ska den berörda personen omplaceras först efter att skriftligen ha samtyckt till omplaceringen.</w:t>
            </w:r>
          </w:p>
        </w:tc>
        <w:tc>
          <w:tcPr>
            <w:tcW w:w="4876" w:type="dxa"/>
          </w:tcPr>
          <w:p w:rsidR="00364185" w:rsidRPr="00364185" w:rsidRDefault="00364185" w:rsidP="004D12B7">
            <w:pPr>
              <w:pStyle w:val="Normal6a"/>
              <w:widowControl/>
            </w:pPr>
            <w:r w:rsidRPr="00364185">
              <w:t>3.</w:t>
            </w:r>
            <w:r w:rsidRPr="00364185">
              <w:tab/>
              <w:t xml:space="preserve">Om den </w:t>
            </w:r>
            <w:r w:rsidRPr="00364185">
              <w:rPr>
                <w:b/>
                <w:i/>
              </w:rPr>
              <w:t>person som ska omplaceras</w:t>
            </w:r>
            <w:r w:rsidRPr="00364185">
              <w:t xml:space="preserve"> ansöker om eller har beviljats internationellt skydd, ska den medlemsstaten i tillämpliga fall beakta förekomsten av meningsfulla kopplingar mellan den berörda personen och omplaceringsmedlemsstaten. </w:t>
            </w:r>
            <w:r w:rsidRPr="00364185">
              <w:rPr>
                <w:b/>
                <w:i/>
              </w:rPr>
              <w:t>Sökanden ska informeras fullt ut och höras i förfarandet för fastställande av meningsfulla kopplingar och ska ha rätt att överklaga ett beslut.</w:t>
            </w:r>
            <w:r w:rsidRPr="00364185">
              <w:t xml:space="preserve"> </w:t>
            </w:r>
            <w:r w:rsidRPr="00364185">
              <w:rPr>
                <w:b/>
                <w:i/>
              </w:rPr>
              <w:t>Om meningsfulla kopplingar enligt definitionen i denna förordning finns i mer än en medlemsstat ska sökanden kunna bestämma till vilken medlemsstat som han eller hon ska överföras.</w:t>
            </w:r>
            <w:r w:rsidRPr="00364185">
              <w:t xml:space="preserve"> Om den person som identifierats för omplacering har beviljats internationellt skydd, ska den berörda personen omplaceras först efter att skriftligen ha samtyckt till omplaceringen.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2459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 Laura Huhtasaari, Peter Kofod</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Om omplacering ska tillämpas, ska den gynnade medlemsstaten identifiera de personer som skulle kunna omplaceras. Om den berörda personen ansöker om eller har beviljats internationellt skydd</w:t>
            </w:r>
            <w:r w:rsidRPr="00364185">
              <w:rPr>
                <w:b/>
                <w:i/>
              </w:rPr>
              <w:t>,</w:t>
            </w:r>
            <w:r w:rsidRPr="00364185">
              <w:t xml:space="preserve"> ska </w:t>
            </w:r>
            <w:r w:rsidRPr="00364185">
              <w:rPr>
                <w:b/>
                <w:i/>
              </w:rPr>
              <w:t>den medlemsstaten i tillämpliga fall</w:t>
            </w:r>
            <w:r w:rsidRPr="00364185">
              <w:t xml:space="preserve"> beakta förekomsten av meningsfulla kopplingar mellan den berörda personen och </w:t>
            </w:r>
            <w:r w:rsidRPr="00364185">
              <w:rPr>
                <w:b/>
                <w:i/>
              </w:rPr>
              <w:lastRenderedPageBreak/>
              <w:t>omplaceringsmedlemsstaten</w:t>
            </w:r>
            <w:r w:rsidRPr="00364185">
              <w:t>.</w:t>
            </w:r>
            <w:r w:rsidRPr="00364185">
              <w:rPr>
                <w:b/>
                <w:i/>
              </w:rPr>
              <w:t xml:space="preserve"> Om</w:t>
            </w:r>
            <w:r w:rsidRPr="00364185">
              <w:t xml:space="preserve"> den person som </w:t>
            </w:r>
            <w:r w:rsidRPr="00364185">
              <w:rPr>
                <w:b/>
                <w:i/>
              </w:rPr>
              <w:t>identifierats för omplacering har</w:t>
            </w:r>
            <w:r w:rsidRPr="00364185">
              <w:t xml:space="preserve"> beviljats internationellt skydd</w:t>
            </w:r>
            <w:r w:rsidRPr="00364185">
              <w:rPr>
                <w:b/>
                <w:i/>
              </w:rPr>
              <w:t>, ska den berörda personen omplaceras först efter att skriftligen ha samtyckt till omplaceringen</w:t>
            </w:r>
            <w:r w:rsidRPr="00364185">
              <w:t>.</w:t>
            </w:r>
          </w:p>
        </w:tc>
        <w:tc>
          <w:tcPr>
            <w:tcW w:w="4876" w:type="dxa"/>
          </w:tcPr>
          <w:p w:rsidR="00364185" w:rsidRPr="00364185" w:rsidRDefault="00364185" w:rsidP="004D12B7">
            <w:pPr>
              <w:pStyle w:val="Normal6a"/>
              <w:widowControl/>
            </w:pPr>
            <w:r w:rsidRPr="00364185">
              <w:lastRenderedPageBreak/>
              <w:t>3.</w:t>
            </w:r>
            <w:r w:rsidRPr="00364185">
              <w:tab/>
              <w:t xml:space="preserve">Om omplacering </w:t>
            </w:r>
            <w:r w:rsidRPr="00364185">
              <w:rPr>
                <w:b/>
                <w:i/>
              </w:rPr>
              <w:t xml:space="preserve">till mottagningscentrum i tredjeländer som är partnerstater </w:t>
            </w:r>
            <w:r w:rsidRPr="00364185">
              <w:t>ska tillämpas, ska den gynnade medlemsstaten identifiera de personer som skulle kunna omplaceras</w:t>
            </w:r>
            <w:r w:rsidRPr="00364185">
              <w:rPr>
                <w:b/>
                <w:i/>
              </w:rPr>
              <w:t xml:space="preserve"> till mottagningscentrum i tredjeländer som är partnerstater</w:t>
            </w:r>
            <w:r w:rsidRPr="00364185">
              <w:t xml:space="preserve">. Om den berörda personen ansöker om eller har beviljats </w:t>
            </w:r>
            <w:r w:rsidRPr="00364185">
              <w:lastRenderedPageBreak/>
              <w:t xml:space="preserve">internationellt skydd ska </w:t>
            </w:r>
            <w:r w:rsidRPr="00364185">
              <w:rPr>
                <w:b/>
                <w:i/>
              </w:rPr>
              <w:t>det tredjeland som är en partnerstat och som hyser mottagningscentrumet genom överenskommelse med en eller flera medlemsstater</w:t>
            </w:r>
            <w:r w:rsidRPr="00364185">
              <w:t xml:space="preserve"> beakta förekomsten av meningsfulla kopplingar mellan den berörda personen och </w:t>
            </w:r>
            <w:r w:rsidRPr="00364185">
              <w:rPr>
                <w:b/>
                <w:i/>
              </w:rPr>
              <w:t>kulturen, språket och religionen i den partnerstat som tillhandahåller kapacitet för mottagningscentrum</w:t>
            </w:r>
            <w:r w:rsidRPr="00364185">
              <w:t>.</w:t>
            </w:r>
            <w:r w:rsidRPr="00364185">
              <w:rPr>
                <w:b/>
                <w:i/>
              </w:rPr>
              <w:t xml:space="preserve"> Vid tillämpningen av denna förordning är det endast medlemsstaterna som är behöriga att ange om det krävs samtycke från</w:t>
            </w:r>
            <w:r w:rsidRPr="00364185">
              <w:t xml:space="preserve"> den person som beviljats internationellt skydd</w:t>
            </w:r>
            <w:r w:rsidRPr="00364185">
              <w:rPr>
                <w:b/>
                <w:i/>
              </w:rPr>
              <w:t xml:space="preserve"> för omplacering till ett mottagningscentrum i ett tredjeland, och att vid behov lagstifta om detta</w:t>
            </w:r>
            <w:r w:rsidRPr="00364185">
              <w:t>.</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keepNext/>
        <w:keepLines/>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 xml:space="preserve">Om omplacering ska tillämpas, ska den gynnade medlemsstaten identifiera de personer som skulle kunna omplaceras. </w:t>
            </w:r>
            <w:r w:rsidRPr="00364185">
              <w:rPr>
                <w:b/>
                <w:i/>
              </w:rPr>
              <w:t>Om den berörda personen ansöker om eller har beviljats internationellt skydd, ska</w:t>
            </w:r>
            <w:r w:rsidRPr="00364185">
              <w:t xml:space="preserve"> den medlemsstaten i tillämpliga fall beakta förekomsten av meningsfulla kopplingar mellan den berörda personen och omplaceringsmedlemsstaten. </w:t>
            </w:r>
            <w:r w:rsidRPr="00364185">
              <w:rPr>
                <w:b/>
                <w:i/>
              </w:rPr>
              <w:t>Om den person som identifierats för omplacering har beviljats internationellt skydd, ska</w:t>
            </w:r>
            <w:r w:rsidRPr="00364185">
              <w:t xml:space="preserve"> den berörda personen omplaceras först efter att skriftligen ha samtyckt till omplaceringen.</w:t>
            </w:r>
          </w:p>
        </w:tc>
        <w:tc>
          <w:tcPr>
            <w:tcW w:w="4876" w:type="dxa"/>
          </w:tcPr>
          <w:p w:rsidR="00364185" w:rsidRPr="00364185" w:rsidRDefault="00364185" w:rsidP="004D12B7">
            <w:pPr>
              <w:pStyle w:val="Normal6a"/>
              <w:widowControl/>
            </w:pPr>
            <w:r w:rsidRPr="00364185">
              <w:t>3.</w:t>
            </w:r>
            <w:r w:rsidRPr="00364185">
              <w:tab/>
              <w:t xml:space="preserve">Om omplacering ska tillämpas, ska den gynnade medlemsstaten identifiera de personer som skulle kunna omplaceras. Den medlemsstaten </w:t>
            </w:r>
            <w:r w:rsidRPr="00364185">
              <w:rPr>
                <w:b/>
                <w:i/>
              </w:rPr>
              <w:t>ska</w:t>
            </w:r>
            <w:r w:rsidRPr="00364185">
              <w:t xml:space="preserve"> i tillämpliga fall beakta förekomsten av meningsfulla kopplingar mellan den berörda personen och omplaceringsmedlemsstaten. </w:t>
            </w:r>
            <w:r w:rsidRPr="00364185">
              <w:rPr>
                <w:b/>
                <w:i/>
              </w:rPr>
              <w:t>Sökanden ska informeras och höras i processen för fastställande av meningsfulla kopplingar, ha möjlighet att lägga fram relevanta upplysningar och handlingar och ha rätt att invända mot en sådan kategorisering.</w:t>
            </w:r>
            <w:r w:rsidRPr="00364185">
              <w:t xml:space="preserve"> </w:t>
            </w:r>
            <w:r w:rsidRPr="00364185">
              <w:rPr>
                <w:b/>
                <w:i/>
              </w:rPr>
              <w:t>Om det finns meningsfulla kopplingar i mer än en medlemsstat ska den sökandes val ha företräde. Om inga meningsfulla kopplingar kan fastställas ska förfarandet i artikel 23b tillämpas.</w:t>
            </w:r>
            <w:r w:rsidRPr="00364185">
              <w:t xml:space="preserve"> Den berörda personen </w:t>
            </w:r>
            <w:r w:rsidRPr="00364185">
              <w:rPr>
                <w:b/>
                <w:i/>
              </w:rPr>
              <w:t>ska</w:t>
            </w:r>
            <w:r w:rsidRPr="00364185">
              <w:t xml:space="preserve"> omplaceras först efter att </w:t>
            </w:r>
            <w:r w:rsidRPr="00364185">
              <w:lastRenderedPageBreak/>
              <w:t>skriftligen ha samtyckt till omplaceringen.</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Nicolaus Fest, Jaak Madison, Bernhard Zimniok, Gunnar Beck, Tom Vandendriessche, Peter Kofod, Roman Haider, Georg Mayer, Harald Vilimsky, Laura Huhtasaari, Philippe Olivier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 xml:space="preserve">Om omplacering ska tillämpas, ska den gynnade medlemsstaten identifiera de personer som skulle kunna omplaceras. Om den berörda personen ansöker om eller har beviljats internationellt skydd, ska den medlemsstaten i tillämpliga fall beakta förekomsten av meningsfulla kopplingar mellan den berörda personen och omplaceringsmedlemsstaten. </w:t>
            </w:r>
            <w:r w:rsidRPr="00364185">
              <w:rPr>
                <w:b/>
                <w:i/>
              </w:rPr>
              <w:t>Om den person som identifierats för omplacering har beviljats internationellt skydd, ska den berörda personen omplaceras först efter att skriftligen ha samtyckt till omplaceringen.</w:t>
            </w:r>
          </w:p>
        </w:tc>
        <w:tc>
          <w:tcPr>
            <w:tcW w:w="4876" w:type="dxa"/>
          </w:tcPr>
          <w:p w:rsidR="00364185" w:rsidRPr="00364185" w:rsidRDefault="00364185" w:rsidP="004D12B7">
            <w:pPr>
              <w:pStyle w:val="Normal6a"/>
              <w:widowControl/>
            </w:pPr>
            <w:r w:rsidRPr="00364185">
              <w:t>3.</w:t>
            </w:r>
            <w:r w:rsidRPr="00364185">
              <w:tab/>
              <w:t>Om omplacering ska tillämpas, ska den gynnade medlemsstaten identifiera de personer som skulle kunna omplaceras. Om den berörda personen ansöker om eller har beviljats internationellt skydd, ska den medlemsstaten i tillämpliga fall beakta förekomsten av meningsfulla kopplingar mellan den berörda personen och omplaceringsmedlemsstaten.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4D12B7">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 xml:space="preserve">Om omplacering ska tillämpas, ska den gynnade medlemsstaten identifiera de personer som skulle kunna omplaceras. Om den berörda personen ansöker om eller har beviljats internationellt skydd, ska den </w:t>
            </w:r>
            <w:r w:rsidRPr="00364185">
              <w:lastRenderedPageBreak/>
              <w:t>medlemsstaten i tillämpliga fall beakta förekomsten av meningsfulla kopplingar mellan den berörda personen och omplaceringsmedlemsstaten. Om den person som identifierats för omplacering har beviljats internationellt skydd, ska den berörda personen omplaceras först efter att skriftligen ha samtyckt till omplaceringen.</w:t>
            </w:r>
          </w:p>
        </w:tc>
        <w:tc>
          <w:tcPr>
            <w:tcW w:w="4876" w:type="dxa"/>
          </w:tcPr>
          <w:p w:rsidR="00364185" w:rsidRPr="00364185" w:rsidRDefault="00364185" w:rsidP="004D12B7">
            <w:pPr>
              <w:pStyle w:val="Normal6a"/>
              <w:widowControl/>
            </w:pPr>
            <w:r w:rsidRPr="00364185">
              <w:lastRenderedPageBreak/>
              <w:t>3.</w:t>
            </w:r>
            <w:r w:rsidRPr="00364185">
              <w:tab/>
              <w:t xml:space="preserve">Om omplacering ska tillämpas, ska den gynnade medlemsstaten identifiera de personer som skulle kunna omplaceras. Om den berörda personen ansöker om eller har beviljats internationellt skydd, ska den </w:t>
            </w:r>
            <w:r w:rsidRPr="00364185">
              <w:lastRenderedPageBreak/>
              <w:t>medlemsstaten i tillämpliga fall beakta förekomsten av meningsfulla kopplingar mellan den berörda personen och omplaceringsmedlemsstaten</w:t>
            </w:r>
            <w:r w:rsidRPr="00364185">
              <w:rPr>
                <w:b/>
                <w:i/>
              </w:rPr>
              <w:t>, såsom de kriterier som avses i kapitel II del III</w:t>
            </w:r>
            <w:r w:rsidRPr="00364185">
              <w:t>.</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t>Om den person som identifierats för omplacering har beviljats internationellt skydd, ska den berörda personen omplaceras först efter att skriftligen ha samtyckt till omplaceringen.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 xml:space="preserve">Om omplacering ska tillämpas, ska den gynnade medlemsstaten identifiera de personer som skulle kunna omplaceras. </w:t>
            </w:r>
            <w:r w:rsidRPr="00364185">
              <w:rPr>
                <w:b/>
                <w:i/>
              </w:rPr>
              <w:t>Om den berörda personen ansöker om eller har beviljats internationellt skydd, ska den medlemsstaten i tillämpliga fall beakta förekomsten av meningsfulla kopplingar mellan den berörda personen och omplaceringsmedlemsstaten. Om den person som identifierats för omplacering har beviljats internationellt skydd, ska</w:t>
            </w:r>
            <w:r w:rsidRPr="00364185">
              <w:t xml:space="preserve"> den berörda personen omplaceras först efter att skriftligen </w:t>
            </w:r>
            <w:r w:rsidRPr="00364185">
              <w:rPr>
                <w:b/>
                <w:i/>
              </w:rPr>
              <w:t>ha</w:t>
            </w:r>
            <w:r w:rsidRPr="00364185">
              <w:t xml:space="preserve"> samtyckt till omplaceringen.</w:t>
            </w:r>
          </w:p>
        </w:tc>
        <w:tc>
          <w:tcPr>
            <w:tcW w:w="4876" w:type="dxa"/>
          </w:tcPr>
          <w:p w:rsidR="00364185" w:rsidRPr="00364185" w:rsidRDefault="00364185" w:rsidP="004D12B7">
            <w:pPr>
              <w:pStyle w:val="Normal6a"/>
              <w:widowControl/>
            </w:pPr>
            <w:r w:rsidRPr="00364185">
              <w:t>3.</w:t>
            </w:r>
            <w:r w:rsidRPr="00364185">
              <w:tab/>
            </w:r>
            <w:r w:rsidRPr="00364185">
              <w:rPr>
                <w:b/>
                <w:i/>
              </w:rPr>
              <w:t>Omplacering får endast tillämpas om den berörda personen redan har beviljats internationellt skydd.</w:t>
            </w:r>
            <w:r w:rsidRPr="00364185">
              <w:t xml:space="preserve"> Om omplacering ska tillämpas, ska den gynnade medlemsstaten identifiera de personer som skulle kunna omplaceras. Den berörda personen </w:t>
            </w:r>
            <w:r w:rsidRPr="00364185">
              <w:rPr>
                <w:b/>
                <w:i/>
              </w:rPr>
              <w:t>ska</w:t>
            </w:r>
            <w:r w:rsidRPr="00364185">
              <w:t xml:space="preserve"> omplaceras först efter att </w:t>
            </w:r>
            <w:r w:rsidRPr="00364185">
              <w:rPr>
                <w:b/>
                <w:i/>
              </w:rPr>
              <w:t>den bidragande medlemsstaten och personen själv</w:t>
            </w:r>
            <w:r w:rsidRPr="00364185">
              <w:t xml:space="preserve"> skriftligen </w:t>
            </w:r>
            <w:r w:rsidRPr="00364185">
              <w:rPr>
                <w:b/>
                <w:i/>
              </w:rPr>
              <w:t>har</w:t>
            </w:r>
            <w:r w:rsidRPr="00364185">
              <w:t xml:space="preserve"> samtyckt till omplaceringen.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lastRenderedPageBreak/>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omplacering ska tillämpas i enlighet med artikel 49, ska den gynnade medlemsstaten använda den av asylbyrån och Europeiska gräns- och kustbevakningsbyrån upprättade förteckning som avses i artikel 49.2.</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omplacering ska tillämpas i enlighet med artikel 49, ska den gynnade medlemsstaten använda den av asylbyrån och Europeiska gräns- och kustbevakningsbyrån upprättade förteckning som avses i artikel 49.2.</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Om omplacering ska tillämpas </w:t>
            </w:r>
            <w:r w:rsidRPr="00364185">
              <w:rPr>
                <w:b/>
                <w:i/>
              </w:rPr>
              <w:t>i enlighet med artikel 49, ska</w:t>
            </w:r>
            <w:r w:rsidRPr="00364185">
              <w:t xml:space="preserve"> den gynnade medlemsstaten </w:t>
            </w:r>
            <w:r w:rsidRPr="00364185">
              <w:rPr>
                <w:b/>
                <w:i/>
              </w:rPr>
              <w:t xml:space="preserve">använda den av asylbyrån och Europeiska gräns- och </w:t>
            </w:r>
            <w:r w:rsidRPr="00364185">
              <w:rPr>
                <w:b/>
                <w:i/>
              </w:rPr>
              <w:lastRenderedPageBreak/>
              <w:t>kustbevakningsbyrån upprättade förteckning</w:t>
            </w:r>
            <w:r w:rsidRPr="00364185">
              <w:t xml:space="preserve"> som avses i artikel</w:t>
            </w:r>
            <w:r w:rsidRPr="00364185">
              <w:rPr>
                <w:b/>
                <w:i/>
              </w:rPr>
              <w:t xml:space="preserve"> 49.2</w:t>
            </w:r>
            <w:r w:rsidRPr="00364185">
              <w:t>.</w:t>
            </w:r>
          </w:p>
        </w:tc>
        <w:tc>
          <w:tcPr>
            <w:tcW w:w="4876" w:type="dxa"/>
          </w:tcPr>
          <w:p w:rsidR="00364185" w:rsidRPr="00364185" w:rsidRDefault="00364185" w:rsidP="004D12B7">
            <w:pPr>
              <w:pStyle w:val="Normal6a"/>
              <w:widowControl/>
            </w:pPr>
            <w:r w:rsidRPr="00364185">
              <w:lastRenderedPageBreak/>
              <w:t xml:space="preserve">Om omplacering ska tillämpas </w:t>
            </w:r>
            <w:r w:rsidRPr="00364185">
              <w:rPr>
                <w:b/>
                <w:i/>
              </w:rPr>
              <w:t>bör EU:s omplaceringssamordnare stödja omplaceringsverksamheten från</w:t>
            </w:r>
            <w:r w:rsidRPr="00364185">
              <w:t xml:space="preserve"> den gynnade medlemsstaten </w:t>
            </w:r>
            <w:r w:rsidRPr="00364185">
              <w:rPr>
                <w:b/>
                <w:i/>
              </w:rPr>
              <w:t xml:space="preserve">till den </w:t>
            </w:r>
            <w:r w:rsidRPr="00364185">
              <w:rPr>
                <w:b/>
                <w:i/>
              </w:rPr>
              <w:lastRenderedPageBreak/>
              <w:t>bidragande medlemsstaten som fullgör sina skyldigheter enligt vad</w:t>
            </w:r>
            <w:r w:rsidRPr="00364185">
              <w:t xml:space="preserve"> som avses i artikel</w:t>
            </w:r>
            <w:r w:rsidRPr="00364185">
              <w:rPr>
                <w:b/>
                <w:i/>
              </w:rPr>
              <w:t> 13a d</w:t>
            </w:r>
            <w:r w:rsidRPr="00364185">
              <w:t>.</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Om omplacering ska tillämpas </w:t>
            </w:r>
            <w:r w:rsidRPr="00364185">
              <w:rPr>
                <w:b/>
                <w:i/>
              </w:rPr>
              <w:t>i enlighet med artikel 49</w:t>
            </w:r>
            <w:r w:rsidRPr="00364185">
              <w:t>, ska den gynnade medlemsstaten använda den av asylbyrån och Europeiska gräns- och kustbevakningsbyrån upprättade förteckning som avses i artikel 49.2.</w:t>
            </w:r>
          </w:p>
        </w:tc>
        <w:tc>
          <w:tcPr>
            <w:tcW w:w="4876" w:type="dxa"/>
          </w:tcPr>
          <w:p w:rsidR="00364185" w:rsidRPr="00364185" w:rsidRDefault="00364185" w:rsidP="004D12B7">
            <w:pPr>
              <w:pStyle w:val="Normal6a"/>
              <w:widowControl/>
            </w:pPr>
            <w:r w:rsidRPr="00364185">
              <w:t xml:space="preserve">Om omplacering </w:t>
            </w:r>
            <w:r w:rsidRPr="00364185">
              <w:rPr>
                <w:b/>
                <w:i/>
              </w:rPr>
              <w:t>till mottagningscentrum i tredjeländer</w:t>
            </w:r>
            <w:r w:rsidRPr="00364185">
              <w:t xml:space="preserve"> ska tillämpas, ska den gynnade medlemsstaten använda den av asylbyrån och Europeiska gräns- och kustbevakningsbyrån upprättade förteckning som avses i artikel 49.2.</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Det första stycket ska inte tillämpas på sökande för vilka den gynnade medlemsstaten kan fastställas som ansvarig medlemsstat i enlighet med kriterierna i artiklarna 15–20 och 24, med undantag för artikel 15.5. Dessa sökande ska inte vara berättigade till omplacering.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2469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lastRenderedPageBreak/>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Det första stycket ska inte tillämpas på sökande för vilka den gynnade medlemsstaten kan fastställas som ansvarig medlemsstat i enlighet med kriterierna i artiklarna 15–20 och 24, med undantag för artikel 15.5. Dessa sökande ska inte vara berättigade till omplacering.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Det första stycket ska inte tillämpas på sökande för vilka den gynnade medlemsstaten kan fastställas som ansvarig medlemsstat i enlighet med kriterierna i artiklarna 15–20 och 24, med undantag för artikel 15.5. Dessa sökande ska inte vara berättigade till omplacering.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xml:space="preserve">Det första stycket ska inte tillämpas på sökande för vilka den gynnade </w:t>
            </w:r>
            <w:r w:rsidRPr="00364185">
              <w:rPr>
                <w:b/>
                <w:i/>
              </w:rPr>
              <w:lastRenderedPageBreak/>
              <w:t>medlemsstaten kan fastställas som ansvarig medlemsstat i enlighet med kriterierna i artiklarna 15–20 och 24, med undantag för artikel 15.5. Dessa sökande ska inte vara berättigade till omplacering.</w:t>
            </w:r>
          </w:p>
        </w:tc>
        <w:tc>
          <w:tcPr>
            <w:tcW w:w="4876" w:type="dxa"/>
          </w:tcPr>
          <w:p w:rsidR="00364185" w:rsidRPr="00364185" w:rsidRDefault="00364185" w:rsidP="004D12B7">
            <w:pPr>
              <w:pStyle w:val="Normal6a"/>
              <w:widowControl/>
            </w:pPr>
            <w:r w:rsidRPr="00364185">
              <w:rPr>
                <w:b/>
                <w:i/>
              </w:rPr>
              <w:lastRenderedPageBreak/>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4D12B7">
        <w:t> </w:t>
      </w:r>
      <w:r w:rsidRPr="00364185">
        <w:t>Azmani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Det första stycket ska inte tillämpas på sökande för vilka den gynnade medlemsstaten </w:t>
            </w:r>
            <w:r w:rsidRPr="00364185">
              <w:rPr>
                <w:b/>
                <w:i/>
              </w:rPr>
              <w:t>kan</w:t>
            </w:r>
            <w:r w:rsidRPr="00364185">
              <w:t xml:space="preserve"> fastställas som ansvarig medlemsstat i enlighet med kriterierna i artiklarna 15–20 och 24, med undantag för artikel 15.5. Dessa sökande ska inte vara berättigade till omplacering.</w:t>
            </w:r>
          </w:p>
        </w:tc>
        <w:tc>
          <w:tcPr>
            <w:tcW w:w="4876" w:type="dxa"/>
          </w:tcPr>
          <w:p w:rsidR="00364185" w:rsidRPr="00364185" w:rsidRDefault="00364185" w:rsidP="004D12B7">
            <w:pPr>
              <w:pStyle w:val="Normal6a"/>
              <w:widowControl/>
            </w:pPr>
            <w:r w:rsidRPr="00364185">
              <w:t xml:space="preserve">Det första stycket ska inte tillämpas på sökande för vilka den gynnade medlemsstaten </w:t>
            </w:r>
            <w:r w:rsidRPr="00364185">
              <w:rPr>
                <w:b/>
                <w:i/>
              </w:rPr>
              <w:t>mest sannolikt kommer att</w:t>
            </w:r>
            <w:r w:rsidRPr="00364185">
              <w:t xml:space="preserve"> fastställas som ansvarig medlemsstat i enlighet med kriterierna i artiklarna 15–20 och 24, med undantag för artikel 15.5. Dessa sökande ska inte vara berättigade till omplacering.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3a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3a.</w:t>
            </w:r>
            <w:r w:rsidRPr="00364185">
              <w:tab/>
            </w:r>
            <w:r w:rsidRPr="00364185">
              <w:rPr>
                <w:b/>
                <w:i/>
              </w:rPr>
              <w:t xml:space="preserve">Varje medlemsstat ska upprätta en databas över ansökningar från personer som beviljats internationellt skydd som har varit lagligen bosatta på dess territorium i mindre än två år och som har förklarat sig villiga att omplaceras till en annan medlemsstat. Varje person som </w:t>
            </w:r>
            <w:r w:rsidRPr="00364185">
              <w:rPr>
                <w:b/>
                <w:i/>
              </w:rPr>
              <w:lastRenderedPageBreak/>
              <w:t>beviljats internationellt skydd får uttrycka upp till två preferenser för medlemsstater till vilka han eller hon kan omplaceras. Varje medlemsstat ska regelbundet uppdatera den databas som avses i denna punkt.</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3b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3b.</w:t>
            </w:r>
            <w:r w:rsidRPr="00364185">
              <w:tab/>
            </w:r>
            <w:r w:rsidRPr="00364185">
              <w:rPr>
                <w:b/>
                <w:i/>
              </w:rPr>
              <w:t>Kommissionen ska genom en genomförandeakt fastställa enhetliga kriterier för medlemsstaternas insamling, lagring och radering av den information som avses i punkt 1 samt de organisatoriska och operativa arrangemangen för genomförandet av omplaceringen.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3c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3c.</w:t>
            </w:r>
            <w:r w:rsidRPr="00364185">
              <w:tab/>
            </w:r>
            <w:r w:rsidRPr="00364185">
              <w:rPr>
                <w:b/>
                <w:i/>
              </w:rPr>
              <w:t xml:space="preserve">Vid genomförandet av solidaritetsåtgärderna enligt artikel 53.3 ska den gynnade medlemsstaten omedelbart informera de personer som beviljats internationellt skydd som är </w:t>
            </w:r>
            <w:r w:rsidRPr="00364185">
              <w:rPr>
                <w:b/>
                <w:i/>
              </w:rPr>
              <w:lastRenderedPageBreak/>
              <w:t>registrerade i den databas som avses i punkt 1 om aktiveringen av omplaceringsförfarandet, på grundval av den kronologiska ordningen för registrering. Medlemsstaterna ska beakta de preferenser som uttryckts av den person som beviljats internationellt skydd. Personer som potentiellt ska omplaceras ska uttrycka sitt samtycke till omplacering inom sju dagar efter att de har informerats, annars ska de inte anses vara berättigade till omplacering. Den gynnade medlemsstaten ska identifiera ett antal personer som beviljats internationellt skydd som motsvarar det antal som kommissionen genom en genomförandeakt fastställt i enlighet med artikel 53.</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Jadwiga Wiśniewska, Joachim Stanisław Brudziński, Patryk Jaki, Beata Kempa</w:t>
      </w:r>
      <w:r w:rsidRPr="00364185">
        <w:rPr>
          <w:rStyle w:val="HideTWBExt"/>
          <w:b w:val="0"/>
        </w:rPr>
        <w:t>&lt;/Members&gt;</w:t>
      </w:r>
    </w:p>
    <w:p w:rsidR="00364185" w:rsidRPr="00364185" w:rsidRDefault="00364185" w:rsidP="004D12B7">
      <w:pPr>
        <w:widowControl/>
      </w:pPr>
      <w:r w:rsidRPr="00364185">
        <w:rPr>
          <w:rStyle w:val="HideTWBExt"/>
        </w:rPr>
        <w:t>&lt;AuNomDe&gt;</w:t>
      </w:r>
      <w:r w:rsidRPr="00364185">
        <w:rPr>
          <w:rStyle w:val="HideTWBInt"/>
        </w:rPr>
        <w:t>{ECR}</w:t>
      </w:r>
      <w:r w:rsidRPr="00364185">
        <w:t>för ECR-gruppen</w:t>
      </w:r>
      <w:r w:rsidRPr="00364185">
        <w:rPr>
          <w:rStyle w:val="HideTWBExt"/>
        </w:rPr>
        <w:t>&lt;/AuNomDe&gt;</w:t>
      </w:r>
    </w:p>
    <w:p w:rsidR="00364185" w:rsidRPr="00364185" w:rsidRDefault="00364185" w:rsidP="004D12B7">
      <w:pPr>
        <w:widowControl/>
      </w:pPr>
      <w:r w:rsidRPr="00364185">
        <w:rPr>
          <w:rStyle w:val="HideTWBExt"/>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w:t>
            </w:r>
            <w:r w:rsidRPr="00364185">
              <w:tab/>
            </w:r>
            <w:r w:rsidRPr="00364185">
              <w:rPr>
                <w:b/>
                <w:i/>
              </w:rPr>
              <w:t>När den period som avses i artikel 55.2 löper ut, ska den gynnade medlemsstaten omedelbart underrätta den sponsrande medlemsstaten om att det förfarande som fastställs i punkterna 5–10 ska tillämpas med avseende på de berörda tredjelandsmedborgare som vistas olagligt i medlemsstaterna.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{PL}</w:t>
      </w:r>
      <w:r w:rsidRPr="00364185">
        <w:t>pl</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lastRenderedPageBreak/>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w:t>
            </w:r>
            <w:r w:rsidRPr="00364185">
              <w:tab/>
            </w:r>
            <w:r w:rsidRPr="00364185">
              <w:rPr>
                <w:b/>
                <w:i/>
              </w:rPr>
              <w:t>När den period som avses i artikel 55.2 löper ut, ska den gynnade medlemsstaten omedelbart underrätta den sponsrande medlemsstaten om att det förfarande som fastställs i punkterna 5–10 ska tillämpas med avseende på de berörda tredjelandsmedborgare som vistas olagligt i medlemsstaterna.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w:t>
            </w:r>
            <w:r w:rsidRPr="00364185">
              <w:tab/>
            </w:r>
            <w:r w:rsidRPr="00364185">
              <w:rPr>
                <w:b/>
                <w:i/>
              </w:rPr>
              <w:t>När den period som avses i artikel 55.2 löper ut, ska den gynnade medlemsstaten omedelbart underrätta den sponsrande medlemsstaten om att det förfarande som fastställs i punkterna 5–10 ska tillämpas med avseende på de berörda tredjelandsmedborgare som vistas olagligt i medlemsstaterna.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2479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lastRenderedPageBreak/>
              <w:t>4.</w:t>
            </w:r>
            <w:r w:rsidRPr="00364185">
              <w:tab/>
            </w:r>
            <w:r w:rsidRPr="00364185">
              <w:rPr>
                <w:b/>
                <w:i/>
              </w:rPr>
              <w:t>När den period som avses i artikel 55.2 löper ut, ska den gynnade medlemsstaten omedelbart underrätta den sponsrande medlemsstaten om att det förfarande som fastställs i punkterna 5–10 ska tillämpas med avseende på de berörda tredjelandsmedborgare som vistas olagligt i medlemsstaterna.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w:t>
            </w:r>
            <w:r w:rsidRPr="00364185">
              <w:tab/>
            </w:r>
            <w:r w:rsidRPr="00364185">
              <w:rPr>
                <w:b/>
                <w:i/>
              </w:rPr>
              <w:t>När den period som avses i artikel 55.2 löper ut, ska den gynnade medlemsstaten omedelbart underrätta den sponsrande medlemsstaten om att det förfarande som fastställs i punkterna 5–10 ska tillämpas med avseende på de berörda tredjelandsmedborgare som vistas olagligt i medlemsstaterna.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keepNext/>
        <w:keepLines/>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w:t>
            </w:r>
            <w:r w:rsidRPr="00364185">
              <w:tab/>
            </w:r>
            <w:r w:rsidRPr="00364185">
              <w:rPr>
                <w:b/>
                <w:i/>
              </w:rPr>
              <w:t xml:space="preserve">När den period som avses i artikel 55.2 löper ut, ska den gynnade medlemsstaten omedelbart underrätta den sponsrande medlemsstaten om att det förfarande som fastställs i punkterna 5–10 ska tillämpas med avseende på de berörda tredjelandsmedborgare som vistas </w:t>
            </w:r>
            <w:r w:rsidRPr="00364185">
              <w:rPr>
                <w:b/>
                <w:i/>
              </w:rPr>
              <w:lastRenderedPageBreak/>
              <w:t>olagligt i medlemsstaterna.</w:t>
            </w:r>
          </w:p>
        </w:tc>
        <w:tc>
          <w:tcPr>
            <w:tcW w:w="4876" w:type="dxa"/>
          </w:tcPr>
          <w:p w:rsidR="00364185" w:rsidRPr="00364185" w:rsidRDefault="00364185" w:rsidP="004D12B7">
            <w:pPr>
              <w:pStyle w:val="Normal6a"/>
              <w:widowControl/>
            </w:pPr>
            <w:r w:rsidRPr="00364185">
              <w:rPr>
                <w:b/>
                <w:i/>
              </w:rPr>
              <w:lastRenderedPageBreak/>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5.</w:t>
            </w:r>
            <w:r w:rsidRPr="00364185">
              <w:tab/>
              <w:t xml:space="preserve">Den gynnade medlemsstaten ska så snart som möjligt till </w:t>
            </w:r>
            <w:r w:rsidRPr="00364185">
              <w:rPr>
                <w:b/>
                <w:i/>
              </w:rPr>
              <w:t>omplaceringsmedlemsstaten</w:t>
            </w:r>
            <w:r w:rsidRPr="00364185">
              <w:t xml:space="preserve"> översända relevanta uppgifter och handlingar om den person som avses i punkterna 2 och 3.</w:t>
            </w:r>
          </w:p>
        </w:tc>
        <w:tc>
          <w:tcPr>
            <w:tcW w:w="4876" w:type="dxa"/>
          </w:tcPr>
          <w:p w:rsidR="00364185" w:rsidRPr="00364185" w:rsidRDefault="00364185" w:rsidP="004D12B7">
            <w:pPr>
              <w:pStyle w:val="Normal6a"/>
              <w:widowControl/>
            </w:pPr>
            <w:r w:rsidRPr="00364185">
              <w:t>5.</w:t>
            </w:r>
            <w:r w:rsidRPr="00364185">
              <w:tab/>
              <w:t xml:space="preserve">Den gynnade medlemsstaten ska så snart som möjligt till </w:t>
            </w:r>
            <w:r w:rsidRPr="00364185">
              <w:rPr>
                <w:b/>
                <w:i/>
              </w:rPr>
              <w:t>den medlemsstat som anordnar omplaceringen till ett mottagningscentrum i ett tredjeland som är en partnerstat</w:t>
            </w:r>
            <w:r w:rsidRPr="00364185">
              <w:t xml:space="preserve"> översända relevanta uppgifter och handlingar om den person som avses i punkterna 2 och 3.</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5.</w:t>
            </w:r>
            <w:r w:rsidRPr="00364185">
              <w:tab/>
              <w:t xml:space="preserve">Den gynnade medlemsstaten ska så snart som möjligt till omplaceringsmedlemsstaten översända relevanta uppgifter och handlingar om den person som avses i </w:t>
            </w:r>
            <w:r w:rsidRPr="00364185">
              <w:rPr>
                <w:b/>
                <w:i/>
              </w:rPr>
              <w:t>punkterna 2 och 3</w:t>
            </w:r>
            <w:r w:rsidRPr="00364185">
              <w:t>.</w:t>
            </w:r>
          </w:p>
        </w:tc>
        <w:tc>
          <w:tcPr>
            <w:tcW w:w="4876" w:type="dxa"/>
          </w:tcPr>
          <w:p w:rsidR="00364185" w:rsidRPr="00364185" w:rsidRDefault="00364185" w:rsidP="004D12B7">
            <w:pPr>
              <w:pStyle w:val="Normal6a"/>
              <w:widowControl/>
            </w:pPr>
            <w:r w:rsidRPr="00364185">
              <w:t>5.</w:t>
            </w:r>
            <w:r w:rsidRPr="00364185">
              <w:tab/>
              <w:t xml:space="preserve">Den gynnade medlemsstaten ska så snart som möjligt till omplaceringsmedlemsstaten översända relevanta uppgifter och handlingar om den person som avses i </w:t>
            </w:r>
            <w:r w:rsidRPr="00364185">
              <w:rPr>
                <w:b/>
                <w:i/>
              </w:rPr>
              <w:t>punkt 2</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2484</w:t>
      </w:r>
      <w:r w:rsidRPr="00364185">
        <w:rPr>
          <w:rStyle w:val="HideTWBExt"/>
          <w:b w:val="0"/>
        </w:rPr>
        <w:t>&lt;/NumAm&gt;</w:t>
      </w:r>
    </w:p>
    <w:p w:rsidR="00364185" w:rsidRPr="00364185" w:rsidRDefault="00364185" w:rsidP="004D12B7">
      <w:pPr>
        <w:pStyle w:val="NormalBold"/>
        <w:widowControl/>
      </w:pPr>
      <w:r w:rsidRPr="00364185">
        <w:rPr>
          <w:rStyle w:val="HideTWBExt"/>
          <w:b w:val="0"/>
        </w:rPr>
        <w:lastRenderedPageBreak/>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6.</w:t>
            </w:r>
            <w:r w:rsidRPr="00364185">
              <w:tab/>
            </w:r>
            <w:r w:rsidRPr="00364185">
              <w:rPr>
                <w:b/>
                <w:i/>
              </w:rPr>
              <w:t>Omplaceringsmedlemsstaten ska granska de uppgifter som den gynnade medlemsstaten översänt i enlighet med punkt 5 och kontrollera att det inte finns några rimliga skäl att anse att den berörda personen utgör en fara för dess nationella säkerhet eller allmänna ordning.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6.</w:t>
            </w:r>
            <w:r w:rsidRPr="00364185">
              <w:tab/>
            </w:r>
            <w:r w:rsidRPr="00364185">
              <w:rPr>
                <w:b/>
                <w:i/>
              </w:rPr>
              <w:t>Omplaceringsmedlemsstaten ska granska de uppgifter som den gynnade medlemsstaten översänt i enlighet med punkt 5 och kontrollera att det inte finns några rimliga skäl att anse att den berörda personen utgör en fara för dess nationella säkerhet eller allmänna ordning.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6.</w:t>
            </w:r>
            <w:r w:rsidRPr="00364185">
              <w:tab/>
            </w:r>
            <w:r w:rsidRPr="00364185">
              <w:rPr>
                <w:b/>
                <w:i/>
              </w:rPr>
              <w:t>Omplaceringsmedlemsstaten ska granska de uppgifter som den gynnade medlemsstaten översänt i enlighet med punkt 5 och kontrollera att det inte finns några rimliga skäl att anse att den berörda personen utgör en fara för dess nationella säkerhet eller allmänna ordning.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6.</w:t>
            </w:r>
            <w:r w:rsidRPr="00364185">
              <w:tab/>
            </w:r>
            <w:r w:rsidRPr="00364185">
              <w:rPr>
                <w:b/>
                <w:i/>
              </w:rPr>
              <w:t>Omplaceringsmedlemsstaten</w:t>
            </w:r>
            <w:r w:rsidRPr="00364185">
              <w:t xml:space="preserve"> ska granska de uppgifter som den gynnade medlemsstaten översänt</w:t>
            </w:r>
            <w:r w:rsidRPr="00364185">
              <w:rPr>
                <w:b/>
                <w:i/>
              </w:rPr>
              <w:t xml:space="preserve"> i enlighet med punkt 5</w:t>
            </w:r>
            <w:r w:rsidRPr="00364185">
              <w:t xml:space="preserve"> och kontrollera att det inte finns några rimliga skäl att anse att den berörda personen utgör en fara för </w:t>
            </w:r>
            <w:r w:rsidRPr="00364185">
              <w:rPr>
                <w:b/>
                <w:i/>
              </w:rPr>
              <w:t>dess</w:t>
            </w:r>
            <w:r w:rsidRPr="00364185">
              <w:t xml:space="preserve"> nationella </w:t>
            </w:r>
            <w:r w:rsidRPr="00364185">
              <w:rPr>
                <w:b/>
                <w:i/>
              </w:rPr>
              <w:t>säkerhet</w:t>
            </w:r>
            <w:r w:rsidRPr="00364185">
              <w:t xml:space="preserve"> eller allmänna </w:t>
            </w:r>
            <w:r w:rsidRPr="00364185">
              <w:rPr>
                <w:b/>
                <w:i/>
              </w:rPr>
              <w:t>ordning</w:t>
            </w:r>
            <w:r w:rsidRPr="00364185">
              <w:t>.</w:t>
            </w:r>
          </w:p>
        </w:tc>
        <w:tc>
          <w:tcPr>
            <w:tcW w:w="4876" w:type="dxa"/>
          </w:tcPr>
          <w:p w:rsidR="00364185" w:rsidRPr="00364185" w:rsidRDefault="00364185" w:rsidP="004D12B7">
            <w:pPr>
              <w:pStyle w:val="Normal6a"/>
              <w:widowControl/>
            </w:pPr>
            <w:r w:rsidRPr="00364185">
              <w:t>6.</w:t>
            </w:r>
            <w:r w:rsidRPr="00364185">
              <w:tab/>
            </w:r>
            <w:r w:rsidRPr="00364185">
              <w:rPr>
                <w:b/>
                <w:i/>
              </w:rPr>
              <w:t>Den medlemsstat som anordnar omplaceringen till ett mottagningscentrum i ett tredjeland som är en partnerstat</w:t>
            </w:r>
            <w:r w:rsidRPr="00364185">
              <w:t xml:space="preserve"> ska granska de uppgifter som den gynnade medlemsstaten översänt och kontrollera att det inte finns några rimliga skäl att anse att den berörda personen utgör en fara för </w:t>
            </w:r>
            <w:r w:rsidRPr="00364185">
              <w:rPr>
                <w:b/>
                <w:i/>
              </w:rPr>
              <w:t>den</w:t>
            </w:r>
            <w:r w:rsidRPr="00364185">
              <w:t xml:space="preserve"> nationella </w:t>
            </w:r>
            <w:r w:rsidRPr="00364185">
              <w:rPr>
                <w:b/>
                <w:i/>
              </w:rPr>
              <w:t>säkerheten</w:t>
            </w:r>
            <w:r w:rsidRPr="00364185">
              <w:t xml:space="preserve"> eller allmänna </w:t>
            </w:r>
            <w:r w:rsidRPr="00364185">
              <w:rPr>
                <w:b/>
                <w:i/>
              </w:rPr>
              <w:t>ordningen i det tredjeland som är en partnerstat</w:t>
            </w:r>
            <w:r w:rsidRPr="00364185">
              <w:t xml:space="preserve">. </w:t>
            </w:r>
            <w:r w:rsidRPr="00364185">
              <w:rPr>
                <w:b/>
                <w:i/>
              </w:rPr>
              <w:t>Om det fastställs att personen utgör en fara ska han eller hon omedelbart återsändas till sitt ursprungsland.</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6.</w:t>
            </w:r>
            <w:r w:rsidRPr="00364185">
              <w:tab/>
              <w:t xml:space="preserve">Omplaceringsmedlemsstaten ska granska de uppgifter som den gynnade medlemsstaten översänt i enlighet med punkt 5 och kontrollera att det inte finns några rimliga skäl att anse att den berörda personen utgör en fara för </w:t>
            </w:r>
            <w:r w:rsidRPr="00364185">
              <w:rPr>
                <w:b/>
                <w:i/>
              </w:rPr>
              <w:t>dess</w:t>
            </w:r>
            <w:r w:rsidRPr="00364185">
              <w:t xml:space="preserve"> nationella </w:t>
            </w:r>
            <w:r w:rsidRPr="00364185">
              <w:rPr>
                <w:b/>
                <w:i/>
              </w:rPr>
              <w:t>säkerhet</w:t>
            </w:r>
            <w:r w:rsidRPr="00364185">
              <w:t xml:space="preserve"> eller allmänna </w:t>
            </w:r>
            <w:r w:rsidRPr="00364185">
              <w:rPr>
                <w:b/>
                <w:i/>
              </w:rPr>
              <w:t>ordning</w:t>
            </w:r>
            <w:r w:rsidRPr="00364185">
              <w:t>.</w:t>
            </w:r>
          </w:p>
        </w:tc>
        <w:tc>
          <w:tcPr>
            <w:tcW w:w="4876" w:type="dxa"/>
          </w:tcPr>
          <w:p w:rsidR="00364185" w:rsidRPr="00364185" w:rsidRDefault="00364185" w:rsidP="004D12B7">
            <w:pPr>
              <w:pStyle w:val="Normal6a"/>
              <w:widowControl/>
            </w:pPr>
            <w:r w:rsidRPr="00364185">
              <w:t>6.</w:t>
            </w:r>
            <w:r w:rsidRPr="00364185">
              <w:tab/>
              <w:t xml:space="preserve">Omplaceringsmedlemsstaten ska granska de uppgifter som den gynnade medlemsstaten översänt i enlighet med punkt 5 och kontrollera att det inte finns några rimliga skäl att anse att den berörda personen utgör en fara för </w:t>
            </w:r>
            <w:r w:rsidRPr="00364185">
              <w:rPr>
                <w:b/>
                <w:i/>
              </w:rPr>
              <w:t>den</w:t>
            </w:r>
            <w:r w:rsidRPr="00364185">
              <w:t xml:space="preserve"> nationella </w:t>
            </w:r>
            <w:r w:rsidRPr="00364185">
              <w:rPr>
                <w:b/>
                <w:i/>
              </w:rPr>
              <w:t>säkerheten</w:t>
            </w:r>
            <w:r w:rsidRPr="00364185">
              <w:t xml:space="preserve"> eller allmänna </w:t>
            </w:r>
            <w:r w:rsidRPr="00364185">
              <w:rPr>
                <w:b/>
                <w:i/>
              </w:rPr>
              <w:t>ordningen i den medlemsstaten eller EU som helhet</w:t>
            </w:r>
            <w:r w:rsidRPr="00364185">
              <w:t xml:space="preserve">. </w:t>
            </w:r>
            <w:r w:rsidRPr="00364185">
              <w:rPr>
                <w:b/>
                <w:i/>
              </w:rPr>
              <w:t>För detta ändamål får medlemsstaten genomföra en personlig intervju före omplaceringen om det uppstår farhågor kring säkerheten med avseende på den berörda personen.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2489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7.</w:t>
            </w:r>
            <w:r w:rsidRPr="00364185">
              <w:tab/>
            </w:r>
            <w:r w:rsidRPr="00364185">
              <w:rPr>
                <w:b/>
                <w:i/>
              </w:rPr>
              <w:t>När det inte finns några rimliga skäl att anse att den berörda personen utgör en fara för den nationella säkerheten eller allmänna ordningen ska omplaceringsmedlemsstaten inom en vecka bekräfta att den kommer att omplacera den berörda personen.</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kontrollerna bekräftar att det finns rimliga skäl att anse att den berörda personen utgör en fara för den nationella säkerheten eller allmänna ordningen ska omplaceringsmedlemsstaten inom en vecka underrätta den gynnade medlemsstaten om arten av och de underliggande faktorerna till en registrering i en relevant databas. I sådana fall ska den berörda personen inte omplaceras.</w:t>
            </w:r>
          </w:p>
        </w:tc>
        <w:tc>
          <w:tcPr>
            <w:tcW w:w="4876" w:type="dxa"/>
          </w:tcPr>
          <w:p w:rsidR="00364185" w:rsidRPr="00364185" w:rsidRDefault="00364185" w:rsidP="004D12B7">
            <w:pPr>
              <w:pStyle w:val="Normal6a"/>
              <w:widowControl/>
              <w:rPr>
                <w:lang w:val="en-GB"/>
              </w:rPr>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lastRenderedPageBreak/>
              <w:t>I undantagsfall, där det kan visas att granskningen av uppgifterna är särskilt komplicerad eller att ett stort antal ärenden behöver kontrolleras just då, får omplaceringsmedlemsstaten lämna sitt svar efter den tidsfrist på en vecka som anges i första och andra styckena, men i alla händelser inom två veckor. I sådana situationer ska omplaceringsmedlemsstaten inom den ursprungliga tidsfristen på en vecka meddela den gynnade medlemsstaten sitt beslut att skjuta upp svaret.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Underlåtenhet att agera inom den en veckas period som anges i första och andra styckena och den tvåveckorsperiod som anges i tredje stycket i denna punkt ska anses som en bekräftelse på mottagandet av informationen och medföra skyldighet att omplacera personen, vilket innefattar en skyldighet att ombesörja lämpliga ankomstarrangemang.</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7.</w:t>
            </w:r>
            <w:r w:rsidRPr="00364185">
              <w:tab/>
            </w:r>
            <w:r w:rsidRPr="00364185">
              <w:rPr>
                <w:b/>
                <w:i/>
              </w:rPr>
              <w:t>När det inte finns några rimliga skäl att anse att den berörda personen utgör en fara för den nationella säkerheten eller allmänna ordningen ska</w:t>
            </w:r>
            <w:r w:rsidRPr="00364185">
              <w:t xml:space="preserve"> omplaceringsmedlemsstaten inom en vecka bekräfta att den kommer att omplacera den berörda personen.</w:t>
            </w:r>
          </w:p>
        </w:tc>
        <w:tc>
          <w:tcPr>
            <w:tcW w:w="4876" w:type="dxa"/>
          </w:tcPr>
          <w:p w:rsidR="00364185" w:rsidRPr="00364185" w:rsidRDefault="00364185" w:rsidP="004D12B7">
            <w:pPr>
              <w:pStyle w:val="Normal6a"/>
              <w:widowControl/>
            </w:pPr>
            <w:r w:rsidRPr="00364185">
              <w:t>7.</w:t>
            </w:r>
            <w:r w:rsidRPr="00364185">
              <w:tab/>
              <w:t xml:space="preserve">Omplaceringsmedlemsstaten </w:t>
            </w:r>
            <w:r w:rsidRPr="00364185">
              <w:rPr>
                <w:b/>
                <w:i/>
              </w:rPr>
              <w:t>ska</w:t>
            </w:r>
            <w:r w:rsidRPr="00364185">
              <w:t xml:space="preserve"> inom en vecka bekräfta att den kommer att omplacera den berörda personen.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2491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7.</w:t>
            </w:r>
            <w:r w:rsidRPr="00364185">
              <w:tab/>
            </w:r>
            <w:r w:rsidRPr="00364185">
              <w:rPr>
                <w:b/>
                <w:i/>
              </w:rPr>
              <w:t>När</w:t>
            </w:r>
            <w:r w:rsidRPr="00364185">
              <w:t xml:space="preserve"> det inte finns några rimliga skäl att anse att den berörda personen utgör en fara för den nationella säkerheten eller allmänna ordningen ska </w:t>
            </w:r>
            <w:r w:rsidRPr="00364185">
              <w:rPr>
                <w:b/>
                <w:i/>
              </w:rPr>
              <w:t>omplaceringsmedlemsstaten</w:t>
            </w:r>
            <w:r w:rsidRPr="00364185">
              <w:t xml:space="preserve"> inom en vecka bekräfta att den kommer att omplacera den berörda personen.</w:t>
            </w:r>
          </w:p>
        </w:tc>
        <w:tc>
          <w:tcPr>
            <w:tcW w:w="4876" w:type="dxa"/>
          </w:tcPr>
          <w:p w:rsidR="00364185" w:rsidRPr="00364185" w:rsidRDefault="00364185" w:rsidP="004D12B7">
            <w:pPr>
              <w:pStyle w:val="Normal6a"/>
              <w:widowControl/>
            </w:pPr>
            <w:r w:rsidRPr="00364185">
              <w:t>7.</w:t>
            </w:r>
            <w:r w:rsidRPr="00364185">
              <w:tab/>
            </w:r>
            <w:r w:rsidRPr="00364185">
              <w:rPr>
                <w:b/>
                <w:i/>
              </w:rPr>
              <w:t>Om</w:t>
            </w:r>
            <w:r w:rsidRPr="00364185">
              <w:t xml:space="preserve"> det inte finns några rimliga skäl att anse att den berörda personen utgör en fara för den nationella säkerheten eller allmänna ordningen ska </w:t>
            </w:r>
            <w:r w:rsidRPr="00364185">
              <w:rPr>
                <w:b/>
                <w:i/>
              </w:rPr>
              <w:t>den medlemsstat som anordnar omplaceringen</w:t>
            </w:r>
            <w:r w:rsidRPr="00364185">
              <w:t xml:space="preserve"> inom en vecka bekräfta att den kommer att omplacera den berörda personen</w:t>
            </w:r>
            <w:r w:rsidRPr="00364185">
              <w:rPr>
                <w:b/>
                <w:i/>
              </w:rPr>
              <w:t xml:space="preserve"> till ett mottagningscentrum i ett tredjeland som är en partnerstat</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7.</w:t>
            </w:r>
            <w:r w:rsidRPr="00364185">
              <w:tab/>
            </w:r>
            <w:r w:rsidRPr="00364185">
              <w:rPr>
                <w:b/>
                <w:i/>
              </w:rPr>
              <w:t>När</w:t>
            </w:r>
            <w:r w:rsidRPr="00364185">
              <w:t xml:space="preserve"> det </w:t>
            </w:r>
            <w:r w:rsidRPr="00364185">
              <w:rPr>
                <w:b/>
                <w:i/>
              </w:rPr>
              <w:t xml:space="preserve">inte </w:t>
            </w:r>
            <w:r w:rsidRPr="00364185">
              <w:t xml:space="preserve">finns </w:t>
            </w:r>
            <w:r w:rsidRPr="00364185">
              <w:rPr>
                <w:b/>
                <w:i/>
              </w:rPr>
              <w:t>några rimliga skäl att anse att den berörda personen utgör en fara för den nationella säkerheten eller allmänna ordningen</w:t>
            </w:r>
            <w:r w:rsidRPr="00364185">
              <w:t xml:space="preserve"> ska omplaceringsmedlemsstaten inom en vecka bekräfta att den kommer att omplacera den berörda personen.</w:t>
            </w:r>
          </w:p>
        </w:tc>
        <w:tc>
          <w:tcPr>
            <w:tcW w:w="4876" w:type="dxa"/>
          </w:tcPr>
          <w:p w:rsidR="00364185" w:rsidRPr="00364185" w:rsidRDefault="00364185" w:rsidP="004D12B7">
            <w:pPr>
              <w:pStyle w:val="Normal6a"/>
              <w:widowControl/>
            </w:pPr>
            <w:r w:rsidRPr="00364185">
              <w:t>7.</w:t>
            </w:r>
            <w:r w:rsidRPr="00364185">
              <w:tab/>
            </w:r>
            <w:r w:rsidRPr="00364185">
              <w:rPr>
                <w:b/>
                <w:i/>
              </w:rPr>
              <w:t>Om</w:t>
            </w:r>
            <w:r w:rsidRPr="00364185">
              <w:t xml:space="preserve"> det finns </w:t>
            </w:r>
            <w:r w:rsidRPr="00364185">
              <w:rPr>
                <w:b/>
                <w:i/>
              </w:rPr>
              <w:t>familjeanknytning och andra meningsfulla kopplingar</w:t>
            </w:r>
            <w:r w:rsidRPr="00364185">
              <w:t xml:space="preserve"> ska omplaceringsmedlemsstaten inom en vecka bekräfta att den kommer att omplacera den berörda personen.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kontrollerna bekräftar att det finns rimliga skäl att anse att den berörda personen utgör en fara för den nationella säkerheten eller allmänna ordningen ska omplaceringsmedlemsstaten inom en vecka underrätta den gynnade medlemsstaten om arten av och de underliggande faktorerna till en registrering i en relevant databas. I sådana fall ska den berörda personen inte omplaceras.</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kontrollerna bekräftar att det finns rimliga skäl att anse att den berörda personen utgör en fara för den nationella säkerheten eller allmänna ordningen ska omplaceringsmedlemsstaten inom en vecka underrätta den gynnade medlemsstaten om arten av och de underliggande faktorerna till en registrering i en relevant databas. I sådana fall ska den berörda personen inte omplaceras.</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Om kontrollerna bekräftar att det finns rimliga skäl att anse att den berörda personen utgör en fara för </w:t>
            </w:r>
            <w:r w:rsidRPr="00364185">
              <w:rPr>
                <w:b/>
                <w:i/>
              </w:rPr>
              <w:t>den nationella säkerheten eller allmänna ordningen ska omplaceringsmedlemsstaten inom en vecka underrätta den gynnade medlemsstaten om arten av och de underliggande faktorerna till en registrering i en relevant databas. I sådana fall ska den berörda</w:t>
            </w:r>
            <w:r w:rsidRPr="00364185">
              <w:t xml:space="preserve"> personen </w:t>
            </w:r>
            <w:r w:rsidRPr="00364185">
              <w:rPr>
                <w:b/>
                <w:i/>
              </w:rPr>
              <w:t>inte omplaceras</w:t>
            </w:r>
            <w:r w:rsidRPr="00364185">
              <w:t>.</w:t>
            </w:r>
          </w:p>
        </w:tc>
        <w:tc>
          <w:tcPr>
            <w:tcW w:w="4876" w:type="dxa"/>
          </w:tcPr>
          <w:p w:rsidR="00364185" w:rsidRPr="00364185" w:rsidRDefault="00364185" w:rsidP="004D12B7">
            <w:pPr>
              <w:pStyle w:val="Normal6a"/>
              <w:widowControl/>
            </w:pPr>
            <w:r w:rsidRPr="00364185">
              <w:t xml:space="preserve">Om kontrollerna bekräftar att det finns rimliga skäl att anse att den berörda personen utgör en fara för </w:t>
            </w:r>
            <w:r w:rsidRPr="00364185">
              <w:rPr>
                <w:b/>
                <w:i/>
              </w:rPr>
              <w:t>det tredjeland som är en partnerstat och som står värd för mottagandet eller dess allmänna ordning ska den medlemsstat som har till uppgift att anordna omplaceringen omedelbart förbereda för ett återsändande av</w:t>
            </w:r>
            <w:r w:rsidRPr="00364185">
              <w:t xml:space="preserve"> personen </w:t>
            </w:r>
            <w:r w:rsidRPr="00364185">
              <w:rPr>
                <w:b/>
                <w:i/>
              </w:rPr>
              <w:t>till ursprungslandet</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Jadwiga Wiśniewska, Joachim Stanisław Brudziński, Patryk Jaki, Beata Kempa</w:t>
      </w:r>
      <w:r w:rsidRPr="00364185">
        <w:rPr>
          <w:rStyle w:val="HideTWBExt"/>
          <w:b w:val="0"/>
        </w:rPr>
        <w:t>&lt;/Members&gt;</w:t>
      </w:r>
    </w:p>
    <w:p w:rsidR="00364185" w:rsidRPr="00364185" w:rsidRDefault="00364185" w:rsidP="004D12B7">
      <w:pPr>
        <w:widowControl/>
      </w:pPr>
      <w:r w:rsidRPr="00364185">
        <w:rPr>
          <w:rStyle w:val="HideTWBExt"/>
        </w:rPr>
        <w:t>&lt;AuNomDe&gt;</w:t>
      </w:r>
      <w:r w:rsidRPr="00364185">
        <w:rPr>
          <w:rStyle w:val="HideTWBInt"/>
        </w:rPr>
        <w:t>{ECR}</w:t>
      </w:r>
      <w:r w:rsidRPr="00364185">
        <w:t>för ECR-gruppen</w:t>
      </w:r>
      <w:r w:rsidRPr="00364185">
        <w:rPr>
          <w:rStyle w:val="HideTWBExt"/>
        </w:rPr>
        <w:t>&lt;/AuNomDe&gt;</w:t>
      </w:r>
    </w:p>
    <w:p w:rsidR="00364185" w:rsidRPr="00364185" w:rsidRDefault="00364185" w:rsidP="004D12B7">
      <w:pPr>
        <w:widowControl/>
      </w:pPr>
      <w:r w:rsidRPr="00364185">
        <w:rPr>
          <w:rStyle w:val="HideTWBExt"/>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Om kontrollerna bekräftar att det finns rimliga skäl att anse att den berörda personen utgör en fara för den nationella säkerheten eller allmänna ordningen ska omplaceringsmedlemsstaten inom en </w:t>
            </w:r>
            <w:r w:rsidRPr="00364185">
              <w:rPr>
                <w:b/>
                <w:i/>
              </w:rPr>
              <w:t>vecka</w:t>
            </w:r>
            <w:r w:rsidRPr="00364185">
              <w:t xml:space="preserve"> underrätta den gynnade medlemsstaten om arten av och de underliggande faktorerna till en registrering i en relevant databas. I sådana fall ska den berörda personen inte omplaceras.</w:t>
            </w:r>
          </w:p>
        </w:tc>
        <w:tc>
          <w:tcPr>
            <w:tcW w:w="4876" w:type="dxa"/>
          </w:tcPr>
          <w:p w:rsidR="00364185" w:rsidRPr="00364185" w:rsidRDefault="00364185" w:rsidP="004D12B7">
            <w:pPr>
              <w:pStyle w:val="Normal6a"/>
              <w:widowControl/>
            </w:pPr>
            <w:r w:rsidRPr="00364185">
              <w:t xml:space="preserve">Om kontrollerna bekräftar att det finns rimliga skäl att anse att den berörda personen utgör en fara för den nationella säkerheten eller allmänna ordningen ska omplaceringsmedlemsstaten inom en </w:t>
            </w:r>
            <w:r w:rsidRPr="00364185">
              <w:rPr>
                <w:b/>
                <w:i/>
              </w:rPr>
              <w:t>månad</w:t>
            </w:r>
            <w:r w:rsidRPr="00364185">
              <w:t xml:space="preserve"> underrätta den gynnade medlemsstaten om arten av och de underliggande faktorerna till en registrering i en relevant databas. I sådana fall ska den berörda personen inte omplaceras.</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{PL}</w:t>
      </w:r>
      <w:r w:rsidRPr="00364185">
        <w:t>pl</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I undantagsfall, där det kan visas att granskningen av uppgifterna är särskilt komplicerad eller att ett stort antal ärenden behöver kontrolleras just då, får omplaceringsmedlemsstaten lämna sitt svar efter den tidsfrist på en vecka som anges i första och andra styckena, men i alla händelser inom två veckor. I sådana situationer ska omplaceringsmedlemsstaten inom den ursprungliga tidsfristen på en vecka meddela den gynnade medlemsstaten sitt beslut att skjuta upp svaret.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2498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I undantagsfall</w:t>
            </w:r>
            <w:r w:rsidRPr="00364185">
              <w:rPr>
                <w:b/>
                <w:i/>
              </w:rPr>
              <w:t>,</w:t>
            </w:r>
            <w:r w:rsidRPr="00364185">
              <w:t xml:space="preserve"> där det kan visas att granskningen av uppgifterna är särskilt komplicerad eller att ett stort antal ärenden behöver kontrolleras just då</w:t>
            </w:r>
            <w:r w:rsidRPr="00364185">
              <w:rPr>
                <w:b/>
                <w:i/>
              </w:rPr>
              <w:t>,</w:t>
            </w:r>
            <w:r w:rsidRPr="00364185">
              <w:t xml:space="preserve"> får </w:t>
            </w:r>
            <w:r w:rsidRPr="00364185">
              <w:rPr>
                <w:b/>
                <w:i/>
              </w:rPr>
              <w:t>omplaceringsmedlemsstaten</w:t>
            </w:r>
            <w:r w:rsidRPr="00364185">
              <w:t xml:space="preserve"> lämna sitt svar efter den tidsfrist på en vecka som anges i första och andra styckena, men i alla händelser inom två veckor. I sådana situationer ska </w:t>
            </w:r>
            <w:r w:rsidRPr="00364185">
              <w:rPr>
                <w:b/>
                <w:i/>
              </w:rPr>
              <w:t>omplaceringsmedlemsstaten inom den ursprungliga tidsfristen på en vecka</w:t>
            </w:r>
            <w:r w:rsidRPr="00364185">
              <w:t xml:space="preserve"> meddela den gynnade medlemsstaten sitt beslut </w:t>
            </w:r>
            <w:r w:rsidRPr="00364185">
              <w:rPr>
                <w:b/>
                <w:i/>
              </w:rPr>
              <w:t>att skjuta upp svaret</w:t>
            </w:r>
            <w:r w:rsidRPr="00364185">
              <w:t>.</w:t>
            </w:r>
          </w:p>
        </w:tc>
        <w:tc>
          <w:tcPr>
            <w:tcW w:w="4876" w:type="dxa"/>
          </w:tcPr>
          <w:p w:rsidR="00364185" w:rsidRPr="00364185" w:rsidRDefault="00364185" w:rsidP="004D12B7">
            <w:pPr>
              <w:pStyle w:val="Normal6a"/>
              <w:widowControl/>
            </w:pPr>
            <w:r w:rsidRPr="00364185">
              <w:t xml:space="preserve">I undantagsfall där det kan visas att granskningen av uppgifterna är särskilt komplicerad eller att ett stort antal ärenden behöver kontrolleras just då får </w:t>
            </w:r>
            <w:r w:rsidRPr="00364185">
              <w:rPr>
                <w:b/>
                <w:i/>
              </w:rPr>
              <w:t>den medlemsstat som anordnar omplaceringen till ett mottagningscentrum i ett tredjeland som är en partnerstat</w:t>
            </w:r>
            <w:r w:rsidRPr="00364185">
              <w:t xml:space="preserve"> lämna sitt svar efter den tidsfrist på en vecka som anges i första och andra styckena, men i alla händelser inom två veckor. I sådana situationer ska </w:t>
            </w:r>
            <w:r w:rsidRPr="00364185">
              <w:rPr>
                <w:b/>
                <w:i/>
              </w:rPr>
              <w:t>den medlemsstat som anordnar omplaceringen till ett mottagningscentrum i ett tredjeland som är en partnerstat</w:t>
            </w:r>
            <w:r w:rsidRPr="00364185">
              <w:t xml:space="preserve"> meddela den gynnade medlemsstaten sitt beslut </w:t>
            </w:r>
            <w:r w:rsidRPr="00364185">
              <w:rPr>
                <w:b/>
                <w:i/>
              </w:rPr>
              <w:t>inom den ursprungliga tidsfristen på en vecka</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2499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7 – stycke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Underlåtenhet att agera inom den en veckas period som anges i första och andra styckena och den tvåveckorsperiod som anges i tredje stycket i denna punkt ska anses som en bekräftelse på mottagandet av informationen och medföra skyldighet att omplacera personen, vilket innefattar en skyldighet att ombesörja lämpliga ankomstarrangemang.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8</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8.</w:t>
            </w:r>
            <w:r w:rsidRPr="00364185">
              <w:tab/>
            </w:r>
            <w:r w:rsidRPr="00364185">
              <w:rPr>
                <w:b/>
                <w:i/>
              </w:rPr>
              <w:t>Den gynnade medlemsstaten ska fatta ett beslut om överföring senast en vecka efter omplaceringsmedlemsstatens bekräftelse. Den ska utan dröjsmål skriftligen underrätta den berörda personen om beslutet att överföra honom eller henne till den andra medlemsstaten.</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4D12B7">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8</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8.</w:t>
            </w:r>
            <w:r w:rsidRPr="00364185">
              <w:tab/>
              <w:t>Den gynnade medlemsstaten ska fatta ett beslut om överföring senast en vecka efter omplaceringsmedlemsstatens bekräftelse. Den ska utan dröjsmål skriftligen underrätta den berörda personen om beslutet att överföra honom eller henne till den andra medlemsstaten.</w:t>
            </w:r>
          </w:p>
        </w:tc>
        <w:tc>
          <w:tcPr>
            <w:tcW w:w="4876" w:type="dxa"/>
          </w:tcPr>
          <w:p w:rsidR="00364185" w:rsidRPr="00364185" w:rsidRDefault="00364185" w:rsidP="004D12B7">
            <w:pPr>
              <w:pStyle w:val="Normal6a"/>
              <w:widowControl/>
            </w:pPr>
            <w:r w:rsidRPr="00364185">
              <w:t>8.</w:t>
            </w:r>
            <w:r w:rsidRPr="00364185">
              <w:tab/>
              <w:t>Den gynnade medlemsstaten ska fatta ett beslut om överföring senast en vecka efter omplaceringsmedlemsstatens bekräftelse. Den ska utan dröjsmål</w:t>
            </w:r>
            <w:r w:rsidRPr="00364185">
              <w:rPr>
                <w:b/>
                <w:i/>
              </w:rPr>
              <w:t>, dock senast 48 timmar före överföringen,</w:t>
            </w:r>
            <w:r w:rsidRPr="00364185">
              <w:t xml:space="preserve"> skriftligen underrätta den berörda personen om beslutet att överföra honom eller henne till den andra medlemsstaten.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9</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9.</w:t>
            </w:r>
            <w:r w:rsidRPr="00364185">
              <w:tab/>
              <w:t xml:space="preserve">Överföringen av </w:t>
            </w:r>
            <w:r w:rsidRPr="00364185">
              <w:rPr>
                <w:b/>
                <w:i/>
              </w:rPr>
              <w:t>den berörda personen</w:t>
            </w:r>
            <w:r w:rsidRPr="00364185">
              <w:t xml:space="preserve"> från </w:t>
            </w:r>
            <w:r w:rsidRPr="00364185">
              <w:rPr>
                <w:b/>
                <w:i/>
              </w:rPr>
              <w:t>den gynnade medlemsstaten</w:t>
            </w:r>
            <w:r w:rsidRPr="00364185">
              <w:t xml:space="preserve"> till </w:t>
            </w:r>
            <w:r w:rsidRPr="00364185">
              <w:rPr>
                <w:b/>
                <w:i/>
              </w:rPr>
              <w:t>omplaceringsmedlemsstaten ska, efter samråd mellan de berörda medlemsstaterna,</w:t>
            </w:r>
            <w:r w:rsidRPr="00364185">
              <w:t xml:space="preserve"> verkställas i enlighet med </w:t>
            </w:r>
            <w:r w:rsidRPr="00364185">
              <w:rPr>
                <w:b/>
                <w:i/>
              </w:rPr>
              <w:t>den gynnade medlemsstatens nationella rätt, så snart det är praktiskt möjligt och senast inom fyra veckor efter omplaceringsmedlemsstatens bekräftelse eller det slutliga beslutet i fråga om överklagande eller omprövning av ett beslut om överföring med suspensiv verkan i enlighet med artikel 33.3</w:t>
            </w:r>
            <w:r w:rsidRPr="00364185">
              <w:t>.</w:t>
            </w:r>
          </w:p>
        </w:tc>
        <w:tc>
          <w:tcPr>
            <w:tcW w:w="4876" w:type="dxa"/>
          </w:tcPr>
          <w:p w:rsidR="00364185" w:rsidRPr="00364185" w:rsidRDefault="00364185" w:rsidP="004D12B7">
            <w:pPr>
              <w:pStyle w:val="Normal6a"/>
              <w:widowControl/>
            </w:pPr>
            <w:r w:rsidRPr="00364185">
              <w:t>9.</w:t>
            </w:r>
            <w:r w:rsidRPr="00364185">
              <w:tab/>
              <w:t xml:space="preserve">Överföringen av </w:t>
            </w:r>
            <w:r w:rsidRPr="00364185">
              <w:rPr>
                <w:b/>
                <w:i/>
              </w:rPr>
              <w:t>en person</w:t>
            </w:r>
            <w:r w:rsidRPr="00364185">
              <w:t xml:space="preserve"> från </w:t>
            </w:r>
            <w:r w:rsidRPr="00364185">
              <w:rPr>
                <w:b/>
                <w:i/>
              </w:rPr>
              <w:t>en medlemsstat</w:t>
            </w:r>
            <w:r w:rsidRPr="00364185">
              <w:t xml:space="preserve"> till </w:t>
            </w:r>
            <w:r w:rsidRPr="00364185">
              <w:rPr>
                <w:b/>
                <w:i/>
              </w:rPr>
              <w:t>ett mottagningscentrum i ett tredjeland som är en partnerstat ska</w:t>
            </w:r>
            <w:r w:rsidRPr="00364185">
              <w:t xml:space="preserve"> verkställas i enlighet med </w:t>
            </w:r>
            <w:r w:rsidRPr="00364185">
              <w:rPr>
                <w:b/>
                <w:i/>
              </w:rPr>
              <w:t>relevanta bilaterala eller multilaterala avtal med det tredjelandet</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10</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10.</w:t>
            </w:r>
            <w:r w:rsidRPr="00364185">
              <w:tab/>
              <w:t xml:space="preserve">Artiklarna 32.2, 32.4, 32.5, 33, 34, 35.1, 35.3, 36.2, 36.3, 37 och 39 ska i tillämpliga delar gälla för överföring </w:t>
            </w:r>
            <w:r w:rsidRPr="00364185">
              <w:rPr>
                <w:b/>
                <w:i/>
              </w:rPr>
              <w:t>i omplaceringssyfte</w:t>
            </w:r>
            <w:r w:rsidRPr="00364185">
              <w:t>.</w:t>
            </w:r>
          </w:p>
        </w:tc>
        <w:tc>
          <w:tcPr>
            <w:tcW w:w="4876" w:type="dxa"/>
          </w:tcPr>
          <w:p w:rsidR="00364185" w:rsidRPr="00364185" w:rsidRDefault="00364185" w:rsidP="004D12B7">
            <w:pPr>
              <w:pStyle w:val="Normal6a"/>
              <w:widowControl/>
            </w:pPr>
            <w:r w:rsidRPr="00364185">
              <w:t>10.</w:t>
            </w:r>
            <w:r w:rsidRPr="00364185">
              <w:tab/>
              <w:t xml:space="preserve">Artiklarna 32.2, 32.4, 32.5, 33, 34, 35.1, 35.3, 36.2, 36.3, 37 och 39 ska i tillämpliga delar gälla för överföring </w:t>
            </w:r>
            <w:r w:rsidRPr="00364185">
              <w:rPr>
                <w:b/>
                <w:i/>
              </w:rPr>
              <w:t>för omplacering till mottagningscentrum i tredjeländer som är partnerstater</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11.</w:t>
            </w:r>
            <w:r w:rsidRPr="00364185">
              <w:tab/>
              <w:t xml:space="preserve">Kommissionen ska genom genomförandeakter anta enhetliga </w:t>
            </w:r>
            <w:r w:rsidRPr="00364185">
              <w:rPr>
                <w:b/>
                <w:i/>
              </w:rPr>
              <w:t>villkor</w:t>
            </w:r>
            <w:r w:rsidRPr="00364185">
              <w:t xml:space="preserve"> för </w:t>
            </w:r>
            <w:r w:rsidRPr="00364185">
              <w:rPr>
                <w:b/>
                <w:i/>
              </w:rPr>
              <w:t>utarbetande och</w:t>
            </w:r>
            <w:r w:rsidRPr="00364185">
              <w:t xml:space="preserve"> inlämning av uppgifter och handlingar i omplaceringssyfte. Dessa genomförandeakter ska antas i enlighet med det granskningsförfarande som avses i artikel 67.2.</w:t>
            </w:r>
          </w:p>
        </w:tc>
        <w:tc>
          <w:tcPr>
            <w:tcW w:w="4876" w:type="dxa"/>
          </w:tcPr>
          <w:p w:rsidR="00364185" w:rsidRPr="00364185" w:rsidRDefault="00364185" w:rsidP="004D12B7">
            <w:pPr>
              <w:pStyle w:val="Normal6a"/>
              <w:widowControl/>
            </w:pPr>
            <w:r w:rsidRPr="00364185">
              <w:t>11.</w:t>
            </w:r>
            <w:r w:rsidRPr="00364185">
              <w:tab/>
            </w:r>
            <w:r w:rsidRPr="00364185">
              <w:rPr>
                <w:b/>
                <w:i/>
              </w:rPr>
              <w:t>Kommissionen ska ges befogenhet att anta delegerade akter i enlighet med artikel 68 med avseende på villkor för utarbetande av uppgifter och handlingar i omplaceringssyfte. När kommissionen utövar sina befogenheter ska den samråda med asylbyrån och EU:s omplaceringssamordnare.</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t>Kommissionen ska genom genomförandeakter anta enhetliga</w:t>
            </w:r>
            <w:r w:rsidRPr="00364185">
              <w:rPr>
                <w:b/>
                <w:i/>
              </w:rPr>
              <w:t xml:space="preserve"> förfaranden</w:t>
            </w:r>
            <w:r w:rsidRPr="00364185">
              <w:t xml:space="preserve"> för inlämning av uppgifter och handlingar i omplaceringssyfte. Dessa genomförandeakter ska antas i enlighet med det granskningsförfarande som avses i artikel 67.2.</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4D12B7">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lastRenderedPageBreak/>
              <w:t>11.</w:t>
            </w:r>
            <w:r w:rsidRPr="00364185">
              <w:tab/>
              <w:t xml:space="preserve">Kommissionen ska genom genomförandeakter anta enhetliga villkor för utarbetande och inlämning av uppgifter och handlingar i omplaceringssyfte. Dessa genomförandeakter ska antas i enlighet med </w:t>
            </w:r>
            <w:r w:rsidRPr="00364185">
              <w:rPr>
                <w:b/>
                <w:i/>
              </w:rPr>
              <w:t>det granskningsförfarande som avses i artikel 67.2</w:t>
            </w:r>
            <w:r w:rsidRPr="00364185">
              <w:t>.</w:t>
            </w:r>
          </w:p>
        </w:tc>
        <w:tc>
          <w:tcPr>
            <w:tcW w:w="4876" w:type="dxa"/>
          </w:tcPr>
          <w:p w:rsidR="00364185" w:rsidRPr="00364185" w:rsidRDefault="00364185" w:rsidP="004D12B7">
            <w:pPr>
              <w:pStyle w:val="Normal6a"/>
              <w:widowControl/>
            </w:pPr>
            <w:r w:rsidRPr="00364185">
              <w:t>11.</w:t>
            </w:r>
            <w:r w:rsidRPr="00364185">
              <w:tab/>
            </w:r>
            <w:r w:rsidRPr="00364185">
              <w:rPr>
                <w:b/>
                <w:i/>
              </w:rPr>
              <w:t>Medlemsstaterna ska använda det gemensamma och säkrade elektroniska överförings- och kommunikationssystemet för att genomföra omplaceringar.</w:t>
            </w:r>
            <w:r w:rsidRPr="00364185">
              <w:t xml:space="preserve"> Kommissionen ska genom genomförandeakter anta enhetliga villkor för utarbetande och inlämning av uppgifter och handlingar i omplaceringssyfte. Dessa genomförandeakter ska antas i enlighet med </w:t>
            </w:r>
            <w:r w:rsidRPr="00364185">
              <w:rPr>
                <w:b/>
                <w:i/>
              </w:rPr>
              <w:t>artikel 40a</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57 – punkt 11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11.</w:t>
            </w:r>
            <w:r w:rsidRPr="00364185">
              <w:tab/>
            </w:r>
            <w:r w:rsidRPr="00364185">
              <w:rPr>
                <w:b/>
                <w:i/>
              </w:rPr>
              <w:t>Kommissionen ska genom genomförandeakter anta enhetliga villkor</w:t>
            </w:r>
            <w:r w:rsidRPr="00364185">
              <w:t xml:space="preserve"> för utarbetande och inlämning av uppgifter och handlingar i omplaceringssyfte.</w:t>
            </w:r>
            <w:r w:rsidRPr="00364185">
              <w:rPr>
                <w:b/>
                <w:i/>
              </w:rPr>
              <w:t xml:space="preserve"> Dessa genomförandeakter ska antas i enlighet med det granskningsförfarande som avses i artikel 67.2.</w:t>
            </w:r>
          </w:p>
        </w:tc>
        <w:tc>
          <w:tcPr>
            <w:tcW w:w="4876" w:type="dxa"/>
          </w:tcPr>
          <w:p w:rsidR="00364185" w:rsidRPr="00364185" w:rsidRDefault="00364185" w:rsidP="004D12B7">
            <w:pPr>
              <w:pStyle w:val="Normal6a"/>
              <w:widowControl/>
            </w:pPr>
            <w:r w:rsidRPr="00364185">
              <w:t>11.</w:t>
            </w:r>
            <w:r w:rsidRPr="00364185">
              <w:tab/>
            </w:r>
            <w:r w:rsidRPr="00364185">
              <w:rPr>
                <w:b/>
                <w:i/>
              </w:rPr>
              <w:t>Villkoren</w:t>
            </w:r>
            <w:r w:rsidRPr="00364185">
              <w:t xml:space="preserve"> för utarbetande och inlämning av uppgifter och handlingar i omplaceringssyfte</w:t>
            </w:r>
            <w:r w:rsidRPr="00364185">
              <w:rPr>
                <w:b/>
                <w:i/>
              </w:rPr>
              <w:t xml:space="preserve"> ska beslutas enbart av medlemsstaterna, så att de är fullt förenliga med bilaterala eller multilaterala avtal med tredjeländer som hyser mottagningscentrum</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58</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Förfarande efter omplacering</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xml:space="preserve">1. Omplaceringsmedlemsstaten ska underrätta den gynnade medlemsstaten om huruvida den berörda personen </w:t>
            </w:r>
            <w:r w:rsidRPr="00364185">
              <w:rPr>
                <w:b/>
                <w:i/>
              </w:rPr>
              <w:lastRenderedPageBreak/>
              <w:t>kommit fram i god ordning eller inte har infunnit sig inom den fastställda tidsfristen.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 Om omplaceringsmedlemsstaten har omplacerat en sökande för vilken ansvarig medlemsstat ännu inte har fastställts, ska den medlemsstaten tillämpa de förfaranden som anges i del III, med undantag för artiklarna 8.2, 9.1, 9.2, 15.5, 21.1 och 21.2.</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ingen ansvarig medlemsstat kan fastställas enligt första stycket, ska omplaceringsmedlemsstaten vara ansvarig för att pröva ansökan om internationellt skydd.</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Omplaceringsmedlemsstaten ska ange sitt ansvar i Eurodac i enlighet med artikel 11.1 i förordning (EU) XXX/XXX [Eurodacförordningen].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 Om omplaceringsmedlemsstaten har omplacerat en sökande för vilken den gynnade medlemsstaten tidigare fastställts som ansvarig av andra skäl än de kriterier som avses i artikel 57.3 tredje stycket, ska ansvaret för att pröva ansökan om internationellt skydd övergå till omplaceringsmedlemsstaten.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Omplaceringsmedlemsstaten ska ange sitt ansvar i Eurodac i enlighet med artikel 11.3 i förordning (EU) XXX/XXX [Eurodacförordningen].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 Om omplaceringsmedlemsstaten har omplacerat en person som beviljats internationellt skydd ska omplaceringsmedlemsstaten automatiskt bevilja internationell skyddsstatus i enlighet med motsvarande status som den gynnade medlemsstaten beviljat.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5. Om omplaceringsmedlemsstaten har omplacerat en tredjelandsmedborgare som vistas olagligt på dess territorium ska direktiv 2008/115/EG tillämpas.</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lastRenderedPageBreak/>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rubriken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Förfarande efter omplacering</w:t>
            </w:r>
          </w:p>
        </w:tc>
        <w:tc>
          <w:tcPr>
            <w:tcW w:w="4876" w:type="dxa"/>
          </w:tcPr>
          <w:p w:rsidR="00364185" w:rsidRPr="00364185" w:rsidRDefault="00364185" w:rsidP="004D12B7">
            <w:pPr>
              <w:pStyle w:val="Normal6a"/>
              <w:widowControl/>
            </w:pPr>
            <w:r w:rsidRPr="00364185">
              <w:t>Förfarande efter omplacering</w:t>
            </w:r>
            <w:r w:rsidRPr="00364185">
              <w:rPr>
                <w:b/>
                <w:i/>
              </w:rPr>
              <w:t xml:space="preserve"> till ett mottagningscentrum i tredjeländer som är partnerstater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2509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r>
            <w:r w:rsidRPr="00364185">
              <w:rPr>
                <w:b/>
                <w:i/>
              </w:rPr>
              <w:t>Omplaceringsmedlemsstaten</w:t>
            </w:r>
            <w:r w:rsidRPr="00364185">
              <w:t xml:space="preserve"> ska underrätta den gynnade medlemsstaten om huruvida den berörda personen kommit fram i god ordning eller </w:t>
            </w:r>
            <w:r w:rsidRPr="00364185">
              <w:rPr>
                <w:b/>
                <w:i/>
              </w:rPr>
              <w:t>inte har infunnit sig inom den fastställda tidsfristen</w:t>
            </w:r>
            <w:r w:rsidRPr="00364185">
              <w:t>.</w:t>
            </w:r>
          </w:p>
        </w:tc>
        <w:tc>
          <w:tcPr>
            <w:tcW w:w="4876" w:type="dxa"/>
          </w:tcPr>
          <w:p w:rsidR="00364185" w:rsidRPr="00364185" w:rsidRDefault="00364185" w:rsidP="004D12B7">
            <w:pPr>
              <w:pStyle w:val="Normal6a"/>
              <w:widowControl/>
            </w:pPr>
            <w:r w:rsidRPr="00364185">
              <w:t>1.</w:t>
            </w:r>
            <w:r w:rsidRPr="00364185">
              <w:tab/>
            </w:r>
            <w:r w:rsidRPr="00364185">
              <w:rPr>
                <w:b/>
                <w:i/>
              </w:rPr>
              <w:t>Den medlemsstat som anordnar omplaceringen till mottagningscentrum i tredjeländer som är partnerstater</w:t>
            </w:r>
            <w:r w:rsidRPr="00364185">
              <w:t xml:space="preserve"> ska underrätta den gynnade medlemsstaten om huruvida den berörda personen kommit fram i god ordning eller </w:t>
            </w:r>
            <w:r w:rsidRPr="00364185">
              <w:rPr>
                <w:b/>
                <w:i/>
              </w:rPr>
              <w:t>huruvida omplaceringen till mottagningscentrum i tredjeländer som är partnerstater har misslyckats</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 xml:space="preserve">Omplaceringsmedlemsstaten ska underrätta den gynnade medlemsstaten om </w:t>
            </w:r>
            <w:r w:rsidRPr="00364185">
              <w:lastRenderedPageBreak/>
              <w:t>huruvida den berörda personen kommit fram i god ordning eller inte har infunnit sig inom den fastställda tidsfristen.</w:t>
            </w:r>
          </w:p>
        </w:tc>
        <w:tc>
          <w:tcPr>
            <w:tcW w:w="4876" w:type="dxa"/>
          </w:tcPr>
          <w:p w:rsidR="00364185" w:rsidRPr="00364185" w:rsidRDefault="00364185" w:rsidP="004D12B7">
            <w:pPr>
              <w:pStyle w:val="Normal6a"/>
              <w:widowControl/>
            </w:pPr>
            <w:r w:rsidRPr="00364185">
              <w:lastRenderedPageBreak/>
              <w:t>1.</w:t>
            </w:r>
            <w:r w:rsidRPr="00364185">
              <w:tab/>
              <w:t xml:space="preserve">Omplaceringsmedlemsstaten ska underrätta den gynnade medlemsstaten </w:t>
            </w:r>
            <w:r w:rsidRPr="00364185">
              <w:rPr>
                <w:b/>
                <w:i/>
              </w:rPr>
              <w:t xml:space="preserve">och </w:t>
            </w:r>
            <w:r w:rsidRPr="00364185">
              <w:rPr>
                <w:b/>
                <w:i/>
              </w:rPr>
              <w:lastRenderedPageBreak/>
              <w:t xml:space="preserve">EU:s omplaceringssamordnare </w:t>
            </w:r>
            <w:r w:rsidRPr="00364185">
              <w:t>om huruvida den berörda personen kommit fram i god ordning eller inte har infunnit sig inom den fastställda tidsfristen.</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Omplaceringsmedlemsstaten ska underrätta den gynnade medlemsstaten om huruvida den berörda personen kommit fram i god ordning eller inte har infunnit sig inom den fastställda tidsfristen.</w:t>
            </w:r>
          </w:p>
        </w:tc>
        <w:tc>
          <w:tcPr>
            <w:tcW w:w="4876" w:type="dxa"/>
          </w:tcPr>
          <w:p w:rsidR="00364185" w:rsidRPr="00364185" w:rsidRDefault="00364185" w:rsidP="004D12B7">
            <w:pPr>
              <w:pStyle w:val="Normal6a"/>
              <w:widowControl/>
            </w:pPr>
            <w:r w:rsidRPr="00364185">
              <w:t>1.</w:t>
            </w:r>
            <w:r w:rsidRPr="00364185">
              <w:tab/>
              <w:t xml:space="preserve">Omplaceringsmedlemsstaten ska underrätta den gynnade medlemsstaten </w:t>
            </w:r>
            <w:r w:rsidRPr="00364185">
              <w:rPr>
                <w:b/>
                <w:i/>
              </w:rPr>
              <w:t xml:space="preserve">och asylbyrån </w:t>
            </w:r>
            <w:r w:rsidRPr="00364185">
              <w:t>om huruvida den berörda personen kommit fram i god ordning eller inte har infunnit sig inom den fastställda tidsfristen.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w:t>
            </w:r>
            <w:r w:rsidRPr="00364185">
              <w:tab/>
            </w:r>
            <w:r w:rsidRPr="00364185">
              <w:rPr>
                <w:b/>
                <w:i/>
              </w:rPr>
              <w:t>Om omplaceringsmedlemsstaten har omplacerat en sökande för vilken ansvarig medlemsstat ännu inte har fastställts, ska den medlemsstaten tillämpa de förfaranden som anges i del III, med undantag för artiklarna 8.2, 9.1, 9.2, 15.5, 21.1 och 21.2.</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xml:space="preserve">Om ingen ansvarig medlemsstat kan fastställas enligt första stycket, ska omplaceringsmedlemsstaten vara </w:t>
            </w:r>
            <w:r w:rsidRPr="00364185">
              <w:rPr>
                <w:b/>
                <w:i/>
              </w:rPr>
              <w:lastRenderedPageBreak/>
              <w:t>ansvarig för att pröva ansökan om internationellt skydd.</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Omplaceringsmedlemsstaten ska ange sitt ansvar i Eurodac i enlighet med artikel 11.1 i förordning (EU) XXX/XXX [Eurodacförordningen].</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w:t>
            </w:r>
            <w:r w:rsidRPr="00364185">
              <w:tab/>
            </w:r>
            <w:r w:rsidRPr="00364185">
              <w:rPr>
                <w:b/>
                <w:i/>
              </w:rPr>
              <w:t>Om omplaceringsmedlemsstaten har omplacerat en sökande för vilken ansvarig medlemsstat ännu inte har fastställts, ska den medlemsstaten tillämpa de förfaranden som anges i del III, med undantag för artiklarna 8.2, 9.1, 9.2, 15.5, 21.1 och 21.2.</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ingen ansvarig medlemsstat kan fastställas enligt första stycket, ska omplaceringsmedlemsstaten vara ansvarig för att pröva ansökan om internationellt skydd.</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Omplaceringsmedlemsstaten ska ange sitt ansvar i Eurodac i enlighet med artikel 11.1 i förordning (EU) XXX/XXX [Eurodacförordningen].</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2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r>
            <w:r w:rsidRPr="00364185">
              <w:rPr>
                <w:b/>
                <w:i/>
              </w:rPr>
              <w:t xml:space="preserve">Om </w:t>
            </w:r>
            <w:r w:rsidRPr="00364185">
              <w:t>omplaceringsmedlemsstaten</w:t>
            </w:r>
            <w:r w:rsidRPr="00364185">
              <w:rPr>
                <w:b/>
                <w:i/>
              </w:rPr>
              <w:t xml:space="preserve"> har omplacerat en sökande för vilken ansvarig medlemsstat ännu inte har fastställts,</w:t>
            </w:r>
            <w:r w:rsidRPr="00364185">
              <w:t xml:space="preserve"> </w:t>
            </w:r>
            <w:r w:rsidRPr="00364185">
              <w:rPr>
                <w:b/>
                <w:bCs/>
                <w:i/>
                <w:iCs/>
              </w:rPr>
              <w:t>ska</w:t>
            </w:r>
            <w:r w:rsidRPr="00364185">
              <w:t xml:space="preserve"> </w:t>
            </w:r>
            <w:r w:rsidRPr="00364185">
              <w:rPr>
                <w:b/>
                <w:i/>
              </w:rPr>
              <w:t>den medlemsstaten tillämpa de förfaranden som anges i del III, med undantag för</w:t>
            </w:r>
            <w:r w:rsidRPr="00364185">
              <w:t xml:space="preserve"> </w:t>
            </w:r>
            <w:r w:rsidRPr="00364185">
              <w:rPr>
                <w:b/>
                <w:i/>
              </w:rPr>
              <w:t>artiklarna 8.2, 9.1, 9.2, 15.5, 21.1 och 21.2</w:t>
            </w:r>
            <w:r w:rsidRPr="00364185">
              <w:t>.</w:t>
            </w:r>
          </w:p>
        </w:tc>
        <w:tc>
          <w:tcPr>
            <w:tcW w:w="4876" w:type="dxa"/>
          </w:tcPr>
          <w:p w:rsidR="00364185" w:rsidRPr="00364185" w:rsidRDefault="00364185" w:rsidP="004D12B7">
            <w:pPr>
              <w:pStyle w:val="Normal6a"/>
              <w:widowControl/>
            </w:pPr>
            <w:r w:rsidRPr="00364185">
              <w:t>2.</w:t>
            </w:r>
            <w:r w:rsidRPr="00364185">
              <w:tab/>
              <w:t xml:space="preserve">Omplaceringsmedlemsstaten </w:t>
            </w:r>
            <w:r w:rsidRPr="00364185">
              <w:rPr>
                <w:b/>
                <w:bCs/>
                <w:i/>
                <w:iCs/>
              </w:rPr>
              <w:t>ska</w:t>
            </w:r>
            <w:r w:rsidRPr="00364185">
              <w:t xml:space="preserve"> </w:t>
            </w:r>
            <w:r w:rsidRPr="00364185">
              <w:rPr>
                <w:b/>
                <w:i/>
              </w:rPr>
              <w:t>ha ansvaret för</w:t>
            </w:r>
            <w:r w:rsidRPr="00364185">
              <w:t xml:space="preserve"> </w:t>
            </w:r>
            <w:r w:rsidRPr="00364185">
              <w:rPr>
                <w:b/>
                <w:i/>
              </w:rPr>
              <w:t>att pröva ansökan om internationellt skydd</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2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r>
            <w:r w:rsidRPr="00364185">
              <w:rPr>
                <w:b/>
                <w:i/>
              </w:rPr>
              <w:t xml:space="preserve">Om </w:t>
            </w:r>
            <w:r w:rsidRPr="00364185">
              <w:t>omplaceringsmedlemsstaten</w:t>
            </w:r>
            <w:r w:rsidRPr="00364185">
              <w:rPr>
                <w:b/>
                <w:i/>
              </w:rPr>
              <w:t xml:space="preserve"> har omplacerat en sökande</w:t>
            </w:r>
            <w:r w:rsidRPr="00364185">
              <w:t xml:space="preserve"> </w:t>
            </w:r>
            <w:r w:rsidRPr="00364185">
              <w:rPr>
                <w:b/>
                <w:bCs/>
                <w:i/>
                <w:iCs/>
              </w:rPr>
              <w:t>för vilken ansvarig medlemsstat ännu inte har fastställts, ska den medlemsstaten tillämpa de förfaranden som anges i del III, med</w:t>
            </w:r>
            <w:r w:rsidRPr="00364185">
              <w:t xml:space="preserve"> </w:t>
            </w:r>
            <w:r w:rsidRPr="00364185">
              <w:rPr>
                <w:b/>
                <w:i/>
              </w:rPr>
              <w:t>undantag för artiklarna 8.2, 9</w:t>
            </w:r>
            <w:r w:rsidRPr="00364185">
              <w:t>.1</w:t>
            </w:r>
            <w:r w:rsidRPr="00364185">
              <w:rPr>
                <w:b/>
                <w:i/>
              </w:rPr>
              <w:t>, 9.2, 15.5, 21.1 och 21.2</w:t>
            </w:r>
            <w:r w:rsidRPr="00364185">
              <w:t>.</w:t>
            </w:r>
          </w:p>
        </w:tc>
        <w:tc>
          <w:tcPr>
            <w:tcW w:w="4876" w:type="dxa"/>
          </w:tcPr>
          <w:p w:rsidR="00364185" w:rsidRPr="00364185" w:rsidRDefault="00364185" w:rsidP="004D12B7">
            <w:pPr>
              <w:pStyle w:val="Normal6a"/>
              <w:widowControl/>
            </w:pPr>
            <w:r w:rsidRPr="00364185">
              <w:t>2.</w:t>
            </w:r>
            <w:r w:rsidRPr="00364185">
              <w:tab/>
            </w:r>
            <w:r w:rsidRPr="00364185">
              <w:rPr>
                <w:b/>
                <w:i/>
              </w:rPr>
              <w:t>Omplaceringsmedlemsstaten ska ha ansvaret för att pröva ansökan om internationellt skydd.</w:t>
            </w:r>
            <w:r w:rsidRPr="00364185">
              <w:t xml:space="preserve"> Omplaceringsmedlemsstaten </w:t>
            </w:r>
            <w:r w:rsidRPr="00364185">
              <w:rPr>
                <w:b/>
                <w:bCs/>
                <w:i/>
                <w:iCs/>
              </w:rPr>
              <w:t>ska ange sitt ansvar i Eurodac i enlighet med</w:t>
            </w:r>
            <w:r w:rsidRPr="00364185">
              <w:t xml:space="preserve"> </w:t>
            </w:r>
            <w:r w:rsidRPr="00364185">
              <w:rPr>
                <w:b/>
                <w:i/>
              </w:rPr>
              <w:t>artikel 11</w:t>
            </w:r>
            <w:r w:rsidRPr="00364185">
              <w:t>.1</w:t>
            </w:r>
            <w:r w:rsidRPr="00364185">
              <w:rPr>
                <w:b/>
                <w:i/>
              </w:rPr>
              <w:t xml:space="preserve"> i förordning (EU) XXX/XXX [Eurodacförordningen]</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2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ingen ansvarig medlemsstat kan fastställas enligt första stycket, ska omplaceringsmedlemsstaten vara ansvarig för att pröva ansökan om internationellt skydd.</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2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keepNext/>
              <w:keepLines/>
              <w:widowControl/>
            </w:pPr>
            <w:r w:rsidRPr="00364185">
              <w:t>Kommissionens förslag</w:t>
            </w:r>
          </w:p>
        </w:tc>
        <w:tc>
          <w:tcPr>
            <w:tcW w:w="4876" w:type="dxa"/>
          </w:tcPr>
          <w:p w:rsidR="00364185" w:rsidRPr="00364185" w:rsidRDefault="00364185" w:rsidP="004D12B7">
            <w:pPr>
              <w:pStyle w:val="AmColumnHeading"/>
              <w:keepNext/>
              <w:keepLines/>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ingen ansvarig medlemsstat kan fastställas enligt första stycket, ska omplaceringsmedlemsstaten vara ansvarig för att pröva ansökan om internationellt skydd.</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2a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2a.</w:t>
            </w:r>
            <w:r w:rsidRPr="00364185">
              <w:tab/>
            </w:r>
            <w:r w:rsidRPr="00364185">
              <w:rPr>
                <w:b/>
                <w:i/>
              </w:rPr>
              <w:t>Omplaceringsmedlemsstaten ska ange sitt ansvar i Eurodac i enlighet med artikel 11.1 och 11.3 i förordning (EU) XXX/XXX [Eurodacförordningen].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2519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lastRenderedPageBreak/>
              <w:t>3.</w:t>
            </w:r>
            <w:r w:rsidRPr="00364185">
              <w:tab/>
            </w:r>
            <w:r w:rsidRPr="00364185">
              <w:rPr>
                <w:b/>
                <w:i/>
              </w:rPr>
              <w:t>Om omplaceringsmedlemsstaten har omplacerat en sökande för vilken den gynnade medlemsstaten tidigare fastställts som ansvarig av andra skäl än de kriterier som avses i artikel 57.3 tredje stycket, ska ansvaret för att pröva ansökan om internationellt skydd övergå till omplaceringsmedlemsstaten.</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Omplaceringsmedlemsstaten ska ange sitt ansvar i Eurodac i enlighet med artikel 11.3 i förordning (EU) XXX/XXX [Eurodacförordningen].</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w:t>
            </w:r>
            <w:r w:rsidRPr="00364185">
              <w:tab/>
            </w:r>
            <w:r w:rsidRPr="00364185">
              <w:rPr>
                <w:b/>
                <w:i/>
              </w:rPr>
              <w:t>Om omplaceringsmedlemsstaten har omplacerat en sökande för vilken den gynnade medlemsstaten tidigare fastställts som ansvarig av andra skäl än de kriterier som avses i artikel 57.3 tredje stycket, ska ansvaret för att pröva ansökan om internationellt skydd övergå till omplaceringsmedlemsstaten.</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Omplaceringsmedlemsstaten ska ange sitt ansvar i Eurodac i enlighet med artikel 11.3 i förordning (EU) XXX/XXX [Eurodacförordningen].</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lastRenderedPageBreak/>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r>
            <w:r w:rsidRPr="00364185">
              <w:rPr>
                <w:b/>
                <w:i/>
              </w:rPr>
              <w:t xml:space="preserve">Om </w:t>
            </w:r>
            <w:r w:rsidRPr="00364185">
              <w:t>omplaceringsmedlemsstaten</w:t>
            </w:r>
            <w:r w:rsidRPr="00364185">
              <w:rPr>
                <w:b/>
                <w:i/>
              </w:rPr>
              <w:t xml:space="preserve"> har omplacerat en sökande för vilken den gynnade medlemsstaten tidigare fastställts som ansvarig av</w:t>
            </w:r>
            <w:r w:rsidRPr="00364185">
              <w:t xml:space="preserve"> </w:t>
            </w:r>
            <w:r w:rsidRPr="00364185">
              <w:rPr>
                <w:b/>
                <w:i/>
              </w:rPr>
              <w:t xml:space="preserve">andra skäl än de </w:t>
            </w:r>
            <w:r w:rsidRPr="00364185">
              <w:t>kriterier</w:t>
            </w:r>
            <w:r w:rsidRPr="00364185">
              <w:rPr>
                <w:b/>
                <w:i/>
              </w:rPr>
              <w:t xml:space="preserve"> som avses i artikel 57.3 tredje stycket, ska ansvaret för</w:t>
            </w:r>
            <w:r w:rsidRPr="00364185">
              <w:t xml:space="preserve"> </w:t>
            </w:r>
            <w:r w:rsidRPr="00364185">
              <w:rPr>
                <w:b/>
                <w:i/>
              </w:rPr>
              <w:t>att pröva ansökan om internationellt skydd övergå till omplaceringsmedlemsstaten</w:t>
            </w:r>
            <w:r w:rsidRPr="00364185">
              <w:t>.</w:t>
            </w:r>
          </w:p>
        </w:tc>
        <w:tc>
          <w:tcPr>
            <w:tcW w:w="4876" w:type="dxa"/>
          </w:tcPr>
          <w:p w:rsidR="00364185" w:rsidRPr="00364185" w:rsidRDefault="00364185" w:rsidP="004D12B7">
            <w:pPr>
              <w:pStyle w:val="Normal6a"/>
              <w:widowControl/>
            </w:pPr>
            <w:r w:rsidRPr="00364185">
              <w:t>3.</w:t>
            </w:r>
            <w:r w:rsidRPr="00364185">
              <w:tab/>
            </w:r>
            <w:r w:rsidRPr="00364185">
              <w:rPr>
                <w:b/>
                <w:i/>
              </w:rPr>
              <w:t>Fastställande av ansvaret efter omplaceringen kan endast ske under förmildrande omständigheter och under förutsättning att alla tidsfrister respekteras.</w:t>
            </w:r>
            <w:r w:rsidRPr="00364185">
              <w:t xml:space="preserve"> Omplaceringsmedlemsstaten </w:t>
            </w:r>
            <w:r w:rsidRPr="00364185">
              <w:rPr>
                <w:b/>
                <w:i/>
              </w:rPr>
              <w:t>ska beakta alla</w:t>
            </w:r>
            <w:r w:rsidRPr="00364185">
              <w:t xml:space="preserve"> kriterier.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Jadwiga Wiśniewska, Joachim Stanisław Brudziński, Patryk Jaki, Beata Kempa</w:t>
      </w:r>
      <w:r w:rsidRPr="00364185">
        <w:rPr>
          <w:rStyle w:val="HideTWBExt"/>
          <w:b w:val="0"/>
        </w:rPr>
        <w:t>&lt;/Members&gt;</w:t>
      </w:r>
    </w:p>
    <w:p w:rsidR="00364185" w:rsidRPr="00364185" w:rsidRDefault="00364185" w:rsidP="004D12B7">
      <w:pPr>
        <w:widowControl/>
      </w:pPr>
      <w:r w:rsidRPr="00364185">
        <w:rPr>
          <w:rStyle w:val="HideTWBExt"/>
        </w:rPr>
        <w:t>&lt;AuNomDe&gt;</w:t>
      </w:r>
      <w:r w:rsidRPr="00364185">
        <w:rPr>
          <w:rStyle w:val="HideTWBInt"/>
        </w:rPr>
        <w:t>{ECR}</w:t>
      </w:r>
      <w:r w:rsidRPr="00364185">
        <w:t>för ECR-gruppen</w:t>
      </w:r>
      <w:r w:rsidRPr="00364185">
        <w:rPr>
          <w:rStyle w:val="HideTWBExt"/>
        </w:rPr>
        <w:t>&lt;/AuNomDe&gt;</w:t>
      </w:r>
    </w:p>
    <w:p w:rsidR="00364185" w:rsidRPr="00364185" w:rsidRDefault="00364185" w:rsidP="004D12B7">
      <w:pPr>
        <w:widowControl/>
      </w:pPr>
      <w:r w:rsidRPr="00364185">
        <w:rPr>
          <w:rStyle w:val="HideTWBExt"/>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w:t>
            </w:r>
            <w:r w:rsidRPr="00364185">
              <w:tab/>
            </w:r>
            <w:r w:rsidRPr="00364185">
              <w:rPr>
                <w:b/>
                <w:i/>
              </w:rPr>
              <w:t>Om omplaceringsmedlemsstaten har omplacerat en person som beviljats internationellt skydd ska omplaceringsmedlemsstaten automatiskt bevilja internationell skyddsstatus i enlighet med motsvarande status som den gynnade medlemsstaten beviljat.</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{PL}</w:t>
      </w:r>
      <w:r w:rsidRPr="00364185">
        <w:t>pl</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lastRenderedPageBreak/>
              <w:t>4.</w:t>
            </w:r>
            <w:r w:rsidRPr="00364185">
              <w:tab/>
            </w:r>
            <w:r w:rsidRPr="00364185">
              <w:rPr>
                <w:b/>
                <w:i/>
              </w:rPr>
              <w:t>Om omplaceringsmedlemsstaten har omplacerat en person som beviljats internationellt skydd ska</w:t>
            </w:r>
            <w:r w:rsidRPr="00364185">
              <w:t>omplaceringsmedlemsstaten automatiskt bevilja internationell skyddsstatus i enlighet med motsvarande status som den gynnade medlemsstaten beviljat.</w:t>
            </w:r>
          </w:p>
        </w:tc>
        <w:tc>
          <w:tcPr>
            <w:tcW w:w="4876" w:type="dxa"/>
          </w:tcPr>
          <w:p w:rsidR="00364185" w:rsidRPr="00364185" w:rsidRDefault="00364185" w:rsidP="004D12B7">
            <w:pPr>
              <w:pStyle w:val="Normal6a"/>
              <w:widowControl/>
            </w:pPr>
            <w:r w:rsidRPr="00364185">
              <w:t>4.</w:t>
            </w:r>
            <w:r w:rsidRPr="00364185">
              <w:tab/>
              <w:t xml:space="preserve">Omplaceringsmedlemsstaten </w:t>
            </w:r>
            <w:r w:rsidRPr="00364185">
              <w:rPr>
                <w:b/>
                <w:i/>
              </w:rPr>
              <w:t>ska</w:t>
            </w:r>
            <w:r w:rsidRPr="00364185">
              <w:t xml:space="preserve"> automatiskt bevilja internationell skyddsstatus i enlighet med motsvarande status som den gynnade medlemsstaten beviljat.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4.</w:t>
            </w:r>
            <w:r w:rsidRPr="00364185">
              <w:tab/>
            </w:r>
            <w:r w:rsidRPr="00364185">
              <w:rPr>
                <w:b/>
                <w:i/>
              </w:rPr>
              <w:t>Om omplaceringsmedlemsstaten har</w:t>
            </w:r>
            <w:r w:rsidRPr="00364185">
              <w:t xml:space="preserve"> omplacerat en person som beviljats internationellt skydd ska omplaceringsmedlemsstaten automatiskt bevilja internationell skyddsstatus i enlighet med motsvarande status som den gynnade medlemsstaten beviljat.</w:t>
            </w:r>
          </w:p>
        </w:tc>
        <w:tc>
          <w:tcPr>
            <w:tcW w:w="4876" w:type="dxa"/>
          </w:tcPr>
          <w:p w:rsidR="00364185" w:rsidRPr="00364185" w:rsidRDefault="00364185" w:rsidP="004D12B7">
            <w:pPr>
              <w:pStyle w:val="Normal6a"/>
              <w:widowControl/>
            </w:pPr>
            <w:r w:rsidRPr="00364185">
              <w:t>4.</w:t>
            </w:r>
            <w:r w:rsidRPr="00364185">
              <w:tab/>
            </w:r>
            <w:r w:rsidRPr="00364185">
              <w:rPr>
                <w:b/>
                <w:i/>
              </w:rPr>
              <w:t>Efter att frivilligt ha</w:t>
            </w:r>
            <w:r w:rsidRPr="00364185">
              <w:t xml:space="preserve"> omplacerat en person som beviljats internationellt skydd ska omplaceringsmedlemsstaten automatiskt bevilja internationell skyddsstatus i enlighet med motsvarande status som den gynnade medlemsstaten beviljat.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Jadwiga Wiśniewska, Joachim Stanisław Brudziński, Patryk Jaki, Beata Kempa</w:t>
      </w:r>
      <w:r w:rsidRPr="00364185">
        <w:rPr>
          <w:rStyle w:val="HideTWBExt"/>
          <w:b w:val="0"/>
        </w:rPr>
        <w:t>&lt;/Members&gt;</w:t>
      </w:r>
    </w:p>
    <w:p w:rsidR="00364185" w:rsidRPr="00364185" w:rsidRDefault="00364185" w:rsidP="004D12B7">
      <w:pPr>
        <w:widowControl/>
      </w:pPr>
      <w:r w:rsidRPr="00364185">
        <w:rPr>
          <w:rStyle w:val="HideTWBExt"/>
        </w:rPr>
        <w:t>&lt;AuNomDe&gt;</w:t>
      </w:r>
      <w:r w:rsidRPr="00364185">
        <w:rPr>
          <w:rStyle w:val="HideTWBInt"/>
        </w:rPr>
        <w:t>{ECR}</w:t>
      </w:r>
      <w:r w:rsidRPr="00364185">
        <w:t>för ECR-gruppen</w:t>
      </w:r>
      <w:r w:rsidRPr="00364185">
        <w:rPr>
          <w:rStyle w:val="HideTWBExt"/>
        </w:rPr>
        <w:t>&lt;/AuNomDe&gt;</w:t>
      </w:r>
    </w:p>
    <w:p w:rsidR="00364185" w:rsidRPr="00364185" w:rsidRDefault="00364185" w:rsidP="004D12B7">
      <w:pPr>
        <w:widowControl/>
      </w:pPr>
      <w:r w:rsidRPr="00364185">
        <w:rPr>
          <w:rStyle w:val="HideTWBExt"/>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5.</w:t>
            </w:r>
            <w:r w:rsidRPr="00364185">
              <w:tab/>
            </w:r>
            <w:r w:rsidRPr="00364185">
              <w:rPr>
                <w:b/>
                <w:i/>
              </w:rPr>
              <w:t>Om omplaceringsmedlemsstaten har omplacerat en tredjelandsmedborgare som vistas olagligt på dess territorium ska direktiv 2008/115/EG tillämpas.</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{PL}</w:t>
      </w:r>
      <w:r w:rsidRPr="00364185">
        <w:t>pl</w:t>
      </w:r>
      <w:r w:rsidRPr="00364185">
        <w:rPr>
          <w:rStyle w:val="HideTWBExt"/>
        </w:rPr>
        <w:t>&lt;/Original&gt;</w:t>
      </w:r>
    </w:p>
    <w:p w:rsidR="00364185" w:rsidRPr="00364185" w:rsidRDefault="00364185" w:rsidP="004D12B7">
      <w:pPr>
        <w:widowControl/>
      </w:pPr>
      <w:r w:rsidRPr="00364185">
        <w:rPr>
          <w:rStyle w:val="HideTWBExt"/>
        </w:rPr>
        <w:lastRenderedPageBreak/>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4D12B7">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5.</w:t>
            </w:r>
            <w:r w:rsidRPr="00364185">
              <w:tab/>
            </w:r>
            <w:r w:rsidRPr="00364185">
              <w:rPr>
                <w:b/>
                <w:i/>
              </w:rPr>
              <w:t>Om omplaceringsmedlemsstaten har omplacerat en tredjelandsmedborgare som vistas olagligt på dess territorium ska direktiv 2008/115/EG tillämpas.</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5.</w:t>
            </w:r>
            <w:r w:rsidRPr="00364185">
              <w:tab/>
            </w:r>
            <w:r w:rsidRPr="00364185">
              <w:rPr>
                <w:b/>
                <w:i/>
              </w:rPr>
              <w:t>Om omplaceringsmedlemsstaten har omplacerat en tredjelandsmedborgare som vistas olagligt på dess territorium ska direktiv 2008/115/EG tillämpas.</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5.</w:t>
            </w:r>
            <w:r w:rsidRPr="00364185">
              <w:tab/>
            </w:r>
            <w:r w:rsidRPr="00364185">
              <w:rPr>
                <w:b/>
                <w:i/>
              </w:rPr>
              <w:t>Om omplaceringsmedlemsstaten har omplacerat en tredjelandsmedborgare som vistas olagligt på dess territorium ska direktiv 2008/115/EG tillämpas.</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2529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4D12B7">
        <w:t> </w:t>
      </w:r>
      <w:r w:rsidRPr="00364185">
        <w:t>Moreno Sánchez, Domènec Ruiz Devesa, Giuliano Pisapia, Elena Yoncheva, Thijs</w:t>
      </w:r>
      <w:r w:rsidR="004D12B7">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keepNext/>
              <w:keepLines/>
              <w:widowControl/>
            </w:pPr>
            <w:r w:rsidRPr="00364185">
              <w:t>Kommissionens förslag</w:t>
            </w:r>
          </w:p>
        </w:tc>
        <w:tc>
          <w:tcPr>
            <w:tcW w:w="4876" w:type="dxa"/>
          </w:tcPr>
          <w:p w:rsidR="00364185" w:rsidRPr="00364185" w:rsidRDefault="00364185" w:rsidP="004D12B7">
            <w:pPr>
              <w:pStyle w:val="AmColumnHeading"/>
              <w:keepNext/>
              <w:keepLines/>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5.</w:t>
            </w:r>
            <w:r w:rsidRPr="00364185">
              <w:tab/>
              <w:t xml:space="preserve">Om omplaceringsmedlemsstaten har omplacerat en tredjelandsmedborgare som vistas </w:t>
            </w:r>
            <w:r w:rsidRPr="00364185">
              <w:rPr>
                <w:b/>
                <w:i/>
              </w:rPr>
              <w:t>olagligt</w:t>
            </w:r>
            <w:r w:rsidRPr="00364185">
              <w:t xml:space="preserve"> på dess territorium ska direktiv 2008/115/EG tillämpas.</w:t>
            </w:r>
          </w:p>
        </w:tc>
        <w:tc>
          <w:tcPr>
            <w:tcW w:w="4876" w:type="dxa"/>
          </w:tcPr>
          <w:p w:rsidR="00364185" w:rsidRPr="00364185" w:rsidRDefault="00364185" w:rsidP="004D12B7">
            <w:pPr>
              <w:pStyle w:val="Normal6a"/>
              <w:widowControl/>
            </w:pPr>
            <w:r w:rsidRPr="00364185">
              <w:t>5.</w:t>
            </w:r>
            <w:r w:rsidRPr="00364185">
              <w:tab/>
              <w:t xml:space="preserve">Om omplaceringsmedlemsstaten har omplacerat en tredjelandsmedborgare som vistas </w:t>
            </w:r>
            <w:r w:rsidRPr="00364185">
              <w:rPr>
                <w:b/>
                <w:i/>
              </w:rPr>
              <w:t>irreguljärt</w:t>
            </w:r>
            <w:r w:rsidRPr="00364185">
              <w:t xml:space="preserve"> på dess territorium ska direktiv 2008/115/EG tillämpas.</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Michal Šimečka, Jan</w:t>
      </w:r>
      <w:r w:rsidR="00575D48">
        <w:noBreakHyphen/>
      </w:r>
      <w:r w:rsidRPr="00364185">
        <w:t>Christoph</w:t>
      </w:r>
      <w:r w:rsidR="00575D48">
        <w:t> </w:t>
      </w:r>
      <w:r w:rsidRPr="00364185">
        <w:t>Oetjen, Malik 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58 – punkt 5</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5.</w:t>
            </w:r>
            <w:r w:rsidRPr="00364185">
              <w:tab/>
              <w:t>Om omplaceringsmedlemsstaten har omplacerat en tredjelandsmedborgare som vistas olagligt på dess territorium ska direktiv 2008/115/EG tillämpas.</w:t>
            </w:r>
          </w:p>
        </w:tc>
        <w:tc>
          <w:tcPr>
            <w:tcW w:w="4876" w:type="dxa"/>
          </w:tcPr>
          <w:p w:rsidR="00364185" w:rsidRPr="00364185" w:rsidRDefault="00364185" w:rsidP="004D12B7">
            <w:pPr>
              <w:pStyle w:val="Normal6a"/>
              <w:widowControl/>
            </w:pPr>
            <w:r w:rsidRPr="00364185">
              <w:rPr>
                <w:i/>
              </w:rPr>
              <w:t>(Berör inte den svenska versionen.)</w:t>
            </w:r>
            <w:r w:rsidRPr="00364185">
              <w:tab/>
              <w:t xml:space="preserve"> </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575D48">
        <w:t> </w:t>
      </w:r>
      <w:r w:rsidRPr="00364185">
        <w:t>Moreno Sánchez, Domènec Ruiz Devesa, Giuliano Pisapia, Elena Yoncheva, Thijs</w:t>
      </w:r>
      <w:r w:rsidR="00575D48">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59</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59</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Andra skyldigheter</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De gynnade och bidragande medlemsstaterna ska hålla kommissionen underrättad om genomförandet av solidaritetsåtgärder som vidtagits på bilateral nivå, även åtgärder för samarbete med ett tredjeland.</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59</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xml:space="preserve">De gynnade och bidragande </w:t>
            </w:r>
            <w:r w:rsidRPr="00364185">
              <w:t xml:space="preserve">medlemsstaterna ska hålla kommissionen underrättad om genomförandet av </w:t>
            </w:r>
            <w:r w:rsidRPr="00364185">
              <w:rPr>
                <w:b/>
                <w:i/>
              </w:rPr>
              <w:t>solidaritetsåtgärder</w:t>
            </w:r>
            <w:r w:rsidRPr="00364185">
              <w:t xml:space="preserve"> som vidtagits på bilateral nivå, även åtgärder för samarbete med ett tredjeland.</w:t>
            </w:r>
          </w:p>
        </w:tc>
        <w:tc>
          <w:tcPr>
            <w:tcW w:w="4876" w:type="dxa"/>
          </w:tcPr>
          <w:p w:rsidR="00364185" w:rsidRPr="00364185" w:rsidRDefault="00364185" w:rsidP="004D12B7">
            <w:pPr>
              <w:pStyle w:val="Normal6a"/>
              <w:widowControl/>
            </w:pPr>
            <w:r w:rsidRPr="00364185">
              <w:t xml:space="preserve">Medlemsstaterna ska hålla kommissionen underrättad om genomförandet av </w:t>
            </w:r>
            <w:r w:rsidRPr="00364185">
              <w:rPr>
                <w:b/>
                <w:i/>
              </w:rPr>
              <w:t>samarbetsåtgärder</w:t>
            </w:r>
            <w:r w:rsidRPr="00364185">
              <w:t xml:space="preserve"> som vidtagits på bilateral nivå, även åtgärder för samarbete med ett tredjeland.</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59</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De gynnade och bidragande medlemsstaterna ska hålla kommissionen underrättad om genomförandet av </w:t>
            </w:r>
            <w:r w:rsidRPr="00364185">
              <w:rPr>
                <w:b/>
                <w:i/>
              </w:rPr>
              <w:t>solidaritetsåtgärder</w:t>
            </w:r>
            <w:r w:rsidRPr="00364185">
              <w:t xml:space="preserve"> som </w:t>
            </w:r>
            <w:r w:rsidRPr="00364185">
              <w:rPr>
                <w:b/>
                <w:i/>
              </w:rPr>
              <w:t>vidtagits</w:t>
            </w:r>
            <w:r w:rsidRPr="00364185">
              <w:t xml:space="preserve"> på bilateral nivå</w:t>
            </w:r>
            <w:r w:rsidRPr="00364185">
              <w:rPr>
                <w:b/>
                <w:i/>
              </w:rPr>
              <w:t xml:space="preserve">, även åtgärder för samarbete </w:t>
            </w:r>
            <w:r w:rsidRPr="00364185">
              <w:rPr>
                <w:b/>
                <w:i/>
              </w:rPr>
              <w:lastRenderedPageBreak/>
              <w:t>med ett tredjeland</w:t>
            </w:r>
            <w:r w:rsidRPr="00364185">
              <w:t>.</w:t>
            </w:r>
          </w:p>
        </w:tc>
        <w:tc>
          <w:tcPr>
            <w:tcW w:w="4876" w:type="dxa"/>
          </w:tcPr>
          <w:p w:rsidR="00364185" w:rsidRPr="00364185" w:rsidRDefault="00364185" w:rsidP="004D12B7">
            <w:pPr>
              <w:pStyle w:val="Normal6a"/>
              <w:widowControl/>
            </w:pPr>
            <w:r w:rsidRPr="00364185">
              <w:lastRenderedPageBreak/>
              <w:t xml:space="preserve">De gynnade och bidragande medlemsstaterna ska hålla kommissionen </w:t>
            </w:r>
            <w:r w:rsidRPr="00364185">
              <w:rPr>
                <w:b/>
                <w:i/>
              </w:rPr>
              <w:t xml:space="preserve">och asylbyrån </w:t>
            </w:r>
            <w:r w:rsidRPr="00364185">
              <w:t xml:space="preserve">underrättad om genomförandet av </w:t>
            </w:r>
            <w:r w:rsidRPr="00364185">
              <w:rPr>
                <w:b/>
                <w:i/>
              </w:rPr>
              <w:t>ytterligare åtaganden om omplacering</w:t>
            </w:r>
            <w:r w:rsidRPr="00364185">
              <w:t xml:space="preserve"> som </w:t>
            </w:r>
            <w:r w:rsidRPr="00364185">
              <w:rPr>
                <w:b/>
                <w:i/>
              </w:rPr>
              <w:t>gjorts</w:t>
            </w:r>
            <w:r w:rsidRPr="00364185">
              <w:t xml:space="preserve"> på bilateral </w:t>
            </w:r>
            <w:r w:rsidRPr="00364185">
              <w:lastRenderedPageBreak/>
              <w:t>nivå.</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59</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De gynnade och bidragande medlemsstaterna ska hålla kommissionen underrättad om genomförandet av solidaritetsåtgärder som vidtagits på bilateral nivå</w:t>
            </w:r>
            <w:r w:rsidRPr="00364185">
              <w:rPr>
                <w:b/>
                <w:i/>
              </w:rPr>
              <w:t>, även åtgärder för samarbete med ett tredjeland</w:t>
            </w:r>
            <w:r w:rsidRPr="00364185">
              <w:t>.</w:t>
            </w:r>
          </w:p>
        </w:tc>
        <w:tc>
          <w:tcPr>
            <w:tcW w:w="4876" w:type="dxa"/>
          </w:tcPr>
          <w:p w:rsidR="00364185" w:rsidRPr="00364185" w:rsidRDefault="00364185" w:rsidP="004D12B7">
            <w:pPr>
              <w:pStyle w:val="Normal6a"/>
              <w:widowControl/>
            </w:pPr>
            <w:r w:rsidRPr="00364185">
              <w:t xml:space="preserve">De gynnade och bidragande medlemsstaterna ska hålla kommissionen </w:t>
            </w:r>
            <w:r w:rsidRPr="00364185">
              <w:rPr>
                <w:b/>
                <w:i/>
              </w:rPr>
              <w:t xml:space="preserve">och EU:s omplaceringssamordnare </w:t>
            </w:r>
            <w:r w:rsidRPr="00364185">
              <w:t>underrättad om genomförandet av solidaritetsåtgärder som vidtagits på bilateral nivå.</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60</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Kommissionen ska på begäran</w:t>
            </w:r>
            <w:r w:rsidRPr="00364185">
              <w:t xml:space="preserve"> samordna de operativa aspekterna av </w:t>
            </w:r>
            <w:r w:rsidRPr="00364185">
              <w:rPr>
                <w:b/>
                <w:i/>
              </w:rPr>
              <w:t>de åtgärder som erbjuds</w:t>
            </w:r>
            <w:r w:rsidRPr="00364185">
              <w:rPr>
                <w:b/>
                <w:bCs/>
                <w:i/>
                <w:iCs/>
              </w:rPr>
              <w:t xml:space="preserve"> av de bidragande medlemsstaterna, inbegripet bistånd från</w:t>
            </w:r>
            <w:r w:rsidRPr="00364185">
              <w:t xml:space="preserve"> </w:t>
            </w:r>
            <w:r w:rsidRPr="00364185">
              <w:rPr>
                <w:b/>
                <w:i/>
              </w:rPr>
              <w:t xml:space="preserve">experter eller grupper som utplaceras av </w:t>
            </w:r>
            <w:r w:rsidRPr="00364185">
              <w:t>asylbyrån</w:t>
            </w:r>
            <w:r w:rsidRPr="00364185">
              <w:rPr>
                <w:b/>
                <w:i/>
              </w:rPr>
              <w:t xml:space="preserve"> eller Europeiska gräns- och kustbevakningsbyrån</w:t>
            </w:r>
            <w:r w:rsidRPr="00364185">
              <w:t>.</w:t>
            </w:r>
          </w:p>
        </w:tc>
        <w:tc>
          <w:tcPr>
            <w:tcW w:w="4876" w:type="dxa"/>
          </w:tcPr>
          <w:p w:rsidR="00364185" w:rsidRPr="00364185" w:rsidRDefault="00364185" w:rsidP="004D12B7">
            <w:pPr>
              <w:pStyle w:val="Normal6a"/>
              <w:widowControl/>
            </w:pPr>
            <w:r w:rsidRPr="00364185">
              <w:rPr>
                <w:b/>
                <w:i/>
              </w:rPr>
              <w:t>EU:s omplaceringssamordnare ska</w:t>
            </w:r>
            <w:r w:rsidRPr="00364185">
              <w:t xml:space="preserve"> samordna de operativa aspekterna av </w:t>
            </w:r>
            <w:r w:rsidRPr="00364185">
              <w:rPr>
                <w:b/>
                <w:i/>
              </w:rPr>
              <w:t>genomförandet av</w:t>
            </w:r>
            <w:r w:rsidRPr="00364185">
              <w:t xml:space="preserve"> </w:t>
            </w:r>
            <w:r w:rsidRPr="00364185">
              <w:rPr>
                <w:b/>
                <w:i/>
              </w:rPr>
              <w:t>fördelningsmekanismen med tekniskt stöd från</w:t>
            </w:r>
            <w:r w:rsidRPr="00364185">
              <w:t xml:space="preserve"> asylbyrån.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Michal Šimečka, Jan</w:t>
      </w:r>
      <w:r w:rsidR="00575D48">
        <w:noBreakHyphen/>
      </w:r>
      <w:r w:rsidRPr="00364185">
        <w:t>Christoph</w:t>
      </w:r>
      <w:r w:rsidR="00575D48">
        <w:t> </w:t>
      </w:r>
      <w:r w:rsidRPr="00364185">
        <w:t>Oetjen, Malik 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lastRenderedPageBreak/>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60</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Kommissionen ska på begäran samordna de operativa aspekterna av de åtgärder som erbjuds av de bidragande medlemsstaterna, inbegripet bistånd från experter eller grupper som utplaceras av asylbyrån eller Europeiska gräns- och kustbevakningsbyrån.</w:t>
            </w:r>
          </w:p>
        </w:tc>
        <w:tc>
          <w:tcPr>
            <w:tcW w:w="4876" w:type="dxa"/>
          </w:tcPr>
          <w:p w:rsidR="00364185" w:rsidRPr="00364185" w:rsidRDefault="00364185" w:rsidP="004D12B7">
            <w:pPr>
              <w:pStyle w:val="Normal6a"/>
              <w:widowControl/>
            </w:pPr>
            <w:r w:rsidRPr="00364185">
              <w:t>Kommissionen ska på begäran samordna de operativa aspekterna av de åtgärder som erbjuds av de bidragande medlemsstaterna, inbegripet bistånd från experter eller grupper som utplaceras av asylbyrån eller Europeiska gräns- och kustbevakningsbyrån</w:t>
            </w:r>
            <w:r w:rsidRPr="00364185">
              <w:rPr>
                <w:b/>
                <w:i/>
              </w:rPr>
              <w:t xml:space="preserve"> eller något annat EU-kontor eller EU-organ eller någon annan EU-byrå</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60</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Kommissionen ska på begäran</w:t>
            </w:r>
            <w:r w:rsidRPr="00364185">
              <w:t xml:space="preserve"> samordna de operativa aspekterna av de åtgärder som erbjuds av de bidragande medlemsstaterna, inbegripet bistånd från experter eller grupper som utplaceras av asylbyrån eller Europeiska gräns- och kustbevakningsbyrån.</w:t>
            </w:r>
          </w:p>
        </w:tc>
        <w:tc>
          <w:tcPr>
            <w:tcW w:w="4876" w:type="dxa"/>
          </w:tcPr>
          <w:p w:rsidR="00364185" w:rsidRPr="00364185" w:rsidRDefault="00364185" w:rsidP="004D12B7">
            <w:pPr>
              <w:pStyle w:val="Normal6a"/>
              <w:widowControl/>
            </w:pPr>
            <w:r w:rsidRPr="00364185">
              <w:rPr>
                <w:b/>
                <w:i/>
              </w:rPr>
              <w:t>EU:s omplaceringssamordnare ska</w:t>
            </w:r>
            <w:r w:rsidRPr="00364185">
              <w:t xml:space="preserve"> samordna de operativa aspekterna av de åtgärder som erbjuds av de bidragande medlemsstaterna, inbegripet bistånd från experter eller grupper som utplaceras av asylbyrån eller Europeiska gräns- och kustbevakningsbyrån.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60</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Kommissionen ska på begäran samordna </w:t>
            </w:r>
            <w:r w:rsidRPr="00364185">
              <w:lastRenderedPageBreak/>
              <w:t xml:space="preserve">de operativa aspekterna av de åtgärder som </w:t>
            </w:r>
            <w:r w:rsidRPr="00364185">
              <w:rPr>
                <w:b/>
                <w:i/>
              </w:rPr>
              <w:t xml:space="preserve">erbjuds av </w:t>
            </w:r>
            <w:r w:rsidRPr="00364185">
              <w:t>de bidragande medlemsstaterna, inbegripet bistånd från experter eller grupper som utplaceras av asylbyrån eller Europeiska gräns- och kustbevakningsbyrån.</w:t>
            </w:r>
          </w:p>
        </w:tc>
        <w:tc>
          <w:tcPr>
            <w:tcW w:w="4876" w:type="dxa"/>
          </w:tcPr>
          <w:p w:rsidR="00364185" w:rsidRPr="00364185" w:rsidRDefault="00364185" w:rsidP="004D12B7">
            <w:pPr>
              <w:pStyle w:val="Normal6a"/>
              <w:widowControl/>
            </w:pPr>
            <w:r w:rsidRPr="00364185">
              <w:lastRenderedPageBreak/>
              <w:t xml:space="preserve">Kommissionen ska på begäran samordna </w:t>
            </w:r>
            <w:r w:rsidRPr="00364185">
              <w:lastRenderedPageBreak/>
              <w:t>de operativa aspekterna av de åtgärder som de bidragande medlemsstaterna</w:t>
            </w:r>
            <w:r w:rsidRPr="00364185">
              <w:rPr>
                <w:b/>
                <w:i/>
              </w:rPr>
              <w:t xml:space="preserve"> kommit överens om</w:t>
            </w:r>
            <w:r w:rsidRPr="00364185">
              <w:t>, inbegripet bistånd från experter eller grupper som utplaceras av asylbyrån eller Europeiska gräns- och kustbevakningsbyrån.</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2539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575D48">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575D48">
            <w:pPr>
              <w:pStyle w:val="AmColumnHeading"/>
              <w:keepNext/>
              <w:keepLines/>
              <w:widowControl/>
            </w:pPr>
            <w:r w:rsidRPr="00364185">
              <w:t>Kommissionens förslag</w:t>
            </w:r>
          </w:p>
        </w:tc>
        <w:tc>
          <w:tcPr>
            <w:tcW w:w="4876" w:type="dxa"/>
          </w:tcPr>
          <w:p w:rsidR="00364185" w:rsidRPr="00364185" w:rsidRDefault="00364185" w:rsidP="00575D48">
            <w:pPr>
              <w:pStyle w:val="AmColumnHeading"/>
              <w:keepNext/>
              <w:keepLines/>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w:t>
            </w:r>
            <w:r w:rsidRPr="00364185">
              <w:tab/>
            </w:r>
            <w:r w:rsidRPr="00364185">
              <w:rPr>
                <w:b/>
                <w:i/>
              </w:rPr>
              <w:t>I enlighet med den princip om solidaritet och rättvis ansvarsfördelning mellan medlemsstaterna som fastställs i artikel 5 ska medlemsstaterna få lämpligt och proportionellt finansieringsstöd från unionens budget för tillämpningen av denna förordning.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Finansieringsstöd efter omplacering </w:t>
            </w:r>
            <w:r w:rsidRPr="00364185">
              <w:rPr>
                <w:b/>
                <w:i/>
              </w:rPr>
              <w:t>enligt del IV kapitlen I och II</w:t>
            </w:r>
            <w:r w:rsidRPr="00364185">
              <w:t xml:space="preserve"> ska tillämpas i enlighet med artikel </w:t>
            </w:r>
            <w:r w:rsidRPr="00364185">
              <w:rPr>
                <w:b/>
                <w:i/>
              </w:rPr>
              <w:t>17</w:t>
            </w:r>
            <w:r w:rsidRPr="00364185">
              <w:t xml:space="preserve"> i förordning (EU) XXX/XXX [Asyl- och migrationsfonden].</w:t>
            </w:r>
          </w:p>
        </w:tc>
        <w:tc>
          <w:tcPr>
            <w:tcW w:w="4876" w:type="dxa"/>
          </w:tcPr>
          <w:p w:rsidR="00364185" w:rsidRPr="00364185" w:rsidRDefault="00364185" w:rsidP="004D12B7">
            <w:pPr>
              <w:pStyle w:val="Normal6a"/>
              <w:widowControl/>
            </w:pPr>
            <w:r w:rsidRPr="00364185">
              <w:t xml:space="preserve">Finansieringsstöd efter omplacering </w:t>
            </w:r>
            <w:r w:rsidRPr="00364185">
              <w:rPr>
                <w:b/>
                <w:i/>
              </w:rPr>
              <w:t>till mottagningscentrum i tredjeländer som är partnerstater</w:t>
            </w:r>
            <w:r w:rsidRPr="00364185">
              <w:t xml:space="preserve"> ska tillämpas i enlighet med artikel </w:t>
            </w:r>
            <w:r w:rsidRPr="00364185">
              <w:rPr>
                <w:b/>
                <w:i/>
              </w:rPr>
              <w:t>16</w:t>
            </w:r>
            <w:r w:rsidRPr="00364185">
              <w:t xml:space="preserve"> i förordning (EU) XXX/XXX [Asyl- och migrationsfonden].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2541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Finansieringsstöd </w:t>
            </w:r>
            <w:r w:rsidRPr="00364185">
              <w:rPr>
                <w:b/>
                <w:i/>
              </w:rPr>
              <w:t>efter omplacering enligt del IV kapitlen I och II ska tillämpas i enlighet med artikel 17 i förordning (EU) XXX/XXX [Asyl- och migrationsfonden]</w:t>
            </w:r>
            <w:r w:rsidRPr="00364185">
              <w:t>.</w:t>
            </w:r>
          </w:p>
        </w:tc>
        <w:tc>
          <w:tcPr>
            <w:tcW w:w="4876" w:type="dxa"/>
          </w:tcPr>
          <w:p w:rsidR="00364185" w:rsidRPr="00364185" w:rsidRDefault="00364185" w:rsidP="004D12B7">
            <w:pPr>
              <w:pStyle w:val="Normal6a"/>
              <w:widowControl/>
            </w:pPr>
            <w:r w:rsidRPr="00364185">
              <w:t xml:space="preserve">Finansieringsstöd </w:t>
            </w:r>
            <w:r w:rsidRPr="00364185">
              <w:rPr>
                <w:b/>
                <w:i/>
              </w:rPr>
              <w:t>bör göras tillgängligt från unionens budget för alla former av solidaritetsbidrag från medlemsstaterna, inbegripet finansiering av fysiska hinder vid EU:s yttre gränser</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575D48">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Finansieringsstöd efter omplacering enligt del IV kapitlen I och II ska tillämpas i enlighet med artikel </w:t>
            </w:r>
            <w:r w:rsidRPr="00364185">
              <w:rPr>
                <w:b/>
                <w:i/>
              </w:rPr>
              <w:t>17</w:t>
            </w:r>
            <w:r w:rsidRPr="00364185">
              <w:t xml:space="preserve"> i förordning (EU) </w:t>
            </w:r>
            <w:r w:rsidRPr="00364185">
              <w:rPr>
                <w:b/>
                <w:i/>
              </w:rPr>
              <w:t>XXX/XXX</w:t>
            </w:r>
            <w:r w:rsidRPr="00364185">
              <w:t xml:space="preserve"> [Asyl- och </w:t>
            </w:r>
            <w:r w:rsidRPr="00364185">
              <w:rPr>
                <w:b/>
                <w:i/>
              </w:rPr>
              <w:t>migrationsfonden</w:t>
            </w:r>
            <w:r w:rsidRPr="00364185">
              <w:t>].</w:t>
            </w:r>
          </w:p>
        </w:tc>
        <w:tc>
          <w:tcPr>
            <w:tcW w:w="4876" w:type="dxa"/>
          </w:tcPr>
          <w:p w:rsidR="00364185" w:rsidRPr="00364185" w:rsidRDefault="00364185" w:rsidP="004D12B7">
            <w:pPr>
              <w:pStyle w:val="Normal6a"/>
              <w:widowControl/>
            </w:pPr>
            <w:r w:rsidRPr="00364185">
              <w:t xml:space="preserve">Finansieringsstöd efter omplacering enligt del IV kapitlen I och II ska tillämpas i enlighet med artikel </w:t>
            </w:r>
            <w:r w:rsidRPr="00364185">
              <w:rPr>
                <w:b/>
                <w:i/>
              </w:rPr>
              <w:t>20</w:t>
            </w:r>
            <w:r w:rsidRPr="00364185">
              <w:t xml:space="preserve"> i förordning (EU) </w:t>
            </w:r>
            <w:r w:rsidRPr="00364185">
              <w:rPr>
                <w:b/>
                <w:i/>
              </w:rPr>
              <w:t>2021/1147</w:t>
            </w:r>
            <w:r w:rsidRPr="00364185">
              <w:t xml:space="preserve"> [Asyl-</w:t>
            </w:r>
            <w:r w:rsidRPr="00364185">
              <w:rPr>
                <w:b/>
                <w:i/>
              </w:rPr>
              <w:t xml:space="preserve">, migrations- </w:t>
            </w:r>
            <w:r w:rsidRPr="00364185">
              <w:t xml:space="preserve">och </w:t>
            </w:r>
            <w:r w:rsidRPr="00364185">
              <w:rPr>
                <w:b/>
                <w:i/>
              </w:rPr>
              <w:t>integrationsfonden</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 Procaccini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Finansieringsstöd efter </w:t>
            </w:r>
            <w:r w:rsidRPr="00364185">
              <w:rPr>
                <w:b/>
                <w:i/>
              </w:rPr>
              <w:t>omplacering</w:t>
            </w:r>
            <w:r w:rsidRPr="00364185">
              <w:t xml:space="preserve"> enligt del IV kapitlen I och II ska tillämpas i enlighet med artikel 17 i förordning (EU) XXX/XXX [Asyl- och migrationsfonden].</w:t>
            </w:r>
          </w:p>
        </w:tc>
        <w:tc>
          <w:tcPr>
            <w:tcW w:w="4876" w:type="dxa"/>
          </w:tcPr>
          <w:p w:rsidR="00364185" w:rsidRPr="00364185" w:rsidRDefault="00364185" w:rsidP="004D12B7">
            <w:pPr>
              <w:pStyle w:val="Normal6a"/>
              <w:widowControl/>
            </w:pPr>
            <w:r w:rsidRPr="00364185">
              <w:t xml:space="preserve">Finansieringsstöd efter </w:t>
            </w:r>
            <w:r w:rsidRPr="00364185">
              <w:rPr>
                <w:b/>
                <w:i/>
              </w:rPr>
              <w:t>fördelning</w:t>
            </w:r>
            <w:r w:rsidRPr="00364185">
              <w:t xml:space="preserve"> enligt del IV kapitlen I och II ska tillämpas i enlighet med artikel 17 i förordning (EU) XXX/XXX [Asyl- och migrationsfonden].</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 – stycke 1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Utöver allt tillgängligt diplomatiskt och logistiskt stöd ska unionen ge ekonomiskt stöd till varje medlemsstat som avser att förhandla om, eller som har ingått, ett avtal med ett tredjeland som är en partnerstat om att utlokalisera behandlingen av ansökningar om internationellt skydd, och underlätta sådant skydd helt och hållet till den partnerstaten. För varje person som omplaceras till ett mottagningscentrum i ett tredjeland ska ett schablonbelopp i enlighet med artikel 16 i förordning (EU) XXX/XXX [Asyl- och migrationsfonden] tilldelas den medlemsstat som har underlättat tredjelandsbehandlingen av ansökan om internationellt skydd eller dess genomförande i ett tredjeland som är en partnerstat.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575D48">
        <w:t> </w:t>
      </w:r>
      <w:r w:rsidRPr="00364185">
        <w:t>Moreno Sánchez, Domènec Ruiz Devesa, Giuliano Pisapia, Elena Yoncheva, Thijs</w:t>
      </w:r>
      <w:r w:rsidR="00575D48">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1a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Kostnaden för omplacering och överföring kommer att täckas av EU:s budget.</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 Sylvie Guillaume, Juan Fernando López Aguilar, Bettina Vollath, Javier</w:t>
      </w:r>
      <w:r w:rsidR="00575D48">
        <w:t> </w:t>
      </w:r>
      <w:r w:rsidRPr="00364185">
        <w:t>Moreno Sánchez, Domènec Ruiz Devesa, Giuliano Pisapia, Elena Yoncheva, Thijs</w:t>
      </w:r>
      <w:r w:rsidR="00575D48">
        <w:t> </w:t>
      </w:r>
      <w:r w:rsidRPr="00364185">
        <w:t>Reuten, Franco Roberti, Cyrus Engerer, Caterina Chinnici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61 – stycke 1b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Kostnader för mottagandet av en sökande vilka täcks av en fastställande medlemsstat, från den tidpunkt då ansökan om internationellt skydd registrerades fram till överföringen av sökanden till den ansvariga medlemsstaten, eller fram till det att den fastställande medlemsstaten tar över ansvaret för sökanden, ska ersättas från unionens allmänna budget.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62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Medlemsstaterna ska vidta lämpliga tekniska och organisatoriska åtgärder för att säkerställa säkerheten för de personuppgifter som behandlas enligt denna förordning, särskilt för att förebygga olaglig eller obehörig åtkomst, eller röjande, ändring eller förlust av personuppgifter som behandlas.</w:t>
            </w:r>
          </w:p>
        </w:tc>
        <w:tc>
          <w:tcPr>
            <w:tcW w:w="4876" w:type="dxa"/>
          </w:tcPr>
          <w:p w:rsidR="00364185" w:rsidRPr="00364185" w:rsidRDefault="00364185" w:rsidP="004D12B7">
            <w:pPr>
              <w:pStyle w:val="Normal6a"/>
              <w:widowControl/>
            </w:pPr>
            <w:r w:rsidRPr="00364185">
              <w:t>1.</w:t>
            </w:r>
            <w:r w:rsidRPr="00364185">
              <w:tab/>
            </w:r>
            <w:r w:rsidRPr="00364185">
              <w:rPr>
                <w:b/>
                <w:i/>
              </w:rPr>
              <w:t>All eventuell behandling av personuppgifter enligt denna förordning ska omfattas av relevant unionslagstiftning om uppgiftsskydd, särskilt förordning (EU) 2018/1725, förordning (EU) 2016/679 och, i förekommande fall, direktiv (EU) 2016/680.</w:t>
            </w:r>
            <w:r w:rsidRPr="00364185">
              <w:t xml:space="preserve"> Medlemsstaterna ska vidta lämpliga tekniska och organisatoriska åtgärder för att säkerställa säkerheten för de personuppgifter som behandlas enligt </w:t>
            </w:r>
            <w:r w:rsidRPr="00364185">
              <w:lastRenderedPageBreak/>
              <w:t>denna förordning, särskilt för att förebygga olaglig eller obehörig åtkomst, eller röjande, ändring eller förlust av personuppgifter som behandlas.</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62 – punkt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 xml:space="preserve">Medlemsstaterna </w:t>
            </w:r>
            <w:r w:rsidRPr="00364185">
              <w:rPr>
                <w:b/>
                <w:bCs/>
                <w:i/>
                <w:iCs/>
              </w:rPr>
              <w:t>ska</w:t>
            </w:r>
            <w:r w:rsidRPr="00364185">
              <w:t xml:space="preserve"> vidta lämpliga tekniska och organisatoriska åtgärder för att säkerställa säkerheten för de personuppgifter som behandlas enligt denna förordning, särskilt för att förebygga olaglig eller obehörig åtkomst, eller röjande, ändring eller förlust av personuppgifter som behandlas.</w:t>
            </w:r>
          </w:p>
        </w:tc>
        <w:tc>
          <w:tcPr>
            <w:tcW w:w="4876" w:type="dxa"/>
          </w:tcPr>
          <w:p w:rsidR="00364185" w:rsidRPr="00364185" w:rsidRDefault="00364185" w:rsidP="004D12B7">
            <w:pPr>
              <w:pStyle w:val="Normal6a"/>
              <w:widowControl/>
            </w:pPr>
            <w:r w:rsidRPr="00364185">
              <w:t>1.</w:t>
            </w:r>
            <w:r w:rsidRPr="00364185">
              <w:tab/>
            </w:r>
            <w:r w:rsidRPr="00364185">
              <w:rPr>
                <w:b/>
                <w:i/>
              </w:rPr>
              <w:t>Utan att det påverkar tillämpningen av kapitel IV avsnitt 2 i förordning (EU) 2016/679 ska</w:t>
            </w:r>
            <w:r w:rsidRPr="00364185">
              <w:t xml:space="preserve"> medlemsstaterna vidta lämpliga tekniska och organisatoriska åtgärder för att säkerställa säkerheten för de personuppgifter som behandlas enligt denna förordning, särskilt för att förebygga olaglig eller obehörig åtkomst, eller röjande, ändring eller förlust av personuppgifter som behandlas.</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2549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62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 xml:space="preserve">Varje medlemsstats behöriga tillsynsmyndighet eller tillsynsmyndigheter </w:t>
            </w:r>
            <w:r w:rsidRPr="00364185">
              <w:rPr>
                <w:b/>
                <w:i/>
              </w:rPr>
              <w:t>ska</w:t>
            </w:r>
            <w:r w:rsidRPr="00364185">
              <w:t xml:space="preserve"> övervaka lagligheten i behandling av personuppgifter som utförs av de myndigheter som avses i artikel 41 i medlemsstaten i fråga.</w:t>
            </w:r>
          </w:p>
        </w:tc>
        <w:tc>
          <w:tcPr>
            <w:tcW w:w="4876" w:type="dxa"/>
          </w:tcPr>
          <w:p w:rsidR="00364185" w:rsidRPr="00364185" w:rsidRDefault="00364185" w:rsidP="004D12B7">
            <w:pPr>
              <w:pStyle w:val="Normal6a"/>
              <w:widowControl/>
            </w:pPr>
            <w:r w:rsidRPr="00364185">
              <w:t>2.</w:t>
            </w:r>
            <w:r w:rsidRPr="00364185">
              <w:tab/>
            </w:r>
            <w:r w:rsidRPr="00364185">
              <w:rPr>
                <w:b/>
                <w:i/>
              </w:rPr>
              <w:t>Utan att det påverkar tillämpningen av kapitel IV i förordning (EU) 2016/679 ska</w:t>
            </w:r>
            <w:r w:rsidRPr="00364185">
              <w:t xml:space="preserve"> varje medlemsstats behöriga tillsynsmyndighet eller tillsynsmyndigheter övervaka </w:t>
            </w:r>
            <w:r w:rsidRPr="00364185">
              <w:rPr>
                <w:b/>
                <w:i/>
              </w:rPr>
              <w:t>och genomdriva</w:t>
            </w:r>
            <w:r w:rsidRPr="00364185">
              <w:t xml:space="preserve"> lagligheten i behandling av personuppgifter som utförs av de myndigheter som avses i artikel 41 i </w:t>
            </w:r>
            <w:r w:rsidRPr="00364185">
              <w:lastRenderedPageBreak/>
              <w:t>medlemsstaten i fråga.</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575D48">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62 – punkt 2a (ny)</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2a.</w:t>
            </w:r>
            <w:r w:rsidRPr="00364185">
              <w:tab/>
            </w:r>
            <w:r w:rsidRPr="00364185">
              <w:rPr>
                <w:b/>
                <w:i/>
              </w:rPr>
              <w:t>Det gemensamma och säkra elektroniska överförings- och kommunikationssystem som avses i artikel 40a ska till fullo uppfylla kraven i denna artikel.</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62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 xml:space="preserve">Asylbyråns behandling av personuppgifter ska omfattas av förordning (EU) </w:t>
            </w:r>
            <w:r w:rsidRPr="00364185">
              <w:rPr>
                <w:b/>
                <w:i/>
              </w:rPr>
              <w:t>XXX/XXX [Europeiska unionens asylbyrå]</w:t>
            </w:r>
            <w:r w:rsidRPr="00364185">
              <w:t xml:space="preserve">, i synnerhet vad gäller Europeiska datatillsynsmannens </w:t>
            </w:r>
            <w:r w:rsidRPr="00364185">
              <w:rPr>
                <w:b/>
                <w:i/>
              </w:rPr>
              <w:t>tillsyn</w:t>
            </w:r>
            <w:r w:rsidRPr="00364185">
              <w:t>.</w:t>
            </w:r>
          </w:p>
        </w:tc>
        <w:tc>
          <w:tcPr>
            <w:tcW w:w="4876" w:type="dxa"/>
          </w:tcPr>
          <w:p w:rsidR="00364185" w:rsidRPr="00364185" w:rsidRDefault="00364185" w:rsidP="004D12B7">
            <w:pPr>
              <w:pStyle w:val="Normal6a"/>
              <w:widowControl/>
            </w:pPr>
            <w:r w:rsidRPr="00364185">
              <w:t>3.</w:t>
            </w:r>
            <w:r w:rsidRPr="00364185">
              <w:tab/>
              <w:t xml:space="preserve">Asylbyråns behandling av personuppgifter ska omfattas av förordning (EU) </w:t>
            </w:r>
            <w:r w:rsidRPr="00364185">
              <w:rPr>
                <w:b/>
                <w:i/>
              </w:rPr>
              <w:t>2018/1725</w:t>
            </w:r>
            <w:r w:rsidRPr="00364185">
              <w:t xml:space="preserve">, i synnerhet vad gäller Europeiska datatillsynsmannens </w:t>
            </w:r>
            <w:r w:rsidRPr="00364185">
              <w:rPr>
                <w:b/>
                <w:i/>
              </w:rPr>
              <w:t>övervakning</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Medlemsstaterna </w:t>
            </w:r>
            <w:r w:rsidRPr="00364185">
              <w:rPr>
                <w:b/>
                <w:bCs/>
                <w:i/>
                <w:iCs/>
              </w:rPr>
              <w:t>ska</w:t>
            </w:r>
            <w:r w:rsidRPr="00364185">
              <w:t xml:space="preserve"> säkerställa att de myndigheter som avses i artikel 41 är bundna av reglerna om tystnadsplikt enligt nationell rätt beträffande uppgifter de får kännedom om genom sitt arbete.</w:t>
            </w:r>
          </w:p>
        </w:tc>
        <w:tc>
          <w:tcPr>
            <w:tcW w:w="4876" w:type="dxa"/>
          </w:tcPr>
          <w:p w:rsidR="00364185" w:rsidRPr="00364185" w:rsidRDefault="00364185" w:rsidP="004D12B7">
            <w:pPr>
              <w:pStyle w:val="Normal6a"/>
              <w:widowControl/>
            </w:pPr>
            <w:r w:rsidRPr="00364185">
              <w:rPr>
                <w:b/>
                <w:i/>
              </w:rPr>
              <w:t>Utan att det påverkar tillämpningen av kapitel IV avsnitt 2 i förordning (EU) 2016/679 ska</w:t>
            </w:r>
            <w:r w:rsidRPr="00364185">
              <w:t xml:space="preserve"> medlemsstaterna säkerställa att de myndigheter som avses i artikel 41 är bundna av reglerna om tystnadsplikt enligt nationell rätt beträffande uppgifter de får kännedom om genom sitt arbete.</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Michal Šimečka, Jan</w:t>
      </w:r>
      <w:r w:rsidR="00575D48">
        <w:noBreakHyphen/>
      </w:r>
      <w:r w:rsidRPr="00364185">
        <w:t>Christoph</w:t>
      </w:r>
      <w:r w:rsidR="00575D48">
        <w:t> </w:t>
      </w:r>
      <w:r w:rsidRPr="00364185">
        <w:t>Oetjen, Malik 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Medlemsstaterna ska säkerställa att de myndigheter som avses i artikel 41 är bundna av reglerna om tystnadsplikt enligt nationell rätt beträffande uppgifter de får kännedom om genom sitt arbete.</w:t>
            </w:r>
          </w:p>
        </w:tc>
        <w:tc>
          <w:tcPr>
            <w:tcW w:w="4876" w:type="dxa"/>
          </w:tcPr>
          <w:p w:rsidR="00364185" w:rsidRPr="00364185" w:rsidRDefault="00364185" w:rsidP="004D12B7">
            <w:pPr>
              <w:pStyle w:val="Normal6a"/>
              <w:widowControl/>
            </w:pPr>
            <w:r w:rsidRPr="00364185">
              <w:t>Medlemsstaterna ska säkerställa att de myndigheter som avses i artikel 41</w:t>
            </w:r>
            <w:r w:rsidRPr="00364185">
              <w:rPr>
                <w:b/>
                <w:i/>
              </w:rPr>
              <w:t>, och deras personal,</w:t>
            </w:r>
            <w:r w:rsidRPr="00364185">
              <w:t xml:space="preserve"> är bundna av reglerna om tystnadsplikt enligt nationell rätt beträffande uppgifter de får kännedom om genom sitt arbete.</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575D48">
        <w:t> </w:t>
      </w:r>
      <w:r w:rsidRPr="00364185">
        <w:t>Azmani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Medlemsstaterna ska fastställa regler om sanktioner, däribland administrativa sanktioner eller straffrättsliga påföljder i enlighet med nationell rätt, för överträdelse av bestämmelserna i denna förordning och </w:t>
            </w:r>
            <w:r w:rsidRPr="00364185">
              <w:lastRenderedPageBreak/>
              <w:t>vidta alla nödvändiga åtgärder för att säkerställa att de tillämpas. Sanktionerna ska vara effektiva, proportionella och avskräckande.</w:t>
            </w:r>
          </w:p>
        </w:tc>
        <w:tc>
          <w:tcPr>
            <w:tcW w:w="4876" w:type="dxa"/>
          </w:tcPr>
          <w:p w:rsidR="00364185" w:rsidRPr="00364185" w:rsidRDefault="00364185" w:rsidP="004D12B7">
            <w:pPr>
              <w:pStyle w:val="Normal6a"/>
              <w:widowControl/>
            </w:pPr>
            <w:r w:rsidRPr="00364185">
              <w:lastRenderedPageBreak/>
              <w:t xml:space="preserve">Medlemsstaterna ska fastställa regler om sanktioner, däribland administrativa sanktioner eller straffrättsliga påföljder i enlighet med nationell rätt, för överträdelse av bestämmelserna i denna förordning och </w:t>
            </w:r>
            <w:r w:rsidRPr="00364185">
              <w:lastRenderedPageBreak/>
              <w:t>vidta alla nödvändiga åtgärder för att säkerställa att de tillämpas. Sanktionerna ska vara effektiva, proportionella och avskräckande</w:t>
            </w:r>
            <w:r w:rsidRPr="00364185">
              <w:rPr>
                <w:b/>
                <w:i/>
              </w:rPr>
              <w:t xml:space="preserve"> samt ta hänsyn till den ekonomiska sanktion och den kompensation för mottagningskostnaderna som avses i artikel 26a</w:t>
            </w:r>
            <w:r w:rsidRPr="00364185">
              <w:t>.</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67</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575D48">
            <w:pPr>
              <w:pStyle w:val="AmColumnHeading"/>
              <w:keepNext/>
              <w:keepLines/>
              <w:widowControl/>
            </w:pPr>
            <w:r w:rsidRPr="00364185">
              <w:t>Kommissionens förslag</w:t>
            </w:r>
          </w:p>
        </w:tc>
        <w:tc>
          <w:tcPr>
            <w:tcW w:w="4876" w:type="dxa"/>
          </w:tcPr>
          <w:p w:rsidR="00364185" w:rsidRPr="00364185" w:rsidRDefault="00364185" w:rsidP="00575D48">
            <w:pPr>
              <w:pStyle w:val="AmColumnHeading"/>
              <w:keepNext/>
              <w:keepLines/>
              <w:widowControl/>
            </w:pPr>
            <w:r w:rsidRPr="00364185">
              <w:t>Ändringsförslag</w:t>
            </w:r>
          </w:p>
        </w:tc>
      </w:tr>
      <w:tr w:rsidR="00364185" w:rsidRPr="00364185" w:rsidTr="00364185">
        <w:trPr>
          <w:jc w:val="center"/>
        </w:trPr>
        <w:tc>
          <w:tcPr>
            <w:tcW w:w="4876" w:type="dxa"/>
          </w:tcPr>
          <w:p w:rsidR="00364185" w:rsidRPr="00364185" w:rsidRDefault="00364185" w:rsidP="00575D48">
            <w:pPr>
              <w:pStyle w:val="NormalBoldItalicCenter6a"/>
              <w:keepNext/>
              <w:keepLines/>
              <w:widowControl/>
            </w:pPr>
            <w:r w:rsidRPr="00364185">
              <w:t>Artikel 67</w:t>
            </w:r>
          </w:p>
        </w:tc>
        <w:tc>
          <w:tcPr>
            <w:tcW w:w="4876" w:type="dxa"/>
          </w:tcPr>
          <w:p w:rsidR="00364185" w:rsidRPr="00364185" w:rsidRDefault="00364185" w:rsidP="00575D48">
            <w:pPr>
              <w:pStyle w:val="Normal6a"/>
              <w:keepNext/>
              <w:keepLines/>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Kommitté</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 Kommissionen ska biträdas av en kommitté. Denna kommitté ska vara en kommitté i den mening som avses i förordning (EU) nr 182/2011.</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 När det hänvisas till denna punkt ska artikel 5 i förordning (EU) nr 182/2011 tillämpas.</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Om kommittén inte avger något yttrande, ska kommissionen inte anta utkastet till genomförandeakt och artikel 5.4 tredje stycket i förordning (EU) nr 182/2011 ska tillämpas.</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 När det hänvisas till denna punkt ska artikel 8 i förordning (EU) nr 182/2011 tillämpas.</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lastRenderedPageBreak/>
        <w:t>&lt;Article&gt;</w:t>
      </w:r>
      <w:r w:rsidRPr="00364185">
        <w:t>Artikel 68</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68</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Utövande av delegeringen</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 Befogenheten att anta delegerade akter ges till kommissionen med förbehåll för de villkor som anges i denna artikel.</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2. Den befogenhet att anta delegerade akter som avses i artiklarna 15.6 och 24.3 ska ges till kommissionen för en period på fem år från och med den dag då denna förordning träder i kraft. Kommissionen ska utarbeta en rapport om delegeringen av befogenhet senast nio månader före utgången av perioden på fem år. Delegeringen av befogenhet ska genom tyst medgivande förlängas med perioder av samma längd, såvida inte Europaparlamentet eller rådet motsätter sig en sådan förlängning senast tre månader före utgången av perioden i fråga.</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3. Den delegering av befogenhet som avses i artiklarna 15.6 och 24.3 får när som helst återkallas av Europaparlamentet eller rådet. Ett beslut om återkallelse innebär att delegeringen av den befogenhet som anges i beslutet upphör att gälla. Beslutet får verkan dagen efter det att det offentliggörs i Europeiska unionens officiella tidning, eller vid ett senare i beslutet angivet datum. Det påverkar inte giltigheten av delegerade akter som redan har trätt i kraft.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4. Innan kommissionen antar en delegerad akt, ska den samråda med experter som utsetts av varje medlemsstat i enlighet med principerna i det interinstitutionella avtalet om bättre lagstiftning av den 13 april 2016.</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5. Så snart kommissionen antar en delegerad akt ska den samtidigt delge Europaparlamentet och rådet denna.</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lastRenderedPageBreak/>
              <w:t>6. En delegerad akt som antas enligt artiklarna 15.6 och 24.3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 Denna period ska förlängas med två månader på Europaparlamentets eller rådets initiativ.</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68 – punkt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Den befogenhet att anta delegerade akter som avses i artiklarna 15.6</w:t>
            </w:r>
            <w:r w:rsidRPr="00364185">
              <w:rPr>
                <w:b/>
                <w:i/>
              </w:rPr>
              <w:t xml:space="preserve"> och</w:t>
            </w:r>
            <w:r w:rsidRPr="00364185">
              <w:t xml:space="preserve"> 24.3 ska ges till kommissionen för en period på </w:t>
            </w:r>
            <w:r w:rsidRPr="00364185">
              <w:rPr>
                <w:b/>
                <w:i/>
              </w:rPr>
              <w:t>fem</w:t>
            </w:r>
            <w:r w:rsidRPr="00364185">
              <w:t xml:space="preserve"> år från och med den dag då denna förordning träder i kraft. Kommissionen ska utarbeta en rapport om delegeringen av befogenhet senast nio månader före utgången av perioden på </w:t>
            </w:r>
            <w:r w:rsidRPr="00364185">
              <w:rPr>
                <w:b/>
                <w:i/>
              </w:rPr>
              <w:t>fem</w:t>
            </w:r>
            <w:r w:rsidRPr="00364185">
              <w:t xml:space="preserve"> år. Delegeringen av befogenhet ska genom tyst medgivande förlängas med perioder av samma längd, såvida inte Europaparlamentet eller rådet motsätter sig en sådan förlängning senast tre månader före utgången av perioden i fråga.</w:t>
            </w:r>
          </w:p>
        </w:tc>
        <w:tc>
          <w:tcPr>
            <w:tcW w:w="4876" w:type="dxa"/>
          </w:tcPr>
          <w:p w:rsidR="00364185" w:rsidRPr="00364185" w:rsidRDefault="00364185" w:rsidP="004D12B7">
            <w:pPr>
              <w:pStyle w:val="Normal6a"/>
              <w:widowControl/>
            </w:pPr>
            <w:r w:rsidRPr="00364185">
              <w:t>2.</w:t>
            </w:r>
            <w:r w:rsidRPr="00364185">
              <w:tab/>
              <w:t xml:space="preserve">Den befogenhet att anta delegerade akter som avses i artiklarna </w:t>
            </w:r>
            <w:r w:rsidRPr="00364185">
              <w:rPr>
                <w:b/>
                <w:i/>
              </w:rPr>
              <w:t xml:space="preserve">13.7, </w:t>
            </w:r>
            <w:r w:rsidRPr="00364185">
              <w:t>15.6</w:t>
            </w:r>
            <w:r w:rsidRPr="00364185">
              <w:rPr>
                <w:b/>
                <w:i/>
              </w:rPr>
              <w:t>,</w:t>
            </w:r>
            <w:r w:rsidRPr="00364185">
              <w:t xml:space="preserve"> 24.3</w:t>
            </w:r>
            <w:r w:rsidRPr="00364185">
              <w:rPr>
                <w:b/>
                <w:i/>
              </w:rPr>
              <w:t>, 29.3, 30.4, 37.4, 57.11 och 23c</w:t>
            </w:r>
            <w:r w:rsidRPr="00364185">
              <w:t xml:space="preserve"> ska ges till kommissionen för en period på </w:t>
            </w:r>
            <w:r w:rsidRPr="00364185">
              <w:rPr>
                <w:b/>
                <w:i/>
              </w:rPr>
              <w:t>tre</w:t>
            </w:r>
            <w:r w:rsidRPr="00364185">
              <w:t xml:space="preserve"> år från och med den dag då denna förordning träder i kraft. Kommissionen ska utarbeta en rapport om delegeringen av befogenhet senast nio månader före utgången av perioden på </w:t>
            </w:r>
            <w:r w:rsidRPr="00364185">
              <w:rPr>
                <w:b/>
                <w:i/>
              </w:rPr>
              <w:t>tre</w:t>
            </w:r>
            <w:r w:rsidRPr="00364185">
              <w:t xml:space="preserve"> år. Delegeringen av befogenhet ska genom tyst medgivande förlängas med perioder av samma längd, såvida inte Europaparlamentet eller rådet motsätter sig en sådan förlängning senast tre månader före utgången av perioden i fråga.</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lastRenderedPageBreak/>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68 – punkt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3.</w:t>
            </w:r>
            <w:r w:rsidRPr="00364185">
              <w:tab/>
              <w:t>Den delegering av befogenhet som avses i artiklarna 15.6</w:t>
            </w:r>
            <w:r w:rsidRPr="00364185">
              <w:rPr>
                <w:b/>
                <w:i/>
              </w:rPr>
              <w:t xml:space="preserve"> och</w:t>
            </w:r>
            <w:r w:rsidRPr="00364185">
              <w:t xml:space="preserve"> 24.3 får när som helst återkallas av Europaparlamentet eller rådet. Ett beslut om återkallelse innebär att delegeringen av den befogenhet som anges i beslutet upphör att gälla. Beslutet får verkan dagen efter det att det offentliggörs i Europeiska unionens officiella tidning, eller vid ett senare i beslutet angivet datum. Det påverkar inte giltigheten av delegerade akter som redan har trätt i kraft.</w:t>
            </w:r>
          </w:p>
        </w:tc>
        <w:tc>
          <w:tcPr>
            <w:tcW w:w="4876" w:type="dxa"/>
          </w:tcPr>
          <w:p w:rsidR="00364185" w:rsidRPr="00364185" w:rsidRDefault="00364185" w:rsidP="004D12B7">
            <w:pPr>
              <w:pStyle w:val="Normal6a"/>
              <w:widowControl/>
            </w:pPr>
            <w:r w:rsidRPr="00364185">
              <w:t>3.</w:t>
            </w:r>
            <w:r w:rsidRPr="00364185">
              <w:tab/>
              <w:t xml:space="preserve">Den delegering av befogenhet som avses i artiklarna </w:t>
            </w:r>
            <w:r w:rsidRPr="00364185">
              <w:rPr>
                <w:b/>
                <w:i/>
              </w:rPr>
              <w:t xml:space="preserve">13.7, </w:t>
            </w:r>
            <w:r w:rsidRPr="00364185">
              <w:t>15.6</w:t>
            </w:r>
            <w:r w:rsidRPr="00364185">
              <w:rPr>
                <w:b/>
                <w:i/>
              </w:rPr>
              <w:t>,</w:t>
            </w:r>
            <w:r w:rsidRPr="00364185">
              <w:t xml:space="preserve"> 24.3</w:t>
            </w:r>
            <w:r w:rsidRPr="00364185">
              <w:rPr>
                <w:b/>
                <w:i/>
              </w:rPr>
              <w:t>, 29.3, 30.4, 37.4, 57.11 och 23c</w:t>
            </w:r>
            <w:r w:rsidRPr="00364185">
              <w:t xml:space="preserve"> får när som helst återkallas av Europaparlamentet eller rådet. Ett beslut om återkallelse innebär att delegeringen av den befogenhet som anges i beslutet upphör att gälla. Beslutet får verkan dagen efter det att det offentliggörs i Europeiska unionens officiella tidning, eller vid ett senare i beslutet angivet datum. Det påverkar inte giltigheten av delegerade akter som redan har trätt i kraft.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2559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68 – punkt 6</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6.</w:t>
            </w:r>
            <w:r w:rsidRPr="00364185">
              <w:tab/>
              <w:t>En delegerad akt som antas enligt artiklarna 15.6</w:t>
            </w:r>
            <w:r w:rsidRPr="00364185">
              <w:rPr>
                <w:b/>
                <w:i/>
              </w:rPr>
              <w:t xml:space="preserve"> och</w:t>
            </w:r>
            <w:r w:rsidRPr="00364185">
              <w:t xml:space="preserve"> 24.3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 Denna period ska förlängas med två månader på Europaparlamentets eller rådets initiativ.</w:t>
            </w:r>
          </w:p>
        </w:tc>
        <w:tc>
          <w:tcPr>
            <w:tcW w:w="4876" w:type="dxa"/>
          </w:tcPr>
          <w:p w:rsidR="00364185" w:rsidRPr="00364185" w:rsidRDefault="00364185" w:rsidP="004D12B7">
            <w:pPr>
              <w:pStyle w:val="Normal6a"/>
              <w:widowControl/>
            </w:pPr>
            <w:r w:rsidRPr="00364185">
              <w:t>6.</w:t>
            </w:r>
            <w:r w:rsidRPr="00364185">
              <w:tab/>
              <w:t xml:space="preserve">En delegerad akt som antas enligt artiklarna </w:t>
            </w:r>
            <w:r w:rsidRPr="00364185">
              <w:rPr>
                <w:b/>
                <w:i/>
              </w:rPr>
              <w:t xml:space="preserve">13.7, </w:t>
            </w:r>
            <w:r w:rsidRPr="00364185">
              <w:t>15.6</w:t>
            </w:r>
            <w:r w:rsidRPr="00364185">
              <w:rPr>
                <w:b/>
                <w:i/>
              </w:rPr>
              <w:t>,</w:t>
            </w:r>
            <w:r w:rsidRPr="00364185">
              <w:t xml:space="preserve"> 24.3</w:t>
            </w:r>
            <w:r w:rsidRPr="00364185">
              <w:rPr>
                <w:b/>
                <w:i/>
              </w:rPr>
              <w:t>, 29.3, 30.4, 37.4, 57.11 och 23c</w:t>
            </w:r>
            <w:r w:rsidRPr="00364185">
              <w:t xml:space="preserve"> ska träda i kraft endast om varken Europaparlamentet eller rådet har gjort invändningar mot den delegerade akten inom en period på två månader från den dag då akten delgavs Europaparlamentet och rådet, eller om både Europaparlamentet och rådet, före utgången av den perioden, har underrättat kommissionen om att de inte kommer att invända. Denna period ska förlängas med två månader på Europaparlamentets eller rådets initiativ.</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2560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Fabienne Keller, Hilde Vautmans, Olivier Chastel, Jan-Christoph Oetjen, Malik</w:t>
      </w:r>
      <w:r w:rsidR="00575D48">
        <w:t> </w:t>
      </w:r>
      <w:r w:rsidRPr="00364185">
        <w:t>Azmani,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69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Senast [18 månader efter ikraftträdandet] och därefter varje år ska kommissionen se över hur de åtgärder som anges i del IV kapitel I–III i denna förordning fungerar.</w:t>
            </w:r>
          </w:p>
        </w:tc>
        <w:tc>
          <w:tcPr>
            <w:tcW w:w="4876" w:type="dxa"/>
          </w:tcPr>
          <w:p w:rsidR="00364185" w:rsidRPr="00364185" w:rsidRDefault="00364185" w:rsidP="004D12B7">
            <w:pPr>
              <w:pStyle w:val="Normal6a"/>
              <w:widowControl/>
            </w:pPr>
            <w:r w:rsidRPr="00364185">
              <w:t xml:space="preserve">Senast [18 månader efter ikraftträdandet] och därefter varje år ska kommissionen se över hur de åtgärder som anges i del IV kapitel I–III i denna förordning fungerar och rapportera om genomförandet av de åtgärder som anges i denna förordning. </w:t>
            </w:r>
            <w:r w:rsidRPr="00364185">
              <w:rPr>
                <w:b/>
                <w:i/>
              </w:rPr>
              <w:t>Rapporten ska överlämnas till Europaparlamentet och rådet. På grundval av denna rapport ska Europaparlamentet hålla en årlig debatt i kammaren om genomförandet av denna förordning och om hela det gemensamma europeiska asylsystemet.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69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[Tre år efter ikraftträdandet ska kommissionen rapportera om genomförandet av de åtgärder som anges i denna förordning.]</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lastRenderedPageBreak/>
        <w:t>&lt;Article&gt;</w:t>
      </w:r>
      <w:r w:rsidRPr="00364185">
        <w:t>Artikel 69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Tidigast </w:t>
            </w:r>
            <w:r w:rsidRPr="00364185">
              <w:rPr>
                <w:b/>
                <w:i/>
              </w:rPr>
              <w:t>[fem]</w:t>
            </w:r>
            <w:r w:rsidRPr="00364185">
              <w:t xml:space="preserve"> år efter den dag då denna förordning börjar tillämpas, och därefter </w:t>
            </w:r>
            <w:r w:rsidRPr="00364185">
              <w:rPr>
                <w:b/>
                <w:i/>
              </w:rPr>
              <w:t>vart femte</w:t>
            </w:r>
            <w:r w:rsidRPr="00364185">
              <w:t xml:space="preserve"> år, ska kommissionen göra en utvärdering av denna förordning. </w:t>
            </w:r>
            <w:r w:rsidRPr="00364185">
              <w:rPr>
                <w:b/>
                <w:i/>
              </w:rPr>
              <w:t>Kommissionen ska lägga fram en rapport om de viktigaste resultaten för Europaparlamentet, rådet och Europeiska ekonomiska och sociala kommittén. Medlemsstaterna ska senast sex månader innan fristen på [fem] år löper ut tillhandahålla kommissionen all information som behövs för att utarbeta rapporten.</w:t>
            </w:r>
          </w:p>
        </w:tc>
        <w:tc>
          <w:tcPr>
            <w:tcW w:w="4876" w:type="dxa"/>
          </w:tcPr>
          <w:p w:rsidR="00364185" w:rsidRPr="00364185" w:rsidRDefault="00364185" w:rsidP="004D12B7">
            <w:pPr>
              <w:pStyle w:val="Normal6a"/>
              <w:widowControl/>
            </w:pPr>
            <w:r w:rsidRPr="00364185">
              <w:t xml:space="preserve">Tidigast </w:t>
            </w:r>
            <w:r w:rsidRPr="00364185">
              <w:rPr>
                <w:b/>
                <w:i/>
              </w:rPr>
              <w:t>[två]</w:t>
            </w:r>
            <w:r w:rsidRPr="00364185">
              <w:t xml:space="preserve"> år efter den dag då denna förordning börjar tillämpas, och därefter </w:t>
            </w:r>
            <w:r w:rsidRPr="00364185">
              <w:rPr>
                <w:b/>
                <w:i/>
              </w:rPr>
              <w:t>vartannat</w:t>
            </w:r>
            <w:r w:rsidRPr="00364185">
              <w:t xml:space="preserve"> år, ska kommissionen göra en utvärdering av denna förordning.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575D48">
      <w:pPr>
        <w:pStyle w:val="AmNumberTabs"/>
        <w:keepNext/>
        <w:keepLine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69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Tidigast </w:t>
            </w:r>
            <w:r w:rsidRPr="00364185">
              <w:rPr>
                <w:b/>
                <w:i/>
              </w:rPr>
              <w:t>[fem]</w:t>
            </w:r>
            <w:r w:rsidRPr="00364185">
              <w:t xml:space="preserve"> år efter den dag då denna förordning börjar tillämpas, och därefter vart femte år, ska kommissionen göra en utvärdering av denna förordning. Kommissionen ska lägga fram en rapport om de viktigaste resultaten för Europaparlamentet, rådet och Europeiska ekonomiska och sociala kommittén. Medlemsstaterna ska senast sex månader innan fristen </w:t>
            </w:r>
            <w:r w:rsidRPr="00364185">
              <w:rPr>
                <w:b/>
                <w:i/>
              </w:rPr>
              <w:t>på [fem] år</w:t>
            </w:r>
            <w:r w:rsidRPr="00364185">
              <w:t xml:space="preserve"> löper ut tillhandahålla kommissionen all information som behövs för att utarbeta rapporten.</w:t>
            </w:r>
          </w:p>
        </w:tc>
        <w:tc>
          <w:tcPr>
            <w:tcW w:w="4876" w:type="dxa"/>
          </w:tcPr>
          <w:p w:rsidR="00364185" w:rsidRPr="00364185" w:rsidRDefault="00364185" w:rsidP="004D12B7">
            <w:pPr>
              <w:pStyle w:val="Normal6a"/>
              <w:widowControl/>
            </w:pPr>
            <w:r w:rsidRPr="00364185">
              <w:t xml:space="preserve">Tidigast </w:t>
            </w:r>
            <w:r w:rsidRPr="00364185">
              <w:rPr>
                <w:b/>
                <w:i/>
              </w:rPr>
              <w:t>[tre]</w:t>
            </w:r>
            <w:r w:rsidRPr="00364185">
              <w:t xml:space="preserve"> år efter den dag då denna förordning börjar tillämpas, och därefter vart femte år, ska kommissionen göra en utvärdering av denna förordning. Kommissionen ska lägga fram en rapport om de viktigaste resultaten för Europaparlamentet, rådet och Europeiska ekonomiska och sociala kommittén. Medlemsstaterna ska senast sex månader innan </w:t>
            </w:r>
            <w:r w:rsidRPr="00364185">
              <w:rPr>
                <w:b/>
                <w:i/>
              </w:rPr>
              <w:t>den ovan nämnda</w:t>
            </w:r>
            <w:r w:rsidRPr="00364185">
              <w:t xml:space="preserve"> fristen löper ut tillhandahålla kommissionen all information som behövs för att utarbeta rapporten.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2564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69 – stycke 3a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Vid tillämpning av denna artikel får kommissionen begära stöd från de unionsorgan och unionsbyråer som avses i artikel 57a.</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Nicolaus Fest, Jaak Madison, Bernhard Zimniok, Gunnar Beck, Tom Vandendriessche, Peter Kofod, Roman Haider, Georg Mayer, Harald Vilimsky, Laura Huhtasaari, Philippe Olivier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71</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Direktiv 2003/109/EG</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4 – punkt 1 – stycke 1a (nytt)</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Artikel 71</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BoldItalicCenter6a"/>
              <w:widowControl/>
            </w:pPr>
            <w:r w:rsidRPr="00364185">
              <w:t>Ändringar av direktivet om varaktig bosättning</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1. Direktiv 2003/109/EG ska ändras på följande sätt: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Artikel 4 ska ändras på följande sätt: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(a) I punkt 1 ska följande stycke läggas till:</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bCs/>
                <w:i/>
                <w:iCs/>
              </w:rPr>
              <w:t>”När det gäller personer som beviljats internationellt skydd ska den period av laglig och oavbruten bosättning som krävs vara tre år.”</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(Denna ändring berör hela texten.)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lastRenderedPageBreak/>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71 – punkt 1 – stycke 1 – led a</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Direktiv 2003/109/EG</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4 – punkt 1 – stycke 1a (nytt)</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”När det gäller personer som beviljats internationellt skydd ska den period av laglig och oavbruten bosättning som krävs vara tre år.”</w:t>
            </w:r>
          </w:p>
        </w:tc>
        <w:tc>
          <w:tcPr>
            <w:tcW w:w="4876" w:type="dxa"/>
          </w:tcPr>
          <w:p w:rsidR="00364185" w:rsidRPr="00364185" w:rsidRDefault="00364185" w:rsidP="004D12B7">
            <w:pPr>
              <w:pStyle w:val="Normal6a"/>
              <w:widowControl/>
            </w:pPr>
            <w:r w:rsidRPr="00364185">
              <w:t>”När det gäller personer som beviljats internationellt skydd</w:t>
            </w:r>
            <w:r w:rsidRPr="00364185">
              <w:rPr>
                <w:b/>
                <w:i/>
              </w:rPr>
              <w:t>, samt personer som beviljats skydd enligt 1954 års konvention angående statslösa personer,</w:t>
            </w:r>
            <w:r w:rsidRPr="00364185">
              <w:t xml:space="preserve"> ska den period av laglig och oavbruten bosättning som krävs vara tre 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575D48">
      <w:pPr>
        <w:pStyle w:val="AmNumberTabs"/>
        <w:keepNext/>
        <w:keepLine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71 – punkt 1 – stycke 1 – led a</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Direktiv 2003/109/EG</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4 – punkt 1 – stycke 1a (nytt)</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”När det gäller personer som beviljats internationellt skydd ska den period av laglig och oavbruten bosättning som krävs vara </w:t>
            </w:r>
            <w:r w:rsidRPr="00364185">
              <w:rPr>
                <w:b/>
                <w:i/>
              </w:rPr>
              <w:t>tre</w:t>
            </w:r>
            <w:r w:rsidRPr="00364185">
              <w:t xml:space="preserve"> år.”</w:t>
            </w:r>
          </w:p>
        </w:tc>
        <w:tc>
          <w:tcPr>
            <w:tcW w:w="4876" w:type="dxa"/>
          </w:tcPr>
          <w:p w:rsidR="00364185" w:rsidRPr="00364185" w:rsidRDefault="00364185" w:rsidP="004D12B7">
            <w:pPr>
              <w:pStyle w:val="Normal6a"/>
              <w:widowControl/>
            </w:pPr>
            <w:r w:rsidRPr="00364185">
              <w:t xml:space="preserve">”När det gäller personer som beviljats internationellt skydd </w:t>
            </w:r>
            <w:r w:rsidRPr="00364185">
              <w:rPr>
                <w:b/>
                <w:i/>
              </w:rPr>
              <w:t xml:space="preserve">och som inte tas emot av ett tredjeland enligt ett avtal med en medlemsstat </w:t>
            </w:r>
            <w:r w:rsidRPr="00364185">
              <w:t xml:space="preserve">ska den period av laglig och oavbruten bosättning som krävs vara </w:t>
            </w:r>
            <w:r w:rsidRPr="00364185">
              <w:rPr>
                <w:b/>
                <w:i/>
              </w:rPr>
              <w:t>tio</w:t>
            </w:r>
            <w:r w:rsidRPr="00364185">
              <w:t xml:space="preserve"> 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lastRenderedPageBreak/>
        <w:t>&lt;Article&gt;</w:t>
      </w:r>
      <w:r w:rsidRPr="00364185">
        <w:t>Artikel 71 – punkt 1 – stycke 1 – led a</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Direktiv 2003/109/EG</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4 – punkt 1 – stycke 1a (nytt)</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”När det gäller personer som beviljats internationellt skydd ska den period av laglig och oavbruten bosättning som krävs vara </w:t>
            </w:r>
            <w:r w:rsidRPr="00364185">
              <w:rPr>
                <w:b/>
                <w:i/>
              </w:rPr>
              <w:t>tre</w:t>
            </w:r>
            <w:r w:rsidRPr="00364185">
              <w:t xml:space="preserve"> år.”</w:t>
            </w:r>
          </w:p>
        </w:tc>
        <w:tc>
          <w:tcPr>
            <w:tcW w:w="4876" w:type="dxa"/>
          </w:tcPr>
          <w:p w:rsidR="00364185" w:rsidRPr="00364185" w:rsidRDefault="00364185" w:rsidP="004D12B7">
            <w:pPr>
              <w:pStyle w:val="Normal6a"/>
              <w:widowControl/>
            </w:pPr>
            <w:r w:rsidRPr="00364185">
              <w:t xml:space="preserve">”När det gäller personer som beviljats internationellt skydd ska den period av laglig och oavbruten bosättning som krävs vara </w:t>
            </w:r>
            <w:r w:rsidRPr="00364185">
              <w:rPr>
                <w:b/>
                <w:i/>
              </w:rPr>
              <w:t>fem</w:t>
            </w:r>
            <w:r w:rsidRPr="00364185">
              <w:t xml:space="preserve"> 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2569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rubriken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Ändringar av förordning (EU) </w:t>
            </w:r>
            <w:r w:rsidRPr="00364185">
              <w:rPr>
                <w:b/>
                <w:i/>
              </w:rPr>
              <w:t>XXX</w:t>
            </w:r>
            <w:r w:rsidRPr="00364185">
              <w:t>/</w:t>
            </w:r>
            <w:r w:rsidRPr="00364185">
              <w:rPr>
                <w:b/>
                <w:i/>
              </w:rPr>
              <w:t>XXX</w:t>
            </w:r>
            <w:r w:rsidRPr="00364185">
              <w:t xml:space="preserve"> [Asyl- och </w:t>
            </w:r>
            <w:r w:rsidRPr="00364185">
              <w:rPr>
                <w:b/>
                <w:i/>
              </w:rPr>
              <w:t>migrationsfonden]</w:t>
            </w:r>
          </w:p>
        </w:tc>
        <w:tc>
          <w:tcPr>
            <w:tcW w:w="4876" w:type="dxa"/>
          </w:tcPr>
          <w:p w:rsidR="00364185" w:rsidRPr="00364185" w:rsidRDefault="00364185" w:rsidP="004D12B7">
            <w:pPr>
              <w:pStyle w:val="Normal6a"/>
              <w:widowControl/>
            </w:pPr>
            <w:r w:rsidRPr="00364185">
              <w:t xml:space="preserve">Ändringar av förordning (EU) </w:t>
            </w:r>
            <w:r w:rsidRPr="00364185">
              <w:rPr>
                <w:b/>
                <w:i/>
              </w:rPr>
              <w:t>2021</w:t>
            </w:r>
            <w:r w:rsidRPr="00364185">
              <w:t>/</w:t>
            </w:r>
            <w:r w:rsidRPr="00364185">
              <w:rPr>
                <w:b/>
                <w:i/>
              </w:rPr>
              <w:t>1147</w:t>
            </w:r>
            <w:r w:rsidRPr="00364185">
              <w:t xml:space="preserve"> [Asyl-</w:t>
            </w:r>
            <w:r w:rsidRPr="00364185">
              <w:rPr>
                <w:b/>
                <w:i/>
              </w:rPr>
              <w:t>, migrations-</w:t>
            </w:r>
            <w:r w:rsidRPr="00364185">
              <w:t xml:space="preserve"> och </w:t>
            </w:r>
            <w:r w:rsidRPr="00364185">
              <w:rPr>
                <w:b/>
                <w:i/>
              </w:rPr>
              <w:t>integrationsfonden]</w:t>
            </w:r>
            <w:r w:rsidRPr="00364185">
              <w:br/>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inledningen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Förordning (EU) </w:t>
            </w:r>
            <w:r w:rsidRPr="00364185">
              <w:rPr>
                <w:b/>
                <w:i/>
              </w:rPr>
              <w:t>XXX/XXX [Asyl- och migrationsfonden]</w:t>
            </w:r>
            <w:r w:rsidRPr="00364185">
              <w:t xml:space="preserve"> ska ändras på följande sätt:</w:t>
            </w:r>
          </w:p>
        </w:tc>
        <w:tc>
          <w:tcPr>
            <w:tcW w:w="4876" w:type="dxa"/>
          </w:tcPr>
          <w:p w:rsidR="00364185" w:rsidRPr="00364185" w:rsidRDefault="00364185" w:rsidP="004D12B7">
            <w:pPr>
              <w:pStyle w:val="Normal6a"/>
              <w:widowControl/>
            </w:pPr>
            <w:r w:rsidRPr="00364185">
              <w:t xml:space="preserve">Förordning (EU) </w:t>
            </w:r>
            <w:r w:rsidRPr="00364185">
              <w:rPr>
                <w:b/>
                <w:i/>
              </w:rPr>
              <w:t>2021/1147</w:t>
            </w:r>
            <w:r w:rsidRPr="00364185">
              <w:t xml:space="preserve"> ska ändras på följande sätt: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2571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-1 (nytt)</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10 – punkt 2 – stycke 1a (nytt)</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w:t>
            </w:r>
            <w:r w:rsidRPr="00364185">
              <w:tab/>
            </w:r>
            <w:r w:rsidRPr="00364185">
              <w:rPr>
                <w:b/>
                <w:i/>
              </w:rPr>
              <w:t>I artikel 10.2 ska följande stycke läggas till:</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”Den tematiska delen ska kompletteras med den Dublinreservfond som avses i artikel 20a i denna förordning.”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-1a (nytt)</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11 – punkt 1 – stycke 2 – led da (nytt)</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-1a.</w:t>
            </w:r>
            <w:r w:rsidRPr="00364185">
              <w:tab/>
            </w:r>
            <w:r w:rsidRPr="00364185">
              <w:rPr>
                <w:b/>
                <w:i/>
              </w:rPr>
              <w:t>I artikel 11.1 andra stycket ska följande led införas:</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”(da)Stöd till medlemsstaterna för kostnaderna för mottagande av en person som ansöker om internationellt skydd, under förfarandet för fastställande av ansvarig medlemsstat, i enlighet med artikel 13a i förordning (EU) XXX/XXX [förordningen om asyl- och migrationshantering].”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2573</w:t>
      </w:r>
      <w:r w:rsidRPr="00364185">
        <w:rPr>
          <w:rStyle w:val="HideTWBExt"/>
          <w:b w:val="0"/>
        </w:rPr>
        <w:t>&lt;/NumAm&gt;</w:t>
      </w:r>
    </w:p>
    <w:p w:rsidR="00364185" w:rsidRPr="00364185" w:rsidRDefault="00364185" w:rsidP="004D12B7">
      <w:pPr>
        <w:pStyle w:val="NormalBold"/>
        <w:widowControl/>
      </w:pPr>
      <w:r w:rsidRPr="00364185">
        <w:rPr>
          <w:rStyle w:val="HideTWBExt"/>
          <w:b w:val="0"/>
        </w:rPr>
        <w:lastRenderedPageBreak/>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1</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16 – punkt 1</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”1.</w:t>
            </w:r>
            <w:r w:rsidRPr="00364185">
              <w:tab/>
              <w:t>Medlemsstaterna ska, utöver sin tilldelning som beräknats i enlighet med artikel 11.1 a, motta ett belopp på 10 000 EUR för varje person som beviljats inresa och vistelse genom vidarebosättning eller inresa av humanitära skäl.</w:t>
            </w:r>
          </w:p>
        </w:tc>
        <w:tc>
          <w:tcPr>
            <w:tcW w:w="4876" w:type="dxa"/>
          </w:tcPr>
          <w:p w:rsidR="00364185" w:rsidRPr="00364185" w:rsidRDefault="00364185" w:rsidP="004D12B7">
            <w:pPr>
              <w:pStyle w:val="Normal6a"/>
              <w:widowControl/>
            </w:pPr>
            <w:r w:rsidRPr="00364185">
              <w:t>”1.</w:t>
            </w:r>
            <w:r w:rsidRPr="00364185">
              <w:tab/>
              <w:t>Medlemsstater, eller tredjeländer som är partnerstater och som har ingått avtal med medlemsstaterna om att behandla ansökningar om internationellt skydd och underlätta sådant skydd på deras vägnar, ska motta ett belopp på 10 000 EUR för varje person som omplaceras till mottagningscentrumen i dessa tredjeländer som är partnerstater.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16 i förordning (EU) XXX/XXX [Asyl- och migrationsfonden], som avses i artikel 72 i kommissionens förslag, motsvarar därför artikel 19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1</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16 – punkt 2</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2.</w:t>
            </w:r>
            <w:r w:rsidRPr="00364185">
              <w:tab/>
              <w:t xml:space="preserve">I tillämpliga fall kan medlemsstaterna också vara berättigade till ett tilläggsbelopp på 10 000 EUR för familjemedlemmar till de personer som </w:t>
            </w:r>
            <w:r w:rsidRPr="00364185">
              <w:lastRenderedPageBreak/>
              <w:t xml:space="preserve">avses i punkt 1, om </w:t>
            </w:r>
            <w:r w:rsidRPr="00364185">
              <w:rPr>
                <w:b/>
                <w:i/>
              </w:rPr>
              <w:t>personerna beviljas inresa och vistelse</w:t>
            </w:r>
            <w:r w:rsidRPr="00364185">
              <w:t xml:space="preserve"> för att säkerställa familjesammanhållningen.</w:t>
            </w:r>
          </w:p>
        </w:tc>
        <w:tc>
          <w:tcPr>
            <w:tcW w:w="4876" w:type="dxa"/>
          </w:tcPr>
          <w:p w:rsidR="00364185" w:rsidRPr="00364185" w:rsidRDefault="00364185" w:rsidP="004D12B7">
            <w:pPr>
              <w:pStyle w:val="Normal6a"/>
              <w:widowControl/>
            </w:pPr>
            <w:r w:rsidRPr="00364185">
              <w:lastRenderedPageBreak/>
              <w:t>2.</w:t>
            </w:r>
            <w:r w:rsidRPr="00364185">
              <w:tab/>
              <w:t xml:space="preserve">I tillämpliga fall kan medlemsstaterna också vara berättigade till ett tilläggsbelopp på 10 000 EUR för familjemedlemmar till de personer som </w:t>
            </w:r>
            <w:r w:rsidRPr="00364185">
              <w:lastRenderedPageBreak/>
              <w:t xml:space="preserve">avses i punkt 1, om </w:t>
            </w:r>
            <w:r w:rsidRPr="00364185">
              <w:rPr>
                <w:b/>
                <w:i/>
              </w:rPr>
              <w:t>de personerna,</w:t>
            </w:r>
            <w:r w:rsidRPr="00364185">
              <w:t xml:space="preserve"> för att säkerställa familjesammanhållningen</w:t>
            </w:r>
            <w:r w:rsidRPr="00364185">
              <w:rPr>
                <w:b/>
                <w:i/>
              </w:rPr>
              <w:t>, omplaceras till samma mottagningscentrum i tredjelandet som är partnerstat</w:t>
            </w:r>
            <w:r w:rsidRPr="00364185">
              <w:t>.</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16 i förordning (EU) XXX/XXX [Asyl- och migrationsfonden], som avses i artikel 72 i kommissionens förslag, motsvarar därför artikel 19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575D48">
      <w:pPr>
        <w:pStyle w:val="NormalBold"/>
        <w:keepNext/>
        <w:keepLines/>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1</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16 – punkt 4</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4.</w:t>
            </w:r>
            <w:r w:rsidRPr="00364185">
              <w:tab/>
              <w:t xml:space="preserve">Det tilläggsbelopp som avses i punkt 1 ska tilldelas </w:t>
            </w:r>
            <w:r w:rsidRPr="00364185">
              <w:rPr>
                <w:b/>
                <w:i/>
              </w:rPr>
              <w:t>medlemsstatens program. Finansieringen ska inte användas till andra åtgärder i programmet, utom under vederbörligen motiverade omständigheter, och efter att kommissionen godkänt det genom en ändring av programmet. Det belopp som</w:t>
            </w:r>
            <w:r w:rsidRPr="00364185">
              <w:t xml:space="preserve"> </w:t>
            </w:r>
            <w:r w:rsidRPr="00364185">
              <w:rPr>
                <w:b/>
                <w:i/>
              </w:rPr>
              <w:t>avses i punkt 1 får tas med i betalningsansökningarna till kommissionen, förutsatt att den person för vilken beloppet tilldelas har vidarebosatts eller beviljats inresa</w:t>
            </w:r>
            <w:r w:rsidRPr="00364185">
              <w:t>.</w:t>
            </w:r>
          </w:p>
        </w:tc>
        <w:tc>
          <w:tcPr>
            <w:tcW w:w="4876" w:type="dxa"/>
          </w:tcPr>
          <w:p w:rsidR="00364185" w:rsidRPr="00364185" w:rsidRDefault="00364185" w:rsidP="004D12B7">
            <w:pPr>
              <w:pStyle w:val="Normal6a"/>
              <w:widowControl/>
            </w:pPr>
            <w:r w:rsidRPr="00364185">
              <w:t>4.</w:t>
            </w:r>
            <w:r w:rsidRPr="00364185">
              <w:tab/>
              <w:t xml:space="preserve">Det tilläggsbelopp som avses i punkt 1 ska tilldelas </w:t>
            </w:r>
            <w:r w:rsidRPr="00364185">
              <w:rPr>
                <w:b/>
                <w:i/>
              </w:rPr>
              <w:t>den medlemsstat som genomför omplaceringen till</w:t>
            </w:r>
            <w:r w:rsidRPr="00364185">
              <w:t xml:space="preserve"> </w:t>
            </w:r>
            <w:r w:rsidRPr="00364185">
              <w:rPr>
                <w:b/>
                <w:i/>
              </w:rPr>
              <w:t>ett tredjeland som</w:t>
            </w:r>
            <w:r w:rsidRPr="00364185">
              <w:t xml:space="preserve"> </w:t>
            </w:r>
            <w:r w:rsidRPr="00364185">
              <w:rPr>
                <w:b/>
                <w:i/>
              </w:rPr>
              <w:t>är partnerstat</w:t>
            </w:r>
            <w:r w:rsidRPr="00364185">
              <w:t>.</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 xml:space="preserve">(Artikel 72 i kommissionens förslag innehåller ändringar av texten i förslaget till förordning om inrättande av asyl- och </w:t>
            </w:r>
            <w:r w:rsidRPr="00364185">
              <w:lastRenderedPageBreak/>
              <w:t>migrationsfonden (COM (2018)0471). Den förordningen antogs senare som förordning (EU) 2021/1147 och flera av dess bestämmelser omnumrerades. Artikel 16 i förordning (EU) XXX/XXX [Asyl- och migrationsfonden], som avses i artikel 72 i kommissionens förslag, motsvarar därför artikel 19 i förordning (EU) 2021/1147.)</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1</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16 – punkt 5</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5.</w:t>
            </w:r>
            <w:r w:rsidRPr="00364185">
              <w:tab/>
            </w:r>
            <w:r w:rsidRPr="00364185">
              <w:rPr>
                <w:b/>
                <w:i/>
              </w:rPr>
              <w:t>Medlemsstaterna ska</w:t>
            </w:r>
            <w:r w:rsidRPr="00364185">
              <w:t xml:space="preserve"> bevara den information som är nödvändig för att de personer som vidarebosatts eller beviljats inresa och vistelse ska kunna identifieras och dagen för deras vidarebosättning eller inresa ska kunna fastställas på ett riktigt sätt, medan tillämpliga bestämmelser om lagringsperioder för uppgifter ska gälla.</w:t>
            </w:r>
          </w:p>
        </w:tc>
        <w:tc>
          <w:tcPr>
            <w:tcW w:w="4876" w:type="dxa"/>
          </w:tcPr>
          <w:p w:rsidR="00364185" w:rsidRPr="00364185" w:rsidRDefault="00364185" w:rsidP="004D12B7">
            <w:pPr>
              <w:pStyle w:val="Normal6a"/>
              <w:widowControl/>
            </w:pPr>
            <w:r w:rsidRPr="00364185">
              <w:t>5.</w:t>
            </w:r>
            <w:r w:rsidRPr="00364185">
              <w:tab/>
            </w:r>
            <w:r w:rsidRPr="00364185">
              <w:rPr>
                <w:b/>
                <w:i/>
              </w:rPr>
              <w:t>Endast i syfte att skydda unionens ekonomiska intressen</w:t>
            </w:r>
            <w:r w:rsidRPr="00364185">
              <w:t xml:space="preserve"> </w:t>
            </w:r>
            <w:r w:rsidRPr="00364185">
              <w:rPr>
                <w:b/>
                <w:i/>
              </w:rPr>
              <w:t>ska medlemsstaternas myndigheter med befogenheter i det avseendet</w:t>
            </w:r>
            <w:r w:rsidRPr="00364185">
              <w:t xml:space="preserve"> bevara den information som är nödvändig för att de personer som vidarebosatts eller beviljats inresa och vistelse ska kunna identifieras och dagen för deras vidarebosättning eller inresa ska kunna fastställas på ett riktigt sätt, medan tillämpliga bestämmelser om lagringsperioder för uppgifter ska gälla.</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16 i förordning (EU) XXX/XXX [Asyl- och migrationsfonden], som avses i artikel 72 i kommissionens förslag, motsvarar därför artikel 19 i förordning (EU) 2021/1147.)</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1</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16 – punkt 5</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5.</w:t>
            </w:r>
            <w:r w:rsidRPr="00364185">
              <w:tab/>
              <w:t xml:space="preserve">Medlemsstaterna ska bevara den information som är nödvändig för att de personer som </w:t>
            </w:r>
            <w:r w:rsidRPr="00364185">
              <w:rPr>
                <w:b/>
                <w:i/>
              </w:rPr>
              <w:t>vidarebosatts eller beviljats inresa och vistelse ska kunna identifieras och dagen för deras vidarebosättning eller inresa</w:t>
            </w:r>
            <w:r w:rsidRPr="00364185">
              <w:t xml:space="preserve"> ska kunna </w:t>
            </w:r>
            <w:r w:rsidRPr="00364185">
              <w:rPr>
                <w:b/>
                <w:i/>
              </w:rPr>
              <w:t>fastställas på ett riktigt sätt, medan tillämpliga bestämmelser om lagringsperioder för uppgifter ska gälla</w:t>
            </w:r>
            <w:r w:rsidRPr="00364185">
              <w:t>.</w:t>
            </w:r>
          </w:p>
        </w:tc>
        <w:tc>
          <w:tcPr>
            <w:tcW w:w="4876" w:type="dxa"/>
          </w:tcPr>
          <w:p w:rsidR="00364185" w:rsidRPr="00364185" w:rsidRDefault="00364185" w:rsidP="004D12B7">
            <w:pPr>
              <w:pStyle w:val="Normal6a"/>
              <w:widowControl/>
            </w:pPr>
            <w:r w:rsidRPr="00364185">
              <w:t>5.</w:t>
            </w:r>
            <w:r w:rsidRPr="00364185">
              <w:tab/>
              <w:t xml:space="preserve">Medlemsstaterna ska bevara den information som är nödvändig för att de personer som </w:t>
            </w:r>
            <w:r w:rsidRPr="00364185">
              <w:rPr>
                <w:b/>
                <w:i/>
              </w:rPr>
              <w:t>är vidarebosatta i ett tredjeland som är partnerstat</w:t>
            </w:r>
            <w:r w:rsidRPr="00364185">
              <w:t xml:space="preserve"> ska kunna </w:t>
            </w:r>
            <w:r w:rsidRPr="00364185">
              <w:rPr>
                <w:b/>
                <w:i/>
              </w:rPr>
              <w:t>identifieras</w:t>
            </w:r>
            <w:r w:rsidRPr="00364185">
              <w:t>.</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16 i förordning (EU) XXX/XXX [Asyl- och migrationsfonden], som avses i artikel 72 i kommissionens förslag, motsvarar därför artikel 19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lastRenderedPageBreak/>
              <w:t>[...]</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2579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punkt 1 – led a</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(a)</w:t>
            </w:r>
            <w:r w:rsidRPr="00364185">
              <w:tab/>
              <w:t>[</w:t>
            </w:r>
            <w:r w:rsidRPr="00364185">
              <w:rPr>
                <w:b/>
                <w:i/>
              </w:rPr>
              <w:t>10 000</w:t>
            </w:r>
            <w:r w:rsidRPr="00364185">
              <w:t xml:space="preserve">] EUR per sökande för vilken medlemsstaten blir ansvarig till följd av omplacering i enlighet med artiklarna 48, </w:t>
            </w:r>
            <w:r w:rsidRPr="00364185">
              <w:rPr>
                <w:b/>
                <w:i/>
              </w:rPr>
              <w:t>53</w:t>
            </w:r>
            <w:r w:rsidRPr="00364185">
              <w:t xml:space="preserve"> och </w:t>
            </w:r>
            <w:r w:rsidRPr="00364185">
              <w:rPr>
                <w:b/>
                <w:i/>
              </w:rPr>
              <w:t>56</w:t>
            </w:r>
            <w:r w:rsidRPr="00364185">
              <w:t xml:space="preserve"> i förordning (EU) XXX/XXX [förordningen om asyl- och migrationshantering].</w:t>
            </w:r>
          </w:p>
        </w:tc>
        <w:tc>
          <w:tcPr>
            <w:tcW w:w="4876" w:type="dxa"/>
          </w:tcPr>
          <w:p w:rsidR="00364185" w:rsidRPr="00364185" w:rsidRDefault="00364185" w:rsidP="004D12B7">
            <w:pPr>
              <w:pStyle w:val="Normal6a"/>
              <w:widowControl/>
            </w:pPr>
            <w:r w:rsidRPr="00364185">
              <w:t>(a)</w:t>
            </w:r>
            <w:r w:rsidRPr="00364185">
              <w:tab/>
              <w:t>[</w:t>
            </w:r>
            <w:r w:rsidRPr="00364185">
              <w:rPr>
                <w:b/>
                <w:i/>
              </w:rPr>
              <w:t>50 000</w:t>
            </w:r>
            <w:r w:rsidRPr="00364185">
              <w:t xml:space="preserve">] EUR per sökande för vilken medlemsstaten blir ansvarig till följd av omplacering i enlighet med artiklarna </w:t>
            </w:r>
            <w:r w:rsidRPr="00364185">
              <w:rPr>
                <w:b/>
                <w:i/>
              </w:rPr>
              <w:t>45.2,</w:t>
            </w:r>
            <w:r w:rsidRPr="00364185">
              <w:t xml:space="preserve"> 48 och </w:t>
            </w:r>
            <w:r w:rsidRPr="00364185">
              <w:rPr>
                <w:b/>
                <w:i/>
              </w:rPr>
              <w:t>53</w:t>
            </w:r>
            <w:r w:rsidRPr="00364185">
              <w:t xml:space="preserve">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punkt 1 – led a</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(a)</w:t>
            </w:r>
            <w:r w:rsidRPr="00364185">
              <w:tab/>
              <w:t xml:space="preserve">[10 000] EUR per sökande för vilken medlemsstaten blir ansvarig till följd av omplacering i enlighet med artiklarna </w:t>
            </w:r>
            <w:r w:rsidRPr="00364185">
              <w:rPr>
                <w:b/>
                <w:i/>
              </w:rPr>
              <w:t>48, 53</w:t>
            </w:r>
            <w:r w:rsidRPr="00364185">
              <w:t xml:space="preserve"> och </w:t>
            </w:r>
            <w:r w:rsidRPr="00364185">
              <w:rPr>
                <w:b/>
                <w:i/>
              </w:rPr>
              <w:t>56</w:t>
            </w:r>
            <w:r w:rsidRPr="00364185">
              <w:t xml:space="preserve"> i förordning (EU) XXX/XXX [förordningen om asyl- och migrationshantering].</w:t>
            </w:r>
          </w:p>
        </w:tc>
        <w:tc>
          <w:tcPr>
            <w:tcW w:w="4876" w:type="dxa"/>
          </w:tcPr>
          <w:p w:rsidR="00364185" w:rsidRPr="00364185" w:rsidRDefault="00364185" w:rsidP="004D12B7">
            <w:pPr>
              <w:pStyle w:val="Normal6a"/>
              <w:widowControl/>
            </w:pPr>
            <w:r w:rsidRPr="00364185">
              <w:t>(a)</w:t>
            </w:r>
            <w:r w:rsidRPr="00364185">
              <w:tab/>
              <w:t xml:space="preserve">[10 000] EUR per sökande för vilken medlemsstaten blir ansvarig till följd av omplacering i enlighet med artiklarna </w:t>
            </w:r>
            <w:r w:rsidRPr="00364185">
              <w:rPr>
                <w:b/>
                <w:i/>
              </w:rPr>
              <w:t>14</w:t>
            </w:r>
            <w:r w:rsidRPr="00364185">
              <w:t xml:space="preserve"> och </w:t>
            </w:r>
            <w:r w:rsidRPr="00364185">
              <w:rPr>
                <w:b/>
                <w:i/>
              </w:rPr>
              <w:t>45</w:t>
            </w:r>
            <w:r w:rsidRPr="00364185">
              <w:t xml:space="preserve">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punkt 1 – led b</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(b)</w:t>
            </w:r>
            <w:r w:rsidRPr="00364185">
              <w:tab/>
              <w:t xml:space="preserve">[10 000] EUR per person som beviljats internationellt skydd och som </w:t>
            </w:r>
            <w:r w:rsidRPr="00364185">
              <w:lastRenderedPageBreak/>
              <w:t>omplaceras i enlighet med artiklarna 53 och 56 i förordning (EU) XXX/XXX [förordningen om asyl- och migrationshantering].</w:t>
            </w:r>
          </w:p>
        </w:tc>
        <w:tc>
          <w:tcPr>
            <w:tcW w:w="4876" w:type="dxa"/>
          </w:tcPr>
          <w:p w:rsidR="00364185" w:rsidRPr="00364185" w:rsidRDefault="00364185" w:rsidP="004D12B7">
            <w:pPr>
              <w:pStyle w:val="Normal6a"/>
              <w:widowControl/>
            </w:pPr>
            <w:r w:rsidRPr="00364185">
              <w:lastRenderedPageBreak/>
              <w:t>(b)</w:t>
            </w:r>
            <w:r w:rsidRPr="00364185">
              <w:tab/>
              <w:t xml:space="preserve">[10 000] EUR per person som beviljats internationellt skydd och som </w:t>
            </w:r>
            <w:r w:rsidRPr="00364185">
              <w:lastRenderedPageBreak/>
              <w:t>omplaceras</w:t>
            </w:r>
            <w:r w:rsidRPr="00364185">
              <w:rPr>
                <w:b/>
                <w:i/>
              </w:rPr>
              <w:t>, inbegripet personer som beviljats status som prima facie-flykting,</w:t>
            </w:r>
            <w:r w:rsidRPr="00364185">
              <w:t xml:space="preserve"> i enlighet med artiklarna 53 och 56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punkt 1 – led b</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(b)</w:t>
            </w:r>
            <w:r w:rsidRPr="00364185">
              <w:tab/>
              <w:t>[</w:t>
            </w:r>
            <w:r w:rsidRPr="00364185">
              <w:rPr>
                <w:b/>
                <w:bCs/>
                <w:i/>
                <w:iCs/>
              </w:rPr>
              <w:t>10 000</w:t>
            </w:r>
            <w:r w:rsidRPr="00364185">
              <w:t xml:space="preserve">] EUR per person som beviljats internationellt skydd och som omplaceras i enlighet med artiklarna 53 </w:t>
            </w:r>
            <w:r w:rsidRPr="00364185">
              <w:rPr>
                <w:b/>
                <w:bCs/>
                <w:i/>
                <w:iCs/>
              </w:rPr>
              <w:t>och 56</w:t>
            </w:r>
            <w:r w:rsidRPr="00364185">
              <w:t xml:space="preserve"> i förordning (EU) XXX/XXX [förordningen om asyl- och migrationshantering].</w:t>
            </w:r>
          </w:p>
        </w:tc>
        <w:tc>
          <w:tcPr>
            <w:tcW w:w="4876" w:type="dxa"/>
          </w:tcPr>
          <w:p w:rsidR="00364185" w:rsidRPr="00364185" w:rsidRDefault="00364185" w:rsidP="004D12B7">
            <w:pPr>
              <w:pStyle w:val="Normal6a"/>
              <w:widowControl/>
            </w:pPr>
            <w:r w:rsidRPr="00364185">
              <w:t>(b)</w:t>
            </w:r>
            <w:r w:rsidRPr="00364185">
              <w:tab/>
              <w:t>[</w:t>
            </w:r>
            <w:r w:rsidRPr="00364185">
              <w:rPr>
                <w:b/>
                <w:bCs/>
                <w:i/>
                <w:iCs/>
              </w:rPr>
              <w:t>50 000</w:t>
            </w:r>
            <w:r w:rsidRPr="00364185">
              <w:t xml:space="preserve">] EUR per person som beviljats internationellt skydd och som omplaceras i enlighet med artiklarna </w:t>
            </w:r>
            <w:r w:rsidRPr="00364185">
              <w:rPr>
                <w:b/>
                <w:bCs/>
                <w:i/>
                <w:iCs/>
              </w:rPr>
              <w:t>45.2 och</w:t>
            </w:r>
            <w:r w:rsidRPr="00364185">
              <w:t xml:space="preserve"> 53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 xml:space="preserve">(Artikel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w:t>
            </w:r>
            <w:r w:rsidRPr="00364185">
              <w:lastRenderedPageBreak/>
              <w:t>artikel 72 i kommissionens förslag, motsvarar därför artikel 20 i förordning (EU) 2021/1147.)</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stycke 1 – led c</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(c)</w:t>
            </w:r>
            <w:r w:rsidRPr="00364185">
              <w:tab/>
            </w:r>
            <w:r w:rsidRPr="00364185">
              <w:rPr>
                <w:b/>
                <w:i/>
              </w:rPr>
              <w:t>[10 000] EUR per tredjelandsmedborgare som vistas olagligt i medlemsstaterna och som omplaceras i enlighet med artikel 53, när den period som avses i artikel 55.2 har löpt ut, och artikel 56 i förordning (EU) XXX/XXX [förordningen om asyl- och migrationshantering].</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lastRenderedPageBreak/>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stycke 1 – led c</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(c)</w:t>
            </w:r>
            <w:r w:rsidRPr="00364185">
              <w:tab/>
            </w:r>
            <w:r w:rsidRPr="00364185">
              <w:rPr>
                <w:b/>
                <w:i/>
              </w:rPr>
              <w:t>[10 000] EUR per tredjelandsmedborgare som vistas olagligt i medlemsstaterna och som omplaceras i enlighet med artikel 53, när den period som avses i artikel 55.2 har löpt ut, och artikel 56 i förordning (EU) XXX/XXX [förordningen om asyl- och migrationshantering].</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stycke 1 – led c</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(c)</w:t>
            </w:r>
            <w:r w:rsidRPr="00364185">
              <w:tab/>
            </w:r>
            <w:r w:rsidRPr="00364185">
              <w:rPr>
                <w:b/>
                <w:i/>
              </w:rPr>
              <w:t xml:space="preserve">[10 000] EUR per tredjelandsmedborgare som vistas olagligt i medlemsstaterna och som omplaceras i enlighet med artikel 53, när den period som avses i artikel 55.2 har löpt ut, och artikel 56 i förordning (EU) XXX/XXX [förordningen om asyl- och </w:t>
            </w:r>
            <w:r w:rsidRPr="00364185">
              <w:rPr>
                <w:b/>
                <w:i/>
              </w:rPr>
              <w:lastRenderedPageBreak/>
              <w:t>migrationshantering].</w:t>
            </w:r>
          </w:p>
        </w:tc>
        <w:tc>
          <w:tcPr>
            <w:tcW w:w="4876" w:type="dxa"/>
          </w:tcPr>
          <w:p w:rsidR="00364185" w:rsidRPr="00364185" w:rsidRDefault="00364185" w:rsidP="004D12B7">
            <w:pPr>
              <w:pStyle w:val="Normal6a"/>
              <w:widowControl/>
            </w:pPr>
            <w:r w:rsidRPr="00364185">
              <w:rPr>
                <w:b/>
                <w:i/>
              </w:rPr>
              <w:lastRenderedPageBreak/>
              <w:t>utgår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stycke 1 – led c</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(c)</w:t>
            </w:r>
            <w:r w:rsidRPr="00364185">
              <w:tab/>
              <w:t>[</w:t>
            </w:r>
            <w:r w:rsidRPr="00364185">
              <w:rPr>
                <w:b/>
                <w:bCs/>
                <w:i/>
                <w:iCs/>
              </w:rPr>
              <w:t>10 000</w:t>
            </w:r>
            <w:r w:rsidRPr="00364185">
              <w:t xml:space="preserve">] EUR per tredjelandsmedborgare som vistas olagligt i medlemsstaterna och som omplaceras i enlighet med artikel 53, när den period som avses i artikel 55.2 har löpt ut, och artikel </w:t>
            </w:r>
            <w:r w:rsidRPr="00364185">
              <w:rPr>
                <w:b/>
                <w:bCs/>
                <w:i/>
                <w:iCs/>
              </w:rPr>
              <w:t>56</w:t>
            </w:r>
            <w:r w:rsidRPr="00364185">
              <w:t xml:space="preserve"> i förordning (EU) XXX/XXX [förordningen om asyl- och migrationshantering].</w:t>
            </w:r>
          </w:p>
        </w:tc>
        <w:tc>
          <w:tcPr>
            <w:tcW w:w="4876" w:type="dxa"/>
          </w:tcPr>
          <w:p w:rsidR="00364185" w:rsidRPr="00364185" w:rsidRDefault="00364185" w:rsidP="004D12B7">
            <w:pPr>
              <w:pStyle w:val="Normal6a"/>
              <w:widowControl/>
            </w:pPr>
            <w:r w:rsidRPr="00364185">
              <w:t>(c)</w:t>
            </w:r>
            <w:r w:rsidRPr="00364185">
              <w:tab/>
              <w:t>[</w:t>
            </w:r>
            <w:r w:rsidRPr="00364185">
              <w:rPr>
                <w:b/>
                <w:bCs/>
                <w:i/>
                <w:iCs/>
              </w:rPr>
              <w:t>50 000</w:t>
            </w:r>
            <w:r w:rsidRPr="00364185">
              <w:t xml:space="preserve">] EUR per tredjelandsmedborgare som vistas olagligt i medlemsstaterna och som omplaceras i enlighet med artikel 53, när den period som avses i artikel 55.2 har löpt ut, och artikel </w:t>
            </w:r>
            <w:r w:rsidRPr="00364185">
              <w:rPr>
                <w:b/>
                <w:bCs/>
                <w:i/>
                <w:iCs/>
              </w:rPr>
              <w:t>45.2</w:t>
            </w:r>
            <w:r w:rsidRPr="00364185">
              <w:t xml:space="preserve">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 xml:space="preserve">(Artikel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w:t>
            </w:r>
            <w:r w:rsidRPr="00364185">
              <w:lastRenderedPageBreak/>
              <w:t>(EU) 2021/1147.)</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Damien Carême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stycke 1 – led d</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(d)</w:t>
            </w:r>
            <w:r w:rsidRPr="00364185">
              <w:tab/>
              <w:t>Bidraget i leden a</w:t>
            </w:r>
            <w:r w:rsidRPr="00364185">
              <w:rPr>
                <w:b/>
                <w:i/>
              </w:rPr>
              <w:t>, b</w:t>
            </w:r>
            <w:r w:rsidRPr="00364185">
              <w:t xml:space="preserve"> och </w:t>
            </w:r>
            <w:r w:rsidRPr="00364185">
              <w:rPr>
                <w:b/>
                <w:i/>
              </w:rPr>
              <w:t>c</w:t>
            </w:r>
            <w:r w:rsidRPr="00364185">
              <w:t xml:space="preserve"> ska ökas till [12 000] EUR för varje ensamkommande barn som omplaceras i enlighet med artiklarna 48, 53 och 56 i förordning (EU) XXX/XXX [förordningen om asyl- och migrationshantering].</w:t>
            </w:r>
          </w:p>
        </w:tc>
        <w:tc>
          <w:tcPr>
            <w:tcW w:w="4876" w:type="dxa"/>
          </w:tcPr>
          <w:p w:rsidR="00364185" w:rsidRPr="00364185" w:rsidRDefault="00364185" w:rsidP="004D12B7">
            <w:pPr>
              <w:pStyle w:val="Normal6a"/>
              <w:widowControl/>
            </w:pPr>
            <w:r w:rsidRPr="00364185">
              <w:t>(d)</w:t>
            </w:r>
            <w:r w:rsidRPr="00364185">
              <w:tab/>
              <w:t xml:space="preserve">Bidraget i leden a och </w:t>
            </w:r>
            <w:r w:rsidRPr="00364185">
              <w:rPr>
                <w:b/>
                <w:i/>
              </w:rPr>
              <w:t>b</w:t>
            </w:r>
            <w:r w:rsidRPr="00364185">
              <w:t xml:space="preserve"> ska ökas till [12 000] EUR för varje ensamkommande barn</w:t>
            </w:r>
            <w:r w:rsidRPr="00364185">
              <w:rPr>
                <w:b/>
                <w:i/>
              </w:rPr>
              <w:t xml:space="preserve"> eller annan person som befinner sig i en utsatt situation och</w:t>
            </w:r>
            <w:r w:rsidRPr="00364185">
              <w:t xml:space="preserve"> som omplaceras i enlighet med artiklarna 48, 53 och 56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Pietro Bartolo</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stycke 1 – led d</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(d)</w:t>
            </w:r>
            <w:r w:rsidRPr="00364185">
              <w:tab/>
              <w:t xml:space="preserve">Bidraget i leden a, b och c ska ökas till [12 000] EUR för varje ensamkommande barn som omplaceras i enlighet med artiklarna </w:t>
            </w:r>
            <w:r w:rsidRPr="00364185">
              <w:rPr>
                <w:b/>
                <w:bCs/>
                <w:i/>
                <w:iCs/>
              </w:rPr>
              <w:t>48</w:t>
            </w:r>
            <w:r w:rsidRPr="00364185">
              <w:t>, 53 och 56 i förordning (EU) XXX/XXX [förordningen om asyl- och migrationshantering].</w:t>
            </w:r>
          </w:p>
        </w:tc>
        <w:tc>
          <w:tcPr>
            <w:tcW w:w="4876" w:type="dxa"/>
          </w:tcPr>
          <w:p w:rsidR="00364185" w:rsidRPr="00364185" w:rsidRDefault="00364185" w:rsidP="004D12B7">
            <w:pPr>
              <w:pStyle w:val="Normal6a"/>
              <w:widowControl/>
            </w:pPr>
            <w:r w:rsidRPr="00364185">
              <w:t>(d)</w:t>
            </w:r>
            <w:r w:rsidRPr="00364185">
              <w:tab/>
              <w:t xml:space="preserve">Bidraget i leden a, b och c ska ökas till [12 000] EUR för varje ensamkommande barn som omplaceras i enlighet med artiklarna </w:t>
            </w:r>
            <w:r w:rsidRPr="00364185">
              <w:rPr>
                <w:b/>
                <w:bCs/>
                <w:i/>
                <w:iCs/>
              </w:rPr>
              <w:t>45</w:t>
            </w:r>
            <w:r w:rsidRPr="00364185">
              <w:t>, 53 och 56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2589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stycke 1 – led d</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(d)</w:t>
            </w:r>
            <w:r w:rsidRPr="00364185">
              <w:tab/>
              <w:t>Bidraget i leden a, b och c ska ökas till [</w:t>
            </w:r>
            <w:r w:rsidRPr="00364185">
              <w:rPr>
                <w:b/>
                <w:i/>
              </w:rPr>
              <w:t>12 000</w:t>
            </w:r>
            <w:r w:rsidRPr="00364185">
              <w:t>] EUR för varje ensamkommande barn som omplaceras i enlighet med artiklarna 48</w:t>
            </w:r>
            <w:r w:rsidRPr="00364185">
              <w:rPr>
                <w:b/>
                <w:bCs/>
                <w:i/>
                <w:iCs/>
              </w:rPr>
              <w:t>,</w:t>
            </w:r>
            <w:r w:rsidRPr="00364185">
              <w:t xml:space="preserve"> 53 </w:t>
            </w:r>
            <w:r w:rsidRPr="00364185">
              <w:rPr>
                <w:b/>
                <w:i/>
              </w:rPr>
              <w:t>och 56</w:t>
            </w:r>
            <w:r w:rsidRPr="00364185">
              <w:t xml:space="preserve"> i förordning (EU) XXX/XXX [förordningen om asyl- och migrationshantering].</w:t>
            </w:r>
          </w:p>
        </w:tc>
        <w:tc>
          <w:tcPr>
            <w:tcW w:w="4876" w:type="dxa"/>
          </w:tcPr>
          <w:p w:rsidR="00364185" w:rsidRPr="00364185" w:rsidRDefault="00364185" w:rsidP="004D12B7">
            <w:pPr>
              <w:pStyle w:val="Normal6a"/>
              <w:widowControl/>
            </w:pPr>
            <w:r w:rsidRPr="00364185">
              <w:t>(d)</w:t>
            </w:r>
            <w:r w:rsidRPr="00364185">
              <w:tab/>
              <w:t>Bidraget i leden a, b och c ska ökas till [</w:t>
            </w:r>
            <w:r w:rsidRPr="00364185">
              <w:rPr>
                <w:b/>
                <w:i/>
              </w:rPr>
              <w:t>60 000</w:t>
            </w:r>
            <w:r w:rsidRPr="00364185">
              <w:t xml:space="preserve">] EUR för varje ensamkommande barn som omplaceras i enlighet med artiklarna </w:t>
            </w:r>
            <w:r w:rsidRPr="00364185">
              <w:rPr>
                <w:b/>
                <w:i/>
              </w:rPr>
              <w:t>45.2,</w:t>
            </w:r>
            <w:r w:rsidRPr="00364185">
              <w:t xml:space="preserve"> 48 </w:t>
            </w:r>
            <w:r w:rsidRPr="00364185">
              <w:rPr>
                <w:b/>
                <w:bCs/>
                <w:i/>
                <w:iCs/>
              </w:rPr>
              <w:t>och</w:t>
            </w:r>
            <w:r w:rsidRPr="00364185">
              <w:t xml:space="preserve"> 53 i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 xml:space="preserve">(Artikel 72 i kommissionens förslag innehåller ändringar av texten i förslaget till förordning om inrättande av asyl- och migrationsfonden (COM (2018)0471). Den förordningen antogs senare som förordning (EU) 2021/1147 och flera av </w:t>
            </w:r>
            <w:r w:rsidRPr="00364185">
              <w:lastRenderedPageBreak/>
              <w:t>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Balázs Hidvéghi, Loránt Vincze</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punkt 3a (ny)</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3a.</w:t>
            </w:r>
            <w:r w:rsidRPr="00364185">
              <w:tab/>
            </w:r>
            <w:r w:rsidRPr="00364185">
              <w:rPr>
                <w:b/>
                <w:i/>
              </w:rPr>
              <w:t>En medlemsstat ska få ett betydande bidrag som uppgår till minst hälften av de totala kostnaderna för att täcka skyddet av unionens yttre gränser, inbegripet finansieringen av fysiska hinder vid unionens yttre gränser.</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lastRenderedPageBreak/>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17 – punkt 6</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6.</w:t>
            </w:r>
            <w:r w:rsidRPr="00364185">
              <w:tab/>
            </w:r>
            <w:r w:rsidRPr="00364185">
              <w:rPr>
                <w:b/>
                <w:i/>
              </w:rPr>
              <w:t>Medlemsstaterna ska</w:t>
            </w:r>
            <w:r w:rsidRPr="00364185">
              <w:t xml:space="preserve"> bevara den information som är nödvändig för att de överförda personerna ska kunna identifieras och dagen för deras överföring ska kunna fastställas på ett riktigt sätt, medan tillämpliga bestämmelser om lagringsperioder för uppgifter ska gälla.</w:t>
            </w:r>
          </w:p>
        </w:tc>
        <w:tc>
          <w:tcPr>
            <w:tcW w:w="4876" w:type="dxa"/>
          </w:tcPr>
          <w:p w:rsidR="00364185" w:rsidRPr="00364185" w:rsidRDefault="00364185" w:rsidP="004D12B7">
            <w:pPr>
              <w:pStyle w:val="Normal6a"/>
              <w:widowControl/>
            </w:pPr>
            <w:r w:rsidRPr="00364185">
              <w:t>6.</w:t>
            </w:r>
            <w:r w:rsidRPr="00364185">
              <w:tab/>
            </w:r>
            <w:r w:rsidRPr="00364185">
              <w:rPr>
                <w:b/>
                <w:i/>
              </w:rPr>
              <w:t>Endast i syfte att skydda unionens ekonomiska intressen</w:t>
            </w:r>
            <w:r w:rsidRPr="00364185">
              <w:t xml:space="preserve"> </w:t>
            </w:r>
            <w:r w:rsidRPr="00364185">
              <w:rPr>
                <w:b/>
                <w:bCs/>
                <w:i/>
                <w:iCs/>
              </w:rPr>
              <w:t>ska</w:t>
            </w:r>
            <w:r w:rsidRPr="00364185">
              <w:t xml:space="preserve"> </w:t>
            </w:r>
            <w:r w:rsidRPr="00364185">
              <w:rPr>
                <w:b/>
                <w:i/>
              </w:rPr>
              <w:t>medlemsstaternas myndigheter med befogenheter i det avseendet</w:t>
            </w:r>
            <w:r w:rsidRPr="00364185">
              <w:t xml:space="preserve"> bevara den information som är nödvändig för att de överförda personerna ska kunna identifieras och dagen för deras överföring ska kunna fastställas på ett riktigt sätt, medan tillämpliga bestämmelser om lagringsperioder för uppgifter ska gälla.</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Italic6a"/>
              <w:widowControl/>
            </w:pPr>
            <w:r w:rsidRPr="00364185">
              <w:t>(Artikel 72 i kommissionens förslag innehåller ändringar av texten i förslaget till förordning om inrättande av asyl- och migrationsfonden (COM (2018)0471). Den förordningen antogs senare som förordning (EU) 2021/1147 och flera av dess bestämmelser omnumrerades. Artikel 17 i förordning (EU) XXX/XXX [Asyl- och migrationsfonden], som avses i artikel 72 i kommissionens förslag, motsvarar därför artikel 20 i förordning (EU) 2021/1147.)</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575D48">
      <w:pPr>
        <w:pStyle w:val="AmNumberTabs"/>
        <w:keepNext/>
        <w:keepLine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 xml:space="preserve">Fabienne Keller, Hilde Vautmans, Olivier Chastel, Jan-Christoph Oetjen, </w:t>
      </w:r>
      <w:r w:rsidR="00575D48">
        <w:t>Malik Azmani</w:t>
      </w:r>
      <w:r w:rsidRPr="00364185">
        <w:t>, Sophia in 't Veld, Karen Melchior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72 – stycke 1 – led 2a (nytt)</w:t>
      </w:r>
      <w:r w:rsidRPr="00364185">
        <w:rPr>
          <w:rStyle w:val="HideTWBExt"/>
          <w:b w:val="0"/>
        </w:rPr>
        <w:t>&lt;/Article&gt;</w:t>
      </w:r>
    </w:p>
    <w:p w:rsidR="00364185" w:rsidRPr="00364185" w:rsidRDefault="00364185" w:rsidP="004D12B7">
      <w:pPr>
        <w:widowControl/>
      </w:pPr>
      <w:r w:rsidRPr="00364185">
        <w:rPr>
          <w:rStyle w:val="HideTWBExt"/>
        </w:rPr>
        <w:t>&lt;DocAmend2&gt;</w:t>
      </w:r>
      <w:r w:rsidRPr="00364185">
        <w:t>Förordning (EU) nr 2021/1147</w:t>
      </w:r>
      <w:r w:rsidRPr="00364185">
        <w:rPr>
          <w:rStyle w:val="HideTWBExt"/>
        </w:rPr>
        <w:t>&lt;/DocAmend2&gt;</w:t>
      </w:r>
    </w:p>
    <w:p w:rsidR="00364185" w:rsidRPr="00364185" w:rsidRDefault="00364185" w:rsidP="004D12B7">
      <w:pPr>
        <w:widowControl/>
      </w:pPr>
      <w:r w:rsidRPr="00364185">
        <w:rPr>
          <w:rStyle w:val="HideTWBExt"/>
        </w:rPr>
        <w:t>&lt;Article2&gt;</w:t>
      </w:r>
      <w:r w:rsidRPr="00364185">
        <w:t>Artikel 20a (ny)</w:t>
      </w:r>
      <w:r w:rsidRPr="00364185">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2a.</w:t>
            </w:r>
            <w:r w:rsidRPr="00364185">
              <w:tab/>
            </w:r>
            <w:r w:rsidRPr="00364185">
              <w:rPr>
                <w:b/>
                <w:i/>
              </w:rPr>
              <w:t>Följande artikel ska införas:</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575D48">
            <w:pPr>
              <w:pStyle w:val="Normal6a"/>
              <w:widowControl/>
              <w:jc w:val="center"/>
            </w:pPr>
            <w:r w:rsidRPr="00364185">
              <w:rPr>
                <w:b/>
                <w:i/>
              </w:rPr>
              <w:t>”Artikel 20a</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575D48">
            <w:pPr>
              <w:pStyle w:val="Normal6a"/>
              <w:widowControl/>
              <w:jc w:val="center"/>
            </w:pPr>
            <w:r w:rsidRPr="00364185">
              <w:rPr>
                <w:b/>
                <w:i/>
              </w:rPr>
              <w:t>Dublinreservfonden</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1. En ”Dublinreservfond” eller ”reserv” inrättas för tillämpningen av förordning (EU) XXX/XXX [förordningen om asyl- och migrationshantering].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2. Den ekonomiska sanktion och den kompensation för mottagningskostnaderna som avses i artikel 26a i förordning (EU) XXX/XXX [förordningen om asyl- och migrationshantering] ska inbetalas till reserven.</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Den medlemsstat i vilken sökanden befinner sig ska tilldelas kompensationsbeloppet via reserven.</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Det totala sanktionsbeloppet ska fördelas proportionellt mellan medlemsstaterna, i förekommande fall med prioritering av medlemsstater som har att hantera ett migrationstryck, för att stödja tillämpningen av denna förordning.”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73 – stycke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575D48">
            <w:pPr>
              <w:pStyle w:val="AmColumnHeading"/>
              <w:keepNext/>
              <w:keepLines/>
              <w:widowControl/>
            </w:pPr>
            <w:r w:rsidRPr="00364185">
              <w:t>Kommissionens förslag</w:t>
            </w:r>
          </w:p>
        </w:tc>
        <w:tc>
          <w:tcPr>
            <w:tcW w:w="4876" w:type="dxa"/>
          </w:tcPr>
          <w:p w:rsidR="00364185" w:rsidRPr="00364185" w:rsidRDefault="00364185" w:rsidP="00575D48">
            <w:pPr>
              <w:pStyle w:val="AmColumnHeading"/>
              <w:keepNext/>
              <w:keepLines/>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Förordning (EU) nr 604/2013 ska upphöra att gälla.</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73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lastRenderedPageBreak/>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Hänvisningar till den upphävda förordningen ska anses som hänvisningar till den här förordningen.</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75 – stycke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Den ska tillämpas på ansökningar om internationellt skydd som registreras från och med [den första dagen i den trettonde månaden efter dess ikraftträdande]. Vilken medlemsstat som är ansvarig för att pröva en ansökan om internationellt skydd som lämnas in före detta datum ska fastställas enligt kriterierna i förordning (EU) nr 604/2013.</w:t>
            </w:r>
          </w:p>
        </w:tc>
        <w:tc>
          <w:tcPr>
            <w:tcW w:w="4876" w:type="dxa"/>
          </w:tcPr>
          <w:p w:rsidR="00364185" w:rsidRPr="00364185" w:rsidRDefault="00364185" w:rsidP="004D12B7">
            <w:pPr>
              <w:pStyle w:val="Normal6a"/>
              <w:widowControl/>
            </w:pPr>
            <w:r w:rsidRPr="00364185">
              <w:t xml:space="preserve">Den ska tillämpas på ansökningar om internationellt skydd som registreras från och med [den första dagen i den trettonde månaden efter dess ikraftträdande]. Vilken medlemsstat som är ansvarig för att pröva en ansökan om internationellt skydd som lämnas in före </w:t>
            </w:r>
            <w:r w:rsidRPr="00364185">
              <w:rPr>
                <w:b/>
                <w:i/>
              </w:rPr>
              <w:t xml:space="preserve">och efter </w:t>
            </w:r>
            <w:r w:rsidRPr="00364185">
              <w:t>detta datum ska fastställas enligt kriterierna i förordning (EU) nr 604/2013.</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Artikel 75 – stycke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Denna förordning är till alla delar bindande och direkt tillämplig i medlemsstaterna i enlighet med fördragen.</w:t>
            </w:r>
          </w:p>
        </w:tc>
        <w:tc>
          <w:tcPr>
            <w:tcW w:w="4876" w:type="dxa"/>
          </w:tcPr>
          <w:p w:rsidR="00364185" w:rsidRPr="00364185" w:rsidRDefault="00364185" w:rsidP="004D12B7">
            <w:pPr>
              <w:pStyle w:val="Normal6a"/>
              <w:widowControl/>
            </w:pPr>
            <w:r w:rsidRPr="00364185">
              <w:t>Denna förordning är till alla delar bindande och direkt tillämplig i medlemsstaterna i enlighet med fördragen</w:t>
            </w:r>
            <w:r w:rsidRPr="00364185">
              <w:rPr>
                <w:b/>
                <w:i/>
              </w:rPr>
              <w:t xml:space="preserve"> och medlemsstaternas respektive nationella konstitutioner</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2597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Nadine Morano</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Standardformulär för upprättande av en solidaritetsåtgärdsplan för sök- och räddningsinsatser i enlighet med artikel 47</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4D12B7" w:rsidP="004D12B7">
            <w:pPr>
              <w:pStyle w:val="Normal6a"/>
              <w:widowControl/>
            </w:pPr>
            <w:r>
              <w:rPr>
                <w:b/>
                <w:i/>
              </w:rPr>
              <w:t>–</w:t>
            </w:r>
            <w:r>
              <w:rPr>
                <w:b/>
                <w:i/>
              </w:rPr>
              <w:tab/>
              <w:t xml:space="preserve">Bidragande medlemsstat: </w:t>
            </w:r>
            <w:r w:rsidR="00364185"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r w:rsidRPr="00364185">
              <w:rPr>
                <w:b/>
                <w:i/>
              </w:rPr>
              <w:tab/>
              <w:t>Referensnummer……. (Rev)</w:t>
            </w:r>
            <w:r w:rsidRPr="00364185">
              <w:rPr>
                <w:rStyle w:val="SupBoldItalic"/>
              </w:rPr>
              <w:t>73</w:t>
            </w: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r w:rsidRPr="00364185">
              <w:rPr>
                <w:b/>
                <w:i/>
              </w:rPr>
              <w:tab/>
              <w:t>Inlämningsdatum:……</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BoldItalic"/>
              </w:rPr>
              <w:t>73</w:t>
            </w:r>
            <w:r w:rsidRPr="00364185">
              <w:t xml:space="preserve"> </w:t>
            </w:r>
            <w:r w:rsidRPr="00364185">
              <w:rPr>
                <w:b/>
                <w:bCs/>
                <w:i/>
                <w:iCs/>
              </w:rPr>
              <w:t>Hänvisning till revidering som ska användas för bidrag som revideras under solidaritetsforumets gång.</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{FR}</w:t>
      </w:r>
      <w:r w:rsidRPr="00364185">
        <w:t>fr</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Standardformulär för upprättande av en solidaritetsåtgärdsplan för sök- och räddningsinsatser i enlighet med artikel 47</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Bidragande medlemsstat: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Referensnummer…. (Rev)</w:t>
            </w:r>
            <w:r w:rsidRPr="00364185">
              <w:rPr>
                <w:rStyle w:val="SupBoldItalic"/>
              </w:rPr>
              <w:t>73</w:t>
            </w:r>
            <w:r w:rsidRPr="00364185">
              <w:rPr>
                <w:b/>
                <w:i/>
              </w:rPr>
              <w:t xml:space="preserve">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Inlämningsdatum:…</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lastRenderedPageBreak/>
              <w:t>_________________</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BoldItalic"/>
              </w:rPr>
              <w:t>73</w:t>
            </w:r>
            <w:r w:rsidRPr="00364185">
              <w:t xml:space="preserve"> </w:t>
            </w:r>
            <w:r w:rsidRPr="00364185">
              <w:rPr>
                <w:b/>
                <w:bCs/>
                <w:i/>
                <w:iCs/>
              </w:rPr>
              <w:t>Hänvisning till revidering som ska användas för bidrag som revideras under solidaritetsforumets gång.</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2599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 – rubrik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Standardformulär för upprättande av en solidaritetsåtgärdsplan för sök- och räddningsinsatser i enlighet med artikel 47</w:t>
            </w:r>
          </w:p>
        </w:tc>
        <w:tc>
          <w:tcPr>
            <w:tcW w:w="4876" w:type="dxa"/>
          </w:tcPr>
          <w:p w:rsidR="00364185" w:rsidRPr="00364185" w:rsidRDefault="00364185" w:rsidP="004D12B7">
            <w:pPr>
              <w:pStyle w:val="Normal6a"/>
              <w:widowControl/>
            </w:pPr>
            <w:r w:rsidRPr="00364185">
              <w:rPr>
                <w:b/>
                <w:i/>
              </w:rPr>
              <w:t>utgår</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 – punktsats 2</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w:t>
            </w:r>
            <w:r w:rsidRPr="00364185">
              <w:tab/>
              <w:t>Referensnummer…. (Rev)</w:t>
            </w:r>
            <w:r w:rsidRPr="00364185">
              <w:rPr>
                <w:rStyle w:val="Sup"/>
              </w:rPr>
              <w:t>73</w:t>
            </w:r>
            <w:r w:rsidRPr="00364185">
              <w:t xml:space="preserve"> …..</w:t>
            </w:r>
          </w:p>
        </w:tc>
        <w:tc>
          <w:tcPr>
            <w:tcW w:w="4876" w:type="dxa"/>
          </w:tcPr>
          <w:p w:rsidR="00364185" w:rsidRPr="00364185" w:rsidRDefault="00364185" w:rsidP="004D12B7">
            <w:pPr>
              <w:pStyle w:val="Normal6a"/>
              <w:widowControl/>
            </w:pPr>
            <w:r w:rsidRPr="00364185">
              <w:t>–</w:t>
            </w:r>
            <w:r w:rsidRPr="00364185">
              <w:tab/>
              <w:t>Referensnummer…. (Rev)</w:t>
            </w:r>
            <w:r w:rsidRPr="00364185">
              <w:rPr>
                <w:rStyle w:val="Sup"/>
              </w:rPr>
              <w:t>73</w:t>
            </w:r>
            <w:r w:rsidRPr="00364185">
              <w:t xml:space="preserve"> …..</w:t>
            </w: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r w:rsidRPr="00364185">
              <w:t>_________________</w:t>
            </w: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
              </w:rPr>
              <w:t>73</w:t>
            </w:r>
            <w:r w:rsidRPr="00364185">
              <w:t xml:space="preserve"> Hänvisning till revidering som ska användas för bidrag som revideras under </w:t>
            </w:r>
            <w:r w:rsidRPr="00364185">
              <w:rPr>
                <w:b/>
                <w:i/>
              </w:rPr>
              <w:t>solidaritetsforumets gång</w:t>
            </w:r>
            <w:r w:rsidRPr="00364185">
              <w:t>.</w:t>
            </w:r>
          </w:p>
        </w:tc>
        <w:tc>
          <w:tcPr>
            <w:tcW w:w="4876" w:type="dxa"/>
          </w:tcPr>
          <w:p w:rsidR="00364185" w:rsidRPr="00364185" w:rsidRDefault="00364185" w:rsidP="004D12B7">
            <w:pPr>
              <w:pStyle w:val="Normal6a"/>
              <w:widowControl/>
            </w:pPr>
            <w:r w:rsidRPr="00364185">
              <w:rPr>
                <w:rStyle w:val="Sup"/>
              </w:rPr>
              <w:t>73</w:t>
            </w:r>
            <w:r w:rsidRPr="00364185">
              <w:t xml:space="preserve"> Hänvisning till revidering som ska användas för </w:t>
            </w:r>
            <w:r w:rsidRPr="00364185">
              <w:rPr>
                <w:b/>
                <w:i/>
              </w:rPr>
              <w:t xml:space="preserve">frivilliga </w:t>
            </w:r>
            <w:r w:rsidRPr="00364185">
              <w:t xml:space="preserve">bidrag som revideras under </w:t>
            </w:r>
            <w:r w:rsidRPr="00364185">
              <w:rPr>
                <w:b/>
                <w:i/>
              </w:rPr>
              <w:t>det att forumet för frivilligt bidrag pågår</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lastRenderedPageBreak/>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Standardformulär för upprättande av en solidaritetsåtgärdsplan i enlighet med artikel 50</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Gynnad medlemsstat: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Bidragande medlemsstat: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Referensnummer:…. ……. (Rev)</w:t>
            </w:r>
            <w:r w:rsidRPr="00364185">
              <w:rPr>
                <w:rStyle w:val="SupBoldItalic"/>
              </w:rPr>
              <w:t>74</w:t>
            </w:r>
            <w:r w:rsidRPr="00364185">
              <w:rPr>
                <w:b/>
                <w:i/>
              </w:rPr>
              <w:t xml:space="preserve">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Inlämningsdatum:…</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Fylls i endast om det i rapporten om migrationstryck fastställs ett behov av sådana åtgärder i enlighet med artikel 49.3 b iii:</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BoldItalic"/>
              </w:rPr>
              <w:t>74</w:t>
            </w:r>
            <w:r w:rsidRPr="00364185">
              <w:t xml:space="preserve"> </w:t>
            </w:r>
            <w:r w:rsidRPr="00364185">
              <w:rPr>
                <w:b/>
                <w:bCs/>
                <w:i/>
                <w:iCs/>
              </w:rPr>
              <w:t>Hänvisning till revidering som ska användas för bidrag som revideras under solidaritetsforumets gång.</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 – rubrik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Standardformulär för upprättande av en </w:t>
            </w:r>
            <w:r w:rsidRPr="00364185">
              <w:rPr>
                <w:b/>
                <w:i/>
              </w:rPr>
              <w:t>solidaritetsåtgärdsplan</w:t>
            </w:r>
            <w:r w:rsidRPr="00364185">
              <w:t xml:space="preserve"> i enlighet med artikel 50</w:t>
            </w:r>
          </w:p>
        </w:tc>
        <w:tc>
          <w:tcPr>
            <w:tcW w:w="4876" w:type="dxa"/>
          </w:tcPr>
          <w:p w:rsidR="00364185" w:rsidRPr="00364185" w:rsidRDefault="00364185" w:rsidP="004D12B7">
            <w:pPr>
              <w:pStyle w:val="Normal6a"/>
              <w:widowControl/>
            </w:pPr>
            <w:r w:rsidRPr="00364185">
              <w:t xml:space="preserve">Standardformulär för upprättande av en </w:t>
            </w:r>
            <w:r w:rsidRPr="00364185">
              <w:rPr>
                <w:b/>
                <w:i/>
              </w:rPr>
              <w:t>plan för frivilligt bidrag</w:t>
            </w:r>
            <w:r w:rsidRPr="00364185">
              <w:t xml:space="preserve"> i enlighet med artikel 50</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2603</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 – punktsats 3</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w:t>
            </w:r>
            <w:r w:rsidRPr="00364185">
              <w:tab/>
              <w:t>Referensnummer: ……. (Rev)</w:t>
            </w:r>
            <w:r w:rsidRPr="00364185">
              <w:rPr>
                <w:rStyle w:val="Sup"/>
              </w:rPr>
              <w:t>74</w:t>
            </w:r>
            <w:r w:rsidRPr="00364185">
              <w:t xml:space="preserve"> …..</w:t>
            </w:r>
          </w:p>
        </w:tc>
        <w:tc>
          <w:tcPr>
            <w:tcW w:w="4876" w:type="dxa"/>
          </w:tcPr>
          <w:p w:rsidR="00364185" w:rsidRPr="00364185" w:rsidRDefault="00364185" w:rsidP="004D12B7">
            <w:pPr>
              <w:pStyle w:val="Normal6a"/>
              <w:widowControl/>
            </w:pPr>
            <w:r w:rsidRPr="00364185">
              <w:t>–</w:t>
            </w:r>
            <w:r w:rsidRPr="00364185">
              <w:tab/>
              <w:t>Referensnummer: ……. (Rev)</w:t>
            </w:r>
            <w:r w:rsidRPr="00364185">
              <w:rPr>
                <w:rStyle w:val="Sup"/>
              </w:rPr>
              <w:t>74</w:t>
            </w:r>
            <w:r w:rsidRPr="00364185">
              <w:t xml:space="preserve"> …..</w:t>
            </w: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r w:rsidRPr="00364185">
              <w:t>_________________</w:t>
            </w: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
              </w:rPr>
              <w:t>74</w:t>
            </w:r>
            <w:r w:rsidRPr="00364185">
              <w:t xml:space="preserve"> Hänvisning till revidering som ska användas för bidrag som revideras under </w:t>
            </w:r>
            <w:r w:rsidRPr="00364185">
              <w:rPr>
                <w:b/>
                <w:i/>
              </w:rPr>
              <w:t>solidaritetsforumets gång</w:t>
            </w:r>
            <w:r w:rsidRPr="00364185">
              <w:t>.</w:t>
            </w:r>
          </w:p>
        </w:tc>
        <w:tc>
          <w:tcPr>
            <w:tcW w:w="4876" w:type="dxa"/>
          </w:tcPr>
          <w:p w:rsidR="00364185" w:rsidRPr="00364185" w:rsidRDefault="00364185" w:rsidP="004D12B7">
            <w:pPr>
              <w:pStyle w:val="Normal6a"/>
              <w:widowControl/>
            </w:pPr>
            <w:r w:rsidRPr="00364185">
              <w:rPr>
                <w:rStyle w:val="Sup"/>
              </w:rPr>
              <w:t>74</w:t>
            </w:r>
            <w:r w:rsidRPr="00364185">
              <w:t xml:space="preserve"> Hänvisning till revidering som ska användas för bidrag som revideras under </w:t>
            </w:r>
            <w:r w:rsidRPr="00364185">
              <w:rPr>
                <w:b/>
                <w:i/>
              </w:rPr>
              <w:t>det att forumet för frivilligt bidrag pågår</w:t>
            </w:r>
            <w:r w:rsidRPr="00364185">
              <w:t>.</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2604</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III – rubrik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 xml:space="preserve">Formel för fördelningsnyckeln enligt artikel </w:t>
            </w:r>
            <w:r w:rsidRPr="00364185">
              <w:rPr>
                <w:b/>
                <w:i/>
              </w:rPr>
              <w:t>52</w:t>
            </w:r>
            <w:r w:rsidRPr="00364185">
              <w:t xml:space="preserve"> i förordningen:</w:t>
            </w:r>
          </w:p>
        </w:tc>
        <w:tc>
          <w:tcPr>
            <w:tcW w:w="4876" w:type="dxa"/>
          </w:tcPr>
          <w:p w:rsidR="00364185" w:rsidRPr="00364185" w:rsidRDefault="00364185" w:rsidP="004D12B7">
            <w:pPr>
              <w:pStyle w:val="Normal6a"/>
              <w:widowControl/>
            </w:pPr>
            <w:r w:rsidRPr="00364185">
              <w:t xml:space="preserve">Formel för fördelningsnyckeln enligt artikel </w:t>
            </w:r>
            <w:r w:rsidRPr="00364185">
              <w:rPr>
                <w:b/>
                <w:i/>
              </w:rPr>
              <w:t>54</w:t>
            </w:r>
            <w:r w:rsidRPr="00364185">
              <w:t xml:space="preserve"> i förordningen:</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575D48">
      <w:pPr>
        <w:pStyle w:val="AmNumberTabs"/>
        <w:keepNext/>
        <w:keepLine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2605</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III – stycke 2 – inledningen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Befolkningseffekt</w:t>
            </w:r>
            <w:r w:rsidRPr="00364185">
              <w:rPr>
                <w:b/>
                <w:i/>
                <w:vertAlign w:val="subscript"/>
              </w:rPr>
              <w:t>MS76</w:t>
            </w:r>
          </w:p>
        </w:tc>
        <w:tc>
          <w:tcPr>
            <w:tcW w:w="4876" w:type="dxa"/>
          </w:tcPr>
          <w:p w:rsidR="00364185" w:rsidRPr="00364185" w:rsidRDefault="00364185" w:rsidP="004D12B7">
            <w:pPr>
              <w:pStyle w:val="Normal6a"/>
              <w:widowControl/>
            </w:pPr>
            <w:r w:rsidRPr="00364185">
              <w:rPr>
                <w:b/>
                <w:i/>
              </w:rPr>
              <w:t>(a) Befolkningsstorlek (40 procents viktning).</w:t>
            </w: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575D48">
              <w:rPr>
                <w:b/>
                <w:i/>
                <w:vertAlign w:val="superscript"/>
              </w:rPr>
              <w:lastRenderedPageBreak/>
              <w:t>76</w:t>
            </w:r>
            <w:r w:rsidRPr="00364185">
              <w:t xml:space="preserve"> För två av medlemsstaterna beror deltagandet på hur deras rättigheter enligt relevanta protokoll och övriga instrument utövas.</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2606</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III – stycke 2 – inledningen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Befolkningseffekt</w:t>
            </w:r>
            <w:r w:rsidRPr="00364185">
              <w:rPr>
                <w:vertAlign w:val="subscript"/>
              </w:rPr>
              <w:t>MS</w:t>
            </w:r>
            <w:r w:rsidRPr="00364185">
              <w:rPr>
                <w:rStyle w:val="Sup"/>
                <w:vertAlign w:val="subscript"/>
              </w:rPr>
              <w:t>76</w:t>
            </w:r>
          </w:p>
        </w:tc>
        <w:tc>
          <w:tcPr>
            <w:tcW w:w="4876" w:type="dxa"/>
          </w:tcPr>
          <w:p w:rsidR="00364185" w:rsidRPr="00364185" w:rsidRDefault="00364185" w:rsidP="004D12B7">
            <w:pPr>
              <w:pStyle w:val="Normal6a"/>
              <w:widowControl/>
            </w:pPr>
            <w:r w:rsidRPr="00364185">
              <w:t>Befolkningseffekt</w:t>
            </w:r>
            <w:r w:rsidRPr="00364185">
              <w:rPr>
                <w:vertAlign w:val="subscript"/>
              </w:rPr>
              <w:t>MS</w:t>
            </w:r>
            <w:r w:rsidRPr="00364185">
              <w:rPr>
                <w:rStyle w:val="Sup"/>
                <w:vertAlign w:val="subscript"/>
              </w:rPr>
              <w:t>76</w:t>
            </w: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r w:rsidRPr="00364185">
              <w:t>_________________</w:t>
            </w: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
              </w:rPr>
              <w:t>76</w:t>
            </w:r>
            <w:r w:rsidRPr="00364185">
              <w:t xml:space="preserve"> För </w:t>
            </w:r>
            <w:r w:rsidRPr="00364185">
              <w:rPr>
                <w:b/>
                <w:i/>
              </w:rPr>
              <w:t>två av medlemsstaterna</w:t>
            </w:r>
            <w:r w:rsidRPr="00364185">
              <w:t xml:space="preserve"> beror deltagandet på hur deras rättigheter enligt relevanta protokoll och övriga instrument utövas.</w:t>
            </w:r>
          </w:p>
        </w:tc>
        <w:tc>
          <w:tcPr>
            <w:tcW w:w="4876" w:type="dxa"/>
          </w:tcPr>
          <w:p w:rsidR="00364185" w:rsidRPr="00364185" w:rsidRDefault="00364185" w:rsidP="004D12B7">
            <w:pPr>
              <w:pStyle w:val="Normal6a"/>
              <w:widowControl/>
            </w:pPr>
            <w:r w:rsidRPr="00364185">
              <w:rPr>
                <w:rStyle w:val="Sup"/>
              </w:rPr>
              <w:t>76</w:t>
            </w:r>
            <w:r w:rsidRPr="00364185">
              <w:t xml:space="preserve"> För </w:t>
            </w:r>
            <w:r w:rsidRPr="00364185">
              <w:rPr>
                <w:b/>
                <w:i/>
              </w:rPr>
              <w:t>vissa medlemsstater</w:t>
            </w:r>
            <w:r w:rsidRPr="00364185">
              <w:t xml:space="preserve"> beror deltagandet på hur deras rättigheter enligt relevanta protokoll och övriga instrument utövas.</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2607</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III – stycke 3 – inledningen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575D48">
            <w:pPr>
              <w:pStyle w:val="AmColumnHeading"/>
              <w:keepNext/>
              <w:keepLines/>
              <w:widowControl/>
            </w:pPr>
            <w:r w:rsidRPr="00364185">
              <w:t>Kommissionens förslag</w:t>
            </w:r>
          </w:p>
        </w:tc>
        <w:tc>
          <w:tcPr>
            <w:tcW w:w="4876" w:type="dxa"/>
          </w:tcPr>
          <w:p w:rsidR="00364185" w:rsidRPr="00364185" w:rsidRDefault="00364185" w:rsidP="00575D48">
            <w:pPr>
              <w:pStyle w:val="AmColumnHeading"/>
              <w:keepNext/>
              <w:keepLines/>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BNP-effekt</w:t>
            </w:r>
            <w:r w:rsidRPr="00364185">
              <w:rPr>
                <w:vertAlign w:val="subscript"/>
              </w:rPr>
              <w:t>MS</w:t>
            </w:r>
            <w:r w:rsidRPr="00364185">
              <w:rPr>
                <w:rStyle w:val="Sup"/>
                <w:vertAlign w:val="subscript"/>
              </w:rPr>
              <w:t>77</w:t>
            </w:r>
          </w:p>
        </w:tc>
        <w:tc>
          <w:tcPr>
            <w:tcW w:w="4876" w:type="dxa"/>
          </w:tcPr>
          <w:p w:rsidR="00364185" w:rsidRPr="00364185" w:rsidRDefault="00364185" w:rsidP="004D12B7">
            <w:pPr>
              <w:pStyle w:val="Normal6a"/>
              <w:widowControl/>
            </w:pPr>
            <w:r w:rsidRPr="00364185">
              <w:rPr>
                <w:b/>
                <w:i/>
              </w:rPr>
              <w:t>Inverterad andel av befolkningen som är född i ett tredjeland</w:t>
            </w:r>
            <w:r w:rsidRPr="00364185">
              <w:rPr>
                <w:vertAlign w:val="subscript"/>
              </w:rPr>
              <w:t>MS</w:t>
            </w:r>
            <w:r w:rsidRPr="00364185">
              <w:rPr>
                <w:rStyle w:val="Sup"/>
                <w:vertAlign w:val="subscript"/>
              </w:rPr>
              <w:t>77</w:t>
            </w: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r w:rsidRPr="00364185">
              <w:t>_________________</w:t>
            </w: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
              </w:rPr>
              <w:t>77</w:t>
            </w:r>
            <w:r w:rsidRPr="00364185">
              <w:t xml:space="preserve"> För två av medlemsstaterna beror deltagandet på hur deras rättigheter enligt relevanta protokoll och övriga instrument utövas.</w:t>
            </w:r>
          </w:p>
        </w:tc>
        <w:tc>
          <w:tcPr>
            <w:tcW w:w="4876" w:type="dxa"/>
          </w:tcPr>
          <w:p w:rsidR="00364185" w:rsidRPr="00364185" w:rsidRDefault="00364185" w:rsidP="004D12B7">
            <w:pPr>
              <w:pStyle w:val="Normal6a"/>
              <w:widowControl/>
            </w:pPr>
            <w:r w:rsidRPr="00364185">
              <w:rPr>
                <w:rStyle w:val="Sup"/>
              </w:rPr>
              <w:t>77</w:t>
            </w:r>
            <w:r w:rsidRPr="00364185">
              <w:t xml:space="preserve"> För två av medlemsstaterna beror deltagandet på hur deras rättigheter enligt relevanta protokoll och övriga instrument utövas.</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lastRenderedPageBreak/>
        <w:t>&lt;Amend&gt;</w:t>
      </w:r>
      <w:r w:rsidRPr="00364185">
        <w:t>Ändringsförslag</w:t>
      </w:r>
      <w:r w:rsidRPr="00364185">
        <w:tab/>
      </w:r>
      <w:r w:rsidRPr="00364185">
        <w:tab/>
      </w:r>
      <w:r w:rsidRPr="00364185">
        <w:rPr>
          <w:rStyle w:val="HideTWBExt"/>
          <w:b w:val="0"/>
        </w:rPr>
        <w:t>&lt;NumAm&gt;</w:t>
      </w:r>
      <w:r w:rsidRPr="00364185">
        <w:t>2608</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III – stycke 3 – inledningen</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BNP-effekt</w:t>
            </w:r>
            <w:r w:rsidRPr="00364185">
              <w:rPr>
                <w:vertAlign w:val="subscript"/>
              </w:rPr>
              <w:t xml:space="preserve">MS </w:t>
            </w:r>
            <w:r w:rsidRPr="00364185">
              <w:rPr>
                <w:rStyle w:val="Sup"/>
                <w:vertAlign w:val="subscript"/>
              </w:rPr>
              <w:t>77</w:t>
            </w:r>
          </w:p>
        </w:tc>
        <w:tc>
          <w:tcPr>
            <w:tcW w:w="4876" w:type="dxa"/>
          </w:tcPr>
          <w:p w:rsidR="00364185" w:rsidRPr="00364185" w:rsidRDefault="00364185" w:rsidP="004D12B7">
            <w:pPr>
              <w:pStyle w:val="Normal6a"/>
              <w:widowControl/>
            </w:pPr>
            <w:r w:rsidRPr="00364185">
              <w:rPr>
                <w:b/>
                <w:i/>
              </w:rPr>
              <w:t>(b) Total BNP (40 procents viktning)</w:t>
            </w:r>
            <w:r w:rsidRPr="00364185">
              <w:rPr>
                <w:vertAlign w:val="subscript"/>
              </w:rPr>
              <w:t xml:space="preserve">MS </w:t>
            </w:r>
            <w:r w:rsidRPr="00364185">
              <w:rPr>
                <w:rStyle w:val="Sup"/>
                <w:vertAlign w:val="subscript"/>
              </w:rPr>
              <w:t>77</w:t>
            </w:r>
          </w:p>
        </w:tc>
      </w:tr>
      <w:tr w:rsidR="00364185" w:rsidRPr="00364185" w:rsidTr="00364185">
        <w:trPr>
          <w:jc w:val="center"/>
        </w:trPr>
        <w:tc>
          <w:tcPr>
            <w:tcW w:w="4876" w:type="dxa"/>
          </w:tcPr>
          <w:p w:rsidR="00364185" w:rsidRPr="00364185" w:rsidRDefault="00364185" w:rsidP="004D12B7">
            <w:pPr>
              <w:pStyle w:val="Normal6a"/>
              <w:widowControl/>
            </w:pPr>
            <w:r w:rsidRPr="00364185">
              <w:t>_________________</w:t>
            </w:r>
          </w:p>
        </w:tc>
        <w:tc>
          <w:tcPr>
            <w:tcW w:w="4876" w:type="dxa"/>
          </w:tcPr>
          <w:p w:rsidR="00364185" w:rsidRPr="00364185" w:rsidRDefault="00364185" w:rsidP="004D12B7">
            <w:pPr>
              <w:pStyle w:val="Normal6a"/>
              <w:widowControl/>
            </w:pPr>
            <w:r w:rsidRPr="00364185">
              <w:t>_________________</w:t>
            </w:r>
          </w:p>
        </w:tc>
      </w:tr>
      <w:tr w:rsidR="00364185" w:rsidRPr="00364185" w:rsidTr="00364185">
        <w:trPr>
          <w:jc w:val="center"/>
        </w:trPr>
        <w:tc>
          <w:tcPr>
            <w:tcW w:w="4876" w:type="dxa"/>
          </w:tcPr>
          <w:p w:rsidR="00364185" w:rsidRPr="00364185" w:rsidRDefault="00364185" w:rsidP="004D12B7">
            <w:pPr>
              <w:pStyle w:val="Normal6a"/>
              <w:widowControl/>
            </w:pPr>
            <w:r w:rsidRPr="00364185">
              <w:rPr>
                <w:rStyle w:val="Sup"/>
              </w:rPr>
              <w:t>77</w:t>
            </w:r>
            <w:r w:rsidRPr="00364185">
              <w:t xml:space="preserve"> För två av medlemsstaterna beror deltagandet på hur deras rättigheter enligt relevanta protokoll och övriga instrument utövas.</w:t>
            </w:r>
          </w:p>
        </w:tc>
        <w:tc>
          <w:tcPr>
            <w:tcW w:w="4876" w:type="dxa"/>
          </w:tcPr>
          <w:p w:rsidR="00364185" w:rsidRPr="00364185" w:rsidRDefault="00364185" w:rsidP="004D12B7">
            <w:pPr>
              <w:pStyle w:val="Normal6a"/>
              <w:widowControl/>
            </w:pPr>
            <w:r w:rsidRPr="00364185">
              <w:rPr>
                <w:rStyle w:val="Sup"/>
              </w:rPr>
              <w:t>77</w:t>
            </w:r>
            <w:r w:rsidRPr="00364185">
              <w:t xml:space="preserve"> För två av medlemsstaterna beror deltagandet på hur deras rättigheter enligt relevanta protokoll och övriga instrument utövas.</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2609</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III – stycke 3a (nytt)</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p>
        </w:tc>
        <w:tc>
          <w:tcPr>
            <w:tcW w:w="4876" w:type="dxa"/>
          </w:tcPr>
          <w:p w:rsidR="00364185" w:rsidRPr="00364185" w:rsidRDefault="00364185" w:rsidP="004D12B7">
            <w:pPr>
              <w:pStyle w:val="Normal6a"/>
              <w:widowControl/>
            </w:pPr>
            <w:r w:rsidRPr="00364185">
              <w:rPr>
                <w:b/>
                <w:i/>
              </w:rPr>
              <w:t>(c) Arbetslöshetsnivå (20 procents viktning).</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2610</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III – stycke 4</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t>Andel</w:t>
            </w:r>
            <w:r w:rsidRPr="00364185">
              <w:rPr>
                <w:vertAlign w:val="subscript"/>
              </w:rPr>
              <w:t>MS</w:t>
            </w:r>
            <w:r w:rsidRPr="00364185">
              <w:t xml:space="preserve"> = 50 % Befolkningseffekt</w:t>
            </w:r>
            <w:r w:rsidRPr="00364185">
              <w:rPr>
                <w:vertAlign w:val="subscript"/>
              </w:rPr>
              <w:t>MS</w:t>
            </w:r>
            <w:r w:rsidRPr="00364185">
              <w:t xml:space="preserve"> + 50 % </w:t>
            </w:r>
            <w:r w:rsidRPr="00364185">
              <w:rPr>
                <w:b/>
                <w:bCs/>
                <w:i/>
                <w:iCs/>
              </w:rPr>
              <w:t>BNP-effekt</w:t>
            </w:r>
            <w:r w:rsidRPr="00364185">
              <w:rPr>
                <w:vertAlign w:val="subscript"/>
              </w:rPr>
              <w:t>MS</w:t>
            </w:r>
          </w:p>
        </w:tc>
        <w:tc>
          <w:tcPr>
            <w:tcW w:w="4876" w:type="dxa"/>
          </w:tcPr>
          <w:p w:rsidR="00364185" w:rsidRPr="00364185" w:rsidRDefault="00364185" w:rsidP="004D12B7">
            <w:pPr>
              <w:pStyle w:val="Normal6a"/>
              <w:widowControl/>
            </w:pPr>
            <w:r w:rsidRPr="00364185">
              <w:t>Andel</w:t>
            </w:r>
            <w:r w:rsidRPr="00364185">
              <w:rPr>
                <w:vertAlign w:val="subscript"/>
              </w:rPr>
              <w:t>MS</w:t>
            </w:r>
            <w:r w:rsidRPr="00364185">
              <w:t xml:space="preserve"> = 50 % Befolkningseffekt</w:t>
            </w:r>
            <w:r w:rsidRPr="00364185">
              <w:rPr>
                <w:vertAlign w:val="subscript"/>
              </w:rPr>
              <w:t>MS</w:t>
            </w:r>
            <w:r w:rsidRPr="00364185">
              <w:t xml:space="preserve"> + 50 % </w:t>
            </w:r>
            <w:r w:rsidRPr="00364185">
              <w:rPr>
                <w:b/>
                <w:bCs/>
                <w:i/>
                <w:iCs/>
              </w:rPr>
              <w:t>av inverterad andel av befolkningen som är född i ett tredjeland</w:t>
            </w:r>
            <w:r w:rsidRPr="00364185">
              <w:rPr>
                <w:vertAlign w:val="subscript"/>
              </w:rPr>
              <w:t>MS</w:t>
            </w:r>
          </w:p>
        </w:tc>
      </w:tr>
    </w:tbl>
    <w:p w:rsidR="00364185" w:rsidRPr="00364185" w:rsidRDefault="00364185" w:rsidP="004D12B7">
      <w:pPr>
        <w:pStyle w:val="AmOrLang"/>
        <w:widowControl/>
      </w:pPr>
      <w:r w:rsidRPr="00364185">
        <w:lastRenderedPageBreak/>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2611</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Cornelia Ernst, Konstantinos Arvanitis, Sira Rego, Pernando Barrena Arza, Malin</w:t>
      </w:r>
      <w:r w:rsidR="00575D48">
        <w:t> </w:t>
      </w:r>
      <w:r w:rsidRPr="00364185">
        <w:t>Björk, Miguel Urbán Crespo, Anne-Sophie Pelletier</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IV</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4D12B7">
            <w:pPr>
              <w:pStyle w:val="AmColumnHeading"/>
              <w:widowControl/>
            </w:pPr>
            <w:r w:rsidRPr="00364185">
              <w:t>Kommissionens förslag</w:t>
            </w:r>
          </w:p>
        </w:tc>
        <w:tc>
          <w:tcPr>
            <w:tcW w:w="4876" w:type="dxa"/>
          </w:tcPr>
          <w:p w:rsidR="00364185" w:rsidRPr="00364185" w:rsidRDefault="00364185" w:rsidP="004D12B7">
            <w:pPr>
              <w:pStyle w:val="AmColumnHeading"/>
              <w:widowControl/>
            </w:pPr>
            <w:r w:rsidRPr="00364185">
              <w:t>Ändringsförslag</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Standardformulär för bidrag till en solidaritetsstödsplan i enlighet med artikel 54</w:t>
            </w:r>
          </w:p>
        </w:tc>
        <w:tc>
          <w:tcPr>
            <w:tcW w:w="4876" w:type="dxa"/>
          </w:tcPr>
          <w:p w:rsidR="00364185" w:rsidRPr="00364185" w:rsidRDefault="00364185" w:rsidP="004D12B7">
            <w:pPr>
              <w:pStyle w:val="Normal6a"/>
              <w:widowControl/>
            </w:pPr>
            <w:r w:rsidRPr="00364185">
              <w:rPr>
                <w:b/>
                <w:i/>
              </w:rPr>
              <w:t>utgår</w:t>
            </w: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Gynnad medlemsstat: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Bidragande medlemsstat: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Referensnummer:…. …….</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 Inlämningsdatum:…</w:t>
            </w:r>
          </w:p>
        </w:tc>
        <w:tc>
          <w:tcPr>
            <w:tcW w:w="4876" w:type="dxa"/>
          </w:tcPr>
          <w:p w:rsidR="00364185" w:rsidRPr="00364185" w:rsidRDefault="00364185" w:rsidP="004D12B7">
            <w:pPr>
              <w:pStyle w:val="Normal6a"/>
              <w:widowControl/>
            </w:pPr>
          </w:p>
        </w:tc>
      </w:tr>
      <w:tr w:rsidR="00364185" w:rsidRPr="00364185" w:rsidTr="00364185">
        <w:trPr>
          <w:jc w:val="center"/>
        </w:trPr>
        <w:tc>
          <w:tcPr>
            <w:tcW w:w="4876" w:type="dxa"/>
          </w:tcPr>
          <w:p w:rsidR="00364185" w:rsidRPr="00364185" w:rsidRDefault="00364185" w:rsidP="004D12B7">
            <w:pPr>
              <w:pStyle w:val="Normal6a"/>
              <w:widowControl/>
            </w:pPr>
            <w:r w:rsidRPr="00364185">
              <w:rPr>
                <w:b/>
                <w:i/>
              </w:rPr>
              <w:t>[...]</w:t>
            </w:r>
          </w:p>
        </w:tc>
        <w:tc>
          <w:tcPr>
            <w:tcW w:w="4876" w:type="dxa"/>
          </w:tcPr>
          <w:p w:rsidR="00364185" w:rsidRPr="00364185" w:rsidRDefault="00364185" w:rsidP="004D12B7">
            <w:pPr>
              <w:pStyle w:val="Normal6a"/>
              <w:widowControl/>
            </w:pP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w:t>
      </w:r>
    </w:p>
    <w:p w:rsidR="00364185" w:rsidRPr="00364185" w:rsidRDefault="00364185" w:rsidP="004D12B7">
      <w:pPr>
        <w:pStyle w:val="AmNumberTabs"/>
        <w:widowControl/>
      </w:pPr>
      <w:r w:rsidRPr="00364185">
        <w:rPr>
          <w:rStyle w:val="HideTWBExt"/>
          <w:b w:val="0"/>
        </w:rPr>
        <w:t>&lt;Amend&gt;</w:t>
      </w:r>
      <w:r w:rsidRPr="00364185">
        <w:t>Ändringsförslag</w:t>
      </w:r>
      <w:r w:rsidRPr="00364185">
        <w:tab/>
      </w:r>
      <w:r w:rsidRPr="00364185">
        <w:tab/>
      </w:r>
      <w:r w:rsidRPr="00364185">
        <w:rPr>
          <w:rStyle w:val="HideTWBExt"/>
          <w:b w:val="0"/>
        </w:rPr>
        <w:t>&lt;NumAm&gt;</w:t>
      </w:r>
      <w:r w:rsidRPr="00364185">
        <w:t>2612</w:t>
      </w:r>
      <w:r w:rsidRPr="00364185">
        <w:rPr>
          <w:rStyle w:val="HideTWBExt"/>
          <w:b w:val="0"/>
        </w:rPr>
        <w:t>&lt;/NumAm&gt;</w:t>
      </w:r>
    </w:p>
    <w:p w:rsidR="00364185" w:rsidRPr="00364185" w:rsidRDefault="00364185" w:rsidP="004D12B7">
      <w:pPr>
        <w:pStyle w:val="NormalBold"/>
        <w:widowControl/>
      </w:pPr>
      <w:r w:rsidRPr="00364185">
        <w:rPr>
          <w:rStyle w:val="HideTWBExt"/>
          <w:b w:val="0"/>
        </w:rPr>
        <w:t>&lt;RepeatBlock-By&gt;&lt;Members&gt;</w:t>
      </w:r>
      <w:r w:rsidRPr="00364185">
        <w:t>Charlie Weimers</w:t>
      </w:r>
      <w:r w:rsidRPr="00364185">
        <w:rPr>
          <w:rStyle w:val="HideTWBExt"/>
          <w:b w:val="0"/>
        </w:rPr>
        <w:t>&lt;/Members&gt;</w:t>
      </w:r>
    </w:p>
    <w:p w:rsidR="00364185" w:rsidRPr="00364185" w:rsidRDefault="00364185" w:rsidP="004D12B7">
      <w:pPr>
        <w:pStyle w:val="NormalBold"/>
        <w:widowControl/>
      </w:pPr>
      <w:r w:rsidRPr="00364185">
        <w:rPr>
          <w:rStyle w:val="HideTWBExt"/>
          <w:b w:val="0"/>
        </w:rPr>
        <w:t>&lt;/RepeatBlock-By&gt;</w:t>
      </w:r>
    </w:p>
    <w:p w:rsidR="00364185" w:rsidRPr="00364185" w:rsidRDefault="00364185" w:rsidP="004D12B7">
      <w:pPr>
        <w:pStyle w:val="NormalBold"/>
        <w:widowControl/>
      </w:pPr>
      <w:r w:rsidRPr="00364185">
        <w:rPr>
          <w:rStyle w:val="HideTWBExt"/>
          <w:b w:val="0"/>
        </w:rPr>
        <w:t>&lt;DocAmend&gt;</w:t>
      </w:r>
      <w:r w:rsidRPr="00364185">
        <w:t>Förslag till förordning</w:t>
      </w:r>
      <w:r w:rsidRPr="00364185">
        <w:rPr>
          <w:rStyle w:val="HideTWBExt"/>
          <w:b w:val="0"/>
        </w:rPr>
        <w:t>&lt;/DocAmend&gt;</w:t>
      </w:r>
    </w:p>
    <w:p w:rsidR="00364185" w:rsidRPr="00364185" w:rsidRDefault="00364185" w:rsidP="004D12B7">
      <w:pPr>
        <w:pStyle w:val="NormalBold"/>
        <w:widowControl/>
      </w:pPr>
      <w:r w:rsidRPr="00364185">
        <w:rPr>
          <w:rStyle w:val="HideTWBExt"/>
          <w:b w:val="0"/>
        </w:rPr>
        <w:t>&lt;Article&gt;</w:t>
      </w:r>
      <w:r w:rsidRPr="00364185">
        <w:t>Bilaga IV – rubrik 1</w:t>
      </w:r>
      <w:r w:rsidRPr="00364185">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64185" w:rsidRPr="00364185" w:rsidTr="00364185">
        <w:trPr>
          <w:trHeight w:hRule="exact" w:val="240"/>
          <w:jc w:val="center"/>
        </w:trPr>
        <w:tc>
          <w:tcPr>
            <w:tcW w:w="9752" w:type="dxa"/>
            <w:gridSpan w:val="2"/>
          </w:tcPr>
          <w:p w:rsidR="00364185" w:rsidRPr="00364185" w:rsidRDefault="00364185" w:rsidP="004D12B7">
            <w:pPr>
              <w:widowControl/>
            </w:pPr>
          </w:p>
        </w:tc>
      </w:tr>
      <w:tr w:rsidR="00364185" w:rsidRPr="00364185" w:rsidTr="00364185">
        <w:trPr>
          <w:trHeight w:val="240"/>
          <w:jc w:val="center"/>
        </w:trPr>
        <w:tc>
          <w:tcPr>
            <w:tcW w:w="4876" w:type="dxa"/>
          </w:tcPr>
          <w:p w:rsidR="00364185" w:rsidRPr="00364185" w:rsidRDefault="00364185" w:rsidP="00575D48">
            <w:pPr>
              <w:pStyle w:val="AmColumnHeading"/>
              <w:keepNext/>
              <w:keepLines/>
              <w:widowControl/>
            </w:pPr>
            <w:bookmarkStart w:id="0" w:name="_GoBack" w:colFirst="0" w:colLast="1"/>
            <w:r w:rsidRPr="00364185">
              <w:t>Kommissionens förslag</w:t>
            </w:r>
          </w:p>
        </w:tc>
        <w:tc>
          <w:tcPr>
            <w:tcW w:w="4876" w:type="dxa"/>
          </w:tcPr>
          <w:p w:rsidR="00364185" w:rsidRPr="00364185" w:rsidRDefault="00364185" w:rsidP="00575D48">
            <w:pPr>
              <w:pStyle w:val="AmColumnHeading"/>
              <w:keepNext/>
              <w:keepLines/>
              <w:widowControl/>
            </w:pPr>
            <w:r w:rsidRPr="00364185">
              <w:t>Ändringsförslag</w:t>
            </w:r>
          </w:p>
        </w:tc>
      </w:tr>
      <w:bookmarkEnd w:id="0"/>
      <w:tr w:rsidR="00364185" w:rsidRPr="00364185" w:rsidTr="00364185">
        <w:trPr>
          <w:jc w:val="center"/>
        </w:trPr>
        <w:tc>
          <w:tcPr>
            <w:tcW w:w="4876" w:type="dxa"/>
          </w:tcPr>
          <w:p w:rsidR="00364185" w:rsidRPr="00364185" w:rsidRDefault="00364185" w:rsidP="004D12B7">
            <w:pPr>
              <w:pStyle w:val="Normal6a"/>
              <w:widowControl/>
            </w:pPr>
            <w:r w:rsidRPr="00364185">
              <w:t xml:space="preserve">Standardformulär för bidrag till en </w:t>
            </w:r>
            <w:r w:rsidRPr="00364185">
              <w:rPr>
                <w:b/>
                <w:i/>
              </w:rPr>
              <w:t>solidaritetsstödsplan</w:t>
            </w:r>
            <w:r w:rsidRPr="00364185">
              <w:t xml:space="preserve"> i enlighet med artikel 54</w:t>
            </w:r>
          </w:p>
        </w:tc>
        <w:tc>
          <w:tcPr>
            <w:tcW w:w="4876" w:type="dxa"/>
          </w:tcPr>
          <w:p w:rsidR="00364185" w:rsidRPr="00364185" w:rsidRDefault="00364185" w:rsidP="004D12B7">
            <w:pPr>
              <w:pStyle w:val="Normal6a"/>
              <w:widowControl/>
            </w:pPr>
            <w:r w:rsidRPr="00364185">
              <w:t xml:space="preserve">Standardformulär för bidrag till en </w:t>
            </w:r>
            <w:r w:rsidRPr="00364185">
              <w:rPr>
                <w:b/>
                <w:i/>
              </w:rPr>
              <w:t>plan för frivilligt bidrag</w:t>
            </w:r>
            <w:r w:rsidRPr="00364185">
              <w:t xml:space="preserve"> i enlighet med artikel 54</w:t>
            </w:r>
          </w:p>
        </w:tc>
      </w:tr>
    </w:tbl>
    <w:p w:rsidR="00364185" w:rsidRPr="00364185" w:rsidRDefault="00364185" w:rsidP="004D12B7">
      <w:pPr>
        <w:pStyle w:val="AmOrLang"/>
        <w:widowControl/>
      </w:pPr>
      <w:r w:rsidRPr="00364185">
        <w:t xml:space="preserve">Or. </w:t>
      </w:r>
      <w:r w:rsidRPr="00364185">
        <w:rPr>
          <w:rStyle w:val="HideTWBExt"/>
        </w:rPr>
        <w:t>&lt;Original&gt;</w:t>
      </w:r>
      <w:r w:rsidRPr="00364185">
        <w:rPr>
          <w:rStyle w:val="HideTWBInt"/>
          <w:rFonts w:eastAsiaTheme="majorEastAsia"/>
        </w:rPr>
        <w:t>{EN}</w:t>
      </w:r>
      <w:r w:rsidRPr="00364185">
        <w:t>en</w:t>
      </w:r>
      <w:r w:rsidRPr="00364185">
        <w:rPr>
          <w:rStyle w:val="HideTWBExt"/>
        </w:rPr>
        <w:t>&lt;/Original&gt;</w:t>
      </w:r>
    </w:p>
    <w:p w:rsidR="00364185" w:rsidRPr="00364185" w:rsidRDefault="00364185" w:rsidP="004D12B7">
      <w:pPr>
        <w:widowControl/>
      </w:pPr>
      <w:r w:rsidRPr="00364185">
        <w:rPr>
          <w:rStyle w:val="HideTWBExt"/>
        </w:rPr>
        <w:t>&lt;/Amend&gt;&lt;/RepeatBlock-Amend&gt;</w:t>
      </w:r>
    </w:p>
    <w:p w:rsidR="00A82D22" w:rsidRPr="00364185" w:rsidRDefault="00A82D22" w:rsidP="004D12B7">
      <w:pPr>
        <w:widowControl/>
      </w:pPr>
    </w:p>
    <w:sectPr w:rsidR="00A82D22" w:rsidRPr="00364185" w:rsidSect="00861BA6">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185" w:rsidRPr="00861BA6" w:rsidRDefault="00364185">
      <w:r w:rsidRPr="00861BA6">
        <w:separator/>
      </w:r>
    </w:p>
  </w:endnote>
  <w:endnote w:type="continuationSeparator" w:id="0">
    <w:p w:rsidR="00364185" w:rsidRPr="00861BA6" w:rsidRDefault="00364185">
      <w:r w:rsidRPr="00861BA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185" w:rsidRPr="00364185" w:rsidRDefault="00364185" w:rsidP="00861BA6">
    <w:pPr>
      <w:pStyle w:val="EPFooter"/>
      <w:rPr>
        <w:lang w:val="de-DE"/>
      </w:rPr>
    </w:pPr>
    <w:r w:rsidRPr="00364185">
      <w:rPr>
        <w:lang w:val="de-DE"/>
      </w:rPr>
      <w:t>PE</w:t>
    </w:r>
    <w:r w:rsidRPr="00364185">
      <w:rPr>
        <w:rStyle w:val="HideTWBExt"/>
        <w:lang w:val="de-DE"/>
      </w:rPr>
      <w:t>&lt;NoPE&gt;</w:t>
    </w:r>
    <w:r w:rsidRPr="00364185">
      <w:rPr>
        <w:lang w:val="de-DE"/>
      </w:rPr>
      <w:t>702.946</w:t>
    </w:r>
    <w:r w:rsidRPr="00364185">
      <w:rPr>
        <w:rStyle w:val="HideTWBExt"/>
        <w:lang w:val="de-DE"/>
      </w:rPr>
      <w:t>&lt;/NoPE&gt;&lt;Version&gt;</w:t>
    </w:r>
    <w:r w:rsidRPr="00364185">
      <w:rPr>
        <w:lang w:val="de-DE"/>
      </w:rPr>
      <w:t>v01-00</w:t>
    </w:r>
    <w:r w:rsidRPr="00364185">
      <w:rPr>
        <w:rStyle w:val="HideTWBExt"/>
        <w:lang w:val="de-DE"/>
      </w:rPr>
      <w:t>&lt;/Version&gt;</w:t>
    </w:r>
    <w:r w:rsidRPr="00364185">
      <w:rPr>
        <w:lang w:val="de-DE"/>
      </w:rPr>
      <w:tab/>
    </w:r>
    <w:r w:rsidRPr="00861BA6">
      <w:fldChar w:fldCharType="begin"/>
    </w:r>
    <w:r w:rsidRPr="00364185">
      <w:rPr>
        <w:lang w:val="de-DE"/>
      </w:rPr>
      <w:instrText xml:space="preserve"> PAGE  \* MERGEFORMAT </w:instrText>
    </w:r>
    <w:r w:rsidRPr="00861BA6">
      <w:fldChar w:fldCharType="separate"/>
    </w:r>
    <w:r w:rsidR="00575D48">
      <w:rPr>
        <w:noProof/>
        <w:lang w:val="de-DE"/>
      </w:rPr>
      <w:t>110</w:t>
    </w:r>
    <w:r w:rsidRPr="00861BA6">
      <w:fldChar w:fldCharType="end"/>
    </w:r>
    <w:r w:rsidRPr="00364185">
      <w:rPr>
        <w:lang w:val="de-DE"/>
      </w:rPr>
      <w:t>/</w:t>
    </w:r>
    <w:r>
      <w:fldChar w:fldCharType="begin"/>
    </w:r>
    <w:r w:rsidRPr="00364185">
      <w:rPr>
        <w:lang w:val="de-DE"/>
      </w:rPr>
      <w:instrText xml:space="preserve"> NUMPAGES  \* MERGEFORMAT </w:instrText>
    </w:r>
    <w:r>
      <w:fldChar w:fldCharType="separate"/>
    </w:r>
    <w:r w:rsidR="00575D48">
      <w:rPr>
        <w:noProof/>
        <w:lang w:val="de-DE"/>
      </w:rPr>
      <w:t>111</w:t>
    </w:r>
    <w:r>
      <w:fldChar w:fldCharType="end"/>
    </w:r>
    <w:r w:rsidRPr="00364185">
      <w:rPr>
        <w:lang w:val="de-DE"/>
      </w:rPr>
      <w:tab/>
    </w:r>
    <w:r w:rsidRPr="00364185">
      <w:rPr>
        <w:rStyle w:val="HideTWBExt"/>
        <w:lang w:val="de-DE"/>
      </w:rPr>
      <w:t>&lt;PathFdR&gt;</w:t>
    </w:r>
    <w:r w:rsidRPr="00364185">
      <w:rPr>
        <w:lang w:val="de-DE"/>
      </w:rPr>
      <w:t>AM\1245220SV.docx</w:t>
    </w:r>
    <w:r w:rsidRPr="00364185">
      <w:rPr>
        <w:rStyle w:val="HideTWBExt"/>
        <w:lang w:val="de-DE"/>
      </w:rPr>
      <w:t>&lt;/PathFdR&gt;</w:t>
    </w:r>
  </w:p>
  <w:p w:rsidR="00364185" w:rsidRPr="00861BA6" w:rsidRDefault="00364185" w:rsidP="00861BA6">
    <w:pPr>
      <w:pStyle w:val="EPFooter2"/>
    </w:pPr>
    <w:r w:rsidRPr="00861BA6">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185" w:rsidRPr="00364185" w:rsidRDefault="00364185" w:rsidP="00861BA6">
    <w:pPr>
      <w:pStyle w:val="EPFooter"/>
      <w:rPr>
        <w:lang w:val="de-DE"/>
      </w:rPr>
    </w:pPr>
    <w:r w:rsidRPr="00364185">
      <w:rPr>
        <w:rStyle w:val="HideTWBExt"/>
        <w:lang w:val="de-DE"/>
      </w:rPr>
      <w:t>&lt;PathFdR&gt;</w:t>
    </w:r>
    <w:r w:rsidRPr="00364185">
      <w:rPr>
        <w:lang w:val="de-DE"/>
      </w:rPr>
      <w:t>AM\1245220SV.docx</w:t>
    </w:r>
    <w:r w:rsidRPr="00364185">
      <w:rPr>
        <w:rStyle w:val="HideTWBExt"/>
        <w:lang w:val="de-DE"/>
      </w:rPr>
      <w:t>&lt;/PathFdR&gt;</w:t>
    </w:r>
    <w:r w:rsidRPr="00364185">
      <w:rPr>
        <w:lang w:val="de-DE"/>
      </w:rPr>
      <w:tab/>
    </w:r>
    <w:r w:rsidRPr="00861BA6">
      <w:fldChar w:fldCharType="begin"/>
    </w:r>
    <w:r w:rsidRPr="00364185">
      <w:rPr>
        <w:lang w:val="de-DE"/>
      </w:rPr>
      <w:instrText xml:space="preserve"> PAGE  \* MERGEFORMAT </w:instrText>
    </w:r>
    <w:r w:rsidRPr="00861BA6">
      <w:fldChar w:fldCharType="separate"/>
    </w:r>
    <w:r w:rsidR="00575D48">
      <w:rPr>
        <w:noProof/>
        <w:lang w:val="de-DE"/>
      </w:rPr>
      <w:t>111</w:t>
    </w:r>
    <w:r w:rsidRPr="00861BA6">
      <w:fldChar w:fldCharType="end"/>
    </w:r>
    <w:r w:rsidRPr="00364185">
      <w:rPr>
        <w:lang w:val="de-DE"/>
      </w:rPr>
      <w:t>/</w:t>
    </w:r>
    <w:r>
      <w:fldChar w:fldCharType="begin"/>
    </w:r>
    <w:r w:rsidRPr="00364185">
      <w:rPr>
        <w:lang w:val="de-DE"/>
      </w:rPr>
      <w:instrText xml:space="preserve"> NUMPAGES  \* MERGEFORMAT </w:instrText>
    </w:r>
    <w:r>
      <w:fldChar w:fldCharType="separate"/>
    </w:r>
    <w:r w:rsidR="00575D48">
      <w:rPr>
        <w:noProof/>
        <w:lang w:val="de-DE"/>
      </w:rPr>
      <w:t>111</w:t>
    </w:r>
    <w:r>
      <w:fldChar w:fldCharType="end"/>
    </w:r>
    <w:r w:rsidRPr="00364185">
      <w:rPr>
        <w:lang w:val="de-DE"/>
      </w:rPr>
      <w:tab/>
      <w:t>PE</w:t>
    </w:r>
    <w:r w:rsidRPr="00364185">
      <w:rPr>
        <w:rStyle w:val="HideTWBExt"/>
        <w:lang w:val="de-DE"/>
      </w:rPr>
      <w:t>&lt;NoPE&gt;</w:t>
    </w:r>
    <w:r w:rsidRPr="00364185">
      <w:rPr>
        <w:lang w:val="de-DE"/>
      </w:rPr>
      <w:t>702.946</w:t>
    </w:r>
    <w:r w:rsidRPr="00364185">
      <w:rPr>
        <w:rStyle w:val="HideTWBExt"/>
        <w:lang w:val="de-DE"/>
      </w:rPr>
      <w:t>&lt;/NoPE&gt;&lt;Version&gt;</w:t>
    </w:r>
    <w:r w:rsidRPr="00364185">
      <w:rPr>
        <w:lang w:val="de-DE"/>
      </w:rPr>
      <w:t>v01-00</w:t>
    </w:r>
    <w:r w:rsidRPr="00364185">
      <w:rPr>
        <w:rStyle w:val="HideTWBExt"/>
        <w:lang w:val="de-DE"/>
      </w:rPr>
      <w:t>&lt;/Version&gt;</w:t>
    </w:r>
  </w:p>
  <w:p w:rsidR="00364185" w:rsidRPr="00861BA6" w:rsidRDefault="00364185" w:rsidP="00861BA6">
    <w:pPr>
      <w:pStyle w:val="EPFooter2"/>
    </w:pPr>
    <w:r w:rsidRPr="00364185">
      <w:rPr>
        <w:lang w:val="de-DE"/>
      </w:rPr>
      <w:tab/>
    </w:r>
    <w:r w:rsidRPr="00364185">
      <w:rPr>
        <w:lang w:val="de-DE"/>
      </w:rPr>
      <w:tab/>
    </w:r>
    <w:r w:rsidRPr="00861BA6">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185" w:rsidRPr="00364185" w:rsidRDefault="00364185" w:rsidP="00861BA6">
    <w:pPr>
      <w:pStyle w:val="EPFooter"/>
      <w:rPr>
        <w:lang w:val="de-DE"/>
      </w:rPr>
    </w:pPr>
    <w:r w:rsidRPr="00364185">
      <w:rPr>
        <w:rStyle w:val="HideTWBExt"/>
        <w:lang w:val="de-DE"/>
      </w:rPr>
      <w:t>&lt;PathFdR&gt;</w:t>
    </w:r>
    <w:r w:rsidRPr="00364185">
      <w:rPr>
        <w:lang w:val="de-DE"/>
      </w:rPr>
      <w:t>AM\1245220SV.docx</w:t>
    </w:r>
    <w:r w:rsidRPr="00364185">
      <w:rPr>
        <w:rStyle w:val="HideTWBExt"/>
        <w:lang w:val="de-DE"/>
      </w:rPr>
      <w:t>&lt;/PathFdR&gt;</w:t>
    </w:r>
    <w:r w:rsidRPr="00364185">
      <w:rPr>
        <w:lang w:val="de-DE"/>
      </w:rPr>
      <w:tab/>
    </w:r>
    <w:r w:rsidRPr="00364185">
      <w:rPr>
        <w:lang w:val="de-DE"/>
      </w:rPr>
      <w:tab/>
      <w:t>PE</w:t>
    </w:r>
    <w:r w:rsidRPr="00364185">
      <w:rPr>
        <w:rStyle w:val="HideTWBExt"/>
        <w:lang w:val="de-DE"/>
      </w:rPr>
      <w:t>&lt;NoPE&gt;</w:t>
    </w:r>
    <w:r w:rsidRPr="00364185">
      <w:rPr>
        <w:lang w:val="de-DE"/>
      </w:rPr>
      <w:t>702.946</w:t>
    </w:r>
    <w:r w:rsidRPr="00364185">
      <w:rPr>
        <w:rStyle w:val="HideTWBExt"/>
        <w:lang w:val="de-DE"/>
      </w:rPr>
      <w:t>&lt;/NoPE&gt;&lt;Version&gt;</w:t>
    </w:r>
    <w:r w:rsidRPr="00364185">
      <w:rPr>
        <w:lang w:val="de-DE"/>
      </w:rPr>
      <w:t>v01-00</w:t>
    </w:r>
    <w:r w:rsidRPr="00364185">
      <w:rPr>
        <w:rStyle w:val="HideTWBExt"/>
        <w:lang w:val="de-DE"/>
      </w:rPr>
      <w:t>&lt;/Version&gt;</w:t>
    </w:r>
  </w:p>
  <w:p w:rsidR="00364185" w:rsidRPr="00861BA6" w:rsidRDefault="00364185" w:rsidP="00861BA6">
    <w:pPr>
      <w:pStyle w:val="EPFooter2"/>
    </w:pPr>
    <w:r w:rsidRPr="00861BA6">
      <w:t>SV</w:t>
    </w:r>
    <w:r w:rsidRPr="00861BA6">
      <w:tab/>
    </w:r>
    <w:r w:rsidRPr="00861BA6">
      <w:rPr>
        <w:b w:val="0"/>
        <w:i/>
        <w:color w:val="C0C0C0"/>
        <w:sz w:val="22"/>
      </w:rPr>
      <w:t>Förenade i mångfalden</w:t>
    </w:r>
    <w:r w:rsidRPr="00861BA6">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185" w:rsidRPr="00861BA6" w:rsidRDefault="00364185">
      <w:r w:rsidRPr="00861BA6">
        <w:separator/>
      </w:r>
    </w:p>
  </w:footnote>
  <w:footnote w:type="continuationSeparator" w:id="0">
    <w:p w:rsidR="00364185" w:rsidRPr="00861BA6" w:rsidRDefault="00364185">
      <w:r w:rsidRPr="00861BA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D48" w:rsidRDefault="00575D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D48" w:rsidRDefault="00575D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D48" w:rsidRDefault="00575D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TXTNRPE" w:val="702.946"/>
    <w:docVar w:name="TXTPEorAP" w:val="PE"/>
    <w:docVar w:name="TXTVERSION" w:val="01-00"/>
  </w:docVars>
  <w:rsids>
    <w:rsidRoot w:val="00A77B3E"/>
    <w:rsid w:val="00364185"/>
    <w:rsid w:val="004D12B7"/>
    <w:rsid w:val="00575D48"/>
    <w:rsid w:val="00861BA6"/>
    <w:rsid w:val="00A77B3E"/>
    <w:rsid w:val="00A82D22"/>
    <w:rsid w:val="00CA2A55"/>
    <w:rsid w:val="00CF7923"/>
    <w:rsid w:val="00D15B4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B129C1"/>
  <w15:docId w15:val="{8B2CDC8C-1FD5-4CB0-864D-E51E37FF9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111</Pages>
  <Words>21052</Words>
  <Characters>130955</Characters>
  <Application>Microsoft Office Word</Application>
  <DocSecurity>0</DocSecurity>
  <Lines>5623</Lines>
  <Paragraphs>2121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150414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POLDMA Margit</cp:lastModifiedBy>
  <cp:revision>2</cp:revision>
  <dcterms:created xsi:type="dcterms:W3CDTF">2022-01-10T10:10:00Z</dcterms:created>
  <dcterms:modified xsi:type="dcterms:W3CDTF">2022-01-10T10:10:00Z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1245220</vt:lpwstr>
  </property>
  <property fmtid="{D5CDD505-2E9C-101B-9397-08002B2CF9AE}" pid="3" name="&lt;Model&gt;">
    <vt:lpwstr>AM_Com_LegReport</vt:lpwstr>
  </property>
  <property fmtid="{D5CDD505-2E9C-101B-9397-08002B2CF9AE}" pid="4" name="&lt;Type&gt;">
    <vt:lpwstr>AM</vt:lpwstr>
  </property>
  <property fmtid="{D5CDD505-2E9C-101B-9397-08002B2CF9AE}" pid="5" name="DMXMLUID">
    <vt:lpwstr>20211210-142513-077648-266946</vt:lpwstr>
  </property>
  <property fmtid="{D5CDD505-2E9C-101B-9397-08002B2CF9AE}" pid="6" name="FooterPath">
    <vt:lpwstr>AM\1245220SV.docx</vt:lpwstr>
  </property>
  <property fmtid="{D5CDD505-2E9C-101B-9397-08002B2CF9AE}" pid="7" name="PE Number">
    <vt:lpwstr>702.946</vt:lpwstr>
  </property>
  <property fmtid="{D5CDD505-2E9C-101B-9397-08002B2CF9AE}" pid="8" name="UID">
    <vt:lpwstr>eu.europa.europarl-DIN1-2021-0000105218_02.00-xm-01.00_text-xml</vt:lpwstr>
  </property>
  <property fmtid="{D5CDD505-2E9C-101B-9397-08002B2CF9AE}" pid="9" name="SDLStudio">
    <vt:lpwstr/>
  </property>
  <property fmtid="{D5CDD505-2E9C-101B-9397-08002B2CF9AE}" pid="10" name="&lt;Extension&gt;">
    <vt:lpwstr>SV</vt:lpwstr>
  </property>
  <property fmtid="{D5CDD505-2E9C-101B-9397-08002B2CF9AE}" pid="11" name="Bookout">
    <vt:lpwstr>OK - 2022/01/10 11:05</vt:lpwstr>
  </property>
</Properties>
</file>