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5C4C67" w14:paraId="60E35269" w14:textId="77777777" w:rsidTr="002D572D">
        <w:trPr>
          <w:trHeight w:hRule="exact" w:val="1418"/>
        </w:trPr>
        <w:tc>
          <w:tcPr>
            <w:tcW w:w="6804" w:type="dxa"/>
            <w:shd w:val="clear" w:color="auto" w:fill="auto"/>
            <w:vAlign w:val="center"/>
          </w:tcPr>
          <w:p w14:paraId="1107135D" w14:textId="4DB136A1" w:rsidR="00BE5062" w:rsidRPr="005C4C67" w:rsidRDefault="002C13E9" w:rsidP="00040342">
            <w:pPr>
              <w:pStyle w:val="EPName"/>
            </w:pPr>
            <w:r w:rsidRPr="005C4C67">
              <w:t>Parlamento Europeo</w:t>
            </w:r>
          </w:p>
          <w:p w14:paraId="577E9EDD" w14:textId="77777777" w:rsidR="00BE5062" w:rsidRPr="005C4C67" w:rsidRDefault="008F5FFB" w:rsidP="00040342">
            <w:pPr>
              <w:pStyle w:val="EPTerm"/>
            </w:pPr>
            <w:r w:rsidRPr="005C4C67">
              <w:t>2019-2024</w:t>
            </w:r>
          </w:p>
        </w:tc>
        <w:tc>
          <w:tcPr>
            <w:tcW w:w="2268" w:type="dxa"/>
            <w:shd w:val="clear" w:color="auto" w:fill="auto"/>
          </w:tcPr>
          <w:p w14:paraId="2FA17A73" w14:textId="77777777" w:rsidR="00BE5062" w:rsidRPr="005C4C67" w:rsidRDefault="00BE5062" w:rsidP="00040342">
            <w:pPr>
              <w:pStyle w:val="EPLogo"/>
            </w:pPr>
            <w:r w:rsidRPr="005C4C67">
              <w:drawing>
                <wp:inline distT="0" distB="0" distL="0" distR="0" wp14:anchorId="60D62CA3" wp14:editId="137B57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DD6EAC" w14:textId="77777777" w:rsidR="000E7234" w:rsidRPr="005C4C67" w:rsidRDefault="000E7234" w:rsidP="00040342">
      <w:pPr>
        <w:pStyle w:val="LineTop"/>
      </w:pPr>
    </w:p>
    <w:p w14:paraId="48EB7EDF" w14:textId="67BCA553" w:rsidR="000E7234" w:rsidRPr="005C4C67" w:rsidRDefault="000E7234" w:rsidP="00040342">
      <w:pPr>
        <w:pStyle w:val="EPBody"/>
      </w:pPr>
      <w:r w:rsidRPr="005C4C67">
        <w:rPr>
          <w:rStyle w:val="HideTWBExt"/>
          <w:i w:val="0"/>
          <w:noProof w:val="0"/>
          <w:szCs w:val="20"/>
        </w:rPr>
        <w:t>&lt;Commission&gt;</w:t>
      </w:r>
      <w:r w:rsidR="008F5FFB" w:rsidRPr="005C4C67">
        <w:rPr>
          <w:rStyle w:val="HideTWBInt"/>
          <w:i w:val="0"/>
          <w:noProof w:val="0"/>
          <w:szCs w:val="20"/>
        </w:rPr>
        <w:t>{LIBE}</w:t>
      </w:r>
      <w:r w:rsidR="002C13E9" w:rsidRPr="005C4C67">
        <w:t>Comisión de Libertades Civiles, Just</w:t>
      </w:r>
      <w:r w:rsidR="00FD7EA2" w:rsidRPr="005C4C67">
        <w:t>i</w:t>
      </w:r>
      <w:r w:rsidR="002C13E9" w:rsidRPr="005C4C67">
        <w:t>cia y Asuntos de Interior</w:t>
      </w:r>
      <w:r w:rsidRPr="005C4C67">
        <w:rPr>
          <w:rStyle w:val="HideTWBExt"/>
          <w:i w:val="0"/>
          <w:noProof w:val="0"/>
          <w:szCs w:val="20"/>
        </w:rPr>
        <w:t>&lt;/Commission&gt;</w:t>
      </w:r>
    </w:p>
    <w:p w14:paraId="0D6F084E" w14:textId="77777777" w:rsidR="000E7234" w:rsidRPr="005C4C67" w:rsidRDefault="000E7234" w:rsidP="00040342">
      <w:pPr>
        <w:pStyle w:val="LineBottom"/>
      </w:pPr>
    </w:p>
    <w:p w14:paraId="779E6343" w14:textId="77777777" w:rsidR="00B85286" w:rsidRPr="005C4C67" w:rsidRDefault="00B85286" w:rsidP="00040342">
      <w:pPr>
        <w:pStyle w:val="CoverReference"/>
      </w:pPr>
      <w:r w:rsidRPr="005C4C67">
        <w:rPr>
          <w:rStyle w:val="HideTWBExt"/>
          <w:b w:val="0"/>
          <w:noProof w:val="0"/>
        </w:rPr>
        <w:t>&lt;RefProc&gt;</w:t>
      </w:r>
      <w:r w:rsidR="008F5FFB" w:rsidRPr="005C4C67">
        <w:t>2016/0224</w:t>
      </w:r>
      <w:r w:rsidRPr="005C4C67">
        <w:rPr>
          <w:rStyle w:val="HideTWBExt"/>
          <w:b w:val="0"/>
          <w:noProof w:val="0"/>
        </w:rPr>
        <w:t>&lt;/RefProc&gt;&lt;RefTypeProc&gt;</w:t>
      </w:r>
      <w:r w:rsidR="00E70436" w:rsidRPr="005C4C67">
        <w:t>(</w:t>
      </w:r>
      <w:r w:rsidR="008F5FFB" w:rsidRPr="005C4C67">
        <w:t>COD</w:t>
      </w:r>
      <w:r w:rsidR="00E70436" w:rsidRPr="005C4C67">
        <w:t>)</w:t>
      </w:r>
      <w:r w:rsidRPr="005C4C67">
        <w:rPr>
          <w:rStyle w:val="HideTWBExt"/>
          <w:b w:val="0"/>
          <w:noProof w:val="0"/>
        </w:rPr>
        <w:t>&lt;/RefTypeProc&gt;</w:t>
      </w:r>
    </w:p>
    <w:p w14:paraId="1252F3C2" w14:textId="1C16E59F" w:rsidR="00B85286" w:rsidRPr="005C4C67" w:rsidRDefault="00B85286" w:rsidP="00040342">
      <w:pPr>
        <w:pStyle w:val="CoverDate"/>
      </w:pPr>
      <w:r w:rsidRPr="005C4C67">
        <w:rPr>
          <w:rStyle w:val="HideTWBExt"/>
          <w:noProof w:val="0"/>
        </w:rPr>
        <w:t>&lt;Date&gt;</w:t>
      </w:r>
      <w:r w:rsidR="008F5FFB" w:rsidRPr="005C4C67">
        <w:rPr>
          <w:rStyle w:val="HideTWBInt"/>
          <w:noProof w:val="0"/>
        </w:rPr>
        <w:t>{</w:t>
      </w:r>
      <w:r w:rsidR="003B1D49" w:rsidRPr="005C4C67">
        <w:rPr>
          <w:rStyle w:val="HideTWBInt"/>
          <w:noProof w:val="0"/>
        </w:rPr>
        <w:t>16</w:t>
      </w:r>
      <w:r w:rsidR="008F5FFB" w:rsidRPr="005C4C67">
        <w:rPr>
          <w:rStyle w:val="HideTWBInt"/>
          <w:noProof w:val="0"/>
        </w:rPr>
        <w:t>/12/2021}</w:t>
      </w:r>
      <w:r w:rsidR="003B1D49" w:rsidRPr="005C4C67">
        <w:t>16</w:t>
      </w:r>
      <w:r w:rsidR="008F5FFB" w:rsidRPr="005C4C67">
        <w:t>.12.2021</w:t>
      </w:r>
      <w:r w:rsidRPr="005C4C67">
        <w:rPr>
          <w:rStyle w:val="HideTWBExt"/>
          <w:noProof w:val="0"/>
        </w:rPr>
        <w:t>&lt;/Date&gt;</w:t>
      </w:r>
    </w:p>
    <w:p w14:paraId="135E1B0B" w14:textId="000DA73D" w:rsidR="009B0305" w:rsidRPr="005C4C67" w:rsidRDefault="009B0305" w:rsidP="00040342">
      <w:pPr>
        <w:pStyle w:val="CoverDocType"/>
      </w:pPr>
      <w:r w:rsidRPr="005C4C67">
        <w:rPr>
          <w:rStyle w:val="HideTWBExt"/>
          <w:b w:val="0"/>
          <w:noProof w:val="0"/>
        </w:rPr>
        <w:t>&lt;TypeAM&gt;</w:t>
      </w:r>
      <w:r w:rsidR="002C13E9" w:rsidRPr="005C4C67">
        <w:t>ENMIENDAS</w:t>
      </w:r>
      <w:r w:rsidRPr="005C4C67">
        <w:rPr>
          <w:rStyle w:val="HideTWBExt"/>
          <w:b w:val="0"/>
          <w:noProof w:val="0"/>
        </w:rPr>
        <w:t>&lt;/TypeAM&gt;</w:t>
      </w:r>
    </w:p>
    <w:p w14:paraId="1C402600" w14:textId="612AF4F3" w:rsidR="00B85286" w:rsidRPr="005C4C67" w:rsidRDefault="00E25DC5" w:rsidP="00040342">
      <w:pPr>
        <w:pStyle w:val="CoverDocType24a"/>
      </w:pPr>
      <w:r w:rsidRPr="005C4C67">
        <w:rPr>
          <w:rStyle w:val="HideTWBExt"/>
          <w:b w:val="0"/>
          <w:noProof w:val="0"/>
        </w:rPr>
        <w:t>&lt;RangeAM&gt;</w:t>
      </w:r>
      <w:r w:rsidR="008F5FFB" w:rsidRPr="005C4C67">
        <w:t>1</w:t>
      </w:r>
      <w:r w:rsidR="002A6A78" w:rsidRPr="005C4C67">
        <w:t>96</w:t>
      </w:r>
      <w:r w:rsidR="008F5FFB" w:rsidRPr="005C4C67">
        <w:t xml:space="preserve"> - </w:t>
      </w:r>
      <w:r w:rsidR="002A6A78" w:rsidRPr="005C4C67">
        <w:t>54</w:t>
      </w:r>
      <w:r w:rsidR="00B179B9" w:rsidRPr="005C4C67">
        <w:t>2</w:t>
      </w:r>
      <w:r w:rsidRPr="005C4C67">
        <w:rPr>
          <w:rStyle w:val="HideTWBExt"/>
          <w:b w:val="0"/>
          <w:noProof w:val="0"/>
        </w:rPr>
        <w:t>&lt;/RangeAM&gt;</w:t>
      </w:r>
    </w:p>
    <w:p w14:paraId="63FE9FE5" w14:textId="5F96EDF4" w:rsidR="001C2054" w:rsidRPr="005C4C67" w:rsidRDefault="00A15973" w:rsidP="00040342">
      <w:pPr>
        <w:pStyle w:val="CoverBold"/>
      </w:pPr>
      <w:r w:rsidRPr="005C4C67">
        <w:rPr>
          <w:rStyle w:val="HideTWBExt"/>
          <w:b w:val="0"/>
          <w:noProof w:val="0"/>
        </w:rPr>
        <w:t>&lt;TitreType&gt;</w:t>
      </w:r>
      <w:r w:rsidR="002C13E9" w:rsidRPr="005C4C67">
        <w:t>Proyecto de informe</w:t>
      </w:r>
      <w:r w:rsidRPr="005C4C67">
        <w:rPr>
          <w:rStyle w:val="HideTWBExt"/>
          <w:b w:val="0"/>
          <w:noProof w:val="0"/>
        </w:rPr>
        <w:t>&lt;/TitreType&gt;</w:t>
      </w:r>
    </w:p>
    <w:p w14:paraId="3A49027D" w14:textId="77777777" w:rsidR="00B85286" w:rsidRPr="005C4C67" w:rsidRDefault="00E25DC5" w:rsidP="00040342">
      <w:pPr>
        <w:pStyle w:val="CoverBold"/>
      </w:pPr>
      <w:r w:rsidRPr="005C4C67">
        <w:rPr>
          <w:rStyle w:val="HideTWBExt"/>
          <w:b w:val="0"/>
          <w:noProof w:val="0"/>
        </w:rPr>
        <w:t>&lt;Rapporteur&gt;</w:t>
      </w:r>
      <w:r w:rsidR="008F5FFB" w:rsidRPr="005C4C67">
        <w:t>Fabienne Keller</w:t>
      </w:r>
      <w:r w:rsidRPr="005C4C67">
        <w:rPr>
          <w:rStyle w:val="HideTWBExt"/>
          <w:b w:val="0"/>
          <w:noProof w:val="0"/>
        </w:rPr>
        <w:t>&lt;/Rapporteur&gt;</w:t>
      </w:r>
    </w:p>
    <w:p w14:paraId="1DF13746" w14:textId="77777777" w:rsidR="00B85286" w:rsidRPr="005C4C67" w:rsidRDefault="00075DBE" w:rsidP="00040342">
      <w:pPr>
        <w:pStyle w:val="CoverNormal24a"/>
      </w:pPr>
      <w:r w:rsidRPr="005C4C67">
        <w:rPr>
          <w:rStyle w:val="HideTWBExt"/>
          <w:noProof w:val="0"/>
        </w:rPr>
        <w:t>&lt;DocRefPE&gt;</w:t>
      </w:r>
      <w:r w:rsidR="00E70436" w:rsidRPr="005C4C67">
        <w:t>(PE</w:t>
      </w:r>
      <w:r w:rsidR="008F5FFB" w:rsidRPr="005C4C67">
        <w:t>697.689</w:t>
      </w:r>
      <w:r w:rsidR="00E70436" w:rsidRPr="005C4C67">
        <w:t>v</w:t>
      </w:r>
      <w:r w:rsidR="008F5FFB" w:rsidRPr="005C4C67">
        <w:t>01-00</w:t>
      </w:r>
      <w:r w:rsidR="00E70436" w:rsidRPr="005C4C67">
        <w:t>)</w:t>
      </w:r>
      <w:r w:rsidRPr="005C4C67">
        <w:rPr>
          <w:rStyle w:val="HideTWBExt"/>
          <w:noProof w:val="0"/>
        </w:rPr>
        <w:t>&lt;/DocRefPE&gt;</w:t>
      </w:r>
    </w:p>
    <w:p w14:paraId="0889A91E" w14:textId="4DDC6109" w:rsidR="00B85286" w:rsidRPr="005C4C67" w:rsidRDefault="00A15973" w:rsidP="00040342">
      <w:pPr>
        <w:pStyle w:val="CoverNormal24a"/>
      </w:pPr>
      <w:r w:rsidRPr="005C4C67">
        <w:rPr>
          <w:rStyle w:val="HideTWBExt"/>
          <w:noProof w:val="0"/>
        </w:rPr>
        <w:t>&lt;Titre&gt;</w:t>
      </w:r>
      <w:r w:rsidR="002C13E9" w:rsidRPr="005C4C67">
        <w:t>sobre la propuesta de Reglamento del Parlamento Europeo y el Consejo por el que se establece un procedimiento común en materia de protección internacional en la Unión y se deroga la Directiva 2013/32/UE</w:t>
      </w:r>
      <w:r w:rsidRPr="005C4C67">
        <w:rPr>
          <w:rStyle w:val="HideTWBExt"/>
          <w:noProof w:val="0"/>
        </w:rPr>
        <w:t>&lt;/Titre&gt;</w:t>
      </w:r>
    </w:p>
    <w:p w14:paraId="242986F8" w14:textId="77F05DD5" w:rsidR="006337D4" w:rsidRPr="005C4C67" w:rsidRDefault="00E25DC5" w:rsidP="00040342">
      <w:pPr>
        <w:pStyle w:val="CoverNormal"/>
      </w:pPr>
      <w:r w:rsidRPr="005C4C67">
        <w:rPr>
          <w:rStyle w:val="HideTWBExt"/>
          <w:noProof w:val="0"/>
        </w:rPr>
        <w:t>&lt;DocAmend&gt;</w:t>
      </w:r>
      <w:r w:rsidR="008F5FFB" w:rsidRPr="005C4C67">
        <w:t>Prop</w:t>
      </w:r>
      <w:r w:rsidR="00CD46BB" w:rsidRPr="005C4C67">
        <w:t>uesta de Reglamento</w:t>
      </w:r>
      <w:r w:rsidRPr="005C4C67">
        <w:rPr>
          <w:rStyle w:val="HideTWBExt"/>
          <w:noProof w:val="0"/>
        </w:rPr>
        <w:t>&lt;/DocAmend&gt;</w:t>
      </w:r>
    </w:p>
    <w:p w14:paraId="682B8BDE" w14:textId="42A18C0E" w:rsidR="00B85286" w:rsidRPr="005C4C67" w:rsidRDefault="00A15973" w:rsidP="00040342">
      <w:pPr>
        <w:pStyle w:val="CoverNormal24a"/>
      </w:pPr>
      <w:r w:rsidRPr="005C4C67">
        <w:rPr>
          <w:rStyle w:val="HideTWBExt"/>
          <w:noProof w:val="0"/>
        </w:rPr>
        <w:t>&lt;DocRef&gt;</w:t>
      </w:r>
      <w:r w:rsidR="008F5FFB" w:rsidRPr="005C4C67">
        <w:t>(COM(2020)0611 –</w:t>
      </w:r>
      <w:r w:rsidR="00E70436" w:rsidRPr="005C4C67">
        <w:t xml:space="preserve"> </w:t>
      </w:r>
      <w:r w:rsidR="008F5FFB" w:rsidRPr="005C4C67">
        <w:t>C9</w:t>
      </w:r>
      <w:r w:rsidR="008F5FFB" w:rsidRPr="005C4C67">
        <w:noBreakHyphen/>
        <w:t>xxxx/xxxx</w:t>
      </w:r>
      <w:r w:rsidR="00E70436" w:rsidRPr="005C4C67">
        <w:t xml:space="preserve"> </w:t>
      </w:r>
      <w:r w:rsidR="008F5FFB" w:rsidRPr="005C4C67">
        <w:t>–</w:t>
      </w:r>
      <w:r w:rsidR="00E70436" w:rsidRPr="005C4C67">
        <w:t xml:space="preserve"> </w:t>
      </w:r>
      <w:r w:rsidR="008F5FFB" w:rsidRPr="005C4C67">
        <w:t>2016/0224</w:t>
      </w:r>
      <w:r w:rsidR="00E70436" w:rsidRPr="005C4C67">
        <w:t>(</w:t>
      </w:r>
      <w:r w:rsidR="008F5FFB" w:rsidRPr="005C4C67">
        <w:t>COD</w:t>
      </w:r>
      <w:r w:rsidR="00E70436" w:rsidRPr="005C4C67">
        <w:t>))</w:t>
      </w:r>
      <w:r w:rsidRPr="005C4C67">
        <w:rPr>
          <w:rStyle w:val="HideTWBExt"/>
          <w:noProof w:val="0"/>
        </w:rPr>
        <w:t>&lt;/DocRef&gt;</w:t>
      </w:r>
    </w:p>
    <w:p w14:paraId="69A1B131" w14:textId="77777777" w:rsidR="00B85286" w:rsidRPr="005C4C67" w:rsidRDefault="00B85286" w:rsidP="00040342">
      <w:pPr>
        <w:widowControl/>
        <w:tabs>
          <w:tab w:val="center" w:pos="4677"/>
        </w:tabs>
      </w:pPr>
      <w:r w:rsidRPr="005C4C67">
        <w:br w:type="page"/>
      </w:r>
      <w:r w:rsidR="00E70436" w:rsidRPr="005C4C67">
        <w:lastRenderedPageBreak/>
        <w:t>AM_Com_LegReport</w:t>
      </w:r>
    </w:p>
    <w:p w14:paraId="54787BBF" w14:textId="676537FD" w:rsidR="007901D2" w:rsidRPr="005C4C67" w:rsidRDefault="00B85286" w:rsidP="007901D2">
      <w:pPr>
        <w:pStyle w:val="AmNumberTabs"/>
      </w:pPr>
      <w:r w:rsidRPr="005C4C67">
        <w:br w:type="page"/>
      </w:r>
      <w:r w:rsidR="007901D2" w:rsidRPr="005C4C67">
        <w:rPr>
          <w:rStyle w:val="HideTWBExt"/>
          <w:b w:val="0"/>
          <w:noProof w:val="0"/>
        </w:rPr>
        <w:t>&lt;RepeatBlock-Amend&gt;&lt;Amend&gt;</w:t>
      </w:r>
      <w:r w:rsidR="007901D2" w:rsidRPr="005C4C67">
        <w:t>Enmienda</w:t>
      </w:r>
      <w:r w:rsidR="007901D2" w:rsidRPr="005C4C67">
        <w:tab/>
      </w:r>
      <w:r w:rsidR="007901D2" w:rsidRPr="005C4C67">
        <w:tab/>
      </w:r>
      <w:r w:rsidR="007901D2" w:rsidRPr="005C4C67">
        <w:rPr>
          <w:rStyle w:val="HideTWBExt"/>
          <w:b w:val="0"/>
          <w:noProof w:val="0"/>
        </w:rPr>
        <w:t>&lt;NumAm&gt;</w:t>
      </w:r>
      <w:r w:rsidR="007901D2" w:rsidRPr="005C4C67">
        <w:t>196</w:t>
      </w:r>
      <w:r w:rsidR="007901D2" w:rsidRPr="005C4C67">
        <w:rPr>
          <w:rStyle w:val="HideTWBExt"/>
          <w:b w:val="0"/>
          <w:noProof w:val="0"/>
        </w:rPr>
        <w:t>&lt;/NumAm&gt;</w:t>
      </w:r>
    </w:p>
    <w:p w14:paraId="2D3029CD" w14:textId="77777777" w:rsidR="007901D2" w:rsidRPr="005C4C67" w:rsidRDefault="007901D2" w:rsidP="007901D2">
      <w:pPr>
        <w:pStyle w:val="NormalBold"/>
      </w:pPr>
      <w:r w:rsidRPr="005C4C67">
        <w:rPr>
          <w:rStyle w:val="HideTWBExt"/>
          <w:b w:val="0"/>
          <w:noProof w:val="0"/>
        </w:rPr>
        <w:t>&lt;RepeatBlock-By&gt;&lt;Members&gt;</w:t>
      </w:r>
      <w:r w:rsidRPr="005C4C67">
        <w:t>Domènec Ruiz Devesa</w:t>
      </w:r>
      <w:r w:rsidRPr="005C4C67">
        <w:rPr>
          <w:rStyle w:val="HideTWBExt"/>
          <w:b w:val="0"/>
          <w:noProof w:val="0"/>
        </w:rPr>
        <w:t>&lt;/Members&gt;</w:t>
      </w:r>
    </w:p>
    <w:p w14:paraId="2BC06807" w14:textId="77777777" w:rsidR="007901D2" w:rsidRPr="005C4C67" w:rsidRDefault="007901D2" w:rsidP="007901D2">
      <w:pPr>
        <w:pStyle w:val="NormalBold"/>
      </w:pPr>
      <w:r w:rsidRPr="005C4C67">
        <w:rPr>
          <w:rStyle w:val="HideTWBExt"/>
          <w:b w:val="0"/>
          <w:noProof w:val="0"/>
        </w:rPr>
        <w:t>&lt;/RepeatBlock-By&gt;</w:t>
      </w:r>
    </w:p>
    <w:p w14:paraId="0F63A41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C9BE8FD" w14:textId="77777777" w:rsidR="007901D2" w:rsidRPr="005C4C67" w:rsidRDefault="007901D2" w:rsidP="007901D2">
      <w:pPr>
        <w:pStyle w:val="NormalBold"/>
      </w:pPr>
      <w:r w:rsidRPr="005C4C67">
        <w:rPr>
          <w:rStyle w:val="HideTWBExt"/>
          <w:b w:val="0"/>
          <w:noProof w:val="0"/>
        </w:rPr>
        <w:t>&lt;Article&gt;</w:t>
      </w:r>
      <w:r w:rsidRPr="005C4C67">
        <w:t>Artículo 2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24B47BD" w14:textId="77777777" w:rsidTr="00D36B29">
        <w:trPr>
          <w:trHeight w:val="240"/>
          <w:jc w:val="center"/>
        </w:trPr>
        <w:tc>
          <w:tcPr>
            <w:tcW w:w="9752" w:type="dxa"/>
            <w:gridSpan w:val="2"/>
          </w:tcPr>
          <w:p w14:paraId="044626CD" w14:textId="77777777" w:rsidR="007901D2" w:rsidRPr="005C4C67" w:rsidRDefault="007901D2" w:rsidP="00D36B29"/>
        </w:tc>
      </w:tr>
      <w:tr w:rsidR="007901D2" w:rsidRPr="005C4C67" w14:paraId="7D0DDABA" w14:textId="77777777" w:rsidTr="00D36B29">
        <w:trPr>
          <w:trHeight w:val="240"/>
          <w:jc w:val="center"/>
        </w:trPr>
        <w:tc>
          <w:tcPr>
            <w:tcW w:w="4876" w:type="dxa"/>
            <w:hideMark/>
          </w:tcPr>
          <w:p w14:paraId="6D0BD927" w14:textId="77777777" w:rsidR="007901D2" w:rsidRPr="005C4C67" w:rsidRDefault="007901D2" w:rsidP="00D36B29">
            <w:pPr>
              <w:pStyle w:val="AmColumnHeading"/>
            </w:pPr>
            <w:r w:rsidRPr="005C4C67">
              <w:t>Texto de la Comisión</w:t>
            </w:r>
          </w:p>
        </w:tc>
        <w:tc>
          <w:tcPr>
            <w:tcW w:w="4876" w:type="dxa"/>
            <w:hideMark/>
          </w:tcPr>
          <w:p w14:paraId="7A968F8C" w14:textId="77777777" w:rsidR="007901D2" w:rsidRPr="005C4C67" w:rsidRDefault="007901D2" w:rsidP="00D36B29">
            <w:pPr>
              <w:pStyle w:val="AmColumnHeading"/>
            </w:pPr>
            <w:r w:rsidRPr="005C4C67">
              <w:t>Enmienda</w:t>
            </w:r>
          </w:p>
        </w:tc>
      </w:tr>
      <w:tr w:rsidR="007901D2" w:rsidRPr="005C4C67" w14:paraId="3BFFD75C" w14:textId="77777777" w:rsidTr="00D36B29">
        <w:trPr>
          <w:jc w:val="center"/>
        </w:trPr>
        <w:tc>
          <w:tcPr>
            <w:tcW w:w="4876" w:type="dxa"/>
          </w:tcPr>
          <w:p w14:paraId="178D0EEE" w14:textId="77777777" w:rsidR="007901D2" w:rsidRPr="005C4C67" w:rsidRDefault="007901D2" w:rsidP="00D36B29">
            <w:pPr>
              <w:pStyle w:val="Normal6a"/>
            </w:pPr>
            <w:r w:rsidRPr="005C4C67">
              <w:t>2.</w:t>
            </w:r>
            <w:r w:rsidRPr="005C4C67">
              <w:tab/>
              <w:t xml:space="preserve">El presente Reglamento </w:t>
            </w:r>
            <w:r w:rsidRPr="005C4C67">
              <w:rPr>
                <w:b/>
                <w:i/>
              </w:rPr>
              <w:t>no</w:t>
            </w:r>
            <w:r w:rsidRPr="005C4C67">
              <w:t xml:space="preserve"> se aplica a las solicitudes de protección internacional </w:t>
            </w:r>
            <w:r w:rsidRPr="005C4C67">
              <w:rPr>
                <w:b/>
                <w:i/>
              </w:rPr>
              <w:t>ni</w:t>
            </w:r>
            <w:r w:rsidRPr="005C4C67">
              <w:t xml:space="preserve"> a las de asilo diplomático o territorial presentadas en las representaciones de los Estados miembros.</w:t>
            </w:r>
          </w:p>
        </w:tc>
        <w:tc>
          <w:tcPr>
            <w:tcW w:w="4876" w:type="dxa"/>
            <w:hideMark/>
          </w:tcPr>
          <w:p w14:paraId="19826F98" w14:textId="77777777" w:rsidR="007901D2" w:rsidRPr="005C4C67" w:rsidRDefault="007901D2" w:rsidP="00D36B29">
            <w:pPr>
              <w:pStyle w:val="Normal6a"/>
            </w:pPr>
            <w:r w:rsidRPr="005C4C67">
              <w:t>2.</w:t>
            </w:r>
            <w:r w:rsidRPr="005C4C67">
              <w:tab/>
              <w:t xml:space="preserve">El presente Reglamento se aplica a las solicitudes de protección internacional </w:t>
            </w:r>
            <w:r w:rsidRPr="005C4C67">
              <w:rPr>
                <w:b/>
                <w:i/>
              </w:rPr>
              <w:t>y</w:t>
            </w:r>
            <w:r w:rsidRPr="005C4C67">
              <w:t xml:space="preserve"> a las de asilo diplomático o territorial presentadas en las representaciones de los Estados miembros.</w:t>
            </w:r>
          </w:p>
        </w:tc>
      </w:tr>
    </w:tbl>
    <w:p w14:paraId="60F5C6A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FD2D387"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6609BA3B" w14:textId="77777777" w:rsidR="007901D2" w:rsidRPr="005C4C67" w:rsidRDefault="007901D2" w:rsidP="007901D2">
      <w:pPr>
        <w:pStyle w:val="AmJustText"/>
      </w:pPr>
      <w:r w:rsidRPr="005C4C67">
        <w:t>El derecho de asilo debe garantizarse independientemente de los criterios de territorialidad. Además, la garantía de un procedimiento común de protección internacional en la Unión reduciría la pérdida de vidas, los peligros de las rutas migratorias y las discrepancias a la hora de conceder asilo respecto a las solicitudes de asilo presentadas en las representaciones de los Estados miembros.</w:t>
      </w:r>
    </w:p>
    <w:p w14:paraId="1E3A619F" w14:textId="77777777" w:rsidR="007901D2" w:rsidRPr="005C4C67" w:rsidRDefault="007901D2" w:rsidP="007901D2">
      <w:pPr>
        <w:rPr>
          <w:i/>
        </w:rPr>
      </w:pPr>
    </w:p>
    <w:p w14:paraId="40BFD1BA" w14:textId="77777777" w:rsidR="007901D2" w:rsidRPr="005C4C67" w:rsidRDefault="007901D2" w:rsidP="007901D2">
      <w:r w:rsidRPr="005C4C67">
        <w:rPr>
          <w:rStyle w:val="HideTWBExt"/>
          <w:noProof w:val="0"/>
        </w:rPr>
        <w:t>&lt;/Amend&gt;</w:t>
      </w:r>
    </w:p>
    <w:p w14:paraId="3D190CC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197</w:t>
      </w:r>
      <w:r w:rsidRPr="005C4C67">
        <w:rPr>
          <w:rStyle w:val="HideTWBExt"/>
          <w:b w:val="0"/>
          <w:noProof w:val="0"/>
        </w:rPr>
        <w:t>&lt;/NumAm&gt;</w:t>
      </w:r>
    </w:p>
    <w:p w14:paraId="050CF788"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5D80D4D3" w14:textId="77777777" w:rsidR="007901D2" w:rsidRPr="005C4C67" w:rsidRDefault="007901D2" w:rsidP="007901D2">
      <w:pPr>
        <w:pStyle w:val="NormalBold"/>
      </w:pPr>
      <w:r w:rsidRPr="005C4C67">
        <w:rPr>
          <w:rStyle w:val="HideTWBExt"/>
          <w:b w:val="0"/>
          <w:noProof w:val="0"/>
        </w:rPr>
        <w:t>&lt;/RepeatBlock-By&gt;</w:t>
      </w:r>
    </w:p>
    <w:p w14:paraId="32719A3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B36EC1A" w14:textId="77777777" w:rsidR="007901D2" w:rsidRPr="005C4C67" w:rsidRDefault="007901D2" w:rsidP="007901D2">
      <w:pPr>
        <w:pStyle w:val="NormalBold"/>
      </w:pPr>
      <w:r w:rsidRPr="005C4C67">
        <w:rPr>
          <w:rStyle w:val="HideTWBExt"/>
          <w:b w:val="0"/>
          <w:noProof w:val="0"/>
        </w:rPr>
        <w:t>&lt;Article&gt;</w:t>
      </w:r>
      <w:r w:rsidRPr="005C4C67">
        <w:t>Artículo 4 – apartado 2 – letra i bis (nueva)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CD97A90" w14:textId="77777777" w:rsidTr="00D36B29">
        <w:trPr>
          <w:trHeight w:val="240"/>
          <w:jc w:val="center"/>
        </w:trPr>
        <w:tc>
          <w:tcPr>
            <w:tcW w:w="9752" w:type="dxa"/>
            <w:gridSpan w:val="2"/>
          </w:tcPr>
          <w:p w14:paraId="150C8866" w14:textId="77777777" w:rsidR="007901D2" w:rsidRPr="005C4C67" w:rsidRDefault="007901D2" w:rsidP="00D36B29"/>
        </w:tc>
      </w:tr>
      <w:tr w:rsidR="007901D2" w:rsidRPr="005C4C67" w14:paraId="42B28DDF" w14:textId="77777777" w:rsidTr="00D36B29">
        <w:trPr>
          <w:trHeight w:val="240"/>
          <w:jc w:val="center"/>
        </w:trPr>
        <w:tc>
          <w:tcPr>
            <w:tcW w:w="4876" w:type="dxa"/>
            <w:hideMark/>
          </w:tcPr>
          <w:p w14:paraId="5E3FA10E" w14:textId="77777777" w:rsidR="007901D2" w:rsidRPr="005C4C67" w:rsidRDefault="007901D2" w:rsidP="00D36B29">
            <w:pPr>
              <w:pStyle w:val="AmColumnHeading"/>
            </w:pPr>
            <w:r w:rsidRPr="005C4C67">
              <w:t>Texto de la Comisión</w:t>
            </w:r>
          </w:p>
        </w:tc>
        <w:tc>
          <w:tcPr>
            <w:tcW w:w="4876" w:type="dxa"/>
            <w:hideMark/>
          </w:tcPr>
          <w:p w14:paraId="4A127F82" w14:textId="77777777" w:rsidR="007901D2" w:rsidRPr="005C4C67" w:rsidRDefault="007901D2" w:rsidP="00D36B29">
            <w:pPr>
              <w:pStyle w:val="AmColumnHeading"/>
            </w:pPr>
            <w:r w:rsidRPr="005C4C67">
              <w:t>Enmienda</w:t>
            </w:r>
          </w:p>
        </w:tc>
      </w:tr>
      <w:tr w:rsidR="007901D2" w:rsidRPr="005C4C67" w14:paraId="133906F1" w14:textId="77777777" w:rsidTr="00D36B29">
        <w:trPr>
          <w:jc w:val="center"/>
        </w:trPr>
        <w:tc>
          <w:tcPr>
            <w:tcW w:w="4876" w:type="dxa"/>
          </w:tcPr>
          <w:p w14:paraId="56F97036" w14:textId="77777777" w:rsidR="007901D2" w:rsidRPr="005C4C67" w:rsidRDefault="007901D2" w:rsidP="00D36B29">
            <w:pPr>
              <w:pStyle w:val="Normal6a"/>
            </w:pPr>
          </w:p>
        </w:tc>
        <w:tc>
          <w:tcPr>
            <w:tcW w:w="4876" w:type="dxa"/>
            <w:hideMark/>
          </w:tcPr>
          <w:p w14:paraId="3A52BD68" w14:textId="77777777" w:rsidR="007901D2" w:rsidRPr="005C4C67" w:rsidRDefault="007901D2" w:rsidP="00D36B29">
            <w:pPr>
              <w:pStyle w:val="Normal6a"/>
            </w:pPr>
            <w:r w:rsidRPr="005C4C67">
              <w:rPr>
                <w:b/>
                <w:i/>
              </w:rPr>
              <w:t>i bis)</w:t>
            </w:r>
            <w:r w:rsidRPr="005C4C67">
              <w:tab/>
            </w:r>
            <w:r w:rsidRPr="005C4C67">
              <w:rPr>
                <w:b/>
                <w:i/>
              </w:rPr>
              <w:t>«apátrida»: el definido como tal en el artículo 1 de la Convención sobre el Estatuto de los Apátridas, firmada en Nueva York el 28 de septiembre;</w:t>
            </w:r>
          </w:p>
        </w:tc>
      </w:tr>
    </w:tbl>
    <w:p w14:paraId="0DCBFBF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58DA684" w14:textId="77777777" w:rsidR="007901D2" w:rsidRPr="005C4C67" w:rsidRDefault="007901D2" w:rsidP="007901D2">
      <w:r w:rsidRPr="005C4C67">
        <w:rPr>
          <w:rStyle w:val="HideTWBExt"/>
          <w:noProof w:val="0"/>
        </w:rPr>
        <w:t>&lt;/Amend&gt;</w:t>
      </w:r>
    </w:p>
    <w:p w14:paraId="12858E3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198</w:t>
      </w:r>
      <w:r w:rsidRPr="005C4C67">
        <w:rPr>
          <w:rStyle w:val="HideTWBExt"/>
          <w:b w:val="0"/>
          <w:noProof w:val="0"/>
        </w:rPr>
        <w:t>&lt;/NumAm&gt;</w:t>
      </w:r>
    </w:p>
    <w:p w14:paraId="28AE731B"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4782AE72" w14:textId="77777777" w:rsidR="007901D2" w:rsidRPr="005C4C67" w:rsidRDefault="007901D2" w:rsidP="007901D2">
      <w:pPr>
        <w:pStyle w:val="NormalBold"/>
      </w:pPr>
      <w:r w:rsidRPr="005C4C67">
        <w:rPr>
          <w:rStyle w:val="HideTWBExt"/>
          <w:b w:val="0"/>
          <w:noProof w:val="0"/>
        </w:rPr>
        <w:t>&lt;/RepeatBlock-By&gt;</w:t>
      </w:r>
    </w:p>
    <w:p w14:paraId="7B6B2AD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9589696" w14:textId="77777777" w:rsidR="007901D2" w:rsidRPr="005C4C67" w:rsidRDefault="007901D2" w:rsidP="007901D2">
      <w:pPr>
        <w:pStyle w:val="NormalBold"/>
      </w:pPr>
      <w:r w:rsidRPr="005C4C67">
        <w:rPr>
          <w:rStyle w:val="HideTWBExt"/>
          <w:b w:val="0"/>
          <w:noProof w:val="0"/>
        </w:rPr>
        <w:t>&lt;Article&gt;</w:t>
      </w:r>
      <w:r w:rsidRPr="005C4C67">
        <w:t>Artículo 4 – apartado 2 – letra i ter (nueva)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C511CF3" w14:textId="77777777" w:rsidTr="00D36B29">
        <w:trPr>
          <w:trHeight w:val="240"/>
          <w:jc w:val="center"/>
        </w:trPr>
        <w:tc>
          <w:tcPr>
            <w:tcW w:w="9752" w:type="dxa"/>
            <w:gridSpan w:val="2"/>
          </w:tcPr>
          <w:p w14:paraId="3695CFC9" w14:textId="77777777" w:rsidR="007901D2" w:rsidRPr="005C4C67" w:rsidRDefault="007901D2" w:rsidP="00D36B29"/>
        </w:tc>
      </w:tr>
      <w:tr w:rsidR="007901D2" w:rsidRPr="005C4C67" w14:paraId="04089E8D" w14:textId="77777777" w:rsidTr="00D36B29">
        <w:trPr>
          <w:trHeight w:val="240"/>
          <w:jc w:val="center"/>
        </w:trPr>
        <w:tc>
          <w:tcPr>
            <w:tcW w:w="4876" w:type="dxa"/>
            <w:hideMark/>
          </w:tcPr>
          <w:p w14:paraId="3ED06254" w14:textId="77777777" w:rsidR="007901D2" w:rsidRPr="005C4C67" w:rsidRDefault="007901D2" w:rsidP="00D36B29">
            <w:pPr>
              <w:pStyle w:val="AmColumnHeading"/>
            </w:pPr>
            <w:r w:rsidRPr="005C4C67">
              <w:t>Texto de la Comisión</w:t>
            </w:r>
          </w:p>
        </w:tc>
        <w:tc>
          <w:tcPr>
            <w:tcW w:w="4876" w:type="dxa"/>
            <w:hideMark/>
          </w:tcPr>
          <w:p w14:paraId="5B59185D" w14:textId="77777777" w:rsidR="007901D2" w:rsidRPr="005C4C67" w:rsidRDefault="007901D2" w:rsidP="00D36B29">
            <w:pPr>
              <w:pStyle w:val="AmColumnHeading"/>
            </w:pPr>
            <w:r w:rsidRPr="005C4C67">
              <w:t>Enmienda</w:t>
            </w:r>
          </w:p>
        </w:tc>
      </w:tr>
      <w:tr w:rsidR="007901D2" w:rsidRPr="005C4C67" w14:paraId="5F8DB1FE" w14:textId="77777777" w:rsidTr="00D36B29">
        <w:trPr>
          <w:jc w:val="center"/>
        </w:trPr>
        <w:tc>
          <w:tcPr>
            <w:tcW w:w="4876" w:type="dxa"/>
          </w:tcPr>
          <w:p w14:paraId="59B736E0" w14:textId="77777777" w:rsidR="007901D2" w:rsidRPr="005C4C67" w:rsidRDefault="007901D2" w:rsidP="00D36B29">
            <w:pPr>
              <w:pStyle w:val="Normal6a"/>
            </w:pPr>
          </w:p>
        </w:tc>
        <w:tc>
          <w:tcPr>
            <w:tcW w:w="4876" w:type="dxa"/>
            <w:hideMark/>
          </w:tcPr>
          <w:p w14:paraId="64C11D4B" w14:textId="77777777" w:rsidR="007901D2" w:rsidRPr="005C4C67" w:rsidRDefault="007901D2" w:rsidP="00D36B29">
            <w:pPr>
              <w:pStyle w:val="Normal6a"/>
            </w:pPr>
            <w:r w:rsidRPr="005C4C67">
              <w:rPr>
                <w:b/>
                <w:i/>
              </w:rPr>
              <w:t>i ter)</w:t>
            </w:r>
            <w:r w:rsidRPr="005C4C67">
              <w:tab/>
            </w:r>
            <w:r w:rsidRPr="005C4C67">
              <w:rPr>
                <w:b/>
                <w:i/>
              </w:rPr>
              <w:t>«seguridad nacional»: abarca la seguridad interior y la seguridad exterior y, en consecuencia, puede afectar a la seguridad pública una amenaza al funcionamiento de las instituciones y los servicios públicos esenciales y la supervivencia de la población, así como el riesgo de una perturbación grave de las relaciones exteriores o la convivencia pacífica de las naciones, o un riesgo para los intereses militares;</w:t>
            </w:r>
          </w:p>
        </w:tc>
      </w:tr>
    </w:tbl>
    <w:p w14:paraId="59F23EC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D5E5804" w14:textId="77777777" w:rsidR="007901D2" w:rsidRPr="005C4C67" w:rsidRDefault="007901D2" w:rsidP="007901D2">
      <w:r w:rsidRPr="005C4C67">
        <w:rPr>
          <w:rStyle w:val="HideTWBExt"/>
          <w:noProof w:val="0"/>
        </w:rPr>
        <w:t>&lt;/Amend&gt;</w:t>
      </w:r>
    </w:p>
    <w:p w14:paraId="375B5DE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199</w:t>
      </w:r>
      <w:r w:rsidRPr="005C4C67">
        <w:rPr>
          <w:rStyle w:val="HideTWBExt"/>
          <w:b w:val="0"/>
          <w:noProof w:val="0"/>
        </w:rPr>
        <w:t>&lt;/NumAm&gt;</w:t>
      </w:r>
    </w:p>
    <w:p w14:paraId="472DD0E4" w14:textId="77777777" w:rsidR="007901D2" w:rsidRPr="005C4C67" w:rsidRDefault="007901D2" w:rsidP="007901D2">
      <w:pPr>
        <w:pStyle w:val="NormalBold"/>
      </w:pPr>
      <w:r w:rsidRPr="005C4C67">
        <w:rPr>
          <w:rStyle w:val="HideTWBExt"/>
          <w:b w:val="0"/>
          <w:noProof w:val="0"/>
        </w:rPr>
        <w:t>&lt;RepeatBlock-By&gt;&lt;Members&gt;</w:t>
      </w:r>
      <w:r w:rsidRPr="005C4C67">
        <w:t>Juan Ignacio Zoido Álvarez</w:t>
      </w:r>
      <w:r w:rsidRPr="005C4C67">
        <w:rPr>
          <w:rStyle w:val="HideTWBExt"/>
          <w:b w:val="0"/>
          <w:noProof w:val="0"/>
        </w:rPr>
        <w:t>&lt;/Members&gt;</w:t>
      </w:r>
    </w:p>
    <w:p w14:paraId="43B3853B" w14:textId="77777777" w:rsidR="007901D2" w:rsidRPr="005C4C67" w:rsidRDefault="007901D2" w:rsidP="007901D2">
      <w:pPr>
        <w:pStyle w:val="NormalBold"/>
      </w:pPr>
      <w:r w:rsidRPr="005C4C67">
        <w:rPr>
          <w:rStyle w:val="HideTWBExt"/>
          <w:b w:val="0"/>
          <w:noProof w:val="0"/>
        </w:rPr>
        <w:t>&lt;/RepeatBlock-By&gt;</w:t>
      </w:r>
    </w:p>
    <w:p w14:paraId="590B106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88250A9" w14:textId="77777777" w:rsidR="007901D2" w:rsidRPr="005C4C67" w:rsidRDefault="007901D2" w:rsidP="007901D2">
      <w:pPr>
        <w:pStyle w:val="NormalBold"/>
      </w:pPr>
      <w:r w:rsidRPr="005C4C67">
        <w:rPr>
          <w:rStyle w:val="HideTWBExt"/>
          <w:b w:val="0"/>
          <w:noProof w:val="0"/>
        </w:rPr>
        <w:t>&lt;Article&gt;</w:t>
      </w:r>
      <w:r w:rsidRPr="005C4C67">
        <w:t>Artículo 5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4342D4A" w14:textId="77777777" w:rsidTr="00D36B29">
        <w:trPr>
          <w:trHeight w:val="240"/>
          <w:jc w:val="center"/>
        </w:trPr>
        <w:tc>
          <w:tcPr>
            <w:tcW w:w="9752" w:type="dxa"/>
            <w:gridSpan w:val="2"/>
          </w:tcPr>
          <w:p w14:paraId="5A5D312B" w14:textId="77777777" w:rsidR="007901D2" w:rsidRPr="005C4C67" w:rsidRDefault="007901D2" w:rsidP="00D36B29"/>
        </w:tc>
      </w:tr>
      <w:tr w:rsidR="007901D2" w:rsidRPr="005C4C67" w14:paraId="246EFE47" w14:textId="77777777" w:rsidTr="00D36B29">
        <w:trPr>
          <w:trHeight w:val="240"/>
          <w:jc w:val="center"/>
        </w:trPr>
        <w:tc>
          <w:tcPr>
            <w:tcW w:w="4876" w:type="dxa"/>
            <w:hideMark/>
          </w:tcPr>
          <w:p w14:paraId="20BA5497" w14:textId="77777777" w:rsidR="007901D2" w:rsidRPr="005C4C67" w:rsidRDefault="007901D2" w:rsidP="00D36B29">
            <w:pPr>
              <w:pStyle w:val="AmColumnHeading"/>
            </w:pPr>
            <w:r w:rsidRPr="005C4C67">
              <w:t>Texto de la Comisión</w:t>
            </w:r>
          </w:p>
        </w:tc>
        <w:tc>
          <w:tcPr>
            <w:tcW w:w="4876" w:type="dxa"/>
            <w:hideMark/>
          </w:tcPr>
          <w:p w14:paraId="274BDD21" w14:textId="77777777" w:rsidR="007901D2" w:rsidRPr="005C4C67" w:rsidRDefault="007901D2" w:rsidP="00D36B29">
            <w:pPr>
              <w:pStyle w:val="AmColumnHeading"/>
            </w:pPr>
            <w:r w:rsidRPr="005C4C67">
              <w:t>Enmienda</w:t>
            </w:r>
          </w:p>
        </w:tc>
      </w:tr>
      <w:tr w:rsidR="007901D2" w:rsidRPr="005C4C67" w14:paraId="0E9FF6B6" w14:textId="77777777" w:rsidTr="00D36B29">
        <w:trPr>
          <w:trHeight w:val="240"/>
          <w:jc w:val="center"/>
        </w:trPr>
        <w:tc>
          <w:tcPr>
            <w:tcW w:w="4876" w:type="dxa"/>
          </w:tcPr>
          <w:p w14:paraId="511DA19D" w14:textId="77777777" w:rsidR="007901D2" w:rsidRPr="005C4C67" w:rsidRDefault="007901D2" w:rsidP="00D36B29">
            <w:pPr>
              <w:pStyle w:val="AmColumnHeading"/>
            </w:pPr>
          </w:p>
        </w:tc>
        <w:tc>
          <w:tcPr>
            <w:tcW w:w="4876" w:type="dxa"/>
          </w:tcPr>
          <w:p w14:paraId="78CDEA3C" w14:textId="77777777" w:rsidR="007901D2" w:rsidRPr="005C4C67" w:rsidRDefault="007901D2" w:rsidP="00D36B29">
            <w:pPr>
              <w:pStyle w:val="AmColumnHeading"/>
              <w:rPr>
                <w:b/>
              </w:rPr>
            </w:pPr>
            <w:r w:rsidRPr="005C4C67">
              <w:rPr>
                <w:b/>
              </w:rPr>
              <w:t>Artículo 5 bis (nuevo)</w:t>
            </w:r>
          </w:p>
        </w:tc>
      </w:tr>
      <w:tr w:rsidR="007901D2" w:rsidRPr="005C4C67" w14:paraId="749CCC58" w14:textId="77777777" w:rsidTr="00D36B29">
        <w:trPr>
          <w:jc w:val="center"/>
        </w:trPr>
        <w:tc>
          <w:tcPr>
            <w:tcW w:w="4876" w:type="dxa"/>
          </w:tcPr>
          <w:p w14:paraId="29C861C9" w14:textId="77777777" w:rsidR="007901D2" w:rsidRPr="005C4C67" w:rsidRDefault="007901D2" w:rsidP="00D36B29">
            <w:pPr>
              <w:pStyle w:val="Normal6a"/>
            </w:pPr>
          </w:p>
        </w:tc>
        <w:tc>
          <w:tcPr>
            <w:tcW w:w="4876" w:type="dxa"/>
            <w:hideMark/>
          </w:tcPr>
          <w:p w14:paraId="075C224E" w14:textId="77777777" w:rsidR="007901D2" w:rsidRPr="005C4C67" w:rsidRDefault="007901D2" w:rsidP="00D36B29">
            <w:pPr>
              <w:pStyle w:val="Normal6a"/>
            </w:pPr>
            <w:r w:rsidRPr="005C4C67">
              <w:rPr>
                <w:b/>
                <w:i/>
              </w:rPr>
              <w:t>Los Estados miembros supervisarán la aplicación, el funcionamiento y el respeto de los derechos fundamentales en cada una de las fases de los procedimientos que regula este Reglamento de los que sean responsables. Las instituciones y agencias europeas podrán colaborar con ellos proporcionando el apoyo que aquellos pudieran solicitar. </w:t>
            </w:r>
          </w:p>
        </w:tc>
      </w:tr>
    </w:tbl>
    <w:p w14:paraId="3E584D25" w14:textId="77777777" w:rsidR="007901D2" w:rsidRPr="005C4C67" w:rsidRDefault="007901D2" w:rsidP="007901D2">
      <w:pPr>
        <w:pStyle w:val="AmOrLang"/>
        <w:rPr>
          <w:rStyle w:val="HideTWBExt"/>
          <w:noProof w:val="0"/>
        </w:rPr>
      </w:pPr>
      <w:r w:rsidRPr="005C4C67">
        <w:t xml:space="preserve">Or. </w:t>
      </w:r>
      <w:r w:rsidRPr="005C4C67">
        <w:rPr>
          <w:rStyle w:val="HideTWBExt"/>
          <w:noProof w:val="0"/>
        </w:rPr>
        <w:t>&lt;Original&gt;</w:t>
      </w:r>
      <w:r w:rsidRPr="005C4C67">
        <w:rPr>
          <w:rStyle w:val="HideTWBInt"/>
          <w:rFonts w:eastAsiaTheme="majorEastAsia"/>
          <w:noProof w:val="0"/>
        </w:rPr>
        <w:t>{ES}</w:t>
      </w:r>
      <w:r w:rsidRPr="005C4C67">
        <w:t>es</w:t>
      </w:r>
      <w:r w:rsidRPr="005C4C67">
        <w:rPr>
          <w:rStyle w:val="HideTWBExt"/>
          <w:noProof w:val="0"/>
        </w:rPr>
        <w:t>&lt;/Original&gt;</w:t>
      </w:r>
    </w:p>
    <w:p w14:paraId="5C9463F9" w14:textId="77777777" w:rsidR="007901D2" w:rsidRPr="005C4C67" w:rsidRDefault="007901D2" w:rsidP="007901D2">
      <w:r w:rsidRPr="005C4C67">
        <w:rPr>
          <w:rStyle w:val="HideTWBExt"/>
          <w:noProof w:val="0"/>
        </w:rPr>
        <w:t>&lt;/Amend&gt;</w:t>
      </w:r>
    </w:p>
    <w:p w14:paraId="33A2FBD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200</w:t>
      </w:r>
      <w:r w:rsidRPr="005C4C67">
        <w:rPr>
          <w:rStyle w:val="HideTWBExt"/>
          <w:b w:val="0"/>
          <w:noProof w:val="0"/>
        </w:rPr>
        <w:t>&lt;/NumAm&gt;</w:t>
      </w:r>
    </w:p>
    <w:p w14:paraId="0EA43ABB"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4D6DC052" w14:textId="77777777" w:rsidR="007901D2" w:rsidRPr="005C4C67" w:rsidRDefault="007901D2" w:rsidP="007901D2">
      <w:pPr>
        <w:pStyle w:val="NormalBold"/>
      </w:pPr>
      <w:r w:rsidRPr="005C4C67">
        <w:rPr>
          <w:rStyle w:val="HideTWBExt"/>
          <w:b w:val="0"/>
          <w:noProof w:val="0"/>
        </w:rPr>
        <w:t>&lt;/RepeatBlock-By&gt;</w:t>
      </w:r>
    </w:p>
    <w:p w14:paraId="0677DFF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FD78F7F" w14:textId="77777777" w:rsidR="007901D2" w:rsidRPr="005C4C67" w:rsidRDefault="007901D2" w:rsidP="007901D2">
      <w:pPr>
        <w:pStyle w:val="NormalBold"/>
      </w:pPr>
      <w:r w:rsidRPr="005C4C67">
        <w:rPr>
          <w:rStyle w:val="HideTWBExt"/>
          <w:b w:val="0"/>
          <w:noProof w:val="0"/>
        </w:rPr>
        <w:t>&lt;Article&gt;</w:t>
      </w:r>
      <w:r w:rsidRPr="005C4C67">
        <w:t>Artículo 26 – apartado 3</w:t>
      </w:r>
      <w:r w:rsidRPr="005C4C6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8721BD0" w14:textId="77777777" w:rsidTr="00D36B29">
        <w:trPr>
          <w:trHeight w:val="240"/>
          <w:jc w:val="center"/>
        </w:trPr>
        <w:tc>
          <w:tcPr>
            <w:tcW w:w="9752" w:type="dxa"/>
            <w:gridSpan w:val="2"/>
          </w:tcPr>
          <w:p w14:paraId="4BA8DEA4" w14:textId="77777777" w:rsidR="007901D2" w:rsidRPr="005C4C67" w:rsidRDefault="007901D2" w:rsidP="00D36B29"/>
        </w:tc>
      </w:tr>
      <w:tr w:rsidR="007901D2" w:rsidRPr="005C4C67" w14:paraId="36274B67" w14:textId="77777777" w:rsidTr="00D36B29">
        <w:trPr>
          <w:trHeight w:val="240"/>
          <w:jc w:val="center"/>
        </w:trPr>
        <w:tc>
          <w:tcPr>
            <w:tcW w:w="4876" w:type="dxa"/>
            <w:hideMark/>
          </w:tcPr>
          <w:p w14:paraId="3CA1B30F" w14:textId="77777777" w:rsidR="007901D2" w:rsidRPr="005C4C67" w:rsidRDefault="007901D2" w:rsidP="00D36B29">
            <w:pPr>
              <w:pStyle w:val="AmColumnHeading"/>
            </w:pPr>
            <w:r w:rsidRPr="005C4C67">
              <w:t>Texto de la Comisión</w:t>
            </w:r>
          </w:p>
        </w:tc>
        <w:tc>
          <w:tcPr>
            <w:tcW w:w="4876" w:type="dxa"/>
            <w:hideMark/>
          </w:tcPr>
          <w:p w14:paraId="225F1EA4" w14:textId="77777777" w:rsidR="007901D2" w:rsidRPr="005C4C67" w:rsidRDefault="007901D2" w:rsidP="00D36B29">
            <w:pPr>
              <w:pStyle w:val="AmColumnHeading"/>
            </w:pPr>
            <w:r w:rsidRPr="005C4C67">
              <w:t>Enmienda</w:t>
            </w:r>
          </w:p>
        </w:tc>
      </w:tr>
      <w:tr w:rsidR="007901D2" w:rsidRPr="005C4C67" w14:paraId="0268EF00" w14:textId="77777777" w:rsidTr="00D36B29">
        <w:trPr>
          <w:jc w:val="center"/>
        </w:trPr>
        <w:tc>
          <w:tcPr>
            <w:tcW w:w="4876" w:type="dxa"/>
            <w:hideMark/>
          </w:tcPr>
          <w:p w14:paraId="1C846F62" w14:textId="77777777" w:rsidR="007901D2" w:rsidRPr="005C4C67" w:rsidRDefault="007901D2" w:rsidP="00D36B29">
            <w:pPr>
              <w:pStyle w:val="Normal6a"/>
            </w:pPr>
            <w:r w:rsidRPr="005C4C67">
              <w:rPr>
                <w:b/>
                <w:i/>
              </w:rPr>
              <w:t>«3.</w:t>
            </w:r>
            <w:r w:rsidRPr="005C4C67">
              <w:tab/>
            </w:r>
            <w:r w:rsidRPr="005C4C67">
              <w:rPr>
                <w:b/>
                <w:i/>
              </w:rPr>
              <w:t>En el caso de los nacionales de terceros países sujetos al control mencionado en el artículo 3, apartado 1, del Reglamento (UE) n.º XXX/XXX [Reglamento de control], los apartados 1 y 2 se aplicarán únicamente después de que haya concluido el control».</w:t>
            </w:r>
          </w:p>
        </w:tc>
        <w:tc>
          <w:tcPr>
            <w:tcW w:w="4876" w:type="dxa"/>
          </w:tcPr>
          <w:p w14:paraId="1FB1C896" w14:textId="77777777" w:rsidR="007901D2" w:rsidRPr="005C4C67" w:rsidRDefault="007901D2" w:rsidP="00D36B29">
            <w:pPr>
              <w:pStyle w:val="Normal6a"/>
            </w:pPr>
            <w:r w:rsidRPr="005C4C67">
              <w:rPr>
                <w:b/>
                <w:i/>
              </w:rPr>
              <w:t>suprimido</w:t>
            </w:r>
          </w:p>
        </w:tc>
      </w:tr>
    </w:tbl>
    <w:p w14:paraId="0EA5719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C02CC13" w14:textId="77777777" w:rsidR="007901D2" w:rsidRPr="005C4C67" w:rsidRDefault="007901D2" w:rsidP="007901D2">
      <w:r w:rsidRPr="005C4C67">
        <w:rPr>
          <w:rStyle w:val="HideTWBExt"/>
          <w:noProof w:val="0"/>
        </w:rPr>
        <w:t>&lt;/Amend&gt;</w:t>
      </w:r>
    </w:p>
    <w:p w14:paraId="22A4743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201</w:t>
      </w:r>
      <w:r w:rsidRPr="005C4C67">
        <w:rPr>
          <w:rStyle w:val="HideTWBExt"/>
          <w:b w:val="0"/>
          <w:noProof w:val="0"/>
        </w:rPr>
        <w:t>&lt;/NumAm&gt;</w:t>
      </w:r>
    </w:p>
    <w:p w14:paraId="1A0A24DD"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1234FA72" w14:textId="77777777" w:rsidR="007901D2" w:rsidRPr="005C4C67" w:rsidRDefault="007901D2" w:rsidP="007901D2">
      <w:pPr>
        <w:pStyle w:val="NormalBold"/>
      </w:pPr>
      <w:r w:rsidRPr="005C4C67">
        <w:rPr>
          <w:rStyle w:val="HideTWBExt"/>
          <w:b w:val="0"/>
          <w:noProof w:val="0"/>
        </w:rPr>
        <w:t>&lt;/RepeatBlock-By&gt;</w:t>
      </w:r>
    </w:p>
    <w:p w14:paraId="157897D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E6513CD" w14:textId="77777777" w:rsidR="007901D2" w:rsidRPr="005C4C67" w:rsidRDefault="007901D2" w:rsidP="007901D2">
      <w:pPr>
        <w:pStyle w:val="NormalBold"/>
      </w:pPr>
      <w:r w:rsidRPr="005C4C67">
        <w:rPr>
          <w:rStyle w:val="HideTWBExt"/>
          <w:b w:val="0"/>
          <w:noProof w:val="0"/>
        </w:rPr>
        <w:t>&lt;Article&gt;</w:t>
      </w:r>
      <w:r w:rsidRPr="005C4C67">
        <w:t>Artículo 26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D3D89BD" w14:textId="77777777" w:rsidTr="00D36B29">
        <w:trPr>
          <w:trHeight w:val="240"/>
          <w:jc w:val="center"/>
        </w:trPr>
        <w:tc>
          <w:tcPr>
            <w:tcW w:w="9752" w:type="dxa"/>
            <w:gridSpan w:val="2"/>
          </w:tcPr>
          <w:p w14:paraId="16B58860" w14:textId="77777777" w:rsidR="007901D2" w:rsidRPr="005C4C67" w:rsidRDefault="007901D2" w:rsidP="00D36B29"/>
        </w:tc>
      </w:tr>
      <w:tr w:rsidR="007901D2" w:rsidRPr="005C4C67" w14:paraId="3494A22E" w14:textId="77777777" w:rsidTr="00D36B29">
        <w:trPr>
          <w:trHeight w:val="240"/>
          <w:jc w:val="center"/>
        </w:trPr>
        <w:tc>
          <w:tcPr>
            <w:tcW w:w="4876" w:type="dxa"/>
            <w:hideMark/>
          </w:tcPr>
          <w:p w14:paraId="4CDA00B6" w14:textId="77777777" w:rsidR="007901D2" w:rsidRPr="005C4C67" w:rsidRDefault="007901D2" w:rsidP="00D36B29">
            <w:pPr>
              <w:pStyle w:val="AmColumnHeading"/>
            </w:pPr>
            <w:r w:rsidRPr="005C4C67">
              <w:t>Texto de la Comisión</w:t>
            </w:r>
          </w:p>
        </w:tc>
        <w:tc>
          <w:tcPr>
            <w:tcW w:w="4876" w:type="dxa"/>
            <w:hideMark/>
          </w:tcPr>
          <w:p w14:paraId="625A12EB" w14:textId="77777777" w:rsidR="007901D2" w:rsidRPr="005C4C67" w:rsidRDefault="007901D2" w:rsidP="00D36B29">
            <w:pPr>
              <w:pStyle w:val="AmColumnHeading"/>
            </w:pPr>
            <w:r w:rsidRPr="005C4C67">
              <w:t>Enmienda</w:t>
            </w:r>
          </w:p>
        </w:tc>
      </w:tr>
      <w:tr w:rsidR="007901D2" w:rsidRPr="005C4C67" w14:paraId="1E919684" w14:textId="77777777" w:rsidTr="00D36B29">
        <w:trPr>
          <w:jc w:val="center"/>
        </w:trPr>
        <w:tc>
          <w:tcPr>
            <w:tcW w:w="4876" w:type="dxa"/>
            <w:hideMark/>
          </w:tcPr>
          <w:p w14:paraId="451E8C43" w14:textId="77777777" w:rsidR="007901D2" w:rsidRPr="005C4C67" w:rsidRDefault="007901D2" w:rsidP="00D36B29">
            <w:pPr>
              <w:pStyle w:val="Normal6a"/>
            </w:pPr>
            <w:r w:rsidRPr="005C4C67">
              <w:rPr>
                <w:b/>
                <w:i/>
              </w:rPr>
              <w:t>«3.</w:t>
            </w:r>
            <w:r w:rsidRPr="005C4C67">
              <w:tab/>
            </w:r>
            <w:r w:rsidRPr="005C4C67">
              <w:rPr>
                <w:b/>
                <w:i/>
              </w:rPr>
              <w:t>En el caso de los nacionales de terceros países sujetos al control mencionado en el artículo 3, apartado 1, del Reglamento (UE) n.º XXX/XXX [Reglamento de control], los apartados 1 y 2 se aplicarán únicamente después de que haya concluido el control».</w:t>
            </w:r>
          </w:p>
        </w:tc>
        <w:tc>
          <w:tcPr>
            <w:tcW w:w="4876" w:type="dxa"/>
            <w:hideMark/>
          </w:tcPr>
          <w:p w14:paraId="3FF7C01B" w14:textId="77777777" w:rsidR="007901D2" w:rsidRPr="005C4C67" w:rsidRDefault="007901D2" w:rsidP="00D36B29">
            <w:pPr>
              <w:pStyle w:val="Normal6a"/>
            </w:pPr>
            <w:r w:rsidRPr="005C4C67">
              <w:rPr>
                <w:b/>
                <w:i/>
              </w:rPr>
              <w:t>suprimido</w:t>
            </w:r>
          </w:p>
        </w:tc>
      </w:tr>
    </w:tbl>
    <w:p w14:paraId="5247FD1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EC59C4C"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6E09DEE2" w14:textId="77777777" w:rsidR="007901D2" w:rsidRPr="005C4C67" w:rsidRDefault="007901D2" w:rsidP="007901D2">
      <w:pPr>
        <w:pStyle w:val="AmJustText"/>
      </w:pPr>
      <w:r w:rsidRPr="005C4C67">
        <w:t>No hay ninguna razón por la que deban suspenderse las solicitudes de las personas que solicitan protección internacional mientras se lleva a cabo el control. Coherente con la posición de la ponente en el Reglamento de control.</w:t>
      </w:r>
    </w:p>
    <w:p w14:paraId="0BB864B0" w14:textId="77777777" w:rsidR="007901D2" w:rsidRPr="005C4C67" w:rsidRDefault="007901D2" w:rsidP="007901D2">
      <w:r w:rsidRPr="005C4C67">
        <w:rPr>
          <w:rStyle w:val="HideTWBExt"/>
          <w:noProof w:val="0"/>
        </w:rPr>
        <w:t>&lt;/Amend&gt;</w:t>
      </w:r>
    </w:p>
    <w:p w14:paraId="3DBEA5C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202</w:t>
      </w:r>
      <w:r w:rsidRPr="005C4C67">
        <w:rPr>
          <w:rStyle w:val="HideTWBExt"/>
          <w:b w:val="0"/>
          <w:noProof w:val="0"/>
        </w:rPr>
        <w:t>&lt;/NumAm&gt;</w:t>
      </w:r>
    </w:p>
    <w:p w14:paraId="55E9A86A"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FEED966" w14:textId="77777777" w:rsidR="007901D2" w:rsidRPr="005C4C67" w:rsidRDefault="007901D2" w:rsidP="007901D2">
      <w:pPr>
        <w:pStyle w:val="NormalBold"/>
      </w:pPr>
      <w:r w:rsidRPr="005C4C67">
        <w:rPr>
          <w:rStyle w:val="HideTWBExt"/>
          <w:b w:val="0"/>
          <w:noProof w:val="0"/>
        </w:rPr>
        <w:t>&lt;/RepeatBlock-By&gt;</w:t>
      </w:r>
    </w:p>
    <w:p w14:paraId="091717A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5F3A71A" w14:textId="77777777" w:rsidR="007901D2" w:rsidRPr="005C4C67" w:rsidRDefault="007901D2" w:rsidP="007901D2">
      <w:pPr>
        <w:pStyle w:val="NormalBold"/>
      </w:pPr>
      <w:r w:rsidRPr="005C4C67">
        <w:rPr>
          <w:rStyle w:val="HideTWBExt"/>
          <w:b w:val="0"/>
          <w:noProof w:val="0"/>
        </w:rPr>
        <w:t>&lt;Article&gt;</w:t>
      </w:r>
      <w:r w:rsidRPr="005C4C67">
        <w:t>Artículo 26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7B53AEF" w14:textId="77777777" w:rsidTr="00D36B29">
        <w:trPr>
          <w:trHeight w:val="240"/>
          <w:jc w:val="center"/>
        </w:trPr>
        <w:tc>
          <w:tcPr>
            <w:tcW w:w="9752" w:type="dxa"/>
            <w:gridSpan w:val="2"/>
          </w:tcPr>
          <w:p w14:paraId="7F5E822F" w14:textId="77777777" w:rsidR="007901D2" w:rsidRPr="005C4C67" w:rsidRDefault="007901D2" w:rsidP="00D36B29"/>
        </w:tc>
      </w:tr>
      <w:tr w:rsidR="007901D2" w:rsidRPr="005C4C67" w14:paraId="0F7F3BE6" w14:textId="77777777" w:rsidTr="00D36B29">
        <w:trPr>
          <w:trHeight w:val="240"/>
          <w:jc w:val="center"/>
        </w:trPr>
        <w:tc>
          <w:tcPr>
            <w:tcW w:w="4876" w:type="dxa"/>
            <w:hideMark/>
          </w:tcPr>
          <w:p w14:paraId="2EA2D863" w14:textId="77777777" w:rsidR="007901D2" w:rsidRPr="005C4C67" w:rsidRDefault="007901D2" w:rsidP="00D36B29">
            <w:pPr>
              <w:pStyle w:val="AmColumnHeading"/>
            </w:pPr>
            <w:r w:rsidRPr="005C4C67">
              <w:t>Texto de la Comisión</w:t>
            </w:r>
          </w:p>
        </w:tc>
        <w:tc>
          <w:tcPr>
            <w:tcW w:w="4876" w:type="dxa"/>
            <w:hideMark/>
          </w:tcPr>
          <w:p w14:paraId="38542794" w14:textId="77777777" w:rsidR="007901D2" w:rsidRPr="005C4C67" w:rsidRDefault="007901D2" w:rsidP="00D36B29">
            <w:pPr>
              <w:pStyle w:val="AmColumnHeading"/>
            </w:pPr>
            <w:r w:rsidRPr="005C4C67">
              <w:t>Enmienda</w:t>
            </w:r>
          </w:p>
        </w:tc>
      </w:tr>
      <w:tr w:rsidR="007901D2" w:rsidRPr="005C4C67" w14:paraId="15EA29C6" w14:textId="77777777" w:rsidTr="00D36B29">
        <w:trPr>
          <w:jc w:val="center"/>
        </w:trPr>
        <w:tc>
          <w:tcPr>
            <w:tcW w:w="4876" w:type="dxa"/>
            <w:hideMark/>
          </w:tcPr>
          <w:p w14:paraId="1F29A5F2" w14:textId="77777777" w:rsidR="007901D2" w:rsidRPr="005C4C67" w:rsidRDefault="007901D2" w:rsidP="00D36B29">
            <w:pPr>
              <w:pStyle w:val="Normal6a"/>
            </w:pPr>
            <w:r w:rsidRPr="005C4C67">
              <w:rPr>
                <w:b/>
                <w:i/>
              </w:rPr>
              <w:t>«3.</w:t>
            </w:r>
            <w:r w:rsidRPr="005C4C67">
              <w:tab/>
            </w:r>
            <w:r w:rsidRPr="005C4C67">
              <w:rPr>
                <w:b/>
                <w:i/>
              </w:rPr>
              <w:t>En el caso de los nacionales de terceros países sujetos al control mencionado en el artículo 3, apartado 1, del Reglamento (UE) n.º XXX/XXX [Reglamento de control], los apartados 1 y 2 se aplicarán únicamente después de que haya concluido el control».</w:t>
            </w:r>
          </w:p>
        </w:tc>
        <w:tc>
          <w:tcPr>
            <w:tcW w:w="4876" w:type="dxa"/>
            <w:hideMark/>
          </w:tcPr>
          <w:p w14:paraId="1BD00205" w14:textId="77777777" w:rsidR="007901D2" w:rsidRPr="005C4C67" w:rsidRDefault="007901D2" w:rsidP="00D36B29">
            <w:pPr>
              <w:pStyle w:val="Normal6a"/>
            </w:pPr>
            <w:r w:rsidRPr="005C4C67">
              <w:rPr>
                <w:b/>
                <w:i/>
              </w:rPr>
              <w:t>suprimido</w:t>
            </w:r>
          </w:p>
        </w:tc>
      </w:tr>
    </w:tbl>
    <w:p w14:paraId="53514DF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12A0AE6" w14:textId="77777777" w:rsidR="007901D2" w:rsidRPr="005C4C67" w:rsidRDefault="007901D2" w:rsidP="007901D2">
      <w:r w:rsidRPr="005C4C67">
        <w:rPr>
          <w:rStyle w:val="HideTWBExt"/>
          <w:noProof w:val="0"/>
        </w:rPr>
        <w:t>&lt;/Amend&gt;</w:t>
      </w:r>
    </w:p>
    <w:p w14:paraId="2C6BA03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203</w:t>
      </w:r>
      <w:r w:rsidRPr="005C4C67">
        <w:rPr>
          <w:rStyle w:val="HideTWBExt"/>
          <w:b w:val="0"/>
          <w:noProof w:val="0"/>
        </w:rPr>
        <w:t>&lt;/NumAm&gt;</w:t>
      </w:r>
    </w:p>
    <w:p w14:paraId="37EE7E8D"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5379CAE0" w14:textId="77777777" w:rsidR="007901D2" w:rsidRPr="005C4C67" w:rsidRDefault="007901D2" w:rsidP="007901D2">
      <w:pPr>
        <w:pStyle w:val="NormalBold"/>
      </w:pPr>
      <w:r w:rsidRPr="005C4C67">
        <w:rPr>
          <w:rStyle w:val="HideTWBExt"/>
          <w:b w:val="0"/>
          <w:noProof w:val="0"/>
        </w:rPr>
        <w:t>&lt;/RepeatBlock-By&gt;</w:t>
      </w:r>
    </w:p>
    <w:p w14:paraId="0268E38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CEE221E" w14:textId="77777777" w:rsidR="007901D2" w:rsidRPr="005C4C67" w:rsidRDefault="007901D2" w:rsidP="007901D2">
      <w:pPr>
        <w:pStyle w:val="NormalBold"/>
      </w:pPr>
      <w:r w:rsidRPr="005C4C67">
        <w:rPr>
          <w:rStyle w:val="HideTWBExt"/>
          <w:b w:val="0"/>
          <w:noProof w:val="0"/>
        </w:rPr>
        <w:t>&lt;Article&gt;</w:t>
      </w:r>
      <w:r w:rsidRPr="005C4C67">
        <w:t>Artículo 27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1B6A917" w14:textId="77777777" w:rsidTr="00D36B29">
        <w:trPr>
          <w:trHeight w:val="240"/>
          <w:jc w:val="center"/>
        </w:trPr>
        <w:tc>
          <w:tcPr>
            <w:tcW w:w="9752" w:type="dxa"/>
            <w:gridSpan w:val="2"/>
          </w:tcPr>
          <w:p w14:paraId="269F8B7B" w14:textId="77777777" w:rsidR="007901D2" w:rsidRPr="005C4C67" w:rsidRDefault="007901D2" w:rsidP="00D36B29"/>
        </w:tc>
      </w:tr>
      <w:tr w:rsidR="007901D2" w:rsidRPr="005C4C67" w14:paraId="786B520A" w14:textId="77777777" w:rsidTr="00D36B29">
        <w:trPr>
          <w:trHeight w:val="240"/>
          <w:jc w:val="center"/>
        </w:trPr>
        <w:tc>
          <w:tcPr>
            <w:tcW w:w="4876" w:type="dxa"/>
            <w:hideMark/>
          </w:tcPr>
          <w:p w14:paraId="6781C9E2" w14:textId="77777777" w:rsidR="007901D2" w:rsidRPr="005C4C67" w:rsidRDefault="007901D2" w:rsidP="00D36B29">
            <w:pPr>
              <w:pStyle w:val="AmColumnHeading"/>
            </w:pPr>
            <w:r w:rsidRPr="005C4C67">
              <w:t>Texto de la Comisión</w:t>
            </w:r>
          </w:p>
        </w:tc>
        <w:tc>
          <w:tcPr>
            <w:tcW w:w="4876" w:type="dxa"/>
            <w:hideMark/>
          </w:tcPr>
          <w:p w14:paraId="792AC242" w14:textId="77777777" w:rsidR="007901D2" w:rsidRPr="005C4C67" w:rsidRDefault="007901D2" w:rsidP="00D36B29">
            <w:pPr>
              <w:pStyle w:val="AmColumnHeading"/>
            </w:pPr>
            <w:r w:rsidRPr="005C4C67">
              <w:t>Enmienda</w:t>
            </w:r>
          </w:p>
        </w:tc>
      </w:tr>
      <w:tr w:rsidR="007901D2" w:rsidRPr="005C4C67" w14:paraId="31C28B6A" w14:textId="77777777" w:rsidTr="00D36B29">
        <w:trPr>
          <w:jc w:val="center"/>
        </w:trPr>
        <w:tc>
          <w:tcPr>
            <w:tcW w:w="4876" w:type="dxa"/>
            <w:hideMark/>
          </w:tcPr>
          <w:p w14:paraId="48373169" w14:textId="77777777" w:rsidR="007901D2" w:rsidRPr="005C4C67" w:rsidRDefault="007901D2" w:rsidP="00D36B29">
            <w:pPr>
              <w:pStyle w:val="Normal6a"/>
            </w:pPr>
            <w:r w:rsidRPr="005C4C67">
              <w:rPr>
                <w:b/>
                <w:i/>
              </w:rPr>
              <w:t>«5.</w:t>
            </w:r>
            <w:r w:rsidRPr="005C4C67">
              <w:tab/>
            </w:r>
            <w:r w:rsidRPr="005C4C67">
              <w:rPr>
                <w:b/>
                <w:i/>
              </w:rPr>
              <w:t>En el caso de los nacionales de terceros países sujetos al control mencionado en el artículo 3, apartado 1, del Reglamento (UE) n.º XXX/XXX [Reglamento de control], los apartados 1 a 4 se aplicarán únicamente después de que haya concluido el control.</w:t>
            </w:r>
          </w:p>
        </w:tc>
        <w:tc>
          <w:tcPr>
            <w:tcW w:w="4876" w:type="dxa"/>
            <w:hideMark/>
          </w:tcPr>
          <w:p w14:paraId="086F52A7" w14:textId="77777777" w:rsidR="007901D2" w:rsidRPr="005C4C67" w:rsidRDefault="007901D2" w:rsidP="00D36B29">
            <w:pPr>
              <w:pStyle w:val="Normal6a"/>
            </w:pPr>
            <w:r w:rsidRPr="005C4C67">
              <w:rPr>
                <w:b/>
                <w:i/>
              </w:rPr>
              <w:t>suprimido</w:t>
            </w:r>
          </w:p>
        </w:tc>
      </w:tr>
    </w:tbl>
    <w:p w14:paraId="0F6B249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C66BE52" w14:textId="77777777" w:rsidR="007901D2" w:rsidRPr="005C4C67" w:rsidRDefault="007901D2" w:rsidP="007901D2">
      <w:r w:rsidRPr="005C4C67">
        <w:rPr>
          <w:rStyle w:val="HideTWBExt"/>
          <w:noProof w:val="0"/>
        </w:rPr>
        <w:t>&lt;/Amend&gt;</w:t>
      </w:r>
    </w:p>
    <w:p w14:paraId="0D05814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204</w:t>
      </w:r>
      <w:r w:rsidRPr="005C4C67">
        <w:rPr>
          <w:rStyle w:val="HideTWBExt"/>
          <w:b w:val="0"/>
          <w:noProof w:val="0"/>
        </w:rPr>
        <w:t>&lt;/NumAm&gt;</w:t>
      </w:r>
    </w:p>
    <w:p w14:paraId="273C8CF5"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58F84D86" w14:textId="77777777" w:rsidR="007901D2" w:rsidRPr="005C4C67" w:rsidRDefault="007901D2" w:rsidP="007901D2">
      <w:pPr>
        <w:pStyle w:val="NormalBold"/>
      </w:pPr>
      <w:r w:rsidRPr="005C4C67">
        <w:rPr>
          <w:rStyle w:val="HideTWBExt"/>
          <w:b w:val="0"/>
          <w:noProof w:val="0"/>
        </w:rPr>
        <w:t>&lt;/RepeatBlock-By&gt;</w:t>
      </w:r>
    </w:p>
    <w:p w14:paraId="48C2E23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76C942B" w14:textId="77777777" w:rsidR="007901D2" w:rsidRPr="005C4C67" w:rsidRDefault="007901D2" w:rsidP="007901D2">
      <w:pPr>
        <w:pStyle w:val="NormalBold"/>
      </w:pPr>
      <w:r w:rsidRPr="005C4C67">
        <w:rPr>
          <w:rStyle w:val="HideTWBExt"/>
          <w:b w:val="0"/>
          <w:noProof w:val="0"/>
        </w:rPr>
        <w:t>&lt;Article&gt;</w:t>
      </w:r>
      <w:r w:rsidRPr="005C4C67">
        <w:t>Artículo 27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B506AF4" w14:textId="77777777" w:rsidTr="00D36B29">
        <w:trPr>
          <w:trHeight w:val="240"/>
          <w:jc w:val="center"/>
        </w:trPr>
        <w:tc>
          <w:tcPr>
            <w:tcW w:w="9752" w:type="dxa"/>
            <w:gridSpan w:val="2"/>
          </w:tcPr>
          <w:p w14:paraId="1B7D2711" w14:textId="77777777" w:rsidR="007901D2" w:rsidRPr="005C4C67" w:rsidRDefault="007901D2" w:rsidP="00D36B29"/>
        </w:tc>
      </w:tr>
      <w:tr w:rsidR="007901D2" w:rsidRPr="005C4C67" w14:paraId="4AE809AC" w14:textId="77777777" w:rsidTr="00D36B29">
        <w:trPr>
          <w:trHeight w:val="240"/>
          <w:jc w:val="center"/>
        </w:trPr>
        <w:tc>
          <w:tcPr>
            <w:tcW w:w="4876" w:type="dxa"/>
            <w:hideMark/>
          </w:tcPr>
          <w:p w14:paraId="4723D9D3" w14:textId="77777777" w:rsidR="007901D2" w:rsidRPr="005C4C67" w:rsidRDefault="007901D2" w:rsidP="00D36B29">
            <w:pPr>
              <w:pStyle w:val="AmColumnHeading"/>
            </w:pPr>
            <w:r w:rsidRPr="005C4C67">
              <w:t>Texto de la Comisión</w:t>
            </w:r>
          </w:p>
        </w:tc>
        <w:tc>
          <w:tcPr>
            <w:tcW w:w="4876" w:type="dxa"/>
            <w:hideMark/>
          </w:tcPr>
          <w:p w14:paraId="45683C8F" w14:textId="77777777" w:rsidR="007901D2" w:rsidRPr="005C4C67" w:rsidRDefault="007901D2" w:rsidP="00D36B29">
            <w:pPr>
              <w:pStyle w:val="AmColumnHeading"/>
            </w:pPr>
            <w:r w:rsidRPr="005C4C67">
              <w:t>Enmienda</w:t>
            </w:r>
          </w:p>
        </w:tc>
      </w:tr>
      <w:tr w:rsidR="007901D2" w:rsidRPr="005C4C67" w14:paraId="266B232D" w14:textId="77777777" w:rsidTr="00D36B29">
        <w:trPr>
          <w:jc w:val="center"/>
        </w:trPr>
        <w:tc>
          <w:tcPr>
            <w:tcW w:w="4876" w:type="dxa"/>
            <w:hideMark/>
          </w:tcPr>
          <w:p w14:paraId="42C7EF84" w14:textId="77777777" w:rsidR="007901D2" w:rsidRPr="005C4C67" w:rsidRDefault="007901D2" w:rsidP="00D36B29">
            <w:pPr>
              <w:pStyle w:val="Normal6a"/>
            </w:pPr>
            <w:r w:rsidRPr="005C4C67">
              <w:rPr>
                <w:b/>
                <w:i/>
              </w:rPr>
              <w:t>«5.</w:t>
            </w:r>
            <w:r w:rsidRPr="005C4C67">
              <w:tab/>
            </w:r>
            <w:r w:rsidRPr="005C4C67">
              <w:rPr>
                <w:b/>
                <w:i/>
              </w:rPr>
              <w:t>En el caso de los nacionales de terceros países sujetos al control mencionado en el artículo 3, apartado 1, del Reglamento (UE) n.º XXX/XXX [Reglamento de control], los apartados 1 a 4 se aplicarán únicamente después de que haya concluido el control.</w:t>
            </w:r>
          </w:p>
        </w:tc>
        <w:tc>
          <w:tcPr>
            <w:tcW w:w="4876" w:type="dxa"/>
            <w:hideMark/>
          </w:tcPr>
          <w:p w14:paraId="0B3C613D" w14:textId="77777777" w:rsidR="007901D2" w:rsidRPr="005C4C67" w:rsidRDefault="007901D2" w:rsidP="00D36B29">
            <w:pPr>
              <w:pStyle w:val="Normal6a"/>
            </w:pPr>
            <w:r w:rsidRPr="005C4C67">
              <w:rPr>
                <w:b/>
                <w:i/>
              </w:rPr>
              <w:t>suprimido</w:t>
            </w:r>
          </w:p>
        </w:tc>
      </w:tr>
    </w:tbl>
    <w:p w14:paraId="773129C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41D56A5" w14:textId="77777777" w:rsidR="007901D2" w:rsidRPr="005C4C67" w:rsidRDefault="007901D2" w:rsidP="007901D2">
      <w:r w:rsidRPr="005C4C67">
        <w:rPr>
          <w:rStyle w:val="HideTWBExt"/>
          <w:noProof w:val="0"/>
        </w:rPr>
        <w:t>&lt;/Amend&gt;</w:t>
      </w:r>
    </w:p>
    <w:p w14:paraId="0444E2F2"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205</w:t>
      </w:r>
      <w:r w:rsidRPr="005C4C67">
        <w:rPr>
          <w:rStyle w:val="HideTWBExt"/>
          <w:b w:val="0"/>
          <w:noProof w:val="0"/>
        </w:rPr>
        <w:t>&lt;/NumAm&gt;</w:t>
      </w:r>
    </w:p>
    <w:p w14:paraId="61C30C85"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Birgit Sippel, Javier Moreno Sánchez, Pietro Bartolo, Giuliano Pisapia</w:t>
      </w:r>
      <w:r w:rsidRPr="005C4C67">
        <w:rPr>
          <w:rStyle w:val="HideTWBExt"/>
          <w:b w:val="0"/>
          <w:noProof w:val="0"/>
        </w:rPr>
        <w:t>&lt;/Members&gt;</w:t>
      </w:r>
    </w:p>
    <w:p w14:paraId="12C42369" w14:textId="77777777" w:rsidR="007901D2" w:rsidRPr="005C4C67" w:rsidRDefault="007901D2" w:rsidP="007901D2">
      <w:pPr>
        <w:pStyle w:val="NormalBold"/>
      </w:pPr>
      <w:r w:rsidRPr="005C4C67">
        <w:rPr>
          <w:rStyle w:val="HideTWBExt"/>
          <w:b w:val="0"/>
          <w:noProof w:val="0"/>
        </w:rPr>
        <w:t>&lt;/RepeatBlock-By&gt;</w:t>
      </w:r>
    </w:p>
    <w:p w14:paraId="098F258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39E555F" w14:textId="77777777" w:rsidR="007901D2" w:rsidRPr="005C4C67" w:rsidRDefault="007901D2" w:rsidP="007901D2">
      <w:pPr>
        <w:pStyle w:val="NormalBold"/>
      </w:pPr>
      <w:r w:rsidRPr="005C4C67">
        <w:rPr>
          <w:rStyle w:val="HideTWBExt"/>
          <w:b w:val="0"/>
          <w:noProof w:val="0"/>
        </w:rPr>
        <w:t>&lt;Article&gt;</w:t>
      </w:r>
      <w:r w:rsidRPr="005C4C67">
        <w:t>Artículo 27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3B981A9" w14:textId="77777777" w:rsidTr="00D36B29">
        <w:trPr>
          <w:trHeight w:val="240"/>
          <w:jc w:val="center"/>
        </w:trPr>
        <w:tc>
          <w:tcPr>
            <w:tcW w:w="9752" w:type="dxa"/>
            <w:gridSpan w:val="2"/>
          </w:tcPr>
          <w:p w14:paraId="7C3E0E5A" w14:textId="77777777" w:rsidR="007901D2" w:rsidRPr="005C4C67" w:rsidRDefault="007901D2" w:rsidP="00D36B29"/>
        </w:tc>
      </w:tr>
      <w:tr w:rsidR="007901D2" w:rsidRPr="005C4C67" w14:paraId="66DC0537" w14:textId="77777777" w:rsidTr="00D36B29">
        <w:trPr>
          <w:trHeight w:val="240"/>
          <w:jc w:val="center"/>
        </w:trPr>
        <w:tc>
          <w:tcPr>
            <w:tcW w:w="4876" w:type="dxa"/>
            <w:hideMark/>
          </w:tcPr>
          <w:p w14:paraId="2EB0310C" w14:textId="77777777" w:rsidR="007901D2" w:rsidRPr="005C4C67" w:rsidRDefault="007901D2" w:rsidP="00D36B29">
            <w:pPr>
              <w:pStyle w:val="AmColumnHeading"/>
            </w:pPr>
            <w:r w:rsidRPr="005C4C67">
              <w:t>Texto de la Comisión</w:t>
            </w:r>
          </w:p>
        </w:tc>
        <w:tc>
          <w:tcPr>
            <w:tcW w:w="4876" w:type="dxa"/>
            <w:hideMark/>
          </w:tcPr>
          <w:p w14:paraId="38566E8E" w14:textId="77777777" w:rsidR="007901D2" w:rsidRPr="005C4C67" w:rsidRDefault="007901D2" w:rsidP="00D36B29">
            <w:pPr>
              <w:pStyle w:val="AmColumnHeading"/>
            </w:pPr>
            <w:r w:rsidRPr="005C4C67">
              <w:t>Enmienda</w:t>
            </w:r>
          </w:p>
        </w:tc>
      </w:tr>
      <w:tr w:rsidR="007901D2" w:rsidRPr="005C4C67" w14:paraId="142DB776" w14:textId="77777777" w:rsidTr="00D36B29">
        <w:trPr>
          <w:jc w:val="center"/>
        </w:trPr>
        <w:tc>
          <w:tcPr>
            <w:tcW w:w="4876" w:type="dxa"/>
            <w:hideMark/>
          </w:tcPr>
          <w:p w14:paraId="21C101B3" w14:textId="77777777" w:rsidR="007901D2" w:rsidRPr="005C4C67" w:rsidRDefault="007901D2" w:rsidP="00D36B29">
            <w:pPr>
              <w:pStyle w:val="Normal6a"/>
            </w:pPr>
            <w:r w:rsidRPr="005C4C67">
              <w:rPr>
                <w:b/>
                <w:i/>
              </w:rPr>
              <w:t>«5.</w:t>
            </w:r>
            <w:r w:rsidRPr="005C4C67">
              <w:tab/>
            </w:r>
            <w:r w:rsidRPr="005C4C67">
              <w:rPr>
                <w:b/>
                <w:i/>
              </w:rPr>
              <w:t>En el caso de los nacionales de terceros países sujetos al control mencionado en el artículo 3, apartado 1, del Reglamento (UE) n.º XXX/XXX [Reglamento de control], los apartados 1 a 4 se aplicarán únicamente después de que haya concluido el control.</w:t>
            </w:r>
          </w:p>
        </w:tc>
        <w:tc>
          <w:tcPr>
            <w:tcW w:w="4876" w:type="dxa"/>
            <w:hideMark/>
          </w:tcPr>
          <w:p w14:paraId="046AE707" w14:textId="77777777" w:rsidR="007901D2" w:rsidRPr="005C4C67" w:rsidRDefault="007901D2" w:rsidP="00D36B29">
            <w:pPr>
              <w:pStyle w:val="Normal6a"/>
            </w:pPr>
            <w:r w:rsidRPr="005C4C67">
              <w:rPr>
                <w:b/>
                <w:i/>
              </w:rPr>
              <w:t>suprimido</w:t>
            </w:r>
          </w:p>
        </w:tc>
      </w:tr>
    </w:tbl>
    <w:p w14:paraId="38E3DB0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8562EA7"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3D487C5C" w14:textId="77777777" w:rsidR="007901D2" w:rsidRPr="005C4C67" w:rsidRDefault="007901D2" w:rsidP="007901D2">
      <w:pPr>
        <w:pStyle w:val="AmJustText"/>
      </w:pPr>
      <w:r w:rsidRPr="005C4C67">
        <w:t>No hay ninguna razón por la que deban suspenderse las solicitudes de las personas que solicitan protección internacional mientras se lleva a cabo el control. Coherente con la posición de la ponente en el Reglamento de control.</w:t>
      </w:r>
    </w:p>
    <w:p w14:paraId="20D79809" w14:textId="77777777" w:rsidR="007901D2" w:rsidRPr="005C4C67" w:rsidRDefault="007901D2" w:rsidP="007901D2">
      <w:r w:rsidRPr="005C4C67">
        <w:rPr>
          <w:rStyle w:val="HideTWBExt"/>
          <w:noProof w:val="0"/>
        </w:rPr>
        <w:t>&lt;/Amend&gt;</w:t>
      </w:r>
    </w:p>
    <w:p w14:paraId="4845714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206</w:t>
      </w:r>
      <w:r w:rsidRPr="005C4C67">
        <w:rPr>
          <w:rStyle w:val="HideTWBExt"/>
          <w:b w:val="0"/>
          <w:noProof w:val="0"/>
        </w:rPr>
        <w:t>&lt;/NumAm&gt;</w:t>
      </w:r>
    </w:p>
    <w:p w14:paraId="2B16B3BD"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20FA2D6F" w14:textId="77777777" w:rsidR="007901D2" w:rsidRPr="005C4C67" w:rsidRDefault="007901D2" w:rsidP="007901D2">
      <w:pPr>
        <w:pStyle w:val="NormalBold"/>
      </w:pPr>
      <w:r w:rsidRPr="005C4C67">
        <w:rPr>
          <w:rStyle w:val="HideTWBExt"/>
          <w:b w:val="0"/>
          <w:noProof w:val="0"/>
        </w:rPr>
        <w:t>&lt;/RepeatBlock-By&gt;</w:t>
      </w:r>
    </w:p>
    <w:p w14:paraId="38ADB1A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A84FB3A" w14:textId="77777777" w:rsidR="007901D2" w:rsidRPr="005C4C67" w:rsidRDefault="007901D2" w:rsidP="007901D2">
      <w:pPr>
        <w:pStyle w:val="NormalBold"/>
      </w:pPr>
      <w:r w:rsidRPr="005C4C67">
        <w:rPr>
          <w:rStyle w:val="HideTWBExt"/>
          <w:b w:val="0"/>
          <w:noProof w:val="0"/>
        </w:rPr>
        <w:t>&lt;Article&gt;</w:t>
      </w:r>
      <w:r w:rsidRPr="005C4C67">
        <w:t>Artículo 27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E6CB562" w14:textId="77777777" w:rsidTr="00D36B29">
        <w:trPr>
          <w:trHeight w:val="240"/>
          <w:jc w:val="center"/>
        </w:trPr>
        <w:tc>
          <w:tcPr>
            <w:tcW w:w="9752" w:type="dxa"/>
            <w:gridSpan w:val="2"/>
          </w:tcPr>
          <w:p w14:paraId="5AA6DCAD" w14:textId="77777777" w:rsidR="007901D2" w:rsidRPr="005C4C67" w:rsidRDefault="007901D2" w:rsidP="00D36B29"/>
        </w:tc>
      </w:tr>
      <w:tr w:rsidR="007901D2" w:rsidRPr="005C4C67" w14:paraId="47B18056" w14:textId="77777777" w:rsidTr="00D36B29">
        <w:trPr>
          <w:trHeight w:val="240"/>
          <w:jc w:val="center"/>
        </w:trPr>
        <w:tc>
          <w:tcPr>
            <w:tcW w:w="4876" w:type="dxa"/>
            <w:hideMark/>
          </w:tcPr>
          <w:p w14:paraId="3B7756F4" w14:textId="77777777" w:rsidR="007901D2" w:rsidRPr="005C4C67" w:rsidRDefault="007901D2" w:rsidP="00D36B29">
            <w:pPr>
              <w:pStyle w:val="AmColumnHeading"/>
            </w:pPr>
            <w:r w:rsidRPr="005C4C67">
              <w:t>Texto de la Comisión</w:t>
            </w:r>
          </w:p>
        </w:tc>
        <w:tc>
          <w:tcPr>
            <w:tcW w:w="4876" w:type="dxa"/>
            <w:hideMark/>
          </w:tcPr>
          <w:p w14:paraId="6C4FAD1F" w14:textId="77777777" w:rsidR="007901D2" w:rsidRPr="005C4C67" w:rsidRDefault="007901D2" w:rsidP="00D36B29">
            <w:pPr>
              <w:pStyle w:val="AmColumnHeading"/>
            </w:pPr>
            <w:r w:rsidRPr="005C4C67">
              <w:t>Enmienda</w:t>
            </w:r>
          </w:p>
        </w:tc>
      </w:tr>
      <w:tr w:rsidR="007901D2" w:rsidRPr="005C4C67" w14:paraId="09FA8126" w14:textId="77777777" w:rsidTr="00D36B29">
        <w:trPr>
          <w:jc w:val="center"/>
        </w:trPr>
        <w:tc>
          <w:tcPr>
            <w:tcW w:w="4876" w:type="dxa"/>
            <w:hideMark/>
          </w:tcPr>
          <w:p w14:paraId="7F9549AA" w14:textId="77777777" w:rsidR="007901D2" w:rsidRPr="005C4C67" w:rsidRDefault="007901D2" w:rsidP="00D36B29">
            <w:pPr>
              <w:pStyle w:val="Normal6a"/>
            </w:pPr>
            <w:r w:rsidRPr="005C4C67">
              <w:rPr>
                <w:b/>
                <w:i/>
              </w:rPr>
              <w:t>6.</w:t>
            </w:r>
            <w:r w:rsidRPr="005C4C67">
              <w:tab/>
            </w:r>
            <w:r w:rsidRPr="005C4C67">
              <w:rPr>
                <w:b/>
                <w:i/>
              </w:rPr>
              <w:t>Cuando no se hayan podido tomar datos biométricos durante el control de conformidad con el Reglamento (UE) n.º XXX/XXX [Reglamento Eurodac] o cuando el solicitante no haya sido objeto de control, las autoridades competentes tomarán los datos biométricos a más tardar en el momento de la inscripción de la solicitud de protección internacional y los transmitirán junto con los datos mencionados en el artículo 12, letras c) a p), del Reglamento (UE) n.º XXX/XXX [Reglamento Eurodac] al Sistema Central y al Depósito Común de Identidad, respectivamente, de conformidad con dicho Reglamento».</w:t>
            </w:r>
          </w:p>
        </w:tc>
        <w:tc>
          <w:tcPr>
            <w:tcW w:w="4876" w:type="dxa"/>
            <w:hideMark/>
          </w:tcPr>
          <w:p w14:paraId="1D380A94" w14:textId="77777777" w:rsidR="007901D2" w:rsidRPr="005C4C67" w:rsidRDefault="007901D2" w:rsidP="00D36B29">
            <w:pPr>
              <w:pStyle w:val="Normal6a"/>
            </w:pPr>
            <w:r w:rsidRPr="005C4C67">
              <w:rPr>
                <w:b/>
                <w:i/>
              </w:rPr>
              <w:t>suprimido</w:t>
            </w:r>
          </w:p>
        </w:tc>
      </w:tr>
    </w:tbl>
    <w:p w14:paraId="6A3936D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FF8C99E" w14:textId="77777777" w:rsidR="007901D2" w:rsidRPr="005C4C67" w:rsidRDefault="007901D2" w:rsidP="007901D2">
      <w:r w:rsidRPr="005C4C67">
        <w:rPr>
          <w:rStyle w:val="HideTWBExt"/>
          <w:noProof w:val="0"/>
        </w:rPr>
        <w:t>&lt;/Amend&gt;</w:t>
      </w:r>
    </w:p>
    <w:p w14:paraId="2C8E704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207</w:t>
      </w:r>
      <w:r w:rsidRPr="005C4C67">
        <w:rPr>
          <w:rStyle w:val="HideTWBExt"/>
          <w:b w:val="0"/>
          <w:noProof w:val="0"/>
        </w:rPr>
        <w:t>&lt;/NumAm&gt;</w:t>
      </w:r>
    </w:p>
    <w:p w14:paraId="6F76235D"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2237A33E" w14:textId="77777777" w:rsidR="007901D2" w:rsidRPr="005C4C67" w:rsidRDefault="007901D2" w:rsidP="007901D2">
      <w:pPr>
        <w:pStyle w:val="NormalBold"/>
      </w:pPr>
      <w:r w:rsidRPr="005C4C67">
        <w:rPr>
          <w:rStyle w:val="HideTWBExt"/>
          <w:b w:val="0"/>
          <w:noProof w:val="0"/>
        </w:rPr>
        <w:t>&lt;/RepeatBlock-By&gt;</w:t>
      </w:r>
    </w:p>
    <w:p w14:paraId="4B7E501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7D4A3DB" w14:textId="77777777" w:rsidR="007901D2" w:rsidRPr="005C4C67" w:rsidRDefault="007901D2" w:rsidP="007901D2">
      <w:pPr>
        <w:pStyle w:val="NormalBold"/>
      </w:pPr>
      <w:r w:rsidRPr="005C4C67">
        <w:rPr>
          <w:rStyle w:val="HideTWBExt"/>
          <w:b w:val="0"/>
          <w:noProof w:val="0"/>
        </w:rPr>
        <w:t>&lt;Article&gt;</w:t>
      </w:r>
      <w:r w:rsidRPr="005C4C67">
        <w:t>Artículo 27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1F5AE00" w14:textId="77777777" w:rsidTr="00D36B29">
        <w:trPr>
          <w:trHeight w:val="240"/>
          <w:jc w:val="center"/>
        </w:trPr>
        <w:tc>
          <w:tcPr>
            <w:tcW w:w="9752" w:type="dxa"/>
            <w:gridSpan w:val="2"/>
          </w:tcPr>
          <w:p w14:paraId="439EE64B" w14:textId="77777777" w:rsidR="007901D2" w:rsidRPr="005C4C67" w:rsidRDefault="007901D2" w:rsidP="00D36B29"/>
        </w:tc>
      </w:tr>
      <w:tr w:rsidR="007901D2" w:rsidRPr="005C4C67" w14:paraId="2A8DED29" w14:textId="77777777" w:rsidTr="00D36B29">
        <w:trPr>
          <w:trHeight w:val="240"/>
          <w:jc w:val="center"/>
        </w:trPr>
        <w:tc>
          <w:tcPr>
            <w:tcW w:w="4876" w:type="dxa"/>
            <w:hideMark/>
          </w:tcPr>
          <w:p w14:paraId="09211F47" w14:textId="77777777" w:rsidR="007901D2" w:rsidRPr="005C4C67" w:rsidRDefault="007901D2" w:rsidP="00D36B29">
            <w:pPr>
              <w:pStyle w:val="AmColumnHeading"/>
            </w:pPr>
            <w:r w:rsidRPr="005C4C67">
              <w:t>Texto de la Comisión</w:t>
            </w:r>
          </w:p>
        </w:tc>
        <w:tc>
          <w:tcPr>
            <w:tcW w:w="4876" w:type="dxa"/>
            <w:hideMark/>
          </w:tcPr>
          <w:p w14:paraId="56B9A223" w14:textId="77777777" w:rsidR="007901D2" w:rsidRPr="005C4C67" w:rsidRDefault="007901D2" w:rsidP="00D36B29">
            <w:pPr>
              <w:pStyle w:val="AmColumnHeading"/>
            </w:pPr>
            <w:r w:rsidRPr="005C4C67">
              <w:t>Enmienda</w:t>
            </w:r>
          </w:p>
        </w:tc>
      </w:tr>
      <w:tr w:rsidR="007901D2" w:rsidRPr="005C4C67" w14:paraId="360559C6" w14:textId="77777777" w:rsidTr="00D36B29">
        <w:trPr>
          <w:jc w:val="center"/>
        </w:trPr>
        <w:tc>
          <w:tcPr>
            <w:tcW w:w="4876" w:type="dxa"/>
            <w:hideMark/>
          </w:tcPr>
          <w:p w14:paraId="21D00C92" w14:textId="77777777" w:rsidR="007901D2" w:rsidRPr="005C4C67" w:rsidRDefault="007901D2" w:rsidP="00D36B29">
            <w:pPr>
              <w:pStyle w:val="Normal6a"/>
            </w:pPr>
            <w:r w:rsidRPr="005C4C67">
              <w:t>6.</w:t>
            </w:r>
            <w:r w:rsidRPr="005C4C67">
              <w:tab/>
            </w:r>
            <w:r w:rsidRPr="005C4C67">
              <w:rPr>
                <w:b/>
                <w:i/>
              </w:rPr>
              <w:t>Cuando no se hayan podido tomar datos biométricos durante el control de conformidad con el Reglamento (UE) n.º XXX/XXX [Reglamento Eurodac] o cuando el solicitante no haya sido objeto de control,</w:t>
            </w:r>
            <w:r w:rsidRPr="005C4C67">
              <w:t xml:space="preserve"> las autoridades competentes tomarán </w:t>
            </w:r>
            <w:r w:rsidRPr="005C4C67">
              <w:rPr>
                <w:b/>
                <w:i/>
              </w:rPr>
              <w:t>los</w:t>
            </w:r>
            <w:r w:rsidRPr="005C4C67">
              <w:t xml:space="preserve"> datos biométricos a más tardar en el momento de la inscripción de la solicitud de protección internacional y los transmitirán junto con los datos mencionados en el artículo 12, letras c) a p), del Reglamento (UE) n.º XXX/XXX [Reglamento Eurodac] al Sistema Central y al Depósito Común de Identidad, respectivamente, de conformidad con dicho Reglamento».</w:t>
            </w:r>
          </w:p>
        </w:tc>
        <w:tc>
          <w:tcPr>
            <w:tcW w:w="4876" w:type="dxa"/>
            <w:hideMark/>
          </w:tcPr>
          <w:p w14:paraId="457F0C3D" w14:textId="77777777" w:rsidR="007901D2" w:rsidRPr="005C4C67" w:rsidRDefault="007901D2" w:rsidP="00D36B29">
            <w:pPr>
              <w:pStyle w:val="Normal6a"/>
            </w:pPr>
            <w:r w:rsidRPr="005C4C67">
              <w:t>6.</w:t>
            </w:r>
            <w:r w:rsidRPr="005C4C67">
              <w:tab/>
              <w:t>Las autoridades competentes tomarán datos biométricos a más tardar en el momento de la inscripción de la solicitud de protección internacional y los transmitirán junto con los datos mencionados en el artículo 12, letras c) a p), del Reglamento (UE) n.º XXX/XXX [Reglamento Eurodac] al Sistema Central y al Depósito Común de Identidad, respectivamente, de conformidad con dicho Reglamento».</w:t>
            </w:r>
          </w:p>
        </w:tc>
      </w:tr>
    </w:tbl>
    <w:p w14:paraId="0651E41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EA6F935" w14:textId="77777777" w:rsidR="007901D2" w:rsidRPr="005C4C67" w:rsidRDefault="007901D2" w:rsidP="007901D2">
      <w:r w:rsidRPr="005C4C67">
        <w:rPr>
          <w:rStyle w:val="HideTWBExt"/>
          <w:noProof w:val="0"/>
        </w:rPr>
        <w:t>&lt;/Amend&gt;</w:t>
      </w:r>
    </w:p>
    <w:p w14:paraId="74E3912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208</w:t>
      </w:r>
      <w:r w:rsidRPr="005C4C67">
        <w:rPr>
          <w:rStyle w:val="HideTWBExt"/>
          <w:b w:val="0"/>
          <w:noProof w:val="0"/>
        </w:rPr>
        <w:t>&lt;/NumAm&gt;</w:t>
      </w:r>
    </w:p>
    <w:p w14:paraId="594488AA" w14:textId="77777777" w:rsidR="007901D2" w:rsidRPr="005C4C67" w:rsidRDefault="007901D2" w:rsidP="007901D2">
      <w:pPr>
        <w:pStyle w:val="NormalBold"/>
      </w:pPr>
      <w:r w:rsidRPr="005C4C67">
        <w:rPr>
          <w:rStyle w:val="HideTWBExt"/>
          <w:b w:val="0"/>
          <w:noProof w:val="0"/>
        </w:rPr>
        <w:t>&lt;RepeatBlock-By&gt;&lt;Members&gt;</w:t>
      </w:r>
      <w:r w:rsidRPr="005C4C67">
        <w:t>Domènec Ruiz Devesa, Juan Fernando López Aguilar</w:t>
      </w:r>
      <w:r w:rsidRPr="005C4C67">
        <w:rPr>
          <w:rStyle w:val="HideTWBExt"/>
          <w:b w:val="0"/>
          <w:noProof w:val="0"/>
        </w:rPr>
        <w:t>&lt;/Members&gt;</w:t>
      </w:r>
    </w:p>
    <w:p w14:paraId="353BD992" w14:textId="77777777" w:rsidR="007901D2" w:rsidRPr="005C4C67" w:rsidRDefault="007901D2" w:rsidP="007901D2">
      <w:pPr>
        <w:pStyle w:val="NormalBold"/>
      </w:pPr>
      <w:r w:rsidRPr="005C4C67">
        <w:rPr>
          <w:rStyle w:val="HideTWBExt"/>
          <w:b w:val="0"/>
          <w:noProof w:val="0"/>
        </w:rPr>
        <w:t>&lt;/RepeatBlock-By&gt;</w:t>
      </w:r>
    </w:p>
    <w:p w14:paraId="54167A8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D674144" w14:textId="77777777" w:rsidR="007901D2" w:rsidRPr="005C4C67" w:rsidRDefault="007901D2" w:rsidP="007901D2">
      <w:pPr>
        <w:pStyle w:val="NormalBold"/>
      </w:pPr>
      <w:r w:rsidRPr="005C4C67">
        <w:rPr>
          <w:rStyle w:val="HideTWBExt"/>
          <w:b w:val="0"/>
          <w:noProof w:val="0"/>
        </w:rPr>
        <w:t>&lt;Article&gt;</w:t>
      </w:r>
      <w:r w:rsidRPr="005C4C67">
        <w:t>Artículo 35 bis</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1838936" w14:textId="77777777" w:rsidTr="00D36B29">
        <w:trPr>
          <w:trHeight w:val="240"/>
          <w:jc w:val="center"/>
        </w:trPr>
        <w:tc>
          <w:tcPr>
            <w:tcW w:w="9752" w:type="dxa"/>
            <w:gridSpan w:val="2"/>
          </w:tcPr>
          <w:p w14:paraId="7D3FBEB1" w14:textId="77777777" w:rsidR="007901D2" w:rsidRPr="005C4C67" w:rsidRDefault="007901D2" w:rsidP="00D36B29"/>
        </w:tc>
      </w:tr>
      <w:tr w:rsidR="007901D2" w:rsidRPr="005C4C67" w14:paraId="2AFF633D" w14:textId="77777777" w:rsidTr="00D36B29">
        <w:trPr>
          <w:trHeight w:val="240"/>
          <w:jc w:val="center"/>
        </w:trPr>
        <w:tc>
          <w:tcPr>
            <w:tcW w:w="4876" w:type="dxa"/>
            <w:hideMark/>
          </w:tcPr>
          <w:p w14:paraId="7E33884C" w14:textId="77777777" w:rsidR="007901D2" w:rsidRPr="005C4C67" w:rsidRDefault="007901D2" w:rsidP="00D36B29">
            <w:pPr>
              <w:pStyle w:val="AmColumnHeading"/>
            </w:pPr>
            <w:r w:rsidRPr="005C4C67">
              <w:t>Texto de la Comisión</w:t>
            </w:r>
          </w:p>
        </w:tc>
        <w:tc>
          <w:tcPr>
            <w:tcW w:w="4876" w:type="dxa"/>
            <w:hideMark/>
          </w:tcPr>
          <w:p w14:paraId="1A00C7D8" w14:textId="77777777" w:rsidR="007901D2" w:rsidRPr="005C4C67" w:rsidRDefault="007901D2" w:rsidP="00D36B29">
            <w:pPr>
              <w:pStyle w:val="AmColumnHeading"/>
            </w:pPr>
            <w:r w:rsidRPr="005C4C67">
              <w:t>Enmienda</w:t>
            </w:r>
          </w:p>
        </w:tc>
      </w:tr>
      <w:tr w:rsidR="007901D2" w:rsidRPr="005C4C67" w14:paraId="36476D5C" w14:textId="77777777" w:rsidTr="00D36B29">
        <w:trPr>
          <w:jc w:val="center"/>
        </w:trPr>
        <w:tc>
          <w:tcPr>
            <w:tcW w:w="4876" w:type="dxa"/>
            <w:hideMark/>
          </w:tcPr>
          <w:p w14:paraId="228EF6BA" w14:textId="77777777" w:rsidR="007901D2" w:rsidRPr="005C4C67" w:rsidRDefault="007901D2" w:rsidP="00D36B29">
            <w:pPr>
              <w:pStyle w:val="NormalBoldItalicCenter6a"/>
            </w:pPr>
            <w:r w:rsidRPr="005C4C67">
              <w:t>«Artículo 35 bis</w:t>
            </w:r>
          </w:p>
        </w:tc>
        <w:tc>
          <w:tcPr>
            <w:tcW w:w="4876" w:type="dxa"/>
            <w:hideMark/>
          </w:tcPr>
          <w:p w14:paraId="619BEFB2" w14:textId="77777777" w:rsidR="007901D2" w:rsidRPr="005C4C67" w:rsidRDefault="007901D2" w:rsidP="00D36B29">
            <w:pPr>
              <w:pStyle w:val="Normal6a"/>
            </w:pPr>
            <w:r w:rsidRPr="005C4C67">
              <w:rPr>
                <w:b/>
                <w:i/>
              </w:rPr>
              <w:t>suprimido</w:t>
            </w:r>
          </w:p>
        </w:tc>
      </w:tr>
      <w:tr w:rsidR="007901D2" w:rsidRPr="005C4C67" w14:paraId="5ED0C900" w14:textId="77777777" w:rsidTr="00D36B29">
        <w:trPr>
          <w:jc w:val="center"/>
        </w:trPr>
        <w:tc>
          <w:tcPr>
            <w:tcW w:w="4876" w:type="dxa"/>
            <w:hideMark/>
          </w:tcPr>
          <w:p w14:paraId="6D3B3943" w14:textId="77777777" w:rsidR="007901D2" w:rsidRPr="005C4C67" w:rsidRDefault="007901D2" w:rsidP="00D36B29">
            <w:pPr>
              <w:pStyle w:val="Normal6a"/>
            </w:pPr>
            <w:r w:rsidRPr="005C4C67">
              <w:rPr>
                <w:b/>
                <w:i/>
              </w:rPr>
              <w:t>Denegación de una solicitud y emisión de una resolución de retorno</w:t>
            </w:r>
          </w:p>
        </w:tc>
        <w:tc>
          <w:tcPr>
            <w:tcW w:w="4876" w:type="dxa"/>
          </w:tcPr>
          <w:p w14:paraId="1410AD30" w14:textId="77777777" w:rsidR="007901D2" w:rsidRPr="005C4C67" w:rsidRDefault="007901D2" w:rsidP="00D36B29">
            <w:pPr>
              <w:pStyle w:val="Normal6a"/>
            </w:pPr>
          </w:p>
        </w:tc>
      </w:tr>
      <w:tr w:rsidR="007901D2" w:rsidRPr="005C4C67" w14:paraId="2C9C1F2E" w14:textId="77777777" w:rsidTr="00D36B29">
        <w:trPr>
          <w:jc w:val="center"/>
        </w:trPr>
        <w:tc>
          <w:tcPr>
            <w:tcW w:w="4876" w:type="dxa"/>
            <w:hideMark/>
          </w:tcPr>
          <w:p w14:paraId="0ABBF88B" w14:textId="77777777" w:rsidR="007901D2" w:rsidRPr="005C4C67" w:rsidRDefault="007901D2" w:rsidP="00D36B29">
            <w:pPr>
              <w:pStyle w:val="Normal6a"/>
            </w:pPr>
            <w:r w:rsidRPr="005C4C67">
              <w:rPr>
                <w:b/>
                <w:i/>
              </w:rPr>
              <w:t>Cuando se deniegue una solicitud por inadmisible, infundada o manifiestamente infundada con respecto tanto al estatuto de refugiado como al estatuto de protección subsidiaria, o se retire implícita o explícitamente, los Estados miembros emitirán una resolución de retorno que respete la Directiva XXX/XXX/UE [Directiva sobre retorno]. La resolución de retorno se dictará como parte de la resolución denegatoria de la solicitud de protección internacional o en un acto separado. Cuando la resolución de retorno se emita como un acto separado, se emitirá al mismo tiempo y junto con la resolución de denegación de la solicitud de protección internacional».</w:t>
            </w:r>
          </w:p>
        </w:tc>
        <w:tc>
          <w:tcPr>
            <w:tcW w:w="4876" w:type="dxa"/>
          </w:tcPr>
          <w:p w14:paraId="683AA36B" w14:textId="77777777" w:rsidR="007901D2" w:rsidRPr="005C4C67" w:rsidRDefault="007901D2" w:rsidP="00D36B29">
            <w:pPr>
              <w:pStyle w:val="Normal6a"/>
            </w:pPr>
          </w:p>
        </w:tc>
      </w:tr>
    </w:tbl>
    <w:p w14:paraId="7C65035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A3E4CCA"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5314CB1B" w14:textId="77777777" w:rsidR="007901D2" w:rsidRPr="005C4C67" w:rsidRDefault="007901D2" w:rsidP="007901D2">
      <w:pPr>
        <w:pStyle w:val="AmJustText"/>
      </w:pPr>
      <w:r w:rsidRPr="005C4C67">
        <w:t>El artículo 35 bis anula el efecto suspensivo previsto en el artículo 54, que garantiza el derecho de permanencia del solicitante en el territorio de un Estado miembro. El efecto suspensivo de un recurso no estará garantizado si se puede dictar una resolución de retorno junto con la resolución denegatoria de la protección internacional.</w:t>
      </w:r>
    </w:p>
    <w:p w14:paraId="5FC0AFF6" w14:textId="77777777" w:rsidR="007901D2" w:rsidRPr="005C4C67" w:rsidRDefault="007901D2" w:rsidP="007901D2">
      <w:r w:rsidRPr="005C4C67">
        <w:rPr>
          <w:rStyle w:val="HideTWBExt"/>
          <w:noProof w:val="0"/>
        </w:rPr>
        <w:t>&lt;/Amend&gt;</w:t>
      </w:r>
    </w:p>
    <w:p w14:paraId="691F691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209</w:t>
      </w:r>
      <w:r w:rsidRPr="005C4C67">
        <w:rPr>
          <w:rStyle w:val="HideTWBExt"/>
          <w:b w:val="0"/>
          <w:noProof w:val="0"/>
        </w:rPr>
        <w:t>&lt;/NumAm&gt;</w:t>
      </w:r>
    </w:p>
    <w:p w14:paraId="750F9E60"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733BAEDA" w14:textId="77777777" w:rsidR="007901D2" w:rsidRPr="005C4C67" w:rsidRDefault="007901D2" w:rsidP="007901D2">
      <w:pPr>
        <w:pStyle w:val="NormalBold"/>
      </w:pPr>
      <w:r w:rsidRPr="005C4C67">
        <w:rPr>
          <w:rStyle w:val="HideTWBExt"/>
          <w:b w:val="0"/>
          <w:noProof w:val="0"/>
        </w:rPr>
        <w:t>&lt;/RepeatBlock-By&gt;</w:t>
      </w:r>
    </w:p>
    <w:p w14:paraId="53AFC34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8E34BCB" w14:textId="77777777" w:rsidR="007901D2" w:rsidRPr="005C4C67" w:rsidRDefault="007901D2" w:rsidP="007901D2">
      <w:pPr>
        <w:pStyle w:val="NormalBold"/>
      </w:pPr>
      <w:r w:rsidRPr="005C4C67">
        <w:rPr>
          <w:rStyle w:val="HideTWBExt"/>
          <w:b w:val="0"/>
          <w:noProof w:val="0"/>
        </w:rPr>
        <w:t>&lt;Article&gt;</w:t>
      </w:r>
      <w:r w:rsidRPr="005C4C67">
        <w:t>Artículo 35 bis</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036CAF9" w14:textId="77777777" w:rsidTr="00D36B29">
        <w:trPr>
          <w:trHeight w:val="240"/>
          <w:jc w:val="center"/>
        </w:trPr>
        <w:tc>
          <w:tcPr>
            <w:tcW w:w="9752" w:type="dxa"/>
            <w:gridSpan w:val="2"/>
          </w:tcPr>
          <w:p w14:paraId="62DF6BC8" w14:textId="77777777" w:rsidR="007901D2" w:rsidRPr="005C4C67" w:rsidRDefault="007901D2" w:rsidP="00D36B29"/>
        </w:tc>
      </w:tr>
      <w:tr w:rsidR="007901D2" w:rsidRPr="005C4C67" w14:paraId="22F17006" w14:textId="77777777" w:rsidTr="00D36B29">
        <w:trPr>
          <w:trHeight w:val="240"/>
          <w:jc w:val="center"/>
        </w:trPr>
        <w:tc>
          <w:tcPr>
            <w:tcW w:w="4876" w:type="dxa"/>
            <w:hideMark/>
          </w:tcPr>
          <w:p w14:paraId="41157AD7" w14:textId="77777777" w:rsidR="007901D2" w:rsidRPr="005C4C67" w:rsidRDefault="007901D2" w:rsidP="00D36B29">
            <w:pPr>
              <w:pStyle w:val="AmColumnHeading"/>
            </w:pPr>
            <w:r w:rsidRPr="005C4C67">
              <w:t>Texto de la Comisión</w:t>
            </w:r>
          </w:p>
        </w:tc>
        <w:tc>
          <w:tcPr>
            <w:tcW w:w="4876" w:type="dxa"/>
            <w:hideMark/>
          </w:tcPr>
          <w:p w14:paraId="70164F69" w14:textId="77777777" w:rsidR="007901D2" w:rsidRPr="005C4C67" w:rsidRDefault="007901D2" w:rsidP="00D36B29">
            <w:pPr>
              <w:pStyle w:val="AmColumnHeading"/>
            </w:pPr>
            <w:r w:rsidRPr="005C4C67">
              <w:t>Enmienda</w:t>
            </w:r>
          </w:p>
        </w:tc>
      </w:tr>
      <w:tr w:rsidR="007901D2" w:rsidRPr="005C4C67" w14:paraId="33EBC22A" w14:textId="77777777" w:rsidTr="00D36B29">
        <w:trPr>
          <w:trHeight w:val="240"/>
          <w:jc w:val="center"/>
        </w:trPr>
        <w:tc>
          <w:tcPr>
            <w:tcW w:w="4876" w:type="dxa"/>
          </w:tcPr>
          <w:p w14:paraId="236359D8" w14:textId="77777777" w:rsidR="007901D2" w:rsidRPr="005C4C67" w:rsidRDefault="007901D2" w:rsidP="00D36B29">
            <w:pPr>
              <w:pStyle w:val="AmColumnHeading"/>
            </w:pPr>
            <w:r w:rsidRPr="005C4C67">
              <w:rPr>
                <w:i w:val="0"/>
              </w:rPr>
              <w:t>Denegación de una solicitud</w:t>
            </w:r>
            <w:r w:rsidRPr="005C4C67">
              <w:t xml:space="preserve"> </w:t>
            </w:r>
            <w:r w:rsidRPr="005C4C67">
              <w:rPr>
                <w:b/>
              </w:rPr>
              <w:t>y emisión de una resolución de retorno</w:t>
            </w:r>
          </w:p>
        </w:tc>
        <w:tc>
          <w:tcPr>
            <w:tcW w:w="4876" w:type="dxa"/>
          </w:tcPr>
          <w:p w14:paraId="357A67C5" w14:textId="77777777" w:rsidR="007901D2" w:rsidRPr="005C4C67" w:rsidRDefault="007901D2" w:rsidP="00D36B29">
            <w:pPr>
              <w:pStyle w:val="AmColumnHeading"/>
              <w:rPr>
                <w:i w:val="0"/>
              </w:rPr>
            </w:pPr>
            <w:r w:rsidRPr="005C4C67">
              <w:rPr>
                <w:i w:val="0"/>
              </w:rPr>
              <w:t>Denegación de una solicitud</w:t>
            </w:r>
          </w:p>
        </w:tc>
      </w:tr>
      <w:tr w:rsidR="007901D2" w:rsidRPr="005C4C67" w14:paraId="58D6F967" w14:textId="77777777" w:rsidTr="00D36B29">
        <w:trPr>
          <w:jc w:val="center"/>
        </w:trPr>
        <w:tc>
          <w:tcPr>
            <w:tcW w:w="4876" w:type="dxa"/>
            <w:hideMark/>
          </w:tcPr>
          <w:p w14:paraId="768497AD" w14:textId="77777777" w:rsidR="007901D2" w:rsidRPr="005C4C67" w:rsidRDefault="007901D2" w:rsidP="00D36B29">
            <w:pPr>
              <w:pStyle w:val="Normal6a"/>
            </w:pPr>
            <w:r w:rsidRPr="005C4C67">
              <w:t xml:space="preserve">Cuando se deniegue una solicitud por inadmisible, infundada o manifiestamente infundada con respecto tanto al estatuto de refugiado como al estatuto de protección subsidiaria, o se retire implícita o explícitamente, los Estados miembros </w:t>
            </w:r>
            <w:r w:rsidRPr="005C4C67">
              <w:rPr>
                <w:b/>
                <w:i/>
              </w:rPr>
              <w:t>emitirán</w:t>
            </w:r>
            <w:r w:rsidRPr="005C4C67">
              <w:t xml:space="preserve"> una resolución de retorno que respete la Directiva XXX/XXX/UE [Directiva sobre retorno]. La resolución de retorno se dictará como parte de la resolución denegatoria de la solicitud de protección internacional </w:t>
            </w:r>
            <w:r w:rsidRPr="005C4C67">
              <w:rPr>
                <w:b/>
                <w:i/>
              </w:rPr>
              <w:t>o en un acto separado</w:t>
            </w:r>
            <w:r w:rsidRPr="005C4C67">
              <w:t>.</w:t>
            </w:r>
            <w:r w:rsidRPr="005C4C67">
              <w:rPr>
                <w:b/>
                <w:i/>
              </w:rPr>
              <w:t xml:space="preserve"> Cuando la resolución de retorno se emita como un acto separado, se emitirá al mismo tiempo y junto con la resolución de denegación de la solicitud de protección internacional».</w:t>
            </w:r>
          </w:p>
        </w:tc>
        <w:tc>
          <w:tcPr>
            <w:tcW w:w="4876" w:type="dxa"/>
            <w:hideMark/>
          </w:tcPr>
          <w:p w14:paraId="57BBC08E" w14:textId="77777777" w:rsidR="007901D2" w:rsidRPr="005C4C67" w:rsidRDefault="007901D2" w:rsidP="00D36B29">
            <w:pPr>
              <w:pStyle w:val="Normal6a"/>
            </w:pPr>
            <w:r w:rsidRPr="005C4C67">
              <w:t>Cuando se deniegue una solicitud por inadmisible, infundada o manifiestamente infundada con respecto tanto al estatuto de refugiado como al estatuto de protección subsidiaria, o se retire implícita o explícitamente</w:t>
            </w:r>
            <w:r w:rsidRPr="005C4C67">
              <w:rPr>
                <w:b/>
                <w:i/>
              </w:rPr>
              <w:t>, y dicha resolución sea firme</w:t>
            </w:r>
            <w:r w:rsidRPr="005C4C67">
              <w:t xml:space="preserve">, los Estados miembros </w:t>
            </w:r>
            <w:r w:rsidRPr="005C4C67">
              <w:rPr>
                <w:b/>
                <w:i/>
              </w:rPr>
              <w:t>examinarán, antes de emitir una resolución de retorno separada, si el solicitante cumple las condiciones para solicitar un permiso de residencia u otra autorización de estancia por motivos compasivos, humanitarios o de otro tipo con arreglo al marco jurídico nacional aplicable. Debe prestarse especial atención a las víctimas de tortura, tratos inhumanos y degradantes, violencia de género y a las personas en situación vulnerable, incluidas las que presentan síntomas de estrés postraumático y los apátridas. Si no se encuentran motivos para el reconocimiento de este estatuto, los Estados miembros podrán emitir</w:t>
            </w:r>
            <w:r w:rsidRPr="005C4C67">
              <w:t xml:space="preserve"> una resolución de retorno que respete la Directiva XXX/XXX/UE [Directiva sobre retorno] </w:t>
            </w:r>
            <w:r w:rsidRPr="005C4C67">
              <w:rPr>
                <w:b/>
                <w:i/>
              </w:rPr>
              <w:t>en un acto separado después de examinar a fondo que su retorno no vulneraría el principio de no devolución y otras obligaciones en materia de derechos fundamentales con arreglo al Derecho de la Unión e internacional, incluidos los artículos 2, 3 y 8 del CEDH y los artículos 2, 4 y 7 de la Carta de los Derechos Fundamentales</w:t>
            </w:r>
            <w:r w:rsidRPr="005C4C67">
              <w:t xml:space="preserve">. </w:t>
            </w:r>
            <w:r w:rsidRPr="005C4C67">
              <w:rPr>
                <w:b/>
                <w:i/>
              </w:rPr>
              <w:t>Por estos motivos,</w:t>
            </w:r>
            <w:r w:rsidRPr="005C4C67">
              <w:t xml:space="preserve"> la resolución de retorno </w:t>
            </w:r>
            <w:r w:rsidRPr="005C4C67">
              <w:rPr>
                <w:b/>
                <w:i/>
              </w:rPr>
              <w:t>nunca</w:t>
            </w:r>
            <w:r w:rsidRPr="005C4C67">
              <w:t xml:space="preserve"> se dictará como parte de la resolución denegatoria de la solicitud de protección internacional </w:t>
            </w:r>
            <w:r w:rsidRPr="005C4C67">
              <w:rPr>
                <w:b/>
                <w:i/>
              </w:rPr>
              <w:t>para que pueda evaluarse el caso de forma exhaustiva</w:t>
            </w:r>
            <w:r w:rsidRPr="005C4C67">
              <w:t>.</w:t>
            </w:r>
            <w:r w:rsidRPr="005C4C67">
              <w:rPr>
                <w:b/>
                <w:i/>
              </w:rPr>
              <w:t> </w:t>
            </w:r>
          </w:p>
        </w:tc>
      </w:tr>
    </w:tbl>
    <w:p w14:paraId="4A2ABAE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4506177" w14:textId="77777777" w:rsidR="007901D2" w:rsidRPr="005C4C67" w:rsidRDefault="007901D2" w:rsidP="007901D2">
      <w:r w:rsidRPr="005C4C67">
        <w:rPr>
          <w:rStyle w:val="HideTWBExt"/>
          <w:noProof w:val="0"/>
        </w:rPr>
        <w:t>&lt;/Amend&gt;</w:t>
      </w:r>
    </w:p>
    <w:p w14:paraId="311A654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210</w:t>
      </w:r>
      <w:r w:rsidRPr="005C4C67">
        <w:rPr>
          <w:rStyle w:val="HideTWBExt"/>
          <w:b w:val="0"/>
          <w:noProof w:val="0"/>
        </w:rPr>
        <w:t>&lt;/NumAm&gt;</w:t>
      </w:r>
    </w:p>
    <w:p w14:paraId="5CACF56A"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24FD76B" w14:textId="77777777" w:rsidR="007901D2" w:rsidRPr="005C4C67" w:rsidRDefault="007901D2" w:rsidP="007901D2">
      <w:pPr>
        <w:pStyle w:val="NormalBold"/>
      </w:pPr>
      <w:r w:rsidRPr="005C4C67">
        <w:rPr>
          <w:rStyle w:val="HideTWBExt"/>
          <w:b w:val="0"/>
          <w:noProof w:val="0"/>
        </w:rPr>
        <w:t>&lt;/RepeatBlock-By&gt;</w:t>
      </w:r>
    </w:p>
    <w:p w14:paraId="7C0823F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F59DEDA" w14:textId="77777777" w:rsidR="007901D2" w:rsidRPr="005C4C67" w:rsidRDefault="007901D2" w:rsidP="007901D2">
      <w:pPr>
        <w:pStyle w:val="NormalBold"/>
      </w:pPr>
      <w:r w:rsidRPr="005C4C67">
        <w:rPr>
          <w:rStyle w:val="HideTWBExt"/>
          <w:b w:val="0"/>
          <w:noProof w:val="0"/>
        </w:rPr>
        <w:t>&lt;Article&gt;</w:t>
      </w:r>
      <w:r w:rsidRPr="005C4C67">
        <w:t>Artículo 35 bis</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7712B6C" w14:textId="77777777" w:rsidTr="00D36B29">
        <w:trPr>
          <w:trHeight w:val="240"/>
          <w:jc w:val="center"/>
        </w:trPr>
        <w:tc>
          <w:tcPr>
            <w:tcW w:w="9752" w:type="dxa"/>
            <w:gridSpan w:val="2"/>
          </w:tcPr>
          <w:p w14:paraId="15C73CB8" w14:textId="77777777" w:rsidR="007901D2" w:rsidRPr="005C4C67" w:rsidRDefault="007901D2" w:rsidP="00D36B29"/>
        </w:tc>
      </w:tr>
      <w:tr w:rsidR="007901D2" w:rsidRPr="005C4C67" w14:paraId="64259B20" w14:textId="77777777" w:rsidTr="00D36B29">
        <w:trPr>
          <w:trHeight w:val="240"/>
          <w:jc w:val="center"/>
        </w:trPr>
        <w:tc>
          <w:tcPr>
            <w:tcW w:w="4876" w:type="dxa"/>
            <w:hideMark/>
          </w:tcPr>
          <w:p w14:paraId="6B9B9A22" w14:textId="77777777" w:rsidR="007901D2" w:rsidRPr="005C4C67" w:rsidRDefault="007901D2" w:rsidP="00D36B29">
            <w:pPr>
              <w:pStyle w:val="AmColumnHeading"/>
            </w:pPr>
            <w:r w:rsidRPr="005C4C67">
              <w:t>Texto de la Comisión</w:t>
            </w:r>
          </w:p>
        </w:tc>
        <w:tc>
          <w:tcPr>
            <w:tcW w:w="4876" w:type="dxa"/>
            <w:hideMark/>
          </w:tcPr>
          <w:p w14:paraId="4B750AA1" w14:textId="77777777" w:rsidR="007901D2" w:rsidRPr="005C4C67" w:rsidRDefault="007901D2" w:rsidP="00D36B29">
            <w:pPr>
              <w:pStyle w:val="AmColumnHeading"/>
            </w:pPr>
            <w:r w:rsidRPr="005C4C67">
              <w:t>Enmienda</w:t>
            </w:r>
          </w:p>
        </w:tc>
      </w:tr>
      <w:tr w:rsidR="007901D2" w:rsidRPr="005C4C67" w14:paraId="4181E5FF" w14:textId="77777777" w:rsidTr="00D36B29">
        <w:trPr>
          <w:jc w:val="center"/>
        </w:trPr>
        <w:tc>
          <w:tcPr>
            <w:tcW w:w="4876" w:type="dxa"/>
            <w:hideMark/>
          </w:tcPr>
          <w:p w14:paraId="11BD1643" w14:textId="77777777" w:rsidR="007901D2" w:rsidRPr="005C4C67" w:rsidRDefault="007901D2" w:rsidP="00D36B29">
            <w:pPr>
              <w:pStyle w:val="Normal6a"/>
            </w:pPr>
            <w:r w:rsidRPr="005C4C67">
              <w:t>Cuando se deniegue una solicitud por inadmisible, infundada o manifiestamente infundada con respecto tanto al estatuto de refugiado como al estatuto de protección subsidiaria, o se retire implícita o explícitamente, los Estados miembros emitirán una resolución de retorno que respete la Directiva XXX/XXX/UE [Directiva sobre retorno]</w:t>
            </w:r>
            <w:r w:rsidRPr="005C4C67">
              <w:rPr>
                <w:b/>
                <w:i/>
              </w:rPr>
              <w:t>. La resolución de</w:t>
            </w:r>
            <w:r w:rsidRPr="005C4C67">
              <w:t xml:space="preserve"> retorno </w:t>
            </w:r>
            <w:r w:rsidRPr="005C4C67">
              <w:rPr>
                <w:b/>
                <w:i/>
              </w:rPr>
              <w:t>se dictará como parte de la resolución denegatoria de la solicitud de protección internacional o en un acto separado</w:t>
            </w:r>
            <w:r w:rsidRPr="005C4C67">
              <w:t xml:space="preserve">. </w:t>
            </w:r>
            <w:r w:rsidRPr="005C4C67">
              <w:rPr>
                <w:b/>
                <w:i/>
              </w:rPr>
              <w:t>Cuando</w:t>
            </w:r>
            <w:r w:rsidRPr="005C4C67">
              <w:t xml:space="preserve"> la resolución de retorno se </w:t>
            </w:r>
            <w:r w:rsidRPr="005C4C67">
              <w:rPr>
                <w:b/>
                <w:i/>
              </w:rPr>
              <w:t>emita</w:t>
            </w:r>
            <w:r w:rsidRPr="005C4C67">
              <w:t xml:space="preserve"> como un acto separado, </w:t>
            </w:r>
            <w:r w:rsidRPr="005C4C67">
              <w:rPr>
                <w:b/>
                <w:i/>
              </w:rPr>
              <w:t>se emitirá</w:t>
            </w:r>
            <w:r w:rsidRPr="005C4C67">
              <w:t xml:space="preserve"> al mismo tiempo y junto con la resolución de denegación de la solicitud de protección internacional».</w:t>
            </w:r>
          </w:p>
        </w:tc>
        <w:tc>
          <w:tcPr>
            <w:tcW w:w="4876" w:type="dxa"/>
            <w:hideMark/>
          </w:tcPr>
          <w:p w14:paraId="1E0BB094" w14:textId="77777777" w:rsidR="007901D2" w:rsidRPr="005C4C67" w:rsidRDefault="007901D2" w:rsidP="00D36B29">
            <w:pPr>
              <w:pStyle w:val="Normal6a"/>
            </w:pPr>
            <w:r w:rsidRPr="005C4C67">
              <w:t>Cuando se deniegue una solicitud por inadmisible, infundada o manifiestamente infundada con respecto tanto al estatuto de refugiado como al estatuto de protección subsidiaria, o se retire implícita o explícitamente</w:t>
            </w:r>
            <w:r w:rsidRPr="005C4C67">
              <w:rPr>
                <w:b/>
                <w:i/>
              </w:rPr>
              <w:t>, y dicha resolución sea firme</w:t>
            </w:r>
            <w:r w:rsidRPr="005C4C67">
              <w:t xml:space="preserve">, los Estados miembros emitirán una resolución de retorno </w:t>
            </w:r>
            <w:r w:rsidRPr="005C4C67">
              <w:rPr>
                <w:b/>
                <w:i/>
              </w:rPr>
              <w:t>separada</w:t>
            </w:r>
            <w:r w:rsidRPr="005C4C67">
              <w:t xml:space="preserve"> que respete la Directiva XXX/XXX/UE [Directiva sobre retorno]</w:t>
            </w:r>
            <w:r w:rsidRPr="005C4C67">
              <w:rPr>
                <w:b/>
                <w:i/>
              </w:rPr>
              <w:t>, siempre que el solicitante no cumpla las condiciones para solicitar un permiso de residencia u otra autorización de estancia por motivos compasivos, humanitarios o de otro tipo, con arreglo al marco jurídico nacional aplicable, y que su</w:t>
            </w:r>
            <w:r w:rsidRPr="005C4C67">
              <w:t xml:space="preserve"> retorno </w:t>
            </w:r>
            <w:r w:rsidRPr="005C4C67">
              <w:rPr>
                <w:b/>
                <w:i/>
              </w:rPr>
              <w:t>no entrañe riesgos de violación del principio de no devolución y otras obligaciones en materia de derechos fundamentales con arreglo a la Carta de los Derechos Fundamentales y a otras obligaciones internacionales y de la Unión</w:t>
            </w:r>
            <w:r w:rsidRPr="005C4C67">
              <w:t xml:space="preserve">. La resolución de retorno se </w:t>
            </w:r>
            <w:r w:rsidRPr="005C4C67">
              <w:rPr>
                <w:b/>
                <w:i/>
              </w:rPr>
              <w:t>emite</w:t>
            </w:r>
            <w:r w:rsidRPr="005C4C67">
              <w:t xml:space="preserve"> como un acto separado, </w:t>
            </w:r>
            <w:r w:rsidRPr="005C4C67">
              <w:rPr>
                <w:b/>
                <w:i/>
              </w:rPr>
              <w:t>podrá emitirse</w:t>
            </w:r>
            <w:r w:rsidRPr="005C4C67">
              <w:t xml:space="preserve"> al mismo tiempo y junto con la resolución </w:t>
            </w:r>
            <w:r w:rsidRPr="005C4C67">
              <w:rPr>
                <w:b/>
                <w:i/>
              </w:rPr>
              <w:t>firme</w:t>
            </w:r>
            <w:r w:rsidRPr="005C4C67">
              <w:t xml:space="preserve"> de denegación de la solicitud de protección internacional</w:t>
            </w:r>
            <w:r w:rsidRPr="005C4C67">
              <w:rPr>
                <w:b/>
                <w:i/>
              </w:rPr>
              <w:t>, siempre que se haya realizado una evaluación individual del ámbito de aplicación total del principio de no devolución</w:t>
            </w:r>
            <w:r w:rsidRPr="005C4C67">
              <w:t>.».</w:t>
            </w:r>
          </w:p>
        </w:tc>
      </w:tr>
    </w:tbl>
    <w:p w14:paraId="2F61456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1AF3044" w14:textId="77777777" w:rsidR="007901D2" w:rsidRPr="005C4C67" w:rsidRDefault="007901D2" w:rsidP="007901D2">
      <w:r w:rsidRPr="005C4C67">
        <w:rPr>
          <w:rStyle w:val="HideTWBExt"/>
          <w:noProof w:val="0"/>
        </w:rPr>
        <w:t>&lt;/Amend&gt;</w:t>
      </w:r>
    </w:p>
    <w:p w14:paraId="1246A00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211</w:t>
      </w:r>
      <w:r w:rsidRPr="005C4C67">
        <w:rPr>
          <w:rStyle w:val="HideTWBExt"/>
          <w:b w:val="0"/>
          <w:noProof w:val="0"/>
        </w:rPr>
        <w:t>&lt;/NumAm&gt;</w:t>
      </w:r>
    </w:p>
    <w:p w14:paraId="3A76E6CB" w14:textId="77777777" w:rsidR="007901D2" w:rsidRPr="005C4C67" w:rsidRDefault="007901D2" w:rsidP="007901D2">
      <w:pPr>
        <w:pStyle w:val="NormalBold"/>
      </w:pPr>
      <w:r w:rsidRPr="005C4C67">
        <w:rPr>
          <w:rStyle w:val="HideTWBExt"/>
          <w:b w:val="0"/>
          <w:noProof w:val="0"/>
        </w:rPr>
        <w:t>&lt;RepeatBlock-By&gt;&lt;Members&gt;</w:t>
      </w:r>
      <w:r w:rsidRPr="005C4C67">
        <w:t>Jadwiga Wiśniewska, Patryk Jaki</w:t>
      </w:r>
      <w:r w:rsidRPr="005C4C67">
        <w:rPr>
          <w:rStyle w:val="HideTWBExt"/>
          <w:b w:val="0"/>
          <w:noProof w:val="0"/>
        </w:rPr>
        <w:t>&lt;/Members&gt;</w:t>
      </w:r>
    </w:p>
    <w:p w14:paraId="7E80CBF0" w14:textId="77777777" w:rsidR="007901D2" w:rsidRPr="005C4C67" w:rsidRDefault="007901D2" w:rsidP="007901D2">
      <w:pPr>
        <w:pStyle w:val="NormalBold"/>
      </w:pPr>
      <w:r w:rsidRPr="005C4C67">
        <w:rPr>
          <w:rStyle w:val="HideTWBExt"/>
          <w:b w:val="0"/>
          <w:noProof w:val="0"/>
        </w:rPr>
        <w:t>&lt;/RepeatBlock-By&gt;</w:t>
      </w:r>
    </w:p>
    <w:p w14:paraId="2E1CC05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00C3ACD" w14:textId="77777777" w:rsidR="007901D2" w:rsidRPr="005C4C67" w:rsidRDefault="007901D2" w:rsidP="007901D2">
      <w:pPr>
        <w:pStyle w:val="NormalBold"/>
      </w:pPr>
      <w:r w:rsidRPr="005C4C67">
        <w:rPr>
          <w:rStyle w:val="HideTWBExt"/>
          <w:b w:val="0"/>
          <w:noProof w:val="0"/>
        </w:rPr>
        <w:t>&lt;Article&gt;</w:t>
      </w:r>
      <w:r w:rsidRPr="005C4C67">
        <w:t>Artículo 35 bis</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64C9685" w14:textId="77777777" w:rsidTr="00D36B29">
        <w:trPr>
          <w:trHeight w:val="240"/>
          <w:jc w:val="center"/>
        </w:trPr>
        <w:tc>
          <w:tcPr>
            <w:tcW w:w="9752" w:type="dxa"/>
            <w:gridSpan w:val="2"/>
          </w:tcPr>
          <w:p w14:paraId="103898DA" w14:textId="77777777" w:rsidR="007901D2" w:rsidRPr="005C4C67" w:rsidRDefault="007901D2" w:rsidP="00D36B29"/>
        </w:tc>
      </w:tr>
      <w:tr w:rsidR="007901D2" w:rsidRPr="005C4C67" w14:paraId="648DEC8D" w14:textId="77777777" w:rsidTr="00D36B29">
        <w:trPr>
          <w:trHeight w:val="240"/>
          <w:jc w:val="center"/>
        </w:trPr>
        <w:tc>
          <w:tcPr>
            <w:tcW w:w="4876" w:type="dxa"/>
            <w:hideMark/>
          </w:tcPr>
          <w:p w14:paraId="2337566B" w14:textId="77777777" w:rsidR="007901D2" w:rsidRPr="005C4C67" w:rsidRDefault="007901D2" w:rsidP="00D36B29">
            <w:pPr>
              <w:pStyle w:val="AmColumnHeading"/>
            </w:pPr>
            <w:r w:rsidRPr="005C4C67">
              <w:t>Texto de la Comisión</w:t>
            </w:r>
          </w:p>
        </w:tc>
        <w:tc>
          <w:tcPr>
            <w:tcW w:w="4876" w:type="dxa"/>
            <w:hideMark/>
          </w:tcPr>
          <w:p w14:paraId="1CFB0224" w14:textId="77777777" w:rsidR="007901D2" w:rsidRPr="005C4C67" w:rsidRDefault="007901D2" w:rsidP="00D36B29">
            <w:pPr>
              <w:pStyle w:val="AmColumnHeading"/>
            </w:pPr>
            <w:r w:rsidRPr="005C4C67">
              <w:t>Enmienda</w:t>
            </w:r>
          </w:p>
        </w:tc>
      </w:tr>
      <w:tr w:rsidR="007901D2" w:rsidRPr="005C4C67" w14:paraId="44EBFEBC" w14:textId="77777777" w:rsidTr="00D36B29">
        <w:trPr>
          <w:jc w:val="center"/>
        </w:trPr>
        <w:tc>
          <w:tcPr>
            <w:tcW w:w="4876" w:type="dxa"/>
            <w:hideMark/>
          </w:tcPr>
          <w:p w14:paraId="33B8D662" w14:textId="77777777" w:rsidR="007901D2" w:rsidRPr="005C4C67" w:rsidRDefault="007901D2" w:rsidP="00D36B29">
            <w:pPr>
              <w:pStyle w:val="Normal6a"/>
            </w:pPr>
            <w:r w:rsidRPr="005C4C67">
              <w:t xml:space="preserve">Cuando se deniegue una solicitud por inadmisible, infundada o manifiestamente infundada con respecto tanto al estatuto de refugiado como al estatuto de protección subsidiaria, o se retire implícita o explícitamente, los Estados miembros emitirán una resolución de retorno que respete la Directiva XXX/XXX/UE [Directiva sobre retorno]. La resolución de retorno se dictará </w:t>
            </w:r>
            <w:r w:rsidRPr="005C4C67">
              <w:rPr>
                <w:b/>
                <w:i/>
              </w:rPr>
              <w:t>como parte de</w:t>
            </w:r>
            <w:r w:rsidRPr="005C4C67">
              <w:t xml:space="preserve"> la resolución denegatoria de la solicitud de protección internacional </w:t>
            </w:r>
            <w:r w:rsidRPr="005C4C67">
              <w:rPr>
                <w:b/>
                <w:i/>
              </w:rPr>
              <w:t>o en un acto separado</w:t>
            </w:r>
            <w:r w:rsidRPr="005C4C67">
              <w:t xml:space="preserve">. </w:t>
            </w:r>
            <w:r w:rsidRPr="005C4C67">
              <w:rPr>
                <w:b/>
                <w:bCs/>
                <w:i/>
                <w:iCs/>
              </w:rPr>
              <w:t>Cuando la resolución de retorno se emita como un acto separado, se emitirá al mismo tiempo y junto con la resolución de denegación de la solicitud de protección internacional</w:t>
            </w:r>
            <w:r w:rsidRPr="005C4C67">
              <w:t>».</w:t>
            </w:r>
          </w:p>
        </w:tc>
        <w:tc>
          <w:tcPr>
            <w:tcW w:w="4876" w:type="dxa"/>
            <w:hideMark/>
          </w:tcPr>
          <w:p w14:paraId="55053C6D" w14:textId="77777777" w:rsidR="007901D2" w:rsidRPr="005C4C67" w:rsidRDefault="007901D2" w:rsidP="00D36B29">
            <w:pPr>
              <w:pStyle w:val="Normal6a"/>
            </w:pPr>
            <w:r w:rsidRPr="005C4C67">
              <w:t>Cuando se deniegue una solicitud por inadmisible, infundada o manifiestamente infundada con respecto tanto al estatuto de refugiado como al estatuto de protección subsidiaria, o se retire implícita o explícitamente, los Estados miembros emitirán una resolución de retorno que respete la Directiva XXX/XXX/UE [Directiva sobre retorno]. La resolución de retorno se dictará</w:t>
            </w:r>
            <w:r w:rsidRPr="005C4C67">
              <w:rPr>
                <w:b/>
                <w:i/>
              </w:rPr>
              <w:t xml:space="preserve"> junto con</w:t>
            </w:r>
            <w:r w:rsidRPr="005C4C67">
              <w:t xml:space="preserve"> la resolución denegatoria de la solicitud de protección internacional».</w:t>
            </w:r>
          </w:p>
        </w:tc>
      </w:tr>
    </w:tbl>
    <w:p w14:paraId="2C9843A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{PL}</w:t>
      </w:r>
      <w:r w:rsidRPr="005C4C67">
        <w:t>pl</w:t>
      </w:r>
      <w:r w:rsidRPr="005C4C67">
        <w:rPr>
          <w:rStyle w:val="HideTWBExt"/>
          <w:noProof w:val="0"/>
        </w:rPr>
        <w:t>&lt;/Original&gt;</w:t>
      </w:r>
    </w:p>
    <w:p w14:paraId="6868DB00" w14:textId="77777777" w:rsidR="007901D2" w:rsidRPr="005C4C67" w:rsidRDefault="007901D2" w:rsidP="007901D2">
      <w:r w:rsidRPr="005C4C67">
        <w:rPr>
          <w:rStyle w:val="HideTWBExt"/>
          <w:noProof w:val="0"/>
        </w:rPr>
        <w:t>&lt;/Amend&gt;</w:t>
      </w:r>
    </w:p>
    <w:p w14:paraId="43B5D1B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212</w:t>
      </w:r>
      <w:r w:rsidRPr="005C4C67">
        <w:rPr>
          <w:rStyle w:val="HideTWBExt"/>
          <w:b w:val="0"/>
          <w:noProof w:val="0"/>
        </w:rPr>
        <w:t>&lt;/NumAm&gt;</w:t>
      </w:r>
    </w:p>
    <w:p w14:paraId="313A5DB3"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Giuliano Pisapia, Birgit Sippel, Javier Moreno Sánchez, Pietro Bartolo, Petar Vitanov</w:t>
      </w:r>
      <w:r w:rsidRPr="005C4C67">
        <w:rPr>
          <w:rStyle w:val="HideTWBExt"/>
          <w:b w:val="0"/>
          <w:noProof w:val="0"/>
        </w:rPr>
        <w:t>&lt;/Members&gt;</w:t>
      </w:r>
    </w:p>
    <w:p w14:paraId="2729732C" w14:textId="77777777" w:rsidR="007901D2" w:rsidRPr="005C4C67" w:rsidRDefault="007901D2" w:rsidP="007901D2">
      <w:pPr>
        <w:pStyle w:val="NormalBold"/>
      </w:pPr>
      <w:r w:rsidRPr="005C4C67">
        <w:rPr>
          <w:rStyle w:val="HideTWBExt"/>
          <w:b w:val="0"/>
          <w:noProof w:val="0"/>
        </w:rPr>
        <w:t>&lt;/RepeatBlock-By&gt;</w:t>
      </w:r>
    </w:p>
    <w:p w14:paraId="7C341BF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6221A1D" w14:textId="77777777" w:rsidR="007901D2" w:rsidRPr="005C4C67" w:rsidRDefault="007901D2" w:rsidP="007901D2">
      <w:pPr>
        <w:pStyle w:val="NormalBold"/>
      </w:pPr>
      <w:r w:rsidRPr="005C4C67">
        <w:rPr>
          <w:rStyle w:val="HideTWBExt"/>
          <w:b w:val="0"/>
          <w:noProof w:val="0"/>
        </w:rPr>
        <w:t>&lt;Article&gt;</w:t>
      </w:r>
      <w:r w:rsidRPr="005C4C67">
        <w:t>Artículo 35 bis</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3BE719A" w14:textId="77777777" w:rsidTr="00D36B29">
        <w:trPr>
          <w:trHeight w:val="240"/>
          <w:jc w:val="center"/>
        </w:trPr>
        <w:tc>
          <w:tcPr>
            <w:tcW w:w="9752" w:type="dxa"/>
            <w:gridSpan w:val="2"/>
          </w:tcPr>
          <w:p w14:paraId="1550B1B7" w14:textId="77777777" w:rsidR="007901D2" w:rsidRPr="005C4C67" w:rsidRDefault="007901D2" w:rsidP="00D36B29"/>
        </w:tc>
      </w:tr>
      <w:tr w:rsidR="007901D2" w:rsidRPr="005C4C67" w14:paraId="546F30F5" w14:textId="77777777" w:rsidTr="00D36B29">
        <w:trPr>
          <w:trHeight w:val="240"/>
          <w:jc w:val="center"/>
        </w:trPr>
        <w:tc>
          <w:tcPr>
            <w:tcW w:w="4876" w:type="dxa"/>
            <w:hideMark/>
          </w:tcPr>
          <w:p w14:paraId="4C18FCA8" w14:textId="77777777" w:rsidR="007901D2" w:rsidRPr="005C4C67" w:rsidRDefault="007901D2" w:rsidP="00D36B29">
            <w:pPr>
              <w:pStyle w:val="AmColumnHeading"/>
            </w:pPr>
            <w:r w:rsidRPr="005C4C67">
              <w:t>Texto de la Comisión</w:t>
            </w:r>
          </w:p>
        </w:tc>
        <w:tc>
          <w:tcPr>
            <w:tcW w:w="4876" w:type="dxa"/>
            <w:hideMark/>
          </w:tcPr>
          <w:p w14:paraId="75A19F75" w14:textId="77777777" w:rsidR="007901D2" w:rsidRPr="005C4C67" w:rsidRDefault="007901D2" w:rsidP="00D36B29">
            <w:pPr>
              <w:pStyle w:val="AmColumnHeading"/>
            </w:pPr>
            <w:r w:rsidRPr="005C4C67">
              <w:t>Enmienda</w:t>
            </w:r>
          </w:p>
        </w:tc>
      </w:tr>
      <w:tr w:rsidR="007901D2" w:rsidRPr="005C4C67" w14:paraId="14CF1988" w14:textId="77777777" w:rsidTr="00D36B29">
        <w:trPr>
          <w:jc w:val="center"/>
        </w:trPr>
        <w:tc>
          <w:tcPr>
            <w:tcW w:w="4876" w:type="dxa"/>
            <w:hideMark/>
          </w:tcPr>
          <w:p w14:paraId="48B5FEBF" w14:textId="77777777" w:rsidR="007901D2" w:rsidRPr="005C4C67" w:rsidRDefault="007901D2" w:rsidP="00D36B29">
            <w:pPr>
              <w:pStyle w:val="Normal6a"/>
            </w:pPr>
            <w:r w:rsidRPr="005C4C67">
              <w:t xml:space="preserve">Cuando se deniegue una solicitud por inadmisible, infundada o manifiestamente infundada con respecto tanto al estatuto de refugiado como al estatuto de protección subsidiaria, o se retire implícita o explícitamente, los Estados miembros </w:t>
            </w:r>
            <w:r w:rsidRPr="005C4C67">
              <w:rPr>
                <w:b/>
                <w:i/>
              </w:rPr>
              <w:t>emitirán</w:t>
            </w:r>
            <w:r w:rsidRPr="005C4C67">
              <w:t xml:space="preserve"> una resolución de retorno que respete la Directiva XXX/XXX/UE [Directiva sobre retorno]. La resolución de retorno se dictará </w:t>
            </w:r>
            <w:r w:rsidRPr="005C4C67">
              <w:rPr>
                <w:b/>
                <w:i/>
              </w:rPr>
              <w:t>como parte de la resolución denegatoria de la solicitud de protección internacional o</w:t>
            </w:r>
            <w:r w:rsidRPr="005C4C67">
              <w:t xml:space="preserve"> en un acto separado. </w:t>
            </w:r>
            <w:r w:rsidRPr="005C4C67">
              <w:rPr>
                <w:b/>
                <w:i/>
              </w:rPr>
              <w:t>Cuando</w:t>
            </w:r>
            <w:r w:rsidRPr="005C4C67">
              <w:t xml:space="preserve"> la resolución de retorno </w:t>
            </w:r>
            <w:r w:rsidRPr="005C4C67">
              <w:rPr>
                <w:b/>
                <w:i/>
              </w:rPr>
              <w:t>se emita como un acto separado, se emitirá</w:t>
            </w:r>
            <w:r w:rsidRPr="005C4C67">
              <w:t xml:space="preserve"> al mismo tiempo y junto con la resolución de denegación de la solicitud de protección internacional».</w:t>
            </w:r>
          </w:p>
        </w:tc>
        <w:tc>
          <w:tcPr>
            <w:tcW w:w="4876" w:type="dxa"/>
            <w:hideMark/>
          </w:tcPr>
          <w:p w14:paraId="08FAB3C4" w14:textId="77777777" w:rsidR="007901D2" w:rsidRPr="005C4C67" w:rsidRDefault="007901D2" w:rsidP="00D36B29">
            <w:pPr>
              <w:pStyle w:val="Normal6a"/>
            </w:pPr>
            <w:r w:rsidRPr="005C4C67">
              <w:t xml:space="preserve">Cuando se deniegue una solicitud por inadmisible, infundada o manifiestamente infundada con respecto tanto al estatuto de refugiado como al estatuto de protección subsidiaria, o se retire implícita o explícitamente, los Estados miembros </w:t>
            </w:r>
            <w:r w:rsidRPr="005C4C67">
              <w:rPr>
                <w:b/>
                <w:i/>
              </w:rPr>
              <w:t>podrán emitir</w:t>
            </w:r>
            <w:r w:rsidRPr="005C4C67">
              <w:t xml:space="preserve"> una resolución de retorno que respete la Directiva XXX/XXX/UE [Directiva sobre retorno]. </w:t>
            </w:r>
            <w:r w:rsidRPr="005C4C67">
              <w:rPr>
                <w:b/>
                <w:i/>
              </w:rPr>
              <w:t>Puesto que se trata de una resolución separada,</w:t>
            </w:r>
            <w:r w:rsidRPr="005C4C67">
              <w:t xml:space="preserve"> la resolución de retorno se dictará en un acto separado. La resolución de retorno </w:t>
            </w:r>
            <w:r w:rsidRPr="005C4C67">
              <w:rPr>
                <w:b/>
                <w:i/>
              </w:rPr>
              <w:t>podrá emitirse</w:t>
            </w:r>
            <w:r w:rsidRPr="005C4C67">
              <w:t xml:space="preserve"> al mismo tiempo y junto con la resolución de denegación de la solicitud de protección internacional».</w:t>
            </w:r>
          </w:p>
        </w:tc>
      </w:tr>
    </w:tbl>
    <w:p w14:paraId="68133A2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4AA58B6"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561A0B98" w14:textId="77777777" w:rsidR="007901D2" w:rsidRPr="005C4C67" w:rsidRDefault="007901D2" w:rsidP="007901D2">
      <w:pPr>
        <w:pStyle w:val="AmJustText"/>
      </w:pPr>
      <w:r w:rsidRPr="005C4C67">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403B9904" w14:textId="77777777" w:rsidR="007901D2" w:rsidRPr="005C4C67" w:rsidRDefault="007901D2" w:rsidP="007901D2">
      <w:r w:rsidRPr="005C4C67">
        <w:rPr>
          <w:rStyle w:val="HideTWBExt"/>
          <w:noProof w:val="0"/>
        </w:rPr>
        <w:t>&lt;/Amend&gt;</w:t>
      </w:r>
    </w:p>
    <w:p w14:paraId="1F93BBC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213</w:t>
      </w:r>
      <w:r w:rsidRPr="005C4C67">
        <w:rPr>
          <w:rStyle w:val="HideTWBExt"/>
          <w:b w:val="0"/>
          <w:noProof w:val="0"/>
        </w:rPr>
        <w:t>&lt;/NumAm&gt;</w:t>
      </w:r>
    </w:p>
    <w:p w14:paraId="01971278"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1BAC24EB" w14:textId="77777777" w:rsidR="007901D2" w:rsidRPr="005C4C67" w:rsidRDefault="007901D2" w:rsidP="007901D2">
      <w:pPr>
        <w:pStyle w:val="NormalBold"/>
      </w:pPr>
      <w:r w:rsidRPr="005C4C67">
        <w:rPr>
          <w:rStyle w:val="HideTWBExt"/>
          <w:b w:val="0"/>
          <w:noProof w:val="0"/>
        </w:rPr>
        <w:t>&lt;/RepeatBlock-By&gt;</w:t>
      </w:r>
    </w:p>
    <w:p w14:paraId="3610FC0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4A06CEB" w14:textId="77777777" w:rsidR="007901D2" w:rsidRPr="005C4C67" w:rsidRDefault="007901D2" w:rsidP="007901D2">
      <w:pPr>
        <w:pStyle w:val="NormalBold"/>
      </w:pPr>
      <w:r w:rsidRPr="005C4C67">
        <w:rPr>
          <w:rStyle w:val="HideTWBExt"/>
          <w:b w:val="0"/>
          <w:noProof w:val="0"/>
        </w:rPr>
        <w:t>&lt;Article&gt;</w:t>
      </w:r>
      <w:r w:rsidRPr="005C4C67">
        <w:t>Artículo 40 – letra a – apartado 1 – inciso i</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659E46B" w14:textId="77777777" w:rsidTr="00D36B29">
        <w:trPr>
          <w:trHeight w:val="240"/>
          <w:jc w:val="center"/>
        </w:trPr>
        <w:tc>
          <w:tcPr>
            <w:tcW w:w="9752" w:type="dxa"/>
            <w:gridSpan w:val="2"/>
          </w:tcPr>
          <w:p w14:paraId="597F5E84" w14:textId="77777777" w:rsidR="007901D2" w:rsidRPr="005C4C67" w:rsidRDefault="007901D2" w:rsidP="00D36B29"/>
        </w:tc>
      </w:tr>
      <w:tr w:rsidR="007901D2" w:rsidRPr="005C4C67" w14:paraId="36356806" w14:textId="77777777" w:rsidTr="00D36B29">
        <w:trPr>
          <w:trHeight w:val="240"/>
          <w:jc w:val="center"/>
        </w:trPr>
        <w:tc>
          <w:tcPr>
            <w:tcW w:w="4876" w:type="dxa"/>
            <w:hideMark/>
          </w:tcPr>
          <w:p w14:paraId="419C9704" w14:textId="77777777" w:rsidR="007901D2" w:rsidRPr="005C4C67" w:rsidRDefault="007901D2" w:rsidP="00D36B29">
            <w:pPr>
              <w:pStyle w:val="AmColumnHeading"/>
            </w:pPr>
            <w:r w:rsidRPr="005C4C67">
              <w:t>Texto de la Comisión</w:t>
            </w:r>
          </w:p>
        </w:tc>
        <w:tc>
          <w:tcPr>
            <w:tcW w:w="4876" w:type="dxa"/>
            <w:hideMark/>
          </w:tcPr>
          <w:p w14:paraId="2F5A4C7F" w14:textId="77777777" w:rsidR="007901D2" w:rsidRPr="005C4C67" w:rsidRDefault="007901D2" w:rsidP="00D36B29">
            <w:pPr>
              <w:pStyle w:val="AmColumnHeading"/>
            </w:pPr>
            <w:r w:rsidRPr="005C4C67">
              <w:t>Enmienda</w:t>
            </w:r>
          </w:p>
        </w:tc>
      </w:tr>
      <w:tr w:rsidR="007901D2" w:rsidRPr="005C4C67" w14:paraId="765A3612" w14:textId="77777777" w:rsidTr="00D36B29">
        <w:trPr>
          <w:jc w:val="center"/>
        </w:trPr>
        <w:tc>
          <w:tcPr>
            <w:tcW w:w="4876" w:type="dxa"/>
            <w:hideMark/>
          </w:tcPr>
          <w:p w14:paraId="39E47763" w14:textId="77777777" w:rsidR="007901D2" w:rsidRPr="005C4C67" w:rsidRDefault="007901D2" w:rsidP="00D36B29">
            <w:pPr>
              <w:pStyle w:val="Normal6a"/>
            </w:pPr>
            <w:r w:rsidRPr="005C4C67">
              <w:rPr>
                <w:b/>
                <w:i/>
              </w:rPr>
              <w:t>«i)</w:t>
            </w:r>
            <w:r w:rsidRPr="005C4C67">
              <w:tab/>
            </w:r>
            <w:r w:rsidRPr="005C4C67">
              <w:rPr>
                <w:b/>
                <w:i/>
              </w:rPr>
              <w:t>el solicitante tiene una nacionalidad o, en el caso de los apátridas, un antiguo residente habitual de un tercer país para el que la proporción de resoluciones de la autoridad decisoria que conceden protección internacional es, según los últimos datos medios anuales disponibles de Eurostat para toda la Unión, del 20 % o inferior,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c>
          <w:tcPr>
            <w:tcW w:w="4876" w:type="dxa"/>
            <w:hideMark/>
          </w:tcPr>
          <w:p w14:paraId="0CC4D634" w14:textId="77777777" w:rsidR="007901D2" w:rsidRPr="005C4C67" w:rsidRDefault="007901D2" w:rsidP="00D36B29">
            <w:pPr>
              <w:pStyle w:val="Normal6a"/>
            </w:pPr>
            <w:r w:rsidRPr="005C4C67">
              <w:rPr>
                <w:b/>
                <w:i/>
              </w:rPr>
              <w:t>suprimido</w:t>
            </w:r>
          </w:p>
        </w:tc>
      </w:tr>
    </w:tbl>
    <w:p w14:paraId="7DD93EA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2469A04" w14:textId="77777777" w:rsidR="007901D2" w:rsidRPr="005C4C67" w:rsidRDefault="007901D2" w:rsidP="007901D2">
      <w:r w:rsidRPr="005C4C67">
        <w:rPr>
          <w:rStyle w:val="HideTWBExt"/>
          <w:noProof w:val="0"/>
        </w:rPr>
        <w:t>&lt;/Amend&gt;</w:t>
      </w:r>
    </w:p>
    <w:p w14:paraId="64FA6492"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214</w:t>
      </w:r>
      <w:r w:rsidRPr="005C4C67">
        <w:rPr>
          <w:rStyle w:val="HideTWBExt"/>
          <w:b w:val="0"/>
          <w:noProof w:val="0"/>
        </w:rPr>
        <w:t>&lt;/NumAm&gt;</w:t>
      </w:r>
    </w:p>
    <w:p w14:paraId="74F133F7"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64637F64" w14:textId="77777777" w:rsidR="007901D2" w:rsidRPr="005C4C67" w:rsidRDefault="007901D2" w:rsidP="007901D2">
      <w:pPr>
        <w:pStyle w:val="NormalBold"/>
      </w:pPr>
      <w:r w:rsidRPr="005C4C67">
        <w:rPr>
          <w:rStyle w:val="HideTWBExt"/>
          <w:b w:val="0"/>
          <w:noProof w:val="0"/>
        </w:rPr>
        <w:t>&lt;/RepeatBlock-By&gt;</w:t>
      </w:r>
    </w:p>
    <w:p w14:paraId="581B187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287423D" w14:textId="77777777" w:rsidR="007901D2" w:rsidRPr="005C4C67" w:rsidRDefault="007901D2" w:rsidP="007901D2">
      <w:pPr>
        <w:pStyle w:val="NormalBold"/>
      </w:pPr>
      <w:r w:rsidRPr="005C4C67">
        <w:rPr>
          <w:rStyle w:val="HideTWBExt"/>
          <w:b w:val="0"/>
          <w:noProof w:val="0"/>
        </w:rPr>
        <w:t>&lt;Article&gt;</w:t>
      </w:r>
      <w:r w:rsidRPr="005C4C67">
        <w:t>Artículo 40 – letra a – apartado 1 – inciso i</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669A632" w14:textId="77777777" w:rsidTr="00D36B29">
        <w:trPr>
          <w:trHeight w:val="240"/>
          <w:jc w:val="center"/>
        </w:trPr>
        <w:tc>
          <w:tcPr>
            <w:tcW w:w="9752" w:type="dxa"/>
            <w:gridSpan w:val="2"/>
          </w:tcPr>
          <w:p w14:paraId="3A04D4EF" w14:textId="77777777" w:rsidR="007901D2" w:rsidRPr="005C4C67" w:rsidRDefault="007901D2" w:rsidP="00D36B29"/>
        </w:tc>
      </w:tr>
      <w:tr w:rsidR="007901D2" w:rsidRPr="005C4C67" w14:paraId="60210E02" w14:textId="77777777" w:rsidTr="00D36B29">
        <w:trPr>
          <w:trHeight w:val="240"/>
          <w:jc w:val="center"/>
        </w:trPr>
        <w:tc>
          <w:tcPr>
            <w:tcW w:w="4876" w:type="dxa"/>
            <w:hideMark/>
          </w:tcPr>
          <w:p w14:paraId="7E19B00A" w14:textId="77777777" w:rsidR="007901D2" w:rsidRPr="005C4C67" w:rsidRDefault="007901D2" w:rsidP="00D36B29">
            <w:pPr>
              <w:pStyle w:val="AmColumnHeading"/>
            </w:pPr>
            <w:r w:rsidRPr="005C4C67">
              <w:t>Texto de la Comisión</w:t>
            </w:r>
          </w:p>
        </w:tc>
        <w:tc>
          <w:tcPr>
            <w:tcW w:w="4876" w:type="dxa"/>
            <w:hideMark/>
          </w:tcPr>
          <w:p w14:paraId="3A8374B5" w14:textId="77777777" w:rsidR="007901D2" w:rsidRPr="005C4C67" w:rsidRDefault="007901D2" w:rsidP="00D36B29">
            <w:pPr>
              <w:pStyle w:val="AmColumnHeading"/>
            </w:pPr>
            <w:r w:rsidRPr="005C4C67">
              <w:t>Enmienda</w:t>
            </w:r>
          </w:p>
        </w:tc>
      </w:tr>
      <w:tr w:rsidR="007901D2" w:rsidRPr="005C4C67" w14:paraId="6C386577" w14:textId="77777777" w:rsidTr="00D36B29">
        <w:trPr>
          <w:jc w:val="center"/>
        </w:trPr>
        <w:tc>
          <w:tcPr>
            <w:tcW w:w="4876" w:type="dxa"/>
            <w:hideMark/>
          </w:tcPr>
          <w:p w14:paraId="6F233CCA" w14:textId="77777777" w:rsidR="007901D2" w:rsidRPr="005C4C67" w:rsidRDefault="007901D2" w:rsidP="00D36B29">
            <w:pPr>
              <w:pStyle w:val="Normal6a"/>
            </w:pPr>
            <w:r w:rsidRPr="005C4C67">
              <w:rPr>
                <w:b/>
                <w:i/>
              </w:rPr>
              <w:t>«i)</w:t>
            </w:r>
            <w:r w:rsidRPr="005C4C67">
              <w:tab/>
            </w:r>
            <w:r w:rsidRPr="005C4C67">
              <w:rPr>
                <w:b/>
                <w:i/>
              </w:rPr>
              <w:t>el solicitante tiene una nacionalidad o, en el caso de los apátridas, un antiguo residente habitual de un tercer país para el que la proporción de resoluciones de la autoridad decisoria que conceden protección internacional es, según los últimos datos medios anuales disponibles de Eurostat para toda la Unión, del 20 % o inferior,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c>
          <w:tcPr>
            <w:tcW w:w="4876" w:type="dxa"/>
            <w:hideMark/>
          </w:tcPr>
          <w:p w14:paraId="35DFF7F6" w14:textId="77777777" w:rsidR="007901D2" w:rsidRPr="005C4C67" w:rsidRDefault="007901D2" w:rsidP="00D36B29">
            <w:pPr>
              <w:pStyle w:val="Normal6a"/>
            </w:pPr>
            <w:r w:rsidRPr="005C4C67">
              <w:rPr>
                <w:b/>
                <w:i/>
              </w:rPr>
              <w:t>suprimido</w:t>
            </w:r>
          </w:p>
        </w:tc>
      </w:tr>
    </w:tbl>
    <w:p w14:paraId="4A9982E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E400812" w14:textId="77777777" w:rsidR="007901D2" w:rsidRPr="005C4C67" w:rsidRDefault="007901D2" w:rsidP="007901D2">
      <w:r w:rsidRPr="005C4C67">
        <w:rPr>
          <w:rStyle w:val="HideTWBExt"/>
          <w:noProof w:val="0"/>
        </w:rPr>
        <w:t>&lt;/Amend&gt;</w:t>
      </w:r>
    </w:p>
    <w:p w14:paraId="4769716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215</w:t>
      </w:r>
      <w:r w:rsidRPr="005C4C67">
        <w:rPr>
          <w:rStyle w:val="HideTWBExt"/>
          <w:b w:val="0"/>
          <w:noProof w:val="0"/>
        </w:rPr>
        <w:t>&lt;/NumAm&gt;</w:t>
      </w:r>
    </w:p>
    <w:p w14:paraId="3330773A" w14:textId="77777777" w:rsidR="007901D2" w:rsidRPr="005C4C67" w:rsidRDefault="007901D2" w:rsidP="007901D2">
      <w:pPr>
        <w:pStyle w:val="NormalBold"/>
      </w:pPr>
      <w:r w:rsidRPr="005C4C67">
        <w:rPr>
          <w:rStyle w:val="HideTWBExt"/>
          <w:b w:val="0"/>
          <w:noProof w:val="0"/>
        </w:rPr>
        <w:t>&lt;RepeatBlock-By&gt;&lt;Members&gt;</w:t>
      </w:r>
      <w:r w:rsidRPr="005C4C67">
        <w:t>Juan Ignacio Zoido Álvarez, Elissavet Vozemberg-Vrionidi, Loucas Fourlas</w:t>
      </w:r>
      <w:r w:rsidRPr="005C4C67">
        <w:rPr>
          <w:rStyle w:val="HideTWBExt"/>
          <w:b w:val="0"/>
          <w:noProof w:val="0"/>
        </w:rPr>
        <w:t>&lt;/Members&gt;</w:t>
      </w:r>
    </w:p>
    <w:p w14:paraId="655ABABE" w14:textId="77777777" w:rsidR="007901D2" w:rsidRPr="005C4C67" w:rsidRDefault="007901D2" w:rsidP="007901D2">
      <w:pPr>
        <w:pStyle w:val="NormalBold"/>
      </w:pPr>
      <w:r w:rsidRPr="005C4C67">
        <w:rPr>
          <w:rStyle w:val="HideTWBExt"/>
          <w:b w:val="0"/>
          <w:noProof w:val="0"/>
        </w:rPr>
        <w:t>&lt;/RepeatBlock-By&gt;</w:t>
      </w:r>
    </w:p>
    <w:p w14:paraId="64BB009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512541A" w14:textId="77777777" w:rsidR="007901D2" w:rsidRPr="005C4C67" w:rsidRDefault="007901D2" w:rsidP="007901D2">
      <w:pPr>
        <w:pStyle w:val="NormalBold"/>
      </w:pPr>
      <w:r w:rsidRPr="005C4C67">
        <w:rPr>
          <w:rStyle w:val="HideTWBExt"/>
          <w:b w:val="0"/>
          <w:noProof w:val="0"/>
        </w:rPr>
        <w:t>&lt;Article&gt;</w:t>
      </w:r>
      <w:r w:rsidRPr="005C4C67">
        <w:t>Artículo 40 – letra a – apartado 1 – inciso i</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3134705" w14:textId="77777777" w:rsidTr="00D36B29">
        <w:trPr>
          <w:trHeight w:val="240"/>
          <w:jc w:val="center"/>
        </w:trPr>
        <w:tc>
          <w:tcPr>
            <w:tcW w:w="9752" w:type="dxa"/>
            <w:gridSpan w:val="2"/>
          </w:tcPr>
          <w:p w14:paraId="5B3172F0" w14:textId="77777777" w:rsidR="007901D2" w:rsidRPr="005C4C67" w:rsidRDefault="007901D2" w:rsidP="00D36B29"/>
        </w:tc>
      </w:tr>
      <w:tr w:rsidR="007901D2" w:rsidRPr="005C4C67" w14:paraId="4621FB2E" w14:textId="77777777" w:rsidTr="00D36B29">
        <w:trPr>
          <w:trHeight w:val="240"/>
          <w:jc w:val="center"/>
        </w:trPr>
        <w:tc>
          <w:tcPr>
            <w:tcW w:w="4876" w:type="dxa"/>
            <w:hideMark/>
          </w:tcPr>
          <w:p w14:paraId="65983885" w14:textId="77777777" w:rsidR="007901D2" w:rsidRPr="005C4C67" w:rsidRDefault="007901D2" w:rsidP="00D36B29">
            <w:pPr>
              <w:pStyle w:val="AmColumnHeading"/>
            </w:pPr>
            <w:r w:rsidRPr="005C4C67">
              <w:t>Texto de la Comisión</w:t>
            </w:r>
          </w:p>
        </w:tc>
        <w:tc>
          <w:tcPr>
            <w:tcW w:w="4876" w:type="dxa"/>
            <w:hideMark/>
          </w:tcPr>
          <w:p w14:paraId="1BBD3EE1" w14:textId="77777777" w:rsidR="007901D2" w:rsidRPr="005C4C67" w:rsidRDefault="007901D2" w:rsidP="00D36B29">
            <w:pPr>
              <w:pStyle w:val="AmColumnHeading"/>
            </w:pPr>
            <w:r w:rsidRPr="005C4C67">
              <w:t>Enmienda</w:t>
            </w:r>
          </w:p>
        </w:tc>
      </w:tr>
      <w:tr w:rsidR="007901D2" w:rsidRPr="005C4C67" w14:paraId="544494A4" w14:textId="77777777" w:rsidTr="00D36B29">
        <w:trPr>
          <w:jc w:val="center"/>
        </w:trPr>
        <w:tc>
          <w:tcPr>
            <w:tcW w:w="4876" w:type="dxa"/>
            <w:hideMark/>
          </w:tcPr>
          <w:p w14:paraId="20ADEB74" w14:textId="77777777" w:rsidR="007901D2" w:rsidRPr="005C4C67" w:rsidRDefault="007901D2" w:rsidP="00D36B29">
            <w:pPr>
              <w:pStyle w:val="Normal6a"/>
            </w:pPr>
            <w:r w:rsidRPr="005C4C67">
              <w:t>«i)</w:t>
            </w:r>
            <w:r w:rsidRPr="005C4C67">
              <w:tab/>
              <w:t>el solicitante tiene una nacionalidad o, en el caso de los apátridas, un antiguo residente habitual de un tercer país para el que la proporción de resoluciones de la autoridad decisoria que conceden protección internacional es, según los últimos datos medios anuales disponibles de Eurostat para toda la Unión, del 20 % o inferior</w:t>
            </w:r>
            <w:r w:rsidRPr="005C4C67">
              <w:rPr>
                <w:b/>
                <w:i/>
              </w:rPr>
              <w:t>,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r w:rsidRPr="005C4C67">
              <w:t>»</w:t>
            </w:r>
          </w:p>
        </w:tc>
        <w:tc>
          <w:tcPr>
            <w:tcW w:w="4876" w:type="dxa"/>
            <w:hideMark/>
          </w:tcPr>
          <w:p w14:paraId="4B2E8F84" w14:textId="77777777" w:rsidR="007901D2" w:rsidRPr="005C4C67" w:rsidRDefault="007901D2" w:rsidP="00D36B29">
            <w:pPr>
              <w:pStyle w:val="Normal6a"/>
            </w:pPr>
            <w:r w:rsidRPr="005C4C67">
              <w:t>«i)</w:t>
            </w:r>
            <w:r w:rsidRPr="005C4C67">
              <w:tab/>
              <w:t>el solicitante tiene una nacionalidad o, en el caso de los apátridas, un antiguo residente habitual de un tercer país para el que la proporción de resoluciones de la autoridad decisoria que conceden protección internacional es, según los últimos datos medios anuales disponibles de Eurostat para toda la Unión, del 20 % o inferior</w:t>
            </w:r>
            <w:r w:rsidRPr="005C4C67">
              <w:rPr>
                <w:b/>
                <w:i/>
              </w:rPr>
              <w:t>.</w:t>
            </w:r>
            <w:r w:rsidRPr="005C4C67">
              <w:t>»</w:t>
            </w:r>
          </w:p>
        </w:tc>
      </w:tr>
    </w:tbl>
    <w:p w14:paraId="660741AD"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F6F6B7B" w14:textId="77777777" w:rsidR="007901D2" w:rsidRPr="005C4C67" w:rsidRDefault="007901D2" w:rsidP="007901D2">
      <w:r w:rsidRPr="005C4C67">
        <w:rPr>
          <w:rStyle w:val="HideTWBExt"/>
          <w:noProof w:val="0"/>
        </w:rPr>
        <w:t>&lt;/Amend&gt;</w:t>
      </w:r>
    </w:p>
    <w:p w14:paraId="2FE4F15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216</w:t>
      </w:r>
      <w:r w:rsidRPr="005C4C67">
        <w:rPr>
          <w:rStyle w:val="HideTWBExt"/>
          <w:b w:val="0"/>
          <w:noProof w:val="0"/>
        </w:rPr>
        <w:t>&lt;/NumAm&gt;</w:t>
      </w:r>
    </w:p>
    <w:p w14:paraId="7D0B25AA" w14:textId="77777777" w:rsidR="007901D2" w:rsidRPr="005C4C67" w:rsidRDefault="007901D2" w:rsidP="007901D2">
      <w:pPr>
        <w:pStyle w:val="NormalBold"/>
      </w:pPr>
      <w:r w:rsidRPr="005C4C67">
        <w:rPr>
          <w:rStyle w:val="HideTWBExt"/>
          <w:b w:val="0"/>
          <w:noProof w:val="0"/>
        </w:rPr>
        <w:t>&lt;RepeatBlock-By&gt;&lt;Members&gt;</w:t>
      </w:r>
      <w:r w:rsidRPr="005C4C67">
        <w:t>Caterina Chinnici, Javier Moreno Sánchez</w:t>
      </w:r>
      <w:r w:rsidRPr="005C4C67">
        <w:rPr>
          <w:rStyle w:val="HideTWBExt"/>
          <w:b w:val="0"/>
          <w:noProof w:val="0"/>
        </w:rPr>
        <w:t>&lt;/Members&gt;</w:t>
      </w:r>
    </w:p>
    <w:p w14:paraId="2FB0D828" w14:textId="77777777" w:rsidR="007901D2" w:rsidRPr="005C4C67" w:rsidRDefault="007901D2" w:rsidP="007901D2">
      <w:pPr>
        <w:pStyle w:val="NormalBold"/>
      </w:pPr>
      <w:r w:rsidRPr="005C4C67">
        <w:rPr>
          <w:rStyle w:val="HideTWBExt"/>
          <w:b w:val="0"/>
          <w:noProof w:val="0"/>
        </w:rPr>
        <w:t>&lt;/RepeatBlock-By&gt;</w:t>
      </w:r>
    </w:p>
    <w:p w14:paraId="2E61318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1B4D377" w14:textId="77777777" w:rsidR="007901D2" w:rsidRPr="005C4C67" w:rsidRDefault="007901D2" w:rsidP="007901D2">
      <w:pPr>
        <w:pStyle w:val="NormalBold"/>
      </w:pPr>
      <w:r w:rsidRPr="005C4C67">
        <w:rPr>
          <w:rStyle w:val="HideTWBExt"/>
          <w:b w:val="0"/>
          <w:noProof w:val="0"/>
        </w:rPr>
        <w:t>&lt;Article&gt;</w:t>
      </w:r>
      <w:r w:rsidRPr="005C4C67">
        <w:t>Artículo 40 – letra a – apartado 1 – inciso i</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859F1EB" w14:textId="77777777" w:rsidTr="00D36B29">
        <w:trPr>
          <w:trHeight w:val="240"/>
          <w:jc w:val="center"/>
        </w:trPr>
        <w:tc>
          <w:tcPr>
            <w:tcW w:w="9752" w:type="dxa"/>
            <w:gridSpan w:val="2"/>
          </w:tcPr>
          <w:p w14:paraId="71215F82" w14:textId="77777777" w:rsidR="007901D2" w:rsidRPr="005C4C67" w:rsidRDefault="007901D2" w:rsidP="00D36B29"/>
        </w:tc>
      </w:tr>
      <w:tr w:rsidR="007901D2" w:rsidRPr="005C4C67" w14:paraId="2496D1E3" w14:textId="77777777" w:rsidTr="00D36B29">
        <w:trPr>
          <w:trHeight w:val="240"/>
          <w:jc w:val="center"/>
        </w:trPr>
        <w:tc>
          <w:tcPr>
            <w:tcW w:w="4876" w:type="dxa"/>
            <w:hideMark/>
          </w:tcPr>
          <w:p w14:paraId="1DA2893C" w14:textId="77777777" w:rsidR="007901D2" w:rsidRPr="005C4C67" w:rsidRDefault="007901D2" w:rsidP="00D36B29">
            <w:pPr>
              <w:pStyle w:val="AmColumnHeading"/>
            </w:pPr>
            <w:r w:rsidRPr="005C4C67">
              <w:t>Texto de la Comisión</w:t>
            </w:r>
          </w:p>
        </w:tc>
        <w:tc>
          <w:tcPr>
            <w:tcW w:w="4876" w:type="dxa"/>
            <w:hideMark/>
          </w:tcPr>
          <w:p w14:paraId="7F77737F" w14:textId="77777777" w:rsidR="007901D2" w:rsidRPr="005C4C67" w:rsidRDefault="007901D2" w:rsidP="00D36B29">
            <w:pPr>
              <w:pStyle w:val="AmColumnHeading"/>
            </w:pPr>
            <w:r w:rsidRPr="005C4C67">
              <w:t>Enmienda</w:t>
            </w:r>
          </w:p>
        </w:tc>
      </w:tr>
      <w:tr w:rsidR="007901D2" w:rsidRPr="005C4C67" w14:paraId="36395116" w14:textId="77777777" w:rsidTr="00D36B29">
        <w:trPr>
          <w:jc w:val="center"/>
        </w:trPr>
        <w:tc>
          <w:tcPr>
            <w:tcW w:w="4876" w:type="dxa"/>
            <w:hideMark/>
          </w:tcPr>
          <w:p w14:paraId="48FEC9F4" w14:textId="77777777" w:rsidR="007901D2" w:rsidRPr="005C4C67" w:rsidRDefault="007901D2" w:rsidP="00D36B29">
            <w:pPr>
              <w:pStyle w:val="Normal6a"/>
            </w:pPr>
            <w:r w:rsidRPr="005C4C67">
              <w:t>«i)</w:t>
            </w:r>
            <w:r w:rsidRPr="005C4C67">
              <w:tab/>
              <w:t>el solicitante tiene una nacionalidad o, en el caso de los apátridas, un antiguo residente habitual de un tercer país para el que la proporción de resoluciones de la autoridad decisoria que conceden protección internacional es, según los últimos datos medios anuales disponibles de Eurostat para toda la Unión, del 20 % o inferior,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c>
          <w:tcPr>
            <w:tcW w:w="4876" w:type="dxa"/>
            <w:hideMark/>
          </w:tcPr>
          <w:p w14:paraId="71968355" w14:textId="77777777" w:rsidR="007901D2" w:rsidRPr="005C4C67" w:rsidRDefault="007901D2" w:rsidP="00D36B29">
            <w:pPr>
              <w:pStyle w:val="Normal6a"/>
            </w:pPr>
            <w:r w:rsidRPr="005C4C67">
              <w:t>«i)</w:t>
            </w:r>
            <w:r w:rsidRPr="005C4C67">
              <w:tab/>
              <w:t xml:space="preserve">el solicitante tiene una nacionalidad o, en el caso de los apátridas, un antiguo residente habitual de un tercer país para el que la proporción de resoluciones de la autoridad decisoria que conceden protección internacional es, según los últimos datos medios anuales disponibles de Eurostat para toda la Unión, del 20 % o inferior, a menos que </w:t>
            </w:r>
            <w:r w:rsidRPr="005C4C67">
              <w:rPr>
                <w:b/>
                <w:i/>
              </w:rPr>
              <w:t>los solicitantes sean menores no acompañados, familias con niños y otros solicitantes vulnerables, incluidos aquellos con necesidades procesales o de acogida especiales, o</w:t>
            </w:r>
            <w:r w:rsidRPr="005C4C67">
              <w:t xml:space="preserv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r>
    </w:tbl>
    <w:p w14:paraId="4FE8808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598669C" w14:textId="77777777" w:rsidR="007901D2" w:rsidRPr="005C4C67" w:rsidRDefault="007901D2" w:rsidP="007901D2">
      <w:r w:rsidRPr="005C4C67">
        <w:rPr>
          <w:rStyle w:val="HideTWBExt"/>
          <w:noProof w:val="0"/>
        </w:rPr>
        <w:t>&lt;/Amend&gt;</w:t>
      </w:r>
    </w:p>
    <w:p w14:paraId="69DE803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217</w:t>
      </w:r>
      <w:r w:rsidRPr="005C4C67">
        <w:rPr>
          <w:rStyle w:val="HideTWBExt"/>
          <w:b w:val="0"/>
          <w:noProof w:val="0"/>
        </w:rPr>
        <w:t>&lt;/NumAm&gt;</w:t>
      </w:r>
    </w:p>
    <w:p w14:paraId="17E8D635"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5A6E7323" w14:textId="77777777" w:rsidR="007901D2" w:rsidRPr="005C4C67" w:rsidRDefault="007901D2" w:rsidP="007901D2">
      <w:pPr>
        <w:pStyle w:val="NormalBold"/>
      </w:pPr>
      <w:r w:rsidRPr="005C4C67">
        <w:rPr>
          <w:rStyle w:val="HideTWBExt"/>
          <w:b w:val="0"/>
          <w:noProof w:val="0"/>
        </w:rPr>
        <w:t>&lt;/RepeatBlock-By&gt;</w:t>
      </w:r>
    </w:p>
    <w:p w14:paraId="5A43F54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C25B6C0" w14:textId="77777777" w:rsidR="007901D2" w:rsidRPr="005C4C67" w:rsidRDefault="007901D2" w:rsidP="007901D2">
      <w:pPr>
        <w:pStyle w:val="NormalBold"/>
      </w:pPr>
      <w:r w:rsidRPr="005C4C67">
        <w:rPr>
          <w:rStyle w:val="HideTWBExt"/>
          <w:b w:val="0"/>
          <w:noProof w:val="0"/>
        </w:rPr>
        <w:t>&lt;Article&gt;</w:t>
      </w:r>
      <w:r w:rsidRPr="005C4C67">
        <w:t>Artículo 40 – letra a – apartado 1 – inciso i</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6A46440" w14:textId="77777777" w:rsidTr="00D36B29">
        <w:trPr>
          <w:trHeight w:val="240"/>
          <w:jc w:val="center"/>
        </w:trPr>
        <w:tc>
          <w:tcPr>
            <w:tcW w:w="9752" w:type="dxa"/>
            <w:gridSpan w:val="2"/>
          </w:tcPr>
          <w:p w14:paraId="4DE0DDA8" w14:textId="77777777" w:rsidR="007901D2" w:rsidRPr="005C4C67" w:rsidRDefault="007901D2" w:rsidP="00D36B29"/>
        </w:tc>
      </w:tr>
      <w:tr w:rsidR="007901D2" w:rsidRPr="005C4C67" w14:paraId="5FAB3A1B" w14:textId="77777777" w:rsidTr="00D36B29">
        <w:trPr>
          <w:trHeight w:val="240"/>
          <w:jc w:val="center"/>
        </w:trPr>
        <w:tc>
          <w:tcPr>
            <w:tcW w:w="4876" w:type="dxa"/>
            <w:hideMark/>
          </w:tcPr>
          <w:p w14:paraId="2BA6CC82" w14:textId="77777777" w:rsidR="007901D2" w:rsidRPr="005C4C67" w:rsidRDefault="007901D2" w:rsidP="00D36B29">
            <w:pPr>
              <w:pStyle w:val="AmColumnHeading"/>
            </w:pPr>
            <w:r w:rsidRPr="005C4C67">
              <w:t>Texto de la Comisión</w:t>
            </w:r>
          </w:p>
        </w:tc>
        <w:tc>
          <w:tcPr>
            <w:tcW w:w="4876" w:type="dxa"/>
            <w:hideMark/>
          </w:tcPr>
          <w:p w14:paraId="3900683A" w14:textId="77777777" w:rsidR="007901D2" w:rsidRPr="005C4C67" w:rsidRDefault="007901D2" w:rsidP="00D36B29">
            <w:pPr>
              <w:pStyle w:val="AmColumnHeading"/>
            </w:pPr>
            <w:r w:rsidRPr="005C4C67">
              <w:t>Enmienda</w:t>
            </w:r>
          </w:p>
        </w:tc>
      </w:tr>
      <w:tr w:rsidR="007901D2" w:rsidRPr="005C4C67" w14:paraId="0BAB2F0A" w14:textId="77777777" w:rsidTr="00D36B29">
        <w:trPr>
          <w:jc w:val="center"/>
        </w:trPr>
        <w:tc>
          <w:tcPr>
            <w:tcW w:w="4876" w:type="dxa"/>
            <w:hideMark/>
          </w:tcPr>
          <w:p w14:paraId="46E11120" w14:textId="77777777" w:rsidR="007901D2" w:rsidRPr="005C4C67" w:rsidRDefault="007901D2" w:rsidP="00D36B29">
            <w:pPr>
              <w:pStyle w:val="Normal6a"/>
            </w:pPr>
            <w:r w:rsidRPr="005C4C67">
              <w:t>«i)</w:t>
            </w:r>
            <w:r w:rsidRPr="005C4C67">
              <w:tab/>
              <w:t xml:space="preserve">el solicitante tiene una nacionalidad </w:t>
            </w:r>
            <w:r w:rsidRPr="005C4C67">
              <w:rPr>
                <w:b/>
                <w:i/>
              </w:rPr>
              <w:t>o, en el caso de los apátridas, un antiguo residente habitual de un tercer país</w:t>
            </w:r>
            <w:r w:rsidRPr="005C4C67">
              <w:t xml:space="preserve"> para </w:t>
            </w:r>
            <w:r w:rsidRPr="005C4C67">
              <w:rPr>
                <w:b/>
                <w:i/>
              </w:rPr>
              <w:t>el</w:t>
            </w:r>
            <w:r w:rsidRPr="005C4C67">
              <w:t xml:space="preserve"> que la proporción de resoluciones de la autoridad decisoria que conceden protección internacional es, según los últimos datos </w:t>
            </w:r>
            <w:r w:rsidRPr="005C4C67">
              <w:rPr>
                <w:b/>
                <w:i/>
              </w:rPr>
              <w:t>medios anuales</w:t>
            </w:r>
            <w:r w:rsidRPr="005C4C67">
              <w:t xml:space="preserve"> disponibles de Eurostat </w:t>
            </w:r>
            <w:r w:rsidRPr="005C4C67">
              <w:rPr>
                <w:b/>
                <w:i/>
              </w:rPr>
              <w:t>para toda la Unión</w:t>
            </w:r>
            <w:r w:rsidRPr="005C4C67">
              <w:t xml:space="preserve">, del </w:t>
            </w:r>
            <w:r w:rsidRPr="005C4C67">
              <w:rPr>
                <w:b/>
                <w:i/>
              </w:rPr>
              <w:t>20 %</w:t>
            </w:r>
            <w:r w:rsidRPr="005C4C67">
              <w:t xml:space="preserve"> o inferior, a menos que se haya producido un cambio significativo en el tercer país de que se trate desde la publicación de los datos pertinentes de Eurostat o que el solicitante pertenezca a una categoría de personas para las que la proporción del </w:t>
            </w:r>
            <w:r w:rsidRPr="005C4C67">
              <w:rPr>
                <w:b/>
                <w:i/>
              </w:rPr>
              <w:t>20 %</w:t>
            </w:r>
            <w:r w:rsidRPr="005C4C67">
              <w:t xml:space="preserve"> o inferior no pueda considerarse representativa de sus necesidades de protección;»</w:t>
            </w:r>
          </w:p>
        </w:tc>
        <w:tc>
          <w:tcPr>
            <w:tcW w:w="4876" w:type="dxa"/>
            <w:hideMark/>
          </w:tcPr>
          <w:p w14:paraId="435AC101" w14:textId="77777777" w:rsidR="007901D2" w:rsidRPr="005C4C67" w:rsidRDefault="007901D2" w:rsidP="00D36B29">
            <w:pPr>
              <w:pStyle w:val="Normal6a"/>
            </w:pPr>
            <w:r w:rsidRPr="005C4C67">
              <w:t>«i)</w:t>
            </w:r>
            <w:r w:rsidRPr="005C4C67">
              <w:tab/>
              <w:t xml:space="preserve">el solicitante tiene una nacionalidad para </w:t>
            </w:r>
            <w:r w:rsidRPr="005C4C67">
              <w:rPr>
                <w:b/>
                <w:i/>
              </w:rPr>
              <w:t>la</w:t>
            </w:r>
            <w:r w:rsidRPr="005C4C67">
              <w:t xml:space="preserve"> que la proporción de resoluciones de la autoridad decisoria </w:t>
            </w:r>
            <w:r w:rsidRPr="005C4C67">
              <w:rPr>
                <w:b/>
                <w:i/>
              </w:rPr>
              <w:t>nacional pertinente</w:t>
            </w:r>
            <w:r w:rsidRPr="005C4C67">
              <w:t xml:space="preserve"> que conceden protección internacional es, según los últimos datos disponibles de Eurostat, del </w:t>
            </w:r>
            <w:r w:rsidRPr="005C4C67">
              <w:rPr>
                <w:b/>
                <w:i/>
              </w:rPr>
              <w:t>10 %</w:t>
            </w:r>
            <w:r w:rsidRPr="005C4C67">
              <w:t xml:space="preserve"> o inferior, </w:t>
            </w:r>
            <w:r w:rsidRPr="005C4C67">
              <w:rPr>
                <w:b/>
                <w:i/>
              </w:rPr>
              <w:t>a menos que el solicitante sea un menor no acompañado, un menor, un familiar acompañante de un menor o un solicitante vulnerable, incluidos aquellos con necesidades procesales o de acogida especiales, o</w:t>
            </w:r>
            <w:r w:rsidRPr="005C4C67">
              <w:t xml:space="preserve"> a menos que se haya producido un cambio significativo en el tercer país de que se trate desde la publicación de los datos pertinentes de Eurostat o que el solicitante pertenezca a una categoría de personas para las que la proporción del </w:t>
            </w:r>
            <w:r w:rsidRPr="005C4C67">
              <w:rPr>
                <w:b/>
                <w:i/>
              </w:rPr>
              <w:t>10 %</w:t>
            </w:r>
            <w:r w:rsidRPr="005C4C67">
              <w:t xml:space="preserve"> o inferior no pueda considerarse representativa de sus necesidades de protección;»</w:t>
            </w:r>
          </w:p>
        </w:tc>
      </w:tr>
    </w:tbl>
    <w:p w14:paraId="413846C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70050AE"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5223FDE0" w14:textId="77777777" w:rsidR="007901D2" w:rsidRPr="005C4C67" w:rsidRDefault="007901D2" w:rsidP="007901D2">
      <w:pPr>
        <w:pStyle w:val="AmJustText"/>
      </w:pPr>
      <w:r w:rsidRPr="005C4C67">
        <w:t>Los casos de los apátridas no deben examinarse en los procedimientos acelerados o fronterizos debido a la complejidad de sus circunstancias y a la necesidad de remitirlos a un procedimiento para determinar su apatridia y sus derechos en virtud de la Convención de 1954. Todos los menores, sus familias y los grupos vulnerables deben estar claramente exentos de este criterio.</w:t>
      </w:r>
    </w:p>
    <w:p w14:paraId="49CF4BF9" w14:textId="77777777" w:rsidR="007901D2" w:rsidRPr="005C4C67" w:rsidRDefault="007901D2" w:rsidP="007901D2">
      <w:r w:rsidRPr="005C4C67">
        <w:rPr>
          <w:rStyle w:val="HideTWBExt"/>
          <w:noProof w:val="0"/>
        </w:rPr>
        <w:t>&lt;/Amend&gt;</w:t>
      </w:r>
    </w:p>
    <w:p w14:paraId="3E92EF8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218</w:t>
      </w:r>
      <w:r w:rsidRPr="005C4C67">
        <w:rPr>
          <w:rStyle w:val="HideTWBExt"/>
          <w:b w:val="0"/>
          <w:noProof w:val="0"/>
        </w:rPr>
        <w:t>&lt;/NumAm&gt;</w:t>
      </w:r>
    </w:p>
    <w:p w14:paraId="25FB6822" w14:textId="77777777" w:rsidR="007901D2" w:rsidRPr="005C4C67" w:rsidRDefault="007901D2" w:rsidP="007901D2">
      <w:pPr>
        <w:pStyle w:val="NormalBold"/>
      </w:pPr>
      <w:r w:rsidRPr="005C4C67">
        <w:rPr>
          <w:rStyle w:val="HideTWBExt"/>
          <w:b w:val="0"/>
          <w:noProof w:val="0"/>
        </w:rPr>
        <w:t>&lt;RepeatBlock-By&gt;&lt;Members&gt;</w:t>
      </w:r>
      <w:r w:rsidRPr="005C4C67">
        <w:t>Juan Ignacio Zoido Álvarez</w:t>
      </w:r>
      <w:r w:rsidRPr="005C4C67">
        <w:rPr>
          <w:rStyle w:val="HideTWBExt"/>
          <w:b w:val="0"/>
          <w:noProof w:val="0"/>
        </w:rPr>
        <w:t>&lt;/Members&gt;</w:t>
      </w:r>
    </w:p>
    <w:p w14:paraId="38D69746" w14:textId="77777777" w:rsidR="007901D2" w:rsidRPr="005C4C67" w:rsidRDefault="007901D2" w:rsidP="007901D2">
      <w:pPr>
        <w:pStyle w:val="NormalBold"/>
      </w:pPr>
      <w:r w:rsidRPr="005C4C67">
        <w:rPr>
          <w:rStyle w:val="HideTWBExt"/>
          <w:b w:val="0"/>
          <w:noProof w:val="0"/>
        </w:rPr>
        <w:t>&lt;/RepeatBlock-By&gt;</w:t>
      </w:r>
    </w:p>
    <w:p w14:paraId="1B7637B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145294D" w14:textId="77777777" w:rsidR="007901D2" w:rsidRPr="005C4C67" w:rsidRDefault="007901D2" w:rsidP="007901D2">
      <w:pPr>
        <w:pStyle w:val="NormalBold"/>
      </w:pPr>
      <w:r w:rsidRPr="005C4C67">
        <w:rPr>
          <w:rStyle w:val="HideTWBExt"/>
          <w:b w:val="0"/>
          <w:noProof w:val="0"/>
        </w:rPr>
        <w:t>&lt;Article&gt;</w:t>
      </w:r>
      <w:r w:rsidRPr="005C4C67">
        <w:t>Artículo 40 – letra a – apartado 1 – inciso i</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263FDC0" w14:textId="77777777" w:rsidTr="00D36B29">
        <w:trPr>
          <w:trHeight w:val="240"/>
          <w:jc w:val="center"/>
        </w:trPr>
        <w:tc>
          <w:tcPr>
            <w:tcW w:w="9752" w:type="dxa"/>
            <w:gridSpan w:val="2"/>
          </w:tcPr>
          <w:p w14:paraId="754E2811" w14:textId="77777777" w:rsidR="007901D2" w:rsidRPr="005C4C67" w:rsidRDefault="007901D2" w:rsidP="00D36B29"/>
        </w:tc>
      </w:tr>
      <w:tr w:rsidR="007901D2" w:rsidRPr="005C4C67" w14:paraId="04403627" w14:textId="77777777" w:rsidTr="00D36B29">
        <w:trPr>
          <w:trHeight w:val="240"/>
          <w:jc w:val="center"/>
        </w:trPr>
        <w:tc>
          <w:tcPr>
            <w:tcW w:w="4876" w:type="dxa"/>
            <w:hideMark/>
          </w:tcPr>
          <w:p w14:paraId="610A860A" w14:textId="77777777" w:rsidR="007901D2" w:rsidRPr="005C4C67" w:rsidRDefault="007901D2" w:rsidP="00D36B29">
            <w:pPr>
              <w:pStyle w:val="AmColumnHeading"/>
            </w:pPr>
            <w:r w:rsidRPr="005C4C67">
              <w:t>Texto de la Comisión</w:t>
            </w:r>
          </w:p>
        </w:tc>
        <w:tc>
          <w:tcPr>
            <w:tcW w:w="4876" w:type="dxa"/>
            <w:hideMark/>
          </w:tcPr>
          <w:p w14:paraId="6BC51EEC" w14:textId="77777777" w:rsidR="007901D2" w:rsidRPr="005C4C67" w:rsidRDefault="007901D2" w:rsidP="00D36B29">
            <w:pPr>
              <w:pStyle w:val="AmColumnHeading"/>
            </w:pPr>
            <w:r w:rsidRPr="005C4C67">
              <w:t>Enmienda</w:t>
            </w:r>
          </w:p>
        </w:tc>
      </w:tr>
      <w:tr w:rsidR="007901D2" w:rsidRPr="005C4C67" w14:paraId="6EBED3DE" w14:textId="77777777" w:rsidTr="00D36B29">
        <w:trPr>
          <w:jc w:val="center"/>
        </w:trPr>
        <w:tc>
          <w:tcPr>
            <w:tcW w:w="4876" w:type="dxa"/>
            <w:hideMark/>
          </w:tcPr>
          <w:p w14:paraId="2E6A37BB" w14:textId="77777777" w:rsidR="007901D2" w:rsidRPr="005C4C67" w:rsidRDefault="007901D2" w:rsidP="00D36B29">
            <w:pPr>
              <w:pStyle w:val="Normal6a"/>
            </w:pPr>
            <w:r w:rsidRPr="005C4C67">
              <w:t>i)</w:t>
            </w:r>
            <w:r w:rsidRPr="005C4C67">
              <w:tab/>
            </w:r>
            <w:r w:rsidRPr="005C4C67">
              <w:rPr>
                <w:b/>
                <w:i/>
              </w:rPr>
              <w:t>«</w:t>
            </w:r>
            <w:r w:rsidRPr="005C4C67">
              <w:t>el solicitante tiene una nacionalidad o, en el caso de los apátridas, un antiguo residente habitual de un tercer país para el que la proporción de resoluciones de la autoridad decisoria que conceden protección internacional es, según los últimos datos medios anuales disponibles de Eurostat para toda la Unión, del 20 % o inferior,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c>
          <w:tcPr>
            <w:tcW w:w="4876" w:type="dxa"/>
            <w:hideMark/>
          </w:tcPr>
          <w:p w14:paraId="3BE8D84D" w14:textId="77777777" w:rsidR="007901D2" w:rsidRPr="005C4C67" w:rsidRDefault="007901D2" w:rsidP="00D36B29">
            <w:pPr>
              <w:pStyle w:val="Normal6a"/>
            </w:pPr>
            <w:r w:rsidRPr="005C4C67">
              <w:t>i)</w:t>
            </w:r>
            <w:r w:rsidRPr="005C4C67">
              <w:tab/>
              <w:t xml:space="preserve">el solicitante tiene una nacionalidad o, en el caso de los apátridas, un antiguo residente habitual de un tercer país para el que la proporción de resoluciones de la autoridad decisoria que conceden protección internacional es, según los últimos datos medios anuales disponibles de Eurostat para toda la Unión, del 20 % o inferior </w:t>
            </w:r>
            <w:r w:rsidRPr="005C4C67">
              <w:rPr>
                <w:b/>
                <w:i/>
              </w:rPr>
              <w:t>para cada Estado miembro</w:t>
            </w:r>
            <w:r w:rsidRPr="005C4C67">
              <w:t>,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r>
    </w:tbl>
    <w:p w14:paraId="29D2D9F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{ES}</w:t>
      </w:r>
      <w:r w:rsidRPr="005C4C67">
        <w:t>es</w:t>
      </w:r>
      <w:r w:rsidRPr="005C4C67">
        <w:rPr>
          <w:rStyle w:val="HideTWBExt"/>
          <w:noProof w:val="0"/>
        </w:rPr>
        <w:t>&lt;/Original&gt;</w:t>
      </w:r>
    </w:p>
    <w:p w14:paraId="18FFDAC7"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2A78D12C" w14:textId="77777777" w:rsidR="007901D2" w:rsidRPr="005C4C67" w:rsidRDefault="007901D2" w:rsidP="007901D2">
      <w:pPr>
        <w:pStyle w:val="AmJustText"/>
      </w:pPr>
      <w:r w:rsidRPr="005C4C67">
        <w:t>El 20% no debe considerarse para toda la Unión sino para cada Estado miembro.</w:t>
      </w:r>
    </w:p>
    <w:p w14:paraId="77FD4665" w14:textId="77777777" w:rsidR="007901D2" w:rsidRPr="005C4C67" w:rsidRDefault="007901D2" w:rsidP="007901D2">
      <w:r w:rsidRPr="005C4C67">
        <w:rPr>
          <w:rStyle w:val="HideTWBExt"/>
          <w:noProof w:val="0"/>
        </w:rPr>
        <w:t>&lt;/Amend&gt;</w:t>
      </w:r>
    </w:p>
    <w:p w14:paraId="7FAD90E2"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219</w:t>
      </w:r>
      <w:r w:rsidRPr="005C4C67">
        <w:rPr>
          <w:rStyle w:val="HideTWBExt"/>
          <w:b w:val="0"/>
          <w:noProof w:val="0"/>
        </w:rPr>
        <w:t>&lt;/NumAm&gt;</w:t>
      </w:r>
    </w:p>
    <w:p w14:paraId="409C3BA4" w14:textId="77777777" w:rsidR="007901D2" w:rsidRPr="005C4C67" w:rsidRDefault="007901D2" w:rsidP="007901D2">
      <w:pPr>
        <w:pStyle w:val="NormalBold"/>
      </w:pPr>
      <w:r w:rsidRPr="005C4C67">
        <w:rPr>
          <w:rStyle w:val="HideTWBExt"/>
          <w:b w:val="0"/>
          <w:noProof w:val="0"/>
        </w:rPr>
        <w:t>&lt;RepeatBlock-By&gt;&lt;Members&gt;</w:t>
      </w:r>
      <w:r w:rsidRPr="005C4C67">
        <w:t xml:space="preserve"> Jadwiga Wiśniewska, Patryk Jaki</w:t>
      </w:r>
      <w:r w:rsidRPr="005C4C67">
        <w:rPr>
          <w:rStyle w:val="HideTWBExt"/>
          <w:b w:val="0"/>
          <w:noProof w:val="0"/>
        </w:rPr>
        <w:t>&lt;/Members&gt;</w:t>
      </w:r>
    </w:p>
    <w:p w14:paraId="44A8E110" w14:textId="77777777" w:rsidR="007901D2" w:rsidRPr="005C4C67" w:rsidRDefault="007901D2" w:rsidP="007901D2">
      <w:pPr>
        <w:pStyle w:val="NormalBold"/>
      </w:pPr>
      <w:r w:rsidRPr="005C4C67">
        <w:rPr>
          <w:rStyle w:val="HideTWBExt"/>
          <w:b w:val="0"/>
          <w:noProof w:val="0"/>
        </w:rPr>
        <w:t>&lt;/RepeatBlock-By&gt;</w:t>
      </w:r>
    </w:p>
    <w:p w14:paraId="1DCEFE8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907411C" w14:textId="77777777" w:rsidR="007901D2" w:rsidRPr="005C4C67" w:rsidRDefault="007901D2" w:rsidP="007901D2">
      <w:pPr>
        <w:pStyle w:val="NormalBold"/>
      </w:pPr>
      <w:r w:rsidRPr="005C4C67">
        <w:rPr>
          <w:rStyle w:val="HideTWBExt"/>
          <w:b w:val="0"/>
          <w:noProof w:val="0"/>
        </w:rPr>
        <w:t>&lt;Article&gt;</w:t>
      </w:r>
      <w:r w:rsidRPr="005C4C67">
        <w:t>Artículo 40 – letra a – apartado 1 – inciso i</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4B377EF" w14:textId="77777777" w:rsidTr="00D36B29">
        <w:trPr>
          <w:trHeight w:val="240"/>
          <w:jc w:val="center"/>
        </w:trPr>
        <w:tc>
          <w:tcPr>
            <w:tcW w:w="9752" w:type="dxa"/>
            <w:gridSpan w:val="2"/>
          </w:tcPr>
          <w:p w14:paraId="16598E44" w14:textId="77777777" w:rsidR="007901D2" w:rsidRPr="005C4C67" w:rsidRDefault="007901D2" w:rsidP="00D36B29"/>
        </w:tc>
      </w:tr>
      <w:tr w:rsidR="007901D2" w:rsidRPr="005C4C67" w14:paraId="1E1B287E" w14:textId="77777777" w:rsidTr="00D36B29">
        <w:trPr>
          <w:trHeight w:val="240"/>
          <w:jc w:val="center"/>
        </w:trPr>
        <w:tc>
          <w:tcPr>
            <w:tcW w:w="4876" w:type="dxa"/>
            <w:hideMark/>
          </w:tcPr>
          <w:p w14:paraId="740CCC42" w14:textId="77777777" w:rsidR="007901D2" w:rsidRPr="005C4C67" w:rsidRDefault="007901D2" w:rsidP="00D36B29">
            <w:pPr>
              <w:pStyle w:val="AmColumnHeading"/>
            </w:pPr>
            <w:r w:rsidRPr="005C4C67">
              <w:t>Texto de la Comisión</w:t>
            </w:r>
          </w:p>
        </w:tc>
        <w:tc>
          <w:tcPr>
            <w:tcW w:w="4876" w:type="dxa"/>
            <w:hideMark/>
          </w:tcPr>
          <w:p w14:paraId="2A050846" w14:textId="77777777" w:rsidR="007901D2" w:rsidRPr="005C4C67" w:rsidRDefault="007901D2" w:rsidP="00D36B29">
            <w:pPr>
              <w:pStyle w:val="AmColumnHeading"/>
            </w:pPr>
            <w:r w:rsidRPr="005C4C67">
              <w:t>Enmienda</w:t>
            </w:r>
          </w:p>
        </w:tc>
      </w:tr>
      <w:tr w:rsidR="007901D2" w:rsidRPr="005C4C67" w14:paraId="2D63224F" w14:textId="77777777" w:rsidTr="00D36B29">
        <w:trPr>
          <w:jc w:val="center"/>
        </w:trPr>
        <w:tc>
          <w:tcPr>
            <w:tcW w:w="4876" w:type="dxa"/>
            <w:hideMark/>
          </w:tcPr>
          <w:p w14:paraId="12ED330E" w14:textId="77777777" w:rsidR="007901D2" w:rsidRPr="005C4C67" w:rsidRDefault="007901D2" w:rsidP="00D36B29">
            <w:pPr>
              <w:pStyle w:val="Normal6a"/>
            </w:pPr>
            <w:r w:rsidRPr="005C4C67">
              <w:t>«i)</w:t>
            </w:r>
            <w:r w:rsidRPr="005C4C67">
              <w:tab/>
              <w:t xml:space="preserve">el solicitante tiene una nacionalidad o, en el caso de los apátridas, un antiguo residente habitual de un tercer país para el que la proporción de resoluciones de la autoridad decisoria que conceden protección internacional es, según los últimos datos medios </w:t>
            </w:r>
            <w:r w:rsidRPr="005C4C67">
              <w:rPr>
                <w:b/>
                <w:i/>
              </w:rPr>
              <w:t>anuales</w:t>
            </w:r>
            <w:r w:rsidRPr="005C4C67">
              <w:t xml:space="preserve"> disponibles de Eurostat para toda la Unión, del 20 % o inferior,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c>
          <w:tcPr>
            <w:tcW w:w="4876" w:type="dxa"/>
            <w:hideMark/>
          </w:tcPr>
          <w:p w14:paraId="30CC6C4A" w14:textId="77777777" w:rsidR="007901D2" w:rsidRPr="005C4C67" w:rsidRDefault="007901D2" w:rsidP="00D36B29">
            <w:pPr>
              <w:pStyle w:val="Normal6a"/>
            </w:pPr>
            <w:r w:rsidRPr="005C4C67">
              <w:t>«i)</w:t>
            </w:r>
            <w:r w:rsidRPr="005C4C67">
              <w:tab/>
              <w:t xml:space="preserve">el solicitante tiene una nacionalidad o, en el caso de los apátridas, un antiguo residente habitual de un tercer país para el que la proporción de resoluciones de la autoridad decisoria que conceden protección internacional es, según los últimos datos medios </w:t>
            </w:r>
            <w:r w:rsidRPr="005C4C67">
              <w:rPr>
                <w:b/>
                <w:i/>
              </w:rPr>
              <w:t>trimestrales</w:t>
            </w:r>
            <w:r w:rsidRPr="005C4C67">
              <w:t xml:space="preserve"> disponibles de Eurostat para toda la Unión, del 20 % o inferior,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r>
    </w:tbl>
    <w:p w14:paraId="4F27F8D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{PL}</w:t>
      </w:r>
      <w:r w:rsidRPr="005C4C67">
        <w:t>pl</w:t>
      </w:r>
      <w:r w:rsidRPr="005C4C67">
        <w:rPr>
          <w:rStyle w:val="HideTWBExt"/>
          <w:noProof w:val="0"/>
        </w:rPr>
        <w:t>&lt;/Original&gt;</w:t>
      </w:r>
    </w:p>
    <w:p w14:paraId="4B82C053" w14:textId="77777777" w:rsidR="007901D2" w:rsidRPr="005C4C67" w:rsidRDefault="007901D2" w:rsidP="007901D2">
      <w:r w:rsidRPr="005C4C67">
        <w:rPr>
          <w:rStyle w:val="HideTWBExt"/>
          <w:noProof w:val="0"/>
        </w:rPr>
        <w:t>&lt;/Amend&gt;</w:t>
      </w:r>
    </w:p>
    <w:p w14:paraId="0B2E184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220</w:t>
      </w:r>
      <w:r w:rsidRPr="005C4C67">
        <w:rPr>
          <w:rStyle w:val="HideTWBExt"/>
          <w:b w:val="0"/>
          <w:noProof w:val="0"/>
        </w:rPr>
        <w:t>&lt;/NumAm&gt;</w:t>
      </w:r>
    </w:p>
    <w:p w14:paraId="02668C67"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332503C4" w14:textId="77777777" w:rsidR="007901D2" w:rsidRPr="005C4C67" w:rsidRDefault="007901D2" w:rsidP="007901D2">
      <w:pPr>
        <w:pStyle w:val="NormalBold"/>
      </w:pPr>
      <w:r w:rsidRPr="005C4C67">
        <w:rPr>
          <w:rStyle w:val="HideTWBExt"/>
          <w:b w:val="0"/>
          <w:noProof w:val="0"/>
        </w:rPr>
        <w:t>&lt;/RepeatBlock-By&gt;</w:t>
      </w:r>
    </w:p>
    <w:p w14:paraId="2E0E407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3CBB991" w14:textId="77777777" w:rsidR="007901D2" w:rsidRPr="005C4C67" w:rsidRDefault="007901D2" w:rsidP="007901D2">
      <w:pPr>
        <w:pStyle w:val="NormalBold"/>
      </w:pPr>
      <w:r w:rsidRPr="005C4C67">
        <w:rPr>
          <w:rStyle w:val="HideTWBExt"/>
          <w:b w:val="0"/>
          <w:noProof w:val="0"/>
        </w:rPr>
        <w:t>&lt;Article&gt;</w:t>
      </w:r>
      <w:r w:rsidRPr="005C4C67">
        <w:t>Artículo 40 – letra a – apartado 1 – inciso i</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87E3612" w14:textId="77777777" w:rsidTr="00D36B29">
        <w:trPr>
          <w:trHeight w:val="240"/>
          <w:jc w:val="center"/>
        </w:trPr>
        <w:tc>
          <w:tcPr>
            <w:tcW w:w="9752" w:type="dxa"/>
            <w:gridSpan w:val="2"/>
          </w:tcPr>
          <w:p w14:paraId="699AF38C" w14:textId="77777777" w:rsidR="007901D2" w:rsidRPr="005C4C67" w:rsidRDefault="007901D2" w:rsidP="00D36B29"/>
        </w:tc>
      </w:tr>
      <w:tr w:rsidR="007901D2" w:rsidRPr="005C4C67" w14:paraId="77C4A535" w14:textId="77777777" w:rsidTr="00D36B29">
        <w:trPr>
          <w:trHeight w:val="240"/>
          <w:jc w:val="center"/>
        </w:trPr>
        <w:tc>
          <w:tcPr>
            <w:tcW w:w="4876" w:type="dxa"/>
            <w:hideMark/>
          </w:tcPr>
          <w:p w14:paraId="1CED462E" w14:textId="77777777" w:rsidR="007901D2" w:rsidRPr="005C4C67" w:rsidRDefault="007901D2" w:rsidP="00D36B29">
            <w:pPr>
              <w:pStyle w:val="AmColumnHeading"/>
            </w:pPr>
            <w:r w:rsidRPr="005C4C67">
              <w:t>Texto de la Comisión</w:t>
            </w:r>
          </w:p>
        </w:tc>
        <w:tc>
          <w:tcPr>
            <w:tcW w:w="4876" w:type="dxa"/>
            <w:hideMark/>
          </w:tcPr>
          <w:p w14:paraId="55AA0D14" w14:textId="77777777" w:rsidR="007901D2" w:rsidRPr="005C4C67" w:rsidRDefault="007901D2" w:rsidP="00D36B29">
            <w:pPr>
              <w:pStyle w:val="AmColumnHeading"/>
            </w:pPr>
            <w:r w:rsidRPr="005C4C67">
              <w:t>Enmienda</w:t>
            </w:r>
          </w:p>
        </w:tc>
      </w:tr>
      <w:tr w:rsidR="007901D2" w:rsidRPr="005C4C67" w14:paraId="3870F1B4" w14:textId="77777777" w:rsidTr="00D36B29">
        <w:trPr>
          <w:jc w:val="center"/>
        </w:trPr>
        <w:tc>
          <w:tcPr>
            <w:tcW w:w="4876" w:type="dxa"/>
            <w:hideMark/>
          </w:tcPr>
          <w:p w14:paraId="4E02E680" w14:textId="77777777" w:rsidR="007901D2" w:rsidRPr="005C4C67" w:rsidRDefault="007901D2" w:rsidP="00D36B29">
            <w:pPr>
              <w:pStyle w:val="Normal6a"/>
            </w:pPr>
            <w:r w:rsidRPr="005C4C67">
              <w:t>«i)</w:t>
            </w:r>
            <w:r w:rsidRPr="005C4C67">
              <w:tab/>
              <w:t xml:space="preserve">el solicitante tiene una nacionalidad o, en el caso de los apátridas, un antiguo residente habitual de un tercer país para el que la proporción de resoluciones de la autoridad decisoria que conceden protección internacional es, según los últimos datos medios anuales disponibles de Eurostat para toda la Unión, del </w:t>
            </w:r>
            <w:r w:rsidRPr="005C4C67">
              <w:rPr>
                <w:b/>
                <w:i/>
              </w:rPr>
              <w:t>20 %</w:t>
            </w:r>
            <w:r w:rsidRPr="005C4C67">
              <w:t xml:space="preserve"> o inferior, a menos que se haya producido un cambio significativo en el tercer país de que se trate desde la publicación de los datos pertinentes de Eurostat o que el solicitante pertenezca a una categoría de personas para las que la proporción del </w:t>
            </w:r>
            <w:r w:rsidRPr="005C4C67">
              <w:rPr>
                <w:b/>
                <w:i/>
              </w:rPr>
              <w:t>20 %</w:t>
            </w:r>
            <w:r w:rsidRPr="005C4C67">
              <w:t xml:space="preserve"> o inferior no pueda considerarse representativa de sus necesidades de protección;»</w:t>
            </w:r>
          </w:p>
        </w:tc>
        <w:tc>
          <w:tcPr>
            <w:tcW w:w="4876" w:type="dxa"/>
            <w:hideMark/>
          </w:tcPr>
          <w:p w14:paraId="6051AD44" w14:textId="77777777" w:rsidR="007901D2" w:rsidRPr="005C4C67" w:rsidRDefault="007901D2" w:rsidP="00D36B29">
            <w:pPr>
              <w:pStyle w:val="Normal6a"/>
            </w:pPr>
            <w:r w:rsidRPr="005C4C67">
              <w:t>«i)</w:t>
            </w:r>
            <w:r w:rsidRPr="005C4C67">
              <w:tab/>
              <w:t xml:space="preserve">el solicitante tiene una nacionalidad o, en el caso de los apátridas, un antiguo residente habitual de un tercer país para el que la proporción de resoluciones de la autoridad decisoria que conceden protección internacional es, según los últimos datos medios anuales disponibles de Eurostat para toda la Unión, del </w:t>
            </w:r>
            <w:r w:rsidRPr="005C4C67">
              <w:rPr>
                <w:b/>
                <w:i/>
              </w:rPr>
              <w:t>50 %</w:t>
            </w:r>
            <w:r w:rsidRPr="005C4C67">
              <w:t xml:space="preserve"> o inferior, a menos que se haya producido un cambio significativo en el tercer país de que se trate desde la publicación de los datos pertinentes de Eurostat o que el solicitante pertenezca a una categoría de personas para las que la proporción del </w:t>
            </w:r>
            <w:r w:rsidRPr="005C4C67">
              <w:rPr>
                <w:b/>
                <w:i/>
              </w:rPr>
              <w:t>50 %</w:t>
            </w:r>
            <w:r w:rsidRPr="005C4C67">
              <w:t xml:space="preserve"> o inferior no pueda considerarse representativa de sus necesidades de protección;»</w:t>
            </w:r>
          </w:p>
        </w:tc>
      </w:tr>
    </w:tbl>
    <w:p w14:paraId="5FF564B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4260158" w14:textId="77777777" w:rsidR="007901D2" w:rsidRPr="005C4C67" w:rsidRDefault="007901D2" w:rsidP="007901D2">
      <w:r w:rsidRPr="005C4C67">
        <w:rPr>
          <w:rStyle w:val="HideTWBExt"/>
          <w:noProof w:val="0"/>
        </w:rPr>
        <w:t>&lt;/Amend&gt;</w:t>
      </w:r>
    </w:p>
    <w:p w14:paraId="2B2C58B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221</w:t>
      </w:r>
      <w:r w:rsidRPr="005C4C67">
        <w:rPr>
          <w:rStyle w:val="HideTWBExt"/>
          <w:b w:val="0"/>
          <w:noProof w:val="0"/>
        </w:rPr>
        <w:t>&lt;/NumAm&gt;</w:t>
      </w:r>
    </w:p>
    <w:p w14:paraId="5F5431A8"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3C01D751" w14:textId="77777777" w:rsidR="007901D2" w:rsidRPr="005C4C67" w:rsidRDefault="007901D2" w:rsidP="007901D2">
      <w:pPr>
        <w:pStyle w:val="NormalBold"/>
      </w:pPr>
      <w:r w:rsidRPr="005C4C67">
        <w:rPr>
          <w:rStyle w:val="HideTWBExt"/>
          <w:b w:val="0"/>
          <w:noProof w:val="0"/>
        </w:rPr>
        <w:t>&lt;/RepeatBlock-By&gt;</w:t>
      </w:r>
    </w:p>
    <w:p w14:paraId="2DAE1DB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BB790F0" w14:textId="77777777" w:rsidR="007901D2" w:rsidRPr="005C4C67" w:rsidRDefault="007901D2" w:rsidP="007901D2">
      <w:pPr>
        <w:pStyle w:val="NormalBold"/>
      </w:pPr>
      <w:r w:rsidRPr="005C4C67">
        <w:rPr>
          <w:rStyle w:val="HideTWBExt"/>
          <w:b w:val="0"/>
          <w:noProof w:val="0"/>
        </w:rPr>
        <w:t>&lt;Article&gt;</w:t>
      </w:r>
      <w:r w:rsidRPr="005C4C67">
        <w:t>Artículo 40 – letra b – apartado 5 – letra c</w:t>
      </w:r>
      <w:r w:rsidRPr="005C4C6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E57B3BB" w14:textId="77777777" w:rsidTr="00D36B29">
        <w:trPr>
          <w:trHeight w:val="240"/>
          <w:jc w:val="center"/>
        </w:trPr>
        <w:tc>
          <w:tcPr>
            <w:tcW w:w="9752" w:type="dxa"/>
            <w:gridSpan w:val="2"/>
          </w:tcPr>
          <w:p w14:paraId="1C400049" w14:textId="77777777" w:rsidR="007901D2" w:rsidRPr="005C4C67" w:rsidRDefault="007901D2" w:rsidP="00D36B29"/>
        </w:tc>
      </w:tr>
      <w:tr w:rsidR="007901D2" w:rsidRPr="005C4C67" w14:paraId="79C97229" w14:textId="77777777" w:rsidTr="00D36B29">
        <w:trPr>
          <w:trHeight w:val="240"/>
          <w:jc w:val="center"/>
        </w:trPr>
        <w:tc>
          <w:tcPr>
            <w:tcW w:w="4876" w:type="dxa"/>
            <w:hideMark/>
          </w:tcPr>
          <w:p w14:paraId="6596E426" w14:textId="77777777" w:rsidR="007901D2" w:rsidRPr="005C4C67" w:rsidRDefault="007901D2" w:rsidP="00D36B29">
            <w:pPr>
              <w:pStyle w:val="AmColumnHeading"/>
            </w:pPr>
            <w:r w:rsidRPr="005C4C67">
              <w:t>Texto de la Comisión</w:t>
            </w:r>
          </w:p>
        </w:tc>
        <w:tc>
          <w:tcPr>
            <w:tcW w:w="4876" w:type="dxa"/>
            <w:hideMark/>
          </w:tcPr>
          <w:p w14:paraId="68BB7020" w14:textId="77777777" w:rsidR="007901D2" w:rsidRPr="005C4C67" w:rsidRDefault="007901D2" w:rsidP="00D36B29">
            <w:pPr>
              <w:pStyle w:val="AmColumnHeading"/>
            </w:pPr>
            <w:r w:rsidRPr="005C4C67">
              <w:t>Enmienda</w:t>
            </w:r>
          </w:p>
        </w:tc>
      </w:tr>
      <w:tr w:rsidR="007901D2" w:rsidRPr="005C4C67" w14:paraId="7624BC74" w14:textId="77777777" w:rsidTr="00D36B29">
        <w:trPr>
          <w:jc w:val="center"/>
        </w:trPr>
        <w:tc>
          <w:tcPr>
            <w:tcW w:w="4876" w:type="dxa"/>
            <w:hideMark/>
          </w:tcPr>
          <w:p w14:paraId="402D765F" w14:textId="77777777" w:rsidR="007901D2" w:rsidRPr="005C4C67" w:rsidRDefault="007901D2" w:rsidP="00D36B29">
            <w:pPr>
              <w:pStyle w:val="Normal6a"/>
            </w:pPr>
            <w:r w:rsidRPr="005C4C67">
              <w:rPr>
                <w:b/>
                <w:i/>
              </w:rPr>
              <w:t>«c) el solicitante tiene una nacionalidad o, en el caso de los apátridas, una residencia habitual anterior de un tercer país para el que la proporción de resoluciones de concesión de protección internacional por la autoridad decisoria es, según los últimos datos medios anuales disponibles de Eurostat en toda la Unión, del 20 % o inferior,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c>
          <w:tcPr>
            <w:tcW w:w="4876" w:type="dxa"/>
          </w:tcPr>
          <w:p w14:paraId="2B22EE82" w14:textId="77777777" w:rsidR="007901D2" w:rsidRPr="005C4C67" w:rsidRDefault="007901D2" w:rsidP="00D36B29">
            <w:pPr>
              <w:pStyle w:val="Normal6a"/>
            </w:pPr>
            <w:r w:rsidRPr="005C4C67">
              <w:rPr>
                <w:b/>
                <w:i/>
              </w:rPr>
              <w:t>suprimida</w:t>
            </w:r>
          </w:p>
        </w:tc>
      </w:tr>
    </w:tbl>
    <w:p w14:paraId="7A5E961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9AFE19F"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0B6F4358" w14:textId="77777777" w:rsidR="007901D2" w:rsidRPr="005C4C67" w:rsidRDefault="007901D2" w:rsidP="007901D2">
      <w:pPr>
        <w:pStyle w:val="AmJustText"/>
      </w:pPr>
      <w:r w:rsidRPr="005C4C67">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46772B62" w14:textId="77777777" w:rsidR="007901D2" w:rsidRPr="005C4C67" w:rsidRDefault="007901D2" w:rsidP="007901D2">
      <w:r w:rsidRPr="005C4C67">
        <w:rPr>
          <w:rStyle w:val="HideTWBExt"/>
          <w:noProof w:val="0"/>
        </w:rPr>
        <w:t>&lt;/Amend&gt;</w:t>
      </w:r>
    </w:p>
    <w:p w14:paraId="66A8E94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222</w:t>
      </w:r>
      <w:r w:rsidRPr="005C4C67">
        <w:rPr>
          <w:rStyle w:val="HideTWBExt"/>
          <w:b w:val="0"/>
          <w:noProof w:val="0"/>
        </w:rPr>
        <w:t>&lt;/NumAm&gt;</w:t>
      </w:r>
    </w:p>
    <w:p w14:paraId="790B01EA"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36557122" w14:textId="77777777" w:rsidR="007901D2" w:rsidRPr="005C4C67" w:rsidRDefault="007901D2" w:rsidP="007901D2">
      <w:pPr>
        <w:pStyle w:val="NormalBold"/>
      </w:pPr>
      <w:r w:rsidRPr="005C4C67">
        <w:rPr>
          <w:rStyle w:val="HideTWBExt"/>
          <w:b w:val="0"/>
          <w:noProof w:val="0"/>
        </w:rPr>
        <w:t>&lt;/RepeatBlock-By&gt;</w:t>
      </w:r>
    </w:p>
    <w:p w14:paraId="06E1FA6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64FD4C0" w14:textId="77777777" w:rsidR="007901D2" w:rsidRPr="005C4C67" w:rsidRDefault="007901D2" w:rsidP="007901D2">
      <w:pPr>
        <w:pStyle w:val="NormalBold"/>
      </w:pPr>
      <w:r w:rsidRPr="005C4C67">
        <w:rPr>
          <w:rStyle w:val="HideTWBExt"/>
          <w:b w:val="0"/>
          <w:noProof w:val="0"/>
        </w:rPr>
        <w:t>&lt;Article&gt;</w:t>
      </w:r>
      <w:r w:rsidRPr="005C4C67">
        <w:t>Artículo 40 – letra b – apartado 5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6447294" w14:textId="77777777" w:rsidTr="00D36B29">
        <w:trPr>
          <w:trHeight w:val="240"/>
          <w:jc w:val="center"/>
        </w:trPr>
        <w:tc>
          <w:tcPr>
            <w:tcW w:w="9752" w:type="dxa"/>
            <w:gridSpan w:val="2"/>
          </w:tcPr>
          <w:p w14:paraId="5FA19E58" w14:textId="77777777" w:rsidR="007901D2" w:rsidRPr="005C4C67" w:rsidRDefault="007901D2" w:rsidP="00D36B29"/>
        </w:tc>
      </w:tr>
      <w:tr w:rsidR="007901D2" w:rsidRPr="005C4C67" w14:paraId="5281BA25" w14:textId="77777777" w:rsidTr="00D36B29">
        <w:trPr>
          <w:trHeight w:val="240"/>
          <w:jc w:val="center"/>
        </w:trPr>
        <w:tc>
          <w:tcPr>
            <w:tcW w:w="4876" w:type="dxa"/>
            <w:hideMark/>
          </w:tcPr>
          <w:p w14:paraId="1AEC8517" w14:textId="77777777" w:rsidR="007901D2" w:rsidRPr="005C4C67" w:rsidRDefault="007901D2" w:rsidP="00D36B29">
            <w:pPr>
              <w:pStyle w:val="AmColumnHeading"/>
            </w:pPr>
            <w:r w:rsidRPr="005C4C67">
              <w:t>Texto de la Comisión</w:t>
            </w:r>
          </w:p>
        </w:tc>
        <w:tc>
          <w:tcPr>
            <w:tcW w:w="4876" w:type="dxa"/>
            <w:hideMark/>
          </w:tcPr>
          <w:p w14:paraId="7EBA775A" w14:textId="77777777" w:rsidR="007901D2" w:rsidRPr="005C4C67" w:rsidRDefault="007901D2" w:rsidP="00D36B29">
            <w:pPr>
              <w:pStyle w:val="AmColumnHeading"/>
            </w:pPr>
            <w:r w:rsidRPr="005C4C67">
              <w:t>Enmienda</w:t>
            </w:r>
          </w:p>
        </w:tc>
      </w:tr>
      <w:tr w:rsidR="007901D2" w:rsidRPr="005C4C67" w14:paraId="762B5310" w14:textId="77777777" w:rsidTr="00D36B29">
        <w:trPr>
          <w:jc w:val="center"/>
        </w:trPr>
        <w:tc>
          <w:tcPr>
            <w:tcW w:w="4876" w:type="dxa"/>
            <w:hideMark/>
          </w:tcPr>
          <w:p w14:paraId="55CF006C" w14:textId="77777777" w:rsidR="007901D2" w:rsidRPr="005C4C67" w:rsidRDefault="007901D2" w:rsidP="00D36B29">
            <w:pPr>
              <w:pStyle w:val="Normal6a"/>
            </w:pPr>
            <w:r w:rsidRPr="005C4C67">
              <w:rPr>
                <w:b/>
                <w:i/>
              </w:rPr>
              <w:t>«c)</w:t>
            </w:r>
            <w:r w:rsidRPr="005C4C67">
              <w:tab/>
            </w:r>
            <w:r w:rsidRPr="005C4C67">
              <w:rPr>
                <w:b/>
                <w:i/>
              </w:rPr>
              <w:t>el solicitante tiene una nacionalidad o, en el caso de los apátridas, una residencia habitual anterior de un tercer país para el que la proporción de resoluciones de concesión de protección internacional por la autoridad decisoria es, según los últimos datos medios anuales disponibles de Eurostat en toda la Unión, del 20 % o inferior,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c>
          <w:tcPr>
            <w:tcW w:w="4876" w:type="dxa"/>
            <w:hideMark/>
          </w:tcPr>
          <w:p w14:paraId="0150070E" w14:textId="77777777" w:rsidR="007901D2" w:rsidRPr="005C4C67" w:rsidRDefault="007901D2" w:rsidP="00D36B29">
            <w:pPr>
              <w:pStyle w:val="Normal6a"/>
            </w:pPr>
            <w:r w:rsidRPr="005C4C67">
              <w:rPr>
                <w:b/>
                <w:i/>
              </w:rPr>
              <w:t>suprimida</w:t>
            </w:r>
          </w:p>
        </w:tc>
      </w:tr>
    </w:tbl>
    <w:p w14:paraId="771E88B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970D709" w14:textId="77777777" w:rsidR="007901D2" w:rsidRPr="005C4C67" w:rsidRDefault="007901D2" w:rsidP="007901D2">
      <w:r w:rsidRPr="005C4C67">
        <w:rPr>
          <w:rStyle w:val="HideTWBExt"/>
          <w:noProof w:val="0"/>
        </w:rPr>
        <w:t>&lt;/Amend&gt;</w:t>
      </w:r>
    </w:p>
    <w:p w14:paraId="0FAA291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223</w:t>
      </w:r>
      <w:r w:rsidRPr="005C4C67">
        <w:rPr>
          <w:rStyle w:val="HideTWBExt"/>
          <w:b w:val="0"/>
          <w:noProof w:val="0"/>
        </w:rPr>
        <w:t>&lt;/NumAm&gt;</w:t>
      </w:r>
    </w:p>
    <w:p w14:paraId="0DF856EB"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0B2B21E2" w14:textId="77777777" w:rsidR="007901D2" w:rsidRPr="005C4C67" w:rsidRDefault="007901D2" w:rsidP="007901D2">
      <w:pPr>
        <w:pStyle w:val="NormalBold"/>
      </w:pPr>
      <w:r w:rsidRPr="005C4C67">
        <w:rPr>
          <w:rStyle w:val="HideTWBExt"/>
          <w:b w:val="0"/>
          <w:noProof w:val="0"/>
        </w:rPr>
        <w:t>&lt;/RepeatBlock-By&gt;</w:t>
      </w:r>
    </w:p>
    <w:p w14:paraId="10BF8A8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F325C6C" w14:textId="77777777" w:rsidR="007901D2" w:rsidRPr="005C4C67" w:rsidRDefault="007901D2" w:rsidP="007901D2">
      <w:pPr>
        <w:pStyle w:val="NormalBold"/>
      </w:pPr>
      <w:r w:rsidRPr="005C4C67">
        <w:rPr>
          <w:rStyle w:val="HideTWBExt"/>
          <w:b w:val="0"/>
          <w:noProof w:val="0"/>
        </w:rPr>
        <w:t>&lt;Article&gt;</w:t>
      </w:r>
      <w:r w:rsidRPr="005C4C67">
        <w:t>Artículo 40 – letra b – apartado 5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331B98B" w14:textId="77777777" w:rsidTr="00D36B29">
        <w:trPr>
          <w:trHeight w:val="240"/>
          <w:jc w:val="center"/>
        </w:trPr>
        <w:tc>
          <w:tcPr>
            <w:tcW w:w="9752" w:type="dxa"/>
            <w:gridSpan w:val="2"/>
          </w:tcPr>
          <w:p w14:paraId="6A106CFB" w14:textId="77777777" w:rsidR="007901D2" w:rsidRPr="005C4C67" w:rsidRDefault="007901D2" w:rsidP="00D36B29"/>
        </w:tc>
      </w:tr>
      <w:tr w:rsidR="007901D2" w:rsidRPr="005C4C67" w14:paraId="7EE3AC5B" w14:textId="77777777" w:rsidTr="00D36B29">
        <w:trPr>
          <w:trHeight w:val="240"/>
          <w:jc w:val="center"/>
        </w:trPr>
        <w:tc>
          <w:tcPr>
            <w:tcW w:w="4876" w:type="dxa"/>
            <w:hideMark/>
          </w:tcPr>
          <w:p w14:paraId="75A7D399" w14:textId="77777777" w:rsidR="007901D2" w:rsidRPr="005C4C67" w:rsidRDefault="007901D2" w:rsidP="00D36B29">
            <w:pPr>
              <w:pStyle w:val="AmColumnHeading"/>
            </w:pPr>
            <w:r w:rsidRPr="005C4C67">
              <w:t>Texto de la Comisión</w:t>
            </w:r>
          </w:p>
        </w:tc>
        <w:tc>
          <w:tcPr>
            <w:tcW w:w="4876" w:type="dxa"/>
            <w:hideMark/>
          </w:tcPr>
          <w:p w14:paraId="426D8713" w14:textId="77777777" w:rsidR="007901D2" w:rsidRPr="005C4C67" w:rsidRDefault="007901D2" w:rsidP="00D36B29">
            <w:pPr>
              <w:pStyle w:val="AmColumnHeading"/>
            </w:pPr>
            <w:r w:rsidRPr="005C4C67">
              <w:t>Enmienda</w:t>
            </w:r>
          </w:p>
        </w:tc>
      </w:tr>
      <w:tr w:rsidR="007901D2" w:rsidRPr="005C4C67" w14:paraId="0B537117" w14:textId="77777777" w:rsidTr="00D36B29">
        <w:trPr>
          <w:jc w:val="center"/>
        </w:trPr>
        <w:tc>
          <w:tcPr>
            <w:tcW w:w="4876" w:type="dxa"/>
            <w:hideMark/>
          </w:tcPr>
          <w:p w14:paraId="7F5811B2" w14:textId="77777777" w:rsidR="007901D2" w:rsidRPr="005C4C67" w:rsidRDefault="007901D2" w:rsidP="00D36B29">
            <w:pPr>
              <w:pStyle w:val="Normal6a"/>
            </w:pPr>
            <w:r w:rsidRPr="005C4C67">
              <w:rPr>
                <w:b/>
                <w:i/>
              </w:rPr>
              <w:t>«c)</w:t>
            </w:r>
            <w:r w:rsidRPr="005C4C67">
              <w:tab/>
            </w:r>
            <w:r w:rsidRPr="005C4C67">
              <w:rPr>
                <w:b/>
                <w:i/>
              </w:rPr>
              <w:t>el solicitante tiene una nacionalidad o, en el caso de los apátridas, una residencia habitual anterior de un tercer país para el que la proporción de resoluciones de concesión de protección internacional por la autoridad decisoria es, según los últimos datos medios anuales disponibles de Eurostat en toda la Unión, del 20 % o inferior,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c>
          <w:tcPr>
            <w:tcW w:w="4876" w:type="dxa"/>
            <w:hideMark/>
          </w:tcPr>
          <w:p w14:paraId="70ABD691" w14:textId="77777777" w:rsidR="007901D2" w:rsidRPr="005C4C67" w:rsidRDefault="007901D2" w:rsidP="00D36B29">
            <w:pPr>
              <w:pStyle w:val="Normal6a"/>
            </w:pPr>
            <w:r w:rsidRPr="005C4C67">
              <w:rPr>
                <w:b/>
                <w:i/>
              </w:rPr>
              <w:t>suprimida</w:t>
            </w:r>
          </w:p>
        </w:tc>
      </w:tr>
    </w:tbl>
    <w:p w14:paraId="1B262EF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2E36DC7" w14:textId="77777777" w:rsidR="007901D2" w:rsidRPr="005C4C67" w:rsidRDefault="007901D2" w:rsidP="007901D2">
      <w:r w:rsidRPr="005C4C67">
        <w:rPr>
          <w:rStyle w:val="HideTWBExt"/>
          <w:noProof w:val="0"/>
        </w:rPr>
        <w:t>&lt;/Amend&gt;</w:t>
      </w:r>
    </w:p>
    <w:p w14:paraId="31A61AF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224</w:t>
      </w:r>
      <w:r w:rsidRPr="005C4C67">
        <w:rPr>
          <w:rStyle w:val="HideTWBExt"/>
          <w:b w:val="0"/>
          <w:noProof w:val="0"/>
        </w:rPr>
        <w:t>&lt;/NumAm&gt;</w:t>
      </w:r>
    </w:p>
    <w:p w14:paraId="4C658D9C" w14:textId="77777777" w:rsidR="007901D2" w:rsidRPr="005C4C67" w:rsidRDefault="007901D2" w:rsidP="007901D2">
      <w:pPr>
        <w:pStyle w:val="NormalBold"/>
      </w:pPr>
      <w:r w:rsidRPr="005C4C67">
        <w:rPr>
          <w:rStyle w:val="HideTWBExt"/>
          <w:b w:val="0"/>
          <w:noProof w:val="0"/>
        </w:rPr>
        <w:t>&lt;RepeatBlock-By&gt;&lt;Members&gt;</w:t>
      </w:r>
      <w:r w:rsidRPr="005C4C67">
        <w:t>Juan Ignacio Zoido Álvarez, Elissavet Vozemberg-Vrionidi, Loucas Fourlas</w:t>
      </w:r>
      <w:r w:rsidRPr="005C4C67">
        <w:rPr>
          <w:rStyle w:val="HideTWBExt"/>
          <w:b w:val="0"/>
          <w:noProof w:val="0"/>
        </w:rPr>
        <w:t>&lt;/Members&gt;</w:t>
      </w:r>
    </w:p>
    <w:p w14:paraId="6EF67AA0" w14:textId="77777777" w:rsidR="007901D2" w:rsidRPr="005C4C67" w:rsidRDefault="007901D2" w:rsidP="007901D2">
      <w:pPr>
        <w:pStyle w:val="NormalBold"/>
      </w:pPr>
      <w:r w:rsidRPr="005C4C67">
        <w:rPr>
          <w:rStyle w:val="HideTWBExt"/>
          <w:b w:val="0"/>
          <w:noProof w:val="0"/>
        </w:rPr>
        <w:t>&lt;/RepeatBlock-By&gt;</w:t>
      </w:r>
    </w:p>
    <w:p w14:paraId="00CB4DF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27B416C" w14:textId="77777777" w:rsidR="007901D2" w:rsidRPr="005C4C67" w:rsidRDefault="007901D2" w:rsidP="007901D2">
      <w:pPr>
        <w:pStyle w:val="NormalBold"/>
      </w:pPr>
      <w:r w:rsidRPr="005C4C67">
        <w:rPr>
          <w:rStyle w:val="HideTWBExt"/>
          <w:b w:val="0"/>
          <w:noProof w:val="0"/>
        </w:rPr>
        <w:t>&lt;Article&gt;</w:t>
      </w:r>
      <w:r w:rsidRPr="005C4C67">
        <w:t>Artículo 40 – letra b – apartado 5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DD8B318" w14:textId="77777777" w:rsidTr="00D36B29">
        <w:trPr>
          <w:trHeight w:val="240"/>
          <w:jc w:val="center"/>
        </w:trPr>
        <w:tc>
          <w:tcPr>
            <w:tcW w:w="9752" w:type="dxa"/>
            <w:gridSpan w:val="2"/>
          </w:tcPr>
          <w:p w14:paraId="1D89784C" w14:textId="77777777" w:rsidR="007901D2" w:rsidRPr="005C4C67" w:rsidRDefault="007901D2" w:rsidP="00D36B29"/>
        </w:tc>
      </w:tr>
      <w:tr w:rsidR="007901D2" w:rsidRPr="005C4C67" w14:paraId="1BC529F2" w14:textId="77777777" w:rsidTr="00D36B29">
        <w:trPr>
          <w:trHeight w:val="240"/>
          <w:jc w:val="center"/>
        </w:trPr>
        <w:tc>
          <w:tcPr>
            <w:tcW w:w="4876" w:type="dxa"/>
            <w:hideMark/>
          </w:tcPr>
          <w:p w14:paraId="3D5B79BF" w14:textId="77777777" w:rsidR="007901D2" w:rsidRPr="005C4C67" w:rsidRDefault="007901D2" w:rsidP="00D36B29">
            <w:pPr>
              <w:pStyle w:val="AmColumnHeading"/>
            </w:pPr>
            <w:r w:rsidRPr="005C4C67">
              <w:t>Texto de la Comisión</w:t>
            </w:r>
          </w:p>
        </w:tc>
        <w:tc>
          <w:tcPr>
            <w:tcW w:w="4876" w:type="dxa"/>
            <w:hideMark/>
          </w:tcPr>
          <w:p w14:paraId="795A6442" w14:textId="77777777" w:rsidR="007901D2" w:rsidRPr="005C4C67" w:rsidRDefault="007901D2" w:rsidP="00D36B29">
            <w:pPr>
              <w:pStyle w:val="AmColumnHeading"/>
            </w:pPr>
            <w:r w:rsidRPr="005C4C67">
              <w:t>Enmienda</w:t>
            </w:r>
          </w:p>
        </w:tc>
      </w:tr>
      <w:tr w:rsidR="007901D2" w:rsidRPr="005C4C67" w14:paraId="667827DD" w14:textId="77777777" w:rsidTr="00D36B29">
        <w:trPr>
          <w:jc w:val="center"/>
        </w:trPr>
        <w:tc>
          <w:tcPr>
            <w:tcW w:w="4876" w:type="dxa"/>
            <w:hideMark/>
          </w:tcPr>
          <w:p w14:paraId="75E6E707" w14:textId="77777777" w:rsidR="007901D2" w:rsidRPr="005C4C67" w:rsidRDefault="007901D2" w:rsidP="00D36B29">
            <w:pPr>
              <w:pStyle w:val="Normal6a"/>
            </w:pPr>
            <w:r w:rsidRPr="005C4C67">
              <w:t>«c)</w:t>
            </w:r>
            <w:r w:rsidRPr="005C4C67">
              <w:tab/>
              <w:t>el solicitante tiene una nacionalidad o, en el caso de los apátridas, una residencia habitual anterior de un tercer país para el que la proporción de resoluciones de concesión de protección internacional por la autoridad decisoria es, según los últimos datos medios anuales disponibles de Eurostat en toda la Unión, del 20 % o inferior</w:t>
            </w:r>
            <w:r w:rsidRPr="005C4C67">
              <w:rPr>
                <w:b/>
                <w:i/>
              </w:rPr>
              <w:t>,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r w:rsidRPr="005C4C67">
              <w:t>»</w:t>
            </w:r>
          </w:p>
        </w:tc>
        <w:tc>
          <w:tcPr>
            <w:tcW w:w="4876" w:type="dxa"/>
            <w:hideMark/>
          </w:tcPr>
          <w:p w14:paraId="3639E7A3" w14:textId="77777777" w:rsidR="007901D2" w:rsidRPr="005C4C67" w:rsidRDefault="007901D2" w:rsidP="00D36B29">
            <w:pPr>
              <w:pStyle w:val="Normal6a"/>
            </w:pPr>
            <w:r w:rsidRPr="005C4C67">
              <w:t>«c)</w:t>
            </w:r>
            <w:r w:rsidRPr="005C4C67">
              <w:tab/>
              <w:t>el solicitante tiene una nacionalidad o, en el caso de los apátridas, una residencia habitual anterior de un tercer país para el que la proporción de resoluciones de concesión de protección internacional por la autoridad decisoria es, según los últimos datos medios anuales disponibles de Eurostat en toda la Unión, del 20 % o inferior</w:t>
            </w:r>
            <w:r w:rsidRPr="005C4C67">
              <w:rPr>
                <w:b/>
                <w:i/>
              </w:rPr>
              <w:t>.</w:t>
            </w:r>
            <w:r w:rsidRPr="005C4C67">
              <w:t>»</w:t>
            </w:r>
          </w:p>
        </w:tc>
      </w:tr>
    </w:tbl>
    <w:p w14:paraId="2A9E265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031EEBD" w14:textId="77777777" w:rsidR="007901D2" w:rsidRPr="005C4C67" w:rsidRDefault="007901D2" w:rsidP="007901D2">
      <w:r w:rsidRPr="005C4C67">
        <w:rPr>
          <w:rStyle w:val="HideTWBExt"/>
          <w:noProof w:val="0"/>
        </w:rPr>
        <w:t>&lt;/Amend&gt;</w:t>
      </w:r>
    </w:p>
    <w:p w14:paraId="1338819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225</w:t>
      </w:r>
      <w:r w:rsidRPr="005C4C67">
        <w:rPr>
          <w:rStyle w:val="HideTWBExt"/>
          <w:b w:val="0"/>
          <w:noProof w:val="0"/>
        </w:rPr>
        <w:t>&lt;/NumAm&gt;</w:t>
      </w:r>
    </w:p>
    <w:p w14:paraId="79CF5DBB" w14:textId="77777777" w:rsidR="007901D2" w:rsidRPr="005C4C67" w:rsidRDefault="007901D2" w:rsidP="007901D2">
      <w:pPr>
        <w:pStyle w:val="NormalBold"/>
      </w:pPr>
      <w:r w:rsidRPr="005C4C67">
        <w:rPr>
          <w:rStyle w:val="HideTWBExt"/>
          <w:b w:val="0"/>
          <w:noProof w:val="0"/>
        </w:rPr>
        <w:t>&lt;RepeatBlock-By&gt;&lt;Members&gt;</w:t>
      </w:r>
      <w:r w:rsidRPr="005C4C67">
        <w:t>Juan Ignacio Zoido Álvarez</w:t>
      </w:r>
      <w:r w:rsidRPr="005C4C67">
        <w:rPr>
          <w:rStyle w:val="HideTWBExt"/>
          <w:b w:val="0"/>
          <w:noProof w:val="0"/>
        </w:rPr>
        <w:t>&lt;/Members&gt;</w:t>
      </w:r>
    </w:p>
    <w:p w14:paraId="234BC8C5" w14:textId="77777777" w:rsidR="007901D2" w:rsidRPr="005C4C67" w:rsidRDefault="007901D2" w:rsidP="007901D2">
      <w:pPr>
        <w:pStyle w:val="NormalBold"/>
      </w:pPr>
      <w:r w:rsidRPr="005C4C67">
        <w:rPr>
          <w:rStyle w:val="HideTWBExt"/>
          <w:b w:val="0"/>
          <w:noProof w:val="0"/>
        </w:rPr>
        <w:t>&lt;/RepeatBlock-By&gt;</w:t>
      </w:r>
    </w:p>
    <w:p w14:paraId="2D61EE8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1089D64" w14:textId="77777777" w:rsidR="007901D2" w:rsidRPr="005C4C67" w:rsidRDefault="007901D2" w:rsidP="007901D2">
      <w:pPr>
        <w:pStyle w:val="NormalBold"/>
      </w:pPr>
      <w:r w:rsidRPr="005C4C67">
        <w:rPr>
          <w:rStyle w:val="HideTWBExt"/>
          <w:b w:val="0"/>
          <w:noProof w:val="0"/>
        </w:rPr>
        <w:t>&lt;Article&gt;</w:t>
      </w:r>
      <w:r w:rsidRPr="005C4C67">
        <w:t>Artículo 40 – letra b – apartado 5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2A09D51" w14:textId="77777777" w:rsidTr="00D36B29">
        <w:trPr>
          <w:trHeight w:val="240"/>
          <w:jc w:val="center"/>
        </w:trPr>
        <w:tc>
          <w:tcPr>
            <w:tcW w:w="9752" w:type="dxa"/>
            <w:gridSpan w:val="2"/>
          </w:tcPr>
          <w:p w14:paraId="628AD1D4" w14:textId="77777777" w:rsidR="007901D2" w:rsidRPr="005C4C67" w:rsidRDefault="007901D2" w:rsidP="00D36B29"/>
        </w:tc>
      </w:tr>
      <w:tr w:rsidR="007901D2" w:rsidRPr="005C4C67" w14:paraId="5A892520" w14:textId="77777777" w:rsidTr="00D36B29">
        <w:trPr>
          <w:trHeight w:val="240"/>
          <w:jc w:val="center"/>
        </w:trPr>
        <w:tc>
          <w:tcPr>
            <w:tcW w:w="4876" w:type="dxa"/>
            <w:hideMark/>
          </w:tcPr>
          <w:p w14:paraId="66BFE418" w14:textId="77777777" w:rsidR="007901D2" w:rsidRPr="005C4C67" w:rsidRDefault="007901D2" w:rsidP="00D36B29">
            <w:pPr>
              <w:pStyle w:val="AmColumnHeading"/>
            </w:pPr>
            <w:r w:rsidRPr="005C4C67">
              <w:t>Texto de la Comisión</w:t>
            </w:r>
          </w:p>
        </w:tc>
        <w:tc>
          <w:tcPr>
            <w:tcW w:w="4876" w:type="dxa"/>
            <w:hideMark/>
          </w:tcPr>
          <w:p w14:paraId="6A9E6B59" w14:textId="77777777" w:rsidR="007901D2" w:rsidRPr="005C4C67" w:rsidRDefault="007901D2" w:rsidP="00D36B29">
            <w:pPr>
              <w:pStyle w:val="AmColumnHeading"/>
            </w:pPr>
            <w:r w:rsidRPr="005C4C67">
              <w:t>Enmienda</w:t>
            </w:r>
          </w:p>
        </w:tc>
      </w:tr>
      <w:tr w:rsidR="007901D2" w:rsidRPr="005C4C67" w14:paraId="0650B2E0" w14:textId="77777777" w:rsidTr="00D36B29">
        <w:trPr>
          <w:jc w:val="center"/>
        </w:trPr>
        <w:tc>
          <w:tcPr>
            <w:tcW w:w="4876" w:type="dxa"/>
            <w:hideMark/>
          </w:tcPr>
          <w:p w14:paraId="5A6216C3" w14:textId="77777777" w:rsidR="007901D2" w:rsidRPr="005C4C67" w:rsidRDefault="007901D2" w:rsidP="00D36B29">
            <w:pPr>
              <w:pStyle w:val="Normal6a"/>
            </w:pPr>
            <w:r w:rsidRPr="005C4C67">
              <w:t>c)</w:t>
            </w:r>
            <w:r w:rsidRPr="005C4C67">
              <w:tab/>
            </w:r>
            <w:r w:rsidRPr="005C4C67">
              <w:rPr>
                <w:b/>
                <w:i/>
              </w:rPr>
              <w:t>«</w:t>
            </w:r>
            <w:r w:rsidRPr="005C4C67">
              <w:t>el solicitante tiene una nacionalidad o, en el caso de los apátridas, una residencia habitual anterior de un tercer país para el que la proporción de resoluciones de concesión de protección internacional por la autoridad decisoria es, según los últimos datos medios anuales disponibles de Eurostat en toda la Unión, del 20 % o inferior,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c>
          <w:tcPr>
            <w:tcW w:w="4876" w:type="dxa"/>
            <w:hideMark/>
          </w:tcPr>
          <w:p w14:paraId="00102464" w14:textId="77777777" w:rsidR="007901D2" w:rsidRPr="005C4C67" w:rsidRDefault="007901D2" w:rsidP="00D36B29">
            <w:pPr>
              <w:pStyle w:val="Normal6a"/>
            </w:pPr>
            <w:r w:rsidRPr="005C4C67">
              <w:t>c)</w:t>
            </w:r>
            <w:r w:rsidRPr="005C4C67">
              <w:tab/>
              <w:t xml:space="preserve">el solicitante tiene una nacionalidad o, en el caso de los apátridas, una residencia habitual anterior de un tercer país para el que la proporción de resoluciones de concesión de protección internacional por la autoridad decisoria es, según los últimos datos medios anuales disponibles de Eurostat en toda la Unión, del 20 % o inferior </w:t>
            </w:r>
            <w:r w:rsidRPr="005C4C67">
              <w:rPr>
                <w:b/>
                <w:i/>
              </w:rPr>
              <w:t>para cada Estado miembro</w:t>
            </w:r>
            <w:r w:rsidRPr="005C4C67">
              <w:t>,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r>
    </w:tbl>
    <w:p w14:paraId="60EAE4B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{ES}</w:t>
      </w:r>
      <w:r w:rsidRPr="005C4C67">
        <w:t>es</w:t>
      </w:r>
      <w:r w:rsidRPr="005C4C67">
        <w:rPr>
          <w:rStyle w:val="HideTWBExt"/>
          <w:noProof w:val="0"/>
        </w:rPr>
        <w:t>&lt;/Original&gt;</w:t>
      </w:r>
    </w:p>
    <w:p w14:paraId="2E55F1FC" w14:textId="77777777" w:rsidR="007901D2" w:rsidRPr="005C4C67" w:rsidRDefault="007901D2" w:rsidP="007901D2">
      <w:r w:rsidRPr="005C4C67">
        <w:rPr>
          <w:rStyle w:val="HideTWBExt"/>
          <w:noProof w:val="0"/>
        </w:rPr>
        <w:t>&lt;/Amend&gt;</w:t>
      </w:r>
    </w:p>
    <w:p w14:paraId="026E6FA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226</w:t>
      </w:r>
      <w:r w:rsidRPr="005C4C67">
        <w:rPr>
          <w:rStyle w:val="HideTWBExt"/>
          <w:b w:val="0"/>
          <w:noProof w:val="0"/>
        </w:rPr>
        <w:t>&lt;/NumAm&gt;</w:t>
      </w:r>
    </w:p>
    <w:p w14:paraId="61BDED5F"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4E484CF3" w14:textId="77777777" w:rsidR="007901D2" w:rsidRPr="005C4C67" w:rsidRDefault="007901D2" w:rsidP="007901D2">
      <w:pPr>
        <w:pStyle w:val="NormalBold"/>
      </w:pPr>
      <w:r w:rsidRPr="005C4C67">
        <w:rPr>
          <w:rStyle w:val="HideTWBExt"/>
          <w:b w:val="0"/>
          <w:noProof w:val="0"/>
        </w:rPr>
        <w:t>&lt;/RepeatBlock-By&gt;</w:t>
      </w:r>
    </w:p>
    <w:p w14:paraId="46BCE54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7B507A5" w14:textId="77777777" w:rsidR="007901D2" w:rsidRPr="005C4C67" w:rsidRDefault="007901D2" w:rsidP="007901D2">
      <w:pPr>
        <w:pStyle w:val="NormalBold"/>
      </w:pPr>
      <w:r w:rsidRPr="005C4C67">
        <w:rPr>
          <w:rStyle w:val="HideTWBExt"/>
          <w:b w:val="0"/>
          <w:noProof w:val="0"/>
        </w:rPr>
        <w:t>&lt;Article&gt;</w:t>
      </w:r>
      <w:r w:rsidRPr="005C4C67">
        <w:t>Artículo 40 – letra b – apartado 5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B40AA2D" w14:textId="77777777" w:rsidTr="00D36B29">
        <w:trPr>
          <w:trHeight w:val="240"/>
          <w:jc w:val="center"/>
        </w:trPr>
        <w:tc>
          <w:tcPr>
            <w:tcW w:w="9752" w:type="dxa"/>
            <w:gridSpan w:val="2"/>
          </w:tcPr>
          <w:p w14:paraId="56F334E2" w14:textId="77777777" w:rsidR="007901D2" w:rsidRPr="005C4C67" w:rsidRDefault="007901D2" w:rsidP="00D36B29"/>
        </w:tc>
      </w:tr>
      <w:tr w:rsidR="007901D2" w:rsidRPr="005C4C67" w14:paraId="0E8B15D6" w14:textId="77777777" w:rsidTr="00D36B29">
        <w:trPr>
          <w:trHeight w:val="240"/>
          <w:jc w:val="center"/>
        </w:trPr>
        <w:tc>
          <w:tcPr>
            <w:tcW w:w="4876" w:type="dxa"/>
            <w:hideMark/>
          </w:tcPr>
          <w:p w14:paraId="0ACD65A7" w14:textId="77777777" w:rsidR="007901D2" w:rsidRPr="005C4C67" w:rsidRDefault="007901D2" w:rsidP="00D36B29">
            <w:pPr>
              <w:pStyle w:val="AmColumnHeading"/>
            </w:pPr>
            <w:r w:rsidRPr="005C4C67">
              <w:t>Texto de la Comisión</w:t>
            </w:r>
          </w:p>
        </w:tc>
        <w:tc>
          <w:tcPr>
            <w:tcW w:w="4876" w:type="dxa"/>
            <w:hideMark/>
          </w:tcPr>
          <w:p w14:paraId="04C18154" w14:textId="77777777" w:rsidR="007901D2" w:rsidRPr="005C4C67" w:rsidRDefault="007901D2" w:rsidP="00D36B29">
            <w:pPr>
              <w:pStyle w:val="AmColumnHeading"/>
            </w:pPr>
            <w:r w:rsidRPr="005C4C67">
              <w:t>Enmienda</w:t>
            </w:r>
          </w:p>
        </w:tc>
      </w:tr>
      <w:tr w:rsidR="007901D2" w:rsidRPr="005C4C67" w14:paraId="6D71B020" w14:textId="77777777" w:rsidTr="00D36B29">
        <w:trPr>
          <w:jc w:val="center"/>
        </w:trPr>
        <w:tc>
          <w:tcPr>
            <w:tcW w:w="4876" w:type="dxa"/>
            <w:hideMark/>
          </w:tcPr>
          <w:p w14:paraId="08D16D91" w14:textId="77777777" w:rsidR="007901D2" w:rsidRPr="005C4C67" w:rsidRDefault="007901D2" w:rsidP="00D36B29">
            <w:pPr>
              <w:pStyle w:val="Normal6a"/>
            </w:pPr>
            <w:r w:rsidRPr="005C4C67">
              <w:t>«c)</w:t>
            </w:r>
            <w:r w:rsidRPr="005C4C67">
              <w:tab/>
              <w:t xml:space="preserve">el solicitante tiene una nacionalidad o, en el caso de los apátridas, una residencia habitual anterior de un tercer país para el que la proporción de resoluciones de concesión de protección internacional por la autoridad decisoria es, según los últimos datos medios anuales disponibles de Eurostat en toda la Unión, del </w:t>
            </w:r>
            <w:r w:rsidRPr="005C4C67">
              <w:rPr>
                <w:b/>
                <w:i/>
              </w:rPr>
              <w:t>20 %</w:t>
            </w:r>
            <w:r w:rsidRPr="005C4C67">
              <w:t xml:space="preserve"> o inferior, a menos que se haya producido un cambio significativo en el tercer país de que se trate desde la publicación de los datos pertinentes de Eurostat o que el solicitante pertenezca a una categoría de personas para las que la proporción del </w:t>
            </w:r>
            <w:r w:rsidRPr="005C4C67">
              <w:rPr>
                <w:b/>
                <w:i/>
              </w:rPr>
              <w:t>20 %</w:t>
            </w:r>
            <w:r w:rsidRPr="005C4C67">
              <w:t xml:space="preserve"> o inferior no pueda considerarse representativa de sus necesidades de protección;»</w:t>
            </w:r>
          </w:p>
        </w:tc>
        <w:tc>
          <w:tcPr>
            <w:tcW w:w="4876" w:type="dxa"/>
            <w:hideMark/>
          </w:tcPr>
          <w:p w14:paraId="6564F757" w14:textId="77777777" w:rsidR="007901D2" w:rsidRPr="005C4C67" w:rsidRDefault="007901D2" w:rsidP="00D36B29">
            <w:pPr>
              <w:pStyle w:val="Normal6a"/>
            </w:pPr>
            <w:r w:rsidRPr="005C4C67">
              <w:t>«c)</w:t>
            </w:r>
            <w:r w:rsidRPr="005C4C67">
              <w:tab/>
              <w:t xml:space="preserve">el solicitante tiene una nacionalidad o, en el caso de los apátridas, una residencia habitual anterior de un tercer país para el que la proporción de resoluciones de concesión de protección internacional por la autoridad decisoria es, según los últimos datos medios anuales disponibles de Eurostat en toda la Unión, del </w:t>
            </w:r>
            <w:r w:rsidRPr="005C4C67">
              <w:rPr>
                <w:b/>
                <w:i/>
              </w:rPr>
              <w:t>50 %</w:t>
            </w:r>
            <w:r w:rsidRPr="005C4C67">
              <w:t xml:space="preserve"> o inferior, a menos que se haya producido un cambio significativo en el tercer país de que se trate desde la publicación de los datos pertinentes de Eurostat o que el solicitante pertenezca a una categoría de personas para las que la proporción del </w:t>
            </w:r>
            <w:r w:rsidRPr="005C4C67">
              <w:rPr>
                <w:b/>
                <w:i/>
              </w:rPr>
              <w:t>50 %</w:t>
            </w:r>
            <w:r w:rsidRPr="005C4C67">
              <w:t xml:space="preserve"> o inferior no pueda considerarse representativa de sus necesidades de protección;»</w:t>
            </w:r>
          </w:p>
        </w:tc>
      </w:tr>
    </w:tbl>
    <w:p w14:paraId="3D7EAE9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FFBBCBA" w14:textId="77777777" w:rsidR="007901D2" w:rsidRPr="005C4C67" w:rsidRDefault="007901D2" w:rsidP="007901D2">
      <w:r w:rsidRPr="005C4C67">
        <w:rPr>
          <w:rStyle w:val="HideTWBExt"/>
          <w:noProof w:val="0"/>
        </w:rPr>
        <w:t>&lt;/Amend&gt;</w:t>
      </w:r>
    </w:p>
    <w:p w14:paraId="26A3B48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227</w:t>
      </w:r>
      <w:r w:rsidRPr="005C4C67">
        <w:rPr>
          <w:rStyle w:val="HideTWBExt"/>
          <w:b w:val="0"/>
          <w:noProof w:val="0"/>
        </w:rPr>
        <w:t>&lt;/NumAm&gt;</w:t>
      </w:r>
    </w:p>
    <w:p w14:paraId="7150FF45" w14:textId="77777777" w:rsidR="007901D2" w:rsidRPr="005C4C67" w:rsidRDefault="007901D2" w:rsidP="007901D2">
      <w:pPr>
        <w:pStyle w:val="NormalBold"/>
      </w:pPr>
      <w:r w:rsidRPr="005C4C67">
        <w:rPr>
          <w:rStyle w:val="HideTWBExt"/>
          <w:b w:val="0"/>
          <w:noProof w:val="0"/>
        </w:rPr>
        <w:t>&lt;RepeatBlock-By&gt;&lt;Members&gt;</w:t>
      </w:r>
      <w:r w:rsidRPr="005C4C67">
        <w:t>Jadwiga Wiśniewska, Patryk Jaki</w:t>
      </w:r>
      <w:r w:rsidRPr="005C4C67">
        <w:rPr>
          <w:rStyle w:val="HideTWBExt"/>
          <w:b w:val="0"/>
          <w:noProof w:val="0"/>
        </w:rPr>
        <w:t>&lt;/Members&gt;</w:t>
      </w:r>
    </w:p>
    <w:p w14:paraId="4B5DF9AB" w14:textId="77777777" w:rsidR="007901D2" w:rsidRPr="005C4C67" w:rsidRDefault="007901D2" w:rsidP="007901D2">
      <w:pPr>
        <w:pStyle w:val="NormalBold"/>
      </w:pPr>
      <w:r w:rsidRPr="005C4C67">
        <w:rPr>
          <w:rStyle w:val="HideTWBExt"/>
          <w:b w:val="0"/>
          <w:noProof w:val="0"/>
        </w:rPr>
        <w:t>&lt;/RepeatBlock-By&gt;</w:t>
      </w:r>
    </w:p>
    <w:p w14:paraId="6F3FFBD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4AD8ECD" w14:textId="77777777" w:rsidR="007901D2" w:rsidRPr="005C4C67" w:rsidRDefault="007901D2" w:rsidP="007901D2">
      <w:pPr>
        <w:pStyle w:val="NormalBold"/>
      </w:pPr>
      <w:r w:rsidRPr="005C4C67">
        <w:rPr>
          <w:rStyle w:val="HideTWBExt"/>
          <w:b w:val="0"/>
          <w:noProof w:val="0"/>
        </w:rPr>
        <w:t>&lt;Article&gt;</w:t>
      </w:r>
      <w:r w:rsidRPr="005C4C67">
        <w:t>Artículo 40 – letra b – apartado 5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92AB906" w14:textId="77777777" w:rsidTr="00D36B29">
        <w:trPr>
          <w:trHeight w:val="240"/>
          <w:jc w:val="center"/>
        </w:trPr>
        <w:tc>
          <w:tcPr>
            <w:tcW w:w="9752" w:type="dxa"/>
            <w:gridSpan w:val="2"/>
          </w:tcPr>
          <w:p w14:paraId="114BEF5F" w14:textId="77777777" w:rsidR="007901D2" w:rsidRPr="005C4C67" w:rsidRDefault="007901D2" w:rsidP="00D36B29"/>
        </w:tc>
      </w:tr>
      <w:tr w:rsidR="007901D2" w:rsidRPr="005C4C67" w14:paraId="683A0792" w14:textId="77777777" w:rsidTr="00D36B29">
        <w:trPr>
          <w:trHeight w:val="240"/>
          <w:jc w:val="center"/>
        </w:trPr>
        <w:tc>
          <w:tcPr>
            <w:tcW w:w="4876" w:type="dxa"/>
            <w:hideMark/>
          </w:tcPr>
          <w:p w14:paraId="6708E6C8" w14:textId="77777777" w:rsidR="007901D2" w:rsidRPr="005C4C67" w:rsidRDefault="007901D2" w:rsidP="00D36B29">
            <w:pPr>
              <w:pStyle w:val="AmColumnHeading"/>
            </w:pPr>
            <w:r w:rsidRPr="005C4C67">
              <w:t>Texto de la Comisión</w:t>
            </w:r>
          </w:p>
        </w:tc>
        <w:tc>
          <w:tcPr>
            <w:tcW w:w="4876" w:type="dxa"/>
            <w:hideMark/>
          </w:tcPr>
          <w:p w14:paraId="5B8A6B0F" w14:textId="77777777" w:rsidR="007901D2" w:rsidRPr="005C4C67" w:rsidRDefault="007901D2" w:rsidP="00D36B29">
            <w:pPr>
              <w:pStyle w:val="AmColumnHeading"/>
            </w:pPr>
            <w:r w:rsidRPr="005C4C67">
              <w:t>Enmienda</w:t>
            </w:r>
          </w:p>
        </w:tc>
      </w:tr>
      <w:tr w:rsidR="007901D2" w:rsidRPr="005C4C67" w14:paraId="6716CE68" w14:textId="77777777" w:rsidTr="00D36B29">
        <w:trPr>
          <w:jc w:val="center"/>
        </w:trPr>
        <w:tc>
          <w:tcPr>
            <w:tcW w:w="4876" w:type="dxa"/>
            <w:hideMark/>
          </w:tcPr>
          <w:p w14:paraId="1541662D" w14:textId="77777777" w:rsidR="007901D2" w:rsidRPr="005C4C67" w:rsidRDefault="007901D2" w:rsidP="00D36B29">
            <w:pPr>
              <w:pStyle w:val="Normal6a"/>
            </w:pPr>
            <w:r w:rsidRPr="005C4C67">
              <w:t>«c)</w:t>
            </w:r>
            <w:r w:rsidRPr="005C4C67">
              <w:tab/>
              <w:t xml:space="preserve">el solicitante tiene una nacionalidad o, en el caso de los apátridas, una residencia habitual anterior de un tercer país para el que la proporción de resoluciones de concesión de protección internacional por la autoridad decisoria es, según los últimos datos medios </w:t>
            </w:r>
            <w:r w:rsidRPr="005C4C67">
              <w:rPr>
                <w:b/>
                <w:i/>
              </w:rPr>
              <w:t>anuales</w:t>
            </w:r>
            <w:r w:rsidRPr="005C4C67">
              <w:t xml:space="preserve"> disponibles de Eurostat en toda la Unión, del 20 % o inferior,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c>
          <w:tcPr>
            <w:tcW w:w="4876" w:type="dxa"/>
            <w:hideMark/>
          </w:tcPr>
          <w:p w14:paraId="08F982AD" w14:textId="77777777" w:rsidR="007901D2" w:rsidRPr="005C4C67" w:rsidRDefault="007901D2" w:rsidP="00D36B29">
            <w:pPr>
              <w:pStyle w:val="Normal6a"/>
            </w:pPr>
            <w:r w:rsidRPr="005C4C67">
              <w:t>«c)</w:t>
            </w:r>
            <w:r w:rsidRPr="005C4C67">
              <w:tab/>
              <w:t xml:space="preserve">el solicitante tiene una nacionalidad o, en el caso de los apátridas, una residencia habitual anterior de un tercer país para el que la proporción de resoluciones de concesión de protección internacional por la autoridad decisoria es, según los últimos datos medios </w:t>
            </w:r>
            <w:r w:rsidRPr="005C4C67">
              <w:rPr>
                <w:b/>
                <w:i/>
              </w:rPr>
              <w:t>trimestrales</w:t>
            </w:r>
            <w:r w:rsidRPr="005C4C67">
              <w:t xml:space="preserve"> disponibles de Eurostat en toda la Unión, del 20 % o inferior, a menos que se haya producido un cambio significativo en el tercer país de que se trate desde la publicación de los datos pertinentes de Eurostat o que el solicitante pertenezca a una categoría de personas para las que la proporción del 20 % o inferior no pueda considerarse representativa de sus necesidades de protección;»</w:t>
            </w:r>
          </w:p>
        </w:tc>
      </w:tr>
    </w:tbl>
    <w:p w14:paraId="70F9686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{PL}</w:t>
      </w:r>
      <w:r w:rsidRPr="005C4C67">
        <w:t>pl</w:t>
      </w:r>
      <w:r w:rsidRPr="005C4C67">
        <w:rPr>
          <w:rStyle w:val="HideTWBExt"/>
          <w:noProof w:val="0"/>
        </w:rPr>
        <w:t>&lt;/Original&gt;</w:t>
      </w:r>
    </w:p>
    <w:p w14:paraId="2B267A6E" w14:textId="77777777" w:rsidR="007901D2" w:rsidRPr="005C4C67" w:rsidRDefault="007901D2" w:rsidP="007901D2">
      <w:r w:rsidRPr="005C4C67">
        <w:rPr>
          <w:rStyle w:val="HideTWBExt"/>
          <w:noProof w:val="0"/>
        </w:rPr>
        <w:t>&lt;/Amend&gt;</w:t>
      </w:r>
    </w:p>
    <w:p w14:paraId="668D8F1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228</w:t>
      </w:r>
      <w:r w:rsidRPr="005C4C67">
        <w:rPr>
          <w:rStyle w:val="HideTWBExt"/>
          <w:b w:val="0"/>
          <w:noProof w:val="0"/>
        </w:rPr>
        <w:t>&lt;/NumAm&gt;</w:t>
      </w:r>
    </w:p>
    <w:p w14:paraId="5FB75D2A" w14:textId="77777777" w:rsidR="007901D2" w:rsidRPr="005C4C67" w:rsidRDefault="007901D2" w:rsidP="007901D2">
      <w:pPr>
        <w:pStyle w:val="NormalBold"/>
      </w:pPr>
      <w:r w:rsidRPr="005C4C67">
        <w:rPr>
          <w:rStyle w:val="HideTWBExt"/>
          <w:b w:val="0"/>
          <w:noProof w:val="0"/>
        </w:rPr>
        <w:t>&lt;RepeatBlock-By&gt;&lt;Members&gt;</w:t>
      </w:r>
      <w:r w:rsidRPr="005C4C67">
        <w:t>Fabienne Keller</w:t>
      </w:r>
      <w:r w:rsidRPr="005C4C67">
        <w:rPr>
          <w:rStyle w:val="HideTWBExt"/>
          <w:b w:val="0"/>
          <w:noProof w:val="0"/>
        </w:rPr>
        <w:t>&lt;/Members&gt;</w:t>
      </w:r>
    </w:p>
    <w:p w14:paraId="187DFF1C" w14:textId="77777777" w:rsidR="007901D2" w:rsidRPr="005C4C67" w:rsidRDefault="007901D2" w:rsidP="007901D2">
      <w:pPr>
        <w:pStyle w:val="NormalBold"/>
      </w:pPr>
      <w:r w:rsidRPr="005C4C67">
        <w:rPr>
          <w:rStyle w:val="HideTWBExt"/>
          <w:b w:val="0"/>
          <w:noProof w:val="0"/>
        </w:rPr>
        <w:t>&lt;/RepeatBlock-By&gt;</w:t>
      </w:r>
    </w:p>
    <w:p w14:paraId="34B0896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393D8AE" w14:textId="77777777" w:rsidR="007901D2" w:rsidRPr="005C4C67" w:rsidRDefault="007901D2" w:rsidP="007901D2">
      <w:pPr>
        <w:pStyle w:val="NormalBold"/>
      </w:pPr>
      <w:r w:rsidRPr="005C4C67">
        <w:rPr>
          <w:rStyle w:val="HideTWBExt"/>
          <w:b w:val="0"/>
          <w:noProof w:val="0"/>
        </w:rPr>
        <w:t>&lt;Article&gt;</w:t>
      </w:r>
      <w:r w:rsidRPr="005C4C67">
        <w:t>Artículo 40 bis (nuevo)</w:t>
      </w:r>
      <w:r w:rsidRPr="005C4C6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22EB8F2" w14:textId="77777777" w:rsidTr="00D36B29">
        <w:trPr>
          <w:trHeight w:val="240"/>
          <w:jc w:val="center"/>
        </w:trPr>
        <w:tc>
          <w:tcPr>
            <w:tcW w:w="9752" w:type="dxa"/>
            <w:gridSpan w:val="2"/>
          </w:tcPr>
          <w:p w14:paraId="09EC881F" w14:textId="77777777" w:rsidR="007901D2" w:rsidRPr="005C4C67" w:rsidRDefault="007901D2" w:rsidP="00D36B29"/>
        </w:tc>
      </w:tr>
      <w:tr w:rsidR="007901D2" w:rsidRPr="005C4C67" w14:paraId="58711234" w14:textId="77777777" w:rsidTr="00D36B29">
        <w:trPr>
          <w:trHeight w:val="240"/>
          <w:jc w:val="center"/>
        </w:trPr>
        <w:tc>
          <w:tcPr>
            <w:tcW w:w="4876" w:type="dxa"/>
            <w:hideMark/>
          </w:tcPr>
          <w:p w14:paraId="6579F1C8" w14:textId="77777777" w:rsidR="007901D2" w:rsidRPr="005C4C67" w:rsidRDefault="007901D2" w:rsidP="00D36B29">
            <w:pPr>
              <w:pStyle w:val="AmColumnHeading"/>
            </w:pPr>
            <w:r w:rsidRPr="005C4C67">
              <w:t>Texto de la Comisión</w:t>
            </w:r>
          </w:p>
        </w:tc>
        <w:tc>
          <w:tcPr>
            <w:tcW w:w="4876" w:type="dxa"/>
            <w:hideMark/>
          </w:tcPr>
          <w:p w14:paraId="123D65A4" w14:textId="77777777" w:rsidR="007901D2" w:rsidRPr="005C4C67" w:rsidRDefault="007901D2" w:rsidP="00D36B29">
            <w:pPr>
              <w:pStyle w:val="AmColumnHeading"/>
            </w:pPr>
            <w:r w:rsidRPr="005C4C67">
              <w:t>Enmienda</w:t>
            </w:r>
          </w:p>
        </w:tc>
      </w:tr>
      <w:tr w:rsidR="007901D2" w:rsidRPr="005C4C67" w14:paraId="6CC05AA3" w14:textId="77777777" w:rsidTr="00D36B29">
        <w:trPr>
          <w:jc w:val="center"/>
        </w:trPr>
        <w:tc>
          <w:tcPr>
            <w:tcW w:w="4876" w:type="dxa"/>
          </w:tcPr>
          <w:p w14:paraId="04D435A1" w14:textId="77777777" w:rsidR="007901D2" w:rsidRPr="005C4C67" w:rsidRDefault="007901D2" w:rsidP="00D36B29">
            <w:pPr>
              <w:pStyle w:val="Normal6a"/>
            </w:pPr>
          </w:p>
        </w:tc>
        <w:tc>
          <w:tcPr>
            <w:tcW w:w="4876" w:type="dxa"/>
            <w:hideMark/>
          </w:tcPr>
          <w:p w14:paraId="5C1A01B5" w14:textId="77777777" w:rsidR="007901D2" w:rsidRPr="005C4C67" w:rsidRDefault="007901D2" w:rsidP="00D36B29">
            <w:pPr>
              <w:pStyle w:val="Normal6a"/>
              <w:jc w:val="center"/>
            </w:pPr>
            <w:r w:rsidRPr="005C4C67">
              <w:rPr>
                <w:b/>
                <w:i/>
              </w:rPr>
              <w:t>«Artículo 40 bis</w:t>
            </w:r>
          </w:p>
        </w:tc>
      </w:tr>
      <w:tr w:rsidR="007901D2" w:rsidRPr="005C4C67" w14:paraId="6AF69784" w14:textId="77777777" w:rsidTr="00D36B29">
        <w:trPr>
          <w:jc w:val="center"/>
        </w:trPr>
        <w:tc>
          <w:tcPr>
            <w:tcW w:w="4876" w:type="dxa"/>
          </w:tcPr>
          <w:p w14:paraId="2A620FE9" w14:textId="77777777" w:rsidR="007901D2" w:rsidRPr="005C4C67" w:rsidRDefault="007901D2" w:rsidP="00D36B29">
            <w:pPr>
              <w:pStyle w:val="Normal6a"/>
            </w:pPr>
          </w:p>
        </w:tc>
        <w:tc>
          <w:tcPr>
            <w:tcW w:w="4876" w:type="dxa"/>
            <w:hideMark/>
          </w:tcPr>
          <w:p w14:paraId="0F091851" w14:textId="77777777" w:rsidR="007901D2" w:rsidRPr="005C4C67" w:rsidRDefault="007901D2" w:rsidP="00D36B29">
            <w:pPr>
              <w:pStyle w:val="Normal6a"/>
              <w:jc w:val="center"/>
            </w:pPr>
            <w:r w:rsidRPr="005C4C67">
              <w:rPr>
                <w:b/>
                <w:i/>
              </w:rPr>
              <w:t>Recopilación de datos sobre las resoluciones de asilo</w:t>
            </w:r>
          </w:p>
        </w:tc>
      </w:tr>
      <w:tr w:rsidR="007901D2" w:rsidRPr="005C4C67" w14:paraId="2452654D" w14:textId="77777777" w:rsidTr="00D36B29">
        <w:trPr>
          <w:jc w:val="center"/>
        </w:trPr>
        <w:tc>
          <w:tcPr>
            <w:tcW w:w="4876" w:type="dxa"/>
          </w:tcPr>
          <w:p w14:paraId="111F96B8" w14:textId="77777777" w:rsidR="007901D2" w:rsidRPr="005C4C67" w:rsidRDefault="007901D2" w:rsidP="00D36B29">
            <w:pPr>
              <w:pStyle w:val="Normal6a"/>
            </w:pPr>
          </w:p>
        </w:tc>
        <w:tc>
          <w:tcPr>
            <w:tcW w:w="4876" w:type="dxa"/>
            <w:hideMark/>
          </w:tcPr>
          <w:p w14:paraId="03E5DCC0" w14:textId="77777777" w:rsidR="007901D2" w:rsidRPr="005C4C67" w:rsidRDefault="007901D2" w:rsidP="00D36B29">
            <w:pPr>
              <w:pStyle w:val="Normal6a"/>
            </w:pPr>
            <w:r w:rsidRPr="005C4C67">
              <w:rPr>
                <w:b/>
                <w:i/>
              </w:rPr>
              <w:t>1.</w:t>
            </w:r>
            <w:r w:rsidRPr="005C4C67">
              <w:tab/>
            </w:r>
            <w:r w:rsidRPr="005C4C67">
              <w:rPr>
                <w:b/>
                <w:i/>
              </w:rPr>
              <w:t>El umbral del 20 % a que se refieren el artículo 10, apartados 1 bis y 5 quater, representará la fase final de una resolución de asilo, una vez agotados todos los recursos previstos en la legislación nacional.</w:t>
            </w:r>
          </w:p>
        </w:tc>
      </w:tr>
      <w:tr w:rsidR="007901D2" w:rsidRPr="005C4C67" w14:paraId="14F8D5F0" w14:textId="77777777" w:rsidTr="00D36B29">
        <w:trPr>
          <w:jc w:val="center"/>
        </w:trPr>
        <w:tc>
          <w:tcPr>
            <w:tcW w:w="4876" w:type="dxa"/>
          </w:tcPr>
          <w:p w14:paraId="0805139E" w14:textId="77777777" w:rsidR="007901D2" w:rsidRPr="005C4C67" w:rsidRDefault="007901D2" w:rsidP="00D36B29">
            <w:pPr>
              <w:pStyle w:val="Normal6a"/>
            </w:pPr>
          </w:p>
        </w:tc>
        <w:tc>
          <w:tcPr>
            <w:tcW w:w="4876" w:type="dxa"/>
            <w:hideMark/>
          </w:tcPr>
          <w:p w14:paraId="45CE434E" w14:textId="77777777" w:rsidR="007901D2" w:rsidRPr="005C4C67" w:rsidRDefault="007901D2" w:rsidP="00D36B29">
            <w:pPr>
              <w:pStyle w:val="Normal6a"/>
            </w:pPr>
            <w:r w:rsidRPr="005C4C67">
              <w:rPr>
                <w:b/>
                <w:i/>
              </w:rPr>
              <w:t>2.</w:t>
            </w:r>
            <w:r w:rsidRPr="005C4C67">
              <w:t xml:space="preserve"> </w:t>
            </w:r>
            <w:r w:rsidRPr="005C4C67">
              <w:tab/>
            </w:r>
            <w:r w:rsidRPr="005C4C67">
              <w:rPr>
                <w:b/>
                <w:i/>
              </w:rPr>
              <w:t>En aplicación del primer apartado, a más tardar [cinco años después de la entrada en vigor del Reglamento], los Estados miembros recopilarán y enviarán los datos pertinentes a Eurostat.».</w:t>
            </w:r>
          </w:p>
        </w:tc>
      </w:tr>
    </w:tbl>
    <w:p w14:paraId="2934206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FCC869B" w14:textId="77777777" w:rsidR="007901D2" w:rsidRPr="005C4C67" w:rsidRDefault="007901D2" w:rsidP="007901D2">
      <w:r w:rsidRPr="005C4C67">
        <w:rPr>
          <w:rStyle w:val="HideTWBExt"/>
          <w:noProof w:val="0"/>
        </w:rPr>
        <w:t>&lt;/Amend&gt;</w:t>
      </w:r>
    </w:p>
    <w:p w14:paraId="52A4517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229</w:t>
      </w:r>
      <w:r w:rsidRPr="005C4C67">
        <w:rPr>
          <w:rStyle w:val="HideTWBExt"/>
          <w:b w:val="0"/>
          <w:noProof w:val="0"/>
        </w:rPr>
        <w:t>&lt;/NumAm&gt;</w:t>
      </w:r>
    </w:p>
    <w:p w14:paraId="04D6AF75"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3B15D1D4" w14:textId="77777777" w:rsidR="007901D2" w:rsidRPr="005C4C67" w:rsidRDefault="007901D2" w:rsidP="007901D2">
      <w:pPr>
        <w:pStyle w:val="NormalBold"/>
      </w:pPr>
      <w:r w:rsidRPr="005C4C67">
        <w:rPr>
          <w:rStyle w:val="HideTWBExt"/>
          <w:b w:val="0"/>
          <w:noProof w:val="0"/>
        </w:rPr>
        <w:t>&lt;/RepeatBlock-By&gt;</w:t>
      </w:r>
    </w:p>
    <w:p w14:paraId="4F1F7FF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67C16CC" w14:textId="77777777" w:rsidR="007901D2" w:rsidRPr="005C4C67" w:rsidRDefault="007901D2" w:rsidP="007901D2">
      <w:pPr>
        <w:pStyle w:val="NormalBold"/>
      </w:pPr>
      <w:r w:rsidRPr="005C4C67">
        <w:rPr>
          <w:rStyle w:val="HideTWBExt"/>
          <w:b w:val="0"/>
          <w:noProof w:val="0"/>
        </w:rPr>
        <w:t>&lt;Article&gt;</w:t>
      </w:r>
      <w:r w:rsidRPr="005C4C67">
        <w:t>Artículo 41 – apartado 1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4293EA4" w14:textId="77777777" w:rsidTr="00D36B29">
        <w:trPr>
          <w:trHeight w:val="240"/>
          <w:jc w:val="center"/>
        </w:trPr>
        <w:tc>
          <w:tcPr>
            <w:tcW w:w="9752" w:type="dxa"/>
            <w:gridSpan w:val="2"/>
          </w:tcPr>
          <w:p w14:paraId="61834635" w14:textId="77777777" w:rsidR="007901D2" w:rsidRPr="005C4C67" w:rsidRDefault="007901D2" w:rsidP="00D36B29"/>
        </w:tc>
      </w:tr>
      <w:tr w:rsidR="007901D2" w:rsidRPr="005C4C67" w14:paraId="426D4813" w14:textId="77777777" w:rsidTr="00D36B29">
        <w:trPr>
          <w:trHeight w:val="240"/>
          <w:jc w:val="center"/>
        </w:trPr>
        <w:tc>
          <w:tcPr>
            <w:tcW w:w="4876" w:type="dxa"/>
            <w:hideMark/>
          </w:tcPr>
          <w:p w14:paraId="3D54D5D2" w14:textId="77777777" w:rsidR="007901D2" w:rsidRPr="005C4C67" w:rsidRDefault="007901D2" w:rsidP="00D36B29">
            <w:pPr>
              <w:pStyle w:val="AmColumnHeading"/>
            </w:pPr>
            <w:r w:rsidRPr="005C4C67">
              <w:t>Texto de la Comisión</w:t>
            </w:r>
          </w:p>
        </w:tc>
        <w:tc>
          <w:tcPr>
            <w:tcW w:w="4876" w:type="dxa"/>
            <w:hideMark/>
          </w:tcPr>
          <w:p w14:paraId="7A9BB4A0" w14:textId="77777777" w:rsidR="007901D2" w:rsidRPr="005C4C67" w:rsidRDefault="007901D2" w:rsidP="00D36B29">
            <w:pPr>
              <w:pStyle w:val="AmColumnHeading"/>
            </w:pPr>
            <w:r w:rsidRPr="005C4C67">
              <w:t>Enmienda</w:t>
            </w:r>
          </w:p>
        </w:tc>
      </w:tr>
      <w:tr w:rsidR="007901D2" w:rsidRPr="005C4C67" w14:paraId="4C417AF3" w14:textId="77777777" w:rsidTr="00D36B29">
        <w:trPr>
          <w:jc w:val="center"/>
        </w:trPr>
        <w:tc>
          <w:tcPr>
            <w:tcW w:w="4876" w:type="dxa"/>
            <w:hideMark/>
          </w:tcPr>
          <w:p w14:paraId="7572D4BF" w14:textId="77777777" w:rsidR="007901D2" w:rsidRPr="005C4C67" w:rsidRDefault="007901D2" w:rsidP="00D36B29">
            <w:pPr>
              <w:pStyle w:val="Normal6a"/>
            </w:pPr>
            <w:r w:rsidRPr="005C4C67">
              <w:t>1.</w:t>
            </w:r>
            <w:r w:rsidRPr="005C4C67">
              <w:tab/>
            </w:r>
            <w:r w:rsidRPr="005C4C67">
              <w:rPr>
                <w:b/>
                <w:i/>
              </w:rPr>
              <w:t>Tras el procedimiento de control llevado a cabo de conformidad con el Reglamento (UE) n.º XXX/XXX [Reglamento de control], y siempre que el solicitante aún no haya sido autorizado a entrar en el territorio de los Estados miembros,</w:t>
            </w:r>
            <w:r w:rsidRPr="005C4C67">
              <w:t xml:space="preserve"> un Estado miembro podrá examinar una solicitud en un procedimiento fronterizo cuando dicha solicitud haya sido presentada por un nacional de un tercer país </w:t>
            </w:r>
            <w:r w:rsidRPr="005C4C67">
              <w:rPr>
                <w:b/>
                <w:i/>
              </w:rPr>
              <w:t>o un apátrida</w:t>
            </w:r>
            <w:r w:rsidRPr="005C4C67">
              <w:t xml:space="preserve"> que no cumpla las condiciones de entrada en el territorio de un Estado miembro, tal como se establece en el artículo 6 del Reglamento (UE) 2016/399. El procedimiento fronterizo puede tener lugar:</w:t>
            </w:r>
          </w:p>
        </w:tc>
        <w:tc>
          <w:tcPr>
            <w:tcW w:w="4876" w:type="dxa"/>
            <w:hideMark/>
          </w:tcPr>
          <w:p w14:paraId="5158870A" w14:textId="77777777" w:rsidR="007901D2" w:rsidRPr="005C4C67" w:rsidRDefault="007901D2" w:rsidP="00D36B29">
            <w:pPr>
              <w:pStyle w:val="Normal6a"/>
            </w:pPr>
            <w:r w:rsidRPr="005C4C67">
              <w:t>1.</w:t>
            </w:r>
            <w:r w:rsidRPr="005C4C67">
              <w:tab/>
              <w:t>Un Estado miembro podrá examinar una solicitud en un procedimiento fronterizo cuando dicha solicitud haya sido presentada por un nacional de un tercer país que no cumpla las condiciones de entrada en el territorio de un Estado miembro, tal como se establece en el artículo 6 del Reglamento (UE) 2016/399. El procedimiento fronterizo puede tener lugar:</w:t>
            </w:r>
          </w:p>
        </w:tc>
      </w:tr>
    </w:tbl>
    <w:p w14:paraId="0716A0D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A24DC15"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431BB6CB" w14:textId="77777777" w:rsidR="007901D2" w:rsidRPr="005C4C67" w:rsidRDefault="007901D2" w:rsidP="007901D2">
      <w:pPr>
        <w:pStyle w:val="AmJustText"/>
      </w:pPr>
      <w:r w:rsidRPr="005C4C67">
        <w:t>La ficción jurídica de la no entrada no se establece explícitamente en la actual Directiva sobre el procedimiento de asilo, aunque se acepta que existe. No existe tal disposición en la propuesta de la Comisión de 2016 ni en la posición del Parlamento Europeo sobre dicha propuesta. Una persona que solicita protección internacional tiene derecho a permanecer en el territorio del Estado miembro que tramita su solicitud de conformidad con el artículo 9 del Reglamento relativo al procedimiento de asilo. Este debe ser el punto de partida. Está en consonancia con el planteamiento de la ponente en el Reglamento de control.</w:t>
      </w:r>
    </w:p>
    <w:p w14:paraId="1940672F" w14:textId="77777777" w:rsidR="007901D2" w:rsidRPr="005C4C67" w:rsidRDefault="007901D2" w:rsidP="007901D2">
      <w:r w:rsidRPr="005C4C67">
        <w:rPr>
          <w:rStyle w:val="HideTWBExt"/>
          <w:noProof w:val="0"/>
        </w:rPr>
        <w:t>&lt;/Amend&gt;</w:t>
      </w:r>
    </w:p>
    <w:p w14:paraId="152EABF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230</w:t>
      </w:r>
      <w:r w:rsidRPr="005C4C67">
        <w:rPr>
          <w:rStyle w:val="HideTWBExt"/>
          <w:b w:val="0"/>
          <w:noProof w:val="0"/>
        </w:rPr>
        <w:t>&lt;/NumAm&gt;</w:t>
      </w:r>
    </w:p>
    <w:p w14:paraId="3A878283"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7BA6B161" w14:textId="77777777" w:rsidR="007901D2" w:rsidRPr="005C4C67" w:rsidRDefault="007901D2" w:rsidP="007901D2">
      <w:pPr>
        <w:pStyle w:val="NormalBold"/>
      </w:pPr>
      <w:r w:rsidRPr="005C4C67">
        <w:rPr>
          <w:rStyle w:val="HideTWBExt"/>
          <w:b w:val="0"/>
          <w:noProof w:val="0"/>
        </w:rPr>
        <w:t>&lt;/RepeatBlock-By&gt;</w:t>
      </w:r>
    </w:p>
    <w:p w14:paraId="44EFD59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FE2E025" w14:textId="77777777" w:rsidR="007901D2" w:rsidRPr="005C4C67" w:rsidRDefault="007901D2" w:rsidP="007901D2">
      <w:pPr>
        <w:pStyle w:val="NormalBold"/>
      </w:pPr>
      <w:r w:rsidRPr="005C4C67">
        <w:rPr>
          <w:rStyle w:val="HideTWBExt"/>
          <w:b w:val="0"/>
          <w:noProof w:val="0"/>
        </w:rPr>
        <w:t>&lt;Article&gt;</w:t>
      </w:r>
      <w:r w:rsidRPr="005C4C67">
        <w:t>Artículo 41 – apartado 1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5404193" w14:textId="77777777" w:rsidTr="00D36B29">
        <w:trPr>
          <w:trHeight w:val="240"/>
          <w:jc w:val="center"/>
        </w:trPr>
        <w:tc>
          <w:tcPr>
            <w:tcW w:w="9752" w:type="dxa"/>
            <w:gridSpan w:val="2"/>
          </w:tcPr>
          <w:p w14:paraId="7DBDCBCC" w14:textId="77777777" w:rsidR="007901D2" w:rsidRPr="005C4C67" w:rsidRDefault="007901D2" w:rsidP="00D36B29"/>
        </w:tc>
      </w:tr>
      <w:tr w:rsidR="007901D2" w:rsidRPr="005C4C67" w14:paraId="5E94D157" w14:textId="77777777" w:rsidTr="00D36B29">
        <w:trPr>
          <w:trHeight w:val="240"/>
          <w:jc w:val="center"/>
        </w:trPr>
        <w:tc>
          <w:tcPr>
            <w:tcW w:w="4876" w:type="dxa"/>
            <w:hideMark/>
          </w:tcPr>
          <w:p w14:paraId="3D2096F8" w14:textId="77777777" w:rsidR="007901D2" w:rsidRPr="005C4C67" w:rsidRDefault="007901D2" w:rsidP="00D36B29">
            <w:pPr>
              <w:pStyle w:val="AmColumnHeading"/>
            </w:pPr>
            <w:r w:rsidRPr="005C4C67">
              <w:t>Texto de la Comisión</w:t>
            </w:r>
          </w:p>
        </w:tc>
        <w:tc>
          <w:tcPr>
            <w:tcW w:w="4876" w:type="dxa"/>
            <w:hideMark/>
          </w:tcPr>
          <w:p w14:paraId="264C7798" w14:textId="77777777" w:rsidR="007901D2" w:rsidRPr="005C4C67" w:rsidRDefault="007901D2" w:rsidP="00D36B29">
            <w:pPr>
              <w:pStyle w:val="AmColumnHeading"/>
            </w:pPr>
            <w:r w:rsidRPr="005C4C67">
              <w:t>Enmienda</w:t>
            </w:r>
          </w:p>
        </w:tc>
      </w:tr>
      <w:tr w:rsidR="007901D2" w:rsidRPr="005C4C67" w14:paraId="37BD72E6" w14:textId="77777777" w:rsidTr="00D36B29">
        <w:trPr>
          <w:jc w:val="center"/>
        </w:trPr>
        <w:tc>
          <w:tcPr>
            <w:tcW w:w="4876" w:type="dxa"/>
            <w:hideMark/>
          </w:tcPr>
          <w:p w14:paraId="0E2FEF9E" w14:textId="77777777" w:rsidR="007901D2" w:rsidRPr="005C4C67" w:rsidRDefault="007901D2" w:rsidP="00D36B29">
            <w:pPr>
              <w:pStyle w:val="Normal6a"/>
            </w:pPr>
            <w:r w:rsidRPr="005C4C67">
              <w:t>1.</w:t>
            </w:r>
            <w:r w:rsidRPr="005C4C67">
              <w:tab/>
            </w:r>
            <w:r w:rsidRPr="005C4C67">
              <w:rPr>
                <w:b/>
                <w:i/>
              </w:rPr>
              <w:t>Tras el procedimiento de control llevado a cabo de conformidad con el Reglamento (UE) n.º XXX/XXX [Reglamento de control], y siempre que el solicitante aún no haya sido autorizado a entrar en el territorio de los Estados miembros,</w:t>
            </w:r>
            <w:r w:rsidRPr="005C4C67">
              <w:t xml:space="preserve"> un Estado miembro podrá examinar una solicitud en un procedimiento fronterizo cuando dicha solicitud haya sido presentada por un nacional de un tercer país </w:t>
            </w:r>
            <w:r w:rsidRPr="005C4C67">
              <w:rPr>
                <w:b/>
                <w:i/>
              </w:rPr>
              <w:t>o un apátrida</w:t>
            </w:r>
            <w:r w:rsidRPr="005C4C67">
              <w:t xml:space="preserve"> que no cumpla las condiciones de entrada en el territorio de un Estado miembro, tal como se establece en el artículo 6 del Reglamento (UE) 2016/399. El procedimiento fronterizo puede tener lugar:</w:t>
            </w:r>
          </w:p>
        </w:tc>
        <w:tc>
          <w:tcPr>
            <w:tcW w:w="4876" w:type="dxa"/>
            <w:hideMark/>
          </w:tcPr>
          <w:p w14:paraId="60084149" w14:textId="77777777" w:rsidR="007901D2" w:rsidRPr="005C4C67" w:rsidRDefault="007901D2" w:rsidP="00D36B29">
            <w:pPr>
              <w:pStyle w:val="Normal6a"/>
            </w:pPr>
            <w:r w:rsidRPr="005C4C67">
              <w:t>1.</w:t>
            </w:r>
            <w:r w:rsidRPr="005C4C67">
              <w:tab/>
              <w:t xml:space="preserve">Un Estado miembro podrá examinar una solicitud en un procedimiento fronterizo cuando dicha solicitud haya sido presentada por un nacional de un tercer país que no cumpla las condiciones de entrada en el territorio de un Estado miembro, tal como se establece en el artículo 6 del Reglamento (UE) 2016/399. El procedimiento fronterizo </w:t>
            </w:r>
            <w:r w:rsidRPr="005C4C67">
              <w:rPr>
                <w:b/>
                <w:i/>
              </w:rPr>
              <w:t>respetará los principios y garantías previstos en el capítulo II. El procedimiento fronterizo solo</w:t>
            </w:r>
            <w:r w:rsidRPr="005C4C67">
              <w:t xml:space="preserve"> puede tener lugar </w:t>
            </w:r>
            <w:r w:rsidRPr="005C4C67">
              <w:rPr>
                <w:b/>
                <w:i/>
              </w:rPr>
              <w:t>tras una evaluación individual de las circunstancias del caso, incluido un examen de las vulnerabilidades y las posibles necesidades procesales y de acogida especiales</w:t>
            </w:r>
            <w:r w:rsidRPr="005C4C67">
              <w:t>:</w:t>
            </w:r>
          </w:p>
        </w:tc>
      </w:tr>
    </w:tbl>
    <w:p w14:paraId="79EDB22D"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ED95346" w14:textId="77777777" w:rsidR="007901D2" w:rsidRPr="005C4C67" w:rsidRDefault="007901D2" w:rsidP="007901D2">
      <w:r w:rsidRPr="005C4C67">
        <w:rPr>
          <w:rStyle w:val="HideTWBExt"/>
          <w:noProof w:val="0"/>
        </w:rPr>
        <w:t>&lt;/Amend&gt;</w:t>
      </w:r>
    </w:p>
    <w:p w14:paraId="172B0F6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231</w:t>
      </w:r>
      <w:r w:rsidRPr="005C4C67">
        <w:rPr>
          <w:rStyle w:val="HideTWBExt"/>
          <w:b w:val="0"/>
          <w:noProof w:val="0"/>
        </w:rPr>
        <w:t>&lt;/NumAm&gt;</w:t>
      </w:r>
    </w:p>
    <w:p w14:paraId="69FB89C8"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71E1BEE8" w14:textId="77777777" w:rsidR="007901D2" w:rsidRPr="005C4C67" w:rsidRDefault="007901D2" w:rsidP="007901D2">
      <w:pPr>
        <w:pStyle w:val="NormalBold"/>
      </w:pPr>
      <w:r w:rsidRPr="005C4C67">
        <w:rPr>
          <w:rStyle w:val="HideTWBExt"/>
          <w:b w:val="0"/>
          <w:noProof w:val="0"/>
        </w:rPr>
        <w:t>&lt;/RepeatBlock-By&gt;</w:t>
      </w:r>
    </w:p>
    <w:p w14:paraId="7C65B0C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43BD513" w14:textId="77777777" w:rsidR="007901D2" w:rsidRPr="005C4C67" w:rsidRDefault="007901D2" w:rsidP="007901D2">
      <w:pPr>
        <w:pStyle w:val="NormalBold"/>
      </w:pPr>
      <w:r w:rsidRPr="005C4C67">
        <w:rPr>
          <w:rStyle w:val="HideTWBExt"/>
          <w:b w:val="0"/>
          <w:noProof w:val="0"/>
        </w:rPr>
        <w:t>&lt;Article&gt;</w:t>
      </w:r>
      <w:r w:rsidRPr="005C4C67">
        <w:t>Artículo 41 – apartado 1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3527A59" w14:textId="77777777" w:rsidTr="00D36B29">
        <w:trPr>
          <w:trHeight w:val="240"/>
          <w:jc w:val="center"/>
        </w:trPr>
        <w:tc>
          <w:tcPr>
            <w:tcW w:w="9752" w:type="dxa"/>
            <w:gridSpan w:val="2"/>
          </w:tcPr>
          <w:p w14:paraId="666A33CF" w14:textId="77777777" w:rsidR="007901D2" w:rsidRPr="005C4C67" w:rsidRDefault="007901D2" w:rsidP="00D36B29"/>
        </w:tc>
      </w:tr>
      <w:tr w:rsidR="007901D2" w:rsidRPr="005C4C67" w14:paraId="2687F0BF" w14:textId="77777777" w:rsidTr="00D36B29">
        <w:trPr>
          <w:trHeight w:val="240"/>
          <w:jc w:val="center"/>
        </w:trPr>
        <w:tc>
          <w:tcPr>
            <w:tcW w:w="4876" w:type="dxa"/>
            <w:hideMark/>
          </w:tcPr>
          <w:p w14:paraId="5E2C5C41" w14:textId="77777777" w:rsidR="007901D2" w:rsidRPr="005C4C67" w:rsidRDefault="007901D2" w:rsidP="00D36B29">
            <w:pPr>
              <w:pStyle w:val="AmColumnHeading"/>
            </w:pPr>
            <w:r w:rsidRPr="005C4C67">
              <w:t>Texto de la Comisión</w:t>
            </w:r>
          </w:p>
        </w:tc>
        <w:tc>
          <w:tcPr>
            <w:tcW w:w="4876" w:type="dxa"/>
            <w:hideMark/>
          </w:tcPr>
          <w:p w14:paraId="66DC2518" w14:textId="77777777" w:rsidR="007901D2" w:rsidRPr="005C4C67" w:rsidRDefault="007901D2" w:rsidP="00D36B29">
            <w:pPr>
              <w:pStyle w:val="AmColumnHeading"/>
            </w:pPr>
            <w:r w:rsidRPr="005C4C67">
              <w:t>Enmienda</w:t>
            </w:r>
          </w:p>
        </w:tc>
      </w:tr>
      <w:tr w:rsidR="007901D2" w:rsidRPr="005C4C67" w14:paraId="47F08914" w14:textId="77777777" w:rsidTr="00D36B29">
        <w:trPr>
          <w:jc w:val="center"/>
        </w:trPr>
        <w:tc>
          <w:tcPr>
            <w:tcW w:w="4876" w:type="dxa"/>
            <w:hideMark/>
          </w:tcPr>
          <w:p w14:paraId="482B9FDC" w14:textId="77777777" w:rsidR="007901D2" w:rsidRPr="005C4C67" w:rsidRDefault="007901D2" w:rsidP="00D36B29">
            <w:pPr>
              <w:pStyle w:val="Normal6a"/>
            </w:pPr>
            <w:r w:rsidRPr="005C4C67">
              <w:t>1.</w:t>
            </w:r>
            <w:r w:rsidRPr="005C4C67">
              <w:tab/>
              <w:t xml:space="preserve">Tras el procedimiento de control llevado a cabo de conformidad con el Reglamento (UE) n.º XXX/XXX [Reglamento de control], y siempre que el solicitante aún no haya sido autorizado a entrar en el territorio de los Estados miembros, un Estado miembro </w:t>
            </w:r>
            <w:r w:rsidRPr="005C4C67">
              <w:rPr>
                <w:b/>
                <w:i/>
              </w:rPr>
              <w:t>podrá examinar</w:t>
            </w:r>
            <w:r w:rsidRPr="005C4C67">
              <w:t xml:space="preserve"> una solicitud en un procedimiento fronterizo cuando dicha solicitud haya sido presentada por un nacional de un tercer país o un apátrida que no cumpla las condiciones de entrada en el territorio de un Estado miembro, tal como se establece en el artículo 6 del Reglamento (UE) 2016/399. El procedimiento fronterizo </w:t>
            </w:r>
            <w:r w:rsidRPr="005C4C67">
              <w:rPr>
                <w:b/>
                <w:i/>
              </w:rPr>
              <w:t>puede tener</w:t>
            </w:r>
            <w:r w:rsidRPr="005C4C67">
              <w:t xml:space="preserve"> lugar</w:t>
            </w:r>
            <w:r w:rsidRPr="005C4C67">
              <w:rPr>
                <w:b/>
                <w:i/>
              </w:rPr>
              <w:t>:</w:t>
            </w:r>
          </w:p>
        </w:tc>
        <w:tc>
          <w:tcPr>
            <w:tcW w:w="4876" w:type="dxa"/>
            <w:hideMark/>
          </w:tcPr>
          <w:p w14:paraId="4CA097E8" w14:textId="77777777" w:rsidR="007901D2" w:rsidRPr="005C4C67" w:rsidRDefault="007901D2" w:rsidP="00D36B29">
            <w:pPr>
              <w:pStyle w:val="Normal6a"/>
            </w:pPr>
            <w:r w:rsidRPr="005C4C67">
              <w:t>1.</w:t>
            </w:r>
            <w:r w:rsidRPr="005C4C67">
              <w:tab/>
              <w:t xml:space="preserve">Tras el procedimiento de control llevado a cabo de conformidad con el Reglamento (UE) n.º XXX/XXX [Reglamento de control], y siempre que el solicitante aún no haya sido autorizado a entrar en el territorio de los Estados miembros, un Estado miembro </w:t>
            </w:r>
            <w:r w:rsidRPr="005C4C67">
              <w:rPr>
                <w:b/>
                <w:i/>
              </w:rPr>
              <w:t>examinará</w:t>
            </w:r>
            <w:r w:rsidRPr="005C4C67">
              <w:t xml:space="preserve"> una solicitud en un procedimiento fronterizo cuando dicha solicitud haya sido presentada por un nacional de un tercer país o un apátrida que no cumpla las condiciones de entrada en el territorio de un Estado miembro, tal como se establece en el artículo 6 del Reglamento (UE) 2016/399. El procedimiento fronterizo </w:t>
            </w:r>
            <w:r w:rsidRPr="005C4C67">
              <w:rPr>
                <w:b/>
                <w:i/>
              </w:rPr>
              <w:t>tendrá</w:t>
            </w:r>
            <w:r w:rsidRPr="005C4C67">
              <w:t xml:space="preserve"> lugar </w:t>
            </w:r>
            <w:r w:rsidRPr="005C4C67">
              <w:rPr>
                <w:b/>
                <w:i/>
              </w:rPr>
              <w:t>en todos los casos.</w:t>
            </w:r>
          </w:p>
        </w:tc>
      </w:tr>
    </w:tbl>
    <w:p w14:paraId="71C7B06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4C6A3EE" w14:textId="77777777" w:rsidR="007901D2" w:rsidRPr="005C4C67" w:rsidRDefault="007901D2" w:rsidP="007901D2">
      <w:r w:rsidRPr="005C4C67">
        <w:rPr>
          <w:rStyle w:val="HideTWBExt"/>
          <w:noProof w:val="0"/>
        </w:rPr>
        <w:t>&lt;/Amend&gt;</w:t>
      </w:r>
    </w:p>
    <w:p w14:paraId="34C199B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232</w:t>
      </w:r>
      <w:r w:rsidRPr="005C4C67">
        <w:rPr>
          <w:rStyle w:val="HideTWBExt"/>
          <w:b w:val="0"/>
          <w:noProof w:val="0"/>
        </w:rPr>
        <w:t>&lt;/NumAm&gt;</w:t>
      </w:r>
    </w:p>
    <w:p w14:paraId="0233FA00"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1F0A7BAA" w14:textId="77777777" w:rsidR="007901D2" w:rsidRPr="005C4C67" w:rsidRDefault="007901D2" w:rsidP="007901D2">
      <w:pPr>
        <w:pStyle w:val="NormalBold"/>
      </w:pPr>
      <w:r w:rsidRPr="005C4C67">
        <w:rPr>
          <w:rStyle w:val="HideTWBExt"/>
          <w:b w:val="0"/>
          <w:noProof w:val="0"/>
        </w:rPr>
        <w:t>&lt;/RepeatBlock-By&gt;</w:t>
      </w:r>
    </w:p>
    <w:p w14:paraId="7036DBE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3A052FE" w14:textId="77777777" w:rsidR="007901D2" w:rsidRPr="005C4C67" w:rsidRDefault="007901D2" w:rsidP="007901D2">
      <w:pPr>
        <w:pStyle w:val="NormalBold"/>
      </w:pPr>
      <w:r w:rsidRPr="005C4C67">
        <w:rPr>
          <w:rStyle w:val="HideTWBExt"/>
          <w:b w:val="0"/>
          <w:noProof w:val="0"/>
        </w:rPr>
        <w:t>&lt;Article&gt;</w:t>
      </w:r>
      <w:r w:rsidRPr="005C4C67">
        <w:t>Artículo 41 – apartado 1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A050443" w14:textId="77777777" w:rsidTr="00D36B29">
        <w:trPr>
          <w:trHeight w:val="240"/>
          <w:jc w:val="center"/>
        </w:trPr>
        <w:tc>
          <w:tcPr>
            <w:tcW w:w="9752" w:type="dxa"/>
            <w:gridSpan w:val="2"/>
          </w:tcPr>
          <w:p w14:paraId="389C94CB" w14:textId="77777777" w:rsidR="007901D2" w:rsidRPr="005C4C67" w:rsidRDefault="007901D2" w:rsidP="00D36B29"/>
        </w:tc>
      </w:tr>
      <w:tr w:rsidR="007901D2" w:rsidRPr="005C4C67" w14:paraId="5C3B5D22" w14:textId="77777777" w:rsidTr="00D36B29">
        <w:trPr>
          <w:trHeight w:val="240"/>
          <w:jc w:val="center"/>
        </w:trPr>
        <w:tc>
          <w:tcPr>
            <w:tcW w:w="4876" w:type="dxa"/>
            <w:hideMark/>
          </w:tcPr>
          <w:p w14:paraId="5D817A58" w14:textId="77777777" w:rsidR="007901D2" w:rsidRPr="005C4C67" w:rsidRDefault="007901D2" w:rsidP="00D36B29">
            <w:pPr>
              <w:pStyle w:val="AmColumnHeading"/>
            </w:pPr>
            <w:r w:rsidRPr="005C4C67">
              <w:t>Texto de la Comisión</w:t>
            </w:r>
          </w:p>
        </w:tc>
        <w:tc>
          <w:tcPr>
            <w:tcW w:w="4876" w:type="dxa"/>
            <w:hideMark/>
          </w:tcPr>
          <w:p w14:paraId="4B3F7369" w14:textId="77777777" w:rsidR="007901D2" w:rsidRPr="005C4C67" w:rsidRDefault="007901D2" w:rsidP="00D36B29">
            <w:pPr>
              <w:pStyle w:val="AmColumnHeading"/>
            </w:pPr>
            <w:r w:rsidRPr="005C4C67">
              <w:t>Enmienda</w:t>
            </w:r>
          </w:p>
        </w:tc>
      </w:tr>
      <w:tr w:rsidR="007901D2" w:rsidRPr="005C4C67" w14:paraId="7E478D00" w14:textId="77777777" w:rsidTr="00D36B29">
        <w:trPr>
          <w:jc w:val="center"/>
        </w:trPr>
        <w:tc>
          <w:tcPr>
            <w:tcW w:w="4876" w:type="dxa"/>
            <w:hideMark/>
          </w:tcPr>
          <w:p w14:paraId="6C70C0F5" w14:textId="77777777" w:rsidR="007901D2" w:rsidRPr="005C4C67" w:rsidRDefault="007901D2" w:rsidP="00D36B29">
            <w:pPr>
              <w:pStyle w:val="Normal6a"/>
            </w:pPr>
            <w:r w:rsidRPr="005C4C67">
              <w:t>1.</w:t>
            </w:r>
            <w:r w:rsidRPr="005C4C67">
              <w:tab/>
            </w:r>
            <w:r w:rsidRPr="005C4C67">
              <w:rPr>
                <w:b/>
                <w:i/>
              </w:rPr>
              <w:t>Tras el procedimiento de control llevado a cabo de conformidad con el Reglamento (UE) n.º XXX/XXX [Reglamento de control], y siempre que el solicitante aún no haya sido autorizado a entrar en el territorio de los Estados miembros,</w:t>
            </w:r>
            <w:r w:rsidRPr="005C4C67">
              <w:t xml:space="preserve"> un Estado miembro podrá examinar una solicitud en un procedimiento fronterizo cuando dicha solicitud haya sido presentada por un nacional de un tercer país o un apátrida que no cumpla las condiciones de entrada en el territorio de un Estado miembro, tal como se establece en el artículo 6 del Reglamento (UE) 2016/399. El procedimiento fronterizo puede tener lugar:</w:t>
            </w:r>
          </w:p>
        </w:tc>
        <w:tc>
          <w:tcPr>
            <w:tcW w:w="4876" w:type="dxa"/>
            <w:hideMark/>
          </w:tcPr>
          <w:p w14:paraId="3CA76E84" w14:textId="77777777" w:rsidR="007901D2" w:rsidRPr="005C4C67" w:rsidRDefault="007901D2" w:rsidP="00D36B29">
            <w:pPr>
              <w:pStyle w:val="Normal6a"/>
            </w:pPr>
            <w:r w:rsidRPr="005C4C67">
              <w:t>1.</w:t>
            </w:r>
            <w:r w:rsidRPr="005C4C67">
              <w:tab/>
              <w:t xml:space="preserve">Un Estado miembro podrá examinar una solicitud en un procedimiento fronterizo cuando dicha solicitud haya sido presentada por un nacional de un tercer país o un apátrida que no cumpla las condiciones de entrada en el territorio de un Estado miembro, tal como se establece en el artículo 6 del Reglamento (UE) 2016/399. El procedimiento fronterizo puede tener lugar </w:t>
            </w:r>
            <w:r w:rsidRPr="005C4C67">
              <w:rPr>
                <w:b/>
                <w:i/>
              </w:rPr>
              <w:t>tras una evaluación individual de las circunstancias del caso, incluido un examen de las vulnerabilidades y las posibles necesidades procesales y de acogida especiales</w:t>
            </w:r>
            <w:r w:rsidRPr="005C4C67">
              <w:t>:</w:t>
            </w:r>
          </w:p>
        </w:tc>
      </w:tr>
    </w:tbl>
    <w:p w14:paraId="19F92B0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6F50A29" w14:textId="77777777" w:rsidR="007901D2" w:rsidRPr="005C4C67" w:rsidRDefault="007901D2" w:rsidP="007901D2">
      <w:r w:rsidRPr="005C4C67">
        <w:rPr>
          <w:rStyle w:val="HideTWBExt"/>
          <w:noProof w:val="0"/>
        </w:rPr>
        <w:t>&lt;/Amend&gt;</w:t>
      </w:r>
    </w:p>
    <w:p w14:paraId="5B6D81A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233</w:t>
      </w:r>
      <w:r w:rsidRPr="005C4C67">
        <w:rPr>
          <w:rStyle w:val="HideTWBExt"/>
          <w:b w:val="0"/>
          <w:noProof w:val="0"/>
        </w:rPr>
        <w:t>&lt;/NumAm&gt;</w:t>
      </w:r>
    </w:p>
    <w:p w14:paraId="13144847"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0C258664" w14:textId="77777777" w:rsidR="007901D2" w:rsidRPr="005C4C67" w:rsidRDefault="007901D2" w:rsidP="007901D2">
      <w:pPr>
        <w:pStyle w:val="NormalBold"/>
      </w:pPr>
      <w:r w:rsidRPr="005C4C67">
        <w:rPr>
          <w:rStyle w:val="HideTWBExt"/>
          <w:b w:val="0"/>
          <w:noProof w:val="0"/>
        </w:rPr>
        <w:t>&lt;/RepeatBlock-By&gt;</w:t>
      </w:r>
    </w:p>
    <w:p w14:paraId="16A15F7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7D7B6AA" w14:textId="77777777" w:rsidR="007901D2" w:rsidRPr="005C4C67" w:rsidRDefault="007901D2" w:rsidP="007901D2">
      <w:pPr>
        <w:pStyle w:val="NormalBold"/>
      </w:pPr>
      <w:r w:rsidRPr="005C4C67">
        <w:rPr>
          <w:rStyle w:val="HideTWBExt"/>
          <w:b w:val="0"/>
          <w:noProof w:val="0"/>
        </w:rPr>
        <w:t>&lt;Article&gt;</w:t>
      </w:r>
      <w:r w:rsidRPr="005C4C67">
        <w:t>Artículo 41 – apartado 1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9F5E516" w14:textId="77777777" w:rsidTr="00D36B29">
        <w:trPr>
          <w:trHeight w:val="240"/>
          <w:jc w:val="center"/>
        </w:trPr>
        <w:tc>
          <w:tcPr>
            <w:tcW w:w="9752" w:type="dxa"/>
            <w:gridSpan w:val="2"/>
          </w:tcPr>
          <w:p w14:paraId="39876336" w14:textId="77777777" w:rsidR="007901D2" w:rsidRPr="005C4C67" w:rsidRDefault="007901D2" w:rsidP="00D36B29"/>
        </w:tc>
      </w:tr>
      <w:tr w:rsidR="007901D2" w:rsidRPr="005C4C67" w14:paraId="759B14C2" w14:textId="77777777" w:rsidTr="00D36B29">
        <w:trPr>
          <w:trHeight w:val="240"/>
          <w:jc w:val="center"/>
        </w:trPr>
        <w:tc>
          <w:tcPr>
            <w:tcW w:w="4876" w:type="dxa"/>
            <w:hideMark/>
          </w:tcPr>
          <w:p w14:paraId="09624800" w14:textId="77777777" w:rsidR="007901D2" w:rsidRPr="005C4C67" w:rsidRDefault="007901D2" w:rsidP="00D36B29">
            <w:pPr>
              <w:pStyle w:val="AmColumnHeading"/>
            </w:pPr>
            <w:r w:rsidRPr="005C4C67">
              <w:t>Texto de la Comisión</w:t>
            </w:r>
          </w:p>
        </w:tc>
        <w:tc>
          <w:tcPr>
            <w:tcW w:w="4876" w:type="dxa"/>
            <w:hideMark/>
          </w:tcPr>
          <w:p w14:paraId="1A70D4A9" w14:textId="77777777" w:rsidR="007901D2" w:rsidRPr="005C4C67" w:rsidRDefault="007901D2" w:rsidP="00D36B29">
            <w:pPr>
              <w:pStyle w:val="AmColumnHeading"/>
            </w:pPr>
            <w:r w:rsidRPr="005C4C67">
              <w:t>Enmienda</w:t>
            </w:r>
          </w:p>
        </w:tc>
      </w:tr>
      <w:tr w:rsidR="007901D2" w:rsidRPr="005C4C67" w14:paraId="5FDEC476" w14:textId="77777777" w:rsidTr="00D36B29">
        <w:trPr>
          <w:jc w:val="center"/>
        </w:trPr>
        <w:tc>
          <w:tcPr>
            <w:tcW w:w="4876" w:type="dxa"/>
            <w:hideMark/>
          </w:tcPr>
          <w:p w14:paraId="59784D9D" w14:textId="77777777" w:rsidR="007901D2" w:rsidRPr="005C4C67" w:rsidRDefault="007901D2" w:rsidP="00D36B29">
            <w:pPr>
              <w:pStyle w:val="Normal6a"/>
            </w:pPr>
            <w:r w:rsidRPr="005C4C67">
              <w:rPr>
                <w:b/>
                <w:i/>
              </w:rPr>
              <w:t>a)</w:t>
            </w:r>
            <w:r w:rsidRPr="005C4C67">
              <w:tab/>
            </w:r>
            <w:r w:rsidRPr="005C4C67">
              <w:rPr>
                <w:b/>
                <w:i/>
              </w:rPr>
              <w:t>tras una solicitud presentada en un paso fronterizo externo o en una zona de tránsito;</w:t>
            </w:r>
          </w:p>
        </w:tc>
        <w:tc>
          <w:tcPr>
            <w:tcW w:w="4876" w:type="dxa"/>
            <w:hideMark/>
          </w:tcPr>
          <w:p w14:paraId="774652AE" w14:textId="77777777" w:rsidR="007901D2" w:rsidRPr="005C4C67" w:rsidRDefault="007901D2" w:rsidP="00D36B29">
            <w:pPr>
              <w:pStyle w:val="Normal6a"/>
            </w:pPr>
            <w:r w:rsidRPr="005C4C67">
              <w:rPr>
                <w:b/>
                <w:i/>
              </w:rPr>
              <w:t>suprimida</w:t>
            </w:r>
          </w:p>
        </w:tc>
      </w:tr>
    </w:tbl>
    <w:p w14:paraId="0023C86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7CBA93F" w14:textId="77777777" w:rsidR="007901D2" w:rsidRPr="005C4C67" w:rsidRDefault="007901D2" w:rsidP="007901D2">
      <w:r w:rsidRPr="005C4C67">
        <w:rPr>
          <w:rStyle w:val="HideTWBExt"/>
          <w:noProof w:val="0"/>
        </w:rPr>
        <w:t>&lt;/Amend&gt;</w:t>
      </w:r>
    </w:p>
    <w:p w14:paraId="4B8393A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234</w:t>
      </w:r>
      <w:r w:rsidRPr="005C4C67">
        <w:rPr>
          <w:rStyle w:val="HideTWBExt"/>
          <w:b w:val="0"/>
          <w:noProof w:val="0"/>
        </w:rPr>
        <w:t>&lt;/NumAm&gt;</w:t>
      </w:r>
    </w:p>
    <w:p w14:paraId="11C3E9B3"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23E939D1" w14:textId="77777777" w:rsidR="007901D2" w:rsidRPr="005C4C67" w:rsidRDefault="007901D2" w:rsidP="007901D2">
      <w:pPr>
        <w:pStyle w:val="NormalBold"/>
      </w:pPr>
      <w:r w:rsidRPr="005C4C67">
        <w:rPr>
          <w:rStyle w:val="HideTWBExt"/>
          <w:b w:val="0"/>
          <w:noProof w:val="0"/>
        </w:rPr>
        <w:t>&lt;/RepeatBlock-By&gt;</w:t>
      </w:r>
    </w:p>
    <w:p w14:paraId="455BCCD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DCDF346" w14:textId="77777777" w:rsidR="007901D2" w:rsidRPr="005C4C67" w:rsidRDefault="007901D2" w:rsidP="007901D2">
      <w:pPr>
        <w:pStyle w:val="NormalBold"/>
      </w:pPr>
      <w:r w:rsidRPr="005C4C67">
        <w:rPr>
          <w:rStyle w:val="HideTWBExt"/>
          <w:b w:val="0"/>
          <w:noProof w:val="0"/>
        </w:rPr>
        <w:t>&lt;Article&gt;</w:t>
      </w:r>
      <w:r w:rsidRPr="005C4C67">
        <w:t>Artículo 41 – apartado 1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CD26990" w14:textId="77777777" w:rsidTr="00D36B29">
        <w:trPr>
          <w:trHeight w:val="240"/>
          <w:jc w:val="center"/>
        </w:trPr>
        <w:tc>
          <w:tcPr>
            <w:tcW w:w="9752" w:type="dxa"/>
            <w:gridSpan w:val="2"/>
          </w:tcPr>
          <w:p w14:paraId="10FAB3DA" w14:textId="77777777" w:rsidR="007901D2" w:rsidRPr="005C4C67" w:rsidRDefault="007901D2" w:rsidP="00D36B29"/>
        </w:tc>
      </w:tr>
      <w:tr w:rsidR="007901D2" w:rsidRPr="005C4C67" w14:paraId="2E01A23F" w14:textId="77777777" w:rsidTr="00D36B29">
        <w:trPr>
          <w:trHeight w:val="240"/>
          <w:jc w:val="center"/>
        </w:trPr>
        <w:tc>
          <w:tcPr>
            <w:tcW w:w="4876" w:type="dxa"/>
            <w:hideMark/>
          </w:tcPr>
          <w:p w14:paraId="2F28C26F" w14:textId="77777777" w:rsidR="007901D2" w:rsidRPr="005C4C67" w:rsidRDefault="007901D2" w:rsidP="00D36B29">
            <w:pPr>
              <w:pStyle w:val="AmColumnHeading"/>
            </w:pPr>
            <w:r w:rsidRPr="005C4C67">
              <w:t>Texto de la Comisión</w:t>
            </w:r>
          </w:p>
        </w:tc>
        <w:tc>
          <w:tcPr>
            <w:tcW w:w="4876" w:type="dxa"/>
            <w:hideMark/>
          </w:tcPr>
          <w:p w14:paraId="49B7DF63" w14:textId="77777777" w:rsidR="007901D2" w:rsidRPr="005C4C67" w:rsidRDefault="007901D2" w:rsidP="00D36B29">
            <w:pPr>
              <w:pStyle w:val="AmColumnHeading"/>
            </w:pPr>
            <w:r w:rsidRPr="005C4C67">
              <w:t>Enmienda</w:t>
            </w:r>
          </w:p>
        </w:tc>
      </w:tr>
      <w:tr w:rsidR="007901D2" w:rsidRPr="005C4C67" w14:paraId="3ECF6CD0" w14:textId="77777777" w:rsidTr="00D36B29">
        <w:trPr>
          <w:jc w:val="center"/>
        </w:trPr>
        <w:tc>
          <w:tcPr>
            <w:tcW w:w="4876" w:type="dxa"/>
            <w:hideMark/>
          </w:tcPr>
          <w:p w14:paraId="0FBA1718" w14:textId="77777777" w:rsidR="007901D2" w:rsidRPr="005C4C67" w:rsidRDefault="007901D2" w:rsidP="00D36B29">
            <w:pPr>
              <w:pStyle w:val="Normal6a"/>
            </w:pPr>
            <w:r w:rsidRPr="005C4C67">
              <w:t>a)</w:t>
            </w:r>
            <w:r w:rsidRPr="005C4C67">
              <w:tab/>
              <w:t>tras una solicitud presentada en un paso fronterizo externo o en una zona de tránsito;</w:t>
            </w:r>
          </w:p>
        </w:tc>
        <w:tc>
          <w:tcPr>
            <w:tcW w:w="4876" w:type="dxa"/>
            <w:hideMark/>
          </w:tcPr>
          <w:p w14:paraId="71149CC7" w14:textId="77777777" w:rsidR="007901D2" w:rsidRPr="005C4C67" w:rsidRDefault="007901D2" w:rsidP="00D36B29">
            <w:pPr>
              <w:pStyle w:val="Normal6a"/>
            </w:pPr>
            <w:r w:rsidRPr="005C4C67">
              <w:t>a)</w:t>
            </w:r>
            <w:r w:rsidRPr="005C4C67">
              <w:tab/>
              <w:t xml:space="preserve">tras una solicitud presentada en un paso fronterizo externo o en una zona de tránsito; </w:t>
            </w:r>
            <w:r w:rsidRPr="005C4C67">
              <w:rPr>
                <w:b/>
                <w:i/>
              </w:rPr>
              <w:t>o</w:t>
            </w:r>
          </w:p>
        </w:tc>
      </w:tr>
    </w:tbl>
    <w:p w14:paraId="368E3E6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9FCE344" w14:textId="77777777" w:rsidR="007901D2" w:rsidRPr="005C4C67" w:rsidRDefault="007901D2" w:rsidP="007901D2">
      <w:r w:rsidRPr="005C4C67">
        <w:rPr>
          <w:rStyle w:val="HideTWBExt"/>
          <w:noProof w:val="0"/>
        </w:rPr>
        <w:t>&lt;/Amend&gt;</w:t>
      </w:r>
    </w:p>
    <w:p w14:paraId="5639307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235</w:t>
      </w:r>
      <w:r w:rsidRPr="005C4C67">
        <w:rPr>
          <w:rStyle w:val="HideTWBExt"/>
          <w:b w:val="0"/>
          <w:noProof w:val="0"/>
        </w:rPr>
        <w:t>&lt;/NumAm&gt;</w:t>
      </w:r>
    </w:p>
    <w:p w14:paraId="6B063952"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68D2000A" w14:textId="77777777" w:rsidR="007901D2" w:rsidRPr="005C4C67" w:rsidRDefault="007901D2" w:rsidP="007901D2">
      <w:pPr>
        <w:pStyle w:val="NormalBold"/>
      </w:pPr>
      <w:r w:rsidRPr="005C4C67">
        <w:rPr>
          <w:rStyle w:val="HideTWBExt"/>
          <w:b w:val="0"/>
          <w:noProof w:val="0"/>
        </w:rPr>
        <w:t>&lt;/RepeatBlock-By&gt;</w:t>
      </w:r>
    </w:p>
    <w:p w14:paraId="5B58663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955F2A4" w14:textId="77777777" w:rsidR="007901D2" w:rsidRPr="005C4C67" w:rsidRDefault="007901D2" w:rsidP="007901D2">
      <w:pPr>
        <w:pStyle w:val="NormalBold"/>
      </w:pPr>
      <w:r w:rsidRPr="005C4C67">
        <w:rPr>
          <w:rStyle w:val="HideTWBExt"/>
          <w:b w:val="0"/>
          <w:noProof w:val="0"/>
        </w:rPr>
        <w:t>&lt;Article&gt;</w:t>
      </w:r>
      <w:r w:rsidRPr="005C4C67">
        <w:t>Artículo 41 – apartado 1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035C56F" w14:textId="77777777" w:rsidTr="00D36B29">
        <w:trPr>
          <w:trHeight w:val="240"/>
          <w:jc w:val="center"/>
        </w:trPr>
        <w:tc>
          <w:tcPr>
            <w:tcW w:w="9752" w:type="dxa"/>
            <w:gridSpan w:val="2"/>
          </w:tcPr>
          <w:p w14:paraId="214A734B" w14:textId="77777777" w:rsidR="007901D2" w:rsidRPr="005C4C67" w:rsidRDefault="007901D2" w:rsidP="00D36B29"/>
        </w:tc>
      </w:tr>
      <w:tr w:rsidR="007901D2" w:rsidRPr="005C4C67" w14:paraId="03CAAF53" w14:textId="77777777" w:rsidTr="00D36B29">
        <w:trPr>
          <w:trHeight w:val="240"/>
          <w:jc w:val="center"/>
        </w:trPr>
        <w:tc>
          <w:tcPr>
            <w:tcW w:w="4876" w:type="dxa"/>
            <w:hideMark/>
          </w:tcPr>
          <w:p w14:paraId="69E40E36" w14:textId="77777777" w:rsidR="007901D2" w:rsidRPr="005C4C67" w:rsidRDefault="007901D2" w:rsidP="00D36B29">
            <w:pPr>
              <w:pStyle w:val="AmColumnHeading"/>
            </w:pPr>
            <w:r w:rsidRPr="005C4C67">
              <w:t>Texto de la Comisión</w:t>
            </w:r>
          </w:p>
        </w:tc>
        <w:tc>
          <w:tcPr>
            <w:tcW w:w="4876" w:type="dxa"/>
            <w:hideMark/>
          </w:tcPr>
          <w:p w14:paraId="6D02141E" w14:textId="77777777" w:rsidR="007901D2" w:rsidRPr="005C4C67" w:rsidRDefault="007901D2" w:rsidP="00D36B29">
            <w:pPr>
              <w:pStyle w:val="AmColumnHeading"/>
            </w:pPr>
            <w:r w:rsidRPr="005C4C67">
              <w:t>Enmienda</w:t>
            </w:r>
          </w:p>
        </w:tc>
      </w:tr>
      <w:tr w:rsidR="007901D2" w:rsidRPr="005C4C67" w14:paraId="5F910F77" w14:textId="77777777" w:rsidTr="00D36B29">
        <w:trPr>
          <w:jc w:val="center"/>
        </w:trPr>
        <w:tc>
          <w:tcPr>
            <w:tcW w:w="4876" w:type="dxa"/>
            <w:hideMark/>
          </w:tcPr>
          <w:p w14:paraId="11B4B056" w14:textId="77777777" w:rsidR="007901D2" w:rsidRPr="005C4C67" w:rsidRDefault="007901D2" w:rsidP="00D36B29">
            <w:pPr>
              <w:pStyle w:val="Normal6a"/>
            </w:pPr>
            <w:r w:rsidRPr="005C4C67">
              <w:rPr>
                <w:b/>
                <w:i/>
              </w:rPr>
              <w:t>b)</w:t>
            </w:r>
            <w:r w:rsidRPr="005C4C67">
              <w:tab/>
            </w:r>
            <w:r w:rsidRPr="005C4C67">
              <w:rPr>
                <w:b/>
                <w:i/>
              </w:rPr>
              <w:t>tras la interceptación en relación con un cruce no autorizado de la frontera exterior;</w:t>
            </w:r>
          </w:p>
        </w:tc>
        <w:tc>
          <w:tcPr>
            <w:tcW w:w="4876" w:type="dxa"/>
            <w:hideMark/>
          </w:tcPr>
          <w:p w14:paraId="5BDD9B06" w14:textId="77777777" w:rsidR="007901D2" w:rsidRPr="005C4C67" w:rsidRDefault="007901D2" w:rsidP="00D36B29">
            <w:pPr>
              <w:pStyle w:val="Normal6a"/>
            </w:pPr>
            <w:r w:rsidRPr="005C4C67">
              <w:rPr>
                <w:b/>
                <w:i/>
              </w:rPr>
              <w:t>suprimida</w:t>
            </w:r>
          </w:p>
        </w:tc>
      </w:tr>
    </w:tbl>
    <w:p w14:paraId="5B0B43B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A318424" w14:textId="77777777" w:rsidR="007901D2" w:rsidRPr="005C4C67" w:rsidRDefault="007901D2" w:rsidP="007901D2">
      <w:r w:rsidRPr="005C4C67">
        <w:rPr>
          <w:rStyle w:val="HideTWBExt"/>
          <w:noProof w:val="0"/>
        </w:rPr>
        <w:t>&lt;/Amend&gt;</w:t>
      </w:r>
    </w:p>
    <w:p w14:paraId="5E57597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236</w:t>
      </w:r>
      <w:r w:rsidRPr="005C4C67">
        <w:rPr>
          <w:rStyle w:val="HideTWBExt"/>
          <w:b w:val="0"/>
          <w:noProof w:val="0"/>
        </w:rPr>
        <w:t>&lt;/NumAm&gt;</w:t>
      </w:r>
    </w:p>
    <w:p w14:paraId="58104D6C"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0477199B" w14:textId="77777777" w:rsidR="007901D2" w:rsidRPr="005C4C67" w:rsidRDefault="007901D2" w:rsidP="007901D2">
      <w:pPr>
        <w:pStyle w:val="NormalBold"/>
      </w:pPr>
      <w:r w:rsidRPr="005C4C67">
        <w:rPr>
          <w:rStyle w:val="HideTWBExt"/>
          <w:b w:val="0"/>
          <w:noProof w:val="0"/>
        </w:rPr>
        <w:t>&lt;/RepeatBlock-By&gt;</w:t>
      </w:r>
    </w:p>
    <w:p w14:paraId="681DFBF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1581675" w14:textId="77777777" w:rsidR="007901D2" w:rsidRPr="005C4C67" w:rsidRDefault="007901D2" w:rsidP="007901D2">
      <w:pPr>
        <w:pStyle w:val="NormalBold"/>
      </w:pPr>
      <w:r w:rsidRPr="005C4C67">
        <w:rPr>
          <w:rStyle w:val="HideTWBExt"/>
          <w:b w:val="0"/>
          <w:noProof w:val="0"/>
        </w:rPr>
        <w:t>&lt;Article&gt;</w:t>
      </w:r>
      <w:r w:rsidRPr="005C4C67">
        <w:t>Artículo 41 – apartado 1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C7ACF13" w14:textId="77777777" w:rsidTr="00D36B29">
        <w:trPr>
          <w:trHeight w:val="240"/>
          <w:jc w:val="center"/>
        </w:trPr>
        <w:tc>
          <w:tcPr>
            <w:tcW w:w="9752" w:type="dxa"/>
            <w:gridSpan w:val="2"/>
          </w:tcPr>
          <w:p w14:paraId="0B627DA5" w14:textId="77777777" w:rsidR="007901D2" w:rsidRPr="005C4C67" w:rsidRDefault="007901D2" w:rsidP="00D36B29"/>
        </w:tc>
      </w:tr>
      <w:tr w:rsidR="007901D2" w:rsidRPr="005C4C67" w14:paraId="17114FE6" w14:textId="77777777" w:rsidTr="00D36B29">
        <w:trPr>
          <w:trHeight w:val="240"/>
          <w:jc w:val="center"/>
        </w:trPr>
        <w:tc>
          <w:tcPr>
            <w:tcW w:w="4876" w:type="dxa"/>
            <w:hideMark/>
          </w:tcPr>
          <w:p w14:paraId="6E66E537" w14:textId="77777777" w:rsidR="007901D2" w:rsidRPr="005C4C67" w:rsidRDefault="007901D2" w:rsidP="00D36B29">
            <w:pPr>
              <w:pStyle w:val="AmColumnHeading"/>
            </w:pPr>
            <w:r w:rsidRPr="005C4C67">
              <w:t>Texto de la Comisión</w:t>
            </w:r>
          </w:p>
        </w:tc>
        <w:tc>
          <w:tcPr>
            <w:tcW w:w="4876" w:type="dxa"/>
            <w:hideMark/>
          </w:tcPr>
          <w:p w14:paraId="7C745C99" w14:textId="77777777" w:rsidR="007901D2" w:rsidRPr="005C4C67" w:rsidRDefault="007901D2" w:rsidP="00D36B29">
            <w:pPr>
              <w:pStyle w:val="AmColumnHeading"/>
            </w:pPr>
            <w:r w:rsidRPr="005C4C67">
              <w:t>Enmienda</w:t>
            </w:r>
          </w:p>
        </w:tc>
      </w:tr>
      <w:tr w:rsidR="007901D2" w:rsidRPr="005C4C67" w14:paraId="7F4113A6" w14:textId="77777777" w:rsidTr="00D36B29">
        <w:trPr>
          <w:jc w:val="center"/>
        </w:trPr>
        <w:tc>
          <w:tcPr>
            <w:tcW w:w="4876" w:type="dxa"/>
            <w:hideMark/>
          </w:tcPr>
          <w:p w14:paraId="0E32D6D7" w14:textId="77777777" w:rsidR="007901D2" w:rsidRPr="005C4C67" w:rsidRDefault="007901D2" w:rsidP="00D36B29">
            <w:pPr>
              <w:pStyle w:val="Normal6a"/>
            </w:pPr>
            <w:r w:rsidRPr="005C4C67">
              <w:rPr>
                <w:b/>
                <w:i/>
              </w:rPr>
              <w:t>b)</w:t>
            </w:r>
            <w:r w:rsidRPr="005C4C67">
              <w:tab/>
            </w:r>
            <w:r w:rsidRPr="005C4C67">
              <w:rPr>
                <w:b/>
                <w:i/>
              </w:rPr>
              <w:t>tras la interceptación en relación con un cruce no autorizado de la frontera exterior;</w:t>
            </w:r>
          </w:p>
        </w:tc>
        <w:tc>
          <w:tcPr>
            <w:tcW w:w="4876" w:type="dxa"/>
            <w:hideMark/>
          </w:tcPr>
          <w:p w14:paraId="4F68B6FE" w14:textId="77777777" w:rsidR="007901D2" w:rsidRPr="005C4C67" w:rsidRDefault="007901D2" w:rsidP="00D36B29">
            <w:pPr>
              <w:pStyle w:val="Normal6a"/>
            </w:pPr>
            <w:r w:rsidRPr="005C4C67">
              <w:rPr>
                <w:b/>
                <w:i/>
              </w:rPr>
              <w:t>suprimida</w:t>
            </w:r>
          </w:p>
        </w:tc>
      </w:tr>
    </w:tbl>
    <w:p w14:paraId="7E9BBE4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7E007CE" w14:textId="77777777" w:rsidR="007901D2" w:rsidRPr="005C4C67" w:rsidRDefault="007901D2" w:rsidP="007901D2">
      <w:r w:rsidRPr="005C4C67">
        <w:rPr>
          <w:rStyle w:val="HideTWBExt"/>
          <w:noProof w:val="0"/>
        </w:rPr>
        <w:t>&lt;/Amend&gt;</w:t>
      </w:r>
    </w:p>
    <w:p w14:paraId="48BA6BA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237</w:t>
      </w:r>
      <w:r w:rsidRPr="005C4C67">
        <w:rPr>
          <w:rStyle w:val="HideTWBExt"/>
          <w:b w:val="0"/>
          <w:noProof w:val="0"/>
        </w:rPr>
        <w:t>&lt;/NumAm&gt;</w:t>
      </w:r>
    </w:p>
    <w:p w14:paraId="32C0BBC3"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26EFF65E" w14:textId="77777777" w:rsidR="007901D2" w:rsidRPr="005C4C67" w:rsidRDefault="007901D2" w:rsidP="007901D2">
      <w:pPr>
        <w:pStyle w:val="NormalBold"/>
      </w:pPr>
      <w:r w:rsidRPr="005C4C67">
        <w:rPr>
          <w:rStyle w:val="HideTWBExt"/>
          <w:b w:val="0"/>
          <w:noProof w:val="0"/>
        </w:rPr>
        <w:t>&lt;/RepeatBlock-By&gt;</w:t>
      </w:r>
    </w:p>
    <w:p w14:paraId="5ECB356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4CCDF00" w14:textId="77777777" w:rsidR="007901D2" w:rsidRPr="005C4C67" w:rsidRDefault="007901D2" w:rsidP="007901D2">
      <w:pPr>
        <w:pStyle w:val="NormalBold"/>
      </w:pPr>
      <w:r w:rsidRPr="005C4C67">
        <w:rPr>
          <w:rStyle w:val="HideTWBExt"/>
          <w:b w:val="0"/>
          <w:noProof w:val="0"/>
        </w:rPr>
        <w:t>&lt;Article&gt;</w:t>
      </w:r>
      <w:r w:rsidRPr="005C4C67">
        <w:t>Artículo 41 – apartado 1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ED3A708" w14:textId="77777777" w:rsidTr="00D36B29">
        <w:trPr>
          <w:trHeight w:val="240"/>
          <w:jc w:val="center"/>
        </w:trPr>
        <w:tc>
          <w:tcPr>
            <w:tcW w:w="9752" w:type="dxa"/>
            <w:gridSpan w:val="2"/>
          </w:tcPr>
          <w:p w14:paraId="3293E562" w14:textId="77777777" w:rsidR="007901D2" w:rsidRPr="005C4C67" w:rsidRDefault="007901D2" w:rsidP="00D36B29"/>
        </w:tc>
      </w:tr>
      <w:tr w:rsidR="007901D2" w:rsidRPr="005C4C67" w14:paraId="0AE8E32A" w14:textId="77777777" w:rsidTr="00D36B29">
        <w:trPr>
          <w:trHeight w:val="240"/>
          <w:jc w:val="center"/>
        </w:trPr>
        <w:tc>
          <w:tcPr>
            <w:tcW w:w="4876" w:type="dxa"/>
            <w:hideMark/>
          </w:tcPr>
          <w:p w14:paraId="48BBD438" w14:textId="77777777" w:rsidR="007901D2" w:rsidRPr="005C4C67" w:rsidRDefault="007901D2" w:rsidP="00D36B29">
            <w:pPr>
              <w:pStyle w:val="AmColumnHeading"/>
            </w:pPr>
            <w:r w:rsidRPr="005C4C67">
              <w:t>Texto de la Comisión</w:t>
            </w:r>
          </w:p>
        </w:tc>
        <w:tc>
          <w:tcPr>
            <w:tcW w:w="4876" w:type="dxa"/>
            <w:hideMark/>
          </w:tcPr>
          <w:p w14:paraId="68C93AFD" w14:textId="77777777" w:rsidR="007901D2" w:rsidRPr="005C4C67" w:rsidRDefault="007901D2" w:rsidP="00D36B29">
            <w:pPr>
              <w:pStyle w:val="AmColumnHeading"/>
            </w:pPr>
            <w:r w:rsidRPr="005C4C67">
              <w:t>Enmienda</w:t>
            </w:r>
          </w:p>
        </w:tc>
      </w:tr>
      <w:tr w:rsidR="007901D2" w:rsidRPr="005C4C67" w14:paraId="6F537CA5" w14:textId="77777777" w:rsidTr="00D36B29">
        <w:trPr>
          <w:jc w:val="center"/>
        </w:trPr>
        <w:tc>
          <w:tcPr>
            <w:tcW w:w="4876" w:type="dxa"/>
            <w:hideMark/>
          </w:tcPr>
          <w:p w14:paraId="235F8146" w14:textId="77777777" w:rsidR="007901D2" w:rsidRPr="005C4C67" w:rsidRDefault="007901D2" w:rsidP="00D36B29">
            <w:pPr>
              <w:pStyle w:val="Normal6a"/>
            </w:pPr>
            <w:r w:rsidRPr="005C4C67">
              <w:t>b)</w:t>
            </w:r>
            <w:r w:rsidRPr="005C4C67">
              <w:tab/>
              <w:t xml:space="preserve">tras la interceptación </w:t>
            </w:r>
            <w:r w:rsidRPr="005C4C67">
              <w:rPr>
                <w:b/>
                <w:i/>
              </w:rPr>
              <w:t>en relación con</w:t>
            </w:r>
            <w:r w:rsidRPr="005C4C67">
              <w:t xml:space="preserve"> un cruce no autorizado de la frontera exterior</w:t>
            </w:r>
            <w:r w:rsidRPr="005C4C67">
              <w:rPr>
                <w:b/>
                <w:i/>
              </w:rPr>
              <w:t>;</w:t>
            </w:r>
          </w:p>
        </w:tc>
        <w:tc>
          <w:tcPr>
            <w:tcW w:w="4876" w:type="dxa"/>
            <w:hideMark/>
          </w:tcPr>
          <w:p w14:paraId="21EF2B0E" w14:textId="77777777" w:rsidR="007901D2" w:rsidRPr="005C4C67" w:rsidRDefault="007901D2" w:rsidP="00D36B29">
            <w:pPr>
              <w:pStyle w:val="Normal6a"/>
            </w:pPr>
            <w:r w:rsidRPr="005C4C67">
              <w:t>b)</w:t>
            </w:r>
            <w:r w:rsidRPr="005C4C67">
              <w:tab/>
              <w:t xml:space="preserve">tras la interceptación </w:t>
            </w:r>
            <w:r w:rsidRPr="005C4C67">
              <w:rPr>
                <w:b/>
                <w:i/>
              </w:rPr>
              <w:t>durante o inmediatamente después de</w:t>
            </w:r>
            <w:r w:rsidRPr="005C4C67">
              <w:t xml:space="preserve"> un cruce no autorizado de la frontera exterior</w:t>
            </w:r>
            <w:r w:rsidRPr="005C4C67">
              <w:rPr>
                <w:b/>
                <w:i/>
              </w:rPr>
              <w:t>, siempre que exista una relación directa con el acto del cruce irregular de la frontera.</w:t>
            </w:r>
          </w:p>
        </w:tc>
      </w:tr>
    </w:tbl>
    <w:p w14:paraId="70E1A77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BE3A029" w14:textId="77777777" w:rsidR="007901D2" w:rsidRPr="005C4C67" w:rsidRDefault="007901D2" w:rsidP="007901D2">
      <w:r w:rsidRPr="005C4C67">
        <w:rPr>
          <w:rStyle w:val="HideTWBExt"/>
          <w:noProof w:val="0"/>
        </w:rPr>
        <w:t>&lt;/Amend&gt;</w:t>
      </w:r>
    </w:p>
    <w:p w14:paraId="3B9E314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238</w:t>
      </w:r>
      <w:r w:rsidRPr="005C4C67">
        <w:rPr>
          <w:rStyle w:val="HideTWBExt"/>
          <w:b w:val="0"/>
          <w:noProof w:val="0"/>
        </w:rPr>
        <w:t>&lt;/NumAm&gt;</w:t>
      </w:r>
    </w:p>
    <w:p w14:paraId="3ED677FE" w14:textId="77777777" w:rsidR="007901D2" w:rsidRPr="005C4C67" w:rsidRDefault="007901D2" w:rsidP="007901D2">
      <w:pPr>
        <w:pStyle w:val="NormalBold"/>
      </w:pPr>
      <w:r w:rsidRPr="005C4C67">
        <w:rPr>
          <w:rStyle w:val="HideTWBExt"/>
          <w:b w:val="0"/>
          <w:noProof w:val="0"/>
        </w:rPr>
        <w:t>&lt;RepeatBlock-By&gt;&lt;Members&gt;</w:t>
      </w:r>
      <w:r w:rsidRPr="005C4C67">
        <w:t>Assita Kanko</w:t>
      </w:r>
      <w:r w:rsidRPr="005C4C67">
        <w:rPr>
          <w:rStyle w:val="HideTWBExt"/>
          <w:b w:val="0"/>
          <w:noProof w:val="0"/>
        </w:rPr>
        <w:t>&lt;/Members&gt;</w:t>
      </w:r>
    </w:p>
    <w:p w14:paraId="44C63260" w14:textId="77777777" w:rsidR="007901D2" w:rsidRPr="005C4C67" w:rsidRDefault="007901D2" w:rsidP="007901D2">
      <w:pPr>
        <w:pStyle w:val="NormalBold"/>
      </w:pPr>
      <w:r w:rsidRPr="005C4C67">
        <w:rPr>
          <w:rStyle w:val="HideTWBExt"/>
          <w:b w:val="0"/>
          <w:noProof w:val="0"/>
        </w:rPr>
        <w:t>&lt;/RepeatBlock-By&gt;</w:t>
      </w:r>
    </w:p>
    <w:p w14:paraId="0287645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F20504B" w14:textId="77777777" w:rsidR="007901D2" w:rsidRPr="005C4C67" w:rsidRDefault="007901D2" w:rsidP="007901D2">
      <w:pPr>
        <w:pStyle w:val="NormalBold"/>
      </w:pPr>
      <w:r w:rsidRPr="005C4C67">
        <w:rPr>
          <w:rStyle w:val="HideTWBExt"/>
          <w:b w:val="0"/>
          <w:noProof w:val="0"/>
        </w:rPr>
        <w:t>&lt;Article&gt;</w:t>
      </w:r>
      <w:r w:rsidRPr="005C4C67">
        <w:t>Artículo 41 – apartado 1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E5C45AF" w14:textId="77777777" w:rsidTr="00D36B29">
        <w:trPr>
          <w:trHeight w:val="240"/>
          <w:jc w:val="center"/>
        </w:trPr>
        <w:tc>
          <w:tcPr>
            <w:tcW w:w="9752" w:type="dxa"/>
            <w:gridSpan w:val="2"/>
          </w:tcPr>
          <w:p w14:paraId="35B5110F" w14:textId="77777777" w:rsidR="007901D2" w:rsidRPr="005C4C67" w:rsidRDefault="007901D2" w:rsidP="00D36B29"/>
        </w:tc>
      </w:tr>
      <w:tr w:rsidR="007901D2" w:rsidRPr="005C4C67" w14:paraId="3185A92A" w14:textId="77777777" w:rsidTr="00D36B29">
        <w:trPr>
          <w:trHeight w:val="240"/>
          <w:jc w:val="center"/>
        </w:trPr>
        <w:tc>
          <w:tcPr>
            <w:tcW w:w="4876" w:type="dxa"/>
            <w:hideMark/>
          </w:tcPr>
          <w:p w14:paraId="34EA5797" w14:textId="77777777" w:rsidR="007901D2" w:rsidRPr="005C4C67" w:rsidRDefault="007901D2" w:rsidP="00D36B29">
            <w:pPr>
              <w:pStyle w:val="AmColumnHeading"/>
            </w:pPr>
            <w:r w:rsidRPr="005C4C67">
              <w:t>Texto de la Comisión</w:t>
            </w:r>
          </w:p>
        </w:tc>
        <w:tc>
          <w:tcPr>
            <w:tcW w:w="4876" w:type="dxa"/>
            <w:hideMark/>
          </w:tcPr>
          <w:p w14:paraId="1D2F1001" w14:textId="77777777" w:rsidR="007901D2" w:rsidRPr="005C4C67" w:rsidRDefault="007901D2" w:rsidP="00D36B29">
            <w:pPr>
              <w:pStyle w:val="AmColumnHeading"/>
            </w:pPr>
            <w:r w:rsidRPr="005C4C67">
              <w:t>Enmienda</w:t>
            </w:r>
          </w:p>
        </w:tc>
      </w:tr>
      <w:tr w:rsidR="007901D2" w:rsidRPr="005C4C67" w14:paraId="2CFFB2FA" w14:textId="77777777" w:rsidTr="00D36B29">
        <w:trPr>
          <w:jc w:val="center"/>
        </w:trPr>
        <w:tc>
          <w:tcPr>
            <w:tcW w:w="4876" w:type="dxa"/>
            <w:hideMark/>
          </w:tcPr>
          <w:p w14:paraId="6FB78FF0" w14:textId="77777777" w:rsidR="007901D2" w:rsidRPr="005C4C67" w:rsidRDefault="007901D2" w:rsidP="00D36B29">
            <w:pPr>
              <w:pStyle w:val="Normal6a"/>
            </w:pPr>
            <w:r w:rsidRPr="005C4C67">
              <w:t>b)</w:t>
            </w:r>
            <w:r w:rsidRPr="005C4C67">
              <w:tab/>
              <w:t>tras la interceptación en relación con un cruce no autorizado de la frontera exterior;</w:t>
            </w:r>
          </w:p>
        </w:tc>
        <w:tc>
          <w:tcPr>
            <w:tcW w:w="4876" w:type="dxa"/>
            <w:hideMark/>
          </w:tcPr>
          <w:p w14:paraId="7019E8AA" w14:textId="77777777" w:rsidR="007901D2" w:rsidRPr="005C4C67" w:rsidRDefault="007901D2" w:rsidP="00D36B29">
            <w:pPr>
              <w:pStyle w:val="Normal6a"/>
            </w:pPr>
            <w:r w:rsidRPr="005C4C67">
              <w:t>b)</w:t>
            </w:r>
            <w:r w:rsidRPr="005C4C67">
              <w:tab/>
              <w:t xml:space="preserve">tras la interceptación </w:t>
            </w:r>
            <w:r w:rsidRPr="005C4C67">
              <w:rPr>
                <w:b/>
                <w:i/>
              </w:rPr>
              <w:t>en el territorio del país, también</w:t>
            </w:r>
            <w:r w:rsidRPr="005C4C67">
              <w:t xml:space="preserve"> en relación con un cruce no autorizado de la frontera exterior;</w:t>
            </w:r>
          </w:p>
        </w:tc>
      </w:tr>
    </w:tbl>
    <w:p w14:paraId="6881E5F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A609AC2" w14:textId="77777777" w:rsidR="007901D2" w:rsidRPr="005C4C67" w:rsidRDefault="007901D2" w:rsidP="007901D2">
      <w:r w:rsidRPr="005C4C67">
        <w:rPr>
          <w:rStyle w:val="HideTWBExt"/>
          <w:noProof w:val="0"/>
        </w:rPr>
        <w:t>&lt;/Amend&gt;</w:t>
      </w:r>
    </w:p>
    <w:p w14:paraId="7C9A691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239</w:t>
      </w:r>
      <w:r w:rsidRPr="005C4C67">
        <w:rPr>
          <w:rStyle w:val="HideTWBExt"/>
          <w:b w:val="0"/>
          <w:noProof w:val="0"/>
        </w:rPr>
        <w:t>&lt;/NumAm&gt;</w:t>
      </w:r>
    </w:p>
    <w:p w14:paraId="4ABEBCCC"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125DBA59" w14:textId="77777777" w:rsidR="007901D2" w:rsidRPr="005C4C67" w:rsidRDefault="007901D2" w:rsidP="007901D2">
      <w:pPr>
        <w:pStyle w:val="NormalBold"/>
      </w:pPr>
      <w:r w:rsidRPr="005C4C67">
        <w:rPr>
          <w:rStyle w:val="HideTWBExt"/>
          <w:b w:val="0"/>
          <w:noProof w:val="0"/>
        </w:rPr>
        <w:t>&lt;/RepeatBlock-By&gt;</w:t>
      </w:r>
    </w:p>
    <w:p w14:paraId="30C2B2D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8529E2B" w14:textId="77777777" w:rsidR="007901D2" w:rsidRPr="005C4C67" w:rsidRDefault="007901D2" w:rsidP="007901D2">
      <w:pPr>
        <w:pStyle w:val="NormalBold"/>
      </w:pPr>
      <w:r w:rsidRPr="005C4C67">
        <w:rPr>
          <w:rStyle w:val="HideTWBExt"/>
          <w:b w:val="0"/>
          <w:noProof w:val="0"/>
        </w:rPr>
        <w:t>&lt;Article&gt;</w:t>
      </w:r>
      <w:r w:rsidRPr="005C4C67">
        <w:t>Artículo 41 – apartado 1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7D52CE4" w14:textId="77777777" w:rsidTr="00D36B29">
        <w:trPr>
          <w:trHeight w:val="240"/>
          <w:jc w:val="center"/>
        </w:trPr>
        <w:tc>
          <w:tcPr>
            <w:tcW w:w="9752" w:type="dxa"/>
            <w:gridSpan w:val="2"/>
          </w:tcPr>
          <w:p w14:paraId="548AB1D5" w14:textId="77777777" w:rsidR="007901D2" w:rsidRPr="005C4C67" w:rsidRDefault="007901D2" w:rsidP="00D36B29"/>
        </w:tc>
      </w:tr>
      <w:tr w:rsidR="007901D2" w:rsidRPr="005C4C67" w14:paraId="0DD9DEF5" w14:textId="77777777" w:rsidTr="00D36B29">
        <w:trPr>
          <w:trHeight w:val="240"/>
          <w:jc w:val="center"/>
        </w:trPr>
        <w:tc>
          <w:tcPr>
            <w:tcW w:w="4876" w:type="dxa"/>
            <w:hideMark/>
          </w:tcPr>
          <w:p w14:paraId="782811F9" w14:textId="77777777" w:rsidR="007901D2" w:rsidRPr="005C4C67" w:rsidRDefault="007901D2" w:rsidP="00D36B29">
            <w:pPr>
              <w:pStyle w:val="AmColumnHeading"/>
            </w:pPr>
            <w:r w:rsidRPr="005C4C67">
              <w:t>Texto de la Comisión</w:t>
            </w:r>
          </w:p>
        </w:tc>
        <w:tc>
          <w:tcPr>
            <w:tcW w:w="4876" w:type="dxa"/>
            <w:hideMark/>
          </w:tcPr>
          <w:p w14:paraId="344673EB" w14:textId="77777777" w:rsidR="007901D2" w:rsidRPr="005C4C67" w:rsidRDefault="007901D2" w:rsidP="00D36B29">
            <w:pPr>
              <w:pStyle w:val="AmColumnHeading"/>
            </w:pPr>
            <w:r w:rsidRPr="005C4C67">
              <w:t>Enmienda</w:t>
            </w:r>
          </w:p>
        </w:tc>
      </w:tr>
      <w:tr w:rsidR="007901D2" w:rsidRPr="005C4C67" w14:paraId="31AED6FB" w14:textId="77777777" w:rsidTr="00D36B29">
        <w:trPr>
          <w:jc w:val="center"/>
        </w:trPr>
        <w:tc>
          <w:tcPr>
            <w:tcW w:w="4876" w:type="dxa"/>
            <w:hideMark/>
          </w:tcPr>
          <w:p w14:paraId="7A4B15A5" w14:textId="77777777" w:rsidR="007901D2" w:rsidRPr="005C4C67" w:rsidRDefault="007901D2" w:rsidP="00D36B29">
            <w:pPr>
              <w:pStyle w:val="Normal6a"/>
            </w:pPr>
            <w:r w:rsidRPr="005C4C67">
              <w:t>b)</w:t>
            </w:r>
            <w:r w:rsidRPr="005C4C67">
              <w:tab/>
              <w:t xml:space="preserve">tras la interceptación en </w:t>
            </w:r>
            <w:r w:rsidRPr="005C4C67">
              <w:rPr>
                <w:b/>
                <w:i/>
              </w:rPr>
              <w:t>relación con un</w:t>
            </w:r>
            <w:r w:rsidRPr="005C4C67">
              <w:t xml:space="preserve"> cruce no autorizado de la frontera exterior;</w:t>
            </w:r>
          </w:p>
        </w:tc>
        <w:tc>
          <w:tcPr>
            <w:tcW w:w="4876" w:type="dxa"/>
            <w:hideMark/>
          </w:tcPr>
          <w:p w14:paraId="2D8A676F" w14:textId="77777777" w:rsidR="007901D2" w:rsidRPr="005C4C67" w:rsidRDefault="007901D2" w:rsidP="00D36B29">
            <w:pPr>
              <w:pStyle w:val="Normal6a"/>
            </w:pPr>
            <w:r w:rsidRPr="005C4C67">
              <w:t>b)</w:t>
            </w:r>
            <w:r w:rsidRPr="005C4C67">
              <w:tab/>
              <w:t xml:space="preserve">tras la interceptación en </w:t>
            </w:r>
            <w:r w:rsidRPr="005C4C67">
              <w:rPr>
                <w:b/>
                <w:i/>
              </w:rPr>
              <w:t>el territorio de un Estado miembro después del</w:t>
            </w:r>
            <w:r w:rsidRPr="005C4C67">
              <w:t xml:space="preserve"> cruce no autorizado de la frontera exterior;</w:t>
            </w:r>
          </w:p>
        </w:tc>
      </w:tr>
    </w:tbl>
    <w:p w14:paraId="1B7A23D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7BEB678" w14:textId="77777777" w:rsidR="007901D2" w:rsidRPr="005C4C67" w:rsidRDefault="007901D2" w:rsidP="007901D2">
      <w:r w:rsidRPr="005C4C67">
        <w:rPr>
          <w:rStyle w:val="HideTWBExt"/>
          <w:noProof w:val="0"/>
        </w:rPr>
        <w:t>&lt;/Amend&gt;</w:t>
      </w:r>
    </w:p>
    <w:p w14:paraId="465C7DD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240</w:t>
      </w:r>
      <w:r w:rsidRPr="005C4C67">
        <w:rPr>
          <w:rStyle w:val="HideTWBExt"/>
          <w:b w:val="0"/>
          <w:noProof w:val="0"/>
        </w:rPr>
        <w:t>&lt;/NumAm&gt;</w:t>
      </w:r>
    </w:p>
    <w:p w14:paraId="6554CECA"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018DF6E0" w14:textId="77777777" w:rsidR="007901D2" w:rsidRPr="005C4C67" w:rsidRDefault="007901D2" w:rsidP="007901D2">
      <w:pPr>
        <w:pStyle w:val="NormalBold"/>
      </w:pPr>
      <w:r w:rsidRPr="005C4C67">
        <w:rPr>
          <w:rStyle w:val="HideTWBExt"/>
          <w:b w:val="0"/>
          <w:noProof w:val="0"/>
        </w:rPr>
        <w:t>&lt;/RepeatBlock-By&gt;</w:t>
      </w:r>
    </w:p>
    <w:p w14:paraId="3E449A8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8E94539" w14:textId="77777777" w:rsidR="007901D2" w:rsidRPr="005C4C67" w:rsidRDefault="007901D2" w:rsidP="007901D2">
      <w:pPr>
        <w:pStyle w:val="NormalBold"/>
      </w:pPr>
      <w:r w:rsidRPr="005C4C67">
        <w:rPr>
          <w:rStyle w:val="HideTWBExt"/>
          <w:b w:val="0"/>
          <w:noProof w:val="0"/>
        </w:rPr>
        <w:t>&lt;Article&gt;</w:t>
      </w:r>
      <w:r w:rsidRPr="005C4C67">
        <w:t>Artículo 41 – apartado 1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20DBF91" w14:textId="77777777" w:rsidTr="00D36B29">
        <w:trPr>
          <w:trHeight w:val="240"/>
          <w:jc w:val="center"/>
        </w:trPr>
        <w:tc>
          <w:tcPr>
            <w:tcW w:w="9752" w:type="dxa"/>
            <w:gridSpan w:val="2"/>
          </w:tcPr>
          <w:p w14:paraId="58117DA3" w14:textId="77777777" w:rsidR="007901D2" w:rsidRPr="005C4C67" w:rsidRDefault="007901D2" w:rsidP="00D36B29"/>
        </w:tc>
      </w:tr>
      <w:tr w:rsidR="007901D2" w:rsidRPr="005C4C67" w14:paraId="703B75D8" w14:textId="77777777" w:rsidTr="00D36B29">
        <w:trPr>
          <w:trHeight w:val="240"/>
          <w:jc w:val="center"/>
        </w:trPr>
        <w:tc>
          <w:tcPr>
            <w:tcW w:w="4876" w:type="dxa"/>
            <w:hideMark/>
          </w:tcPr>
          <w:p w14:paraId="547ADFFD" w14:textId="77777777" w:rsidR="007901D2" w:rsidRPr="005C4C67" w:rsidRDefault="007901D2" w:rsidP="00D36B29">
            <w:pPr>
              <w:pStyle w:val="AmColumnHeading"/>
            </w:pPr>
            <w:r w:rsidRPr="005C4C67">
              <w:t>Texto de la Comisión</w:t>
            </w:r>
          </w:p>
        </w:tc>
        <w:tc>
          <w:tcPr>
            <w:tcW w:w="4876" w:type="dxa"/>
            <w:hideMark/>
          </w:tcPr>
          <w:p w14:paraId="08EFBD3D" w14:textId="77777777" w:rsidR="007901D2" w:rsidRPr="005C4C67" w:rsidRDefault="007901D2" w:rsidP="00D36B29">
            <w:pPr>
              <w:pStyle w:val="AmColumnHeading"/>
            </w:pPr>
            <w:r w:rsidRPr="005C4C67">
              <w:t>Enmienda</w:t>
            </w:r>
          </w:p>
        </w:tc>
      </w:tr>
      <w:tr w:rsidR="007901D2" w:rsidRPr="005C4C67" w14:paraId="5347B953" w14:textId="77777777" w:rsidTr="00D36B29">
        <w:trPr>
          <w:jc w:val="center"/>
        </w:trPr>
        <w:tc>
          <w:tcPr>
            <w:tcW w:w="4876" w:type="dxa"/>
            <w:hideMark/>
          </w:tcPr>
          <w:p w14:paraId="3424D183" w14:textId="77777777" w:rsidR="007901D2" w:rsidRPr="005C4C67" w:rsidRDefault="007901D2" w:rsidP="00D36B29">
            <w:pPr>
              <w:pStyle w:val="Normal6a"/>
            </w:pPr>
            <w:r w:rsidRPr="005C4C67">
              <w:t>b)</w:t>
            </w:r>
            <w:r w:rsidRPr="005C4C67">
              <w:tab/>
              <w:t xml:space="preserve">tras la interceptación en relación con un cruce </w:t>
            </w:r>
            <w:r w:rsidRPr="005C4C67">
              <w:rPr>
                <w:b/>
                <w:i/>
              </w:rPr>
              <w:t>no autorizado</w:t>
            </w:r>
            <w:r w:rsidRPr="005C4C67">
              <w:t xml:space="preserve"> de la frontera </w:t>
            </w:r>
            <w:r w:rsidRPr="005C4C67">
              <w:rPr>
                <w:b/>
                <w:i/>
              </w:rPr>
              <w:t>exterior</w:t>
            </w:r>
            <w:r w:rsidRPr="005C4C67">
              <w:t>;</w:t>
            </w:r>
          </w:p>
        </w:tc>
        <w:tc>
          <w:tcPr>
            <w:tcW w:w="4876" w:type="dxa"/>
            <w:hideMark/>
          </w:tcPr>
          <w:p w14:paraId="038653C1" w14:textId="77777777" w:rsidR="007901D2" w:rsidRPr="005C4C67" w:rsidRDefault="007901D2" w:rsidP="00D36B29">
            <w:pPr>
              <w:pStyle w:val="Normal6a"/>
            </w:pPr>
            <w:r w:rsidRPr="005C4C67">
              <w:t>b)</w:t>
            </w:r>
            <w:r w:rsidRPr="005C4C67">
              <w:tab/>
              <w:t xml:space="preserve">tras la interceptación en relación </w:t>
            </w:r>
            <w:r w:rsidRPr="005C4C67">
              <w:rPr>
                <w:b/>
                <w:i/>
              </w:rPr>
              <w:t>directa</w:t>
            </w:r>
            <w:r w:rsidRPr="005C4C67">
              <w:t xml:space="preserve"> con un cruce </w:t>
            </w:r>
            <w:r w:rsidRPr="005C4C67">
              <w:rPr>
                <w:b/>
                <w:i/>
              </w:rPr>
              <w:t>irregular</w:t>
            </w:r>
            <w:r w:rsidRPr="005C4C67">
              <w:t xml:space="preserve"> de la frontera;</w:t>
            </w:r>
          </w:p>
        </w:tc>
      </w:tr>
    </w:tbl>
    <w:p w14:paraId="019D976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5C6BDCA"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046BA0AA" w14:textId="77777777" w:rsidR="007901D2" w:rsidRPr="005C4C67" w:rsidRDefault="007901D2" w:rsidP="007901D2">
      <w:pPr>
        <w:pStyle w:val="AmJustText"/>
      </w:pPr>
      <w:r w:rsidRPr="005C4C67">
        <w:t>El procedimiento fronterizo no debe aplicarse a las personas que en una fase anterior hayan cruzado la frontera de un Estado miembro. Ha de aclararse que debe haber una relación clara y directa con un cruce irregular de la frontera. Esta formulación se ha extraído del Manual de Retorno.</w:t>
      </w:r>
    </w:p>
    <w:p w14:paraId="2FFF542A" w14:textId="77777777" w:rsidR="007901D2" w:rsidRPr="005C4C67" w:rsidRDefault="007901D2" w:rsidP="007901D2">
      <w:r w:rsidRPr="005C4C67">
        <w:rPr>
          <w:rStyle w:val="HideTWBExt"/>
          <w:noProof w:val="0"/>
        </w:rPr>
        <w:t>&lt;/Amend&gt;</w:t>
      </w:r>
    </w:p>
    <w:p w14:paraId="7A71767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241</w:t>
      </w:r>
      <w:r w:rsidRPr="005C4C67">
        <w:rPr>
          <w:rStyle w:val="HideTWBExt"/>
          <w:b w:val="0"/>
          <w:noProof w:val="0"/>
        </w:rPr>
        <w:t>&lt;/NumAm&gt;</w:t>
      </w:r>
    </w:p>
    <w:p w14:paraId="6DDB21BA"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0AA9BCB5" w14:textId="77777777" w:rsidR="007901D2" w:rsidRPr="005C4C67" w:rsidRDefault="007901D2" w:rsidP="007901D2">
      <w:pPr>
        <w:pStyle w:val="NormalBold"/>
      </w:pPr>
      <w:r w:rsidRPr="005C4C67">
        <w:rPr>
          <w:rStyle w:val="HideTWBExt"/>
          <w:b w:val="0"/>
          <w:noProof w:val="0"/>
        </w:rPr>
        <w:t>&lt;/RepeatBlock-By&gt;</w:t>
      </w:r>
    </w:p>
    <w:p w14:paraId="2CB9210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534E900" w14:textId="77777777" w:rsidR="007901D2" w:rsidRPr="005C4C67" w:rsidRDefault="007901D2" w:rsidP="007901D2">
      <w:pPr>
        <w:pStyle w:val="NormalBold"/>
      </w:pPr>
      <w:r w:rsidRPr="005C4C67">
        <w:rPr>
          <w:rStyle w:val="HideTWBExt"/>
          <w:b w:val="0"/>
          <w:noProof w:val="0"/>
        </w:rPr>
        <w:t>&lt;Article&gt;</w:t>
      </w:r>
      <w:r w:rsidRPr="005C4C67">
        <w:t>Artículo 41 – apartado 1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6F9749F" w14:textId="77777777" w:rsidTr="00D36B29">
        <w:trPr>
          <w:trHeight w:val="240"/>
          <w:jc w:val="center"/>
        </w:trPr>
        <w:tc>
          <w:tcPr>
            <w:tcW w:w="9752" w:type="dxa"/>
            <w:gridSpan w:val="2"/>
          </w:tcPr>
          <w:p w14:paraId="69DB8E92" w14:textId="77777777" w:rsidR="007901D2" w:rsidRPr="005C4C67" w:rsidRDefault="007901D2" w:rsidP="00D36B29"/>
        </w:tc>
      </w:tr>
      <w:tr w:rsidR="007901D2" w:rsidRPr="005C4C67" w14:paraId="3AE008B7" w14:textId="77777777" w:rsidTr="00D36B29">
        <w:trPr>
          <w:trHeight w:val="240"/>
          <w:jc w:val="center"/>
        </w:trPr>
        <w:tc>
          <w:tcPr>
            <w:tcW w:w="4876" w:type="dxa"/>
            <w:hideMark/>
          </w:tcPr>
          <w:p w14:paraId="4AFBBBB9" w14:textId="77777777" w:rsidR="007901D2" w:rsidRPr="005C4C67" w:rsidRDefault="007901D2" w:rsidP="00D36B29">
            <w:pPr>
              <w:pStyle w:val="AmColumnHeading"/>
            </w:pPr>
            <w:r w:rsidRPr="005C4C67">
              <w:t>Texto de la Comisión</w:t>
            </w:r>
          </w:p>
        </w:tc>
        <w:tc>
          <w:tcPr>
            <w:tcW w:w="4876" w:type="dxa"/>
            <w:hideMark/>
          </w:tcPr>
          <w:p w14:paraId="365D7862" w14:textId="77777777" w:rsidR="007901D2" w:rsidRPr="005C4C67" w:rsidRDefault="007901D2" w:rsidP="00D36B29">
            <w:pPr>
              <w:pStyle w:val="AmColumnHeading"/>
            </w:pPr>
            <w:r w:rsidRPr="005C4C67">
              <w:t>Enmienda</w:t>
            </w:r>
          </w:p>
        </w:tc>
      </w:tr>
      <w:tr w:rsidR="007901D2" w:rsidRPr="005C4C67" w14:paraId="3271C7E5" w14:textId="77777777" w:rsidTr="00D36B29">
        <w:trPr>
          <w:jc w:val="center"/>
        </w:trPr>
        <w:tc>
          <w:tcPr>
            <w:tcW w:w="4876" w:type="dxa"/>
            <w:hideMark/>
          </w:tcPr>
          <w:p w14:paraId="3FBB2867" w14:textId="77777777" w:rsidR="007901D2" w:rsidRPr="005C4C67" w:rsidRDefault="007901D2" w:rsidP="00D36B29">
            <w:pPr>
              <w:pStyle w:val="Normal6a"/>
            </w:pPr>
            <w:r w:rsidRPr="005C4C67">
              <w:rPr>
                <w:b/>
                <w:i/>
              </w:rPr>
              <w:t>c)</w:t>
            </w:r>
            <w:r w:rsidRPr="005C4C67">
              <w:tab/>
            </w:r>
            <w:r w:rsidRPr="005C4C67">
              <w:rPr>
                <w:b/>
                <w:i/>
              </w:rPr>
              <w:t>tras el desembarco en el territorio de un Estado miembro después de una operación de búsqueda y rescate;</w:t>
            </w:r>
          </w:p>
        </w:tc>
        <w:tc>
          <w:tcPr>
            <w:tcW w:w="4876" w:type="dxa"/>
            <w:hideMark/>
          </w:tcPr>
          <w:p w14:paraId="0A09BBAE" w14:textId="77777777" w:rsidR="007901D2" w:rsidRPr="005C4C67" w:rsidRDefault="007901D2" w:rsidP="00D36B29">
            <w:pPr>
              <w:pStyle w:val="Normal6a"/>
            </w:pPr>
            <w:r w:rsidRPr="005C4C67">
              <w:rPr>
                <w:b/>
                <w:i/>
              </w:rPr>
              <w:t>suprimida</w:t>
            </w:r>
          </w:p>
        </w:tc>
      </w:tr>
    </w:tbl>
    <w:p w14:paraId="520E732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F65A77F" w14:textId="77777777" w:rsidR="007901D2" w:rsidRPr="005C4C67" w:rsidRDefault="007901D2" w:rsidP="007901D2">
      <w:r w:rsidRPr="005C4C67">
        <w:rPr>
          <w:rStyle w:val="HideTWBExt"/>
          <w:noProof w:val="0"/>
        </w:rPr>
        <w:t>&lt;/Amend&gt;</w:t>
      </w:r>
    </w:p>
    <w:p w14:paraId="58EF40E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242</w:t>
      </w:r>
      <w:r w:rsidRPr="005C4C67">
        <w:rPr>
          <w:rStyle w:val="HideTWBExt"/>
          <w:b w:val="0"/>
          <w:noProof w:val="0"/>
        </w:rPr>
        <w:t>&lt;/NumAm&gt;</w:t>
      </w:r>
    </w:p>
    <w:p w14:paraId="6D99FC50"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477188D1" w14:textId="77777777" w:rsidR="007901D2" w:rsidRPr="005C4C67" w:rsidRDefault="007901D2" w:rsidP="007901D2">
      <w:pPr>
        <w:pStyle w:val="NormalBold"/>
      </w:pPr>
      <w:r w:rsidRPr="005C4C67">
        <w:rPr>
          <w:rStyle w:val="HideTWBExt"/>
          <w:b w:val="0"/>
          <w:noProof w:val="0"/>
        </w:rPr>
        <w:t>&lt;/RepeatBlock-By&gt;</w:t>
      </w:r>
    </w:p>
    <w:p w14:paraId="699A883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868EBCA" w14:textId="77777777" w:rsidR="007901D2" w:rsidRPr="005C4C67" w:rsidRDefault="007901D2" w:rsidP="007901D2">
      <w:pPr>
        <w:pStyle w:val="NormalBold"/>
      </w:pPr>
      <w:r w:rsidRPr="005C4C67">
        <w:rPr>
          <w:rStyle w:val="HideTWBExt"/>
          <w:b w:val="0"/>
          <w:noProof w:val="0"/>
        </w:rPr>
        <w:t>&lt;Article&gt;</w:t>
      </w:r>
      <w:r w:rsidRPr="005C4C67">
        <w:t>Artículo 41 – apartado 1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846FF34" w14:textId="77777777" w:rsidTr="00D36B29">
        <w:trPr>
          <w:trHeight w:val="240"/>
          <w:jc w:val="center"/>
        </w:trPr>
        <w:tc>
          <w:tcPr>
            <w:tcW w:w="9752" w:type="dxa"/>
            <w:gridSpan w:val="2"/>
          </w:tcPr>
          <w:p w14:paraId="1C2A929B" w14:textId="77777777" w:rsidR="007901D2" w:rsidRPr="005C4C67" w:rsidRDefault="007901D2" w:rsidP="00D36B29"/>
        </w:tc>
      </w:tr>
      <w:tr w:rsidR="007901D2" w:rsidRPr="005C4C67" w14:paraId="7E531E99" w14:textId="77777777" w:rsidTr="00D36B29">
        <w:trPr>
          <w:trHeight w:val="240"/>
          <w:jc w:val="center"/>
        </w:trPr>
        <w:tc>
          <w:tcPr>
            <w:tcW w:w="4876" w:type="dxa"/>
            <w:hideMark/>
          </w:tcPr>
          <w:p w14:paraId="46B93EE3" w14:textId="77777777" w:rsidR="007901D2" w:rsidRPr="005C4C67" w:rsidRDefault="007901D2" w:rsidP="00D36B29">
            <w:pPr>
              <w:pStyle w:val="AmColumnHeading"/>
            </w:pPr>
            <w:r w:rsidRPr="005C4C67">
              <w:t>Texto de la Comisión</w:t>
            </w:r>
          </w:p>
        </w:tc>
        <w:tc>
          <w:tcPr>
            <w:tcW w:w="4876" w:type="dxa"/>
            <w:hideMark/>
          </w:tcPr>
          <w:p w14:paraId="4BAE71DE" w14:textId="77777777" w:rsidR="007901D2" w:rsidRPr="005C4C67" w:rsidRDefault="007901D2" w:rsidP="00D36B29">
            <w:pPr>
              <w:pStyle w:val="AmColumnHeading"/>
            </w:pPr>
            <w:r w:rsidRPr="005C4C67">
              <w:t>Enmienda</w:t>
            </w:r>
          </w:p>
        </w:tc>
      </w:tr>
      <w:tr w:rsidR="007901D2" w:rsidRPr="005C4C67" w14:paraId="448D99E8" w14:textId="77777777" w:rsidTr="00D36B29">
        <w:trPr>
          <w:jc w:val="center"/>
        </w:trPr>
        <w:tc>
          <w:tcPr>
            <w:tcW w:w="4876" w:type="dxa"/>
            <w:hideMark/>
          </w:tcPr>
          <w:p w14:paraId="55C9C253" w14:textId="77777777" w:rsidR="007901D2" w:rsidRPr="005C4C67" w:rsidRDefault="007901D2" w:rsidP="00D36B29">
            <w:pPr>
              <w:pStyle w:val="Normal6a"/>
            </w:pPr>
            <w:r w:rsidRPr="005C4C67">
              <w:rPr>
                <w:b/>
                <w:i/>
              </w:rPr>
              <w:t>c)</w:t>
            </w:r>
            <w:r w:rsidRPr="005C4C67">
              <w:tab/>
            </w:r>
            <w:r w:rsidRPr="005C4C67">
              <w:rPr>
                <w:b/>
                <w:i/>
              </w:rPr>
              <w:t>tras el desembarco en el territorio de un Estado miembro después de una operación de búsqueda y rescate;</w:t>
            </w:r>
          </w:p>
        </w:tc>
        <w:tc>
          <w:tcPr>
            <w:tcW w:w="4876" w:type="dxa"/>
            <w:hideMark/>
          </w:tcPr>
          <w:p w14:paraId="3830D5FA" w14:textId="77777777" w:rsidR="007901D2" w:rsidRPr="005C4C67" w:rsidRDefault="007901D2" w:rsidP="00D36B29">
            <w:pPr>
              <w:pStyle w:val="Normal6a"/>
            </w:pPr>
            <w:r w:rsidRPr="005C4C67">
              <w:rPr>
                <w:b/>
                <w:i/>
              </w:rPr>
              <w:t>suprimida</w:t>
            </w:r>
          </w:p>
        </w:tc>
      </w:tr>
    </w:tbl>
    <w:p w14:paraId="07563B1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224B03A" w14:textId="77777777" w:rsidR="007901D2" w:rsidRPr="005C4C67" w:rsidRDefault="007901D2" w:rsidP="007901D2">
      <w:r w:rsidRPr="005C4C67">
        <w:rPr>
          <w:rStyle w:val="HideTWBExt"/>
          <w:noProof w:val="0"/>
        </w:rPr>
        <w:t>&lt;/Amend&gt;</w:t>
      </w:r>
    </w:p>
    <w:p w14:paraId="03E2EEB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243</w:t>
      </w:r>
      <w:r w:rsidRPr="005C4C67">
        <w:rPr>
          <w:rStyle w:val="HideTWBExt"/>
          <w:b w:val="0"/>
          <w:noProof w:val="0"/>
        </w:rPr>
        <w:t>&lt;/NumAm&gt;</w:t>
      </w:r>
    </w:p>
    <w:p w14:paraId="33EC6D7F"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10316F84" w14:textId="77777777" w:rsidR="007901D2" w:rsidRPr="005C4C67" w:rsidRDefault="007901D2" w:rsidP="007901D2">
      <w:pPr>
        <w:pStyle w:val="NormalBold"/>
      </w:pPr>
      <w:r w:rsidRPr="005C4C67">
        <w:rPr>
          <w:rStyle w:val="HideTWBExt"/>
          <w:b w:val="0"/>
          <w:noProof w:val="0"/>
        </w:rPr>
        <w:t>&lt;/RepeatBlock-By&gt;</w:t>
      </w:r>
    </w:p>
    <w:p w14:paraId="538FCE4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EE963E4" w14:textId="77777777" w:rsidR="007901D2" w:rsidRPr="005C4C67" w:rsidRDefault="007901D2" w:rsidP="007901D2">
      <w:pPr>
        <w:pStyle w:val="NormalBold"/>
      </w:pPr>
      <w:r w:rsidRPr="005C4C67">
        <w:rPr>
          <w:rStyle w:val="HideTWBExt"/>
          <w:b w:val="0"/>
          <w:noProof w:val="0"/>
        </w:rPr>
        <w:t>&lt;Article&gt;</w:t>
      </w:r>
      <w:r w:rsidRPr="005C4C67">
        <w:t>Artículo 41 – apartado 1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7539359" w14:textId="77777777" w:rsidTr="00D36B29">
        <w:trPr>
          <w:trHeight w:val="240"/>
          <w:jc w:val="center"/>
        </w:trPr>
        <w:tc>
          <w:tcPr>
            <w:tcW w:w="9752" w:type="dxa"/>
            <w:gridSpan w:val="2"/>
          </w:tcPr>
          <w:p w14:paraId="6AAA0375" w14:textId="77777777" w:rsidR="007901D2" w:rsidRPr="005C4C67" w:rsidRDefault="007901D2" w:rsidP="00D36B29"/>
        </w:tc>
      </w:tr>
      <w:tr w:rsidR="007901D2" w:rsidRPr="005C4C67" w14:paraId="1D9410AE" w14:textId="77777777" w:rsidTr="00D36B29">
        <w:trPr>
          <w:trHeight w:val="240"/>
          <w:jc w:val="center"/>
        </w:trPr>
        <w:tc>
          <w:tcPr>
            <w:tcW w:w="4876" w:type="dxa"/>
            <w:hideMark/>
          </w:tcPr>
          <w:p w14:paraId="7C4869C3" w14:textId="77777777" w:rsidR="007901D2" w:rsidRPr="005C4C67" w:rsidRDefault="007901D2" w:rsidP="00D36B29">
            <w:pPr>
              <w:pStyle w:val="AmColumnHeading"/>
            </w:pPr>
            <w:r w:rsidRPr="005C4C67">
              <w:t>Texto de la Comisión</w:t>
            </w:r>
          </w:p>
        </w:tc>
        <w:tc>
          <w:tcPr>
            <w:tcW w:w="4876" w:type="dxa"/>
            <w:hideMark/>
          </w:tcPr>
          <w:p w14:paraId="010E5308" w14:textId="77777777" w:rsidR="007901D2" w:rsidRPr="005C4C67" w:rsidRDefault="007901D2" w:rsidP="00D36B29">
            <w:pPr>
              <w:pStyle w:val="AmColumnHeading"/>
            </w:pPr>
            <w:r w:rsidRPr="005C4C67">
              <w:t>Enmienda</w:t>
            </w:r>
          </w:p>
        </w:tc>
      </w:tr>
      <w:tr w:rsidR="007901D2" w:rsidRPr="005C4C67" w14:paraId="4723139F" w14:textId="77777777" w:rsidTr="00D36B29">
        <w:trPr>
          <w:jc w:val="center"/>
        </w:trPr>
        <w:tc>
          <w:tcPr>
            <w:tcW w:w="4876" w:type="dxa"/>
            <w:hideMark/>
          </w:tcPr>
          <w:p w14:paraId="5450B495" w14:textId="77777777" w:rsidR="007901D2" w:rsidRPr="005C4C67" w:rsidRDefault="007901D2" w:rsidP="00D36B29">
            <w:pPr>
              <w:pStyle w:val="Normal6a"/>
            </w:pPr>
            <w:r w:rsidRPr="005C4C67">
              <w:rPr>
                <w:b/>
                <w:i/>
              </w:rPr>
              <w:t>c)</w:t>
            </w:r>
            <w:r w:rsidRPr="005C4C67">
              <w:tab/>
            </w:r>
            <w:r w:rsidRPr="005C4C67">
              <w:rPr>
                <w:b/>
                <w:i/>
              </w:rPr>
              <w:t>tras el desembarco en el territorio de un Estado miembro después de una operación de búsqueda y rescate;</w:t>
            </w:r>
          </w:p>
        </w:tc>
        <w:tc>
          <w:tcPr>
            <w:tcW w:w="4876" w:type="dxa"/>
            <w:hideMark/>
          </w:tcPr>
          <w:p w14:paraId="372CA783" w14:textId="77777777" w:rsidR="007901D2" w:rsidRPr="005C4C67" w:rsidRDefault="007901D2" w:rsidP="00D36B29">
            <w:pPr>
              <w:pStyle w:val="Normal6a"/>
            </w:pPr>
            <w:r w:rsidRPr="005C4C67">
              <w:rPr>
                <w:b/>
                <w:i/>
              </w:rPr>
              <w:t>suprimida</w:t>
            </w:r>
          </w:p>
        </w:tc>
      </w:tr>
    </w:tbl>
    <w:p w14:paraId="27B49C1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6D51CAF" w14:textId="77777777" w:rsidR="007901D2" w:rsidRPr="005C4C67" w:rsidRDefault="007901D2" w:rsidP="007901D2">
      <w:r w:rsidRPr="005C4C67">
        <w:rPr>
          <w:rStyle w:val="HideTWBExt"/>
          <w:noProof w:val="0"/>
        </w:rPr>
        <w:t>&lt;/Amend&gt;</w:t>
      </w:r>
    </w:p>
    <w:p w14:paraId="0E590C1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244</w:t>
      </w:r>
      <w:r w:rsidRPr="005C4C67">
        <w:rPr>
          <w:rStyle w:val="HideTWBExt"/>
          <w:b w:val="0"/>
          <w:noProof w:val="0"/>
        </w:rPr>
        <w:t>&lt;/NumAm&gt;</w:t>
      </w:r>
    </w:p>
    <w:p w14:paraId="09317ADE"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4A434614" w14:textId="77777777" w:rsidR="007901D2" w:rsidRPr="005C4C67" w:rsidRDefault="007901D2" w:rsidP="007901D2">
      <w:pPr>
        <w:pStyle w:val="NormalBold"/>
      </w:pPr>
      <w:r w:rsidRPr="005C4C67">
        <w:rPr>
          <w:rStyle w:val="HideTWBExt"/>
          <w:b w:val="0"/>
          <w:noProof w:val="0"/>
        </w:rPr>
        <w:t>&lt;/RepeatBlock-By&gt;</w:t>
      </w:r>
    </w:p>
    <w:p w14:paraId="11E4464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D6909E6" w14:textId="77777777" w:rsidR="007901D2" w:rsidRPr="005C4C67" w:rsidRDefault="007901D2" w:rsidP="007901D2">
      <w:pPr>
        <w:pStyle w:val="NormalBold"/>
      </w:pPr>
      <w:r w:rsidRPr="005C4C67">
        <w:rPr>
          <w:rStyle w:val="HideTWBExt"/>
          <w:b w:val="0"/>
          <w:noProof w:val="0"/>
        </w:rPr>
        <w:t>&lt;Article&gt;</w:t>
      </w:r>
      <w:r w:rsidRPr="005C4C67">
        <w:t>Artículo 41 – apartado 1 – letra d</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229450C" w14:textId="77777777" w:rsidTr="00D36B29">
        <w:trPr>
          <w:trHeight w:val="240"/>
          <w:jc w:val="center"/>
        </w:trPr>
        <w:tc>
          <w:tcPr>
            <w:tcW w:w="9752" w:type="dxa"/>
            <w:gridSpan w:val="2"/>
          </w:tcPr>
          <w:p w14:paraId="41ADC347" w14:textId="77777777" w:rsidR="007901D2" w:rsidRPr="005C4C67" w:rsidRDefault="007901D2" w:rsidP="00D36B29"/>
        </w:tc>
      </w:tr>
      <w:tr w:rsidR="007901D2" w:rsidRPr="005C4C67" w14:paraId="169F4897" w14:textId="77777777" w:rsidTr="00D36B29">
        <w:trPr>
          <w:trHeight w:val="240"/>
          <w:jc w:val="center"/>
        </w:trPr>
        <w:tc>
          <w:tcPr>
            <w:tcW w:w="4876" w:type="dxa"/>
            <w:hideMark/>
          </w:tcPr>
          <w:p w14:paraId="444AB76C" w14:textId="77777777" w:rsidR="007901D2" w:rsidRPr="005C4C67" w:rsidRDefault="007901D2" w:rsidP="00D36B29">
            <w:pPr>
              <w:pStyle w:val="AmColumnHeading"/>
            </w:pPr>
            <w:r w:rsidRPr="005C4C67">
              <w:t>Texto de la Comisión</w:t>
            </w:r>
          </w:p>
        </w:tc>
        <w:tc>
          <w:tcPr>
            <w:tcW w:w="4876" w:type="dxa"/>
            <w:hideMark/>
          </w:tcPr>
          <w:p w14:paraId="016B90D1" w14:textId="77777777" w:rsidR="007901D2" w:rsidRPr="005C4C67" w:rsidRDefault="007901D2" w:rsidP="00D36B29">
            <w:pPr>
              <w:pStyle w:val="AmColumnHeading"/>
            </w:pPr>
            <w:r w:rsidRPr="005C4C67">
              <w:t>Enmienda</w:t>
            </w:r>
          </w:p>
        </w:tc>
      </w:tr>
      <w:tr w:rsidR="007901D2" w:rsidRPr="005C4C67" w14:paraId="47A70820" w14:textId="77777777" w:rsidTr="00D36B29">
        <w:trPr>
          <w:jc w:val="center"/>
        </w:trPr>
        <w:tc>
          <w:tcPr>
            <w:tcW w:w="4876" w:type="dxa"/>
            <w:hideMark/>
          </w:tcPr>
          <w:p w14:paraId="77B09834" w14:textId="77777777" w:rsidR="007901D2" w:rsidRPr="005C4C67" w:rsidRDefault="007901D2" w:rsidP="00D36B29">
            <w:pPr>
              <w:pStyle w:val="Normal6a"/>
            </w:pPr>
            <w:r w:rsidRPr="005C4C67">
              <w:rPr>
                <w:b/>
                <w:i/>
              </w:rPr>
              <w:t>d)</w:t>
            </w:r>
            <w:r w:rsidRPr="005C4C67">
              <w:tab/>
            </w:r>
            <w:r w:rsidRPr="005C4C67">
              <w:rPr>
                <w:b/>
                <w:i/>
              </w:rPr>
              <w:t>después de la reubicación de conformidad con el artículo [X] del Reglamento (UE) n.º XXX/XXX [Ex Reglamento de Dublín].</w:t>
            </w:r>
          </w:p>
        </w:tc>
        <w:tc>
          <w:tcPr>
            <w:tcW w:w="4876" w:type="dxa"/>
            <w:hideMark/>
          </w:tcPr>
          <w:p w14:paraId="4CCBF5F1" w14:textId="77777777" w:rsidR="007901D2" w:rsidRPr="005C4C67" w:rsidRDefault="007901D2" w:rsidP="00D36B29">
            <w:pPr>
              <w:pStyle w:val="Normal6a"/>
            </w:pPr>
            <w:r w:rsidRPr="005C4C67">
              <w:rPr>
                <w:b/>
                <w:i/>
              </w:rPr>
              <w:t>suprimida</w:t>
            </w:r>
          </w:p>
        </w:tc>
      </w:tr>
    </w:tbl>
    <w:p w14:paraId="6DEF8AD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9AE446E" w14:textId="77777777" w:rsidR="007901D2" w:rsidRPr="005C4C67" w:rsidRDefault="007901D2" w:rsidP="007901D2">
      <w:r w:rsidRPr="005C4C67">
        <w:rPr>
          <w:rStyle w:val="HideTWBExt"/>
          <w:noProof w:val="0"/>
        </w:rPr>
        <w:t>&lt;/Amend&gt;</w:t>
      </w:r>
    </w:p>
    <w:p w14:paraId="07A205A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245</w:t>
      </w:r>
      <w:r w:rsidRPr="005C4C67">
        <w:rPr>
          <w:rStyle w:val="HideTWBExt"/>
          <w:b w:val="0"/>
          <w:noProof w:val="0"/>
        </w:rPr>
        <w:t>&lt;/NumAm&gt;</w:t>
      </w:r>
    </w:p>
    <w:p w14:paraId="6DBE9DEB"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44BD358F" w14:textId="77777777" w:rsidR="007901D2" w:rsidRPr="005C4C67" w:rsidRDefault="007901D2" w:rsidP="007901D2">
      <w:pPr>
        <w:pStyle w:val="NormalBold"/>
      </w:pPr>
      <w:r w:rsidRPr="005C4C67">
        <w:rPr>
          <w:rStyle w:val="HideTWBExt"/>
          <w:b w:val="0"/>
          <w:noProof w:val="0"/>
        </w:rPr>
        <w:t>&lt;/RepeatBlock-By&gt;</w:t>
      </w:r>
    </w:p>
    <w:p w14:paraId="29BC8C1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156F95D" w14:textId="77777777" w:rsidR="007901D2" w:rsidRPr="005C4C67" w:rsidRDefault="007901D2" w:rsidP="007901D2">
      <w:pPr>
        <w:pStyle w:val="NormalBold"/>
      </w:pPr>
      <w:r w:rsidRPr="005C4C67">
        <w:rPr>
          <w:rStyle w:val="HideTWBExt"/>
          <w:b w:val="0"/>
          <w:noProof w:val="0"/>
        </w:rPr>
        <w:t>&lt;Article&gt;</w:t>
      </w:r>
      <w:r w:rsidRPr="005C4C67">
        <w:t>Artículo 41 – apartado 1 – letra d</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9558078" w14:textId="77777777" w:rsidTr="00D36B29">
        <w:trPr>
          <w:trHeight w:val="240"/>
          <w:jc w:val="center"/>
        </w:trPr>
        <w:tc>
          <w:tcPr>
            <w:tcW w:w="9752" w:type="dxa"/>
            <w:gridSpan w:val="2"/>
          </w:tcPr>
          <w:p w14:paraId="40A948AA" w14:textId="77777777" w:rsidR="007901D2" w:rsidRPr="005C4C67" w:rsidRDefault="007901D2" w:rsidP="00D36B29"/>
        </w:tc>
      </w:tr>
      <w:tr w:rsidR="007901D2" w:rsidRPr="005C4C67" w14:paraId="1EE38AC5" w14:textId="77777777" w:rsidTr="00D36B29">
        <w:trPr>
          <w:trHeight w:val="240"/>
          <w:jc w:val="center"/>
        </w:trPr>
        <w:tc>
          <w:tcPr>
            <w:tcW w:w="4876" w:type="dxa"/>
            <w:hideMark/>
          </w:tcPr>
          <w:p w14:paraId="202E45DA" w14:textId="77777777" w:rsidR="007901D2" w:rsidRPr="005C4C67" w:rsidRDefault="007901D2" w:rsidP="00D36B29">
            <w:pPr>
              <w:pStyle w:val="AmColumnHeading"/>
            </w:pPr>
            <w:r w:rsidRPr="005C4C67">
              <w:t>Texto de la Comisión</w:t>
            </w:r>
          </w:p>
        </w:tc>
        <w:tc>
          <w:tcPr>
            <w:tcW w:w="4876" w:type="dxa"/>
            <w:hideMark/>
          </w:tcPr>
          <w:p w14:paraId="2A3A6FE6" w14:textId="77777777" w:rsidR="007901D2" w:rsidRPr="005C4C67" w:rsidRDefault="007901D2" w:rsidP="00D36B29">
            <w:pPr>
              <w:pStyle w:val="AmColumnHeading"/>
            </w:pPr>
            <w:r w:rsidRPr="005C4C67">
              <w:t>Enmienda</w:t>
            </w:r>
          </w:p>
        </w:tc>
      </w:tr>
      <w:tr w:rsidR="007901D2" w:rsidRPr="005C4C67" w14:paraId="1C5A343B" w14:textId="77777777" w:rsidTr="00D36B29">
        <w:trPr>
          <w:jc w:val="center"/>
        </w:trPr>
        <w:tc>
          <w:tcPr>
            <w:tcW w:w="4876" w:type="dxa"/>
            <w:hideMark/>
          </w:tcPr>
          <w:p w14:paraId="1A4F7498" w14:textId="77777777" w:rsidR="007901D2" w:rsidRPr="005C4C67" w:rsidRDefault="007901D2" w:rsidP="00D36B29">
            <w:pPr>
              <w:pStyle w:val="Normal6a"/>
            </w:pPr>
            <w:r w:rsidRPr="005C4C67">
              <w:rPr>
                <w:b/>
                <w:i/>
              </w:rPr>
              <w:t>d)</w:t>
            </w:r>
            <w:r w:rsidRPr="005C4C67">
              <w:tab/>
            </w:r>
            <w:r w:rsidRPr="005C4C67">
              <w:rPr>
                <w:b/>
                <w:i/>
              </w:rPr>
              <w:t>después de la reubicación de conformidad con el artículo [X] del Reglamento (UE) n.º XXX/XXX [Ex Reglamento de Dublín].</w:t>
            </w:r>
          </w:p>
        </w:tc>
        <w:tc>
          <w:tcPr>
            <w:tcW w:w="4876" w:type="dxa"/>
            <w:hideMark/>
          </w:tcPr>
          <w:p w14:paraId="7538BA91" w14:textId="77777777" w:rsidR="007901D2" w:rsidRPr="005C4C67" w:rsidRDefault="007901D2" w:rsidP="00D36B29">
            <w:pPr>
              <w:pStyle w:val="Normal6a"/>
            </w:pPr>
            <w:r w:rsidRPr="005C4C67">
              <w:rPr>
                <w:b/>
                <w:i/>
              </w:rPr>
              <w:t>suprimida</w:t>
            </w:r>
          </w:p>
        </w:tc>
      </w:tr>
    </w:tbl>
    <w:p w14:paraId="4B92701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BE3B03F" w14:textId="77777777" w:rsidR="007901D2" w:rsidRPr="005C4C67" w:rsidRDefault="007901D2" w:rsidP="007901D2">
      <w:r w:rsidRPr="005C4C67">
        <w:rPr>
          <w:rStyle w:val="HideTWBExt"/>
          <w:noProof w:val="0"/>
        </w:rPr>
        <w:t>&lt;/Amend&gt;</w:t>
      </w:r>
    </w:p>
    <w:p w14:paraId="0465790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246</w:t>
      </w:r>
      <w:r w:rsidRPr="005C4C67">
        <w:rPr>
          <w:rStyle w:val="HideTWBExt"/>
          <w:b w:val="0"/>
          <w:noProof w:val="0"/>
        </w:rPr>
        <w:t>&lt;/NumAm&gt;</w:t>
      </w:r>
    </w:p>
    <w:p w14:paraId="43DFB6CA"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7874294A" w14:textId="77777777" w:rsidR="007901D2" w:rsidRPr="005C4C67" w:rsidRDefault="007901D2" w:rsidP="007901D2">
      <w:pPr>
        <w:pStyle w:val="NormalBold"/>
      </w:pPr>
      <w:r w:rsidRPr="005C4C67">
        <w:rPr>
          <w:rStyle w:val="HideTWBExt"/>
          <w:b w:val="0"/>
          <w:noProof w:val="0"/>
        </w:rPr>
        <w:t>&lt;/RepeatBlock-By&gt;</w:t>
      </w:r>
    </w:p>
    <w:p w14:paraId="1B60E7C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FA8ACB5" w14:textId="77777777" w:rsidR="007901D2" w:rsidRPr="005C4C67" w:rsidRDefault="007901D2" w:rsidP="007901D2">
      <w:pPr>
        <w:pStyle w:val="NormalBold"/>
      </w:pPr>
      <w:r w:rsidRPr="005C4C67">
        <w:rPr>
          <w:rStyle w:val="HideTWBExt"/>
          <w:b w:val="0"/>
          <w:noProof w:val="0"/>
        </w:rPr>
        <w:t>&lt;Article&gt;</w:t>
      </w:r>
      <w:r w:rsidRPr="005C4C67">
        <w:t>Artículo 41 – apartado 1 – letra d</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45C713A" w14:textId="77777777" w:rsidTr="00D36B29">
        <w:trPr>
          <w:trHeight w:val="240"/>
          <w:jc w:val="center"/>
        </w:trPr>
        <w:tc>
          <w:tcPr>
            <w:tcW w:w="9752" w:type="dxa"/>
            <w:gridSpan w:val="2"/>
          </w:tcPr>
          <w:p w14:paraId="34F69FC7" w14:textId="77777777" w:rsidR="007901D2" w:rsidRPr="005C4C67" w:rsidRDefault="007901D2" w:rsidP="00D36B29"/>
        </w:tc>
      </w:tr>
      <w:tr w:rsidR="007901D2" w:rsidRPr="005C4C67" w14:paraId="60327CAE" w14:textId="77777777" w:rsidTr="00D36B29">
        <w:trPr>
          <w:trHeight w:val="240"/>
          <w:jc w:val="center"/>
        </w:trPr>
        <w:tc>
          <w:tcPr>
            <w:tcW w:w="4876" w:type="dxa"/>
            <w:hideMark/>
          </w:tcPr>
          <w:p w14:paraId="1970B968" w14:textId="77777777" w:rsidR="007901D2" w:rsidRPr="005C4C67" w:rsidRDefault="007901D2" w:rsidP="00D36B29">
            <w:pPr>
              <w:pStyle w:val="AmColumnHeading"/>
            </w:pPr>
            <w:r w:rsidRPr="005C4C67">
              <w:t>Texto de la Comisión</w:t>
            </w:r>
          </w:p>
        </w:tc>
        <w:tc>
          <w:tcPr>
            <w:tcW w:w="4876" w:type="dxa"/>
            <w:hideMark/>
          </w:tcPr>
          <w:p w14:paraId="14857DA9" w14:textId="77777777" w:rsidR="007901D2" w:rsidRPr="005C4C67" w:rsidRDefault="007901D2" w:rsidP="00D36B29">
            <w:pPr>
              <w:pStyle w:val="AmColumnHeading"/>
            </w:pPr>
            <w:r w:rsidRPr="005C4C67">
              <w:t>Enmienda</w:t>
            </w:r>
          </w:p>
        </w:tc>
      </w:tr>
      <w:tr w:rsidR="007901D2" w:rsidRPr="005C4C67" w14:paraId="7B5635A0" w14:textId="77777777" w:rsidTr="00D36B29">
        <w:trPr>
          <w:jc w:val="center"/>
        </w:trPr>
        <w:tc>
          <w:tcPr>
            <w:tcW w:w="4876" w:type="dxa"/>
            <w:hideMark/>
          </w:tcPr>
          <w:p w14:paraId="0BE61993" w14:textId="77777777" w:rsidR="007901D2" w:rsidRPr="005C4C67" w:rsidRDefault="007901D2" w:rsidP="00D36B29">
            <w:pPr>
              <w:pStyle w:val="Normal6a"/>
            </w:pPr>
            <w:r w:rsidRPr="005C4C67">
              <w:rPr>
                <w:b/>
                <w:i/>
              </w:rPr>
              <w:t>d)</w:t>
            </w:r>
            <w:r w:rsidRPr="005C4C67">
              <w:tab/>
            </w:r>
            <w:r w:rsidRPr="005C4C67">
              <w:rPr>
                <w:b/>
                <w:i/>
              </w:rPr>
              <w:t>después de la reubicación de conformidad con el artículo [X] del Reglamento (UE) n.º XXX/XXX [Ex Reglamento de Dublín].</w:t>
            </w:r>
          </w:p>
        </w:tc>
        <w:tc>
          <w:tcPr>
            <w:tcW w:w="4876" w:type="dxa"/>
            <w:hideMark/>
          </w:tcPr>
          <w:p w14:paraId="156FC145" w14:textId="77777777" w:rsidR="007901D2" w:rsidRPr="005C4C67" w:rsidRDefault="007901D2" w:rsidP="00D36B29">
            <w:pPr>
              <w:pStyle w:val="Normal6a"/>
            </w:pPr>
            <w:r w:rsidRPr="005C4C67">
              <w:rPr>
                <w:b/>
                <w:i/>
              </w:rPr>
              <w:t>suprimida</w:t>
            </w:r>
          </w:p>
        </w:tc>
      </w:tr>
    </w:tbl>
    <w:p w14:paraId="355438D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B15FB9A" w14:textId="77777777" w:rsidR="007901D2" w:rsidRPr="005C4C67" w:rsidRDefault="007901D2" w:rsidP="007901D2">
      <w:r w:rsidRPr="005C4C67">
        <w:rPr>
          <w:rStyle w:val="HideTWBExt"/>
          <w:noProof w:val="0"/>
        </w:rPr>
        <w:t>&lt;/Amend&gt;</w:t>
      </w:r>
    </w:p>
    <w:p w14:paraId="1A1511A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247</w:t>
      </w:r>
      <w:r w:rsidRPr="005C4C67">
        <w:rPr>
          <w:rStyle w:val="HideTWBExt"/>
          <w:b w:val="0"/>
          <w:noProof w:val="0"/>
        </w:rPr>
        <w:t>&lt;/NumAm&gt;</w:t>
      </w:r>
    </w:p>
    <w:p w14:paraId="35536626"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5B828CE8" w14:textId="77777777" w:rsidR="007901D2" w:rsidRPr="005C4C67" w:rsidRDefault="007901D2" w:rsidP="007901D2">
      <w:pPr>
        <w:pStyle w:val="NormalBold"/>
      </w:pPr>
      <w:r w:rsidRPr="005C4C67">
        <w:rPr>
          <w:rStyle w:val="HideTWBExt"/>
          <w:b w:val="0"/>
          <w:noProof w:val="0"/>
        </w:rPr>
        <w:t>&lt;/RepeatBlock-By&gt;</w:t>
      </w:r>
    </w:p>
    <w:p w14:paraId="3A64769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B26AF03" w14:textId="77777777" w:rsidR="007901D2" w:rsidRPr="005C4C67" w:rsidRDefault="007901D2" w:rsidP="007901D2">
      <w:pPr>
        <w:pStyle w:val="NormalBold"/>
      </w:pPr>
      <w:r w:rsidRPr="005C4C67">
        <w:rPr>
          <w:rStyle w:val="HideTWBExt"/>
          <w:b w:val="0"/>
          <w:noProof w:val="0"/>
        </w:rPr>
        <w:t>&lt;Article&gt;</w:t>
      </w:r>
      <w:r w:rsidRPr="005C4C67">
        <w:t>Artículo 41 – apartado 1 – párrafo 2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A161CAC" w14:textId="77777777" w:rsidTr="00D36B29">
        <w:trPr>
          <w:trHeight w:val="240"/>
          <w:jc w:val="center"/>
        </w:trPr>
        <w:tc>
          <w:tcPr>
            <w:tcW w:w="9752" w:type="dxa"/>
            <w:gridSpan w:val="2"/>
          </w:tcPr>
          <w:p w14:paraId="5614E15A" w14:textId="77777777" w:rsidR="007901D2" w:rsidRPr="005C4C67" w:rsidRDefault="007901D2" w:rsidP="00D36B29"/>
        </w:tc>
      </w:tr>
      <w:tr w:rsidR="007901D2" w:rsidRPr="005C4C67" w14:paraId="1027DE04" w14:textId="77777777" w:rsidTr="00D36B29">
        <w:trPr>
          <w:trHeight w:val="240"/>
          <w:jc w:val="center"/>
        </w:trPr>
        <w:tc>
          <w:tcPr>
            <w:tcW w:w="4876" w:type="dxa"/>
            <w:hideMark/>
          </w:tcPr>
          <w:p w14:paraId="3D56F0AA" w14:textId="77777777" w:rsidR="007901D2" w:rsidRPr="005C4C67" w:rsidRDefault="007901D2" w:rsidP="00D36B29">
            <w:pPr>
              <w:pStyle w:val="AmColumnHeading"/>
            </w:pPr>
            <w:r w:rsidRPr="005C4C67">
              <w:t>Texto de la Comisión</w:t>
            </w:r>
          </w:p>
        </w:tc>
        <w:tc>
          <w:tcPr>
            <w:tcW w:w="4876" w:type="dxa"/>
            <w:hideMark/>
          </w:tcPr>
          <w:p w14:paraId="4B5B7F1A" w14:textId="77777777" w:rsidR="007901D2" w:rsidRPr="005C4C67" w:rsidRDefault="007901D2" w:rsidP="00D36B29">
            <w:pPr>
              <w:pStyle w:val="AmColumnHeading"/>
            </w:pPr>
            <w:r w:rsidRPr="005C4C67">
              <w:t>Enmienda</w:t>
            </w:r>
          </w:p>
        </w:tc>
      </w:tr>
      <w:tr w:rsidR="007901D2" w:rsidRPr="005C4C67" w14:paraId="01EAD379" w14:textId="77777777" w:rsidTr="00D36B29">
        <w:trPr>
          <w:jc w:val="center"/>
        </w:trPr>
        <w:tc>
          <w:tcPr>
            <w:tcW w:w="4876" w:type="dxa"/>
          </w:tcPr>
          <w:p w14:paraId="647D0390" w14:textId="77777777" w:rsidR="007901D2" w:rsidRPr="005C4C67" w:rsidRDefault="007901D2" w:rsidP="00D36B29">
            <w:pPr>
              <w:pStyle w:val="Normal6a"/>
            </w:pPr>
          </w:p>
        </w:tc>
        <w:tc>
          <w:tcPr>
            <w:tcW w:w="4876" w:type="dxa"/>
            <w:hideMark/>
          </w:tcPr>
          <w:p w14:paraId="2AFE896D" w14:textId="77777777" w:rsidR="007901D2" w:rsidRPr="005C4C67" w:rsidRDefault="007901D2" w:rsidP="00D36B29">
            <w:pPr>
              <w:pStyle w:val="Normal6a"/>
            </w:pPr>
            <w:r w:rsidRPr="005C4C67">
              <w:rPr>
                <w:b/>
                <w:i/>
              </w:rPr>
              <w:t>La resolución de aplicar el procedimiento fronterizo se emitirá por escrito y los motivos de la aplicación del procedimiento se expondrán de hecho y de derecho.</w:t>
            </w:r>
          </w:p>
        </w:tc>
      </w:tr>
    </w:tbl>
    <w:p w14:paraId="28BF774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44F28EC" w14:textId="77777777" w:rsidR="007901D2" w:rsidRPr="005C4C67" w:rsidRDefault="007901D2" w:rsidP="007901D2">
      <w:r w:rsidRPr="005C4C67">
        <w:rPr>
          <w:rStyle w:val="HideTWBExt"/>
          <w:noProof w:val="0"/>
        </w:rPr>
        <w:t>&lt;/Amend&gt;</w:t>
      </w:r>
    </w:p>
    <w:p w14:paraId="3AD5BAB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248</w:t>
      </w:r>
      <w:r w:rsidRPr="005C4C67">
        <w:rPr>
          <w:rStyle w:val="HideTWBExt"/>
          <w:b w:val="0"/>
          <w:noProof w:val="0"/>
        </w:rPr>
        <w:t>&lt;/NumAm&gt;</w:t>
      </w:r>
    </w:p>
    <w:p w14:paraId="34696556"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4A616012" w14:textId="77777777" w:rsidR="007901D2" w:rsidRPr="005C4C67" w:rsidRDefault="007901D2" w:rsidP="007901D2">
      <w:pPr>
        <w:pStyle w:val="NormalBold"/>
      </w:pPr>
      <w:r w:rsidRPr="005C4C67">
        <w:rPr>
          <w:rStyle w:val="HideTWBExt"/>
          <w:b w:val="0"/>
          <w:noProof w:val="0"/>
        </w:rPr>
        <w:t>&lt;/RepeatBlock-By&gt;</w:t>
      </w:r>
    </w:p>
    <w:p w14:paraId="14AF657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7D522CF" w14:textId="77777777" w:rsidR="007901D2" w:rsidRPr="005C4C67" w:rsidRDefault="007901D2" w:rsidP="007901D2">
      <w:pPr>
        <w:pStyle w:val="NormalBold"/>
      </w:pPr>
      <w:r w:rsidRPr="005C4C67">
        <w:rPr>
          <w:rStyle w:val="HideTWBExt"/>
          <w:b w:val="0"/>
          <w:noProof w:val="0"/>
        </w:rPr>
        <w:t>&lt;Article&gt;</w:t>
      </w:r>
      <w:r w:rsidRPr="005C4C67">
        <w:t>Artículo 41 – apartado 1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ACC4ED6" w14:textId="77777777" w:rsidTr="00D36B29">
        <w:trPr>
          <w:trHeight w:val="240"/>
          <w:jc w:val="center"/>
        </w:trPr>
        <w:tc>
          <w:tcPr>
            <w:tcW w:w="9752" w:type="dxa"/>
            <w:gridSpan w:val="2"/>
          </w:tcPr>
          <w:p w14:paraId="36A53418" w14:textId="77777777" w:rsidR="007901D2" w:rsidRPr="005C4C67" w:rsidRDefault="007901D2" w:rsidP="00D36B29"/>
        </w:tc>
      </w:tr>
      <w:tr w:rsidR="007901D2" w:rsidRPr="005C4C67" w14:paraId="17F63F62" w14:textId="77777777" w:rsidTr="00D36B29">
        <w:trPr>
          <w:trHeight w:val="240"/>
          <w:jc w:val="center"/>
        </w:trPr>
        <w:tc>
          <w:tcPr>
            <w:tcW w:w="4876" w:type="dxa"/>
            <w:hideMark/>
          </w:tcPr>
          <w:p w14:paraId="0AF96AF2" w14:textId="77777777" w:rsidR="007901D2" w:rsidRPr="005C4C67" w:rsidRDefault="007901D2" w:rsidP="00D36B29">
            <w:pPr>
              <w:pStyle w:val="AmColumnHeading"/>
            </w:pPr>
            <w:r w:rsidRPr="005C4C67">
              <w:t>Texto de la Comisión</w:t>
            </w:r>
          </w:p>
        </w:tc>
        <w:tc>
          <w:tcPr>
            <w:tcW w:w="4876" w:type="dxa"/>
            <w:hideMark/>
          </w:tcPr>
          <w:p w14:paraId="1D887B7D" w14:textId="77777777" w:rsidR="007901D2" w:rsidRPr="005C4C67" w:rsidRDefault="007901D2" w:rsidP="00D36B29">
            <w:pPr>
              <w:pStyle w:val="AmColumnHeading"/>
            </w:pPr>
            <w:r w:rsidRPr="005C4C67">
              <w:t>Enmienda</w:t>
            </w:r>
          </w:p>
        </w:tc>
      </w:tr>
      <w:tr w:rsidR="007901D2" w:rsidRPr="005C4C67" w14:paraId="1DAE33AC" w14:textId="77777777" w:rsidTr="00D36B29">
        <w:trPr>
          <w:jc w:val="center"/>
        </w:trPr>
        <w:tc>
          <w:tcPr>
            <w:tcW w:w="4876" w:type="dxa"/>
          </w:tcPr>
          <w:p w14:paraId="5CEA4554" w14:textId="77777777" w:rsidR="007901D2" w:rsidRPr="005C4C67" w:rsidRDefault="007901D2" w:rsidP="00D36B29">
            <w:pPr>
              <w:pStyle w:val="Normal6a"/>
            </w:pPr>
          </w:p>
        </w:tc>
        <w:tc>
          <w:tcPr>
            <w:tcW w:w="4876" w:type="dxa"/>
            <w:hideMark/>
          </w:tcPr>
          <w:p w14:paraId="2272803C" w14:textId="77777777" w:rsidR="007901D2" w:rsidRPr="005C4C67" w:rsidRDefault="007901D2" w:rsidP="00D36B29">
            <w:pPr>
              <w:pStyle w:val="Normal6a"/>
            </w:pPr>
            <w:r w:rsidRPr="005C4C67">
              <w:rPr>
                <w:b/>
                <w:i/>
              </w:rPr>
              <w:t>1 bis.</w:t>
            </w:r>
            <w:r w:rsidRPr="005C4C67">
              <w:tab/>
            </w:r>
            <w:r w:rsidRPr="005C4C67">
              <w:rPr>
                <w:b/>
                <w:i/>
              </w:rPr>
              <w:t>Si un menor no acompañado tiene menos de catorce años, no se aplicará el procedimiento fronterizo.</w:t>
            </w:r>
          </w:p>
        </w:tc>
      </w:tr>
    </w:tbl>
    <w:p w14:paraId="3F0117F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8012756" w14:textId="77777777" w:rsidR="007901D2" w:rsidRPr="005C4C67" w:rsidRDefault="007901D2" w:rsidP="007901D2">
      <w:r w:rsidRPr="005C4C67">
        <w:rPr>
          <w:rStyle w:val="HideTWBExt"/>
          <w:noProof w:val="0"/>
        </w:rPr>
        <w:t>&lt;/Amend&gt;</w:t>
      </w:r>
    </w:p>
    <w:p w14:paraId="00BA955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249</w:t>
      </w:r>
      <w:r w:rsidRPr="005C4C67">
        <w:rPr>
          <w:rStyle w:val="HideTWBExt"/>
          <w:b w:val="0"/>
          <w:noProof w:val="0"/>
        </w:rPr>
        <w:t>&lt;/NumAm&gt;</w:t>
      </w:r>
    </w:p>
    <w:p w14:paraId="10FEE180"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1D1DB143" w14:textId="77777777" w:rsidR="007901D2" w:rsidRPr="005C4C67" w:rsidRDefault="007901D2" w:rsidP="007901D2">
      <w:pPr>
        <w:pStyle w:val="NormalBold"/>
      </w:pPr>
      <w:r w:rsidRPr="005C4C67">
        <w:rPr>
          <w:rStyle w:val="HideTWBExt"/>
          <w:b w:val="0"/>
          <w:noProof w:val="0"/>
        </w:rPr>
        <w:t>&lt;/RepeatBlock-By&gt;</w:t>
      </w:r>
    </w:p>
    <w:p w14:paraId="17261A7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BD11AA2" w14:textId="77777777" w:rsidR="007901D2" w:rsidRPr="005C4C67" w:rsidRDefault="007901D2" w:rsidP="007901D2">
      <w:pPr>
        <w:pStyle w:val="NormalBold"/>
      </w:pPr>
      <w:r w:rsidRPr="005C4C67">
        <w:rPr>
          <w:rStyle w:val="HideTWBExt"/>
          <w:b w:val="0"/>
          <w:noProof w:val="0"/>
        </w:rPr>
        <w:t>&lt;Article&gt;</w:t>
      </w:r>
      <w:r w:rsidRPr="005C4C67">
        <w:t>Artículo 41 – apartado 2 – parte introductoria</w:t>
      </w:r>
      <w:r w:rsidRPr="005C4C6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8490BF6" w14:textId="77777777" w:rsidTr="00D36B29">
        <w:trPr>
          <w:trHeight w:val="240"/>
          <w:jc w:val="center"/>
        </w:trPr>
        <w:tc>
          <w:tcPr>
            <w:tcW w:w="9752" w:type="dxa"/>
            <w:gridSpan w:val="2"/>
          </w:tcPr>
          <w:p w14:paraId="0FF7962E" w14:textId="77777777" w:rsidR="007901D2" w:rsidRPr="005C4C67" w:rsidRDefault="007901D2" w:rsidP="00D36B29"/>
        </w:tc>
      </w:tr>
      <w:tr w:rsidR="007901D2" w:rsidRPr="005C4C67" w14:paraId="404F66DC" w14:textId="77777777" w:rsidTr="00D36B29">
        <w:trPr>
          <w:trHeight w:val="240"/>
          <w:jc w:val="center"/>
        </w:trPr>
        <w:tc>
          <w:tcPr>
            <w:tcW w:w="4876" w:type="dxa"/>
            <w:hideMark/>
          </w:tcPr>
          <w:p w14:paraId="155CA2C4" w14:textId="77777777" w:rsidR="007901D2" w:rsidRPr="005C4C67" w:rsidRDefault="007901D2" w:rsidP="00D36B29">
            <w:pPr>
              <w:pStyle w:val="AmColumnHeading"/>
            </w:pPr>
            <w:r w:rsidRPr="005C4C67">
              <w:t>Texto de la Comisión</w:t>
            </w:r>
          </w:p>
        </w:tc>
        <w:tc>
          <w:tcPr>
            <w:tcW w:w="4876" w:type="dxa"/>
            <w:hideMark/>
          </w:tcPr>
          <w:p w14:paraId="1DDCF27D" w14:textId="77777777" w:rsidR="007901D2" w:rsidRPr="005C4C67" w:rsidRDefault="007901D2" w:rsidP="00D36B29">
            <w:pPr>
              <w:pStyle w:val="AmColumnHeading"/>
            </w:pPr>
            <w:r w:rsidRPr="005C4C67">
              <w:t>Enmienda</w:t>
            </w:r>
          </w:p>
        </w:tc>
      </w:tr>
      <w:tr w:rsidR="007901D2" w:rsidRPr="005C4C67" w14:paraId="235E2DC9" w14:textId="77777777" w:rsidTr="00D36B29">
        <w:trPr>
          <w:jc w:val="center"/>
        </w:trPr>
        <w:tc>
          <w:tcPr>
            <w:tcW w:w="4876" w:type="dxa"/>
            <w:hideMark/>
          </w:tcPr>
          <w:p w14:paraId="4129E605" w14:textId="77777777" w:rsidR="007901D2" w:rsidRPr="005C4C67" w:rsidRDefault="007901D2" w:rsidP="00D36B29">
            <w:pPr>
              <w:pStyle w:val="Normal6a"/>
            </w:pPr>
            <w:r w:rsidRPr="005C4C67">
              <w:t>2.</w:t>
            </w:r>
            <w:r w:rsidRPr="005C4C67">
              <w:tab/>
              <w:t xml:space="preserve">Cuando se aplica un procedimiento fronterizo, se pueden adoptar resoluciones sobre </w:t>
            </w:r>
            <w:r w:rsidRPr="005C4C67">
              <w:rPr>
                <w:b/>
                <w:i/>
              </w:rPr>
              <w:t>lo siguiente:</w:t>
            </w:r>
          </w:p>
        </w:tc>
        <w:tc>
          <w:tcPr>
            <w:tcW w:w="4876" w:type="dxa"/>
            <w:hideMark/>
          </w:tcPr>
          <w:p w14:paraId="7F6A12BF" w14:textId="77777777" w:rsidR="007901D2" w:rsidRPr="005C4C67" w:rsidRDefault="007901D2" w:rsidP="00D36B29">
            <w:pPr>
              <w:pStyle w:val="Normal6a"/>
            </w:pPr>
            <w:r w:rsidRPr="005C4C67">
              <w:t>2.</w:t>
            </w:r>
            <w:r w:rsidRPr="005C4C67">
              <w:tab/>
              <w:t xml:space="preserve">Cuando se aplica un procedimiento fronterizo, se pueden adoptar resoluciones sobre </w:t>
            </w:r>
            <w:r w:rsidRPr="005C4C67">
              <w:rPr>
                <w:b/>
                <w:i/>
              </w:rPr>
              <w:t>el fondo de una solicitud de asilo respetando plenamente todos los derechos y garantías procesales del presente Reglamento, sin perjuicio del artículo 41, apartado 11.</w:t>
            </w:r>
          </w:p>
        </w:tc>
      </w:tr>
    </w:tbl>
    <w:p w14:paraId="6F0F505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98AB92E" w14:textId="77777777" w:rsidR="007901D2" w:rsidRPr="005C4C67" w:rsidRDefault="007901D2" w:rsidP="007901D2">
      <w:r w:rsidRPr="005C4C67">
        <w:rPr>
          <w:rStyle w:val="HideTWBExt"/>
          <w:noProof w:val="0"/>
        </w:rPr>
        <w:t>&lt;/Amend&gt;</w:t>
      </w:r>
    </w:p>
    <w:p w14:paraId="4BC11F6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250</w:t>
      </w:r>
      <w:r w:rsidRPr="005C4C67">
        <w:rPr>
          <w:rStyle w:val="HideTWBExt"/>
          <w:b w:val="0"/>
          <w:noProof w:val="0"/>
        </w:rPr>
        <w:t>&lt;/NumAm&gt;</w:t>
      </w:r>
    </w:p>
    <w:p w14:paraId="4ADF5CC8"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75F749BB" w14:textId="77777777" w:rsidR="007901D2" w:rsidRPr="005C4C67" w:rsidRDefault="007901D2" w:rsidP="007901D2">
      <w:pPr>
        <w:pStyle w:val="NormalBold"/>
      </w:pPr>
      <w:r w:rsidRPr="005C4C67">
        <w:rPr>
          <w:rStyle w:val="HideTWBExt"/>
          <w:b w:val="0"/>
          <w:noProof w:val="0"/>
        </w:rPr>
        <w:t>&lt;/RepeatBlock-By&gt;</w:t>
      </w:r>
    </w:p>
    <w:p w14:paraId="2AD48C6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71B6D30" w14:textId="77777777" w:rsidR="007901D2" w:rsidRPr="005C4C67" w:rsidRDefault="007901D2" w:rsidP="007901D2">
      <w:pPr>
        <w:pStyle w:val="NormalBold"/>
      </w:pPr>
      <w:r w:rsidRPr="005C4C67">
        <w:rPr>
          <w:rStyle w:val="HideTWBExt"/>
          <w:b w:val="0"/>
          <w:noProof w:val="0"/>
        </w:rPr>
        <w:t>&lt;Article&gt;</w:t>
      </w:r>
      <w:r w:rsidRPr="005C4C67">
        <w:t>Artículo 41 – apartado 2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2F19EBB" w14:textId="77777777" w:rsidTr="00D36B29">
        <w:trPr>
          <w:trHeight w:val="240"/>
          <w:jc w:val="center"/>
        </w:trPr>
        <w:tc>
          <w:tcPr>
            <w:tcW w:w="9752" w:type="dxa"/>
            <w:gridSpan w:val="2"/>
          </w:tcPr>
          <w:p w14:paraId="3238AA7F" w14:textId="77777777" w:rsidR="007901D2" w:rsidRPr="005C4C67" w:rsidRDefault="007901D2" w:rsidP="00D36B29"/>
        </w:tc>
      </w:tr>
      <w:tr w:rsidR="007901D2" w:rsidRPr="005C4C67" w14:paraId="6530D14A" w14:textId="77777777" w:rsidTr="00D36B29">
        <w:trPr>
          <w:trHeight w:val="240"/>
          <w:jc w:val="center"/>
        </w:trPr>
        <w:tc>
          <w:tcPr>
            <w:tcW w:w="4876" w:type="dxa"/>
            <w:hideMark/>
          </w:tcPr>
          <w:p w14:paraId="4A63488B" w14:textId="77777777" w:rsidR="007901D2" w:rsidRPr="005C4C67" w:rsidRDefault="007901D2" w:rsidP="00D36B29">
            <w:pPr>
              <w:pStyle w:val="AmColumnHeading"/>
            </w:pPr>
            <w:r w:rsidRPr="005C4C67">
              <w:t>Texto de la Comisión</w:t>
            </w:r>
          </w:p>
        </w:tc>
        <w:tc>
          <w:tcPr>
            <w:tcW w:w="4876" w:type="dxa"/>
            <w:hideMark/>
          </w:tcPr>
          <w:p w14:paraId="5DE2E9D1" w14:textId="77777777" w:rsidR="007901D2" w:rsidRPr="005C4C67" w:rsidRDefault="007901D2" w:rsidP="00D36B29">
            <w:pPr>
              <w:pStyle w:val="AmColumnHeading"/>
            </w:pPr>
            <w:r w:rsidRPr="005C4C67">
              <w:t>Enmienda</w:t>
            </w:r>
          </w:p>
        </w:tc>
      </w:tr>
      <w:tr w:rsidR="007901D2" w:rsidRPr="005C4C67" w14:paraId="4BDCA0D9" w14:textId="77777777" w:rsidTr="00D36B29">
        <w:trPr>
          <w:jc w:val="center"/>
        </w:trPr>
        <w:tc>
          <w:tcPr>
            <w:tcW w:w="4876" w:type="dxa"/>
            <w:hideMark/>
          </w:tcPr>
          <w:p w14:paraId="1CD9DFF9" w14:textId="77777777" w:rsidR="007901D2" w:rsidRPr="005C4C67" w:rsidRDefault="007901D2" w:rsidP="00D36B29">
            <w:pPr>
              <w:pStyle w:val="Normal6a"/>
            </w:pPr>
            <w:r w:rsidRPr="005C4C67">
              <w:t>2.</w:t>
            </w:r>
            <w:r w:rsidRPr="005C4C67">
              <w:tab/>
              <w:t xml:space="preserve">Cuando se aplica un procedimiento fronterizo, se pueden adoptar resoluciones sobre </w:t>
            </w:r>
            <w:r w:rsidRPr="005C4C67">
              <w:rPr>
                <w:b/>
                <w:i/>
              </w:rPr>
              <w:t>lo siguiente:</w:t>
            </w:r>
          </w:p>
        </w:tc>
        <w:tc>
          <w:tcPr>
            <w:tcW w:w="4876" w:type="dxa"/>
            <w:hideMark/>
          </w:tcPr>
          <w:p w14:paraId="6D720FFF" w14:textId="77777777" w:rsidR="007901D2" w:rsidRPr="005C4C67" w:rsidRDefault="007901D2" w:rsidP="00D36B29">
            <w:pPr>
              <w:pStyle w:val="Normal6a"/>
            </w:pPr>
            <w:r w:rsidRPr="005C4C67">
              <w:t>2.</w:t>
            </w:r>
            <w:r w:rsidRPr="005C4C67">
              <w:tab/>
              <w:t xml:space="preserve">Cuando se aplica un procedimiento fronterizo, </w:t>
            </w:r>
            <w:r w:rsidRPr="005C4C67">
              <w:rPr>
                <w:b/>
                <w:i/>
              </w:rPr>
              <w:t>solo</w:t>
            </w:r>
            <w:r w:rsidRPr="005C4C67">
              <w:t xml:space="preserve"> se pueden adoptar resoluciones sobre </w:t>
            </w:r>
            <w:r w:rsidRPr="005C4C67">
              <w:rPr>
                <w:b/>
                <w:i/>
              </w:rPr>
              <w:t>el fondo de una solicitud en un procedimiento de examen acelerado en los casos mencionados en el artículo 40, apartado 1.</w:t>
            </w:r>
          </w:p>
        </w:tc>
      </w:tr>
    </w:tbl>
    <w:p w14:paraId="6A137E5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8E3DEAD" w14:textId="77777777" w:rsidR="007901D2" w:rsidRPr="005C4C67" w:rsidRDefault="007901D2" w:rsidP="007901D2">
      <w:r w:rsidRPr="005C4C67">
        <w:rPr>
          <w:rStyle w:val="HideTWBExt"/>
          <w:noProof w:val="0"/>
        </w:rPr>
        <w:t>&lt;/Amend&gt;</w:t>
      </w:r>
    </w:p>
    <w:p w14:paraId="75CEA9E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251</w:t>
      </w:r>
      <w:r w:rsidRPr="005C4C67">
        <w:rPr>
          <w:rStyle w:val="HideTWBExt"/>
          <w:b w:val="0"/>
          <w:noProof w:val="0"/>
        </w:rPr>
        <w:t>&lt;/NumAm&gt;</w:t>
      </w:r>
    </w:p>
    <w:p w14:paraId="1458A83C"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283ACAF5" w14:textId="77777777" w:rsidR="007901D2" w:rsidRPr="005C4C67" w:rsidRDefault="007901D2" w:rsidP="007901D2">
      <w:pPr>
        <w:pStyle w:val="NormalBold"/>
      </w:pPr>
      <w:r w:rsidRPr="005C4C67">
        <w:rPr>
          <w:rStyle w:val="HideTWBExt"/>
          <w:b w:val="0"/>
          <w:noProof w:val="0"/>
        </w:rPr>
        <w:t>&lt;/RepeatBlock-By&gt;</w:t>
      </w:r>
    </w:p>
    <w:p w14:paraId="7288E59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8DC5109" w14:textId="77777777" w:rsidR="007901D2" w:rsidRPr="005C4C67" w:rsidRDefault="007901D2" w:rsidP="007901D2">
      <w:pPr>
        <w:pStyle w:val="NormalBold"/>
      </w:pPr>
      <w:r w:rsidRPr="005C4C67">
        <w:rPr>
          <w:rStyle w:val="HideTWBExt"/>
          <w:b w:val="0"/>
          <w:noProof w:val="0"/>
        </w:rPr>
        <w:t>&lt;Article&gt;</w:t>
      </w:r>
      <w:r w:rsidRPr="005C4C67">
        <w:t>Artículo 41 – apartado 2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0DA25CE" w14:textId="77777777" w:rsidTr="00D36B29">
        <w:trPr>
          <w:trHeight w:val="240"/>
          <w:jc w:val="center"/>
        </w:trPr>
        <w:tc>
          <w:tcPr>
            <w:tcW w:w="9752" w:type="dxa"/>
            <w:gridSpan w:val="2"/>
          </w:tcPr>
          <w:p w14:paraId="071D79E6" w14:textId="77777777" w:rsidR="007901D2" w:rsidRPr="005C4C67" w:rsidRDefault="007901D2" w:rsidP="00D36B29"/>
        </w:tc>
      </w:tr>
      <w:tr w:rsidR="007901D2" w:rsidRPr="005C4C67" w14:paraId="58023B5E" w14:textId="77777777" w:rsidTr="00D36B29">
        <w:trPr>
          <w:trHeight w:val="240"/>
          <w:jc w:val="center"/>
        </w:trPr>
        <w:tc>
          <w:tcPr>
            <w:tcW w:w="4876" w:type="dxa"/>
            <w:hideMark/>
          </w:tcPr>
          <w:p w14:paraId="1BE8FA9F" w14:textId="77777777" w:rsidR="007901D2" w:rsidRPr="005C4C67" w:rsidRDefault="007901D2" w:rsidP="00D36B29">
            <w:pPr>
              <w:pStyle w:val="AmColumnHeading"/>
            </w:pPr>
            <w:r w:rsidRPr="005C4C67">
              <w:t>Texto de la Comisión</w:t>
            </w:r>
          </w:p>
        </w:tc>
        <w:tc>
          <w:tcPr>
            <w:tcW w:w="4876" w:type="dxa"/>
            <w:hideMark/>
          </w:tcPr>
          <w:p w14:paraId="53E374BC" w14:textId="77777777" w:rsidR="007901D2" w:rsidRPr="005C4C67" w:rsidRDefault="007901D2" w:rsidP="00D36B29">
            <w:pPr>
              <w:pStyle w:val="AmColumnHeading"/>
            </w:pPr>
            <w:r w:rsidRPr="005C4C67">
              <w:t>Enmienda</w:t>
            </w:r>
          </w:p>
        </w:tc>
      </w:tr>
      <w:tr w:rsidR="007901D2" w:rsidRPr="005C4C67" w14:paraId="148C74EC" w14:textId="77777777" w:rsidTr="00D36B29">
        <w:trPr>
          <w:jc w:val="center"/>
        </w:trPr>
        <w:tc>
          <w:tcPr>
            <w:tcW w:w="4876" w:type="dxa"/>
            <w:hideMark/>
          </w:tcPr>
          <w:p w14:paraId="68AC74A4" w14:textId="77777777" w:rsidR="007901D2" w:rsidRPr="005C4C67" w:rsidRDefault="007901D2" w:rsidP="00D36B29">
            <w:pPr>
              <w:pStyle w:val="Normal6a"/>
            </w:pPr>
            <w:r w:rsidRPr="005C4C67">
              <w:t>2.</w:t>
            </w:r>
            <w:r w:rsidRPr="005C4C67">
              <w:tab/>
            </w:r>
            <w:r w:rsidRPr="005C4C67">
              <w:rPr>
                <w:b/>
                <w:i/>
              </w:rPr>
              <w:t>Cuando se aplica</w:t>
            </w:r>
            <w:r w:rsidRPr="005C4C67">
              <w:t xml:space="preserve"> un procedimiento fronterizo, se pueden adoptar resoluciones sobre lo siguiente:</w:t>
            </w:r>
          </w:p>
        </w:tc>
        <w:tc>
          <w:tcPr>
            <w:tcW w:w="4876" w:type="dxa"/>
            <w:hideMark/>
          </w:tcPr>
          <w:p w14:paraId="3B039C35" w14:textId="77777777" w:rsidR="007901D2" w:rsidRPr="005C4C67" w:rsidRDefault="007901D2" w:rsidP="00D36B29">
            <w:pPr>
              <w:pStyle w:val="Normal6a"/>
            </w:pPr>
            <w:r w:rsidRPr="005C4C67">
              <w:t>2.</w:t>
            </w:r>
            <w:r w:rsidRPr="005C4C67">
              <w:tab/>
            </w:r>
            <w:r w:rsidRPr="005C4C67">
              <w:rPr>
                <w:b/>
                <w:i/>
              </w:rPr>
              <w:t>En</w:t>
            </w:r>
            <w:r w:rsidRPr="005C4C67">
              <w:t xml:space="preserve"> un procedimiento fronterizo, se pueden adoptar resoluciones sobre lo siguiente:</w:t>
            </w:r>
          </w:p>
        </w:tc>
      </w:tr>
    </w:tbl>
    <w:p w14:paraId="6B6E492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0F8C7E4" w14:textId="77777777" w:rsidR="007901D2" w:rsidRPr="005C4C67" w:rsidRDefault="007901D2" w:rsidP="007901D2">
      <w:r w:rsidRPr="005C4C67">
        <w:rPr>
          <w:rStyle w:val="HideTWBExt"/>
          <w:noProof w:val="0"/>
        </w:rPr>
        <w:t>&lt;/Amend&gt;</w:t>
      </w:r>
    </w:p>
    <w:p w14:paraId="5AC07E3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252</w:t>
      </w:r>
      <w:r w:rsidRPr="005C4C67">
        <w:rPr>
          <w:rStyle w:val="HideTWBExt"/>
          <w:b w:val="0"/>
          <w:noProof w:val="0"/>
        </w:rPr>
        <w:t>&lt;/NumAm&gt;</w:t>
      </w:r>
    </w:p>
    <w:p w14:paraId="25B77673"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0A47EB87" w14:textId="77777777" w:rsidR="007901D2" w:rsidRPr="005C4C67" w:rsidRDefault="007901D2" w:rsidP="007901D2">
      <w:pPr>
        <w:pStyle w:val="NormalBold"/>
      </w:pPr>
      <w:r w:rsidRPr="005C4C67">
        <w:rPr>
          <w:rStyle w:val="HideTWBExt"/>
          <w:b w:val="0"/>
          <w:noProof w:val="0"/>
        </w:rPr>
        <w:t>&lt;/RepeatBlock-By&gt;</w:t>
      </w:r>
    </w:p>
    <w:p w14:paraId="0423540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A5BCDBC" w14:textId="77777777" w:rsidR="007901D2" w:rsidRPr="005C4C67" w:rsidRDefault="007901D2" w:rsidP="007901D2">
      <w:pPr>
        <w:pStyle w:val="NormalBold"/>
      </w:pPr>
      <w:r w:rsidRPr="005C4C67">
        <w:rPr>
          <w:rStyle w:val="HideTWBExt"/>
          <w:b w:val="0"/>
          <w:noProof w:val="0"/>
        </w:rPr>
        <w:t>&lt;Article&gt;</w:t>
      </w:r>
      <w:r w:rsidRPr="005C4C67">
        <w:t>Artículo 41 – apartado 2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EFBE8D7" w14:textId="77777777" w:rsidTr="00D36B29">
        <w:trPr>
          <w:trHeight w:val="240"/>
          <w:jc w:val="center"/>
        </w:trPr>
        <w:tc>
          <w:tcPr>
            <w:tcW w:w="9752" w:type="dxa"/>
            <w:gridSpan w:val="2"/>
          </w:tcPr>
          <w:p w14:paraId="0EF097CA" w14:textId="77777777" w:rsidR="007901D2" w:rsidRPr="005C4C67" w:rsidRDefault="007901D2" w:rsidP="00D36B29"/>
        </w:tc>
      </w:tr>
      <w:tr w:rsidR="007901D2" w:rsidRPr="005C4C67" w14:paraId="5867F7AC" w14:textId="77777777" w:rsidTr="00D36B29">
        <w:trPr>
          <w:trHeight w:val="240"/>
          <w:jc w:val="center"/>
        </w:trPr>
        <w:tc>
          <w:tcPr>
            <w:tcW w:w="4876" w:type="dxa"/>
            <w:hideMark/>
          </w:tcPr>
          <w:p w14:paraId="61204C61" w14:textId="77777777" w:rsidR="007901D2" w:rsidRPr="005C4C67" w:rsidRDefault="007901D2" w:rsidP="00D36B29">
            <w:pPr>
              <w:pStyle w:val="AmColumnHeading"/>
            </w:pPr>
            <w:r w:rsidRPr="005C4C67">
              <w:t>Texto de la Comisión</w:t>
            </w:r>
          </w:p>
        </w:tc>
        <w:tc>
          <w:tcPr>
            <w:tcW w:w="4876" w:type="dxa"/>
            <w:hideMark/>
          </w:tcPr>
          <w:p w14:paraId="2F1F21FF" w14:textId="77777777" w:rsidR="007901D2" w:rsidRPr="005C4C67" w:rsidRDefault="007901D2" w:rsidP="00D36B29">
            <w:pPr>
              <w:pStyle w:val="AmColumnHeading"/>
            </w:pPr>
            <w:r w:rsidRPr="005C4C67">
              <w:t>Enmienda</w:t>
            </w:r>
          </w:p>
        </w:tc>
      </w:tr>
      <w:tr w:rsidR="007901D2" w:rsidRPr="005C4C67" w14:paraId="6E8BA3FA" w14:textId="77777777" w:rsidTr="00D36B29">
        <w:trPr>
          <w:jc w:val="center"/>
        </w:trPr>
        <w:tc>
          <w:tcPr>
            <w:tcW w:w="4876" w:type="dxa"/>
            <w:hideMark/>
          </w:tcPr>
          <w:p w14:paraId="279558A1" w14:textId="77777777" w:rsidR="007901D2" w:rsidRPr="005C4C67" w:rsidRDefault="007901D2" w:rsidP="00D36B29">
            <w:pPr>
              <w:pStyle w:val="Normal6a"/>
            </w:pPr>
            <w:r w:rsidRPr="005C4C67">
              <w:rPr>
                <w:b/>
                <w:i/>
              </w:rPr>
              <w:t>a)</w:t>
            </w:r>
            <w:r w:rsidRPr="005C4C67">
              <w:tab/>
            </w:r>
            <w:r w:rsidRPr="005C4C67">
              <w:rPr>
                <w:b/>
                <w:i/>
              </w:rPr>
              <w:t>la inadmisibilidad de una solicitud de conformidad con el artículo 36;</w:t>
            </w:r>
          </w:p>
        </w:tc>
        <w:tc>
          <w:tcPr>
            <w:tcW w:w="4876" w:type="dxa"/>
            <w:hideMark/>
          </w:tcPr>
          <w:p w14:paraId="2775D57B" w14:textId="77777777" w:rsidR="007901D2" w:rsidRPr="005C4C67" w:rsidRDefault="007901D2" w:rsidP="00D36B29">
            <w:pPr>
              <w:pStyle w:val="Normal6a"/>
            </w:pPr>
            <w:r w:rsidRPr="005C4C67">
              <w:rPr>
                <w:b/>
                <w:i/>
              </w:rPr>
              <w:t>suprimida</w:t>
            </w:r>
          </w:p>
        </w:tc>
      </w:tr>
    </w:tbl>
    <w:p w14:paraId="7E1E94E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643F92C" w14:textId="77777777" w:rsidR="007901D2" w:rsidRPr="005C4C67" w:rsidRDefault="007901D2" w:rsidP="007901D2">
      <w:r w:rsidRPr="005C4C67">
        <w:rPr>
          <w:rStyle w:val="HideTWBExt"/>
          <w:noProof w:val="0"/>
        </w:rPr>
        <w:t>&lt;/Amend&gt;</w:t>
      </w:r>
    </w:p>
    <w:p w14:paraId="5A90FFA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253</w:t>
      </w:r>
      <w:r w:rsidRPr="005C4C67">
        <w:rPr>
          <w:rStyle w:val="HideTWBExt"/>
          <w:b w:val="0"/>
          <w:noProof w:val="0"/>
        </w:rPr>
        <w:t>&lt;/NumAm&gt;</w:t>
      </w:r>
    </w:p>
    <w:p w14:paraId="07AD8D5B"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2814990D" w14:textId="77777777" w:rsidR="007901D2" w:rsidRPr="005C4C67" w:rsidRDefault="007901D2" w:rsidP="007901D2">
      <w:pPr>
        <w:pStyle w:val="NormalBold"/>
      </w:pPr>
      <w:r w:rsidRPr="005C4C67">
        <w:rPr>
          <w:rStyle w:val="HideTWBExt"/>
          <w:b w:val="0"/>
          <w:noProof w:val="0"/>
        </w:rPr>
        <w:t>&lt;/RepeatBlock-By&gt;</w:t>
      </w:r>
    </w:p>
    <w:p w14:paraId="39405C0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516EC8D" w14:textId="77777777" w:rsidR="007901D2" w:rsidRPr="005C4C67" w:rsidRDefault="007901D2" w:rsidP="007901D2">
      <w:pPr>
        <w:pStyle w:val="NormalBold"/>
      </w:pPr>
      <w:r w:rsidRPr="005C4C67">
        <w:rPr>
          <w:rStyle w:val="HideTWBExt"/>
          <w:b w:val="0"/>
          <w:noProof w:val="0"/>
        </w:rPr>
        <w:t>&lt;Article&gt;</w:t>
      </w:r>
      <w:r w:rsidRPr="005C4C67">
        <w:t>Artículo 41 – apartado 2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648747B" w14:textId="77777777" w:rsidTr="00D36B29">
        <w:trPr>
          <w:trHeight w:val="240"/>
          <w:jc w:val="center"/>
        </w:trPr>
        <w:tc>
          <w:tcPr>
            <w:tcW w:w="9752" w:type="dxa"/>
            <w:gridSpan w:val="2"/>
          </w:tcPr>
          <w:p w14:paraId="0B7DDB08" w14:textId="77777777" w:rsidR="007901D2" w:rsidRPr="005C4C67" w:rsidRDefault="007901D2" w:rsidP="00D36B29"/>
        </w:tc>
      </w:tr>
      <w:tr w:rsidR="007901D2" w:rsidRPr="005C4C67" w14:paraId="718413D2" w14:textId="77777777" w:rsidTr="00D36B29">
        <w:trPr>
          <w:trHeight w:val="240"/>
          <w:jc w:val="center"/>
        </w:trPr>
        <w:tc>
          <w:tcPr>
            <w:tcW w:w="4876" w:type="dxa"/>
            <w:hideMark/>
          </w:tcPr>
          <w:p w14:paraId="54A983D3" w14:textId="77777777" w:rsidR="007901D2" w:rsidRPr="005C4C67" w:rsidRDefault="007901D2" w:rsidP="00D36B29">
            <w:pPr>
              <w:pStyle w:val="AmColumnHeading"/>
            </w:pPr>
            <w:r w:rsidRPr="005C4C67">
              <w:t>Texto de la Comisión</w:t>
            </w:r>
          </w:p>
        </w:tc>
        <w:tc>
          <w:tcPr>
            <w:tcW w:w="4876" w:type="dxa"/>
            <w:hideMark/>
          </w:tcPr>
          <w:p w14:paraId="06331A49" w14:textId="77777777" w:rsidR="007901D2" w:rsidRPr="005C4C67" w:rsidRDefault="007901D2" w:rsidP="00D36B29">
            <w:pPr>
              <w:pStyle w:val="AmColumnHeading"/>
            </w:pPr>
            <w:r w:rsidRPr="005C4C67">
              <w:t>Enmienda</w:t>
            </w:r>
          </w:p>
        </w:tc>
      </w:tr>
      <w:tr w:rsidR="007901D2" w:rsidRPr="005C4C67" w14:paraId="747BABA5" w14:textId="77777777" w:rsidTr="00D36B29">
        <w:trPr>
          <w:jc w:val="center"/>
        </w:trPr>
        <w:tc>
          <w:tcPr>
            <w:tcW w:w="4876" w:type="dxa"/>
            <w:hideMark/>
          </w:tcPr>
          <w:p w14:paraId="72F94D0E" w14:textId="77777777" w:rsidR="007901D2" w:rsidRPr="005C4C67" w:rsidRDefault="007901D2" w:rsidP="00D36B29">
            <w:pPr>
              <w:pStyle w:val="Normal6a"/>
            </w:pPr>
            <w:r w:rsidRPr="005C4C67">
              <w:rPr>
                <w:b/>
                <w:i/>
              </w:rPr>
              <w:t>a)</w:t>
            </w:r>
            <w:r w:rsidRPr="005C4C67">
              <w:tab/>
            </w:r>
            <w:r w:rsidRPr="005C4C67">
              <w:rPr>
                <w:b/>
                <w:i/>
              </w:rPr>
              <w:t>la inadmisibilidad de una solicitud de conformidad con el artículo 36;</w:t>
            </w:r>
          </w:p>
        </w:tc>
        <w:tc>
          <w:tcPr>
            <w:tcW w:w="4876" w:type="dxa"/>
            <w:hideMark/>
          </w:tcPr>
          <w:p w14:paraId="610E1655" w14:textId="77777777" w:rsidR="007901D2" w:rsidRPr="005C4C67" w:rsidRDefault="007901D2" w:rsidP="00D36B29">
            <w:pPr>
              <w:pStyle w:val="Normal6a"/>
            </w:pPr>
            <w:r w:rsidRPr="005C4C67">
              <w:rPr>
                <w:b/>
                <w:i/>
              </w:rPr>
              <w:t>suprimida</w:t>
            </w:r>
          </w:p>
        </w:tc>
      </w:tr>
    </w:tbl>
    <w:p w14:paraId="4774C0F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51ABBE2"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4DA6C13D" w14:textId="77777777" w:rsidR="007901D2" w:rsidRPr="005C4C67" w:rsidRDefault="007901D2" w:rsidP="007901D2">
      <w:pPr>
        <w:pStyle w:val="AmJustText"/>
      </w:pPr>
      <w:r w:rsidRPr="005C4C67">
        <w:t>Esta disposición amplía la posibilidad de aplicar el procedimiento fronterizo a muchos de los casos contemplados en la propuesta de 2016, incluidas las personas procedentes de un país seguro y las que ya han solicitado asilo. En un procedimiento fronterizo solo debe examinarse el fondo.</w:t>
      </w:r>
    </w:p>
    <w:p w14:paraId="11502FD5" w14:textId="77777777" w:rsidR="007901D2" w:rsidRPr="005C4C67" w:rsidRDefault="007901D2" w:rsidP="007901D2">
      <w:r w:rsidRPr="005C4C67">
        <w:rPr>
          <w:rStyle w:val="HideTWBExt"/>
          <w:noProof w:val="0"/>
        </w:rPr>
        <w:t>&lt;/Amend&gt;</w:t>
      </w:r>
    </w:p>
    <w:p w14:paraId="5969D6E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254</w:t>
      </w:r>
      <w:r w:rsidRPr="005C4C67">
        <w:rPr>
          <w:rStyle w:val="HideTWBExt"/>
          <w:b w:val="0"/>
          <w:noProof w:val="0"/>
        </w:rPr>
        <w:t>&lt;/NumAm&gt;</w:t>
      </w:r>
    </w:p>
    <w:p w14:paraId="4C66189C"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03CAF776" w14:textId="77777777" w:rsidR="007901D2" w:rsidRPr="005C4C67" w:rsidRDefault="007901D2" w:rsidP="007901D2">
      <w:pPr>
        <w:pStyle w:val="NormalBold"/>
      </w:pPr>
      <w:r w:rsidRPr="005C4C67">
        <w:rPr>
          <w:rStyle w:val="HideTWBExt"/>
          <w:b w:val="0"/>
          <w:noProof w:val="0"/>
        </w:rPr>
        <w:t>&lt;/RepeatBlock-By&gt;</w:t>
      </w:r>
    </w:p>
    <w:p w14:paraId="1C8414B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21BF984" w14:textId="77777777" w:rsidR="007901D2" w:rsidRPr="005C4C67" w:rsidRDefault="007901D2" w:rsidP="007901D2">
      <w:pPr>
        <w:pStyle w:val="NormalBold"/>
      </w:pPr>
      <w:r w:rsidRPr="005C4C67">
        <w:rPr>
          <w:rStyle w:val="HideTWBExt"/>
          <w:b w:val="0"/>
          <w:noProof w:val="0"/>
        </w:rPr>
        <w:t>&lt;Article&gt;</w:t>
      </w:r>
      <w:r w:rsidRPr="005C4C67">
        <w:t>Artículo 41 – apartado 2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FEE8700" w14:textId="77777777" w:rsidTr="00D36B29">
        <w:trPr>
          <w:trHeight w:val="240"/>
          <w:jc w:val="center"/>
        </w:trPr>
        <w:tc>
          <w:tcPr>
            <w:tcW w:w="9752" w:type="dxa"/>
            <w:gridSpan w:val="2"/>
          </w:tcPr>
          <w:p w14:paraId="563FFD8A" w14:textId="77777777" w:rsidR="007901D2" w:rsidRPr="005C4C67" w:rsidRDefault="007901D2" w:rsidP="00D36B29"/>
        </w:tc>
      </w:tr>
      <w:tr w:rsidR="007901D2" w:rsidRPr="005C4C67" w14:paraId="60F71413" w14:textId="77777777" w:rsidTr="00D36B29">
        <w:trPr>
          <w:trHeight w:val="240"/>
          <w:jc w:val="center"/>
        </w:trPr>
        <w:tc>
          <w:tcPr>
            <w:tcW w:w="4876" w:type="dxa"/>
            <w:hideMark/>
          </w:tcPr>
          <w:p w14:paraId="2CBDEC1C" w14:textId="77777777" w:rsidR="007901D2" w:rsidRPr="005C4C67" w:rsidRDefault="007901D2" w:rsidP="00D36B29">
            <w:pPr>
              <w:pStyle w:val="AmColumnHeading"/>
            </w:pPr>
            <w:r w:rsidRPr="005C4C67">
              <w:t>Texto de la Comisión</w:t>
            </w:r>
          </w:p>
        </w:tc>
        <w:tc>
          <w:tcPr>
            <w:tcW w:w="4876" w:type="dxa"/>
            <w:hideMark/>
          </w:tcPr>
          <w:p w14:paraId="0D17B13C" w14:textId="77777777" w:rsidR="007901D2" w:rsidRPr="005C4C67" w:rsidRDefault="007901D2" w:rsidP="00D36B29">
            <w:pPr>
              <w:pStyle w:val="AmColumnHeading"/>
            </w:pPr>
            <w:r w:rsidRPr="005C4C67">
              <w:t>Enmienda</w:t>
            </w:r>
          </w:p>
        </w:tc>
      </w:tr>
      <w:tr w:rsidR="007901D2" w:rsidRPr="005C4C67" w14:paraId="4D180DF9" w14:textId="77777777" w:rsidTr="00D36B29">
        <w:trPr>
          <w:jc w:val="center"/>
        </w:trPr>
        <w:tc>
          <w:tcPr>
            <w:tcW w:w="4876" w:type="dxa"/>
            <w:hideMark/>
          </w:tcPr>
          <w:p w14:paraId="01CA0F79" w14:textId="77777777" w:rsidR="007901D2" w:rsidRPr="005C4C67" w:rsidRDefault="007901D2" w:rsidP="00D36B29">
            <w:pPr>
              <w:pStyle w:val="Normal6a"/>
            </w:pPr>
            <w:r w:rsidRPr="005C4C67">
              <w:rPr>
                <w:b/>
                <w:i/>
              </w:rPr>
              <w:t>a)</w:t>
            </w:r>
            <w:r w:rsidRPr="005C4C67">
              <w:tab/>
            </w:r>
            <w:r w:rsidRPr="005C4C67">
              <w:rPr>
                <w:b/>
                <w:i/>
              </w:rPr>
              <w:t>la inadmisibilidad de una solicitud de conformidad con el artículo 36;</w:t>
            </w:r>
          </w:p>
        </w:tc>
        <w:tc>
          <w:tcPr>
            <w:tcW w:w="4876" w:type="dxa"/>
            <w:hideMark/>
          </w:tcPr>
          <w:p w14:paraId="3FC03E05" w14:textId="77777777" w:rsidR="007901D2" w:rsidRPr="005C4C67" w:rsidRDefault="007901D2" w:rsidP="00D36B29">
            <w:pPr>
              <w:pStyle w:val="Normal6a"/>
            </w:pPr>
            <w:r w:rsidRPr="005C4C67">
              <w:rPr>
                <w:b/>
                <w:i/>
              </w:rPr>
              <w:t>suprimida</w:t>
            </w:r>
          </w:p>
        </w:tc>
      </w:tr>
    </w:tbl>
    <w:p w14:paraId="2EDCF73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E0549E1" w14:textId="77777777" w:rsidR="007901D2" w:rsidRPr="005C4C67" w:rsidRDefault="007901D2" w:rsidP="007901D2">
      <w:r w:rsidRPr="005C4C67">
        <w:rPr>
          <w:rStyle w:val="HideTWBExt"/>
          <w:noProof w:val="0"/>
        </w:rPr>
        <w:t>&lt;/Amend&gt;</w:t>
      </w:r>
    </w:p>
    <w:p w14:paraId="1B1DD56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255</w:t>
      </w:r>
      <w:r w:rsidRPr="005C4C67">
        <w:rPr>
          <w:rStyle w:val="HideTWBExt"/>
          <w:b w:val="0"/>
          <w:noProof w:val="0"/>
        </w:rPr>
        <w:t>&lt;/NumAm&gt;</w:t>
      </w:r>
    </w:p>
    <w:p w14:paraId="62917589"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0156F8CB" w14:textId="77777777" w:rsidR="007901D2" w:rsidRPr="005C4C67" w:rsidRDefault="007901D2" w:rsidP="007901D2">
      <w:pPr>
        <w:pStyle w:val="NormalBold"/>
      </w:pPr>
      <w:r w:rsidRPr="005C4C67">
        <w:rPr>
          <w:rStyle w:val="HideTWBExt"/>
          <w:b w:val="0"/>
          <w:noProof w:val="0"/>
        </w:rPr>
        <w:t>&lt;/RepeatBlock-By&gt;</w:t>
      </w:r>
    </w:p>
    <w:p w14:paraId="0093261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82814FF" w14:textId="77777777" w:rsidR="007901D2" w:rsidRPr="005C4C67" w:rsidRDefault="007901D2" w:rsidP="007901D2">
      <w:pPr>
        <w:pStyle w:val="NormalBold"/>
      </w:pPr>
      <w:r w:rsidRPr="005C4C67">
        <w:rPr>
          <w:rStyle w:val="HideTWBExt"/>
          <w:b w:val="0"/>
          <w:noProof w:val="0"/>
        </w:rPr>
        <w:t>&lt;Article&gt;</w:t>
      </w:r>
      <w:r w:rsidRPr="005C4C67">
        <w:t>Artículo 41 – apartado 2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AA23E6E" w14:textId="77777777" w:rsidTr="00D36B29">
        <w:trPr>
          <w:trHeight w:val="240"/>
          <w:jc w:val="center"/>
        </w:trPr>
        <w:tc>
          <w:tcPr>
            <w:tcW w:w="9752" w:type="dxa"/>
            <w:gridSpan w:val="2"/>
          </w:tcPr>
          <w:p w14:paraId="24BA502B" w14:textId="77777777" w:rsidR="007901D2" w:rsidRPr="005C4C67" w:rsidRDefault="007901D2" w:rsidP="00D36B29"/>
        </w:tc>
      </w:tr>
      <w:tr w:rsidR="007901D2" w:rsidRPr="005C4C67" w14:paraId="5F0BCE4B" w14:textId="77777777" w:rsidTr="00D36B29">
        <w:trPr>
          <w:trHeight w:val="240"/>
          <w:jc w:val="center"/>
        </w:trPr>
        <w:tc>
          <w:tcPr>
            <w:tcW w:w="4876" w:type="dxa"/>
            <w:hideMark/>
          </w:tcPr>
          <w:p w14:paraId="5D41B1A7" w14:textId="77777777" w:rsidR="007901D2" w:rsidRPr="005C4C67" w:rsidRDefault="007901D2" w:rsidP="00D36B29">
            <w:pPr>
              <w:pStyle w:val="AmColumnHeading"/>
            </w:pPr>
            <w:r w:rsidRPr="005C4C67">
              <w:t>Texto de la Comisión</w:t>
            </w:r>
          </w:p>
        </w:tc>
        <w:tc>
          <w:tcPr>
            <w:tcW w:w="4876" w:type="dxa"/>
            <w:hideMark/>
          </w:tcPr>
          <w:p w14:paraId="3C4931E4" w14:textId="77777777" w:rsidR="007901D2" w:rsidRPr="005C4C67" w:rsidRDefault="007901D2" w:rsidP="00D36B29">
            <w:pPr>
              <w:pStyle w:val="AmColumnHeading"/>
            </w:pPr>
            <w:r w:rsidRPr="005C4C67">
              <w:t>Enmienda</w:t>
            </w:r>
          </w:p>
        </w:tc>
      </w:tr>
      <w:tr w:rsidR="007901D2" w:rsidRPr="005C4C67" w14:paraId="2CBCD2D1" w14:textId="77777777" w:rsidTr="00D36B29">
        <w:trPr>
          <w:jc w:val="center"/>
        </w:trPr>
        <w:tc>
          <w:tcPr>
            <w:tcW w:w="4876" w:type="dxa"/>
            <w:hideMark/>
          </w:tcPr>
          <w:p w14:paraId="62F6049C" w14:textId="77777777" w:rsidR="007901D2" w:rsidRPr="005C4C67" w:rsidRDefault="007901D2" w:rsidP="00D36B29">
            <w:pPr>
              <w:pStyle w:val="Normal6a"/>
            </w:pPr>
            <w:r w:rsidRPr="005C4C67">
              <w:rPr>
                <w:b/>
                <w:i/>
              </w:rPr>
              <w:t>b)</w:t>
            </w:r>
            <w:r w:rsidRPr="005C4C67">
              <w:tab/>
            </w:r>
            <w:r w:rsidRPr="005C4C67">
              <w:rPr>
                <w:b/>
                <w:i/>
              </w:rPr>
              <w:t>el fondo de una solicitud en un procedimiento de examen acelerado en los casos mencionados en el artículo 40, apartado 1.</w:t>
            </w:r>
          </w:p>
        </w:tc>
        <w:tc>
          <w:tcPr>
            <w:tcW w:w="4876" w:type="dxa"/>
            <w:hideMark/>
          </w:tcPr>
          <w:p w14:paraId="131BCE0F" w14:textId="77777777" w:rsidR="007901D2" w:rsidRPr="005C4C67" w:rsidRDefault="007901D2" w:rsidP="00D36B29">
            <w:pPr>
              <w:pStyle w:val="Normal6a"/>
            </w:pPr>
            <w:r w:rsidRPr="005C4C67">
              <w:rPr>
                <w:b/>
                <w:i/>
              </w:rPr>
              <w:t>suprimida</w:t>
            </w:r>
          </w:p>
        </w:tc>
      </w:tr>
    </w:tbl>
    <w:p w14:paraId="62F06CB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C86E186" w14:textId="77777777" w:rsidR="007901D2" w:rsidRPr="005C4C67" w:rsidRDefault="007901D2" w:rsidP="007901D2">
      <w:r w:rsidRPr="005C4C67">
        <w:rPr>
          <w:rStyle w:val="HideTWBExt"/>
          <w:noProof w:val="0"/>
        </w:rPr>
        <w:t>&lt;/Amend&gt;</w:t>
      </w:r>
    </w:p>
    <w:p w14:paraId="108FB61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256</w:t>
      </w:r>
      <w:r w:rsidRPr="005C4C67">
        <w:rPr>
          <w:rStyle w:val="HideTWBExt"/>
          <w:b w:val="0"/>
          <w:noProof w:val="0"/>
        </w:rPr>
        <w:t>&lt;/NumAm&gt;</w:t>
      </w:r>
    </w:p>
    <w:p w14:paraId="744A5E15"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64084CE1" w14:textId="77777777" w:rsidR="007901D2" w:rsidRPr="005C4C67" w:rsidRDefault="007901D2" w:rsidP="007901D2">
      <w:pPr>
        <w:pStyle w:val="NormalBold"/>
      </w:pPr>
      <w:r w:rsidRPr="005C4C67">
        <w:rPr>
          <w:rStyle w:val="HideTWBExt"/>
          <w:b w:val="0"/>
          <w:noProof w:val="0"/>
        </w:rPr>
        <w:t>&lt;/RepeatBlock-By&gt;</w:t>
      </w:r>
    </w:p>
    <w:p w14:paraId="2D7A3A5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51C0274" w14:textId="77777777" w:rsidR="007901D2" w:rsidRPr="005C4C67" w:rsidRDefault="007901D2" w:rsidP="007901D2">
      <w:pPr>
        <w:pStyle w:val="NormalBold"/>
      </w:pPr>
      <w:r w:rsidRPr="005C4C67">
        <w:rPr>
          <w:rStyle w:val="HideTWBExt"/>
          <w:b w:val="0"/>
          <w:noProof w:val="0"/>
        </w:rPr>
        <w:t>&lt;Article&gt;</w:t>
      </w:r>
      <w:r w:rsidRPr="005C4C67">
        <w:t>Artículo 41 – apartado 2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ED501F6" w14:textId="77777777" w:rsidTr="00D36B29">
        <w:trPr>
          <w:trHeight w:val="240"/>
          <w:jc w:val="center"/>
        </w:trPr>
        <w:tc>
          <w:tcPr>
            <w:tcW w:w="9752" w:type="dxa"/>
            <w:gridSpan w:val="2"/>
          </w:tcPr>
          <w:p w14:paraId="5E96EB7D" w14:textId="77777777" w:rsidR="007901D2" w:rsidRPr="005C4C67" w:rsidRDefault="007901D2" w:rsidP="00D36B29"/>
        </w:tc>
      </w:tr>
      <w:tr w:rsidR="007901D2" w:rsidRPr="005C4C67" w14:paraId="3B7555F5" w14:textId="77777777" w:rsidTr="00D36B29">
        <w:trPr>
          <w:trHeight w:val="240"/>
          <w:jc w:val="center"/>
        </w:trPr>
        <w:tc>
          <w:tcPr>
            <w:tcW w:w="4876" w:type="dxa"/>
            <w:hideMark/>
          </w:tcPr>
          <w:p w14:paraId="2CB91542" w14:textId="77777777" w:rsidR="007901D2" w:rsidRPr="005C4C67" w:rsidRDefault="007901D2" w:rsidP="00D36B29">
            <w:pPr>
              <w:pStyle w:val="AmColumnHeading"/>
            </w:pPr>
            <w:r w:rsidRPr="005C4C67">
              <w:t>Texto de la Comisión</w:t>
            </w:r>
          </w:p>
        </w:tc>
        <w:tc>
          <w:tcPr>
            <w:tcW w:w="4876" w:type="dxa"/>
            <w:hideMark/>
          </w:tcPr>
          <w:p w14:paraId="5371451D" w14:textId="77777777" w:rsidR="007901D2" w:rsidRPr="005C4C67" w:rsidRDefault="007901D2" w:rsidP="00D36B29">
            <w:pPr>
              <w:pStyle w:val="AmColumnHeading"/>
            </w:pPr>
            <w:r w:rsidRPr="005C4C67">
              <w:t>Enmienda</w:t>
            </w:r>
          </w:p>
        </w:tc>
      </w:tr>
      <w:tr w:rsidR="007901D2" w:rsidRPr="005C4C67" w14:paraId="56283EC3" w14:textId="77777777" w:rsidTr="00D36B29">
        <w:trPr>
          <w:jc w:val="center"/>
        </w:trPr>
        <w:tc>
          <w:tcPr>
            <w:tcW w:w="4876" w:type="dxa"/>
            <w:hideMark/>
          </w:tcPr>
          <w:p w14:paraId="1F6F6B7A" w14:textId="77777777" w:rsidR="007901D2" w:rsidRPr="005C4C67" w:rsidRDefault="007901D2" w:rsidP="00D36B29">
            <w:pPr>
              <w:pStyle w:val="Normal6a"/>
            </w:pPr>
            <w:r w:rsidRPr="005C4C67">
              <w:rPr>
                <w:b/>
                <w:i/>
              </w:rPr>
              <w:t>b)</w:t>
            </w:r>
            <w:r w:rsidRPr="005C4C67">
              <w:tab/>
            </w:r>
            <w:r w:rsidRPr="005C4C67">
              <w:rPr>
                <w:b/>
                <w:i/>
              </w:rPr>
              <w:t>el fondo de una solicitud en un procedimiento de examen acelerado en los casos mencionados en el artículo 40, apartado 1.</w:t>
            </w:r>
          </w:p>
        </w:tc>
        <w:tc>
          <w:tcPr>
            <w:tcW w:w="4876" w:type="dxa"/>
            <w:hideMark/>
          </w:tcPr>
          <w:p w14:paraId="107AE823" w14:textId="77777777" w:rsidR="007901D2" w:rsidRPr="005C4C67" w:rsidRDefault="007901D2" w:rsidP="00D36B29">
            <w:pPr>
              <w:pStyle w:val="Normal6a"/>
            </w:pPr>
            <w:r w:rsidRPr="005C4C67">
              <w:rPr>
                <w:b/>
                <w:i/>
              </w:rPr>
              <w:t>suprimida</w:t>
            </w:r>
          </w:p>
        </w:tc>
      </w:tr>
    </w:tbl>
    <w:p w14:paraId="60FC939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4B6A5AD" w14:textId="77777777" w:rsidR="007901D2" w:rsidRPr="005C4C67" w:rsidRDefault="007901D2" w:rsidP="007901D2">
      <w:r w:rsidRPr="005C4C67">
        <w:rPr>
          <w:rStyle w:val="HideTWBExt"/>
          <w:noProof w:val="0"/>
        </w:rPr>
        <w:t>&lt;/Amend&gt;</w:t>
      </w:r>
    </w:p>
    <w:p w14:paraId="27866D5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257</w:t>
      </w:r>
      <w:r w:rsidRPr="005C4C67">
        <w:rPr>
          <w:rStyle w:val="HideTWBExt"/>
          <w:b w:val="0"/>
          <w:noProof w:val="0"/>
        </w:rPr>
        <w:t>&lt;/NumAm&gt;</w:t>
      </w:r>
    </w:p>
    <w:p w14:paraId="6B1C5659"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39298EB1" w14:textId="77777777" w:rsidR="007901D2" w:rsidRPr="005C4C67" w:rsidRDefault="007901D2" w:rsidP="007901D2">
      <w:pPr>
        <w:pStyle w:val="NormalBold"/>
      </w:pPr>
      <w:r w:rsidRPr="005C4C67">
        <w:rPr>
          <w:rStyle w:val="HideTWBExt"/>
          <w:b w:val="0"/>
          <w:noProof w:val="0"/>
        </w:rPr>
        <w:t>&lt;/RepeatBlock-By&gt;</w:t>
      </w:r>
    </w:p>
    <w:p w14:paraId="0A53E79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FE8EDD7" w14:textId="77777777" w:rsidR="007901D2" w:rsidRPr="005C4C67" w:rsidRDefault="007901D2" w:rsidP="007901D2">
      <w:pPr>
        <w:pStyle w:val="NormalBold"/>
      </w:pPr>
      <w:r w:rsidRPr="005C4C67">
        <w:rPr>
          <w:rStyle w:val="HideTWBExt"/>
          <w:b w:val="0"/>
          <w:noProof w:val="0"/>
        </w:rPr>
        <w:t>&lt;Article&gt;</w:t>
      </w:r>
      <w:r w:rsidRPr="005C4C67">
        <w:t>Artículo 41 – apartado 2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1F462F8" w14:textId="77777777" w:rsidTr="00D36B29">
        <w:trPr>
          <w:trHeight w:val="240"/>
          <w:jc w:val="center"/>
        </w:trPr>
        <w:tc>
          <w:tcPr>
            <w:tcW w:w="9752" w:type="dxa"/>
            <w:gridSpan w:val="2"/>
          </w:tcPr>
          <w:p w14:paraId="35F9245A" w14:textId="77777777" w:rsidR="007901D2" w:rsidRPr="005C4C67" w:rsidRDefault="007901D2" w:rsidP="00D36B29"/>
        </w:tc>
      </w:tr>
      <w:tr w:rsidR="007901D2" w:rsidRPr="005C4C67" w14:paraId="30FDB3CC" w14:textId="77777777" w:rsidTr="00D36B29">
        <w:trPr>
          <w:trHeight w:val="240"/>
          <w:jc w:val="center"/>
        </w:trPr>
        <w:tc>
          <w:tcPr>
            <w:tcW w:w="4876" w:type="dxa"/>
            <w:hideMark/>
          </w:tcPr>
          <w:p w14:paraId="07858882" w14:textId="77777777" w:rsidR="007901D2" w:rsidRPr="005C4C67" w:rsidRDefault="007901D2" w:rsidP="00D36B29">
            <w:pPr>
              <w:pStyle w:val="AmColumnHeading"/>
            </w:pPr>
            <w:r w:rsidRPr="005C4C67">
              <w:t>Texto de la Comisión</w:t>
            </w:r>
          </w:p>
        </w:tc>
        <w:tc>
          <w:tcPr>
            <w:tcW w:w="4876" w:type="dxa"/>
            <w:hideMark/>
          </w:tcPr>
          <w:p w14:paraId="28D2907C" w14:textId="77777777" w:rsidR="007901D2" w:rsidRPr="005C4C67" w:rsidRDefault="007901D2" w:rsidP="00D36B29">
            <w:pPr>
              <w:pStyle w:val="AmColumnHeading"/>
            </w:pPr>
            <w:r w:rsidRPr="005C4C67">
              <w:t>Enmienda</w:t>
            </w:r>
          </w:p>
        </w:tc>
      </w:tr>
      <w:tr w:rsidR="007901D2" w:rsidRPr="005C4C67" w14:paraId="193DF007" w14:textId="77777777" w:rsidTr="00D36B29">
        <w:trPr>
          <w:jc w:val="center"/>
        </w:trPr>
        <w:tc>
          <w:tcPr>
            <w:tcW w:w="4876" w:type="dxa"/>
            <w:hideMark/>
          </w:tcPr>
          <w:p w14:paraId="0FE76F48" w14:textId="77777777" w:rsidR="007901D2" w:rsidRPr="005C4C67" w:rsidRDefault="007901D2" w:rsidP="00D36B29">
            <w:pPr>
              <w:pStyle w:val="Normal6a"/>
            </w:pPr>
            <w:r w:rsidRPr="005C4C67">
              <w:t>b)</w:t>
            </w:r>
            <w:r w:rsidRPr="005C4C67">
              <w:tab/>
              <w:t xml:space="preserve">el fondo de una solicitud </w:t>
            </w:r>
            <w:r w:rsidRPr="005C4C67">
              <w:rPr>
                <w:b/>
                <w:i/>
              </w:rPr>
              <w:t>en un procedimiento de examen acelerado en los casos mencionados en el artículo 40, apartado 1</w:t>
            </w:r>
            <w:r w:rsidRPr="005C4C67">
              <w:t xml:space="preserve">. </w:t>
            </w:r>
          </w:p>
        </w:tc>
        <w:tc>
          <w:tcPr>
            <w:tcW w:w="4876" w:type="dxa"/>
            <w:hideMark/>
          </w:tcPr>
          <w:p w14:paraId="3CA4CC49" w14:textId="77777777" w:rsidR="007901D2" w:rsidRPr="005C4C67" w:rsidRDefault="007901D2" w:rsidP="00D36B29">
            <w:pPr>
              <w:pStyle w:val="Normal6a"/>
            </w:pPr>
            <w:r w:rsidRPr="005C4C67">
              <w:t>b)</w:t>
            </w:r>
            <w:r w:rsidRPr="005C4C67">
              <w:tab/>
              <w:t>el fondo de una solicitud.</w:t>
            </w:r>
          </w:p>
        </w:tc>
      </w:tr>
    </w:tbl>
    <w:p w14:paraId="782DF86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69FB302" w14:textId="77777777" w:rsidR="007901D2" w:rsidRPr="005C4C67" w:rsidRDefault="007901D2" w:rsidP="007901D2">
      <w:r w:rsidRPr="005C4C67">
        <w:rPr>
          <w:rStyle w:val="HideTWBExt"/>
          <w:noProof w:val="0"/>
        </w:rPr>
        <w:t>&lt;/Amend&gt;</w:t>
      </w:r>
    </w:p>
    <w:p w14:paraId="6469A86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258</w:t>
      </w:r>
      <w:r w:rsidRPr="005C4C67">
        <w:rPr>
          <w:rStyle w:val="HideTWBExt"/>
          <w:b w:val="0"/>
          <w:noProof w:val="0"/>
        </w:rPr>
        <w:t>&lt;/NumAm&gt;</w:t>
      </w:r>
    </w:p>
    <w:p w14:paraId="446D7F75"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37BF8CC3" w14:textId="77777777" w:rsidR="007901D2" w:rsidRPr="005C4C67" w:rsidRDefault="007901D2" w:rsidP="007901D2">
      <w:pPr>
        <w:pStyle w:val="NormalBold"/>
      </w:pPr>
      <w:r w:rsidRPr="005C4C67">
        <w:rPr>
          <w:rStyle w:val="HideTWBExt"/>
          <w:b w:val="0"/>
          <w:noProof w:val="0"/>
        </w:rPr>
        <w:t>&lt;/RepeatBlock-By&gt;</w:t>
      </w:r>
    </w:p>
    <w:p w14:paraId="4A87E5D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A892A24" w14:textId="77777777" w:rsidR="007901D2" w:rsidRPr="005C4C67" w:rsidRDefault="007901D2" w:rsidP="007901D2">
      <w:pPr>
        <w:pStyle w:val="NormalBold"/>
      </w:pPr>
      <w:r w:rsidRPr="005C4C67">
        <w:rPr>
          <w:rStyle w:val="HideTWBExt"/>
          <w:b w:val="0"/>
          <w:noProof w:val="0"/>
        </w:rPr>
        <w:t>&lt;Article&gt;</w:t>
      </w:r>
      <w:r w:rsidRPr="005C4C67">
        <w:t>Artículo 41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989DD12" w14:textId="77777777" w:rsidTr="00D36B29">
        <w:trPr>
          <w:trHeight w:val="240"/>
          <w:jc w:val="center"/>
        </w:trPr>
        <w:tc>
          <w:tcPr>
            <w:tcW w:w="9752" w:type="dxa"/>
            <w:gridSpan w:val="2"/>
          </w:tcPr>
          <w:p w14:paraId="5B229A64" w14:textId="77777777" w:rsidR="007901D2" w:rsidRPr="005C4C67" w:rsidRDefault="007901D2" w:rsidP="00D36B29"/>
        </w:tc>
      </w:tr>
      <w:tr w:rsidR="007901D2" w:rsidRPr="005C4C67" w14:paraId="51DC2503" w14:textId="77777777" w:rsidTr="00D36B29">
        <w:trPr>
          <w:trHeight w:val="240"/>
          <w:jc w:val="center"/>
        </w:trPr>
        <w:tc>
          <w:tcPr>
            <w:tcW w:w="4876" w:type="dxa"/>
            <w:hideMark/>
          </w:tcPr>
          <w:p w14:paraId="18F2E737" w14:textId="77777777" w:rsidR="007901D2" w:rsidRPr="005C4C67" w:rsidRDefault="007901D2" w:rsidP="00D36B29">
            <w:pPr>
              <w:pStyle w:val="AmColumnHeading"/>
            </w:pPr>
            <w:r w:rsidRPr="005C4C67">
              <w:t>Texto de la Comisión</w:t>
            </w:r>
          </w:p>
        </w:tc>
        <w:tc>
          <w:tcPr>
            <w:tcW w:w="4876" w:type="dxa"/>
            <w:hideMark/>
          </w:tcPr>
          <w:p w14:paraId="399CDD22" w14:textId="77777777" w:rsidR="007901D2" w:rsidRPr="005C4C67" w:rsidRDefault="007901D2" w:rsidP="00D36B29">
            <w:pPr>
              <w:pStyle w:val="AmColumnHeading"/>
            </w:pPr>
            <w:r w:rsidRPr="005C4C67">
              <w:t>Enmienda</w:t>
            </w:r>
          </w:p>
        </w:tc>
      </w:tr>
      <w:tr w:rsidR="007901D2" w:rsidRPr="005C4C67" w14:paraId="42DEEF8A" w14:textId="77777777" w:rsidTr="00D36B29">
        <w:trPr>
          <w:jc w:val="center"/>
        </w:trPr>
        <w:tc>
          <w:tcPr>
            <w:tcW w:w="4876" w:type="dxa"/>
            <w:hideMark/>
          </w:tcPr>
          <w:p w14:paraId="0584BEC2" w14:textId="77777777" w:rsidR="007901D2" w:rsidRPr="005C4C67" w:rsidRDefault="007901D2" w:rsidP="00D36B29">
            <w:pPr>
              <w:pStyle w:val="Normal6a"/>
            </w:pPr>
            <w:r w:rsidRPr="005C4C67">
              <w:rPr>
                <w:b/>
                <w:i/>
              </w:rPr>
              <w:t>3.</w:t>
            </w:r>
            <w:r w:rsidRPr="005C4C67">
              <w:tab/>
            </w:r>
            <w:r w:rsidRPr="005C4C67">
              <w:rPr>
                <w:b/>
                <w:i/>
              </w:rPr>
              <w:t>El Estado miembro examinará una solicitud en un procedimiento fronterizo en los casos a que se refiere el apartado 1 cuando se den las circunstancias a que se refiere el artículo 40, apartado 1, letras c), f) o i).</w:t>
            </w:r>
          </w:p>
        </w:tc>
        <w:tc>
          <w:tcPr>
            <w:tcW w:w="4876" w:type="dxa"/>
            <w:hideMark/>
          </w:tcPr>
          <w:p w14:paraId="5096C3B6" w14:textId="77777777" w:rsidR="007901D2" w:rsidRPr="005C4C67" w:rsidRDefault="007901D2" w:rsidP="00D36B29">
            <w:pPr>
              <w:pStyle w:val="Normal6a"/>
            </w:pPr>
            <w:r w:rsidRPr="005C4C67">
              <w:rPr>
                <w:b/>
                <w:i/>
              </w:rPr>
              <w:t>suprimido</w:t>
            </w:r>
          </w:p>
        </w:tc>
      </w:tr>
    </w:tbl>
    <w:p w14:paraId="7D98537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7C7610F" w14:textId="77777777" w:rsidR="007901D2" w:rsidRPr="005C4C67" w:rsidRDefault="007901D2" w:rsidP="007901D2">
      <w:r w:rsidRPr="005C4C67">
        <w:rPr>
          <w:rStyle w:val="HideTWBExt"/>
          <w:noProof w:val="0"/>
        </w:rPr>
        <w:t>&lt;/Amend&gt;</w:t>
      </w:r>
    </w:p>
    <w:p w14:paraId="59C4CCA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259</w:t>
      </w:r>
      <w:r w:rsidRPr="005C4C67">
        <w:rPr>
          <w:rStyle w:val="HideTWBExt"/>
          <w:b w:val="0"/>
          <w:noProof w:val="0"/>
        </w:rPr>
        <w:t>&lt;/NumAm&gt;</w:t>
      </w:r>
    </w:p>
    <w:p w14:paraId="6DED3003"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3F57C625" w14:textId="77777777" w:rsidR="007901D2" w:rsidRPr="005C4C67" w:rsidRDefault="007901D2" w:rsidP="007901D2">
      <w:pPr>
        <w:pStyle w:val="NormalBold"/>
      </w:pPr>
      <w:r w:rsidRPr="005C4C67">
        <w:rPr>
          <w:rStyle w:val="HideTWBExt"/>
          <w:b w:val="0"/>
          <w:noProof w:val="0"/>
        </w:rPr>
        <w:t>&lt;/RepeatBlock-By&gt;</w:t>
      </w:r>
    </w:p>
    <w:p w14:paraId="2559586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FA03A08" w14:textId="77777777" w:rsidR="007901D2" w:rsidRPr="005C4C67" w:rsidRDefault="007901D2" w:rsidP="007901D2">
      <w:pPr>
        <w:pStyle w:val="NormalBold"/>
      </w:pPr>
      <w:r w:rsidRPr="005C4C67">
        <w:rPr>
          <w:rStyle w:val="HideTWBExt"/>
          <w:b w:val="0"/>
          <w:noProof w:val="0"/>
        </w:rPr>
        <w:t>&lt;Article&gt;</w:t>
      </w:r>
      <w:r w:rsidRPr="005C4C67">
        <w:t>Artículo 41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E9969DF" w14:textId="77777777" w:rsidTr="00D36B29">
        <w:trPr>
          <w:trHeight w:val="240"/>
          <w:jc w:val="center"/>
        </w:trPr>
        <w:tc>
          <w:tcPr>
            <w:tcW w:w="9752" w:type="dxa"/>
            <w:gridSpan w:val="2"/>
          </w:tcPr>
          <w:p w14:paraId="70DF38F8" w14:textId="77777777" w:rsidR="007901D2" w:rsidRPr="005C4C67" w:rsidRDefault="007901D2" w:rsidP="00D36B29"/>
        </w:tc>
      </w:tr>
      <w:tr w:rsidR="007901D2" w:rsidRPr="005C4C67" w14:paraId="2CB46EE0" w14:textId="77777777" w:rsidTr="00D36B29">
        <w:trPr>
          <w:trHeight w:val="240"/>
          <w:jc w:val="center"/>
        </w:trPr>
        <w:tc>
          <w:tcPr>
            <w:tcW w:w="4876" w:type="dxa"/>
            <w:hideMark/>
          </w:tcPr>
          <w:p w14:paraId="1E7F5985" w14:textId="77777777" w:rsidR="007901D2" w:rsidRPr="005C4C67" w:rsidRDefault="007901D2" w:rsidP="00D36B29">
            <w:pPr>
              <w:pStyle w:val="AmColumnHeading"/>
            </w:pPr>
            <w:r w:rsidRPr="005C4C67">
              <w:t>Texto de la Comisión</w:t>
            </w:r>
          </w:p>
        </w:tc>
        <w:tc>
          <w:tcPr>
            <w:tcW w:w="4876" w:type="dxa"/>
            <w:hideMark/>
          </w:tcPr>
          <w:p w14:paraId="1699FE10" w14:textId="77777777" w:rsidR="007901D2" w:rsidRPr="005C4C67" w:rsidRDefault="007901D2" w:rsidP="00D36B29">
            <w:pPr>
              <w:pStyle w:val="AmColumnHeading"/>
            </w:pPr>
            <w:r w:rsidRPr="005C4C67">
              <w:t>Enmienda</w:t>
            </w:r>
          </w:p>
        </w:tc>
      </w:tr>
      <w:tr w:rsidR="007901D2" w:rsidRPr="005C4C67" w14:paraId="50241238" w14:textId="77777777" w:rsidTr="00D36B29">
        <w:trPr>
          <w:jc w:val="center"/>
        </w:trPr>
        <w:tc>
          <w:tcPr>
            <w:tcW w:w="4876" w:type="dxa"/>
            <w:hideMark/>
          </w:tcPr>
          <w:p w14:paraId="210E50A8" w14:textId="77777777" w:rsidR="007901D2" w:rsidRPr="005C4C67" w:rsidRDefault="007901D2" w:rsidP="00D36B29">
            <w:pPr>
              <w:pStyle w:val="Normal6a"/>
            </w:pPr>
            <w:r w:rsidRPr="005C4C67">
              <w:rPr>
                <w:b/>
                <w:i/>
              </w:rPr>
              <w:t>3.</w:t>
            </w:r>
            <w:r w:rsidRPr="005C4C67">
              <w:tab/>
            </w:r>
            <w:r w:rsidRPr="005C4C67">
              <w:rPr>
                <w:b/>
                <w:i/>
              </w:rPr>
              <w:t>El Estado miembro examinará una solicitud en un procedimiento fronterizo en los casos a que se refiere el apartado 1 cuando se den las circunstancias a que se refiere el artículo 40, apartado 1, letras c), f) o i).</w:t>
            </w:r>
          </w:p>
        </w:tc>
        <w:tc>
          <w:tcPr>
            <w:tcW w:w="4876" w:type="dxa"/>
            <w:hideMark/>
          </w:tcPr>
          <w:p w14:paraId="3D39093C" w14:textId="77777777" w:rsidR="007901D2" w:rsidRPr="005C4C67" w:rsidRDefault="007901D2" w:rsidP="00D36B29">
            <w:pPr>
              <w:pStyle w:val="Normal6a"/>
            </w:pPr>
            <w:r w:rsidRPr="005C4C67">
              <w:rPr>
                <w:b/>
                <w:i/>
              </w:rPr>
              <w:t>suprimido</w:t>
            </w:r>
          </w:p>
        </w:tc>
      </w:tr>
    </w:tbl>
    <w:p w14:paraId="12DBDCD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7B4E10E" w14:textId="77777777" w:rsidR="007901D2" w:rsidRPr="005C4C67" w:rsidRDefault="007901D2" w:rsidP="007901D2">
      <w:r w:rsidRPr="005C4C67">
        <w:rPr>
          <w:rStyle w:val="HideTWBExt"/>
          <w:noProof w:val="0"/>
        </w:rPr>
        <w:t>&lt;/Amend&gt;</w:t>
      </w:r>
    </w:p>
    <w:p w14:paraId="669D8DC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260</w:t>
      </w:r>
      <w:r w:rsidRPr="005C4C67">
        <w:rPr>
          <w:rStyle w:val="HideTWBExt"/>
          <w:b w:val="0"/>
          <w:noProof w:val="0"/>
        </w:rPr>
        <w:t>&lt;/NumAm&gt;</w:t>
      </w:r>
    </w:p>
    <w:p w14:paraId="455607DB"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1078253E" w14:textId="77777777" w:rsidR="007901D2" w:rsidRPr="005C4C67" w:rsidRDefault="007901D2" w:rsidP="007901D2">
      <w:pPr>
        <w:pStyle w:val="NormalBold"/>
      </w:pPr>
      <w:r w:rsidRPr="005C4C67">
        <w:rPr>
          <w:rStyle w:val="HideTWBExt"/>
          <w:b w:val="0"/>
          <w:noProof w:val="0"/>
        </w:rPr>
        <w:t>&lt;/RepeatBlock-By&gt;</w:t>
      </w:r>
    </w:p>
    <w:p w14:paraId="6C39765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37DD7FF" w14:textId="77777777" w:rsidR="007901D2" w:rsidRPr="005C4C67" w:rsidRDefault="007901D2" w:rsidP="007901D2">
      <w:pPr>
        <w:pStyle w:val="NormalBold"/>
      </w:pPr>
      <w:r w:rsidRPr="005C4C67">
        <w:rPr>
          <w:rStyle w:val="HideTWBExt"/>
          <w:b w:val="0"/>
          <w:noProof w:val="0"/>
        </w:rPr>
        <w:t>&lt;Article&gt;</w:t>
      </w:r>
      <w:r w:rsidRPr="005C4C67">
        <w:t>Artículo 41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23B1A8D" w14:textId="77777777" w:rsidTr="00D36B29">
        <w:trPr>
          <w:trHeight w:val="240"/>
          <w:jc w:val="center"/>
        </w:trPr>
        <w:tc>
          <w:tcPr>
            <w:tcW w:w="9752" w:type="dxa"/>
            <w:gridSpan w:val="2"/>
          </w:tcPr>
          <w:p w14:paraId="3DD43D29" w14:textId="77777777" w:rsidR="007901D2" w:rsidRPr="005C4C67" w:rsidRDefault="007901D2" w:rsidP="00D36B29"/>
        </w:tc>
      </w:tr>
      <w:tr w:rsidR="007901D2" w:rsidRPr="005C4C67" w14:paraId="33DCBE96" w14:textId="77777777" w:rsidTr="00D36B29">
        <w:trPr>
          <w:trHeight w:val="240"/>
          <w:jc w:val="center"/>
        </w:trPr>
        <w:tc>
          <w:tcPr>
            <w:tcW w:w="4876" w:type="dxa"/>
            <w:hideMark/>
          </w:tcPr>
          <w:p w14:paraId="00763FBC" w14:textId="77777777" w:rsidR="007901D2" w:rsidRPr="005C4C67" w:rsidRDefault="007901D2" w:rsidP="00D36B29">
            <w:pPr>
              <w:pStyle w:val="AmColumnHeading"/>
            </w:pPr>
            <w:r w:rsidRPr="005C4C67">
              <w:t>Texto de la Comisión</w:t>
            </w:r>
          </w:p>
        </w:tc>
        <w:tc>
          <w:tcPr>
            <w:tcW w:w="4876" w:type="dxa"/>
            <w:hideMark/>
          </w:tcPr>
          <w:p w14:paraId="5377BEBA" w14:textId="77777777" w:rsidR="007901D2" w:rsidRPr="005C4C67" w:rsidRDefault="007901D2" w:rsidP="00D36B29">
            <w:pPr>
              <w:pStyle w:val="AmColumnHeading"/>
            </w:pPr>
            <w:r w:rsidRPr="005C4C67">
              <w:t>Enmienda</w:t>
            </w:r>
          </w:p>
        </w:tc>
      </w:tr>
      <w:tr w:rsidR="007901D2" w:rsidRPr="005C4C67" w14:paraId="425FD7B1" w14:textId="77777777" w:rsidTr="00D36B29">
        <w:trPr>
          <w:jc w:val="center"/>
        </w:trPr>
        <w:tc>
          <w:tcPr>
            <w:tcW w:w="4876" w:type="dxa"/>
            <w:hideMark/>
          </w:tcPr>
          <w:p w14:paraId="36885DB4" w14:textId="77777777" w:rsidR="007901D2" w:rsidRPr="005C4C67" w:rsidRDefault="007901D2" w:rsidP="00D36B29">
            <w:pPr>
              <w:pStyle w:val="Normal6a"/>
            </w:pPr>
            <w:r w:rsidRPr="005C4C67">
              <w:rPr>
                <w:b/>
                <w:i/>
              </w:rPr>
              <w:t>3.</w:t>
            </w:r>
            <w:r w:rsidRPr="005C4C67">
              <w:tab/>
            </w:r>
            <w:r w:rsidRPr="005C4C67">
              <w:rPr>
                <w:b/>
                <w:i/>
              </w:rPr>
              <w:t>El Estado miembro examinará una solicitud en un procedimiento fronterizo en los casos a que se refiere el apartado 1 cuando se den las circunstancias a que se refiere el artículo 40, apartado 1, letras c), f) o i).</w:t>
            </w:r>
          </w:p>
        </w:tc>
        <w:tc>
          <w:tcPr>
            <w:tcW w:w="4876" w:type="dxa"/>
            <w:hideMark/>
          </w:tcPr>
          <w:p w14:paraId="287F9ABC" w14:textId="77777777" w:rsidR="007901D2" w:rsidRPr="005C4C67" w:rsidRDefault="007901D2" w:rsidP="00D36B29">
            <w:pPr>
              <w:pStyle w:val="Normal6a"/>
            </w:pPr>
            <w:r w:rsidRPr="005C4C67">
              <w:rPr>
                <w:b/>
                <w:i/>
              </w:rPr>
              <w:t>suprimido</w:t>
            </w:r>
          </w:p>
        </w:tc>
      </w:tr>
    </w:tbl>
    <w:p w14:paraId="71E2806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9641CB3"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30ADC47D" w14:textId="77777777" w:rsidR="007901D2" w:rsidRPr="005C4C67" w:rsidRDefault="007901D2" w:rsidP="007901D2">
      <w:pPr>
        <w:pStyle w:val="AmJustText"/>
      </w:pPr>
      <w:r w:rsidRPr="005C4C67">
        <w:t>No hay pruebas de que el uso obligatorio de los procedimientos fronterizos vaya a dar lugar a una conclusión más rápida de las solicitudes de asilo, a una mejor toma de decisiones o a un retorno más rápido de las personas objeto de una resolución retorno.</w:t>
      </w:r>
    </w:p>
    <w:p w14:paraId="1557B180" w14:textId="77777777" w:rsidR="007901D2" w:rsidRPr="005C4C67" w:rsidRDefault="007901D2" w:rsidP="007901D2">
      <w:r w:rsidRPr="005C4C67">
        <w:rPr>
          <w:rStyle w:val="HideTWBExt"/>
          <w:noProof w:val="0"/>
        </w:rPr>
        <w:t>&lt;/Amend&gt;</w:t>
      </w:r>
    </w:p>
    <w:p w14:paraId="2FFBB56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261</w:t>
      </w:r>
      <w:r w:rsidRPr="005C4C67">
        <w:rPr>
          <w:rStyle w:val="HideTWBExt"/>
          <w:b w:val="0"/>
          <w:noProof w:val="0"/>
        </w:rPr>
        <w:t>&lt;/NumAm&gt;</w:t>
      </w:r>
    </w:p>
    <w:p w14:paraId="666ABE21"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280CDB0C" w14:textId="77777777" w:rsidR="007901D2" w:rsidRPr="005C4C67" w:rsidRDefault="007901D2" w:rsidP="007901D2">
      <w:pPr>
        <w:pStyle w:val="NormalBold"/>
      </w:pPr>
      <w:r w:rsidRPr="005C4C67">
        <w:rPr>
          <w:rStyle w:val="HideTWBExt"/>
          <w:b w:val="0"/>
          <w:noProof w:val="0"/>
        </w:rPr>
        <w:t>&lt;/RepeatBlock-By&gt;</w:t>
      </w:r>
    </w:p>
    <w:p w14:paraId="103C13C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BCFB0E0" w14:textId="77777777" w:rsidR="007901D2" w:rsidRPr="005C4C67" w:rsidRDefault="007901D2" w:rsidP="007901D2">
      <w:pPr>
        <w:pStyle w:val="NormalBold"/>
      </w:pPr>
      <w:r w:rsidRPr="005C4C67">
        <w:rPr>
          <w:rStyle w:val="HideTWBExt"/>
          <w:b w:val="0"/>
          <w:noProof w:val="0"/>
        </w:rPr>
        <w:t>&lt;Article&gt;</w:t>
      </w:r>
      <w:r w:rsidRPr="005C4C67">
        <w:t>Artículo 41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EFF633D" w14:textId="77777777" w:rsidTr="00D36B29">
        <w:trPr>
          <w:trHeight w:val="240"/>
          <w:jc w:val="center"/>
        </w:trPr>
        <w:tc>
          <w:tcPr>
            <w:tcW w:w="9752" w:type="dxa"/>
            <w:gridSpan w:val="2"/>
          </w:tcPr>
          <w:p w14:paraId="19C17DAF" w14:textId="77777777" w:rsidR="007901D2" w:rsidRPr="005C4C67" w:rsidRDefault="007901D2" w:rsidP="00D36B29"/>
        </w:tc>
      </w:tr>
      <w:tr w:rsidR="007901D2" w:rsidRPr="005C4C67" w14:paraId="0992358B" w14:textId="77777777" w:rsidTr="00D36B29">
        <w:trPr>
          <w:trHeight w:val="240"/>
          <w:jc w:val="center"/>
        </w:trPr>
        <w:tc>
          <w:tcPr>
            <w:tcW w:w="4876" w:type="dxa"/>
            <w:hideMark/>
          </w:tcPr>
          <w:p w14:paraId="168EEBA3" w14:textId="77777777" w:rsidR="007901D2" w:rsidRPr="005C4C67" w:rsidRDefault="007901D2" w:rsidP="00D36B29">
            <w:pPr>
              <w:pStyle w:val="AmColumnHeading"/>
            </w:pPr>
            <w:r w:rsidRPr="005C4C67">
              <w:t>Texto de la Comisión</w:t>
            </w:r>
          </w:p>
        </w:tc>
        <w:tc>
          <w:tcPr>
            <w:tcW w:w="4876" w:type="dxa"/>
            <w:hideMark/>
          </w:tcPr>
          <w:p w14:paraId="03F282D7" w14:textId="77777777" w:rsidR="007901D2" w:rsidRPr="005C4C67" w:rsidRDefault="007901D2" w:rsidP="00D36B29">
            <w:pPr>
              <w:pStyle w:val="AmColumnHeading"/>
            </w:pPr>
            <w:r w:rsidRPr="005C4C67">
              <w:t>Enmienda</w:t>
            </w:r>
          </w:p>
        </w:tc>
      </w:tr>
      <w:tr w:rsidR="007901D2" w:rsidRPr="005C4C67" w14:paraId="67B21AB3" w14:textId="77777777" w:rsidTr="00D36B29">
        <w:trPr>
          <w:jc w:val="center"/>
        </w:trPr>
        <w:tc>
          <w:tcPr>
            <w:tcW w:w="4876" w:type="dxa"/>
            <w:hideMark/>
          </w:tcPr>
          <w:p w14:paraId="491CDB41" w14:textId="77777777" w:rsidR="007901D2" w:rsidRPr="005C4C67" w:rsidRDefault="007901D2" w:rsidP="00D36B29">
            <w:pPr>
              <w:pStyle w:val="Normal6a"/>
            </w:pPr>
            <w:r w:rsidRPr="005C4C67">
              <w:rPr>
                <w:b/>
                <w:i/>
              </w:rPr>
              <w:t>3.</w:t>
            </w:r>
            <w:r w:rsidRPr="005C4C67">
              <w:tab/>
            </w:r>
            <w:r w:rsidRPr="005C4C67">
              <w:rPr>
                <w:b/>
                <w:i/>
              </w:rPr>
              <w:t>El Estado miembro examinará una solicitud en un procedimiento fronterizo en los casos a que se refiere el apartado 1 cuando se den las circunstancias a que se refiere el artículo 40, apartado 1, letras c), f) o i).</w:t>
            </w:r>
          </w:p>
        </w:tc>
        <w:tc>
          <w:tcPr>
            <w:tcW w:w="4876" w:type="dxa"/>
            <w:hideMark/>
          </w:tcPr>
          <w:p w14:paraId="73142A92" w14:textId="77777777" w:rsidR="007901D2" w:rsidRPr="005C4C67" w:rsidRDefault="007901D2" w:rsidP="00D36B29">
            <w:pPr>
              <w:pStyle w:val="Normal6a"/>
            </w:pPr>
            <w:r w:rsidRPr="005C4C67">
              <w:rPr>
                <w:b/>
                <w:i/>
              </w:rPr>
              <w:t>suprimido</w:t>
            </w:r>
          </w:p>
        </w:tc>
      </w:tr>
    </w:tbl>
    <w:p w14:paraId="36B7220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AA0B6E4" w14:textId="77777777" w:rsidR="007901D2" w:rsidRPr="005C4C67" w:rsidRDefault="007901D2" w:rsidP="007901D2">
      <w:r w:rsidRPr="005C4C67">
        <w:rPr>
          <w:rStyle w:val="HideTWBExt"/>
          <w:noProof w:val="0"/>
        </w:rPr>
        <w:t>&lt;/Amend&gt;</w:t>
      </w:r>
    </w:p>
    <w:p w14:paraId="7926140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262</w:t>
      </w:r>
      <w:r w:rsidRPr="005C4C67">
        <w:rPr>
          <w:rStyle w:val="HideTWBExt"/>
          <w:b w:val="0"/>
          <w:noProof w:val="0"/>
        </w:rPr>
        <w:t>&lt;/NumAm&gt;</w:t>
      </w:r>
    </w:p>
    <w:p w14:paraId="44DA44BA" w14:textId="77777777" w:rsidR="007901D2" w:rsidRPr="005C4C67" w:rsidRDefault="007901D2" w:rsidP="007901D2">
      <w:pPr>
        <w:pStyle w:val="NormalBold"/>
      </w:pPr>
      <w:r w:rsidRPr="005C4C67">
        <w:rPr>
          <w:rStyle w:val="HideTWBExt"/>
          <w:b w:val="0"/>
          <w:noProof w:val="0"/>
        </w:rPr>
        <w:t>&lt;RepeatBlock-By&gt;&lt;Members&gt;</w:t>
      </w:r>
      <w:r w:rsidRPr="005C4C67">
        <w:t>Lukas Mandl</w:t>
      </w:r>
      <w:r w:rsidRPr="005C4C67">
        <w:rPr>
          <w:rStyle w:val="HideTWBExt"/>
          <w:b w:val="0"/>
          <w:noProof w:val="0"/>
        </w:rPr>
        <w:t>&lt;/Members&gt;</w:t>
      </w:r>
    </w:p>
    <w:p w14:paraId="048B7B33" w14:textId="77777777" w:rsidR="007901D2" w:rsidRPr="005C4C67" w:rsidRDefault="007901D2" w:rsidP="007901D2">
      <w:pPr>
        <w:pStyle w:val="NormalBold"/>
      </w:pPr>
      <w:r w:rsidRPr="005C4C67">
        <w:rPr>
          <w:rStyle w:val="HideTWBExt"/>
          <w:b w:val="0"/>
          <w:noProof w:val="0"/>
        </w:rPr>
        <w:t>&lt;/RepeatBlock-By&gt;</w:t>
      </w:r>
    </w:p>
    <w:p w14:paraId="76020F0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8071532" w14:textId="77777777" w:rsidR="007901D2" w:rsidRPr="005C4C67" w:rsidRDefault="007901D2" w:rsidP="007901D2">
      <w:pPr>
        <w:pStyle w:val="NormalBold"/>
      </w:pPr>
      <w:r w:rsidRPr="005C4C67">
        <w:rPr>
          <w:rStyle w:val="HideTWBExt"/>
          <w:b w:val="0"/>
          <w:noProof w:val="0"/>
        </w:rPr>
        <w:t>&lt;Article&gt;</w:t>
      </w:r>
      <w:r w:rsidRPr="005C4C67">
        <w:t>Artículo 41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C6B8C2F" w14:textId="77777777" w:rsidTr="00D36B29">
        <w:trPr>
          <w:trHeight w:val="240"/>
          <w:jc w:val="center"/>
        </w:trPr>
        <w:tc>
          <w:tcPr>
            <w:tcW w:w="9752" w:type="dxa"/>
            <w:gridSpan w:val="2"/>
          </w:tcPr>
          <w:p w14:paraId="52C50C09" w14:textId="77777777" w:rsidR="007901D2" w:rsidRPr="005C4C67" w:rsidRDefault="007901D2" w:rsidP="00D36B29"/>
        </w:tc>
      </w:tr>
      <w:tr w:rsidR="007901D2" w:rsidRPr="005C4C67" w14:paraId="3F8B8F2F" w14:textId="77777777" w:rsidTr="00D36B29">
        <w:trPr>
          <w:trHeight w:val="240"/>
          <w:jc w:val="center"/>
        </w:trPr>
        <w:tc>
          <w:tcPr>
            <w:tcW w:w="4876" w:type="dxa"/>
            <w:hideMark/>
          </w:tcPr>
          <w:p w14:paraId="74EDDBE2" w14:textId="77777777" w:rsidR="007901D2" w:rsidRPr="005C4C67" w:rsidRDefault="007901D2" w:rsidP="00D36B29">
            <w:pPr>
              <w:pStyle w:val="AmColumnHeading"/>
            </w:pPr>
            <w:r w:rsidRPr="005C4C67">
              <w:t>Texto de la Comisión</w:t>
            </w:r>
          </w:p>
        </w:tc>
        <w:tc>
          <w:tcPr>
            <w:tcW w:w="4876" w:type="dxa"/>
            <w:hideMark/>
          </w:tcPr>
          <w:p w14:paraId="64197432" w14:textId="77777777" w:rsidR="007901D2" w:rsidRPr="005C4C67" w:rsidRDefault="007901D2" w:rsidP="00D36B29">
            <w:pPr>
              <w:pStyle w:val="AmColumnHeading"/>
            </w:pPr>
            <w:r w:rsidRPr="005C4C67">
              <w:t>Enmienda</w:t>
            </w:r>
          </w:p>
        </w:tc>
      </w:tr>
      <w:tr w:rsidR="007901D2" w:rsidRPr="005C4C67" w14:paraId="19EAA388" w14:textId="77777777" w:rsidTr="00D36B29">
        <w:trPr>
          <w:jc w:val="center"/>
        </w:trPr>
        <w:tc>
          <w:tcPr>
            <w:tcW w:w="4876" w:type="dxa"/>
            <w:hideMark/>
          </w:tcPr>
          <w:p w14:paraId="6800E2ED" w14:textId="77777777" w:rsidR="007901D2" w:rsidRPr="005C4C67" w:rsidRDefault="007901D2" w:rsidP="00D36B29">
            <w:pPr>
              <w:pStyle w:val="Normal6a"/>
            </w:pPr>
            <w:r w:rsidRPr="005C4C67">
              <w:t>3.</w:t>
            </w:r>
            <w:r w:rsidRPr="005C4C67">
              <w:tab/>
              <w:t>El Estado miembro examinará una solicitud en un procedimiento fronterizo en los casos a que se refiere el apartado 1 cuando se den las circunstancias a que se refiere el artículo 40, apartado 1</w:t>
            </w:r>
            <w:r w:rsidRPr="005C4C67">
              <w:rPr>
                <w:b/>
                <w:i/>
              </w:rPr>
              <w:t>, letras c), f) o i)</w:t>
            </w:r>
            <w:r w:rsidRPr="005C4C67">
              <w:t>.</w:t>
            </w:r>
          </w:p>
        </w:tc>
        <w:tc>
          <w:tcPr>
            <w:tcW w:w="4876" w:type="dxa"/>
            <w:hideMark/>
          </w:tcPr>
          <w:p w14:paraId="050E8AAC" w14:textId="77777777" w:rsidR="007901D2" w:rsidRPr="005C4C67" w:rsidRDefault="007901D2" w:rsidP="00D36B29">
            <w:pPr>
              <w:pStyle w:val="Normal6a"/>
            </w:pPr>
            <w:r w:rsidRPr="005C4C67">
              <w:t>3.</w:t>
            </w:r>
            <w:r w:rsidRPr="005C4C67">
              <w:tab/>
              <w:t>El Estado miembro examinará una solicitud en un procedimiento fronterizo en los casos a que se refiere el apartado 1</w:t>
            </w:r>
            <w:r w:rsidRPr="005C4C67">
              <w:rPr>
                <w:b/>
                <w:i/>
              </w:rPr>
              <w:t>: a)</w:t>
            </w:r>
            <w:r w:rsidRPr="005C4C67">
              <w:t xml:space="preserve"> cuando se den las circunstancias a que se refiere el artículo 40, apartado 1</w:t>
            </w:r>
            <w:r w:rsidRPr="005C4C67">
              <w:rPr>
                <w:b/>
                <w:i/>
              </w:rPr>
              <w:t>; b) cuando se adopte una resolución sobre la inadmisibilidad de una solicitud de conformidad con el artículo 36; c) tras el desembarco en el territorio de un Estado miembro después de una operación de búsqueda y salvamento</w:t>
            </w:r>
            <w:r w:rsidRPr="005C4C67">
              <w:t>.</w:t>
            </w:r>
          </w:p>
        </w:tc>
      </w:tr>
    </w:tbl>
    <w:p w14:paraId="599050F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07F65FC"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02781BE3" w14:textId="77777777" w:rsidR="007901D2" w:rsidRPr="005C4C67" w:rsidRDefault="007901D2" w:rsidP="007901D2">
      <w:pPr>
        <w:pStyle w:val="AmJustText"/>
      </w:pPr>
      <w:r w:rsidRPr="005C4C67">
        <w:t>El ámbito de aplicación de los procedimientos fronterizos obligatorios debe ampliarse a todos los casos en los que se aplique un procedimiento acelerado, en los que pueda adoptarse una resolución de inadmisibilidad y a todos los casos después de una operación de búsqueda y salvamento. Las letras a) y b) se refieren a los casos en los que concurren circunstancias especiales que dan lugar a una aceleración del procedimiento o en los que no debe adoptarse una resolución sobre el fondo. Los casos de búsqueda y salvamento deben incluirse a fin de reducir los incentivos para hacer uso de este peligroso medio en particular.</w:t>
      </w:r>
    </w:p>
    <w:p w14:paraId="54D294CD" w14:textId="77777777" w:rsidR="007901D2" w:rsidRPr="005C4C67" w:rsidRDefault="007901D2" w:rsidP="007901D2">
      <w:r w:rsidRPr="005C4C67">
        <w:rPr>
          <w:rStyle w:val="HideTWBExt"/>
          <w:noProof w:val="0"/>
        </w:rPr>
        <w:t>&lt;/Amend&gt;</w:t>
      </w:r>
    </w:p>
    <w:p w14:paraId="0032433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263</w:t>
      </w:r>
      <w:r w:rsidRPr="005C4C67">
        <w:rPr>
          <w:rStyle w:val="HideTWBExt"/>
          <w:b w:val="0"/>
          <w:noProof w:val="0"/>
        </w:rPr>
        <w:t>&lt;/NumAm&gt;</w:t>
      </w:r>
    </w:p>
    <w:p w14:paraId="23497364" w14:textId="77777777" w:rsidR="007901D2" w:rsidRPr="005C4C67" w:rsidRDefault="007901D2" w:rsidP="007901D2">
      <w:pPr>
        <w:pStyle w:val="NormalBold"/>
      </w:pPr>
      <w:r w:rsidRPr="005C4C67">
        <w:rPr>
          <w:rStyle w:val="HideTWBExt"/>
          <w:b w:val="0"/>
          <w:noProof w:val="0"/>
        </w:rPr>
        <w:t>&lt;RepeatBlock-By&gt;&lt;Members&gt;</w:t>
      </w:r>
      <w:r w:rsidRPr="005C4C67">
        <w:t>Laura Ferrara</w:t>
      </w:r>
      <w:r w:rsidRPr="005C4C67">
        <w:rPr>
          <w:rStyle w:val="HideTWBExt"/>
          <w:b w:val="0"/>
          <w:noProof w:val="0"/>
        </w:rPr>
        <w:t>&lt;/Members&gt;</w:t>
      </w:r>
    </w:p>
    <w:p w14:paraId="53DC9813" w14:textId="77777777" w:rsidR="007901D2" w:rsidRPr="005C4C67" w:rsidRDefault="007901D2" w:rsidP="007901D2">
      <w:pPr>
        <w:pStyle w:val="NormalBold"/>
      </w:pPr>
      <w:r w:rsidRPr="005C4C67">
        <w:rPr>
          <w:rStyle w:val="HideTWBExt"/>
          <w:b w:val="0"/>
          <w:noProof w:val="0"/>
        </w:rPr>
        <w:t>&lt;/RepeatBlock-By&gt;</w:t>
      </w:r>
    </w:p>
    <w:p w14:paraId="50C2E37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F9D793D" w14:textId="77777777" w:rsidR="007901D2" w:rsidRPr="005C4C67" w:rsidRDefault="007901D2" w:rsidP="007901D2">
      <w:pPr>
        <w:pStyle w:val="NormalBold"/>
      </w:pPr>
      <w:r w:rsidRPr="005C4C67">
        <w:rPr>
          <w:rStyle w:val="HideTWBExt"/>
          <w:b w:val="0"/>
          <w:noProof w:val="0"/>
        </w:rPr>
        <w:t>&lt;Article&gt;</w:t>
      </w:r>
      <w:r w:rsidRPr="005C4C67">
        <w:t>Artículo 41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40FDDA4" w14:textId="77777777" w:rsidTr="00D36B29">
        <w:trPr>
          <w:trHeight w:val="240"/>
          <w:jc w:val="center"/>
        </w:trPr>
        <w:tc>
          <w:tcPr>
            <w:tcW w:w="9752" w:type="dxa"/>
            <w:gridSpan w:val="2"/>
          </w:tcPr>
          <w:p w14:paraId="374102A9" w14:textId="77777777" w:rsidR="007901D2" w:rsidRPr="005C4C67" w:rsidRDefault="007901D2" w:rsidP="00D36B29"/>
        </w:tc>
      </w:tr>
      <w:tr w:rsidR="007901D2" w:rsidRPr="005C4C67" w14:paraId="276F85E5" w14:textId="77777777" w:rsidTr="00D36B29">
        <w:trPr>
          <w:trHeight w:val="240"/>
          <w:jc w:val="center"/>
        </w:trPr>
        <w:tc>
          <w:tcPr>
            <w:tcW w:w="4876" w:type="dxa"/>
          </w:tcPr>
          <w:p w14:paraId="7FB6CB05" w14:textId="77777777" w:rsidR="007901D2" w:rsidRPr="005C4C67" w:rsidRDefault="007901D2" w:rsidP="00D36B29">
            <w:pPr>
              <w:pStyle w:val="AmColumnHeading"/>
            </w:pPr>
            <w:r w:rsidRPr="005C4C67">
              <w:t>Texto de la Comisión</w:t>
            </w:r>
          </w:p>
        </w:tc>
        <w:tc>
          <w:tcPr>
            <w:tcW w:w="4876" w:type="dxa"/>
          </w:tcPr>
          <w:p w14:paraId="229774FB" w14:textId="77777777" w:rsidR="007901D2" w:rsidRPr="005C4C67" w:rsidRDefault="007901D2" w:rsidP="00D36B29">
            <w:pPr>
              <w:pStyle w:val="AmColumnHeading"/>
            </w:pPr>
            <w:r w:rsidRPr="005C4C67">
              <w:t>Enmienda</w:t>
            </w:r>
          </w:p>
        </w:tc>
      </w:tr>
      <w:tr w:rsidR="007901D2" w:rsidRPr="005C4C67" w14:paraId="3859999D" w14:textId="77777777" w:rsidTr="00D36B29">
        <w:trPr>
          <w:jc w:val="center"/>
        </w:trPr>
        <w:tc>
          <w:tcPr>
            <w:tcW w:w="4876" w:type="dxa"/>
          </w:tcPr>
          <w:p w14:paraId="7C706B51" w14:textId="77777777" w:rsidR="007901D2" w:rsidRPr="005C4C67" w:rsidRDefault="007901D2" w:rsidP="00D36B29">
            <w:pPr>
              <w:pStyle w:val="Normal6a"/>
            </w:pPr>
            <w:r w:rsidRPr="005C4C67">
              <w:t>3.</w:t>
            </w:r>
            <w:r w:rsidRPr="005C4C67">
              <w:tab/>
              <w:t>El Estado miembro</w:t>
            </w:r>
            <w:r w:rsidRPr="005C4C67">
              <w:rPr>
                <w:b/>
                <w:i/>
              </w:rPr>
              <w:t xml:space="preserve"> examinará</w:t>
            </w:r>
            <w:r w:rsidRPr="005C4C67">
              <w:t xml:space="preserve"> una solicitud en un procedimiento fronterizo en los casos a que se refiere el apartado 1 cuando se den las circunstancias a que se refiere el artículo 40, apartado 1, letras c)</w:t>
            </w:r>
            <w:r w:rsidRPr="005C4C67">
              <w:rPr>
                <w:b/>
                <w:i/>
              </w:rPr>
              <w:t>,</w:t>
            </w:r>
            <w:r w:rsidRPr="005C4C67">
              <w:t xml:space="preserve"> f) </w:t>
            </w:r>
            <w:r w:rsidRPr="005C4C67">
              <w:rPr>
                <w:b/>
                <w:i/>
              </w:rPr>
              <w:t>o i)</w:t>
            </w:r>
            <w:r w:rsidRPr="005C4C67">
              <w:t>.</w:t>
            </w:r>
          </w:p>
        </w:tc>
        <w:tc>
          <w:tcPr>
            <w:tcW w:w="4876" w:type="dxa"/>
          </w:tcPr>
          <w:p w14:paraId="7FD20D6A" w14:textId="77777777" w:rsidR="007901D2" w:rsidRPr="005C4C67" w:rsidRDefault="007901D2" w:rsidP="00D36B29">
            <w:pPr>
              <w:pStyle w:val="Normal6a"/>
            </w:pPr>
            <w:r w:rsidRPr="005C4C67">
              <w:t>3.</w:t>
            </w:r>
            <w:r w:rsidRPr="005C4C67">
              <w:tab/>
              <w:t xml:space="preserve">El Estado miembro </w:t>
            </w:r>
            <w:r w:rsidRPr="005C4C67">
              <w:rPr>
                <w:b/>
                <w:i/>
              </w:rPr>
              <w:t>podrá examinar</w:t>
            </w:r>
            <w:r w:rsidRPr="005C4C67">
              <w:t xml:space="preserve"> una solicitud en un procedimiento fronterizo en los casos a que se refiere el apartado 1 cuando se den las circunstancias a que se refiere el artículo 40, apartado 1, letras c) </w:t>
            </w:r>
            <w:r w:rsidRPr="005C4C67">
              <w:rPr>
                <w:b/>
                <w:i/>
              </w:rPr>
              <w:t>o</w:t>
            </w:r>
            <w:r w:rsidRPr="005C4C67">
              <w:t xml:space="preserve"> f).</w:t>
            </w:r>
          </w:p>
        </w:tc>
      </w:tr>
    </w:tbl>
    <w:p w14:paraId="6066EA7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{IT}</w:t>
      </w:r>
      <w:r w:rsidRPr="005C4C67">
        <w:t>it</w:t>
      </w:r>
      <w:r w:rsidRPr="005C4C67">
        <w:rPr>
          <w:rStyle w:val="HideTWBExt"/>
          <w:noProof w:val="0"/>
        </w:rPr>
        <w:t>&lt;/Original&gt;</w:t>
      </w:r>
    </w:p>
    <w:p w14:paraId="673E77B4" w14:textId="77777777" w:rsidR="007901D2" w:rsidRPr="005C4C67" w:rsidRDefault="007901D2" w:rsidP="007901D2">
      <w:r w:rsidRPr="005C4C67">
        <w:rPr>
          <w:rStyle w:val="HideTWBExt"/>
          <w:noProof w:val="0"/>
        </w:rPr>
        <w:t>&lt;/Amend&gt;</w:t>
      </w:r>
    </w:p>
    <w:p w14:paraId="37969BF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264</w:t>
      </w:r>
      <w:r w:rsidRPr="005C4C67">
        <w:rPr>
          <w:rStyle w:val="HideTWBExt"/>
          <w:b w:val="0"/>
          <w:noProof w:val="0"/>
        </w:rPr>
        <w:t>&lt;/NumAm&gt;</w:t>
      </w:r>
    </w:p>
    <w:p w14:paraId="27E9A134" w14:textId="77777777" w:rsidR="007901D2" w:rsidRPr="005C4C67" w:rsidRDefault="007901D2" w:rsidP="007901D2">
      <w:pPr>
        <w:pStyle w:val="NormalBold"/>
      </w:pPr>
      <w:r w:rsidRPr="005C4C67">
        <w:rPr>
          <w:rStyle w:val="HideTWBExt"/>
          <w:b w:val="0"/>
          <w:noProof w:val="0"/>
        </w:rPr>
        <w:t>&lt;RepeatBlock-By&gt;&lt;Members&gt;</w:t>
      </w:r>
      <w:r w:rsidRPr="005C4C67">
        <w:t>Juan Ignacio Zoido Álvarez, Elissavet Vozemberg-Vrionidi, Loucas Fourlas</w:t>
      </w:r>
      <w:r w:rsidRPr="005C4C67">
        <w:rPr>
          <w:rStyle w:val="HideTWBExt"/>
          <w:b w:val="0"/>
          <w:noProof w:val="0"/>
        </w:rPr>
        <w:t>&lt;/Members&gt;</w:t>
      </w:r>
    </w:p>
    <w:p w14:paraId="48DA1F42" w14:textId="77777777" w:rsidR="007901D2" w:rsidRPr="005C4C67" w:rsidRDefault="007901D2" w:rsidP="007901D2">
      <w:pPr>
        <w:pStyle w:val="NormalBold"/>
      </w:pPr>
      <w:r w:rsidRPr="005C4C67">
        <w:rPr>
          <w:rStyle w:val="HideTWBExt"/>
          <w:b w:val="0"/>
          <w:noProof w:val="0"/>
        </w:rPr>
        <w:t>&lt;/RepeatBlock-By&gt;</w:t>
      </w:r>
    </w:p>
    <w:p w14:paraId="72EDF8D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E71714F" w14:textId="77777777" w:rsidR="007901D2" w:rsidRPr="005C4C67" w:rsidRDefault="007901D2" w:rsidP="007901D2">
      <w:pPr>
        <w:pStyle w:val="NormalBold"/>
      </w:pPr>
      <w:r w:rsidRPr="005C4C67">
        <w:rPr>
          <w:rStyle w:val="HideTWBExt"/>
          <w:b w:val="0"/>
          <w:noProof w:val="0"/>
        </w:rPr>
        <w:t>&lt;Article&gt;</w:t>
      </w:r>
      <w:r w:rsidRPr="005C4C67">
        <w:t>Artículo 41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0205231" w14:textId="77777777" w:rsidTr="00D36B29">
        <w:trPr>
          <w:trHeight w:val="240"/>
          <w:jc w:val="center"/>
        </w:trPr>
        <w:tc>
          <w:tcPr>
            <w:tcW w:w="9752" w:type="dxa"/>
            <w:gridSpan w:val="2"/>
          </w:tcPr>
          <w:p w14:paraId="5114A58F" w14:textId="77777777" w:rsidR="007901D2" w:rsidRPr="005C4C67" w:rsidRDefault="007901D2" w:rsidP="00D36B29"/>
        </w:tc>
      </w:tr>
      <w:tr w:rsidR="007901D2" w:rsidRPr="005C4C67" w14:paraId="47B85C48" w14:textId="77777777" w:rsidTr="00D36B29">
        <w:trPr>
          <w:trHeight w:val="240"/>
          <w:jc w:val="center"/>
        </w:trPr>
        <w:tc>
          <w:tcPr>
            <w:tcW w:w="4876" w:type="dxa"/>
            <w:hideMark/>
          </w:tcPr>
          <w:p w14:paraId="12FDE337" w14:textId="77777777" w:rsidR="007901D2" w:rsidRPr="005C4C67" w:rsidRDefault="007901D2" w:rsidP="00D36B29">
            <w:pPr>
              <w:pStyle w:val="AmColumnHeading"/>
            </w:pPr>
            <w:r w:rsidRPr="005C4C67">
              <w:t>Texto de la Comisión</w:t>
            </w:r>
          </w:p>
        </w:tc>
        <w:tc>
          <w:tcPr>
            <w:tcW w:w="4876" w:type="dxa"/>
            <w:hideMark/>
          </w:tcPr>
          <w:p w14:paraId="31027E69" w14:textId="77777777" w:rsidR="007901D2" w:rsidRPr="005C4C67" w:rsidRDefault="007901D2" w:rsidP="00D36B29">
            <w:pPr>
              <w:pStyle w:val="AmColumnHeading"/>
            </w:pPr>
            <w:r w:rsidRPr="005C4C67">
              <w:t>Enmienda</w:t>
            </w:r>
          </w:p>
        </w:tc>
      </w:tr>
      <w:tr w:rsidR="007901D2" w:rsidRPr="005C4C67" w14:paraId="72892855" w14:textId="77777777" w:rsidTr="00D36B29">
        <w:trPr>
          <w:jc w:val="center"/>
        </w:trPr>
        <w:tc>
          <w:tcPr>
            <w:tcW w:w="4876" w:type="dxa"/>
            <w:hideMark/>
          </w:tcPr>
          <w:p w14:paraId="06B923B5" w14:textId="77777777" w:rsidR="007901D2" w:rsidRPr="005C4C67" w:rsidRDefault="007901D2" w:rsidP="00D36B29">
            <w:pPr>
              <w:pStyle w:val="Normal6a"/>
            </w:pPr>
            <w:r w:rsidRPr="005C4C67">
              <w:t>3.</w:t>
            </w:r>
            <w:r w:rsidRPr="005C4C67">
              <w:tab/>
              <w:t xml:space="preserve">El Estado miembro </w:t>
            </w:r>
            <w:r w:rsidRPr="005C4C67">
              <w:rPr>
                <w:b/>
                <w:i/>
              </w:rPr>
              <w:t>examinará</w:t>
            </w:r>
            <w:r w:rsidRPr="005C4C67">
              <w:t xml:space="preserve"> una solicitud en un procedimiento fronterizo en los casos a que se refiere el apartado 1 cuando se den las circunstancias a que se refiere el artículo 40, apartado 1, letras c), f) o i).</w:t>
            </w:r>
          </w:p>
        </w:tc>
        <w:tc>
          <w:tcPr>
            <w:tcW w:w="4876" w:type="dxa"/>
            <w:hideMark/>
          </w:tcPr>
          <w:p w14:paraId="079B794D" w14:textId="77777777" w:rsidR="007901D2" w:rsidRPr="005C4C67" w:rsidRDefault="007901D2" w:rsidP="00D36B29">
            <w:pPr>
              <w:pStyle w:val="Normal6a"/>
            </w:pPr>
            <w:r w:rsidRPr="005C4C67">
              <w:t>3.</w:t>
            </w:r>
            <w:r w:rsidRPr="005C4C67">
              <w:tab/>
              <w:t xml:space="preserve">El Estado miembro </w:t>
            </w:r>
            <w:r w:rsidRPr="005C4C67">
              <w:rPr>
                <w:b/>
                <w:i/>
              </w:rPr>
              <w:t>podrá examinar</w:t>
            </w:r>
            <w:r w:rsidRPr="005C4C67">
              <w:t xml:space="preserve"> una solicitud en un procedimiento fronterizo en los casos a que se refiere el apartado 1 cuando se den las circunstancias a que se refiere el artículo 40, apartado 1, letras c), f) o i).</w:t>
            </w:r>
          </w:p>
        </w:tc>
      </w:tr>
    </w:tbl>
    <w:p w14:paraId="12DD28E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9773900" w14:textId="77777777" w:rsidR="007901D2" w:rsidRPr="005C4C67" w:rsidRDefault="007901D2" w:rsidP="007901D2">
      <w:r w:rsidRPr="005C4C67">
        <w:rPr>
          <w:rStyle w:val="HideTWBExt"/>
          <w:noProof w:val="0"/>
        </w:rPr>
        <w:t>&lt;/Amend&gt;</w:t>
      </w:r>
    </w:p>
    <w:p w14:paraId="07F9E05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265</w:t>
      </w:r>
      <w:r w:rsidRPr="005C4C67">
        <w:rPr>
          <w:rStyle w:val="HideTWBExt"/>
          <w:b w:val="0"/>
          <w:noProof w:val="0"/>
        </w:rPr>
        <w:t>&lt;/NumAm&gt;</w:t>
      </w:r>
    </w:p>
    <w:p w14:paraId="181F7505"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09D90262" w14:textId="77777777" w:rsidR="007901D2" w:rsidRPr="005C4C67" w:rsidRDefault="007901D2" w:rsidP="007901D2">
      <w:pPr>
        <w:pStyle w:val="NormalBold"/>
      </w:pPr>
      <w:r w:rsidRPr="005C4C67">
        <w:rPr>
          <w:rStyle w:val="HideTWBExt"/>
          <w:b w:val="0"/>
          <w:noProof w:val="0"/>
        </w:rPr>
        <w:t>&lt;/RepeatBlock-By&gt;</w:t>
      </w:r>
    </w:p>
    <w:p w14:paraId="653D1A9A"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4327E34" w14:textId="77777777" w:rsidR="007901D2" w:rsidRPr="005C4C67" w:rsidRDefault="007901D2" w:rsidP="007901D2">
      <w:pPr>
        <w:pStyle w:val="NormalBold"/>
      </w:pPr>
      <w:r w:rsidRPr="005C4C67">
        <w:rPr>
          <w:rStyle w:val="HideTWBExt"/>
          <w:b w:val="0"/>
          <w:noProof w:val="0"/>
        </w:rPr>
        <w:t>&lt;Article&gt;</w:t>
      </w:r>
      <w:r w:rsidRPr="005C4C67">
        <w:t>Artículo 41 – apartado 3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9BC164E" w14:textId="77777777" w:rsidTr="00D36B29">
        <w:trPr>
          <w:trHeight w:val="240"/>
          <w:jc w:val="center"/>
        </w:trPr>
        <w:tc>
          <w:tcPr>
            <w:tcW w:w="9752" w:type="dxa"/>
            <w:gridSpan w:val="2"/>
          </w:tcPr>
          <w:p w14:paraId="50207F2F" w14:textId="77777777" w:rsidR="007901D2" w:rsidRPr="005C4C67" w:rsidRDefault="007901D2" w:rsidP="00D36B29"/>
        </w:tc>
      </w:tr>
      <w:tr w:rsidR="007901D2" w:rsidRPr="005C4C67" w14:paraId="64225A1A" w14:textId="77777777" w:rsidTr="00D36B29">
        <w:trPr>
          <w:trHeight w:val="240"/>
          <w:jc w:val="center"/>
        </w:trPr>
        <w:tc>
          <w:tcPr>
            <w:tcW w:w="4876" w:type="dxa"/>
            <w:hideMark/>
          </w:tcPr>
          <w:p w14:paraId="0FB054DA" w14:textId="77777777" w:rsidR="007901D2" w:rsidRPr="005C4C67" w:rsidRDefault="007901D2" w:rsidP="00D36B29">
            <w:pPr>
              <w:pStyle w:val="AmColumnHeading"/>
            </w:pPr>
            <w:r w:rsidRPr="005C4C67">
              <w:t>Texto de la Comisión</w:t>
            </w:r>
          </w:p>
        </w:tc>
        <w:tc>
          <w:tcPr>
            <w:tcW w:w="4876" w:type="dxa"/>
            <w:hideMark/>
          </w:tcPr>
          <w:p w14:paraId="7AB3F09B" w14:textId="77777777" w:rsidR="007901D2" w:rsidRPr="005C4C67" w:rsidRDefault="007901D2" w:rsidP="00D36B29">
            <w:pPr>
              <w:pStyle w:val="AmColumnHeading"/>
            </w:pPr>
            <w:r w:rsidRPr="005C4C67">
              <w:t>Enmienda</w:t>
            </w:r>
          </w:p>
        </w:tc>
      </w:tr>
      <w:tr w:rsidR="007901D2" w:rsidRPr="005C4C67" w14:paraId="49C00BC1" w14:textId="77777777" w:rsidTr="00D36B29">
        <w:trPr>
          <w:jc w:val="center"/>
        </w:trPr>
        <w:tc>
          <w:tcPr>
            <w:tcW w:w="4876" w:type="dxa"/>
          </w:tcPr>
          <w:p w14:paraId="14E77196" w14:textId="77777777" w:rsidR="007901D2" w:rsidRPr="005C4C67" w:rsidRDefault="007901D2" w:rsidP="00D36B29">
            <w:pPr>
              <w:pStyle w:val="Normal6a"/>
            </w:pPr>
          </w:p>
        </w:tc>
        <w:tc>
          <w:tcPr>
            <w:tcW w:w="4876" w:type="dxa"/>
            <w:hideMark/>
          </w:tcPr>
          <w:p w14:paraId="0DFD4EAD" w14:textId="77777777" w:rsidR="007901D2" w:rsidRPr="005C4C67" w:rsidRDefault="007901D2" w:rsidP="00D36B29">
            <w:pPr>
              <w:pStyle w:val="Normal6a"/>
            </w:pPr>
            <w:r w:rsidRPr="005C4C67">
              <w:rPr>
                <w:b/>
                <w:i/>
              </w:rPr>
              <w:t>3 bis.</w:t>
            </w:r>
            <w:r w:rsidRPr="005C4C67">
              <w:tab/>
            </w:r>
            <w:r w:rsidRPr="005C4C67">
              <w:rPr>
                <w:b/>
                <w:i/>
              </w:rPr>
              <w:t>Los derechos procesales individuales previstos en el presente Reglamento, como los derechos de acceso a la información, a asistencia y representación jurídica gratuita y a interpretación, se garantizarán eficazmente durante todo el procedimiento fronterizo.</w:t>
            </w:r>
          </w:p>
        </w:tc>
      </w:tr>
    </w:tbl>
    <w:p w14:paraId="678FBAD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FFF87C6" w14:textId="77777777" w:rsidR="007901D2" w:rsidRPr="005C4C67" w:rsidRDefault="007901D2" w:rsidP="007901D2">
      <w:r w:rsidRPr="005C4C67">
        <w:rPr>
          <w:rStyle w:val="HideTWBExt"/>
          <w:noProof w:val="0"/>
        </w:rPr>
        <w:t>&lt;/Amend&gt;</w:t>
      </w:r>
    </w:p>
    <w:p w14:paraId="15F2D05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266</w:t>
      </w:r>
      <w:r w:rsidRPr="005C4C67">
        <w:rPr>
          <w:rStyle w:val="HideTWBExt"/>
          <w:b w:val="0"/>
          <w:noProof w:val="0"/>
        </w:rPr>
        <w:t>&lt;/NumAm&gt;</w:t>
      </w:r>
    </w:p>
    <w:p w14:paraId="1F2F4B96"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47372E2" w14:textId="77777777" w:rsidR="007901D2" w:rsidRPr="005C4C67" w:rsidRDefault="007901D2" w:rsidP="007901D2">
      <w:pPr>
        <w:pStyle w:val="NormalBold"/>
      </w:pPr>
      <w:r w:rsidRPr="005C4C67">
        <w:rPr>
          <w:rStyle w:val="HideTWBExt"/>
          <w:b w:val="0"/>
          <w:noProof w:val="0"/>
        </w:rPr>
        <w:t>&lt;/RepeatBlock-By&gt;</w:t>
      </w:r>
    </w:p>
    <w:p w14:paraId="0C0B4D8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8AAE108" w14:textId="77777777" w:rsidR="007901D2" w:rsidRPr="005C4C67" w:rsidRDefault="007901D2" w:rsidP="007901D2">
      <w:pPr>
        <w:pStyle w:val="NormalBold"/>
      </w:pPr>
      <w:r w:rsidRPr="005C4C67">
        <w:rPr>
          <w:rStyle w:val="HideTWBExt"/>
          <w:b w:val="0"/>
          <w:noProof w:val="0"/>
        </w:rPr>
        <w:t>&lt;Article&gt;</w:t>
      </w:r>
      <w:r w:rsidRPr="005C4C67">
        <w:t>Artículo 41 – apartado 3 ter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850ED34" w14:textId="77777777" w:rsidTr="00D36B29">
        <w:trPr>
          <w:trHeight w:val="240"/>
          <w:jc w:val="center"/>
        </w:trPr>
        <w:tc>
          <w:tcPr>
            <w:tcW w:w="9752" w:type="dxa"/>
            <w:gridSpan w:val="2"/>
          </w:tcPr>
          <w:p w14:paraId="3E87BC55" w14:textId="77777777" w:rsidR="007901D2" w:rsidRPr="005C4C67" w:rsidRDefault="007901D2" w:rsidP="00D36B29"/>
        </w:tc>
      </w:tr>
      <w:tr w:rsidR="007901D2" w:rsidRPr="005C4C67" w14:paraId="2C4B0553" w14:textId="77777777" w:rsidTr="00D36B29">
        <w:trPr>
          <w:trHeight w:val="240"/>
          <w:jc w:val="center"/>
        </w:trPr>
        <w:tc>
          <w:tcPr>
            <w:tcW w:w="4876" w:type="dxa"/>
            <w:hideMark/>
          </w:tcPr>
          <w:p w14:paraId="53A8EC69" w14:textId="77777777" w:rsidR="007901D2" w:rsidRPr="005C4C67" w:rsidRDefault="007901D2" w:rsidP="00D36B29">
            <w:pPr>
              <w:pStyle w:val="AmColumnHeading"/>
            </w:pPr>
            <w:r w:rsidRPr="005C4C67">
              <w:t>Texto de la Comisión</w:t>
            </w:r>
          </w:p>
        </w:tc>
        <w:tc>
          <w:tcPr>
            <w:tcW w:w="4876" w:type="dxa"/>
            <w:hideMark/>
          </w:tcPr>
          <w:p w14:paraId="12825030" w14:textId="77777777" w:rsidR="007901D2" w:rsidRPr="005C4C67" w:rsidRDefault="007901D2" w:rsidP="00D36B29">
            <w:pPr>
              <w:pStyle w:val="AmColumnHeading"/>
            </w:pPr>
            <w:r w:rsidRPr="005C4C67">
              <w:t>Enmienda</w:t>
            </w:r>
          </w:p>
        </w:tc>
      </w:tr>
      <w:tr w:rsidR="007901D2" w:rsidRPr="005C4C67" w14:paraId="6A217093" w14:textId="77777777" w:rsidTr="00D36B29">
        <w:trPr>
          <w:jc w:val="center"/>
        </w:trPr>
        <w:tc>
          <w:tcPr>
            <w:tcW w:w="4876" w:type="dxa"/>
          </w:tcPr>
          <w:p w14:paraId="55180A5B" w14:textId="77777777" w:rsidR="007901D2" w:rsidRPr="005C4C67" w:rsidRDefault="007901D2" w:rsidP="00D36B29">
            <w:pPr>
              <w:pStyle w:val="Normal6a"/>
            </w:pPr>
          </w:p>
        </w:tc>
        <w:tc>
          <w:tcPr>
            <w:tcW w:w="4876" w:type="dxa"/>
            <w:hideMark/>
          </w:tcPr>
          <w:p w14:paraId="165230A9" w14:textId="77777777" w:rsidR="007901D2" w:rsidRPr="005C4C67" w:rsidRDefault="007901D2" w:rsidP="00D36B29">
            <w:pPr>
              <w:pStyle w:val="Normal6a"/>
            </w:pPr>
            <w:r w:rsidRPr="005C4C67">
              <w:rPr>
                <w:b/>
                <w:i/>
              </w:rPr>
              <w:t>3 ter.</w:t>
            </w:r>
            <w:r w:rsidRPr="005C4C67">
              <w:tab/>
            </w:r>
            <w:r w:rsidRPr="005C4C67">
              <w:rPr>
                <w:b/>
                <w:i/>
              </w:rPr>
              <w:t>No obstante lo dispuesto en el apartado 2, cuando se aplique un procedimiento fronterizo, los Estados miembros no adoptarán una resolución sobre lo siguiente:</w:t>
            </w:r>
          </w:p>
        </w:tc>
      </w:tr>
      <w:tr w:rsidR="007901D2" w:rsidRPr="005C4C67" w14:paraId="667574EC" w14:textId="77777777" w:rsidTr="00D36B29">
        <w:trPr>
          <w:jc w:val="center"/>
        </w:trPr>
        <w:tc>
          <w:tcPr>
            <w:tcW w:w="4876" w:type="dxa"/>
          </w:tcPr>
          <w:p w14:paraId="1FE8A58D" w14:textId="77777777" w:rsidR="007901D2" w:rsidRPr="005C4C67" w:rsidRDefault="007901D2" w:rsidP="00D36B29">
            <w:pPr>
              <w:pStyle w:val="Normal6a"/>
            </w:pPr>
          </w:p>
        </w:tc>
        <w:tc>
          <w:tcPr>
            <w:tcW w:w="4876" w:type="dxa"/>
            <w:hideMark/>
          </w:tcPr>
          <w:p w14:paraId="3B23C626" w14:textId="77777777" w:rsidR="007901D2" w:rsidRPr="005C4C67" w:rsidRDefault="007901D2" w:rsidP="00D36B29">
            <w:pPr>
              <w:pStyle w:val="Normal6a"/>
            </w:pPr>
            <w:r w:rsidRPr="005C4C67">
              <w:rPr>
                <w:b/>
                <w:i/>
              </w:rPr>
              <w:t>a)</w:t>
            </w:r>
            <w:r w:rsidRPr="005C4C67">
              <w:tab/>
            </w:r>
            <w:r w:rsidRPr="005C4C67">
              <w:rPr>
                <w:b/>
                <w:i/>
              </w:rPr>
              <w:t>la admisibilidad de una solicitud de conformidad con el artículo 36;</w:t>
            </w:r>
          </w:p>
        </w:tc>
      </w:tr>
      <w:tr w:rsidR="007901D2" w:rsidRPr="005C4C67" w14:paraId="4CB8C70C" w14:textId="77777777" w:rsidTr="00D36B29">
        <w:trPr>
          <w:jc w:val="center"/>
        </w:trPr>
        <w:tc>
          <w:tcPr>
            <w:tcW w:w="4876" w:type="dxa"/>
          </w:tcPr>
          <w:p w14:paraId="431368C3" w14:textId="77777777" w:rsidR="007901D2" w:rsidRPr="005C4C67" w:rsidRDefault="007901D2" w:rsidP="00D36B29">
            <w:pPr>
              <w:pStyle w:val="Normal6a"/>
            </w:pPr>
          </w:p>
        </w:tc>
        <w:tc>
          <w:tcPr>
            <w:tcW w:w="4876" w:type="dxa"/>
            <w:hideMark/>
          </w:tcPr>
          <w:p w14:paraId="5AA6D150" w14:textId="77777777" w:rsidR="007901D2" w:rsidRPr="005C4C67" w:rsidRDefault="007901D2" w:rsidP="00D36B29">
            <w:pPr>
              <w:pStyle w:val="Normal6a"/>
            </w:pPr>
            <w:r w:rsidRPr="005C4C67">
              <w:rPr>
                <w:b/>
                <w:i/>
              </w:rPr>
              <w:t>b)</w:t>
            </w:r>
            <w:r w:rsidRPr="005C4C67">
              <w:tab/>
            </w:r>
            <w:r w:rsidRPr="005C4C67">
              <w:rPr>
                <w:b/>
                <w:i/>
              </w:rPr>
              <w:t>el fondo de una solicitud en un procedimiento de examen acelerado en los casos mencionados en el artículo 40, apartado 1.</w:t>
            </w:r>
          </w:p>
        </w:tc>
      </w:tr>
    </w:tbl>
    <w:p w14:paraId="67B9012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F6E47A7" w14:textId="77777777" w:rsidR="007901D2" w:rsidRPr="005C4C67" w:rsidRDefault="007901D2" w:rsidP="007901D2">
      <w:r w:rsidRPr="005C4C67">
        <w:rPr>
          <w:rStyle w:val="HideTWBExt"/>
          <w:noProof w:val="0"/>
        </w:rPr>
        <w:t>&lt;/Amend&gt;</w:t>
      </w:r>
    </w:p>
    <w:p w14:paraId="6EAF1A6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267</w:t>
      </w:r>
      <w:r w:rsidRPr="005C4C67">
        <w:rPr>
          <w:rStyle w:val="HideTWBExt"/>
          <w:b w:val="0"/>
          <w:noProof w:val="0"/>
        </w:rPr>
        <w:t>&lt;/NumAm&gt;</w:t>
      </w:r>
    </w:p>
    <w:p w14:paraId="4E950A88"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46C1DBE5" w14:textId="77777777" w:rsidR="007901D2" w:rsidRPr="005C4C67" w:rsidRDefault="007901D2" w:rsidP="007901D2">
      <w:pPr>
        <w:pStyle w:val="NormalBold"/>
      </w:pPr>
      <w:r w:rsidRPr="005C4C67">
        <w:rPr>
          <w:rStyle w:val="HideTWBExt"/>
          <w:b w:val="0"/>
          <w:noProof w:val="0"/>
        </w:rPr>
        <w:t>&lt;/RepeatBlock-By&gt;</w:t>
      </w:r>
    </w:p>
    <w:p w14:paraId="161DCDE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070544F" w14:textId="77777777" w:rsidR="007901D2" w:rsidRPr="005C4C67" w:rsidRDefault="007901D2" w:rsidP="007901D2">
      <w:pPr>
        <w:pStyle w:val="NormalBold"/>
      </w:pPr>
      <w:r w:rsidRPr="005C4C67">
        <w:rPr>
          <w:rStyle w:val="HideTWBExt"/>
          <w:b w:val="0"/>
          <w:noProof w:val="0"/>
        </w:rPr>
        <w:t>&lt;Article&gt;</w:t>
      </w:r>
      <w:r w:rsidRPr="005C4C67">
        <w:t>Artículo 41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CAF237E" w14:textId="77777777" w:rsidTr="00D36B29">
        <w:trPr>
          <w:trHeight w:val="240"/>
          <w:jc w:val="center"/>
        </w:trPr>
        <w:tc>
          <w:tcPr>
            <w:tcW w:w="9752" w:type="dxa"/>
            <w:gridSpan w:val="2"/>
          </w:tcPr>
          <w:p w14:paraId="405F222E" w14:textId="77777777" w:rsidR="007901D2" w:rsidRPr="005C4C67" w:rsidRDefault="007901D2" w:rsidP="00D36B29"/>
        </w:tc>
      </w:tr>
      <w:tr w:rsidR="007901D2" w:rsidRPr="005C4C67" w14:paraId="6A839BF5" w14:textId="77777777" w:rsidTr="00D36B29">
        <w:trPr>
          <w:trHeight w:val="240"/>
          <w:jc w:val="center"/>
        </w:trPr>
        <w:tc>
          <w:tcPr>
            <w:tcW w:w="4876" w:type="dxa"/>
            <w:hideMark/>
          </w:tcPr>
          <w:p w14:paraId="05F15804" w14:textId="77777777" w:rsidR="007901D2" w:rsidRPr="005C4C67" w:rsidRDefault="007901D2" w:rsidP="00D36B29">
            <w:pPr>
              <w:pStyle w:val="AmColumnHeading"/>
            </w:pPr>
            <w:r w:rsidRPr="005C4C67">
              <w:t>Texto de la Comisión</w:t>
            </w:r>
          </w:p>
        </w:tc>
        <w:tc>
          <w:tcPr>
            <w:tcW w:w="4876" w:type="dxa"/>
            <w:hideMark/>
          </w:tcPr>
          <w:p w14:paraId="16CA509F" w14:textId="77777777" w:rsidR="007901D2" w:rsidRPr="005C4C67" w:rsidRDefault="007901D2" w:rsidP="00D36B29">
            <w:pPr>
              <w:pStyle w:val="AmColumnHeading"/>
            </w:pPr>
            <w:r w:rsidRPr="005C4C67">
              <w:t>Enmienda</w:t>
            </w:r>
          </w:p>
        </w:tc>
      </w:tr>
      <w:tr w:rsidR="007901D2" w:rsidRPr="005C4C67" w14:paraId="0BF59492" w14:textId="77777777" w:rsidTr="00D36B29">
        <w:trPr>
          <w:jc w:val="center"/>
        </w:trPr>
        <w:tc>
          <w:tcPr>
            <w:tcW w:w="4876" w:type="dxa"/>
            <w:hideMark/>
          </w:tcPr>
          <w:p w14:paraId="5602E8AF" w14:textId="77777777" w:rsidR="007901D2" w:rsidRPr="005C4C67" w:rsidRDefault="007901D2" w:rsidP="00D36B29">
            <w:pPr>
              <w:pStyle w:val="Normal6a"/>
            </w:pPr>
            <w:r w:rsidRPr="005C4C67">
              <w:rPr>
                <w:b/>
                <w:i/>
              </w:rPr>
              <w:t>4.</w:t>
            </w:r>
            <w:r w:rsidRPr="005C4C67">
              <w:tab/>
            </w:r>
            <w:r w:rsidRPr="005C4C67">
              <w:rPr>
                <w:b/>
                <w:i/>
              </w:rPr>
              <w:t>Un Estado miembro podrá decidir no aplicar el apartado 3 a los nacionales o apátridas que sean residentes habituales de terceros países respecto de los cuales haya presentado una notificación a la Comisión de conformidad con el artículo 25 bis, apartado 3, del Reglamento (CE) n.º 810/2009.</w:t>
            </w:r>
          </w:p>
        </w:tc>
        <w:tc>
          <w:tcPr>
            <w:tcW w:w="4876" w:type="dxa"/>
            <w:hideMark/>
          </w:tcPr>
          <w:p w14:paraId="48A563E1" w14:textId="77777777" w:rsidR="007901D2" w:rsidRPr="005C4C67" w:rsidRDefault="007901D2" w:rsidP="00D36B29">
            <w:pPr>
              <w:pStyle w:val="Normal6a"/>
            </w:pPr>
            <w:r w:rsidRPr="005C4C67">
              <w:rPr>
                <w:b/>
                <w:i/>
              </w:rPr>
              <w:t>suprimido</w:t>
            </w:r>
          </w:p>
        </w:tc>
      </w:tr>
      <w:tr w:rsidR="007901D2" w:rsidRPr="005C4C67" w14:paraId="765AA6EE" w14:textId="77777777" w:rsidTr="00D36B29">
        <w:trPr>
          <w:jc w:val="center"/>
        </w:trPr>
        <w:tc>
          <w:tcPr>
            <w:tcW w:w="4876" w:type="dxa"/>
            <w:hideMark/>
          </w:tcPr>
          <w:p w14:paraId="675152BE" w14:textId="77777777" w:rsidR="007901D2" w:rsidRPr="005C4C67" w:rsidRDefault="007901D2" w:rsidP="00D36B29">
            <w:pPr>
              <w:pStyle w:val="Normal6a"/>
            </w:pPr>
            <w:r w:rsidRPr="005C4C67">
              <w:rPr>
                <w:b/>
                <w:i/>
              </w:rPr>
              <w:t>Cuando, tras el examen realizado de conformidad con el artículo 25 bis, apartado 4, del Reglamento (CE) n.º 810/2009, la Comisión considere que el tercer país está cooperando suficientemente, el Estado miembro volverá a aplicar las disposiciones del apartado 3.</w:t>
            </w:r>
          </w:p>
        </w:tc>
        <w:tc>
          <w:tcPr>
            <w:tcW w:w="4876" w:type="dxa"/>
          </w:tcPr>
          <w:p w14:paraId="35E03B96" w14:textId="77777777" w:rsidR="007901D2" w:rsidRPr="005C4C67" w:rsidRDefault="007901D2" w:rsidP="00D36B29">
            <w:pPr>
              <w:pStyle w:val="Normal6a"/>
            </w:pPr>
          </w:p>
        </w:tc>
      </w:tr>
      <w:tr w:rsidR="007901D2" w:rsidRPr="005C4C67" w14:paraId="27A49749" w14:textId="77777777" w:rsidTr="00D36B29">
        <w:trPr>
          <w:jc w:val="center"/>
        </w:trPr>
        <w:tc>
          <w:tcPr>
            <w:tcW w:w="4876" w:type="dxa"/>
            <w:hideMark/>
          </w:tcPr>
          <w:p w14:paraId="0EC2F692" w14:textId="77777777" w:rsidR="007901D2" w:rsidRPr="005C4C67" w:rsidRDefault="007901D2" w:rsidP="00D36B29">
            <w:pPr>
              <w:pStyle w:val="Normal6a"/>
            </w:pPr>
            <w:r w:rsidRPr="005C4C67">
              <w:rPr>
                <w:b/>
                <w:i/>
              </w:rPr>
              <w:t>Cuando la Comisión considere que el tercer país de que se trate no coopera suficientemente, el Estado miembro podrá seguir sin aplicar el apartado 3:</w:t>
            </w:r>
          </w:p>
        </w:tc>
        <w:tc>
          <w:tcPr>
            <w:tcW w:w="4876" w:type="dxa"/>
          </w:tcPr>
          <w:p w14:paraId="6879E720" w14:textId="77777777" w:rsidR="007901D2" w:rsidRPr="005C4C67" w:rsidRDefault="007901D2" w:rsidP="00D36B29">
            <w:pPr>
              <w:pStyle w:val="Normal6a"/>
            </w:pPr>
          </w:p>
        </w:tc>
      </w:tr>
      <w:tr w:rsidR="007901D2" w:rsidRPr="005C4C67" w14:paraId="7F76885F" w14:textId="77777777" w:rsidTr="00D36B29">
        <w:trPr>
          <w:jc w:val="center"/>
        </w:trPr>
        <w:tc>
          <w:tcPr>
            <w:tcW w:w="4876" w:type="dxa"/>
            <w:hideMark/>
          </w:tcPr>
          <w:p w14:paraId="704C8B22" w14:textId="77777777" w:rsidR="007901D2" w:rsidRPr="005C4C67" w:rsidRDefault="007901D2" w:rsidP="00D36B29">
            <w:pPr>
              <w:pStyle w:val="Normal6a"/>
            </w:pPr>
            <w:r w:rsidRPr="005C4C67">
              <w:rPr>
                <w:b/>
                <w:i/>
              </w:rPr>
              <w:t>a) hasta que se derogue o modifique un acto de aplicación previamente adoptado por el Consejo de conformidad con el artículo 25 bis, apartado 5, del Reglamento (CE) n.º 810/2009;</w:t>
            </w:r>
          </w:p>
        </w:tc>
        <w:tc>
          <w:tcPr>
            <w:tcW w:w="4876" w:type="dxa"/>
          </w:tcPr>
          <w:p w14:paraId="4382795C" w14:textId="77777777" w:rsidR="007901D2" w:rsidRPr="005C4C67" w:rsidRDefault="007901D2" w:rsidP="00D36B29">
            <w:pPr>
              <w:pStyle w:val="Normal6a"/>
            </w:pPr>
          </w:p>
        </w:tc>
      </w:tr>
      <w:tr w:rsidR="007901D2" w:rsidRPr="005C4C67" w14:paraId="627EE1AA" w14:textId="77777777" w:rsidTr="00D36B29">
        <w:trPr>
          <w:jc w:val="center"/>
        </w:trPr>
        <w:tc>
          <w:tcPr>
            <w:tcW w:w="4876" w:type="dxa"/>
            <w:hideMark/>
          </w:tcPr>
          <w:p w14:paraId="015AAF6F" w14:textId="77777777" w:rsidR="007901D2" w:rsidRPr="005C4C67" w:rsidRDefault="007901D2" w:rsidP="00D36B29">
            <w:pPr>
              <w:pStyle w:val="Normal6a"/>
            </w:pPr>
            <w:r w:rsidRPr="005C4C67">
              <w:rPr>
                <w:b/>
                <w:i/>
              </w:rPr>
              <w:t>b) cuando la Comisión no considere necesario adoptar medidas de conformidad con el artículo 25 bis del Reglamento (CE) n.º 810/2009, hasta que la Comisión informe, en su evaluación realizada de conformidad con el apartado 2 de dicho artículo, de que existen cambios sustanciales en la cooperación del tercer país de que se trate.</w:t>
            </w:r>
          </w:p>
        </w:tc>
        <w:tc>
          <w:tcPr>
            <w:tcW w:w="4876" w:type="dxa"/>
          </w:tcPr>
          <w:p w14:paraId="0F08DFD0" w14:textId="77777777" w:rsidR="007901D2" w:rsidRPr="005C4C67" w:rsidRDefault="007901D2" w:rsidP="00D36B29">
            <w:pPr>
              <w:pStyle w:val="Normal6a"/>
            </w:pPr>
          </w:p>
        </w:tc>
      </w:tr>
    </w:tbl>
    <w:p w14:paraId="38A4177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A249376" w14:textId="77777777" w:rsidR="007901D2" w:rsidRPr="005C4C67" w:rsidRDefault="007901D2" w:rsidP="007901D2">
      <w:r w:rsidRPr="005C4C67">
        <w:rPr>
          <w:rStyle w:val="HideTWBExt"/>
          <w:noProof w:val="0"/>
        </w:rPr>
        <w:t>&lt;/Amend&gt;</w:t>
      </w:r>
    </w:p>
    <w:p w14:paraId="19C7D9E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268</w:t>
      </w:r>
      <w:r w:rsidRPr="005C4C67">
        <w:rPr>
          <w:rStyle w:val="HideTWBExt"/>
          <w:b w:val="0"/>
          <w:noProof w:val="0"/>
        </w:rPr>
        <w:t>&lt;/NumAm&gt;</w:t>
      </w:r>
    </w:p>
    <w:p w14:paraId="22FF0846"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2CED365B" w14:textId="77777777" w:rsidR="007901D2" w:rsidRPr="005C4C67" w:rsidRDefault="007901D2" w:rsidP="007901D2">
      <w:pPr>
        <w:pStyle w:val="NormalBold"/>
      </w:pPr>
      <w:r w:rsidRPr="005C4C67">
        <w:rPr>
          <w:rStyle w:val="HideTWBExt"/>
          <w:b w:val="0"/>
          <w:noProof w:val="0"/>
        </w:rPr>
        <w:t>&lt;/RepeatBlock-By&gt;</w:t>
      </w:r>
    </w:p>
    <w:p w14:paraId="234AFB2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E90F210" w14:textId="77777777" w:rsidR="007901D2" w:rsidRPr="005C4C67" w:rsidRDefault="007901D2" w:rsidP="007901D2">
      <w:pPr>
        <w:pStyle w:val="NormalBold"/>
      </w:pPr>
      <w:r w:rsidRPr="005C4C67">
        <w:rPr>
          <w:rStyle w:val="HideTWBExt"/>
          <w:b w:val="0"/>
          <w:noProof w:val="0"/>
        </w:rPr>
        <w:t>&lt;Article&gt;</w:t>
      </w:r>
      <w:r w:rsidRPr="005C4C67">
        <w:t>Artículo 41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0D59C1F" w14:textId="77777777" w:rsidTr="00D36B29">
        <w:trPr>
          <w:trHeight w:val="240"/>
          <w:jc w:val="center"/>
        </w:trPr>
        <w:tc>
          <w:tcPr>
            <w:tcW w:w="9752" w:type="dxa"/>
            <w:gridSpan w:val="2"/>
          </w:tcPr>
          <w:p w14:paraId="69A317D1" w14:textId="77777777" w:rsidR="007901D2" w:rsidRPr="005C4C67" w:rsidRDefault="007901D2" w:rsidP="00D36B29"/>
        </w:tc>
      </w:tr>
      <w:tr w:rsidR="007901D2" w:rsidRPr="005C4C67" w14:paraId="0B234738" w14:textId="77777777" w:rsidTr="00D36B29">
        <w:trPr>
          <w:trHeight w:val="240"/>
          <w:jc w:val="center"/>
        </w:trPr>
        <w:tc>
          <w:tcPr>
            <w:tcW w:w="4876" w:type="dxa"/>
            <w:hideMark/>
          </w:tcPr>
          <w:p w14:paraId="0DD31A05" w14:textId="77777777" w:rsidR="007901D2" w:rsidRPr="005C4C67" w:rsidRDefault="007901D2" w:rsidP="00D36B29">
            <w:pPr>
              <w:pStyle w:val="AmColumnHeading"/>
            </w:pPr>
            <w:r w:rsidRPr="005C4C67">
              <w:t>Texto de la Comisión</w:t>
            </w:r>
          </w:p>
        </w:tc>
        <w:tc>
          <w:tcPr>
            <w:tcW w:w="4876" w:type="dxa"/>
            <w:hideMark/>
          </w:tcPr>
          <w:p w14:paraId="7699F39A" w14:textId="77777777" w:rsidR="007901D2" w:rsidRPr="005C4C67" w:rsidRDefault="007901D2" w:rsidP="00D36B29">
            <w:pPr>
              <w:pStyle w:val="AmColumnHeading"/>
            </w:pPr>
            <w:r w:rsidRPr="005C4C67">
              <w:t>Enmienda</w:t>
            </w:r>
          </w:p>
        </w:tc>
      </w:tr>
      <w:tr w:rsidR="007901D2" w:rsidRPr="005C4C67" w14:paraId="1660C74D" w14:textId="77777777" w:rsidTr="00D36B29">
        <w:trPr>
          <w:jc w:val="center"/>
        </w:trPr>
        <w:tc>
          <w:tcPr>
            <w:tcW w:w="4876" w:type="dxa"/>
            <w:hideMark/>
          </w:tcPr>
          <w:p w14:paraId="636FF4F3" w14:textId="77777777" w:rsidR="007901D2" w:rsidRPr="005C4C67" w:rsidRDefault="007901D2" w:rsidP="00D36B29">
            <w:pPr>
              <w:pStyle w:val="Normal6a"/>
            </w:pPr>
            <w:r w:rsidRPr="005C4C67">
              <w:rPr>
                <w:b/>
                <w:i/>
              </w:rPr>
              <w:t>4.</w:t>
            </w:r>
            <w:r w:rsidRPr="005C4C67">
              <w:tab/>
            </w:r>
            <w:r w:rsidRPr="005C4C67">
              <w:rPr>
                <w:b/>
                <w:i/>
              </w:rPr>
              <w:t>Un Estado miembro podrá decidir no aplicar el apartado 3 a los nacionales o apátridas que sean residentes habituales de terceros países respecto de los cuales haya presentado una notificación a la Comisión de conformidad con el artículo 25 bis, apartado 3, del Reglamento (CE) n.º 810/2009.</w:t>
            </w:r>
          </w:p>
        </w:tc>
        <w:tc>
          <w:tcPr>
            <w:tcW w:w="4876" w:type="dxa"/>
            <w:hideMark/>
          </w:tcPr>
          <w:p w14:paraId="591504AA" w14:textId="77777777" w:rsidR="007901D2" w:rsidRPr="005C4C67" w:rsidRDefault="007901D2" w:rsidP="00D36B29">
            <w:pPr>
              <w:pStyle w:val="Normal6a"/>
            </w:pPr>
            <w:r w:rsidRPr="005C4C67">
              <w:rPr>
                <w:b/>
                <w:i/>
              </w:rPr>
              <w:t>suprimido</w:t>
            </w:r>
          </w:p>
        </w:tc>
      </w:tr>
      <w:tr w:rsidR="007901D2" w:rsidRPr="005C4C67" w14:paraId="03EA68C8" w14:textId="77777777" w:rsidTr="00D36B29">
        <w:trPr>
          <w:jc w:val="center"/>
        </w:trPr>
        <w:tc>
          <w:tcPr>
            <w:tcW w:w="4876" w:type="dxa"/>
            <w:hideMark/>
          </w:tcPr>
          <w:p w14:paraId="19CA8AC6" w14:textId="77777777" w:rsidR="007901D2" w:rsidRPr="005C4C67" w:rsidRDefault="007901D2" w:rsidP="00D36B29">
            <w:pPr>
              <w:pStyle w:val="Normal6a"/>
            </w:pPr>
            <w:r w:rsidRPr="005C4C67">
              <w:rPr>
                <w:b/>
                <w:i/>
              </w:rPr>
              <w:t>Cuando, tras el examen realizado de conformidad con el artículo 25 bis, apartado 4, del Reglamento (CE) n.º 810/2009, la Comisión considere que el tercer país está cooperando suficientemente, el Estado miembro volverá a aplicar las disposiciones del apartado 3.</w:t>
            </w:r>
          </w:p>
        </w:tc>
        <w:tc>
          <w:tcPr>
            <w:tcW w:w="4876" w:type="dxa"/>
          </w:tcPr>
          <w:p w14:paraId="0A3A9172" w14:textId="77777777" w:rsidR="007901D2" w:rsidRPr="005C4C67" w:rsidRDefault="007901D2" w:rsidP="00D36B29">
            <w:pPr>
              <w:pStyle w:val="Normal6a"/>
            </w:pPr>
          </w:p>
        </w:tc>
      </w:tr>
      <w:tr w:rsidR="007901D2" w:rsidRPr="005C4C67" w14:paraId="2F9CD592" w14:textId="77777777" w:rsidTr="00D36B29">
        <w:trPr>
          <w:jc w:val="center"/>
        </w:trPr>
        <w:tc>
          <w:tcPr>
            <w:tcW w:w="4876" w:type="dxa"/>
            <w:hideMark/>
          </w:tcPr>
          <w:p w14:paraId="52C27422" w14:textId="77777777" w:rsidR="007901D2" w:rsidRPr="005C4C67" w:rsidRDefault="007901D2" w:rsidP="00D36B29">
            <w:pPr>
              <w:pStyle w:val="Normal6a"/>
            </w:pPr>
            <w:r w:rsidRPr="005C4C67">
              <w:rPr>
                <w:b/>
                <w:i/>
              </w:rPr>
              <w:t>Cuando la Comisión considere que el tercer país de que se trate no coopera suficientemente, el Estado miembro podrá seguir sin aplicar el apartado 3:</w:t>
            </w:r>
          </w:p>
        </w:tc>
        <w:tc>
          <w:tcPr>
            <w:tcW w:w="4876" w:type="dxa"/>
          </w:tcPr>
          <w:p w14:paraId="08EE0E07" w14:textId="77777777" w:rsidR="007901D2" w:rsidRPr="005C4C67" w:rsidRDefault="007901D2" w:rsidP="00D36B29">
            <w:pPr>
              <w:pStyle w:val="Normal6a"/>
            </w:pPr>
          </w:p>
        </w:tc>
      </w:tr>
      <w:tr w:rsidR="007901D2" w:rsidRPr="005C4C67" w14:paraId="59C6707B" w14:textId="77777777" w:rsidTr="00D36B29">
        <w:trPr>
          <w:jc w:val="center"/>
        </w:trPr>
        <w:tc>
          <w:tcPr>
            <w:tcW w:w="4876" w:type="dxa"/>
            <w:hideMark/>
          </w:tcPr>
          <w:p w14:paraId="2EBA1044" w14:textId="77777777" w:rsidR="007901D2" w:rsidRPr="005C4C67" w:rsidRDefault="007901D2" w:rsidP="00D36B29">
            <w:pPr>
              <w:pStyle w:val="Normal6a"/>
            </w:pPr>
            <w:r w:rsidRPr="005C4C67">
              <w:rPr>
                <w:b/>
                <w:i/>
              </w:rPr>
              <w:t>a) hasta que se derogue o modifique un acto de aplicación previamente adoptado por el Consejo de conformidad con el artículo 25 bis, apartado 5, del Reglamento (CE) n.º 810/2009;</w:t>
            </w:r>
          </w:p>
        </w:tc>
        <w:tc>
          <w:tcPr>
            <w:tcW w:w="4876" w:type="dxa"/>
          </w:tcPr>
          <w:p w14:paraId="330ECC75" w14:textId="77777777" w:rsidR="007901D2" w:rsidRPr="005C4C67" w:rsidRDefault="007901D2" w:rsidP="00D36B29">
            <w:pPr>
              <w:pStyle w:val="Normal6a"/>
            </w:pPr>
          </w:p>
        </w:tc>
      </w:tr>
      <w:tr w:rsidR="007901D2" w:rsidRPr="005C4C67" w14:paraId="0A247DD0" w14:textId="77777777" w:rsidTr="00D36B29">
        <w:trPr>
          <w:jc w:val="center"/>
        </w:trPr>
        <w:tc>
          <w:tcPr>
            <w:tcW w:w="4876" w:type="dxa"/>
            <w:hideMark/>
          </w:tcPr>
          <w:p w14:paraId="2CD5FF91" w14:textId="77777777" w:rsidR="007901D2" w:rsidRPr="005C4C67" w:rsidRDefault="007901D2" w:rsidP="00D36B29">
            <w:pPr>
              <w:pStyle w:val="Normal6a"/>
            </w:pPr>
            <w:r w:rsidRPr="005C4C67">
              <w:rPr>
                <w:b/>
                <w:i/>
              </w:rPr>
              <w:t>b) cuando la Comisión no considere necesario adoptar medidas de conformidad con el artículo 25 bis del Reglamento (CE) n.º 810/2009, hasta que la Comisión informe, en su evaluación realizada de conformidad con el apartado 2 de dicho artículo, de que existen cambios sustanciales en la cooperación del tercer país de que se trate.</w:t>
            </w:r>
          </w:p>
        </w:tc>
        <w:tc>
          <w:tcPr>
            <w:tcW w:w="4876" w:type="dxa"/>
          </w:tcPr>
          <w:p w14:paraId="28BA3232" w14:textId="77777777" w:rsidR="007901D2" w:rsidRPr="005C4C67" w:rsidRDefault="007901D2" w:rsidP="00D36B29">
            <w:pPr>
              <w:pStyle w:val="Normal6a"/>
            </w:pPr>
          </w:p>
        </w:tc>
      </w:tr>
    </w:tbl>
    <w:p w14:paraId="34FB394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4D132C9" w14:textId="77777777" w:rsidR="007901D2" w:rsidRPr="005C4C67" w:rsidRDefault="007901D2" w:rsidP="007901D2">
      <w:r w:rsidRPr="005C4C67">
        <w:rPr>
          <w:rStyle w:val="HideTWBExt"/>
          <w:noProof w:val="0"/>
        </w:rPr>
        <w:t>&lt;/Amend&gt;</w:t>
      </w:r>
    </w:p>
    <w:p w14:paraId="4C2E379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269</w:t>
      </w:r>
      <w:r w:rsidRPr="005C4C67">
        <w:rPr>
          <w:rStyle w:val="HideTWBExt"/>
          <w:b w:val="0"/>
          <w:noProof w:val="0"/>
        </w:rPr>
        <w:t>&lt;/NumAm&gt;</w:t>
      </w:r>
    </w:p>
    <w:p w14:paraId="2417EDF5" w14:textId="77777777" w:rsidR="007901D2" w:rsidRPr="005C4C67" w:rsidRDefault="007901D2" w:rsidP="007901D2">
      <w:pPr>
        <w:pStyle w:val="NormalBold"/>
      </w:pPr>
      <w:r w:rsidRPr="005C4C67">
        <w:rPr>
          <w:rStyle w:val="HideTWBExt"/>
          <w:b w:val="0"/>
          <w:noProof w:val="0"/>
        </w:rPr>
        <w:t>&lt;RepeatBlock-By&gt;&lt;Members&gt;</w:t>
      </w:r>
      <w:r w:rsidRPr="005C4C67">
        <w:t>Jadwiga Wiśniewska, Patryk Jaki</w:t>
      </w:r>
      <w:r w:rsidRPr="005C4C67">
        <w:rPr>
          <w:rStyle w:val="HideTWBExt"/>
          <w:b w:val="0"/>
          <w:noProof w:val="0"/>
        </w:rPr>
        <w:t>&lt;/Members&gt;</w:t>
      </w:r>
    </w:p>
    <w:p w14:paraId="45108FC5" w14:textId="77777777" w:rsidR="007901D2" w:rsidRPr="005C4C67" w:rsidRDefault="007901D2" w:rsidP="007901D2">
      <w:pPr>
        <w:pStyle w:val="NormalBold"/>
      </w:pPr>
      <w:r w:rsidRPr="005C4C67">
        <w:rPr>
          <w:rStyle w:val="HideTWBExt"/>
          <w:b w:val="0"/>
          <w:noProof w:val="0"/>
        </w:rPr>
        <w:t>&lt;/RepeatBlock-By&gt;</w:t>
      </w:r>
    </w:p>
    <w:p w14:paraId="2768422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5BE6D84" w14:textId="77777777" w:rsidR="007901D2" w:rsidRPr="005C4C67" w:rsidRDefault="007901D2" w:rsidP="007901D2">
      <w:pPr>
        <w:pStyle w:val="NormalBold"/>
      </w:pPr>
      <w:r w:rsidRPr="005C4C67">
        <w:rPr>
          <w:rStyle w:val="HideTWBExt"/>
          <w:b w:val="0"/>
          <w:noProof w:val="0"/>
        </w:rPr>
        <w:t>&lt;Article&gt;</w:t>
      </w:r>
      <w:r w:rsidRPr="005C4C67">
        <w:t>Artículo 41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BA01BA2" w14:textId="77777777" w:rsidTr="00D36B29">
        <w:trPr>
          <w:trHeight w:val="240"/>
          <w:jc w:val="center"/>
        </w:trPr>
        <w:tc>
          <w:tcPr>
            <w:tcW w:w="9752" w:type="dxa"/>
            <w:gridSpan w:val="2"/>
          </w:tcPr>
          <w:p w14:paraId="557C4641" w14:textId="77777777" w:rsidR="007901D2" w:rsidRPr="005C4C67" w:rsidRDefault="007901D2" w:rsidP="00D36B29"/>
        </w:tc>
      </w:tr>
      <w:tr w:rsidR="007901D2" w:rsidRPr="005C4C67" w14:paraId="2368B2E3" w14:textId="77777777" w:rsidTr="00D36B29">
        <w:trPr>
          <w:trHeight w:val="240"/>
          <w:jc w:val="center"/>
        </w:trPr>
        <w:tc>
          <w:tcPr>
            <w:tcW w:w="4876" w:type="dxa"/>
            <w:hideMark/>
          </w:tcPr>
          <w:p w14:paraId="6850DE88" w14:textId="77777777" w:rsidR="007901D2" w:rsidRPr="005C4C67" w:rsidRDefault="007901D2" w:rsidP="00D36B29">
            <w:pPr>
              <w:pStyle w:val="AmColumnHeading"/>
            </w:pPr>
            <w:r w:rsidRPr="005C4C67">
              <w:t>Texto de la Comisión</w:t>
            </w:r>
          </w:p>
        </w:tc>
        <w:tc>
          <w:tcPr>
            <w:tcW w:w="4876" w:type="dxa"/>
            <w:hideMark/>
          </w:tcPr>
          <w:p w14:paraId="0175E898" w14:textId="77777777" w:rsidR="007901D2" w:rsidRPr="005C4C67" w:rsidRDefault="007901D2" w:rsidP="00D36B29">
            <w:pPr>
              <w:pStyle w:val="AmColumnHeading"/>
            </w:pPr>
            <w:r w:rsidRPr="005C4C67">
              <w:t>Enmienda</w:t>
            </w:r>
          </w:p>
        </w:tc>
      </w:tr>
      <w:tr w:rsidR="007901D2" w:rsidRPr="005C4C67" w14:paraId="79DD3A71" w14:textId="77777777" w:rsidTr="00D36B29">
        <w:trPr>
          <w:jc w:val="center"/>
        </w:trPr>
        <w:tc>
          <w:tcPr>
            <w:tcW w:w="4876" w:type="dxa"/>
            <w:hideMark/>
          </w:tcPr>
          <w:p w14:paraId="02A373A1" w14:textId="77777777" w:rsidR="007901D2" w:rsidRPr="005C4C67" w:rsidRDefault="007901D2" w:rsidP="00D36B29">
            <w:pPr>
              <w:pStyle w:val="Normal6a"/>
            </w:pPr>
            <w:r w:rsidRPr="005C4C67">
              <w:rPr>
                <w:b/>
                <w:i/>
              </w:rPr>
              <w:t>4.</w:t>
            </w:r>
            <w:r w:rsidRPr="005C4C67">
              <w:tab/>
            </w:r>
            <w:r w:rsidRPr="005C4C67">
              <w:rPr>
                <w:b/>
                <w:i/>
              </w:rPr>
              <w:t>Un Estado miembro podrá decidir no aplicar el apartado 3 a los nacionales o apátridas que sean residentes habituales de terceros países respecto de los cuales haya presentado una notificación a la Comisión de conformidad con el artículo 25 bis, apartado 3, del Reglamento (CE) n.º 810/2009.</w:t>
            </w:r>
          </w:p>
        </w:tc>
        <w:tc>
          <w:tcPr>
            <w:tcW w:w="4876" w:type="dxa"/>
            <w:hideMark/>
          </w:tcPr>
          <w:p w14:paraId="53979934" w14:textId="77777777" w:rsidR="007901D2" w:rsidRPr="005C4C67" w:rsidRDefault="007901D2" w:rsidP="00D36B29">
            <w:pPr>
              <w:pStyle w:val="Normal6a"/>
            </w:pPr>
            <w:r w:rsidRPr="005C4C67">
              <w:rPr>
                <w:b/>
                <w:i/>
              </w:rPr>
              <w:t>suprimido</w:t>
            </w:r>
          </w:p>
        </w:tc>
      </w:tr>
      <w:tr w:rsidR="007901D2" w:rsidRPr="005C4C67" w14:paraId="4C5D35AB" w14:textId="77777777" w:rsidTr="00D36B29">
        <w:trPr>
          <w:jc w:val="center"/>
        </w:trPr>
        <w:tc>
          <w:tcPr>
            <w:tcW w:w="4876" w:type="dxa"/>
            <w:hideMark/>
          </w:tcPr>
          <w:p w14:paraId="3717F258" w14:textId="77777777" w:rsidR="007901D2" w:rsidRPr="005C4C67" w:rsidRDefault="007901D2" w:rsidP="00D36B29">
            <w:pPr>
              <w:pStyle w:val="Normal6a"/>
            </w:pPr>
            <w:r w:rsidRPr="005C4C67">
              <w:rPr>
                <w:b/>
                <w:i/>
              </w:rPr>
              <w:t>Cuando, tras el examen realizado de conformidad con el artículo 25 bis, apartado 4, del Reglamento (CE) n.º 810/2009, la Comisión considere que el tercer país está cooperando suficientemente, el Estado miembro volverá a aplicar las disposiciones del apartado 3.</w:t>
            </w:r>
          </w:p>
        </w:tc>
        <w:tc>
          <w:tcPr>
            <w:tcW w:w="4876" w:type="dxa"/>
          </w:tcPr>
          <w:p w14:paraId="2CB8E606" w14:textId="77777777" w:rsidR="007901D2" w:rsidRPr="005C4C67" w:rsidRDefault="007901D2" w:rsidP="00D36B29">
            <w:pPr>
              <w:pStyle w:val="Normal6a"/>
            </w:pPr>
          </w:p>
        </w:tc>
      </w:tr>
      <w:tr w:rsidR="007901D2" w:rsidRPr="005C4C67" w14:paraId="1330D7CD" w14:textId="77777777" w:rsidTr="00D36B29">
        <w:trPr>
          <w:jc w:val="center"/>
        </w:trPr>
        <w:tc>
          <w:tcPr>
            <w:tcW w:w="4876" w:type="dxa"/>
            <w:hideMark/>
          </w:tcPr>
          <w:p w14:paraId="2EE0B185" w14:textId="77777777" w:rsidR="007901D2" w:rsidRPr="005C4C67" w:rsidRDefault="007901D2" w:rsidP="00D36B29">
            <w:pPr>
              <w:pStyle w:val="Normal6a"/>
            </w:pPr>
            <w:r w:rsidRPr="005C4C67">
              <w:rPr>
                <w:b/>
                <w:i/>
              </w:rPr>
              <w:t>Cuando la Comisión considere que el tercer país de que se trate no coopera suficientemente, el Estado miembro podrá seguir sin aplicar el apartado 3:</w:t>
            </w:r>
          </w:p>
        </w:tc>
        <w:tc>
          <w:tcPr>
            <w:tcW w:w="4876" w:type="dxa"/>
          </w:tcPr>
          <w:p w14:paraId="7D071155" w14:textId="77777777" w:rsidR="007901D2" w:rsidRPr="005C4C67" w:rsidRDefault="007901D2" w:rsidP="00D36B29">
            <w:pPr>
              <w:pStyle w:val="Normal6a"/>
            </w:pPr>
          </w:p>
        </w:tc>
      </w:tr>
      <w:tr w:rsidR="007901D2" w:rsidRPr="005C4C67" w14:paraId="21DB2E6E" w14:textId="77777777" w:rsidTr="00D36B29">
        <w:trPr>
          <w:jc w:val="center"/>
        </w:trPr>
        <w:tc>
          <w:tcPr>
            <w:tcW w:w="4876" w:type="dxa"/>
            <w:hideMark/>
          </w:tcPr>
          <w:p w14:paraId="53D398EE" w14:textId="77777777" w:rsidR="007901D2" w:rsidRPr="005C4C67" w:rsidRDefault="007901D2" w:rsidP="00D36B29">
            <w:pPr>
              <w:pStyle w:val="Normal6a"/>
            </w:pPr>
            <w:r w:rsidRPr="005C4C67">
              <w:rPr>
                <w:b/>
                <w:i/>
              </w:rPr>
              <w:t>(a)</w:t>
            </w:r>
            <w:r w:rsidRPr="005C4C67">
              <w:rPr>
                <w:b/>
                <w:i/>
              </w:rPr>
              <w:tab/>
              <w:t>hasta que se derogue o modifique un acto de aplicación previamente adoptado por el Consejo de conformidad con el artículo 25 bis, apartado 5, del Reglamento (CE) n.º 810/2009;</w:t>
            </w:r>
          </w:p>
        </w:tc>
        <w:tc>
          <w:tcPr>
            <w:tcW w:w="4876" w:type="dxa"/>
          </w:tcPr>
          <w:p w14:paraId="779ECAE8" w14:textId="77777777" w:rsidR="007901D2" w:rsidRPr="005C4C67" w:rsidRDefault="007901D2" w:rsidP="00D36B29">
            <w:pPr>
              <w:pStyle w:val="Normal6a"/>
            </w:pPr>
          </w:p>
        </w:tc>
      </w:tr>
      <w:tr w:rsidR="007901D2" w:rsidRPr="005C4C67" w14:paraId="09997B69" w14:textId="77777777" w:rsidTr="00D36B29">
        <w:trPr>
          <w:jc w:val="center"/>
        </w:trPr>
        <w:tc>
          <w:tcPr>
            <w:tcW w:w="4876" w:type="dxa"/>
            <w:hideMark/>
          </w:tcPr>
          <w:p w14:paraId="7090E715" w14:textId="77777777" w:rsidR="007901D2" w:rsidRPr="005C4C67" w:rsidRDefault="007901D2" w:rsidP="00D36B29">
            <w:pPr>
              <w:pStyle w:val="Normal6a"/>
            </w:pPr>
            <w:r w:rsidRPr="005C4C67">
              <w:rPr>
                <w:b/>
                <w:i/>
              </w:rPr>
              <w:t>(b)</w:t>
            </w:r>
            <w:r w:rsidRPr="005C4C67">
              <w:rPr>
                <w:b/>
                <w:i/>
              </w:rPr>
              <w:tab/>
              <w:t>cuando la Comisión no considere necesario adoptar medidas de conformidad con el artículo 25 bis del Reglamento (CE) n.º 810/2009, hasta que la Comisión informe, en su evaluación realizada de conformidad con el apartado 2 de dicho artículo, de que existen cambios sustanciales en la cooperación del tercer país de que se trate.</w:t>
            </w:r>
          </w:p>
        </w:tc>
        <w:tc>
          <w:tcPr>
            <w:tcW w:w="4876" w:type="dxa"/>
          </w:tcPr>
          <w:p w14:paraId="01FE0885" w14:textId="77777777" w:rsidR="007901D2" w:rsidRPr="005C4C67" w:rsidRDefault="007901D2" w:rsidP="00D36B29">
            <w:pPr>
              <w:pStyle w:val="Normal6a"/>
            </w:pPr>
          </w:p>
        </w:tc>
      </w:tr>
    </w:tbl>
    <w:p w14:paraId="60201B4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{PL}</w:t>
      </w:r>
      <w:r w:rsidRPr="005C4C67">
        <w:t>pl</w:t>
      </w:r>
      <w:r w:rsidRPr="005C4C67">
        <w:rPr>
          <w:rStyle w:val="HideTWBExt"/>
          <w:noProof w:val="0"/>
        </w:rPr>
        <w:t>&lt;/Original&gt;</w:t>
      </w:r>
    </w:p>
    <w:p w14:paraId="4AC2483F" w14:textId="77777777" w:rsidR="007901D2" w:rsidRPr="005C4C67" w:rsidRDefault="007901D2" w:rsidP="007901D2">
      <w:r w:rsidRPr="005C4C67">
        <w:rPr>
          <w:rStyle w:val="HideTWBExt"/>
          <w:noProof w:val="0"/>
        </w:rPr>
        <w:t>&lt;/Amend&gt;</w:t>
      </w:r>
    </w:p>
    <w:p w14:paraId="30652DF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270</w:t>
      </w:r>
      <w:r w:rsidRPr="005C4C67">
        <w:rPr>
          <w:rStyle w:val="HideTWBExt"/>
          <w:b w:val="0"/>
          <w:noProof w:val="0"/>
        </w:rPr>
        <w:t>&lt;/NumAm&gt;</w:t>
      </w:r>
    </w:p>
    <w:p w14:paraId="34A00C22"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7AFE33D0" w14:textId="77777777" w:rsidR="007901D2" w:rsidRPr="005C4C67" w:rsidRDefault="007901D2" w:rsidP="007901D2">
      <w:pPr>
        <w:pStyle w:val="NormalBold"/>
      </w:pPr>
      <w:r w:rsidRPr="005C4C67">
        <w:rPr>
          <w:rStyle w:val="HideTWBExt"/>
          <w:b w:val="0"/>
          <w:noProof w:val="0"/>
        </w:rPr>
        <w:t>&lt;/RepeatBlock-By&gt;</w:t>
      </w:r>
    </w:p>
    <w:p w14:paraId="0516AD0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1F784FB" w14:textId="77777777" w:rsidR="007901D2" w:rsidRPr="005C4C67" w:rsidRDefault="007901D2" w:rsidP="007901D2">
      <w:pPr>
        <w:pStyle w:val="NormalBold"/>
      </w:pPr>
      <w:r w:rsidRPr="005C4C67">
        <w:rPr>
          <w:rStyle w:val="HideTWBExt"/>
          <w:b w:val="0"/>
          <w:noProof w:val="0"/>
        </w:rPr>
        <w:t>&lt;Article&gt;</w:t>
      </w:r>
      <w:r w:rsidRPr="005C4C67">
        <w:t>Artículo 41 – apartado 4 – párrafo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16C8D9A" w14:textId="77777777" w:rsidTr="00D36B29">
        <w:trPr>
          <w:trHeight w:val="240"/>
          <w:jc w:val="center"/>
        </w:trPr>
        <w:tc>
          <w:tcPr>
            <w:tcW w:w="9752" w:type="dxa"/>
            <w:gridSpan w:val="2"/>
          </w:tcPr>
          <w:p w14:paraId="1FB582ED" w14:textId="77777777" w:rsidR="007901D2" w:rsidRPr="005C4C67" w:rsidRDefault="007901D2" w:rsidP="00D36B29"/>
        </w:tc>
      </w:tr>
      <w:tr w:rsidR="007901D2" w:rsidRPr="005C4C67" w14:paraId="37AC774F" w14:textId="77777777" w:rsidTr="00D36B29">
        <w:trPr>
          <w:trHeight w:val="240"/>
          <w:jc w:val="center"/>
        </w:trPr>
        <w:tc>
          <w:tcPr>
            <w:tcW w:w="4876" w:type="dxa"/>
            <w:hideMark/>
          </w:tcPr>
          <w:p w14:paraId="0C80F5B6" w14:textId="77777777" w:rsidR="007901D2" w:rsidRPr="005C4C67" w:rsidRDefault="007901D2" w:rsidP="00D36B29">
            <w:pPr>
              <w:pStyle w:val="AmColumnHeading"/>
            </w:pPr>
            <w:r w:rsidRPr="005C4C67">
              <w:t>Texto de la Comisión</w:t>
            </w:r>
          </w:p>
        </w:tc>
        <w:tc>
          <w:tcPr>
            <w:tcW w:w="4876" w:type="dxa"/>
            <w:hideMark/>
          </w:tcPr>
          <w:p w14:paraId="4A5EF366" w14:textId="77777777" w:rsidR="007901D2" w:rsidRPr="005C4C67" w:rsidRDefault="007901D2" w:rsidP="00D36B29">
            <w:pPr>
              <w:pStyle w:val="AmColumnHeading"/>
            </w:pPr>
            <w:r w:rsidRPr="005C4C67">
              <w:t>Enmienda</w:t>
            </w:r>
          </w:p>
        </w:tc>
      </w:tr>
      <w:tr w:rsidR="007901D2" w:rsidRPr="005C4C67" w14:paraId="7161495E" w14:textId="77777777" w:rsidTr="00D36B29">
        <w:trPr>
          <w:jc w:val="center"/>
        </w:trPr>
        <w:tc>
          <w:tcPr>
            <w:tcW w:w="4876" w:type="dxa"/>
            <w:hideMark/>
          </w:tcPr>
          <w:p w14:paraId="6E69D0B6" w14:textId="77777777" w:rsidR="007901D2" w:rsidRPr="005C4C67" w:rsidRDefault="007901D2" w:rsidP="00D36B29">
            <w:pPr>
              <w:pStyle w:val="Normal6a"/>
            </w:pPr>
            <w:r w:rsidRPr="005C4C67">
              <w:t>4.</w:t>
            </w:r>
            <w:r w:rsidRPr="005C4C67">
              <w:tab/>
              <w:t xml:space="preserve">Un Estado miembro </w:t>
            </w:r>
            <w:r w:rsidRPr="005C4C67">
              <w:rPr>
                <w:b/>
                <w:i/>
              </w:rPr>
              <w:t>podrá decidir no aplicar el apartado 3</w:t>
            </w:r>
            <w:r w:rsidRPr="005C4C67">
              <w:t xml:space="preserve"> a los nacionales o apátridas que sean residentes habituales de terceros países respecto de los cuales </w:t>
            </w:r>
            <w:r w:rsidRPr="005C4C67">
              <w:rPr>
                <w:b/>
                <w:i/>
              </w:rPr>
              <w:t>haya presentado una notificación a la Comisión de conformidad con el artículo 25 bis, apartado 3, del Reglamento (CE) n.º 810/2009</w:t>
            </w:r>
            <w:r w:rsidRPr="005C4C67">
              <w:t>.</w:t>
            </w:r>
          </w:p>
        </w:tc>
        <w:tc>
          <w:tcPr>
            <w:tcW w:w="4876" w:type="dxa"/>
            <w:hideMark/>
          </w:tcPr>
          <w:p w14:paraId="6C78CD1A" w14:textId="77777777" w:rsidR="007901D2" w:rsidRPr="005C4C67" w:rsidRDefault="007901D2" w:rsidP="00D36B29">
            <w:pPr>
              <w:pStyle w:val="Normal6a"/>
            </w:pPr>
            <w:r w:rsidRPr="005C4C67">
              <w:t>4.</w:t>
            </w:r>
            <w:r w:rsidRPr="005C4C67">
              <w:tab/>
              <w:t xml:space="preserve">Un Estado miembro </w:t>
            </w:r>
            <w:r w:rsidRPr="005C4C67">
              <w:rPr>
                <w:b/>
                <w:i/>
              </w:rPr>
              <w:t>no aplicará un procedimiento fronterizo</w:t>
            </w:r>
            <w:r w:rsidRPr="005C4C67">
              <w:t xml:space="preserve"> a los nacionales o apátridas que sean residentes habituales de terceros países respecto de los cuales </w:t>
            </w:r>
            <w:r w:rsidRPr="005C4C67">
              <w:rPr>
                <w:b/>
                <w:i/>
              </w:rPr>
              <w:t>no hay perspectivas razonables de retorno dada la falta de cooperación de estos terceros países</w:t>
            </w:r>
            <w:r w:rsidRPr="005C4C67">
              <w:t>.</w:t>
            </w:r>
            <w:r w:rsidRPr="005C4C67">
              <w:rPr>
                <w:b/>
                <w:i/>
              </w:rPr>
              <w:t> </w:t>
            </w:r>
          </w:p>
        </w:tc>
      </w:tr>
    </w:tbl>
    <w:p w14:paraId="3C487CC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3E7D235" w14:textId="77777777" w:rsidR="007901D2" w:rsidRPr="005C4C67" w:rsidRDefault="007901D2" w:rsidP="007901D2">
      <w:r w:rsidRPr="005C4C67">
        <w:rPr>
          <w:rStyle w:val="HideTWBExt"/>
          <w:noProof w:val="0"/>
        </w:rPr>
        <w:t>&lt;/Amend&gt;</w:t>
      </w:r>
    </w:p>
    <w:p w14:paraId="63DE299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271</w:t>
      </w:r>
      <w:r w:rsidRPr="005C4C67">
        <w:rPr>
          <w:rStyle w:val="HideTWBExt"/>
          <w:b w:val="0"/>
          <w:noProof w:val="0"/>
        </w:rPr>
        <w:t>&lt;/NumAm&gt;</w:t>
      </w:r>
    </w:p>
    <w:p w14:paraId="5CEEF7F3"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56AAFA8B" w14:textId="77777777" w:rsidR="007901D2" w:rsidRPr="005C4C67" w:rsidRDefault="007901D2" w:rsidP="007901D2">
      <w:pPr>
        <w:pStyle w:val="NormalBold"/>
      </w:pPr>
      <w:r w:rsidRPr="005C4C67">
        <w:rPr>
          <w:rStyle w:val="HideTWBExt"/>
          <w:b w:val="0"/>
          <w:noProof w:val="0"/>
        </w:rPr>
        <w:t>&lt;/RepeatBlock-By&gt;</w:t>
      </w:r>
    </w:p>
    <w:p w14:paraId="785A9B7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70AC619" w14:textId="77777777" w:rsidR="007901D2" w:rsidRPr="005C4C67" w:rsidRDefault="007901D2" w:rsidP="007901D2">
      <w:pPr>
        <w:pStyle w:val="NormalBold"/>
      </w:pPr>
      <w:r w:rsidRPr="005C4C67">
        <w:rPr>
          <w:rStyle w:val="HideTWBExt"/>
          <w:b w:val="0"/>
          <w:noProof w:val="0"/>
        </w:rPr>
        <w:t>&lt;Article&gt;</w:t>
      </w:r>
      <w:r w:rsidRPr="005C4C67">
        <w:t>Artículo 41 – apartado 4 – párrafo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D0056AE" w14:textId="77777777" w:rsidTr="00D36B29">
        <w:trPr>
          <w:trHeight w:val="240"/>
          <w:jc w:val="center"/>
        </w:trPr>
        <w:tc>
          <w:tcPr>
            <w:tcW w:w="9752" w:type="dxa"/>
            <w:gridSpan w:val="2"/>
          </w:tcPr>
          <w:p w14:paraId="035E8AD2" w14:textId="77777777" w:rsidR="007901D2" w:rsidRPr="005C4C67" w:rsidRDefault="007901D2" w:rsidP="00D36B29"/>
        </w:tc>
      </w:tr>
      <w:tr w:rsidR="007901D2" w:rsidRPr="005C4C67" w14:paraId="34F5288F" w14:textId="77777777" w:rsidTr="00D36B29">
        <w:trPr>
          <w:trHeight w:val="240"/>
          <w:jc w:val="center"/>
        </w:trPr>
        <w:tc>
          <w:tcPr>
            <w:tcW w:w="4876" w:type="dxa"/>
            <w:hideMark/>
          </w:tcPr>
          <w:p w14:paraId="710A3A7C" w14:textId="77777777" w:rsidR="007901D2" w:rsidRPr="005C4C67" w:rsidRDefault="007901D2" w:rsidP="00D36B29">
            <w:pPr>
              <w:pStyle w:val="AmColumnHeading"/>
            </w:pPr>
            <w:r w:rsidRPr="005C4C67">
              <w:t>Texto de la Comisión</w:t>
            </w:r>
          </w:p>
        </w:tc>
        <w:tc>
          <w:tcPr>
            <w:tcW w:w="4876" w:type="dxa"/>
            <w:hideMark/>
          </w:tcPr>
          <w:p w14:paraId="307288C1" w14:textId="77777777" w:rsidR="007901D2" w:rsidRPr="005C4C67" w:rsidRDefault="007901D2" w:rsidP="00D36B29">
            <w:pPr>
              <w:pStyle w:val="AmColumnHeading"/>
            </w:pPr>
            <w:r w:rsidRPr="005C4C67">
              <w:t>Enmienda</w:t>
            </w:r>
          </w:p>
        </w:tc>
      </w:tr>
      <w:tr w:rsidR="007901D2" w:rsidRPr="005C4C67" w14:paraId="4D8332C4" w14:textId="77777777" w:rsidTr="00D36B29">
        <w:trPr>
          <w:jc w:val="center"/>
        </w:trPr>
        <w:tc>
          <w:tcPr>
            <w:tcW w:w="4876" w:type="dxa"/>
            <w:hideMark/>
          </w:tcPr>
          <w:p w14:paraId="3C21C4A0" w14:textId="77777777" w:rsidR="007901D2" w:rsidRPr="005C4C67" w:rsidRDefault="007901D2" w:rsidP="00D36B29">
            <w:pPr>
              <w:pStyle w:val="Normal6a"/>
            </w:pPr>
            <w:r w:rsidRPr="005C4C67">
              <w:t>4.</w:t>
            </w:r>
            <w:r w:rsidRPr="005C4C67">
              <w:tab/>
              <w:t xml:space="preserve">Un Estado miembro </w:t>
            </w:r>
            <w:r w:rsidRPr="005C4C67">
              <w:rPr>
                <w:b/>
                <w:i/>
              </w:rPr>
              <w:t>podrá decidir no aplicar el apartado 3</w:t>
            </w:r>
            <w:r w:rsidRPr="005C4C67">
              <w:t xml:space="preserve"> a los nacionales o apátridas que sean residentes habituales de terceros países respecto de los cuales haya presentado una notificación a la Comisión de conformidad con el artículo 25 bis, apartado 3, del Reglamento (CE) n.º 810/2009.</w:t>
            </w:r>
          </w:p>
        </w:tc>
        <w:tc>
          <w:tcPr>
            <w:tcW w:w="4876" w:type="dxa"/>
            <w:hideMark/>
          </w:tcPr>
          <w:p w14:paraId="7680FD52" w14:textId="77777777" w:rsidR="007901D2" w:rsidRPr="005C4C67" w:rsidRDefault="007901D2" w:rsidP="00D36B29">
            <w:pPr>
              <w:pStyle w:val="Normal6a"/>
            </w:pPr>
            <w:r w:rsidRPr="005C4C67">
              <w:t>4.</w:t>
            </w:r>
            <w:r w:rsidRPr="005C4C67">
              <w:tab/>
              <w:t xml:space="preserve">Un Estado miembro </w:t>
            </w:r>
            <w:r w:rsidRPr="005C4C67">
              <w:rPr>
                <w:b/>
                <w:i/>
              </w:rPr>
              <w:t>no examinará una solicitud en un procedimiento fronterizo con respecto</w:t>
            </w:r>
            <w:r w:rsidRPr="005C4C67">
              <w:t xml:space="preserve"> a los nacionales o apátridas que sean residentes habituales de terceros países respecto de los cuales haya presentado una notificación a la Comisión de conformidad con el artículo 25 bis, apartado 3, del Reglamento (CE) n.º 810/2009.</w:t>
            </w:r>
          </w:p>
        </w:tc>
      </w:tr>
    </w:tbl>
    <w:p w14:paraId="3D3F6C5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52BDEA2" w14:textId="77777777" w:rsidR="007901D2" w:rsidRPr="005C4C67" w:rsidRDefault="007901D2" w:rsidP="007901D2">
      <w:r w:rsidRPr="005C4C67">
        <w:rPr>
          <w:rStyle w:val="HideTWBExt"/>
          <w:noProof w:val="0"/>
        </w:rPr>
        <w:t>&lt;/Amend&gt;</w:t>
      </w:r>
    </w:p>
    <w:p w14:paraId="5BC995F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272</w:t>
      </w:r>
      <w:r w:rsidRPr="005C4C67">
        <w:rPr>
          <w:rStyle w:val="HideTWBExt"/>
          <w:b w:val="0"/>
          <w:noProof w:val="0"/>
        </w:rPr>
        <w:t>&lt;/NumAm&gt;</w:t>
      </w:r>
    </w:p>
    <w:p w14:paraId="5F8ACDA4"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6AFFED29" w14:textId="77777777" w:rsidR="007901D2" w:rsidRPr="005C4C67" w:rsidRDefault="007901D2" w:rsidP="007901D2">
      <w:pPr>
        <w:pStyle w:val="NormalBold"/>
      </w:pPr>
      <w:r w:rsidRPr="005C4C67">
        <w:rPr>
          <w:rStyle w:val="HideTWBExt"/>
          <w:b w:val="0"/>
          <w:noProof w:val="0"/>
        </w:rPr>
        <w:t>&lt;/RepeatBlock-By&gt;</w:t>
      </w:r>
    </w:p>
    <w:p w14:paraId="773A1CE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B73B00C" w14:textId="77777777" w:rsidR="007901D2" w:rsidRPr="005C4C67" w:rsidRDefault="007901D2" w:rsidP="007901D2">
      <w:pPr>
        <w:pStyle w:val="NormalBold"/>
      </w:pPr>
      <w:r w:rsidRPr="005C4C67">
        <w:rPr>
          <w:rStyle w:val="HideTWBExt"/>
          <w:b w:val="0"/>
          <w:noProof w:val="0"/>
        </w:rPr>
        <w:t>&lt;Article&gt;</w:t>
      </w:r>
      <w:r w:rsidRPr="005C4C67">
        <w:t>Artículo 41 – apartado 4 – párrafo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0631022" w14:textId="77777777" w:rsidTr="00D36B29">
        <w:trPr>
          <w:trHeight w:val="240"/>
          <w:jc w:val="center"/>
        </w:trPr>
        <w:tc>
          <w:tcPr>
            <w:tcW w:w="9752" w:type="dxa"/>
            <w:gridSpan w:val="2"/>
          </w:tcPr>
          <w:p w14:paraId="70358603" w14:textId="77777777" w:rsidR="007901D2" w:rsidRPr="005C4C67" w:rsidRDefault="007901D2" w:rsidP="00D36B29"/>
        </w:tc>
      </w:tr>
      <w:tr w:rsidR="007901D2" w:rsidRPr="005C4C67" w14:paraId="38398F6A" w14:textId="77777777" w:rsidTr="00D36B29">
        <w:trPr>
          <w:trHeight w:val="240"/>
          <w:jc w:val="center"/>
        </w:trPr>
        <w:tc>
          <w:tcPr>
            <w:tcW w:w="4876" w:type="dxa"/>
            <w:hideMark/>
          </w:tcPr>
          <w:p w14:paraId="036EC9B0" w14:textId="77777777" w:rsidR="007901D2" w:rsidRPr="005C4C67" w:rsidRDefault="007901D2" w:rsidP="00D36B29">
            <w:pPr>
              <w:pStyle w:val="AmColumnHeading"/>
            </w:pPr>
            <w:r w:rsidRPr="005C4C67">
              <w:t>Texto de la Comisión</w:t>
            </w:r>
          </w:p>
        </w:tc>
        <w:tc>
          <w:tcPr>
            <w:tcW w:w="4876" w:type="dxa"/>
            <w:hideMark/>
          </w:tcPr>
          <w:p w14:paraId="4C3C168A" w14:textId="77777777" w:rsidR="007901D2" w:rsidRPr="005C4C67" w:rsidRDefault="007901D2" w:rsidP="00D36B29">
            <w:pPr>
              <w:pStyle w:val="AmColumnHeading"/>
            </w:pPr>
            <w:r w:rsidRPr="005C4C67">
              <w:t>Enmienda</w:t>
            </w:r>
          </w:p>
        </w:tc>
      </w:tr>
      <w:tr w:rsidR="007901D2" w:rsidRPr="005C4C67" w14:paraId="17C1DB04" w14:textId="77777777" w:rsidTr="00D36B29">
        <w:trPr>
          <w:jc w:val="center"/>
        </w:trPr>
        <w:tc>
          <w:tcPr>
            <w:tcW w:w="4876" w:type="dxa"/>
            <w:hideMark/>
          </w:tcPr>
          <w:p w14:paraId="133FA2D6" w14:textId="77777777" w:rsidR="007901D2" w:rsidRPr="005C4C67" w:rsidRDefault="007901D2" w:rsidP="00D36B29">
            <w:pPr>
              <w:pStyle w:val="Normal6a"/>
            </w:pPr>
            <w:r w:rsidRPr="005C4C67">
              <w:t>4.</w:t>
            </w:r>
            <w:r w:rsidRPr="005C4C67">
              <w:tab/>
              <w:t xml:space="preserve">Un Estado miembro </w:t>
            </w:r>
            <w:r w:rsidRPr="005C4C67">
              <w:rPr>
                <w:b/>
                <w:i/>
              </w:rPr>
              <w:t>podrá decidir no aplicar el apartado 3</w:t>
            </w:r>
            <w:r w:rsidRPr="005C4C67">
              <w:t xml:space="preserve"> a los nacionales o apátridas que sean residentes habituales de terceros países respecto de los cuales haya presentado una notificación a la Comisión de conformidad con el artículo 25 bis, apartado 3, del Reglamento (CE) n.º 810/2009.</w:t>
            </w:r>
          </w:p>
        </w:tc>
        <w:tc>
          <w:tcPr>
            <w:tcW w:w="4876" w:type="dxa"/>
            <w:hideMark/>
          </w:tcPr>
          <w:p w14:paraId="0B56B09B" w14:textId="77777777" w:rsidR="007901D2" w:rsidRPr="005C4C67" w:rsidRDefault="007901D2" w:rsidP="00D36B29">
            <w:pPr>
              <w:pStyle w:val="Normal6a"/>
            </w:pPr>
            <w:r w:rsidRPr="005C4C67">
              <w:t>4.</w:t>
            </w:r>
            <w:r w:rsidRPr="005C4C67">
              <w:tab/>
              <w:t xml:space="preserve">Un Estado miembro </w:t>
            </w:r>
            <w:r w:rsidRPr="005C4C67">
              <w:rPr>
                <w:b/>
                <w:i/>
              </w:rPr>
              <w:t>no aplicará un procedimiento fronterizo</w:t>
            </w:r>
            <w:r w:rsidRPr="005C4C67">
              <w:t xml:space="preserve"> a los nacionales o apátridas que sean residentes habituales de terceros países respecto de los cuales haya presentado una notificación a la Comisión de conformidad con el artículo 25 bis, apartado 3, del Reglamento (CE) n.º 810/2009.</w:t>
            </w:r>
          </w:p>
        </w:tc>
      </w:tr>
    </w:tbl>
    <w:p w14:paraId="02FBDE7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392C6BD"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00DF0108" w14:textId="77777777" w:rsidR="007901D2" w:rsidRPr="005C4C67" w:rsidRDefault="007901D2" w:rsidP="007901D2">
      <w:pPr>
        <w:pStyle w:val="AmJustText"/>
      </w:pPr>
      <w:r w:rsidRPr="005C4C67">
        <w:t>Teniendo en cuenta que en estos casos es poco probable un retorno rápido, no tiene sentido aplicar un procedimiento fronterizo. Si la persona tiene derecho a protección internacional, debe adoptarse lo antes posible una resolución de concesión de protección internacional.</w:t>
      </w:r>
    </w:p>
    <w:p w14:paraId="06373526" w14:textId="77777777" w:rsidR="007901D2" w:rsidRPr="005C4C67" w:rsidRDefault="007901D2" w:rsidP="007901D2">
      <w:r w:rsidRPr="005C4C67">
        <w:rPr>
          <w:rStyle w:val="HideTWBExt"/>
          <w:noProof w:val="0"/>
        </w:rPr>
        <w:t>&lt;/Amend&gt;</w:t>
      </w:r>
    </w:p>
    <w:p w14:paraId="0AF8218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273</w:t>
      </w:r>
      <w:r w:rsidRPr="005C4C67">
        <w:rPr>
          <w:rStyle w:val="HideTWBExt"/>
          <w:b w:val="0"/>
          <w:noProof w:val="0"/>
        </w:rPr>
        <w:t>&lt;/NumAm&gt;</w:t>
      </w:r>
    </w:p>
    <w:p w14:paraId="6C29F527"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20AEC837" w14:textId="77777777" w:rsidR="007901D2" w:rsidRPr="005C4C67" w:rsidRDefault="007901D2" w:rsidP="007901D2">
      <w:pPr>
        <w:pStyle w:val="NormalBold"/>
      </w:pPr>
      <w:r w:rsidRPr="005C4C67">
        <w:rPr>
          <w:rStyle w:val="HideTWBExt"/>
          <w:b w:val="0"/>
          <w:noProof w:val="0"/>
        </w:rPr>
        <w:t>&lt;/RepeatBlock-By&gt;</w:t>
      </w:r>
    </w:p>
    <w:p w14:paraId="6C43A0F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982623D" w14:textId="77777777" w:rsidR="007901D2" w:rsidRPr="005C4C67" w:rsidRDefault="007901D2" w:rsidP="007901D2">
      <w:pPr>
        <w:pStyle w:val="NormalBold"/>
      </w:pPr>
      <w:r w:rsidRPr="005C4C67">
        <w:rPr>
          <w:rStyle w:val="HideTWBExt"/>
          <w:b w:val="0"/>
          <w:noProof w:val="0"/>
        </w:rPr>
        <w:t>&lt;Article&gt;</w:t>
      </w:r>
      <w:r w:rsidRPr="005C4C67">
        <w:t>Artículo 41 – apartado 4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4A6B6FB" w14:textId="77777777" w:rsidTr="00D36B29">
        <w:trPr>
          <w:trHeight w:val="240"/>
          <w:jc w:val="center"/>
        </w:trPr>
        <w:tc>
          <w:tcPr>
            <w:tcW w:w="9752" w:type="dxa"/>
            <w:gridSpan w:val="2"/>
          </w:tcPr>
          <w:p w14:paraId="19FFC7F5" w14:textId="77777777" w:rsidR="007901D2" w:rsidRPr="005C4C67" w:rsidRDefault="007901D2" w:rsidP="00D36B29"/>
        </w:tc>
      </w:tr>
      <w:tr w:rsidR="007901D2" w:rsidRPr="005C4C67" w14:paraId="458E230F" w14:textId="77777777" w:rsidTr="00D36B29">
        <w:trPr>
          <w:trHeight w:val="240"/>
          <w:jc w:val="center"/>
        </w:trPr>
        <w:tc>
          <w:tcPr>
            <w:tcW w:w="4876" w:type="dxa"/>
            <w:hideMark/>
          </w:tcPr>
          <w:p w14:paraId="0AC67EC6" w14:textId="77777777" w:rsidR="007901D2" w:rsidRPr="005C4C67" w:rsidRDefault="007901D2" w:rsidP="00D36B29">
            <w:pPr>
              <w:pStyle w:val="AmColumnHeading"/>
            </w:pPr>
            <w:r w:rsidRPr="005C4C67">
              <w:t>Texto de la Comisión</w:t>
            </w:r>
          </w:p>
        </w:tc>
        <w:tc>
          <w:tcPr>
            <w:tcW w:w="4876" w:type="dxa"/>
            <w:hideMark/>
          </w:tcPr>
          <w:p w14:paraId="7BFA1F42" w14:textId="77777777" w:rsidR="007901D2" w:rsidRPr="005C4C67" w:rsidRDefault="007901D2" w:rsidP="00D36B29">
            <w:pPr>
              <w:pStyle w:val="AmColumnHeading"/>
            </w:pPr>
            <w:r w:rsidRPr="005C4C67">
              <w:t>Enmienda</w:t>
            </w:r>
          </w:p>
        </w:tc>
      </w:tr>
      <w:tr w:rsidR="007901D2" w:rsidRPr="005C4C67" w14:paraId="7E14B47E" w14:textId="77777777" w:rsidTr="00D36B29">
        <w:trPr>
          <w:jc w:val="center"/>
        </w:trPr>
        <w:tc>
          <w:tcPr>
            <w:tcW w:w="4876" w:type="dxa"/>
            <w:hideMark/>
          </w:tcPr>
          <w:p w14:paraId="78E3C87E" w14:textId="77777777" w:rsidR="007901D2" w:rsidRPr="005C4C67" w:rsidRDefault="007901D2" w:rsidP="00D36B29">
            <w:pPr>
              <w:pStyle w:val="Normal6a"/>
            </w:pPr>
            <w:r w:rsidRPr="005C4C67">
              <w:rPr>
                <w:b/>
                <w:i/>
              </w:rPr>
              <w:t>Cuando, tras el examen realizado de conformidad con el artículo 25 bis, apartado 4, del Reglamento (CE) n.º 810/2009, la Comisión considere que el tercer país está cooperando suficientemente, el Estado miembro volverá a aplicar las disposiciones del apartado 3.</w:t>
            </w:r>
          </w:p>
        </w:tc>
        <w:tc>
          <w:tcPr>
            <w:tcW w:w="4876" w:type="dxa"/>
            <w:hideMark/>
          </w:tcPr>
          <w:p w14:paraId="558F8601" w14:textId="77777777" w:rsidR="007901D2" w:rsidRPr="005C4C67" w:rsidRDefault="007901D2" w:rsidP="00D36B29">
            <w:pPr>
              <w:pStyle w:val="Normal6a"/>
            </w:pPr>
            <w:r w:rsidRPr="005C4C67">
              <w:rPr>
                <w:b/>
                <w:i/>
              </w:rPr>
              <w:t>suprimido</w:t>
            </w:r>
          </w:p>
        </w:tc>
      </w:tr>
    </w:tbl>
    <w:p w14:paraId="7B5D47B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49476AB" w14:textId="77777777" w:rsidR="007901D2" w:rsidRPr="005C4C67" w:rsidRDefault="007901D2" w:rsidP="007901D2">
      <w:r w:rsidRPr="005C4C67">
        <w:rPr>
          <w:rStyle w:val="HideTWBExt"/>
          <w:noProof w:val="0"/>
        </w:rPr>
        <w:t>&lt;/Amend&gt;</w:t>
      </w:r>
    </w:p>
    <w:p w14:paraId="4ADE866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274</w:t>
      </w:r>
      <w:r w:rsidRPr="005C4C67">
        <w:rPr>
          <w:rStyle w:val="HideTWBExt"/>
          <w:b w:val="0"/>
          <w:noProof w:val="0"/>
        </w:rPr>
        <w:t>&lt;/NumAm&gt;</w:t>
      </w:r>
    </w:p>
    <w:p w14:paraId="55D82AE9"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60F31DA2" w14:textId="77777777" w:rsidR="007901D2" w:rsidRPr="005C4C67" w:rsidRDefault="007901D2" w:rsidP="007901D2">
      <w:pPr>
        <w:pStyle w:val="NormalBold"/>
      </w:pPr>
      <w:r w:rsidRPr="005C4C67">
        <w:rPr>
          <w:rStyle w:val="HideTWBExt"/>
          <w:b w:val="0"/>
          <w:noProof w:val="0"/>
        </w:rPr>
        <w:t>&lt;/RepeatBlock-By&gt;</w:t>
      </w:r>
    </w:p>
    <w:p w14:paraId="69C4CCC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DF00073" w14:textId="77777777" w:rsidR="007901D2" w:rsidRPr="005C4C67" w:rsidRDefault="007901D2" w:rsidP="007901D2">
      <w:pPr>
        <w:pStyle w:val="NormalBold"/>
      </w:pPr>
      <w:r w:rsidRPr="005C4C67">
        <w:rPr>
          <w:rStyle w:val="HideTWBExt"/>
          <w:b w:val="0"/>
          <w:noProof w:val="0"/>
        </w:rPr>
        <w:t>&lt;Article&gt;</w:t>
      </w:r>
      <w:r w:rsidRPr="005C4C67">
        <w:t>Artículo 41 – apartado 4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BFC72F4" w14:textId="77777777" w:rsidTr="00D36B29">
        <w:trPr>
          <w:trHeight w:val="240"/>
          <w:jc w:val="center"/>
        </w:trPr>
        <w:tc>
          <w:tcPr>
            <w:tcW w:w="9752" w:type="dxa"/>
            <w:gridSpan w:val="2"/>
          </w:tcPr>
          <w:p w14:paraId="3B4E0AAD" w14:textId="77777777" w:rsidR="007901D2" w:rsidRPr="005C4C67" w:rsidRDefault="007901D2" w:rsidP="00D36B29"/>
        </w:tc>
      </w:tr>
      <w:tr w:rsidR="007901D2" w:rsidRPr="005C4C67" w14:paraId="00CBB2D2" w14:textId="77777777" w:rsidTr="00D36B29">
        <w:trPr>
          <w:trHeight w:val="240"/>
          <w:jc w:val="center"/>
        </w:trPr>
        <w:tc>
          <w:tcPr>
            <w:tcW w:w="4876" w:type="dxa"/>
            <w:hideMark/>
          </w:tcPr>
          <w:p w14:paraId="5ED2C7E4" w14:textId="77777777" w:rsidR="007901D2" w:rsidRPr="005C4C67" w:rsidRDefault="007901D2" w:rsidP="00D36B29">
            <w:pPr>
              <w:pStyle w:val="AmColumnHeading"/>
            </w:pPr>
            <w:r w:rsidRPr="005C4C67">
              <w:t>Texto de la Comisión</w:t>
            </w:r>
          </w:p>
        </w:tc>
        <w:tc>
          <w:tcPr>
            <w:tcW w:w="4876" w:type="dxa"/>
            <w:hideMark/>
          </w:tcPr>
          <w:p w14:paraId="574B5A15" w14:textId="77777777" w:rsidR="007901D2" w:rsidRPr="005C4C67" w:rsidRDefault="007901D2" w:rsidP="00D36B29">
            <w:pPr>
              <w:pStyle w:val="AmColumnHeading"/>
            </w:pPr>
            <w:r w:rsidRPr="005C4C67">
              <w:t>Enmienda</w:t>
            </w:r>
          </w:p>
        </w:tc>
      </w:tr>
      <w:tr w:rsidR="007901D2" w:rsidRPr="005C4C67" w14:paraId="1E132219" w14:textId="77777777" w:rsidTr="00D36B29">
        <w:trPr>
          <w:jc w:val="center"/>
        </w:trPr>
        <w:tc>
          <w:tcPr>
            <w:tcW w:w="4876" w:type="dxa"/>
            <w:hideMark/>
          </w:tcPr>
          <w:p w14:paraId="2197D7F1" w14:textId="77777777" w:rsidR="007901D2" w:rsidRPr="005C4C67" w:rsidRDefault="007901D2" w:rsidP="00D36B29">
            <w:pPr>
              <w:pStyle w:val="Normal6a"/>
            </w:pPr>
            <w:r w:rsidRPr="005C4C67">
              <w:rPr>
                <w:b/>
                <w:i/>
              </w:rPr>
              <w:t>Cuando, tras el examen realizado de conformidad con el artículo 25 bis, apartado 4, del Reglamento (CE) n.º 810/2009, la Comisión considere que el tercer país está cooperando suficientemente, el Estado miembro volverá a aplicar las disposiciones del apartado 3.</w:t>
            </w:r>
          </w:p>
        </w:tc>
        <w:tc>
          <w:tcPr>
            <w:tcW w:w="4876" w:type="dxa"/>
            <w:hideMark/>
          </w:tcPr>
          <w:p w14:paraId="5943EE20" w14:textId="77777777" w:rsidR="007901D2" w:rsidRPr="005C4C67" w:rsidRDefault="007901D2" w:rsidP="00D36B29">
            <w:pPr>
              <w:pStyle w:val="Normal6a"/>
            </w:pPr>
            <w:r w:rsidRPr="005C4C67">
              <w:rPr>
                <w:b/>
                <w:i/>
              </w:rPr>
              <w:t>suprimido</w:t>
            </w:r>
          </w:p>
        </w:tc>
      </w:tr>
    </w:tbl>
    <w:p w14:paraId="5F0FDA6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E3B23B1" w14:textId="77777777" w:rsidR="007901D2" w:rsidRPr="005C4C67" w:rsidRDefault="007901D2" w:rsidP="007901D2">
      <w:r w:rsidRPr="005C4C67">
        <w:rPr>
          <w:rStyle w:val="HideTWBExt"/>
          <w:noProof w:val="0"/>
        </w:rPr>
        <w:t>&lt;/Amend&gt;</w:t>
      </w:r>
    </w:p>
    <w:p w14:paraId="4394597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275</w:t>
      </w:r>
      <w:r w:rsidRPr="005C4C67">
        <w:rPr>
          <w:rStyle w:val="HideTWBExt"/>
          <w:b w:val="0"/>
          <w:noProof w:val="0"/>
        </w:rPr>
        <w:t>&lt;/NumAm&gt;</w:t>
      </w:r>
    </w:p>
    <w:p w14:paraId="2D39BD72" w14:textId="77777777" w:rsidR="007901D2" w:rsidRPr="005C4C67" w:rsidRDefault="007901D2" w:rsidP="007901D2">
      <w:pPr>
        <w:pStyle w:val="NormalBold"/>
      </w:pPr>
      <w:r w:rsidRPr="005C4C67">
        <w:rPr>
          <w:rStyle w:val="HideTWBExt"/>
          <w:b w:val="0"/>
          <w:noProof w:val="0"/>
        </w:rPr>
        <w:t>&lt;RepeatBlock-By&gt;&lt;Members&gt;</w:t>
      </w:r>
      <w:r w:rsidRPr="005C4C67">
        <w:t>Laura Ferrara</w:t>
      </w:r>
      <w:r w:rsidRPr="005C4C67">
        <w:rPr>
          <w:rStyle w:val="HideTWBExt"/>
          <w:b w:val="0"/>
          <w:noProof w:val="0"/>
        </w:rPr>
        <w:t>&lt;/Members&gt;</w:t>
      </w:r>
    </w:p>
    <w:p w14:paraId="1B257843" w14:textId="77777777" w:rsidR="007901D2" w:rsidRPr="005C4C67" w:rsidRDefault="007901D2" w:rsidP="007901D2">
      <w:pPr>
        <w:pStyle w:val="NormalBold"/>
      </w:pPr>
      <w:r w:rsidRPr="005C4C67">
        <w:rPr>
          <w:rStyle w:val="HideTWBExt"/>
          <w:b w:val="0"/>
          <w:noProof w:val="0"/>
        </w:rPr>
        <w:t>&lt;/RepeatBlock-By&gt;</w:t>
      </w:r>
    </w:p>
    <w:p w14:paraId="07835E8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5CD7598" w14:textId="77777777" w:rsidR="007901D2" w:rsidRPr="005C4C67" w:rsidRDefault="007901D2" w:rsidP="007901D2">
      <w:pPr>
        <w:pStyle w:val="NormalBold"/>
      </w:pPr>
      <w:r w:rsidRPr="005C4C67">
        <w:rPr>
          <w:rStyle w:val="HideTWBExt"/>
          <w:b w:val="0"/>
          <w:noProof w:val="0"/>
        </w:rPr>
        <w:t>&lt;Article&gt;</w:t>
      </w:r>
      <w:r w:rsidRPr="005C4C67">
        <w:t>Artículo 41 – apartado 4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CA08835" w14:textId="77777777" w:rsidTr="00D36B29">
        <w:trPr>
          <w:trHeight w:val="240"/>
          <w:jc w:val="center"/>
        </w:trPr>
        <w:tc>
          <w:tcPr>
            <w:tcW w:w="9752" w:type="dxa"/>
            <w:gridSpan w:val="2"/>
          </w:tcPr>
          <w:p w14:paraId="4625364A" w14:textId="77777777" w:rsidR="007901D2" w:rsidRPr="005C4C67" w:rsidRDefault="007901D2" w:rsidP="00D36B29"/>
        </w:tc>
      </w:tr>
      <w:tr w:rsidR="007901D2" w:rsidRPr="005C4C67" w14:paraId="045C4B94" w14:textId="77777777" w:rsidTr="00D36B29">
        <w:trPr>
          <w:trHeight w:val="240"/>
          <w:jc w:val="center"/>
        </w:trPr>
        <w:tc>
          <w:tcPr>
            <w:tcW w:w="4876" w:type="dxa"/>
          </w:tcPr>
          <w:p w14:paraId="55960C21" w14:textId="77777777" w:rsidR="007901D2" w:rsidRPr="005C4C67" w:rsidRDefault="007901D2" w:rsidP="00D36B29">
            <w:pPr>
              <w:pStyle w:val="AmColumnHeading"/>
            </w:pPr>
            <w:r w:rsidRPr="005C4C67">
              <w:t>Texto de la Comisión</w:t>
            </w:r>
          </w:p>
        </w:tc>
        <w:tc>
          <w:tcPr>
            <w:tcW w:w="4876" w:type="dxa"/>
          </w:tcPr>
          <w:p w14:paraId="785C34A3" w14:textId="77777777" w:rsidR="007901D2" w:rsidRPr="005C4C67" w:rsidRDefault="007901D2" w:rsidP="00D36B29">
            <w:pPr>
              <w:pStyle w:val="AmColumnHeading"/>
            </w:pPr>
            <w:r w:rsidRPr="005C4C67">
              <w:t>Enmienda</w:t>
            </w:r>
          </w:p>
        </w:tc>
      </w:tr>
      <w:tr w:rsidR="007901D2" w:rsidRPr="005C4C67" w14:paraId="17CD64C5" w14:textId="77777777" w:rsidTr="00D36B29">
        <w:trPr>
          <w:jc w:val="center"/>
        </w:trPr>
        <w:tc>
          <w:tcPr>
            <w:tcW w:w="4876" w:type="dxa"/>
          </w:tcPr>
          <w:p w14:paraId="63CC11B4" w14:textId="77777777" w:rsidR="007901D2" w:rsidRPr="005C4C67" w:rsidRDefault="007901D2" w:rsidP="00D36B29">
            <w:pPr>
              <w:pStyle w:val="Normal6a"/>
            </w:pPr>
            <w:r w:rsidRPr="005C4C67">
              <w:rPr>
                <w:b/>
                <w:i/>
              </w:rPr>
              <w:t>Cuando, tras el examen realizado de conformidad con el artículo 25 bis, apartado 4, del Reglamento (CE) n.º 810/2009, la Comisión considere que el tercer país está cooperando suficientemente, el Estado miembro volverá a aplicar las disposiciones del apartado 3.</w:t>
            </w:r>
          </w:p>
        </w:tc>
        <w:tc>
          <w:tcPr>
            <w:tcW w:w="4876" w:type="dxa"/>
          </w:tcPr>
          <w:p w14:paraId="26D01549" w14:textId="77777777" w:rsidR="007901D2" w:rsidRPr="005C4C67" w:rsidRDefault="007901D2" w:rsidP="00D36B29">
            <w:pPr>
              <w:pStyle w:val="Normal6a"/>
            </w:pPr>
            <w:r w:rsidRPr="005C4C67">
              <w:rPr>
                <w:b/>
                <w:i/>
              </w:rPr>
              <w:t>suprimido</w:t>
            </w:r>
          </w:p>
        </w:tc>
      </w:tr>
    </w:tbl>
    <w:p w14:paraId="3D9F857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{IT}</w:t>
      </w:r>
      <w:r w:rsidRPr="005C4C67">
        <w:t>it</w:t>
      </w:r>
      <w:r w:rsidRPr="005C4C67">
        <w:rPr>
          <w:rStyle w:val="HideTWBExt"/>
          <w:noProof w:val="0"/>
        </w:rPr>
        <w:t>&lt;/Original&gt;</w:t>
      </w:r>
    </w:p>
    <w:p w14:paraId="2BD05DBB" w14:textId="77777777" w:rsidR="007901D2" w:rsidRPr="005C4C67" w:rsidRDefault="007901D2" w:rsidP="007901D2">
      <w:r w:rsidRPr="005C4C67">
        <w:rPr>
          <w:rStyle w:val="HideTWBExt"/>
          <w:noProof w:val="0"/>
        </w:rPr>
        <w:t>&lt;/Amend&gt;</w:t>
      </w:r>
    </w:p>
    <w:p w14:paraId="503018F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276</w:t>
      </w:r>
      <w:r w:rsidRPr="005C4C67">
        <w:rPr>
          <w:rStyle w:val="HideTWBExt"/>
          <w:b w:val="0"/>
          <w:noProof w:val="0"/>
        </w:rPr>
        <w:t>&lt;/NumAm&gt;</w:t>
      </w:r>
    </w:p>
    <w:p w14:paraId="603B4952"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5D78BD75" w14:textId="77777777" w:rsidR="007901D2" w:rsidRPr="005C4C67" w:rsidRDefault="007901D2" w:rsidP="007901D2">
      <w:pPr>
        <w:pStyle w:val="NormalBold"/>
      </w:pPr>
      <w:r w:rsidRPr="005C4C67">
        <w:rPr>
          <w:rStyle w:val="HideTWBExt"/>
          <w:b w:val="0"/>
          <w:noProof w:val="0"/>
        </w:rPr>
        <w:t>&lt;/RepeatBlock-By&gt;</w:t>
      </w:r>
    </w:p>
    <w:p w14:paraId="7C09163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3A5CDE4" w14:textId="77777777" w:rsidR="007901D2" w:rsidRPr="005C4C67" w:rsidRDefault="007901D2" w:rsidP="007901D2">
      <w:pPr>
        <w:pStyle w:val="NormalBold"/>
      </w:pPr>
      <w:r w:rsidRPr="005C4C67">
        <w:rPr>
          <w:rStyle w:val="HideTWBExt"/>
          <w:b w:val="0"/>
          <w:noProof w:val="0"/>
        </w:rPr>
        <w:t>&lt;Article&gt;</w:t>
      </w:r>
      <w:r w:rsidRPr="005C4C67">
        <w:t>Artículo 41 – apartado 4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AFB8198" w14:textId="77777777" w:rsidTr="00D36B29">
        <w:trPr>
          <w:trHeight w:val="240"/>
          <w:jc w:val="center"/>
        </w:trPr>
        <w:tc>
          <w:tcPr>
            <w:tcW w:w="9752" w:type="dxa"/>
            <w:gridSpan w:val="2"/>
          </w:tcPr>
          <w:p w14:paraId="0AD86731" w14:textId="77777777" w:rsidR="007901D2" w:rsidRPr="005C4C67" w:rsidRDefault="007901D2" w:rsidP="00D36B29"/>
        </w:tc>
      </w:tr>
      <w:tr w:rsidR="007901D2" w:rsidRPr="005C4C67" w14:paraId="6406519A" w14:textId="77777777" w:rsidTr="00D36B29">
        <w:trPr>
          <w:trHeight w:val="240"/>
          <w:jc w:val="center"/>
        </w:trPr>
        <w:tc>
          <w:tcPr>
            <w:tcW w:w="4876" w:type="dxa"/>
            <w:hideMark/>
          </w:tcPr>
          <w:p w14:paraId="0DA75FF1" w14:textId="77777777" w:rsidR="007901D2" w:rsidRPr="005C4C67" w:rsidRDefault="007901D2" w:rsidP="00D36B29">
            <w:pPr>
              <w:pStyle w:val="AmColumnHeading"/>
            </w:pPr>
            <w:r w:rsidRPr="005C4C67">
              <w:t>Texto de la Comisión</w:t>
            </w:r>
          </w:p>
        </w:tc>
        <w:tc>
          <w:tcPr>
            <w:tcW w:w="4876" w:type="dxa"/>
            <w:hideMark/>
          </w:tcPr>
          <w:p w14:paraId="69184B1C" w14:textId="77777777" w:rsidR="007901D2" w:rsidRPr="005C4C67" w:rsidRDefault="007901D2" w:rsidP="00D36B29">
            <w:pPr>
              <w:pStyle w:val="AmColumnHeading"/>
            </w:pPr>
            <w:r w:rsidRPr="005C4C67">
              <w:t>Enmienda</w:t>
            </w:r>
          </w:p>
        </w:tc>
      </w:tr>
      <w:tr w:rsidR="007901D2" w:rsidRPr="005C4C67" w14:paraId="4E9B9C80" w14:textId="77777777" w:rsidTr="00D36B29">
        <w:trPr>
          <w:jc w:val="center"/>
        </w:trPr>
        <w:tc>
          <w:tcPr>
            <w:tcW w:w="4876" w:type="dxa"/>
            <w:hideMark/>
          </w:tcPr>
          <w:p w14:paraId="61757861" w14:textId="77777777" w:rsidR="007901D2" w:rsidRPr="005C4C67" w:rsidRDefault="007901D2" w:rsidP="00D36B29">
            <w:pPr>
              <w:pStyle w:val="Normal6a"/>
            </w:pPr>
            <w:r w:rsidRPr="005C4C67">
              <w:t xml:space="preserve">Cuando, tras el examen realizado de conformidad con el artículo 25 bis, apartado 4, del Reglamento (CE) n.º 810/2009, la Comisión considere que el tercer país está cooperando suficientemente, el Estado miembro </w:t>
            </w:r>
            <w:r w:rsidRPr="005C4C67">
              <w:rPr>
                <w:b/>
                <w:i/>
              </w:rPr>
              <w:t>volverá</w:t>
            </w:r>
            <w:r w:rsidRPr="005C4C67">
              <w:t xml:space="preserve"> a aplicar las disposiciones del apartado 3.</w:t>
            </w:r>
          </w:p>
        </w:tc>
        <w:tc>
          <w:tcPr>
            <w:tcW w:w="4876" w:type="dxa"/>
            <w:hideMark/>
          </w:tcPr>
          <w:p w14:paraId="72980F9B" w14:textId="77777777" w:rsidR="007901D2" w:rsidRPr="005C4C67" w:rsidRDefault="007901D2" w:rsidP="00D36B29">
            <w:pPr>
              <w:pStyle w:val="Normal6a"/>
            </w:pPr>
            <w:r w:rsidRPr="005C4C67">
              <w:t xml:space="preserve">Cuando, tras el examen realizado de conformidad con el artículo 25 bis, apartado 4, del Reglamento (CE) n.º 810/2009, la Comisión considere que el tercer país está cooperando suficientemente, el Estado miembro </w:t>
            </w:r>
            <w:r w:rsidRPr="005C4C67">
              <w:rPr>
                <w:b/>
                <w:i/>
              </w:rPr>
              <w:t>podrá volver</w:t>
            </w:r>
            <w:r w:rsidRPr="005C4C67">
              <w:t xml:space="preserve"> a aplicar las disposiciones del apartado 3.</w:t>
            </w:r>
          </w:p>
        </w:tc>
      </w:tr>
    </w:tbl>
    <w:p w14:paraId="42CFC99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8769A8D" w14:textId="77777777" w:rsidR="007901D2" w:rsidRPr="005C4C67" w:rsidRDefault="007901D2" w:rsidP="007901D2">
      <w:r w:rsidRPr="005C4C67">
        <w:rPr>
          <w:rStyle w:val="HideTWBExt"/>
          <w:noProof w:val="0"/>
        </w:rPr>
        <w:t>&lt;/Amend&gt;</w:t>
      </w:r>
    </w:p>
    <w:p w14:paraId="22FCB32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277</w:t>
      </w:r>
      <w:r w:rsidRPr="005C4C67">
        <w:rPr>
          <w:rStyle w:val="HideTWBExt"/>
          <w:b w:val="0"/>
          <w:noProof w:val="0"/>
        </w:rPr>
        <w:t>&lt;/NumAm&gt;</w:t>
      </w:r>
    </w:p>
    <w:p w14:paraId="5372474C" w14:textId="77777777" w:rsidR="007901D2" w:rsidRPr="005C4C67" w:rsidRDefault="007901D2" w:rsidP="007901D2">
      <w:pPr>
        <w:pStyle w:val="NormalBold"/>
      </w:pPr>
      <w:r w:rsidRPr="005C4C67">
        <w:rPr>
          <w:rStyle w:val="HideTWBExt"/>
          <w:b w:val="0"/>
          <w:noProof w:val="0"/>
        </w:rPr>
        <w:t>&lt;RepeatBlock-By&gt;&lt;Members&gt;</w:t>
      </w:r>
      <w:r w:rsidRPr="005C4C67">
        <w:t>Laura Ferrara</w:t>
      </w:r>
      <w:r w:rsidRPr="005C4C67">
        <w:rPr>
          <w:rStyle w:val="HideTWBExt"/>
          <w:b w:val="0"/>
          <w:noProof w:val="0"/>
        </w:rPr>
        <w:t>&lt;/Members&gt;</w:t>
      </w:r>
    </w:p>
    <w:p w14:paraId="6225FDCF" w14:textId="77777777" w:rsidR="007901D2" w:rsidRPr="005C4C67" w:rsidRDefault="007901D2" w:rsidP="007901D2">
      <w:pPr>
        <w:pStyle w:val="NormalBold"/>
      </w:pPr>
      <w:r w:rsidRPr="005C4C67">
        <w:rPr>
          <w:rStyle w:val="HideTWBExt"/>
          <w:b w:val="0"/>
          <w:noProof w:val="0"/>
        </w:rPr>
        <w:t>&lt;/RepeatBlock-By&gt;</w:t>
      </w:r>
    </w:p>
    <w:p w14:paraId="6686C7D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BAC59B1" w14:textId="77777777" w:rsidR="007901D2" w:rsidRPr="005C4C67" w:rsidRDefault="007901D2" w:rsidP="007901D2">
      <w:pPr>
        <w:pStyle w:val="NormalBold"/>
      </w:pPr>
      <w:r w:rsidRPr="005C4C67">
        <w:rPr>
          <w:rStyle w:val="HideTWBExt"/>
          <w:b w:val="0"/>
          <w:noProof w:val="0"/>
        </w:rPr>
        <w:t>&lt;Article&gt;</w:t>
      </w:r>
      <w:r w:rsidRPr="005C4C67">
        <w:t>Artículo 41 – apartado 4 – párrafo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170032F" w14:textId="77777777" w:rsidTr="00D36B29">
        <w:trPr>
          <w:trHeight w:val="240"/>
          <w:jc w:val="center"/>
        </w:trPr>
        <w:tc>
          <w:tcPr>
            <w:tcW w:w="9752" w:type="dxa"/>
            <w:gridSpan w:val="2"/>
          </w:tcPr>
          <w:p w14:paraId="7DF9C10D" w14:textId="77777777" w:rsidR="007901D2" w:rsidRPr="005C4C67" w:rsidRDefault="007901D2" w:rsidP="00D36B29"/>
        </w:tc>
      </w:tr>
      <w:tr w:rsidR="007901D2" w:rsidRPr="005C4C67" w14:paraId="13C1BA99" w14:textId="77777777" w:rsidTr="00D36B29">
        <w:trPr>
          <w:trHeight w:val="240"/>
          <w:jc w:val="center"/>
        </w:trPr>
        <w:tc>
          <w:tcPr>
            <w:tcW w:w="4876" w:type="dxa"/>
          </w:tcPr>
          <w:p w14:paraId="71371ED4" w14:textId="77777777" w:rsidR="007901D2" w:rsidRPr="005C4C67" w:rsidRDefault="007901D2" w:rsidP="00D36B29">
            <w:pPr>
              <w:pStyle w:val="AmColumnHeading"/>
            </w:pPr>
            <w:r w:rsidRPr="005C4C67">
              <w:t>Texto de la Comisión</w:t>
            </w:r>
          </w:p>
        </w:tc>
        <w:tc>
          <w:tcPr>
            <w:tcW w:w="4876" w:type="dxa"/>
          </w:tcPr>
          <w:p w14:paraId="6AA6957D" w14:textId="77777777" w:rsidR="007901D2" w:rsidRPr="005C4C67" w:rsidRDefault="007901D2" w:rsidP="00D36B29">
            <w:pPr>
              <w:pStyle w:val="AmColumnHeading"/>
            </w:pPr>
            <w:r w:rsidRPr="005C4C67">
              <w:t>Enmienda</w:t>
            </w:r>
          </w:p>
        </w:tc>
      </w:tr>
      <w:tr w:rsidR="007901D2" w:rsidRPr="005C4C67" w14:paraId="0561F69D" w14:textId="77777777" w:rsidTr="00D36B29">
        <w:trPr>
          <w:jc w:val="center"/>
        </w:trPr>
        <w:tc>
          <w:tcPr>
            <w:tcW w:w="4876" w:type="dxa"/>
          </w:tcPr>
          <w:p w14:paraId="0A203F6D" w14:textId="77777777" w:rsidR="007901D2" w:rsidRPr="005C4C67" w:rsidRDefault="007901D2" w:rsidP="00D36B29">
            <w:pPr>
              <w:pStyle w:val="Normal6a"/>
            </w:pPr>
            <w:r w:rsidRPr="005C4C67">
              <w:rPr>
                <w:b/>
                <w:i/>
              </w:rPr>
              <w:t>Cuando la Comisión considere que el tercer país de que se trate no coopera suficientemente, el Estado miembro podrá seguir sin aplicar el apartado 3:</w:t>
            </w:r>
          </w:p>
        </w:tc>
        <w:tc>
          <w:tcPr>
            <w:tcW w:w="4876" w:type="dxa"/>
          </w:tcPr>
          <w:p w14:paraId="122DE2C9" w14:textId="77777777" w:rsidR="007901D2" w:rsidRPr="005C4C67" w:rsidRDefault="007901D2" w:rsidP="00D36B29">
            <w:pPr>
              <w:pStyle w:val="Normal6a"/>
            </w:pPr>
            <w:r w:rsidRPr="005C4C67">
              <w:rPr>
                <w:b/>
                <w:i/>
              </w:rPr>
              <w:t>suprimido</w:t>
            </w:r>
          </w:p>
        </w:tc>
      </w:tr>
      <w:tr w:rsidR="007901D2" w:rsidRPr="005C4C67" w14:paraId="0FC55D75" w14:textId="77777777" w:rsidTr="00D36B29">
        <w:trPr>
          <w:jc w:val="center"/>
        </w:trPr>
        <w:tc>
          <w:tcPr>
            <w:tcW w:w="4876" w:type="dxa"/>
          </w:tcPr>
          <w:p w14:paraId="1A3EA45A" w14:textId="77777777" w:rsidR="007901D2" w:rsidRPr="005C4C67" w:rsidRDefault="007901D2" w:rsidP="00D36B29">
            <w:pPr>
              <w:pStyle w:val="Normal6a"/>
            </w:pPr>
            <w:r w:rsidRPr="005C4C67">
              <w:rPr>
                <w:b/>
                <w:i/>
              </w:rPr>
              <w:t>a) hasta que se derogue o modifique un acto de aplicación previamente adoptado por el Consejo de conformidad con el artículo 25 bis, apartado 5, del Reglamento (CE) n.º 810/2009;</w:t>
            </w:r>
          </w:p>
        </w:tc>
        <w:tc>
          <w:tcPr>
            <w:tcW w:w="4876" w:type="dxa"/>
          </w:tcPr>
          <w:p w14:paraId="7033D6D3" w14:textId="77777777" w:rsidR="007901D2" w:rsidRPr="005C4C67" w:rsidRDefault="007901D2" w:rsidP="00D36B29">
            <w:pPr>
              <w:pStyle w:val="Normal6a"/>
            </w:pPr>
          </w:p>
        </w:tc>
      </w:tr>
      <w:tr w:rsidR="007901D2" w:rsidRPr="005C4C67" w14:paraId="2ABD0F64" w14:textId="77777777" w:rsidTr="00D36B29">
        <w:trPr>
          <w:jc w:val="center"/>
        </w:trPr>
        <w:tc>
          <w:tcPr>
            <w:tcW w:w="4876" w:type="dxa"/>
          </w:tcPr>
          <w:p w14:paraId="219F0E46" w14:textId="77777777" w:rsidR="007901D2" w:rsidRPr="005C4C67" w:rsidRDefault="007901D2" w:rsidP="00D36B29">
            <w:pPr>
              <w:pStyle w:val="Normal6a"/>
            </w:pPr>
            <w:r w:rsidRPr="005C4C67">
              <w:rPr>
                <w:b/>
                <w:i/>
              </w:rPr>
              <w:t>b) cuando la Comisión no considere necesario adoptar medidas de conformidad con el artículo 25 bis del Reglamento (CE) n.º 810/2009, hasta que la Comisión informe, en su evaluación realizada de conformidad con el apartado 2 de dicho artículo, de que existen cambios sustanciales en la cooperación del tercer país de que se trate.</w:t>
            </w:r>
          </w:p>
        </w:tc>
        <w:tc>
          <w:tcPr>
            <w:tcW w:w="4876" w:type="dxa"/>
          </w:tcPr>
          <w:p w14:paraId="6DF352D1" w14:textId="77777777" w:rsidR="007901D2" w:rsidRPr="005C4C67" w:rsidRDefault="007901D2" w:rsidP="00D36B29">
            <w:pPr>
              <w:pStyle w:val="Normal6a"/>
            </w:pPr>
          </w:p>
        </w:tc>
      </w:tr>
    </w:tbl>
    <w:p w14:paraId="320445B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{IT}</w:t>
      </w:r>
      <w:r w:rsidRPr="005C4C67">
        <w:t>it</w:t>
      </w:r>
      <w:r w:rsidRPr="005C4C67">
        <w:rPr>
          <w:rStyle w:val="HideTWBExt"/>
          <w:noProof w:val="0"/>
        </w:rPr>
        <w:t>&lt;/Original&gt;</w:t>
      </w:r>
    </w:p>
    <w:p w14:paraId="68F38E3D" w14:textId="77777777" w:rsidR="007901D2" w:rsidRPr="005C4C67" w:rsidRDefault="007901D2" w:rsidP="007901D2">
      <w:r w:rsidRPr="005C4C67">
        <w:rPr>
          <w:rStyle w:val="HideTWBExt"/>
          <w:noProof w:val="0"/>
        </w:rPr>
        <w:t>&lt;/Amend&gt;</w:t>
      </w:r>
    </w:p>
    <w:p w14:paraId="689ED67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278</w:t>
      </w:r>
      <w:r w:rsidRPr="005C4C67">
        <w:rPr>
          <w:rStyle w:val="HideTWBExt"/>
          <w:b w:val="0"/>
          <w:noProof w:val="0"/>
        </w:rPr>
        <w:t>&lt;/NumAm&gt;</w:t>
      </w:r>
    </w:p>
    <w:p w14:paraId="3095F5A3"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03FD2B5C" w14:textId="77777777" w:rsidR="007901D2" w:rsidRPr="005C4C67" w:rsidRDefault="007901D2" w:rsidP="007901D2">
      <w:pPr>
        <w:pStyle w:val="NormalBold"/>
      </w:pPr>
      <w:r w:rsidRPr="005C4C67">
        <w:rPr>
          <w:rStyle w:val="HideTWBExt"/>
          <w:b w:val="0"/>
          <w:noProof w:val="0"/>
        </w:rPr>
        <w:t>&lt;/RepeatBlock-By&gt;</w:t>
      </w:r>
    </w:p>
    <w:p w14:paraId="2275244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2FE09BF" w14:textId="77777777" w:rsidR="007901D2" w:rsidRPr="005C4C67" w:rsidRDefault="007901D2" w:rsidP="007901D2">
      <w:pPr>
        <w:pStyle w:val="NormalBold"/>
      </w:pPr>
      <w:r w:rsidRPr="005C4C67">
        <w:rPr>
          <w:rStyle w:val="HideTWBExt"/>
          <w:b w:val="0"/>
          <w:noProof w:val="0"/>
        </w:rPr>
        <w:t>&lt;Article&gt;</w:t>
      </w:r>
      <w:r w:rsidRPr="005C4C67">
        <w:t>Artículo 41 – apartado 4 – párrafo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8378DCE" w14:textId="77777777" w:rsidTr="00D36B29">
        <w:trPr>
          <w:trHeight w:val="240"/>
          <w:jc w:val="center"/>
        </w:trPr>
        <w:tc>
          <w:tcPr>
            <w:tcW w:w="9752" w:type="dxa"/>
            <w:gridSpan w:val="2"/>
          </w:tcPr>
          <w:p w14:paraId="66C89636" w14:textId="77777777" w:rsidR="007901D2" w:rsidRPr="005C4C67" w:rsidRDefault="007901D2" w:rsidP="00D36B29"/>
        </w:tc>
      </w:tr>
      <w:tr w:rsidR="007901D2" w:rsidRPr="005C4C67" w14:paraId="0DF0AF71" w14:textId="77777777" w:rsidTr="00D36B29">
        <w:trPr>
          <w:trHeight w:val="240"/>
          <w:jc w:val="center"/>
        </w:trPr>
        <w:tc>
          <w:tcPr>
            <w:tcW w:w="4876" w:type="dxa"/>
            <w:hideMark/>
          </w:tcPr>
          <w:p w14:paraId="4647EFCD" w14:textId="77777777" w:rsidR="007901D2" w:rsidRPr="005C4C67" w:rsidRDefault="007901D2" w:rsidP="00D36B29">
            <w:pPr>
              <w:pStyle w:val="AmColumnHeading"/>
            </w:pPr>
            <w:r w:rsidRPr="005C4C67">
              <w:t>Texto de la Comisión</w:t>
            </w:r>
          </w:p>
        </w:tc>
        <w:tc>
          <w:tcPr>
            <w:tcW w:w="4876" w:type="dxa"/>
            <w:hideMark/>
          </w:tcPr>
          <w:p w14:paraId="50C76EC0" w14:textId="77777777" w:rsidR="007901D2" w:rsidRPr="005C4C67" w:rsidRDefault="007901D2" w:rsidP="00D36B29">
            <w:pPr>
              <w:pStyle w:val="AmColumnHeading"/>
            </w:pPr>
            <w:r w:rsidRPr="005C4C67">
              <w:t>Enmienda</w:t>
            </w:r>
          </w:p>
        </w:tc>
      </w:tr>
      <w:tr w:rsidR="007901D2" w:rsidRPr="005C4C67" w14:paraId="620B3581" w14:textId="77777777" w:rsidTr="00D36B29">
        <w:trPr>
          <w:trHeight w:val="240"/>
          <w:jc w:val="center"/>
        </w:trPr>
        <w:tc>
          <w:tcPr>
            <w:tcW w:w="4876" w:type="dxa"/>
          </w:tcPr>
          <w:p w14:paraId="658746E8" w14:textId="77777777" w:rsidR="007901D2" w:rsidRPr="005C4C67" w:rsidRDefault="007901D2" w:rsidP="00D36B29">
            <w:pPr>
              <w:pStyle w:val="Normal6a"/>
            </w:pPr>
            <w:r w:rsidRPr="005C4C67">
              <w:rPr>
                <w:b/>
                <w:i/>
              </w:rPr>
              <w:t>Cuando la Comisión considere que el tercer país de que se trate no coopera suficientemente, el Estado miembro podrá seguir sin aplicar el apartado 3:</w:t>
            </w:r>
          </w:p>
        </w:tc>
        <w:tc>
          <w:tcPr>
            <w:tcW w:w="4876" w:type="dxa"/>
          </w:tcPr>
          <w:p w14:paraId="11B82FB7" w14:textId="77777777" w:rsidR="007901D2" w:rsidRPr="005C4C67" w:rsidRDefault="007901D2" w:rsidP="00D36B29">
            <w:pPr>
              <w:pStyle w:val="AmColumnHeading"/>
              <w:jc w:val="left"/>
            </w:pPr>
            <w:r w:rsidRPr="005C4C67">
              <w:rPr>
                <w:b/>
              </w:rPr>
              <w:t>suprimido</w:t>
            </w:r>
          </w:p>
        </w:tc>
      </w:tr>
      <w:tr w:rsidR="007901D2" w:rsidRPr="005C4C67" w14:paraId="6C464947" w14:textId="77777777" w:rsidTr="00D36B29">
        <w:trPr>
          <w:jc w:val="center"/>
        </w:trPr>
        <w:tc>
          <w:tcPr>
            <w:tcW w:w="4876" w:type="dxa"/>
            <w:hideMark/>
          </w:tcPr>
          <w:p w14:paraId="63106E47" w14:textId="77777777" w:rsidR="007901D2" w:rsidRPr="005C4C67" w:rsidRDefault="007901D2" w:rsidP="00D36B29">
            <w:pPr>
              <w:pStyle w:val="Normal6a"/>
            </w:pPr>
            <w:r w:rsidRPr="005C4C67">
              <w:rPr>
                <w:b/>
                <w:i/>
              </w:rPr>
              <w:t>a)</w:t>
            </w:r>
            <w:r w:rsidRPr="005C4C67">
              <w:tab/>
            </w:r>
            <w:r w:rsidRPr="005C4C67">
              <w:rPr>
                <w:b/>
                <w:i/>
              </w:rPr>
              <w:t>hasta que se derogue o modifique un acto de aplicación previamente adoptado por el Consejo de conformidad con el artículo 25 bis, apartado 5, del Reglamento (CE) n.º 810/2009;</w:t>
            </w:r>
          </w:p>
        </w:tc>
        <w:tc>
          <w:tcPr>
            <w:tcW w:w="4876" w:type="dxa"/>
            <w:hideMark/>
          </w:tcPr>
          <w:p w14:paraId="08638086" w14:textId="77777777" w:rsidR="007901D2" w:rsidRPr="005C4C67" w:rsidRDefault="007901D2" w:rsidP="00D36B29">
            <w:pPr>
              <w:pStyle w:val="Normal6a"/>
            </w:pPr>
          </w:p>
        </w:tc>
      </w:tr>
      <w:tr w:rsidR="007901D2" w:rsidRPr="005C4C67" w14:paraId="665F774B" w14:textId="77777777" w:rsidTr="00D36B29">
        <w:trPr>
          <w:jc w:val="center"/>
        </w:trPr>
        <w:tc>
          <w:tcPr>
            <w:tcW w:w="4876" w:type="dxa"/>
          </w:tcPr>
          <w:p w14:paraId="5F761643" w14:textId="77777777" w:rsidR="007901D2" w:rsidRPr="005C4C67" w:rsidRDefault="007901D2" w:rsidP="00D36B29">
            <w:pPr>
              <w:pStyle w:val="Normal6a"/>
              <w:rPr>
                <w:b/>
                <w:i/>
              </w:rPr>
            </w:pPr>
            <w:r w:rsidRPr="005C4C67">
              <w:rPr>
                <w:b/>
                <w:i/>
              </w:rPr>
              <w:t>b)</w:t>
            </w:r>
            <w:r w:rsidRPr="005C4C67">
              <w:rPr>
                <w:b/>
                <w:i/>
              </w:rPr>
              <w:tab/>
              <w:t>cuando la Comisión no considere necesario adoptar medidas de conformidad con el artículo 25 bis del Reglamento (CE) n.º 810/2009, hasta que la Comisión informe, en su evaluación realizada de conformidad con el apartado 2 de dicho artículo, de que existen cambios sustanciales en la cooperación del tercer país de que se trate.</w:t>
            </w:r>
          </w:p>
        </w:tc>
        <w:tc>
          <w:tcPr>
            <w:tcW w:w="4876" w:type="dxa"/>
          </w:tcPr>
          <w:p w14:paraId="5040F0B7" w14:textId="77777777" w:rsidR="007901D2" w:rsidRPr="005C4C67" w:rsidRDefault="007901D2" w:rsidP="00D36B29">
            <w:pPr>
              <w:pStyle w:val="Normal6a"/>
              <w:rPr>
                <w:b/>
                <w:i/>
              </w:rPr>
            </w:pPr>
          </w:p>
        </w:tc>
      </w:tr>
    </w:tbl>
    <w:p w14:paraId="777057C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BE45DD6" w14:textId="77777777" w:rsidR="007901D2" w:rsidRPr="005C4C67" w:rsidRDefault="007901D2" w:rsidP="007901D2">
      <w:r w:rsidRPr="005C4C67">
        <w:rPr>
          <w:rStyle w:val="HideTWBExt"/>
          <w:noProof w:val="0"/>
        </w:rPr>
        <w:t>&lt;/Amend&gt;</w:t>
      </w:r>
    </w:p>
    <w:p w14:paraId="27E8CBD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279</w:t>
      </w:r>
      <w:r w:rsidRPr="005C4C67">
        <w:rPr>
          <w:rStyle w:val="HideTWBExt"/>
          <w:b w:val="0"/>
          <w:noProof w:val="0"/>
        </w:rPr>
        <w:t>&lt;/NumAm&gt;</w:t>
      </w:r>
    </w:p>
    <w:p w14:paraId="28E0FF7A"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5AB5B546" w14:textId="77777777" w:rsidR="007901D2" w:rsidRPr="005C4C67" w:rsidRDefault="007901D2" w:rsidP="007901D2">
      <w:pPr>
        <w:pStyle w:val="NormalBold"/>
      </w:pPr>
      <w:r w:rsidRPr="005C4C67">
        <w:rPr>
          <w:rStyle w:val="HideTWBExt"/>
          <w:b w:val="0"/>
          <w:noProof w:val="0"/>
        </w:rPr>
        <w:t>&lt;/RepeatBlock-By&gt;</w:t>
      </w:r>
    </w:p>
    <w:p w14:paraId="07F822F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562EE3E" w14:textId="77777777" w:rsidR="007901D2" w:rsidRPr="005C4C67" w:rsidRDefault="007901D2" w:rsidP="007901D2">
      <w:pPr>
        <w:pStyle w:val="NormalBold"/>
        <w:rPr>
          <w:rStyle w:val="HideTWBExt"/>
          <w:noProof w:val="0"/>
        </w:rPr>
      </w:pPr>
      <w:r w:rsidRPr="005C4C67">
        <w:rPr>
          <w:rStyle w:val="HideTWBExt"/>
          <w:b w:val="0"/>
          <w:noProof w:val="0"/>
        </w:rPr>
        <w:t>&lt;Article&gt;</w:t>
      </w:r>
      <w:r w:rsidRPr="005C4C67">
        <w:t>Artículo 41 – apartado 4 – párrafo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57B69F1" w14:textId="77777777" w:rsidTr="00D36B29">
        <w:trPr>
          <w:trHeight w:val="240"/>
          <w:jc w:val="center"/>
        </w:trPr>
        <w:tc>
          <w:tcPr>
            <w:tcW w:w="9752" w:type="dxa"/>
            <w:gridSpan w:val="2"/>
          </w:tcPr>
          <w:p w14:paraId="4F5AB26A" w14:textId="77777777" w:rsidR="007901D2" w:rsidRPr="005C4C67" w:rsidRDefault="007901D2" w:rsidP="00D36B29"/>
        </w:tc>
      </w:tr>
      <w:tr w:rsidR="007901D2" w:rsidRPr="005C4C67" w14:paraId="5F35CD12" w14:textId="77777777" w:rsidTr="00D36B29">
        <w:trPr>
          <w:trHeight w:val="240"/>
          <w:jc w:val="center"/>
        </w:trPr>
        <w:tc>
          <w:tcPr>
            <w:tcW w:w="4876" w:type="dxa"/>
            <w:hideMark/>
          </w:tcPr>
          <w:p w14:paraId="4A9C2FCC" w14:textId="77777777" w:rsidR="007901D2" w:rsidRPr="005C4C67" w:rsidRDefault="007901D2" w:rsidP="00D36B29">
            <w:pPr>
              <w:pStyle w:val="AmColumnHeading"/>
            </w:pPr>
            <w:r w:rsidRPr="005C4C67">
              <w:t>Texto de la Comisión</w:t>
            </w:r>
          </w:p>
        </w:tc>
        <w:tc>
          <w:tcPr>
            <w:tcW w:w="4876" w:type="dxa"/>
            <w:hideMark/>
          </w:tcPr>
          <w:p w14:paraId="64E27881" w14:textId="77777777" w:rsidR="007901D2" w:rsidRPr="005C4C67" w:rsidRDefault="007901D2" w:rsidP="00D36B29">
            <w:pPr>
              <w:pStyle w:val="AmColumnHeading"/>
            </w:pPr>
            <w:r w:rsidRPr="005C4C67">
              <w:t>Enmienda</w:t>
            </w:r>
          </w:p>
        </w:tc>
      </w:tr>
      <w:tr w:rsidR="007901D2" w:rsidRPr="005C4C67" w14:paraId="04295E5B" w14:textId="77777777" w:rsidTr="00D36B29">
        <w:trPr>
          <w:trHeight w:val="240"/>
          <w:jc w:val="center"/>
        </w:trPr>
        <w:tc>
          <w:tcPr>
            <w:tcW w:w="4876" w:type="dxa"/>
          </w:tcPr>
          <w:p w14:paraId="2E090E12" w14:textId="77777777" w:rsidR="007901D2" w:rsidRPr="005C4C67" w:rsidRDefault="007901D2" w:rsidP="00D36B29">
            <w:pPr>
              <w:pStyle w:val="Normal6a"/>
            </w:pPr>
            <w:r w:rsidRPr="005C4C67">
              <w:rPr>
                <w:b/>
                <w:i/>
              </w:rPr>
              <w:t>Cuando la Comisión considere que el tercer país de que se trate no coopera suficientemente, el Estado miembro podrá seguir sin aplicar el apartado 3:</w:t>
            </w:r>
          </w:p>
        </w:tc>
        <w:tc>
          <w:tcPr>
            <w:tcW w:w="4876" w:type="dxa"/>
          </w:tcPr>
          <w:p w14:paraId="2C6D9CE9" w14:textId="77777777" w:rsidR="007901D2" w:rsidRPr="005C4C67" w:rsidRDefault="007901D2" w:rsidP="00D36B29">
            <w:pPr>
              <w:pStyle w:val="AmColumnHeading"/>
              <w:jc w:val="left"/>
            </w:pPr>
            <w:r w:rsidRPr="005C4C67">
              <w:rPr>
                <w:b/>
              </w:rPr>
              <w:t>suprimido</w:t>
            </w:r>
          </w:p>
        </w:tc>
      </w:tr>
      <w:tr w:rsidR="007901D2" w:rsidRPr="005C4C67" w14:paraId="32ED7CF4" w14:textId="77777777" w:rsidTr="00D36B29">
        <w:trPr>
          <w:jc w:val="center"/>
        </w:trPr>
        <w:tc>
          <w:tcPr>
            <w:tcW w:w="4876" w:type="dxa"/>
            <w:hideMark/>
          </w:tcPr>
          <w:p w14:paraId="42157604" w14:textId="77777777" w:rsidR="007901D2" w:rsidRPr="005C4C67" w:rsidRDefault="007901D2" w:rsidP="00D36B29">
            <w:pPr>
              <w:pStyle w:val="Normal6a"/>
            </w:pPr>
            <w:r w:rsidRPr="005C4C67">
              <w:rPr>
                <w:b/>
                <w:i/>
              </w:rPr>
              <w:t>a)</w:t>
            </w:r>
            <w:r w:rsidRPr="005C4C67">
              <w:tab/>
            </w:r>
            <w:r w:rsidRPr="005C4C67">
              <w:rPr>
                <w:b/>
                <w:i/>
              </w:rPr>
              <w:t>hasta que se derogue o modifique un acto de aplicación previamente adoptado por el Consejo de conformidad con el artículo 25 bis, apartado 5, del Reglamento (CE) n.º 810/2009;</w:t>
            </w:r>
          </w:p>
        </w:tc>
        <w:tc>
          <w:tcPr>
            <w:tcW w:w="4876" w:type="dxa"/>
            <w:hideMark/>
          </w:tcPr>
          <w:p w14:paraId="4C5D50B1" w14:textId="77777777" w:rsidR="007901D2" w:rsidRPr="005C4C67" w:rsidRDefault="007901D2" w:rsidP="00D36B29">
            <w:pPr>
              <w:pStyle w:val="Normal6a"/>
            </w:pPr>
          </w:p>
        </w:tc>
      </w:tr>
      <w:tr w:rsidR="007901D2" w:rsidRPr="005C4C67" w14:paraId="26121EFA" w14:textId="77777777" w:rsidTr="00D36B29">
        <w:trPr>
          <w:jc w:val="center"/>
        </w:trPr>
        <w:tc>
          <w:tcPr>
            <w:tcW w:w="4876" w:type="dxa"/>
          </w:tcPr>
          <w:p w14:paraId="5BDF70A2" w14:textId="77777777" w:rsidR="007901D2" w:rsidRPr="005C4C67" w:rsidRDefault="007901D2" w:rsidP="00D36B29">
            <w:pPr>
              <w:pStyle w:val="Normal6a"/>
              <w:rPr>
                <w:b/>
                <w:i/>
              </w:rPr>
            </w:pPr>
            <w:r w:rsidRPr="005C4C67">
              <w:rPr>
                <w:b/>
                <w:i/>
              </w:rPr>
              <w:t>b)</w:t>
            </w:r>
            <w:r w:rsidRPr="005C4C67">
              <w:rPr>
                <w:b/>
                <w:i/>
              </w:rPr>
              <w:tab/>
              <w:t>cuando la Comisión no considere necesario adoptar medidas de conformidad con el artículo 25 bis del Reglamento (CE) n.º 810/2009, hasta que la Comisión informe, en su evaluación realizada de conformidad con el apartado 2 de dicho artículo, de que existen cambios sustanciales en la cooperación del tercer país de que se trate.</w:t>
            </w:r>
          </w:p>
        </w:tc>
        <w:tc>
          <w:tcPr>
            <w:tcW w:w="4876" w:type="dxa"/>
          </w:tcPr>
          <w:p w14:paraId="25F0E872" w14:textId="77777777" w:rsidR="007901D2" w:rsidRPr="005C4C67" w:rsidRDefault="007901D2" w:rsidP="00D36B29">
            <w:pPr>
              <w:pStyle w:val="Normal6a"/>
              <w:rPr>
                <w:b/>
                <w:i/>
              </w:rPr>
            </w:pPr>
          </w:p>
        </w:tc>
      </w:tr>
    </w:tbl>
    <w:p w14:paraId="203B343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A4DE756" w14:textId="77777777" w:rsidR="007901D2" w:rsidRPr="005C4C67" w:rsidRDefault="007901D2" w:rsidP="007901D2">
      <w:r w:rsidRPr="005C4C67">
        <w:rPr>
          <w:rStyle w:val="HideTWBExt"/>
          <w:noProof w:val="0"/>
        </w:rPr>
        <w:t>&lt;/Amend&gt;</w:t>
      </w:r>
    </w:p>
    <w:p w14:paraId="58E0BCA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280</w:t>
      </w:r>
      <w:r w:rsidRPr="005C4C67">
        <w:rPr>
          <w:rStyle w:val="HideTWBExt"/>
          <w:b w:val="0"/>
          <w:noProof w:val="0"/>
        </w:rPr>
        <w:t>&lt;/NumAm&gt;</w:t>
      </w:r>
    </w:p>
    <w:p w14:paraId="40B22670"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0D797361" w14:textId="77777777" w:rsidR="007901D2" w:rsidRPr="005C4C67" w:rsidRDefault="007901D2" w:rsidP="007901D2">
      <w:pPr>
        <w:pStyle w:val="NormalBold"/>
      </w:pPr>
      <w:r w:rsidRPr="005C4C67">
        <w:rPr>
          <w:rStyle w:val="HideTWBExt"/>
          <w:b w:val="0"/>
          <w:noProof w:val="0"/>
        </w:rPr>
        <w:t>&lt;/RepeatBlock-By&gt;</w:t>
      </w:r>
    </w:p>
    <w:p w14:paraId="074BF7C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86E49B8" w14:textId="77777777" w:rsidR="007901D2" w:rsidRPr="005C4C67" w:rsidRDefault="007901D2" w:rsidP="007901D2">
      <w:pPr>
        <w:pStyle w:val="NormalBold"/>
      </w:pPr>
      <w:r w:rsidRPr="005C4C67">
        <w:rPr>
          <w:rStyle w:val="HideTWBExt"/>
          <w:b w:val="0"/>
          <w:noProof w:val="0"/>
        </w:rPr>
        <w:t>&lt;Article&gt;</w:t>
      </w:r>
      <w:r w:rsidRPr="005C4C67">
        <w:t>Artículo 41 – apartado 4 – párrafo 3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4FF75EE" w14:textId="77777777" w:rsidTr="00D36B29">
        <w:trPr>
          <w:trHeight w:val="240"/>
          <w:jc w:val="center"/>
        </w:trPr>
        <w:tc>
          <w:tcPr>
            <w:tcW w:w="9752" w:type="dxa"/>
            <w:gridSpan w:val="2"/>
          </w:tcPr>
          <w:p w14:paraId="0A0ECDF2" w14:textId="77777777" w:rsidR="007901D2" w:rsidRPr="005C4C67" w:rsidRDefault="007901D2" w:rsidP="00D36B29"/>
        </w:tc>
      </w:tr>
      <w:tr w:rsidR="007901D2" w:rsidRPr="005C4C67" w14:paraId="7573BC8E" w14:textId="77777777" w:rsidTr="00D36B29">
        <w:trPr>
          <w:trHeight w:val="240"/>
          <w:jc w:val="center"/>
        </w:trPr>
        <w:tc>
          <w:tcPr>
            <w:tcW w:w="4876" w:type="dxa"/>
            <w:hideMark/>
          </w:tcPr>
          <w:p w14:paraId="075C346F" w14:textId="77777777" w:rsidR="007901D2" w:rsidRPr="005C4C67" w:rsidRDefault="007901D2" w:rsidP="00D36B29">
            <w:pPr>
              <w:pStyle w:val="AmColumnHeading"/>
            </w:pPr>
            <w:r w:rsidRPr="005C4C67">
              <w:t>Texto de la Comisión</w:t>
            </w:r>
          </w:p>
        </w:tc>
        <w:tc>
          <w:tcPr>
            <w:tcW w:w="4876" w:type="dxa"/>
            <w:hideMark/>
          </w:tcPr>
          <w:p w14:paraId="77543B4C" w14:textId="77777777" w:rsidR="007901D2" w:rsidRPr="005C4C67" w:rsidRDefault="007901D2" w:rsidP="00D36B29">
            <w:pPr>
              <w:pStyle w:val="AmColumnHeading"/>
            </w:pPr>
            <w:r w:rsidRPr="005C4C67">
              <w:t>Enmienda</w:t>
            </w:r>
          </w:p>
        </w:tc>
      </w:tr>
      <w:tr w:rsidR="007901D2" w:rsidRPr="005C4C67" w14:paraId="2899812B" w14:textId="77777777" w:rsidTr="00D36B29">
        <w:trPr>
          <w:jc w:val="center"/>
        </w:trPr>
        <w:tc>
          <w:tcPr>
            <w:tcW w:w="4876" w:type="dxa"/>
            <w:hideMark/>
          </w:tcPr>
          <w:p w14:paraId="74158DCB" w14:textId="77777777" w:rsidR="007901D2" w:rsidRPr="005C4C67" w:rsidRDefault="007901D2" w:rsidP="00D36B29">
            <w:pPr>
              <w:pStyle w:val="Normal6a"/>
            </w:pPr>
            <w:r w:rsidRPr="005C4C67">
              <w:t xml:space="preserve">Cuando la Comisión considere que el tercer país de que se trate no coopera suficientemente, el Estado miembro </w:t>
            </w:r>
            <w:r w:rsidRPr="005C4C67">
              <w:rPr>
                <w:b/>
                <w:i/>
              </w:rPr>
              <w:t>podrá seguir sin aplicar el apartado 3</w:t>
            </w:r>
            <w:r w:rsidRPr="005C4C67">
              <w:t>:</w:t>
            </w:r>
          </w:p>
        </w:tc>
        <w:tc>
          <w:tcPr>
            <w:tcW w:w="4876" w:type="dxa"/>
            <w:hideMark/>
          </w:tcPr>
          <w:p w14:paraId="79ED8879" w14:textId="77777777" w:rsidR="007901D2" w:rsidRPr="005C4C67" w:rsidRDefault="007901D2" w:rsidP="00D36B29">
            <w:pPr>
              <w:pStyle w:val="Normal6a"/>
            </w:pPr>
            <w:r w:rsidRPr="005C4C67">
              <w:t xml:space="preserve">Cuando la Comisión considere que el tercer país de que se trate no coopera suficientemente, el Estado miembro </w:t>
            </w:r>
            <w:r w:rsidRPr="005C4C67">
              <w:rPr>
                <w:b/>
                <w:i/>
              </w:rPr>
              <w:t>no aplicará procedimientos fronterizos</w:t>
            </w:r>
            <w:r w:rsidRPr="005C4C67">
              <w:t>:</w:t>
            </w:r>
          </w:p>
        </w:tc>
      </w:tr>
    </w:tbl>
    <w:p w14:paraId="23FD282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1FA890E" w14:textId="77777777" w:rsidR="007901D2" w:rsidRPr="005C4C67" w:rsidRDefault="007901D2" w:rsidP="007901D2">
      <w:r w:rsidRPr="005C4C67">
        <w:rPr>
          <w:rStyle w:val="HideTWBExt"/>
          <w:noProof w:val="0"/>
        </w:rPr>
        <w:t>&lt;/Amend&gt;</w:t>
      </w:r>
    </w:p>
    <w:p w14:paraId="7E86A6C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281</w:t>
      </w:r>
      <w:r w:rsidRPr="005C4C67">
        <w:rPr>
          <w:rStyle w:val="HideTWBExt"/>
          <w:b w:val="0"/>
          <w:noProof w:val="0"/>
        </w:rPr>
        <w:t>&lt;/NumAm&gt;</w:t>
      </w:r>
    </w:p>
    <w:p w14:paraId="0EB90886"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6B88A344" w14:textId="77777777" w:rsidR="007901D2" w:rsidRPr="005C4C67" w:rsidRDefault="007901D2" w:rsidP="007901D2">
      <w:pPr>
        <w:pStyle w:val="NormalBold"/>
      </w:pPr>
      <w:r w:rsidRPr="005C4C67">
        <w:rPr>
          <w:rStyle w:val="HideTWBExt"/>
          <w:b w:val="0"/>
          <w:noProof w:val="0"/>
        </w:rPr>
        <w:t>&lt;/RepeatBlock-By&gt;</w:t>
      </w:r>
    </w:p>
    <w:p w14:paraId="73EC567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CBD3F3C" w14:textId="77777777" w:rsidR="007901D2" w:rsidRPr="005C4C67" w:rsidRDefault="007901D2" w:rsidP="007901D2">
      <w:pPr>
        <w:pStyle w:val="NormalBold"/>
      </w:pPr>
      <w:r w:rsidRPr="005C4C67">
        <w:rPr>
          <w:rStyle w:val="HideTWBExt"/>
          <w:b w:val="0"/>
          <w:noProof w:val="0"/>
        </w:rPr>
        <w:t>&lt;Article&gt;</w:t>
      </w:r>
      <w:r w:rsidRPr="005C4C67">
        <w:t xml:space="preserve">Artículo 41 – apartado 4 – párrafo 3 bis (nuevo) </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B4B378A" w14:textId="77777777" w:rsidTr="00D36B29">
        <w:trPr>
          <w:trHeight w:val="240"/>
          <w:jc w:val="center"/>
        </w:trPr>
        <w:tc>
          <w:tcPr>
            <w:tcW w:w="9752" w:type="dxa"/>
            <w:gridSpan w:val="2"/>
          </w:tcPr>
          <w:p w14:paraId="132FC953" w14:textId="77777777" w:rsidR="007901D2" w:rsidRPr="005C4C67" w:rsidRDefault="007901D2" w:rsidP="00D36B29"/>
        </w:tc>
      </w:tr>
      <w:tr w:rsidR="007901D2" w:rsidRPr="005C4C67" w14:paraId="7F682717" w14:textId="77777777" w:rsidTr="00D36B29">
        <w:trPr>
          <w:trHeight w:val="240"/>
          <w:jc w:val="center"/>
        </w:trPr>
        <w:tc>
          <w:tcPr>
            <w:tcW w:w="4876" w:type="dxa"/>
            <w:hideMark/>
          </w:tcPr>
          <w:p w14:paraId="7F9E806C" w14:textId="77777777" w:rsidR="007901D2" w:rsidRPr="005C4C67" w:rsidRDefault="007901D2" w:rsidP="00D36B29">
            <w:pPr>
              <w:pStyle w:val="AmColumnHeading"/>
            </w:pPr>
            <w:r w:rsidRPr="005C4C67">
              <w:t>Texto de la Comisión</w:t>
            </w:r>
          </w:p>
        </w:tc>
        <w:tc>
          <w:tcPr>
            <w:tcW w:w="4876" w:type="dxa"/>
            <w:hideMark/>
          </w:tcPr>
          <w:p w14:paraId="7EB1A086" w14:textId="77777777" w:rsidR="007901D2" w:rsidRPr="005C4C67" w:rsidRDefault="007901D2" w:rsidP="00D36B29">
            <w:pPr>
              <w:pStyle w:val="AmColumnHeading"/>
            </w:pPr>
            <w:r w:rsidRPr="005C4C67">
              <w:t>Enmienda</w:t>
            </w:r>
          </w:p>
        </w:tc>
      </w:tr>
      <w:tr w:rsidR="007901D2" w:rsidRPr="005C4C67" w14:paraId="7A3C7877" w14:textId="77777777" w:rsidTr="00D36B29">
        <w:trPr>
          <w:jc w:val="center"/>
        </w:trPr>
        <w:tc>
          <w:tcPr>
            <w:tcW w:w="4876" w:type="dxa"/>
          </w:tcPr>
          <w:p w14:paraId="59B0ABA5" w14:textId="77777777" w:rsidR="007901D2" w:rsidRPr="005C4C67" w:rsidRDefault="007901D2" w:rsidP="00D36B29">
            <w:pPr>
              <w:pStyle w:val="Normal6a"/>
            </w:pPr>
          </w:p>
        </w:tc>
        <w:tc>
          <w:tcPr>
            <w:tcW w:w="4876" w:type="dxa"/>
            <w:hideMark/>
          </w:tcPr>
          <w:p w14:paraId="69B5B061" w14:textId="77777777" w:rsidR="007901D2" w:rsidRPr="005C4C67" w:rsidRDefault="007901D2" w:rsidP="00D36B29">
            <w:pPr>
              <w:pStyle w:val="Normal6a"/>
            </w:pPr>
            <w:r w:rsidRPr="005C4C67">
              <w:rPr>
                <w:b/>
                <w:i/>
              </w:rPr>
              <w:t>Una vez que se ha eximido a un solicitante del procedimiento fronterizo y se le ha remitido al procedimiento ordinario, debe mantenerse así durante todo el procedimiento.</w:t>
            </w:r>
          </w:p>
        </w:tc>
      </w:tr>
    </w:tbl>
    <w:p w14:paraId="7CE6576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BB3F318" w14:textId="77777777" w:rsidR="007901D2" w:rsidRPr="005C4C67" w:rsidRDefault="007901D2" w:rsidP="007901D2">
      <w:r w:rsidRPr="005C4C67">
        <w:rPr>
          <w:rStyle w:val="HideTWBExt"/>
          <w:noProof w:val="0"/>
        </w:rPr>
        <w:t>&lt;/Amend&gt;</w:t>
      </w:r>
    </w:p>
    <w:p w14:paraId="637C04E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282</w:t>
      </w:r>
      <w:r w:rsidRPr="005C4C67">
        <w:rPr>
          <w:rStyle w:val="HideTWBExt"/>
          <w:b w:val="0"/>
          <w:noProof w:val="0"/>
        </w:rPr>
        <w:t>&lt;/NumAm&gt;</w:t>
      </w:r>
    </w:p>
    <w:p w14:paraId="27D62ABA" w14:textId="77777777" w:rsidR="007901D2" w:rsidRPr="005C4C67" w:rsidRDefault="007901D2" w:rsidP="007901D2">
      <w:pPr>
        <w:pStyle w:val="NormalBold"/>
      </w:pPr>
      <w:r w:rsidRPr="005C4C67">
        <w:rPr>
          <w:rStyle w:val="HideTWBExt"/>
          <w:b w:val="0"/>
          <w:noProof w:val="0"/>
        </w:rPr>
        <w:t>&lt;RepeatBlock-By&gt;&lt;Members&gt;</w:t>
      </w:r>
      <w:r w:rsidRPr="005C4C67">
        <w:t>Nadine Morano</w:t>
      </w:r>
      <w:r w:rsidRPr="005C4C67">
        <w:rPr>
          <w:rStyle w:val="HideTWBExt"/>
          <w:b w:val="0"/>
          <w:noProof w:val="0"/>
        </w:rPr>
        <w:t>&lt;/Members&gt;</w:t>
      </w:r>
    </w:p>
    <w:p w14:paraId="5E31FC9B" w14:textId="77777777" w:rsidR="007901D2" w:rsidRPr="005C4C67" w:rsidRDefault="007901D2" w:rsidP="007901D2">
      <w:pPr>
        <w:pStyle w:val="NormalBold"/>
      </w:pPr>
      <w:r w:rsidRPr="005C4C67">
        <w:rPr>
          <w:rStyle w:val="HideTWBExt"/>
          <w:b w:val="0"/>
          <w:noProof w:val="0"/>
        </w:rPr>
        <w:t>&lt;/RepeatBlock-By&gt;</w:t>
      </w:r>
    </w:p>
    <w:p w14:paraId="3EB4BAB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66D1591" w14:textId="77777777" w:rsidR="007901D2" w:rsidRPr="005C4C67" w:rsidRDefault="007901D2" w:rsidP="007901D2">
      <w:pPr>
        <w:pStyle w:val="NormalBold"/>
      </w:pPr>
      <w:r w:rsidRPr="005C4C67">
        <w:rPr>
          <w:rStyle w:val="HideTWBExt"/>
          <w:b w:val="0"/>
          <w:noProof w:val="0"/>
        </w:rPr>
        <w:t>&lt;Article&gt;</w:t>
      </w:r>
      <w:r w:rsidRPr="005C4C67">
        <w:t>Artículo 41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6F74454" w14:textId="77777777" w:rsidTr="00D36B29">
        <w:trPr>
          <w:trHeight w:val="240"/>
          <w:jc w:val="center"/>
        </w:trPr>
        <w:tc>
          <w:tcPr>
            <w:tcW w:w="9752" w:type="dxa"/>
            <w:gridSpan w:val="2"/>
          </w:tcPr>
          <w:p w14:paraId="11E12FE6" w14:textId="77777777" w:rsidR="007901D2" w:rsidRPr="005C4C67" w:rsidRDefault="007901D2" w:rsidP="00D36B29"/>
        </w:tc>
      </w:tr>
      <w:tr w:rsidR="007901D2" w:rsidRPr="005C4C67" w14:paraId="371A02CA" w14:textId="77777777" w:rsidTr="00D36B29">
        <w:trPr>
          <w:trHeight w:val="240"/>
          <w:jc w:val="center"/>
        </w:trPr>
        <w:tc>
          <w:tcPr>
            <w:tcW w:w="4876" w:type="dxa"/>
          </w:tcPr>
          <w:p w14:paraId="5704FFB7" w14:textId="77777777" w:rsidR="007901D2" w:rsidRPr="005C4C67" w:rsidRDefault="007901D2" w:rsidP="00D36B29">
            <w:pPr>
              <w:pStyle w:val="AmColumnHeading"/>
            </w:pPr>
            <w:r w:rsidRPr="005C4C67">
              <w:t>Texto de la Comisión</w:t>
            </w:r>
          </w:p>
        </w:tc>
        <w:tc>
          <w:tcPr>
            <w:tcW w:w="4876" w:type="dxa"/>
          </w:tcPr>
          <w:p w14:paraId="75D2E7F8" w14:textId="77777777" w:rsidR="007901D2" w:rsidRPr="005C4C67" w:rsidRDefault="007901D2" w:rsidP="00D36B29">
            <w:pPr>
              <w:pStyle w:val="AmColumnHeading"/>
            </w:pPr>
            <w:r w:rsidRPr="005C4C67">
              <w:t>Enmienda</w:t>
            </w:r>
          </w:p>
        </w:tc>
      </w:tr>
      <w:tr w:rsidR="007901D2" w:rsidRPr="005C4C67" w14:paraId="3955A427" w14:textId="77777777" w:rsidTr="00D36B29">
        <w:trPr>
          <w:jc w:val="center"/>
        </w:trPr>
        <w:tc>
          <w:tcPr>
            <w:tcW w:w="4876" w:type="dxa"/>
          </w:tcPr>
          <w:p w14:paraId="7BE9D639" w14:textId="77777777" w:rsidR="007901D2" w:rsidRPr="005C4C67" w:rsidRDefault="007901D2" w:rsidP="00D36B29">
            <w:pPr>
              <w:pStyle w:val="Normal6a"/>
            </w:pPr>
            <w:r w:rsidRPr="005C4C67">
              <w:rPr>
                <w:b/>
                <w:i/>
              </w:rPr>
              <w:t>5.</w:t>
            </w:r>
            <w:r w:rsidRPr="005C4C67">
              <w:tab/>
            </w:r>
            <w:r w:rsidRPr="005C4C67">
              <w:rPr>
                <w:b/>
                <w:i/>
              </w:rPr>
              <w:t>El procedimiento fronterizo solo podrá aplicarse a los menores no acompañados y a los menores de menos de doce años y a sus familiares en los casos mencionados en el artículo 40, apartado 5, letra b).</w:t>
            </w:r>
          </w:p>
        </w:tc>
        <w:tc>
          <w:tcPr>
            <w:tcW w:w="4876" w:type="dxa"/>
          </w:tcPr>
          <w:p w14:paraId="54CC368D" w14:textId="77777777" w:rsidR="007901D2" w:rsidRPr="005C4C67" w:rsidRDefault="007901D2" w:rsidP="00D36B29">
            <w:pPr>
              <w:pStyle w:val="Normal6a"/>
            </w:pPr>
            <w:r w:rsidRPr="005C4C67">
              <w:rPr>
                <w:b/>
                <w:i/>
              </w:rPr>
              <w:t>suprimido</w:t>
            </w:r>
          </w:p>
        </w:tc>
      </w:tr>
    </w:tbl>
    <w:p w14:paraId="2587395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{FR}</w:t>
      </w:r>
      <w:r w:rsidRPr="005C4C67">
        <w:t>fr</w:t>
      </w:r>
      <w:r w:rsidRPr="005C4C67">
        <w:rPr>
          <w:rStyle w:val="HideTWBExt"/>
          <w:noProof w:val="0"/>
        </w:rPr>
        <w:t>&lt;/Original&gt;</w:t>
      </w:r>
    </w:p>
    <w:p w14:paraId="4FAFC241" w14:textId="77777777" w:rsidR="007901D2" w:rsidRPr="005C4C67" w:rsidRDefault="007901D2" w:rsidP="007901D2">
      <w:r w:rsidRPr="005C4C67">
        <w:rPr>
          <w:rStyle w:val="HideTWBExt"/>
          <w:noProof w:val="0"/>
        </w:rPr>
        <w:t>&lt;/Amend&gt;</w:t>
      </w:r>
    </w:p>
    <w:p w14:paraId="78304C3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283</w:t>
      </w:r>
      <w:r w:rsidRPr="005C4C67">
        <w:rPr>
          <w:rStyle w:val="HideTWBExt"/>
          <w:b w:val="0"/>
          <w:noProof w:val="0"/>
        </w:rPr>
        <w:t>&lt;/NumAm&gt;</w:t>
      </w:r>
    </w:p>
    <w:p w14:paraId="6FE9F8B5" w14:textId="77777777" w:rsidR="007901D2" w:rsidRPr="005C4C67" w:rsidRDefault="007901D2" w:rsidP="007901D2">
      <w:pPr>
        <w:pStyle w:val="NormalBold"/>
      </w:pPr>
      <w:r w:rsidRPr="005C4C67">
        <w:rPr>
          <w:rStyle w:val="HideTWBExt"/>
          <w:b w:val="0"/>
          <w:noProof w:val="0"/>
        </w:rPr>
        <w:t>&lt;RepeatBlock-By&gt;&lt;Members&gt;</w:t>
      </w:r>
      <w:r w:rsidRPr="005C4C67">
        <w:t>Jadwiga Wiśniewska, Patryk Jaki</w:t>
      </w:r>
      <w:r w:rsidRPr="005C4C67">
        <w:rPr>
          <w:rStyle w:val="HideTWBExt"/>
          <w:b w:val="0"/>
          <w:noProof w:val="0"/>
        </w:rPr>
        <w:t>&lt;/Members&gt;</w:t>
      </w:r>
    </w:p>
    <w:p w14:paraId="7DF72047" w14:textId="77777777" w:rsidR="007901D2" w:rsidRPr="005C4C67" w:rsidRDefault="007901D2" w:rsidP="007901D2">
      <w:pPr>
        <w:pStyle w:val="NormalBold"/>
      </w:pPr>
      <w:r w:rsidRPr="005C4C67">
        <w:rPr>
          <w:rStyle w:val="HideTWBExt"/>
          <w:b w:val="0"/>
          <w:noProof w:val="0"/>
        </w:rPr>
        <w:t>&lt;/RepeatBlock-By&gt;</w:t>
      </w:r>
    </w:p>
    <w:p w14:paraId="0C9E2C9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B2287BC" w14:textId="77777777" w:rsidR="007901D2" w:rsidRPr="005C4C67" w:rsidRDefault="007901D2" w:rsidP="007901D2">
      <w:pPr>
        <w:pStyle w:val="NormalBold"/>
      </w:pPr>
      <w:r w:rsidRPr="005C4C67">
        <w:rPr>
          <w:rStyle w:val="HideTWBExt"/>
          <w:b w:val="0"/>
          <w:noProof w:val="0"/>
        </w:rPr>
        <w:t>&lt;Article&gt;</w:t>
      </w:r>
      <w:r w:rsidRPr="005C4C67">
        <w:t>Artículo 41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2D57236" w14:textId="77777777" w:rsidTr="00D36B29">
        <w:trPr>
          <w:trHeight w:val="240"/>
          <w:jc w:val="center"/>
        </w:trPr>
        <w:tc>
          <w:tcPr>
            <w:tcW w:w="9752" w:type="dxa"/>
            <w:gridSpan w:val="2"/>
          </w:tcPr>
          <w:p w14:paraId="66BE0512" w14:textId="77777777" w:rsidR="007901D2" w:rsidRPr="005C4C67" w:rsidRDefault="007901D2" w:rsidP="00D36B29"/>
        </w:tc>
      </w:tr>
      <w:tr w:rsidR="007901D2" w:rsidRPr="005C4C67" w14:paraId="4D1DEEF0" w14:textId="77777777" w:rsidTr="00D36B29">
        <w:trPr>
          <w:trHeight w:val="240"/>
          <w:jc w:val="center"/>
        </w:trPr>
        <w:tc>
          <w:tcPr>
            <w:tcW w:w="4876" w:type="dxa"/>
            <w:hideMark/>
          </w:tcPr>
          <w:p w14:paraId="718B3FF4" w14:textId="77777777" w:rsidR="007901D2" w:rsidRPr="005C4C67" w:rsidRDefault="007901D2" w:rsidP="00D36B29">
            <w:pPr>
              <w:pStyle w:val="AmColumnHeading"/>
            </w:pPr>
            <w:r w:rsidRPr="005C4C67">
              <w:t>Texto de la Comisión</w:t>
            </w:r>
          </w:p>
        </w:tc>
        <w:tc>
          <w:tcPr>
            <w:tcW w:w="4876" w:type="dxa"/>
            <w:hideMark/>
          </w:tcPr>
          <w:p w14:paraId="062178A4" w14:textId="77777777" w:rsidR="007901D2" w:rsidRPr="005C4C67" w:rsidRDefault="007901D2" w:rsidP="00D36B29">
            <w:pPr>
              <w:pStyle w:val="AmColumnHeading"/>
            </w:pPr>
            <w:r w:rsidRPr="005C4C67">
              <w:t>Enmienda</w:t>
            </w:r>
          </w:p>
        </w:tc>
      </w:tr>
      <w:tr w:rsidR="007901D2" w:rsidRPr="005C4C67" w14:paraId="69C1F1DC" w14:textId="77777777" w:rsidTr="00D36B29">
        <w:trPr>
          <w:jc w:val="center"/>
        </w:trPr>
        <w:tc>
          <w:tcPr>
            <w:tcW w:w="4876" w:type="dxa"/>
            <w:hideMark/>
          </w:tcPr>
          <w:p w14:paraId="10645258" w14:textId="77777777" w:rsidR="007901D2" w:rsidRPr="005C4C67" w:rsidRDefault="007901D2" w:rsidP="00D36B29">
            <w:pPr>
              <w:pStyle w:val="Normal6a"/>
            </w:pPr>
            <w:r w:rsidRPr="005C4C67">
              <w:rPr>
                <w:b/>
                <w:i/>
              </w:rPr>
              <w:t>5.</w:t>
            </w:r>
            <w:r w:rsidRPr="005C4C67">
              <w:tab/>
            </w:r>
            <w:r w:rsidRPr="005C4C67">
              <w:rPr>
                <w:b/>
                <w:i/>
              </w:rPr>
              <w:t>El procedimiento fronterizo solo podrá aplicarse a los menores no acompañados y a los menores de menos de doce años y a sus familiares en los casos mencionados en el artículo 40, apartado 5, letra b).</w:t>
            </w:r>
          </w:p>
        </w:tc>
        <w:tc>
          <w:tcPr>
            <w:tcW w:w="4876" w:type="dxa"/>
            <w:hideMark/>
          </w:tcPr>
          <w:p w14:paraId="73B7B5AF" w14:textId="77777777" w:rsidR="007901D2" w:rsidRPr="005C4C67" w:rsidRDefault="007901D2" w:rsidP="00D36B29">
            <w:pPr>
              <w:pStyle w:val="Normal6a"/>
            </w:pPr>
            <w:r w:rsidRPr="005C4C67">
              <w:rPr>
                <w:b/>
                <w:i/>
              </w:rPr>
              <w:t>suprimido</w:t>
            </w:r>
          </w:p>
        </w:tc>
      </w:tr>
    </w:tbl>
    <w:p w14:paraId="5068655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{PL}</w:t>
      </w:r>
      <w:r w:rsidRPr="005C4C67">
        <w:t>pl</w:t>
      </w:r>
      <w:r w:rsidRPr="005C4C67">
        <w:rPr>
          <w:rStyle w:val="HideTWBExt"/>
          <w:noProof w:val="0"/>
        </w:rPr>
        <w:t>&lt;/Original&gt;</w:t>
      </w:r>
    </w:p>
    <w:p w14:paraId="50052521" w14:textId="77777777" w:rsidR="007901D2" w:rsidRPr="005C4C67" w:rsidRDefault="007901D2" w:rsidP="007901D2">
      <w:r w:rsidRPr="005C4C67">
        <w:rPr>
          <w:rStyle w:val="HideTWBExt"/>
          <w:noProof w:val="0"/>
        </w:rPr>
        <w:t>&lt;/Amend&gt;</w:t>
      </w:r>
    </w:p>
    <w:p w14:paraId="7145F5C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284</w:t>
      </w:r>
      <w:r w:rsidRPr="005C4C67">
        <w:rPr>
          <w:rStyle w:val="HideTWBExt"/>
          <w:b w:val="0"/>
          <w:noProof w:val="0"/>
        </w:rPr>
        <w:t>&lt;/NumAm&gt;</w:t>
      </w:r>
    </w:p>
    <w:p w14:paraId="23F22F8E"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1D171BDA" w14:textId="77777777" w:rsidR="007901D2" w:rsidRPr="005C4C67" w:rsidRDefault="007901D2" w:rsidP="007901D2">
      <w:pPr>
        <w:pStyle w:val="NormalBold"/>
      </w:pPr>
      <w:r w:rsidRPr="005C4C67">
        <w:rPr>
          <w:rStyle w:val="HideTWBExt"/>
          <w:b w:val="0"/>
          <w:noProof w:val="0"/>
        </w:rPr>
        <w:t>&lt;/RepeatBlock-By&gt;</w:t>
      </w:r>
    </w:p>
    <w:p w14:paraId="1A9435B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2DC8352" w14:textId="77777777" w:rsidR="007901D2" w:rsidRPr="005C4C67" w:rsidRDefault="007901D2" w:rsidP="007901D2">
      <w:pPr>
        <w:pStyle w:val="NormalBold"/>
      </w:pPr>
      <w:r w:rsidRPr="005C4C67">
        <w:rPr>
          <w:rStyle w:val="HideTWBExt"/>
          <w:b w:val="0"/>
          <w:noProof w:val="0"/>
        </w:rPr>
        <w:t>&lt;Article&gt;</w:t>
      </w:r>
      <w:r w:rsidRPr="005C4C67">
        <w:t>Artículo 41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46A05A8" w14:textId="77777777" w:rsidTr="00D36B29">
        <w:trPr>
          <w:trHeight w:val="240"/>
          <w:jc w:val="center"/>
        </w:trPr>
        <w:tc>
          <w:tcPr>
            <w:tcW w:w="9752" w:type="dxa"/>
            <w:gridSpan w:val="2"/>
          </w:tcPr>
          <w:p w14:paraId="20A6A739" w14:textId="77777777" w:rsidR="007901D2" w:rsidRPr="005C4C67" w:rsidRDefault="007901D2" w:rsidP="00D36B29"/>
        </w:tc>
      </w:tr>
      <w:tr w:rsidR="007901D2" w:rsidRPr="005C4C67" w14:paraId="656F8E91" w14:textId="77777777" w:rsidTr="00D36B29">
        <w:trPr>
          <w:trHeight w:val="240"/>
          <w:jc w:val="center"/>
        </w:trPr>
        <w:tc>
          <w:tcPr>
            <w:tcW w:w="4876" w:type="dxa"/>
            <w:hideMark/>
          </w:tcPr>
          <w:p w14:paraId="6267D09A" w14:textId="77777777" w:rsidR="007901D2" w:rsidRPr="005C4C67" w:rsidRDefault="007901D2" w:rsidP="00D36B29">
            <w:pPr>
              <w:pStyle w:val="AmColumnHeading"/>
            </w:pPr>
            <w:r w:rsidRPr="005C4C67">
              <w:t>Texto de la Comisión</w:t>
            </w:r>
          </w:p>
        </w:tc>
        <w:tc>
          <w:tcPr>
            <w:tcW w:w="4876" w:type="dxa"/>
            <w:hideMark/>
          </w:tcPr>
          <w:p w14:paraId="43BA843A" w14:textId="77777777" w:rsidR="007901D2" w:rsidRPr="005C4C67" w:rsidRDefault="007901D2" w:rsidP="00D36B29">
            <w:pPr>
              <w:pStyle w:val="AmColumnHeading"/>
            </w:pPr>
            <w:r w:rsidRPr="005C4C67">
              <w:t>Enmienda</w:t>
            </w:r>
          </w:p>
        </w:tc>
      </w:tr>
      <w:tr w:rsidR="007901D2" w:rsidRPr="005C4C67" w14:paraId="23D93888" w14:textId="77777777" w:rsidTr="00D36B29">
        <w:trPr>
          <w:jc w:val="center"/>
        </w:trPr>
        <w:tc>
          <w:tcPr>
            <w:tcW w:w="4876" w:type="dxa"/>
            <w:hideMark/>
          </w:tcPr>
          <w:p w14:paraId="03BD474B" w14:textId="77777777" w:rsidR="007901D2" w:rsidRPr="005C4C67" w:rsidRDefault="007901D2" w:rsidP="00D36B29">
            <w:pPr>
              <w:pStyle w:val="Normal6a"/>
            </w:pPr>
            <w:r w:rsidRPr="005C4C67">
              <w:rPr>
                <w:b/>
                <w:i/>
              </w:rPr>
              <w:t>5.</w:t>
            </w:r>
            <w:r w:rsidRPr="005C4C67">
              <w:tab/>
            </w:r>
            <w:r w:rsidRPr="005C4C67">
              <w:rPr>
                <w:b/>
                <w:i/>
              </w:rPr>
              <w:t>El procedimiento fronterizo solo podrá aplicarse a los menores no acompañados y a los menores de menos de doce años y a sus familiares en los casos mencionados en el artículo 40, apartado 5, letra b).</w:t>
            </w:r>
          </w:p>
        </w:tc>
        <w:tc>
          <w:tcPr>
            <w:tcW w:w="4876" w:type="dxa"/>
            <w:hideMark/>
          </w:tcPr>
          <w:p w14:paraId="0F64A9F8" w14:textId="77777777" w:rsidR="007901D2" w:rsidRPr="005C4C67" w:rsidRDefault="007901D2" w:rsidP="00D36B29">
            <w:pPr>
              <w:pStyle w:val="Normal6a"/>
            </w:pPr>
            <w:r w:rsidRPr="005C4C67">
              <w:rPr>
                <w:b/>
                <w:i/>
              </w:rPr>
              <w:t>suprimido</w:t>
            </w:r>
          </w:p>
        </w:tc>
      </w:tr>
    </w:tbl>
    <w:p w14:paraId="5F5A7E0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DA22E29" w14:textId="77777777" w:rsidR="007901D2" w:rsidRPr="005C4C67" w:rsidRDefault="007901D2" w:rsidP="007901D2">
      <w:r w:rsidRPr="005C4C67">
        <w:rPr>
          <w:rStyle w:val="HideTWBExt"/>
          <w:noProof w:val="0"/>
        </w:rPr>
        <w:t>&lt;/Amend&gt;</w:t>
      </w:r>
    </w:p>
    <w:p w14:paraId="682B687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285</w:t>
      </w:r>
      <w:r w:rsidRPr="005C4C67">
        <w:rPr>
          <w:rStyle w:val="HideTWBExt"/>
          <w:b w:val="0"/>
          <w:noProof w:val="0"/>
        </w:rPr>
        <w:t>&lt;/NumAm&gt;</w:t>
      </w:r>
    </w:p>
    <w:p w14:paraId="6453799D"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716D7AD0" w14:textId="77777777" w:rsidR="007901D2" w:rsidRPr="005C4C67" w:rsidRDefault="007901D2" w:rsidP="007901D2">
      <w:pPr>
        <w:pStyle w:val="NormalBold"/>
      </w:pPr>
      <w:r w:rsidRPr="005C4C67">
        <w:rPr>
          <w:rStyle w:val="HideTWBExt"/>
          <w:b w:val="0"/>
          <w:noProof w:val="0"/>
        </w:rPr>
        <w:t>&lt;/RepeatBlock-By&gt;</w:t>
      </w:r>
    </w:p>
    <w:p w14:paraId="100D644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CCD45EB" w14:textId="77777777" w:rsidR="007901D2" w:rsidRPr="005C4C67" w:rsidRDefault="007901D2" w:rsidP="007901D2">
      <w:pPr>
        <w:pStyle w:val="NormalBold"/>
      </w:pPr>
      <w:r w:rsidRPr="005C4C67">
        <w:rPr>
          <w:rStyle w:val="HideTWBExt"/>
          <w:b w:val="0"/>
          <w:noProof w:val="0"/>
        </w:rPr>
        <w:t>&lt;Article&gt;</w:t>
      </w:r>
      <w:r w:rsidRPr="005C4C67">
        <w:t>Artículo 41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629B588" w14:textId="77777777" w:rsidTr="00D36B29">
        <w:trPr>
          <w:trHeight w:val="240"/>
          <w:jc w:val="center"/>
        </w:trPr>
        <w:tc>
          <w:tcPr>
            <w:tcW w:w="9752" w:type="dxa"/>
            <w:gridSpan w:val="2"/>
          </w:tcPr>
          <w:p w14:paraId="1A003CD0" w14:textId="77777777" w:rsidR="007901D2" w:rsidRPr="005C4C67" w:rsidRDefault="007901D2" w:rsidP="00D36B29"/>
        </w:tc>
      </w:tr>
      <w:tr w:rsidR="007901D2" w:rsidRPr="005C4C67" w14:paraId="11973F30" w14:textId="77777777" w:rsidTr="00D36B29">
        <w:trPr>
          <w:trHeight w:val="240"/>
          <w:jc w:val="center"/>
        </w:trPr>
        <w:tc>
          <w:tcPr>
            <w:tcW w:w="4876" w:type="dxa"/>
            <w:hideMark/>
          </w:tcPr>
          <w:p w14:paraId="5925DE33" w14:textId="77777777" w:rsidR="007901D2" w:rsidRPr="005C4C67" w:rsidRDefault="007901D2" w:rsidP="00D36B29">
            <w:pPr>
              <w:pStyle w:val="AmColumnHeading"/>
            </w:pPr>
            <w:r w:rsidRPr="005C4C67">
              <w:t>Texto de la Comisión</w:t>
            </w:r>
          </w:p>
        </w:tc>
        <w:tc>
          <w:tcPr>
            <w:tcW w:w="4876" w:type="dxa"/>
            <w:hideMark/>
          </w:tcPr>
          <w:p w14:paraId="1CCA226C" w14:textId="77777777" w:rsidR="007901D2" w:rsidRPr="005C4C67" w:rsidRDefault="007901D2" w:rsidP="00D36B29">
            <w:pPr>
              <w:pStyle w:val="AmColumnHeading"/>
            </w:pPr>
            <w:r w:rsidRPr="005C4C67">
              <w:t>Enmienda</w:t>
            </w:r>
          </w:p>
        </w:tc>
      </w:tr>
      <w:tr w:rsidR="007901D2" w:rsidRPr="005C4C67" w14:paraId="5467F1FF" w14:textId="77777777" w:rsidTr="00D36B29">
        <w:trPr>
          <w:jc w:val="center"/>
        </w:trPr>
        <w:tc>
          <w:tcPr>
            <w:tcW w:w="4876" w:type="dxa"/>
            <w:hideMark/>
          </w:tcPr>
          <w:p w14:paraId="725FBF85" w14:textId="77777777" w:rsidR="007901D2" w:rsidRPr="005C4C67" w:rsidRDefault="007901D2" w:rsidP="00D36B29">
            <w:pPr>
              <w:pStyle w:val="Normal6a"/>
            </w:pPr>
            <w:r w:rsidRPr="005C4C67">
              <w:t>5.</w:t>
            </w:r>
            <w:r w:rsidRPr="005C4C67">
              <w:tab/>
              <w:t xml:space="preserve">El procedimiento fronterizo </w:t>
            </w:r>
            <w:r w:rsidRPr="005C4C67">
              <w:rPr>
                <w:b/>
                <w:i/>
              </w:rPr>
              <w:t>solo podrá aplicarse</w:t>
            </w:r>
            <w:r w:rsidRPr="005C4C67">
              <w:t xml:space="preserve"> a los </w:t>
            </w:r>
            <w:r w:rsidRPr="005C4C67">
              <w:rPr>
                <w:b/>
                <w:i/>
              </w:rPr>
              <w:t>menores</w:t>
            </w:r>
            <w:r w:rsidRPr="005C4C67">
              <w:t xml:space="preserve"> no acompañados </w:t>
            </w:r>
            <w:r w:rsidRPr="005C4C67">
              <w:rPr>
                <w:b/>
                <w:i/>
              </w:rPr>
              <w:t>y</w:t>
            </w:r>
            <w:r w:rsidRPr="005C4C67">
              <w:t xml:space="preserve"> a los </w:t>
            </w:r>
            <w:r w:rsidRPr="005C4C67">
              <w:rPr>
                <w:b/>
                <w:i/>
              </w:rPr>
              <w:t>menores de menos de doce años</w:t>
            </w:r>
            <w:r w:rsidRPr="005C4C67">
              <w:t xml:space="preserve"> y a sus familiares </w:t>
            </w:r>
            <w:r w:rsidRPr="005C4C67">
              <w:rPr>
                <w:b/>
                <w:i/>
              </w:rPr>
              <w:t>en los casos mencionados en el artículo 40, apartado 5, letra b)</w:t>
            </w:r>
            <w:r w:rsidRPr="005C4C67">
              <w:t>.</w:t>
            </w:r>
          </w:p>
        </w:tc>
        <w:tc>
          <w:tcPr>
            <w:tcW w:w="4876" w:type="dxa"/>
            <w:hideMark/>
          </w:tcPr>
          <w:p w14:paraId="5E433C2A" w14:textId="77777777" w:rsidR="007901D2" w:rsidRPr="005C4C67" w:rsidRDefault="007901D2" w:rsidP="00D36B29">
            <w:pPr>
              <w:pStyle w:val="Normal6a"/>
            </w:pPr>
            <w:r w:rsidRPr="005C4C67">
              <w:t>5.</w:t>
            </w:r>
            <w:r w:rsidRPr="005C4C67">
              <w:tab/>
            </w:r>
            <w:r w:rsidRPr="005C4C67">
              <w:rPr>
                <w:b/>
                <w:i/>
              </w:rPr>
              <w:t>A fin de garantizar el interés superior del niño,</w:t>
            </w:r>
            <w:r w:rsidRPr="005C4C67">
              <w:t xml:space="preserve"> el procedimiento fronterizo </w:t>
            </w:r>
            <w:r w:rsidRPr="005C4C67">
              <w:rPr>
                <w:b/>
                <w:i/>
              </w:rPr>
              <w:t>no se aplicará</w:t>
            </w:r>
            <w:r w:rsidRPr="005C4C67">
              <w:t xml:space="preserve"> a los </w:t>
            </w:r>
            <w:r w:rsidRPr="005C4C67">
              <w:rPr>
                <w:b/>
                <w:i/>
              </w:rPr>
              <w:t>niños</w:t>
            </w:r>
            <w:r w:rsidRPr="005C4C67">
              <w:t xml:space="preserve"> no acompañados </w:t>
            </w:r>
            <w:r w:rsidRPr="005C4C67">
              <w:rPr>
                <w:b/>
                <w:i/>
              </w:rPr>
              <w:t>ni</w:t>
            </w:r>
            <w:r w:rsidRPr="005C4C67">
              <w:t xml:space="preserve"> a los </w:t>
            </w:r>
            <w:r w:rsidRPr="005C4C67">
              <w:rPr>
                <w:b/>
                <w:i/>
              </w:rPr>
              <w:t>niños</w:t>
            </w:r>
            <w:r w:rsidRPr="005C4C67">
              <w:t xml:space="preserve"> y a sus familiares.</w:t>
            </w:r>
            <w:r w:rsidRPr="005C4C67">
              <w:rPr>
                <w:b/>
                <w:i/>
              </w:rPr>
              <w:t> </w:t>
            </w:r>
          </w:p>
        </w:tc>
      </w:tr>
    </w:tbl>
    <w:p w14:paraId="32BB9C3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2644530" w14:textId="77777777" w:rsidR="007901D2" w:rsidRPr="005C4C67" w:rsidRDefault="007901D2" w:rsidP="007901D2">
      <w:r w:rsidRPr="005C4C67">
        <w:rPr>
          <w:rStyle w:val="HideTWBExt"/>
          <w:noProof w:val="0"/>
        </w:rPr>
        <w:t>&lt;/Amend&gt;</w:t>
      </w:r>
    </w:p>
    <w:p w14:paraId="1998003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286</w:t>
      </w:r>
      <w:r w:rsidRPr="005C4C67">
        <w:rPr>
          <w:rStyle w:val="HideTWBExt"/>
          <w:b w:val="0"/>
          <w:noProof w:val="0"/>
        </w:rPr>
        <w:t>&lt;/NumAm&gt;</w:t>
      </w:r>
    </w:p>
    <w:p w14:paraId="774DC2F4"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7D3CFD94" w14:textId="77777777" w:rsidR="007901D2" w:rsidRPr="005C4C67" w:rsidRDefault="007901D2" w:rsidP="007901D2">
      <w:pPr>
        <w:pStyle w:val="NormalBold"/>
      </w:pPr>
      <w:r w:rsidRPr="005C4C67">
        <w:rPr>
          <w:rStyle w:val="HideTWBExt"/>
          <w:b w:val="0"/>
          <w:noProof w:val="0"/>
        </w:rPr>
        <w:t>&lt;/RepeatBlock-By&gt;</w:t>
      </w:r>
    </w:p>
    <w:p w14:paraId="27D9092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C4211A3" w14:textId="77777777" w:rsidR="007901D2" w:rsidRPr="005C4C67" w:rsidRDefault="007901D2" w:rsidP="007901D2">
      <w:pPr>
        <w:pStyle w:val="NormalBold"/>
      </w:pPr>
      <w:r w:rsidRPr="005C4C67">
        <w:rPr>
          <w:rStyle w:val="HideTWBExt"/>
          <w:b w:val="0"/>
          <w:noProof w:val="0"/>
        </w:rPr>
        <w:t>&lt;Article&gt;</w:t>
      </w:r>
      <w:r w:rsidRPr="005C4C67">
        <w:t>Artículo 41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5313306" w14:textId="77777777" w:rsidTr="00D36B29">
        <w:trPr>
          <w:trHeight w:val="240"/>
          <w:jc w:val="center"/>
        </w:trPr>
        <w:tc>
          <w:tcPr>
            <w:tcW w:w="9752" w:type="dxa"/>
            <w:gridSpan w:val="2"/>
          </w:tcPr>
          <w:p w14:paraId="1DAB7195" w14:textId="77777777" w:rsidR="007901D2" w:rsidRPr="005C4C67" w:rsidRDefault="007901D2" w:rsidP="00D36B29"/>
        </w:tc>
      </w:tr>
      <w:tr w:rsidR="007901D2" w:rsidRPr="005C4C67" w14:paraId="5303ECF3" w14:textId="77777777" w:rsidTr="00D36B29">
        <w:trPr>
          <w:trHeight w:val="240"/>
          <w:jc w:val="center"/>
        </w:trPr>
        <w:tc>
          <w:tcPr>
            <w:tcW w:w="4876" w:type="dxa"/>
            <w:hideMark/>
          </w:tcPr>
          <w:p w14:paraId="5B7F5B79" w14:textId="77777777" w:rsidR="007901D2" w:rsidRPr="005C4C67" w:rsidRDefault="007901D2" w:rsidP="00D36B29">
            <w:pPr>
              <w:pStyle w:val="AmColumnHeading"/>
            </w:pPr>
            <w:r w:rsidRPr="005C4C67">
              <w:t>Texto de la Comisión</w:t>
            </w:r>
          </w:p>
        </w:tc>
        <w:tc>
          <w:tcPr>
            <w:tcW w:w="4876" w:type="dxa"/>
            <w:hideMark/>
          </w:tcPr>
          <w:p w14:paraId="3FE5192F" w14:textId="77777777" w:rsidR="007901D2" w:rsidRPr="005C4C67" w:rsidRDefault="007901D2" w:rsidP="00D36B29">
            <w:pPr>
              <w:pStyle w:val="AmColumnHeading"/>
            </w:pPr>
            <w:r w:rsidRPr="005C4C67">
              <w:t>Enmienda</w:t>
            </w:r>
          </w:p>
        </w:tc>
      </w:tr>
      <w:tr w:rsidR="007901D2" w:rsidRPr="005C4C67" w14:paraId="49CBBA17" w14:textId="77777777" w:rsidTr="00D36B29">
        <w:trPr>
          <w:jc w:val="center"/>
        </w:trPr>
        <w:tc>
          <w:tcPr>
            <w:tcW w:w="4876" w:type="dxa"/>
            <w:hideMark/>
          </w:tcPr>
          <w:p w14:paraId="58A60E0D" w14:textId="77777777" w:rsidR="007901D2" w:rsidRPr="005C4C67" w:rsidRDefault="007901D2" w:rsidP="00D36B29">
            <w:pPr>
              <w:pStyle w:val="Normal6a"/>
            </w:pPr>
            <w:r w:rsidRPr="005C4C67">
              <w:t>5.</w:t>
            </w:r>
            <w:r w:rsidRPr="005C4C67">
              <w:tab/>
              <w:t xml:space="preserve">El procedimiento fronterizo solo podrá aplicarse a los menores no acompañados </w:t>
            </w:r>
            <w:r w:rsidRPr="005C4C67">
              <w:rPr>
                <w:b/>
                <w:i/>
              </w:rPr>
              <w:t>y a los menores de menos de doce años y a sus familiares</w:t>
            </w:r>
            <w:r w:rsidRPr="005C4C67">
              <w:t xml:space="preserve"> en los casos mencionados en el artículo 40, apartado 5, letra b).</w:t>
            </w:r>
          </w:p>
        </w:tc>
        <w:tc>
          <w:tcPr>
            <w:tcW w:w="4876" w:type="dxa"/>
            <w:hideMark/>
          </w:tcPr>
          <w:p w14:paraId="7575F883" w14:textId="77777777" w:rsidR="007901D2" w:rsidRPr="005C4C67" w:rsidRDefault="007901D2" w:rsidP="00D36B29">
            <w:pPr>
              <w:pStyle w:val="Normal6a"/>
            </w:pPr>
            <w:r w:rsidRPr="005C4C67">
              <w:t>5.</w:t>
            </w:r>
            <w:r w:rsidRPr="005C4C67">
              <w:tab/>
              <w:t xml:space="preserve">El procedimiento fronterizo solo podrá aplicarse a los menores no acompañados en los casos mencionados en el artículo 40, apartado 5, letra b). </w:t>
            </w:r>
            <w:r w:rsidRPr="005C4C67">
              <w:rPr>
                <w:b/>
                <w:i/>
              </w:rPr>
              <w:t>Cuando el resultado de la evaluación de la edad a que se refiere el artículo 24 o el reconocimiento médico a que se refiere el artículo 23 no sea suficientemente concluyente, no se aplicará esta excepción.</w:t>
            </w:r>
          </w:p>
        </w:tc>
      </w:tr>
    </w:tbl>
    <w:p w14:paraId="27AEF1F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D85D3B1" w14:textId="77777777" w:rsidR="007901D2" w:rsidRPr="005C4C67" w:rsidRDefault="007901D2" w:rsidP="007901D2">
      <w:r w:rsidRPr="005C4C67">
        <w:rPr>
          <w:rStyle w:val="HideTWBExt"/>
          <w:noProof w:val="0"/>
        </w:rPr>
        <w:t>&lt;/Amend&gt;</w:t>
      </w:r>
    </w:p>
    <w:p w14:paraId="7D0015C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287</w:t>
      </w:r>
      <w:r w:rsidRPr="005C4C67">
        <w:rPr>
          <w:rStyle w:val="HideTWBExt"/>
          <w:b w:val="0"/>
          <w:noProof w:val="0"/>
        </w:rPr>
        <w:t>&lt;/NumAm&gt;</w:t>
      </w:r>
    </w:p>
    <w:p w14:paraId="07513D6E"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52AE646D" w14:textId="77777777" w:rsidR="007901D2" w:rsidRPr="005C4C67" w:rsidRDefault="007901D2" w:rsidP="007901D2">
      <w:pPr>
        <w:pStyle w:val="NormalBold"/>
      </w:pPr>
      <w:r w:rsidRPr="005C4C67">
        <w:rPr>
          <w:rStyle w:val="HideTWBExt"/>
          <w:b w:val="0"/>
          <w:noProof w:val="0"/>
        </w:rPr>
        <w:t>&lt;/RepeatBlock-By&gt;</w:t>
      </w:r>
    </w:p>
    <w:p w14:paraId="074F7DA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F94DB52" w14:textId="77777777" w:rsidR="007901D2" w:rsidRPr="005C4C67" w:rsidRDefault="007901D2" w:rsidP="007901D2">
      <w:pPr>
        <w:pStyle w:val="NormalBold"/>
      </w:pPr>
      <w:r w:rsidRPr="005C4C67">
        <w:rPr>
          <w:rStyle w:val="HideTWBExt"/>
          <w:b w:val="0"/>
          <w:noProof w:val="0"/>
        </w:rPr>
        <w:t>&lt;Article&gt;</w:t>
      </w:r>
      <w:r w:rsidRPr="005C4C67">
        <w:t>Artículo 41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0C62D2D" w14:textId="77777777" w:rsidTr="00D36B29">
        <w:trPr>
          <w:trHeight w:val="240"/>
          <w:jc w:val="center"/>
        </w:trPr>
        <w:tc>
          <w:tcPr>
            <w:tcW w:w="9752" w:type="dxa"/>
            <w:gridSpan w:val="2"/>
          </w:tcPr>
          <w:p w14:paraId="5CAE963B" w14:textId="77777777" w:rsidR="007901D2" w:rsidRPr="005C4C67" w:rsidRDefault="007901D2" w:rsidP="00D36B29"/>
        </w:tc>
      </w:tr>
      <w:tr w:rsidR="007901D2" w:rsidRPr="005C4C67" w14:paraId="0154124B" w14:textId="77777777" w:rsidTr="00D36B29">
        <w:trPr>
          <w:trHeight w:val="240"/>
          <w:jc w:val="center"/>
        </w:trPr>
        <w:tc>
          <w:tcPr>
            <w:tcW w:w="4876" w:type="dxa"/>
            <w:hideMark/>
          </w:tcPr>
          <w:p w14:paraId="3DBFE5B9" w14:textId="77777777" w:rsidR="007901D2" w:rsidRPr="005C4C67" w:rsidRDefault="007901D2" w:rsidP="00D36B29">
            <w:pPr>
              <w:pStyle w:val="AmColumnHeading"/>
            </w:pPr>
            <w:r w:rsidRPr="005C4C67">
              <w:t>Texto de la Comisión</w:t>
            </w:r>
          </w:p>
        </w:tc>
        <w:tc>
          <w:tcPr>
            <w:tcW w:w="4876" w:type="dxa"/>
            <w:hideMark/>
          </w:tcPr>
          <w:p w14:paraId="05DCC3E6" w14:textId="77777777" w:rsidR="007901D2" w:rsidRPr="005C4C67" w:rsidRDefault="007901D2" w:rsidP="00D36B29">
            <w:pPr>
              <w:pStyle w:val="AmColumnHeading"/>
            </w:pPr>
            <w:r w:rsidRPr="005C4C67">
              <w:t>Enmienda</w:t>
            </w:r>
          </w:p>
        </w:tc>
      </w:tr>
      <w:tr w:rsidR="007901D2" w:rsidRPr="005C4C67" w14:paraId="56AF8D42" w14:textId="77777777" w:rsidTr="00D36B29">
        <w:trPr>
          <w:jc w:val="center"/>
        </w:trPr>
        <w:tc>
          <w:tcPr>
            <w:tcW w:w="4876" w:type="dxa"/>
            <w:hideMark/>
          </w:tcPr>
          <w:p w14:paraId="114E8284" w14:textId="77777777" w:rsidR="007901D2" w:rsidRPr="005C4C67" w:rsidRDefault="007901D2" w:rsidP="00D36B29">
            <w:pPr>
              <w:pStyle w:val="Normal6a"/>
            </w:pPr>
            <w:r w:rsidRPr="005C4C67">
              <w:t>5.</w:t>
            </w:r>
            <w:r w:rsidRPr="005C4C67">
              <w:tab/>
              <w:t xml:space="preserve">El procedimiento fronterizo </w:t>
            </w:r>
            <w:r w:rsidRPr="005C4C67">
              <w:rPr>
                <w:b/>
                <w:i/>
              </w:rPr>
              <w:t>solo podrá aplicarse</w:t>
            </w:r>
            <w:r w:rsidRPr="005C4C67">
              <w:t xml:space="preserve"> a los menores no acompañados </w:t>
            </w:r>
            <w:r w:rsidRPr="005C4C67">
              <w:rPr>
                <w:b/>
                <w:i/>
              </w:rPr>
              <w:t>y</w:t>
            </w:r>
            <w:r w:rsidRPr="005C4C67">
              <w:t xml:space="preserve"> a los menores </w:t>
            </w:r>
            <w:r w:rsidRPr="005C4C67">
              <w:rPr>
                <w:b/>
                <w:i/>
              </w:rPr>
              <w:t>de menos de doce años</w:t>
            </w:r>
            <w:r w:rsidRPr="005C4C67">
              <w:t xml:space="preserve"> y a sus familiares </w:t>
            </w:r>
            <w:r w:rsidRPr="005C4C67">
              <w:rPr>
                <w:b/>
                <w:i/>
              </w:rPr>
              <w:t>en los casos mencionados en el artículo 40, apartado 5, letra b)</w:t>
            </w:r>
            <w:r w:rsidRPr="005C4C67">
              <w:t>.</w:t>
            </w:r>
          </w:p>
        </w:tc>
        <w:tc>
          <w:tcPr>
            <w:tcW w:w="4876" w:type="dxa"/>
            <w:hideMark/>
          </w:tcPr>
          <w:p w14:paraId="0BF1CF6F" w14:textId="77777777" w:rsidR="007901D2" w:rsidRPr="005C4C67" w:rsidRDefault="007901D2" w:rsidP="00D36B29">
            <w:pPr>
              <w:pStyle w:val="Normal6a"/>
            </w:pPr>
            <w:r w:rsidRPr="005C4C67">
              <w:t>5.</w:t>
            </w:r>
            <w:r w:rsidRPr="005C4C67">
              <w:tab/>
              <w:t xml:space="preserve">El procedimiento fronterizo </w:t>
            </w:r>
            <w:r w:rsidRPr="005C4C67">
              <w:rPr>
                <w:b/>
                <w:i/>
              </w:rPr>
              <w:t>no se aplicará</w:t>
            </w:r>
            <w:r w:rsidRPr="005C4C67">
              <w:t xml:space="preserve"> a los menores no acompañados </w:t>
            </w:r>
            <w:r w:rsidRPr="005C4C67">
              <w:rPr>
                <w:b/>
                <w:i/>
              </w:rPr>
              <w:t>ni</w:t>
            </w:r>
            <w:r w:rsidRPr="005C4C67">
              <w:t xml:space="preserve"> a los menores y a sus familiares.</w:t>
            </w:r>
          </w:p>
        </w:tc>
      </w:tr>
    </w:tbl>
    <w:p w14:paraId="27CAFA7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0F6EB4A" w14:textId="77777777" w:rsidR="007901D2" w:rsidRPr="005C4C67" w:rsidRDefault="007901D2" w:rsidP="007901D2">
      <w:r w:rsidRPr="005C4C67">
        <w:rPr>
          <w:rStyle w:val="HideTWBExt"/>
          <w:noProof w:val="0"/>
        </w:rPr>
        <w:t>&lt;/Amend&gt;</w:t>
      </w:r>
    </w:p>
    <w:p w14:paraId="09DA275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288</w:t>
      </w:r>
      <w:r w:rsidRPr="005C4C67">
        <w:rPr>
          <w:rStyle w:val="HideTWBExt"/>
          <w:b w:val="0"/>
          <w:noProof w:val="0"/>
        </w:rPr>
        <w:t>&lt;/NumAm&gt;</w:t>
      </w:r>
    </w:p>
    <w:p w14:paraId="11250350" w14:textId="77777777" w:rsidR="007901D2" w:rsidRPr="005C4C67" w:rsidRDefault="007901D2" w:rsidP="007901D2">
      <w:pPr>
        <w:pStyle w:val="NormalBold"/>
      </w:pPr>
      <w:r w:rsidRPr="005C4C67">
        <w:rPr>
          <w:rStyle w:val="HideTWBExt"/>
          <w:b w:val="0"/>
          <w:noProof w:val="0"/>
        </w:rPr>
        <w:t>&lt;RepeatBlock-By&gt;&lt;Members&gt;</w:t>
      </w:r>
      <w:r w:rsidRPr="005C4C67">
        <w:t>Caterina Chinnici, Javier Moreno Sánchez</w:t>
      </w:r>
      <w:r w:rsidRPr="005C4C67">
        <w:rPr>
          <w:rStyle w:val="HideTWBExt"/>
          <w:b w:val="0"/>
          <w:noProof w:val="0"/>
        </w:rPr>
        <w:t>&lt;/Members&gt;</w:t>
      </w:r>
    </w:p>
    <w:p w14:paraId="53FCD673" w14:textId="77777777" w:rsidR="007901D2" w:rsidRPr="005C4C67" w:rsidRDefault="007901D2" w:rsidP="007901D2">
      <w:pPr>
        <w:pStyle w:val="NormalBold"/>
      </w:pPr>
      <w:r w:rsidRPr="005C4C67">
        <w:rPr>
          <w:rStyle w:val="HideTWBExt"/>
          <w:b w:val="0"/>
          <w:noProof w:val="0"/>
        </w:rPr>
        <w:t>&lt;/RepeatBlock-By&gt;</w:t>
      </w:r>
    </w:p>
    <w:p w14:paraId="25BBD11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1506A78" w14:textId="77777777" w:rsidR="007901D2" w:rsidRPr="005C4C67" w:rsidRDefault="007901D2" w:rsidP="007901D2">
      <w:pPr>
        <w:pStyle w:val="NormalBold"/>
      </w:pPr>
      <w:r w:rsidRPr="005C4C67">
        <w:rPr>
          <w:rStyle w:val="HideTWBExt"/>
          <w:b w:val="0"/>
          <w:noProof w:val="0"/>
        </w:rPr>
        <w:t>&lt;Article&gt;</w:t>
      </w:r>
      <w:r w:rsidRPr="005C4C67">
        <w:t>Artículo 41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34326CB" w14:textId="77777777" w:rsidTr="00D36B29">
        <w:trPr>
          <w:trHeight w:val="240"/>
          <w:jc w:val="center"/>
        </w:trPr>
        <w:tc>
          <w:tcPr>
            <w:tcW w:w="9752" w:type="dxa"/>
            <w:gridSpan w:val="2"/>
          </w:tcPr>
          <w:p w14:paraId="751149A5" w14:textId="77777777" w:rsidR="007901D2" w:rsidRPr="005C4C67" w:rsidRDefault="007901D2" w:rsidP="00D36B29"/>
        </w:tc>
      </w:tr>
      <w:tr w:rsidR="007901D2" w:rsidRPr="005C4C67" w14:paraId="53FC6134" w14:textId="77777777" w:rsidTr="00D36B29">
        <w:trPr>
          <w:trHeight w:val="240"/>
          <w:jc w:val="center"/>
        </w:trPr>
        <w:tc>
          <w:tcPr>
            <w:tcW w:w="4876" w:type="dxa"/>
            <w:hideMark/>
          </w:tcPr>
          <w:p w14:paraId="32340A4C" w14:textId="77777777" w:rsidR="007901D2" w:rsidRPr="005C4C67" w:rsidRDefault="007901D2" w:rsidP="00D36B29">
            <w:pPr>
              <w:pStyle w:val="AmColumnHeading"/>
            </w:pPr>
            <w:r w:rsidRPr="005C4C67">
              <w:t>Texto de la Comisión</w:t>
            </w:r>
          </w:p>
        </w:tc>
        <w:tc>
          <w:tcPr>
            <w:tcW w:w="4876" w:type="dxa"/>
            <w:hideMark/>
          </w:tcPr>
          <w:p w14:paraId="117BC334" w14:textId="77777777" w:rsidR="007901D2" w:rsidRPr="005C4C67" w:rsidRDefault="007901D2" w:rsidP="00D36B29">
            <w:pPr>
              <w:pStyle w:val="AmColumnHeading"/>
            </w:pPr>
            <w:r w:rsidRPr="005C4C67">
              <w:t>Enmienda</w:t>
            </w:r>
          </w:p>
        </w:tc>
      </w:tr>
      <w:tr w:rsidR="007901D2" w:rsidRPr="005C4C67" w14:paraId="6A5FD679" w14:textId="77777777" w:rsidTr="00D36B29">
        <w:trPr>
          <w:jc w:val="center"/>
        </w:trPr>
        <w:tc>
          <w:tcPr>
            <w:tcW w:w="4876" w:type="dxa"/>
            <w:hideMark/>
          </w:tcPr>
          <w:p w14:paraId="1429F464" w14:textId="77777777" w:rsidR="007901D2" w:rsidRPr="005C4C67" w:rsidRDefault="007901D2" w:rsidP="00D36B29">
            <w:pPr>
              <w:pStyle w:val="Normal6a"/>
            </w:pPr>
            <w:r w:rsidRPr="005C4C67">
              <w:t>5.</w:t>
            </w:r>
            <w:r w:rsidRPr="005C4C67">
              <w:tab/>
              <w:t xml:space="preserve">El procedimiento fronterizo </w:t>
            </w:r>
            <w:r w:rsidRPr="005C4C67">
              <w:rPr>
                <w:b/>
                <w:i/>
              </w:rPr>
              <w:t>solo podrá aplicarse</w:t>
            </w:r>
            <w:r w:rsidRPr="005C4C67">
              <w:t xml:space="preserve"> a los menores no acompañados </w:t>
            </w:r>
            <w:r w:rsidRPr="005C4C67">
              <w:rPr>
                <w:b/>
                <w:i/>
              </w:rPr>
              <w:t>y</w:t>
            </w:r>
            <w:r w:rsidRPr="005C4C67">
              <w:t xml:space="preserve"> a los menores </w:t>
            </w:r>
            <w:r w:rsidRPr="005C4C67">
              <w:rPr>
                <w:b/>
                <w:i/>
              </w:rPr>
              <w:t>de menos de doce años</w:t>
            </w:r>
            <w:r w:rsidRPr="005C4C67">
              <w:t xml:space="preserve"> y a sus familiares </w:t>
            </w:r>
            <w:r w:rsidRPr="005C4C67">
              <w:rPr>
                <w:b/>
                <w:i/>
              </w:rPr>
              <w:t>en los casos mencionados en el artículo 40, apartado 5, letra b)</w:t>
            </w:r>
            <w:r w:rsidRPr="005C4C67">
              <w:t>.</w:t>
            </w:r>
          </w:p>
        </w:tc>
        <w:tc>
          <w:tcPr>
            <w:tcW w:w="4876" w:type="dxa"/>
            <w:hideMark/>
          </w:tcPr>
          <w:p w14:paraId="28915468" w14:textId="77777777" w:rsidR="007901D2" w:rsidRPr="005C4C67" w:rsidRDefault="007901D2" w:rsidP="00D36B29">
            <w:pPr>
              <w:pStyle w:val="Normal6a"/>
            </w:pPr>
            <w:r w:rsidRPr="005C4C67">
              <w:t>5.</w:t>
            </w:r>
            <w:r w:rsidRPr="005C4C67">
              <w:tab/>
              <w:t xml:space="preserve">El procedimiento fronterizo </w:t>
            </w:r>
            <w:r w:rsidRPr="005C4C67">
              <w:rPr>
                <w:b/>
                <w:i/>
              </w:rPr>
              <w:t>no se aplicará</w:t>
            </w:r>
            <w:r w:rsidRPr="005C4C67">
              <w:t xml:space="preserve"> a los menores no acompañados </w:t>
            </w:r>
            <w:r w:rsidRPr="005C4C67">
              <w:rPr>
                <w:b/>
                <w:i/>
              </w:rPr>
              <w:t>ni</w:t>
            </w:r>
            <w:r w:rsidRPr="005C4C67">
              <w:t xml:space="preserve"> a los menores y a sus familiares. </w:t>
            </w:r>
          </w:p>
        </w:tc>
      </w:tr>
    </w:tbl>
    <w:p w14:paraId="79B3BEBD"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FA9503E" w14:textId="77777777" w:rsidR="007901D2" w:rsidRPr="005C4C67" w:rsidRDefault="007901D2" w:rsidP="007901D2">
      <w:r w:rsidRPr="005C4C67">
        <w:rPr>
          <w:rStyle w:val="HideTWBExt"/>
          <w:noProof w:val="0"/>
        </w:rPr>
        <w:t>&lt;/Amend&gt;</w:t>
      </w:r>
    </w:p>
    <w:p w14:paraId="5F674C8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289</w:t>
      </w:r>
      <w:r w:rsidRPr="005C4C67">
        <w:rPr>
          <w:rStyle w:val="HideTWBExt"/>
          <w:b w:val="0"/>
          <w:noProof w:val="0"/>
        </w:rPr>
        <w:t>&lt;/NumAm&gt;</w:t>
      </w:r>
    </w:p>
    <w:p w14:paraId="18EF6F06" w14:textId="77777777" w:rsidR="007901D2" w:rsidRPr="005C4C67" w:rsidRDefault="007901D2" w:rsidP="007901D2">
      <w:pPr>
        <w:pStyle w:val="NormalBold"/>
      </w:pPr>
      <w:r w:rsidRPr="005C4C67">
        <w:rPr>
          <w:rStyle w:val="HideTWBExt"/>
          <w:b w:val="0"/>
          <w:noProof w:val="0"/>
        </w:rPr>
        <w:t>&lt;RepeatBlock-By&gt;&lt;Members&gt;</w:t>
      </w:r>
      <w:r w:rsidRPr="005C4C67">
        <w:t>Laura Ferrara</w:t>
      </w:r>
      <w:r w:rsidRPr="005C4C67">
        <w:rPr>
          <w:rStyle w:val="HideTWBExt"/>
          <w:b w:val="0"/>
          <w:noProof w:val="0"/>
        </w:rPr>
        <w:t>&lt;/Members&gt;</w:t>
      </w:r>
    </w:p>
    <w:p w14:paraId="3482F174" w14:textId="77777777" w:rsidR="007901D2" w:rsidRPr="005C4C67" w:rsidRDefault="007901D2" w:rsidP="007901D2">
      <w:pPr>
        <w:pStyle w:val="NormalBold"/>
      </w:pPr>
      <w:r w:rsidRPr="005C4C67">
        <w:rPr>
          <w:rStyle w:val="HideTWBExt"/>
          <w:b w:val="0"/>
          <w:noProof w:val="0"/>
        </w:rPr>
        <w:t>&lt;/RepeatBlock-By&gt;</w:t>
      </w:r>
    </w:p>
    <w:p w14:paraId="1E75B26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44ADDC9" w14:textId="77777777" w:rsidR="007901D2" w:rsidRPr="005C4C67" w:rsidRDefault="007901D2" w:rsidP="007901D2">
      <w:pPr>
        <w:pStyle w:val="NormalBold"/>
      </w:pPr>
      <w:r w:rsidRPr="005C4C67">
        <w:rPr>
          <w:rStyle w:val="HideTWBExt"/>
          <w:b w:val="0"/>
          <w:noProof w:val="0"/>
        </w:rPr>
        <w:t>&lt;Article&gt;</w:t>
      </w:r>
      <w:r w:rsidRPr="005C4C67">
        <w:t>Artículo 41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DA4F377" w14:textId="77777777" w:rsidTr="00D36B29">
        <w:trPr>
          <w:trHeight w:val="240"/>
          <w:jc w:val="center"/>
        </w:trPr>
        <w:tc>
          <w:tcPr>
            <w:tcW w:w="9752" w:type="dxa"/>
            <w:gridSpan w:val="2"/>
          </w:tcPr>
          <w:p w14:paraId="672B27DB" w14:textId="77777777" w:rsidR="007901D2" w:rsidRPr="005C4C67" w:rsidRDefault="007901D2" w:rsidP="00D36B29"/>
        </w:tc>
      </w:tr>
      <w:tr w:rsidR="007901D2" w:rsidRPr="005C4C67" w14:paraId="0FA66A03" w14:textId="77777777" w:rsidTr="00D36B29">
        <w:trPr>
          <w:trHeight w:val="240"/>
          <w:jc w:val="center"/>
        </w:trPr>
        <w:tc>
          <w:tcPr>
            <w:tcW w:w="4876" w:type="dxa"/>
          </w:tcPr>
          <w:p w14:paraId="3C1D268C" w14:textId="77777777" w:rsidR="007901D2" w:rsidRPr="005C4C67" w:rsidRDefault="007901D2" w:rsidP="00D36B29">
            <w:pPr>
              <w:pStyle w:val="AmColumnHeading"/>
            </w:pPr>
            <w:r w:rsidRPr="005C4C67">
              <w:t>Texto de la Comisión</w:t>
            </w:r>
          </w:p>
        </w:tc>
        <w:tc>
          <w:tcPr>
            <w:tcW w:w="4876" w:type="dxa"/>
          </w:tcPr>
          <w:p w14:paraId="455CAEB0" w14:textId="77777777" w:rsidR="007901D2" w:rsidRPr="005C4C67" w:rsidRDefault="007901D2" w:rsidP="00D36B29">
            <w:pPr>
              <w:pStyle w:val="AmColumnHeading"/>
            </w:pPr>
            <w:r w:rsidRPr="005C4C67">
              <w:t>Enmienda</w:t>
            </w:r>
          </w:p>
        </w:tc>
      </w:tr>
      <w:tr w:rsidR="007901D2" w:rsidRPr="005C4C67" w14:paraId="22D1C2E0" w14:textId="77777777" w:rsidTr="00D36B29">
        <w:trPr>
          <w:jc w:val="center"/>
        </w:trPr>
        <w:tc>
          <w:tcPr>
            <w:tcW w:w="4876" w:type="dxa"/>
          </w:tcPr>
          <w:p w14:paraId="7E3DA0EB" w14:textId="77777777" w:rsidR="007901D2" w:rsidRPr="005C4C67" w:rsidRDefault="007901D2" w:rsidP="00D36B29">
            <w:pPr>
              <w:pStyle w:val="Normal6a"/>
            </w:pPr>
            <w:r w:rsidRPr="005C4C67">
              <w:t>5.</w:t>
            </w:r>
            <w:r w:rsidRPr="005C4C67">
              <w:tab/>
              <w:t>El procedimiento fronterizo</w:t>
            </w:r>
            <w:r w:rsidRPr="005C4C67">
              <w:rPr>
                <w:b/>
                <w:i/>
              </w:rPr>
              <w:t xml:space="preserve"> solo</w:t>
            </w:r>
            <w:r w:rsidRPr="005C4C67">
              <w:t xml:space="preserve"> podrá aplicarse a los menores no acompañados y a los menores de menos de doce años y a sus familiares</w:t>
            </w:r>
            <w:r w:rsidRPr="005C4C67">
              <w:rPr>
                <w:b/>
                <w:i/>
              </w:rPr>
              <w:t xml:space="preserve"> en los casos mencionados en el artículo 40, apartado 5, letra b)</w:t>
            </w:r>
            <w:r w:rsidRPr="005C4C67">
              <w:t>.</w:t>
            </w:r>
          </w:p>
        </w:tc>
        <w:tc>
          <w:tcPr>
            <w:tcW w:w="4876" w:type="dxa"/>
          </w:tcPr>
          <w:p w14:paraId="1D53618B" w14:textId="77777777" w:rsidR="007901D2" w:rsidRPr="005C4C67" w:rsidRDefault="007901D2" w:rsidP="00D36B29">
            <w:pPr>
              <w:pStyle w:val="Normal6a"/>
            </w:pPr>
            <w:r w:rsidRPr="005C4C67">
              <w:t>5.</w:t>
            </w:r>
            <w:r w:rsidRPr="005C4C67">
              <w:tab/>
              <w:t xml:space="preserve">El procedimiento fronterizo </w:t>
            </w:r>
            <w:r w:rsidRPr="005C4C67">
              <w:rPr>
                <w:b/>
                <w:i/>
              </w:rPr>
              <w:t>no</w:t>
            </w:r>
            <w:r w:rsidRPr="005C4C67">
              <w:t xml:space="preserve"> podrá aplicarse a los menores no acompañados y a los menores de menos de doce años y a sus familiares.</w:t>
            </w:r>
          </w:p>
        </w:tc>
      </w:tr>
    </w:tbl>
    <w:p w14:paraId="642DD9C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{IT}</w:t>
      </w:r>
      <w:r w:rsidRPr="005C4C67">
        <w:t>it</w:t>
      </w:r>
      <w:r w:rsidRPr="005C4C67">
        <w:rPr>
          <w:rStyle w:val="HideTWBExt"/>
          <w:noProof w:val="0"/>
        </w:rPr>
        <w:t>&lt;/Original&gt;</w:t>
      </w:r>
    </w:p>
    <w:p w14:paraId="4E077470" w14:textId="77777777" w:rsidR="007901D2" w:rsidRPr="005C4C67" w:rsidRDefault="007901D2" w:rsidP="007901D2">
      <w:r w:rsidRPr="005C4C67">
        <w:rPr>
          <w:rStyle w:val="HideTWBExt"/>
          <w:noProof w:val="0"/>
        </w:rPr>
        <w:t>&lt;/Amend&gt;</w:t>
      </w:r>
    </w:p>
    <w:p w14:paraId="53451882"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290</w:t>
      </w:r>
      <w:r w:rsidRPr="005C4C67">
        <w:rPr>
          <w:rStyle w:val="HideTWBExt"/>
          <w:b w:val="0"/>
          <w:noProof w:val="0"/>
        </w:rPr>
        <w:t>&lt;/NumAm&gt;</w:t>
      </w:r>
    </w:p>
    <w:p w14:paraId="1CCA0D4B"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Petar Vitanov, Giuliano Pisapia, Birgit Sippel, Javier Moreno Sánchez, Pietro Bartolo, Elena Yoncheva</w:t>
      </w:r>
      <w:r w:rsidRPr="005C4C67">
        <w:rPr>
          <w:rStyle w:val="HideTWBExt"/>
          <w:b w:val="0"/>
          <w:noProof w:val="0"/>
        </w:rPr>
        <w:t>&lt;/Members&gt;</w:t>
      </w:r>
    </w:p>
    <w:p w14:paraId="0E6CB677" w14:textId="77777777" w:rsidR="007901D2" w:rsidRPr="005C4C67" w:rsidRDefault="007901D2" w:rsidP="007901D2">
      <w:pPr>
        <w:pStyle w:val="NormalBold"/>
      </w:pPr>
      <w:r w:rsidRPr="005C4C67">
        <w:rPr>
          <w:rStyle w:val="HideTWBExt"/>
          <w:b w:val="0"/>
          <w:noProof w:val="0"/>
        </w:rPr>
        <w:t>&lt;/RepeatBlock-By&gt;</w:t>
      </w:r>
    </w:p>
    <w:p w14:paraId="7BA099E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B3CB58A" w14:textId="77777777" w:rsidR="007901D2" w:rsidRPr="005C4C67" w:rsidRDefault="007901D2" w:rsidP="007901D2">
      <w:pPr>
        <w:pStyle w:val="NormalBold"/>
      </w:pPr>
      <w:r w:rsidRPr="005C4C67">
        <w:rPr>
          <w:rStyle w:val="HideTWBExt"/>
          <w:b w:val="0"/>
          <w:noProof w:val="0"/>
        </w:rPr>
        <w:t>&lt;Article&gt;</w:t>
      </w:r>
      <w:r w:rsidRPr="005C4C67">
        <w:t>Artículo 41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1C63255" w14:textId="77777777" w:rsidTr="00D36B29">
        <w:trPr>
          <w:trHeight w:val="240"/>
          <w:jc w:val="center"/>
        </w:trPr>
        <w:tc>
          <w:tcPr>
            <w:tcW w:w="9752" w:type="dxa"/>
            <w:gridSpan w:val="2"/>
          </w:tcPr>
          <w:p w14:paraId="430D56C2" w14:textId="77777777" w:rsidR="007901D2" w:rsidRPr="005C4C67" w:rsidRDefault="007901D2" w:rsidP="00D36B29"/>
        </w:tc>
      </w:tr>
      <w:tr w:rsidR="007901D2" w:rsidRPr="005C4C67" w14:paraId="6DC6BCBF" w14:textId="77777777" w:rsidTr="00D36B29">
        <w:trPr>
          <w:trHeight w:val="240"/>
          <w:jc w:val="center"/>
        </w:trPr>
        <w:tc>
          <w:tcPr>
            <w:tcW w:w="4876" w:type="dxa"/>
            <w:hideMark/>
          </w:tcPr>
          <w:p w14:paraId="5B85C942" w14:textId="77777777" w:rsidR="007901D2" w:rsidRPr="005C4C67" w:rsidRDefault="007901D2" w:rsidP="00D36B29">
            <w:pPr>
              <w:pStyle w:val="AmColumnHeading"/>
            </w:pPr>
            <w:r w:rsidRPr="005C4C67">
              <w:t>Texto de la Comisión</w:t>
            </w:r>
          </w:p>
        </w:tc>
        <w:tc>
          <w:tcPr>
            <w:tcW w:w="4876" w:type="dxa"/>
            <w:hideMark/>
          </w:tcPr>
          <w:p w14:paraId="3686D5D9" w14:textId="77777777" w:rsidR="007901D2" w:rsidRPr="005C4C67" w:rsidRDefault="007901D2" w:rsidP="00D36B29">
            <w:pPr>
              <w:pStyle w:val="AmColumnHeading"/>
            </w:pPr>
            <w:r w:rsidRPr="005C4C67">
              <w:t>Enmienda</w:t>
            </w:r>
          </w:p>
        </w:tc>
      </w:tr>
      <w:tr w:rsidR="007901D2" w:rsidRPr="005C4C67" w14:paraId="4AF401FF" w14:textId="77777777" w:rsidTr="00D36B29">
        <w:trPr>
          <w:jc w:val="center"/>
        </w:trPr>
        <w:tc>
          <w:tcPr>
            <w:tcW w:w="4876" w:type="dxa"/>
            <w:hideMark/>
          </w:tcPr>
          <w:p w14:paraId="7C43E032" w14:textId="77777777" w:rsidR="007901D2" w:rsidRPr="005C4C67" w:rsidRDefault="007901D2" w:rsidP="00D36B29">
            <w:pPr>
              <w:pStyle w:val="Normal6a"/>
            </w:pPr>
            <w:r w:rsidRPr="005C4C67">
              <w:t>5.</w:t>
            </w:r>
            <w:r w:rsidRPr="005C4C67">
              <w:tab/>
              <w:t xml:space="preserve">El procedimiento fronterizo </w:t>
            </w:r>
            <w:r w:rsidRPr="005C4C67">
              <w:rPr>
                <w:b/>
                <w:i/>
              </w:rPr>
              <w:t>solo podrá aplicarse</w:t>
            </w:r>
            <w:r w:rsidRPr="005C4C67">
              <w:t xml:space="preserve"> a los menores no acompañados </w:t>
            </w:r>
            <w:r w:rsidRPr="005C4C67">
              <w:rPr>
                <w:b/>
                <w:i/>
              </w:rPr>
              <w:t>y</w:t>
            </w:r>
            <w:r w:rsidRPr="005C4C67">
              <w:t xml:space="preserve"> a los menores </w:t>
            </w:r>
            <w:r w:rsidRPr="005C4C67">
              <w:rPr>
                <w:b/>
                <w:i/>
              </w:rPr>
              <w:t>de menos de doce años y a sus</w:t>
            </w:r>
            <w:r w:rsidRPr="005C4C67">
              <w:t xml:space="preserve"> familiares </w:t>
            </w:r>
            <w:r w:rsidRPr="005C4C67">
              <w:rPr>
                <w:b/>
                <w:i/>
              </w:rPr>
              <w:t>en los casos mencionados en el artículo 40, apartado 5, letra b)</w:t>
            </w:r>
            <w:r w:rsidRPr="005C4C67">
              <w:t>.</w:t>
            </w:r>
          </w:p>
        </w:tc>
        <w:tc>
          <w:tcPr>
            <w:tcW w:w="4876" w:type="dxa"/>
            <w:hideMark/>
          </w:tcPr>
          <w:p w14:paraId="52FCE542" w14:textId="77777777" w:rsidR="007901D2" w:rsidRPr="005C4C67" w:rsidRDefault="007901D2" w:rsidP="00D36B29">
            <w:pPr>
              <w:pStyle w:val="Normal6a"/>
            </w:pPr>
            <w:r w:rsidRPr="005C4C67">
              <w:t>5.</w:t>
            </w:r>
            <w:r w:rsidRPr="005C4C67">
              <w:tab/>
              <w:t xml:space="preserve">El procedimiento fronterizo </w:t>
            </w:r>
            <w:r w:rsidRPr="005C4C67">
              <w:rPr>
                <w:b/>
                <w:i/>
              </w:rPr>
              <w:t>no se aplicará</w:t>
            </w:r>
            <w:r w:rsidRPr="005C4C67">
              <w:t xml:space="preserve"> a los menores no acompañados </w:t>
            </w:r>
            <w:r w:rsidRPr="005C4C67">
              <w:rPr>
                <w:b/>
                <w:i/>
              </w:rPr>
              <w:t>ni</w:t>
            </w:r>
            <w:r w:rsidRPr="005C4C67">
              <w:t xml:space="preserve"> a los menores </w:t>
            </w:r>
            <w:r w:rsidRPr="005C4C67">
              <w:rPr>
                <w:b/>
                <w:i/>
              </w:rPr>
              <w:t>con</w:t>
            </w:r>
            <w:r w:rsidRPr="005C4C67">
              <w:t xml:space="preserve"> familiares.</w:t>
            </w:r>
          </w:p>
        </w:tc>
      </w:tr>
    </w:tbl>
    <w:p w14:paraId="0DFD787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0043FFB"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4E176197" w14:textId="77777777" w:rsidR="007901D2" w:rsidRPr="005C4C67" w:rsidRDefault="007901D2" w:rsidP="007901D2">
      <w:pPr>
        <w:pStyle w:val="AmJustText"/>
      </w:pPr>
      <w:r w:rsidRPr="005C4C67">
        <w:t>Todos los niños, sus familias y otros grupos vulnerables deben estar claramente exentos de esta disposición.</w:t>
      </w:r>
    </w:p>
    <w:p w14:paraId="7207BCC9" w14:textId="77777777" w:rsidR="007901D2" w:rsidRPr="005C4C67" w:rsidRDefault="007901D2" w:rsidP="007901D2">
      <w:r w:rsidRPr="005C4C67">
        <w:rPr>
          <w:rStyle w:val="HideTWBExt"/>
          <w:noProof w:val="0"/>
        </w:rPr>
        <w:t>&lt;/Amend&gt;</w:t>
      </w:r>
    </w:p>
    <w:p w14:paraId="5A21F29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291</w:t>
      </w:r>
      <w:r w:rsidRPr="005C4C67">
        <w:rPr>
          <w:rStyle w:val="HideTWBExt"/>
          <w:b w:val="0"/>
          <w:noProof w:val="0"/>
        </w:rPr>
        <w:t>&lt;/NumAm&gt;</w:t>
      </w:r>
    </w:p>
    <w:p w14:paraId="63637659" w14:textId="77777777" w:rsidR="007901D2" w:rsidRPr="005C4C67" w:rsidRDefault="007901D2" w:rsidP="007901D2">
      <w:pPr>
        <w:pStyle w:val="NormalBold"/>
      </w:pPr>
      <w:r w:rsidRPr="005C4C67">
        <w:rPr>
          <w:rStyle w:val="HideTWBExt"/>
          <w:b w:val="0"/>
          <w:noProof w:val="0"/>
        </w:rPr>
        <w:t>&lt;RepeatBlock-By&gt;&lt;Members&gt;</w:t>
      </w:r>
      <w:r w:rsidRPr="005C4C67">
        <w:t>Lukas Mandl</w:t>
      </w:r>
      <w:r w:rsidRPr="005C4C67">
        <w:rPr>
          <w:rStyle w:val="HideTWBExt"/>
          <w:b w:val="0"/>
          <w:noProof w:val="0"/>
        </w:rPr>
        <w:t>&lt;/Members&gt;</w:t>
      </w:r>
    </w:p>
    <w:p w14:paraId="79C00DB8" w14:textId="77777777" w:rsidR="007901D2" w:rsidRPr="005C4C67" w:rsidRDefault="007901D2" w:rsidP="007901D2">
      <w:pPr>
        <w:pStyle w:val="NormalBold"/>
      </w:pPr>
      <w:r w:rsidRPr="005C4C67">
        <w:rPr>
          <w:rStyle w:val="HideTWBExt"/>
          <w:b w:val="0"/>
          <w:noProof w:val="0"/>
        </w:rPr>
        <w:t>&lt;/RepeatBlock-By&gt;</w:t>
      </w:r>
    </w:p>
    <w:p w14:paraId="57DB406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143AE14" w14:textId="77777777" w:rsidR="007901D2" w:rsidRPr="005C4C67" w:rsidRDefault="007901D2" w:rsidP="007901D2">
      <w:pPr>
        <w:pStyle w:val="NormalBold"/>
      </w:pPr>
      <w:r w:rsidRPr="005C4C67">
        <w:rPr>
          <w:rStyle w:val="HideTWBExt"/>
          <w:b w:val="0"/>
          <w:noProof w:val="0"/>
        </w:rPr>
        <w:t>&lt;Article&gt;</w:t>
      </w:r>
      <w:r w:rsidRPr="005C4C67">
        <w:t>Artículo 41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F8E8868" w14:textId="77777777" w:rsidTr="00D36B29">
        <w:trPr>
          <w:trHeight w:val="240"/>
          <w:jc w:val="center"/>
        </w:trPr>
        <w:tc>
          <w:tcPr>
            <w:tcW w:w="9752" w:type="dxa"/>
            <w:gridSpan w:val="2"/>
          </w:tcPr>
          <w:p w14:paraId="6C7A013E" w14:textId="77777777" w:rsidR="007901D2" w:rsidRPr="005C4C67" w:rsidRDefault="007901D2" w:rsidP="00D36B29"/>
        </w:tc>
      </w:tr>
      <w:tr w:rsidR="007901D2" w:rsidRPr="005C4C67" w14:paraId="68F9475D" w14:textId="77777777" w:rsidTr="00D36B29">
        <w:trPr>
          <w:trHeight w:val="240"/>
          <w:jc w:val="center"/>
        </w:trPr>
        <w:tc>
          <w:tcPr>
            <w:tcW w:w="4876" w:type="dxa"/>
            <w:hideMark/>
          </w:tcPr>
          <w:p w14:paraId="3A13D260" w14:textId="77777777" w:rsidR="007901D2" w:rsidRPr="005C4C67" w:rsidRDefault="007901D2" w:rsidP="00D36B29">
            <w:pPr>
              <w:pStyle w:val="AmColumnHeading"/>
            </w:pPr>
            <w:r w:rsidRPr="005C4C67">
              <w:t>Texto de la Comisión</w:t>
            </w:r>
          </w:p>
        </w:tc>
        <w:tc>
          <w:tcPr>
            <w:tcW w:w="4876" w:type="dxa"/>
            <w:hideMark/>
          </w:tcPr>
          <w:p w14:paraId="257A897D" w14:textId="77777777" w:rsidR="007901D2" w:rsidRPr="005C4C67" w:rsidRDefault="007901D2" w:rsidP="00D36B29">
            <w:pPr>
              <w:pStyle w:val="AmColumnHeading"/>
            </w:pPr>
            <w:r w:rsidRPr="005C4C67">
              <w:t>Enmienda</w:t>
            </w:r>
          </w:p>
        </w:tc>
      </w:tr>
      <w:tr w:rsidR="007901D2" w:rsidRPr="005C4C67" w14:paraId="552F0BC1" w14:textId="77777777" w:rsidTr="00D36B29">
        <w:trPr>
          <w:jc w:val="center"/>
        </w:trPr>
        <w:tc>
          <w:tcPr>
            <w:tcW w:w="4876" w:type="dxa"/>
            <w:hideMark/>
          </w:tcPr>
          <w:p w14:paraId="3E33BB83" w14:textId="77777777" w:rsidR="007901D2" w:rsidRPr="005C4C67" w:rsidRDefault="007901D2" w:rsidP="00D36B29">
            <w:pPr>
              <w:pStyle w:val="Normal6a"/>
            </w:pPr>
            <w:r w:rsidRPr="005C4C67">
              <w:t>5.</w:t>
            </w:r>
            <w:r w:rsidRPr="005C4C67">
              <w:tab/>
              <w:t xml:space="preserve">El procedimiento fronterizo solo podrá aplicarse a los menores no acompañados </w:t>
            </w:r>
            <w:r w:rsidRPr="005C4C67">
              <w:rPr>
                <w:b/>
                <w:i/>
              </w:rPr>
              <w:t>y a los menores de menos de doce años y a sus familiares</w:t>
            </w:r>
            <w:r w:rsidRPr="005C4C67">
              <w:t xml:space="preserve"> en los casos </w:t>
            </w:r>
            <w:r w:rsidRPr="005C4C67">
              <w:rPr>
                <w:b/>
                <w:i/>
              </w:rPr>
              <w:t>mencionados</w:t>
            </w:r>
            <w:r w:rsidRPr="005C4C67">
              <w:t xml:space="preserve"> en el artículo 40, apartado 5</w:t>
            </w:r>
            <w:r w:rsidRPr="005C4C67">
              <w:rPr>
                <w:b/>
                <w:i/>
              </w:rPr>
              <w:t>, letra b)</w:t>
            </w:r>
            <w:r w:rsidRPr="005C4C67">
              <w:t>.</w:t>
            </w:r>
          </w:p>
        </w:tc>
        <w:tc>
          <w:tcPr>
            <w:tcW w:w="4876" w:type="dxa"/>
            <w:hideMark/>
          </w:tcPr>
          <w:p w14:paraId="61AD6CAD" w14:textId="77777777" w:rsidR="007901D2" w:rsidRPr="005C4C67" w:rsidRDefault="007901D2" w:rsidP="00D36B29">
            <w:pPr>
              <w:pStyle w:val="Normal6a"/>
            </w:pPr>
            <w:r w:rsidRPr="005C4C67">
              <w:t>5.</w:t>
            </w:r>
            <w:r w:rsidRPr="005C4C67">
              <w:tab/>
              <w:t xml:space="preserve">El procedimiento fronterizo </w:t>
            </w:r>
            <w:r w:rsidRPr="005C4C67">
              <w:rPr>
                <w:b/>
                <w:i/>
              </w:rPr>
              <w:t>con arreglo al apartado 2, letra a),</w:t>
            </w:r>
            <w:r w:rsidRPr="005C4C67">
              <w:t xml:space="preserve"> solo podrá aplicarse a los menores no acompañados en los casos </w:t>
            </w:r>
            <w:r w:rsidRPr="005C4C67">
              <w:rPr>
                <w:b/>
                <w:i/>
              </w:rPr>
              <w:t>previstos</w:t>
            </w:r>
            <w:r w:rsidRPr="005C4C67">
              <w:t xml:space="preserve"> en el artículo 40, apartado 5.</w:t>
            </w:r>
          </w:p>
        </w:tc>
      </w:tr>
    </w:tbl>
    <w:p w14:paraId="08E2BBF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D51A5D4" w14:textId="77777777" w:rsidR="007901D2" w:rsidRPr="005C4C67" w:rsidRDefault="007901D2" w:rsidP="007901D2">
      <w:r w:rsidRPr="005C4C67">
        <w:rPr>
          <w:rStyle w:val="HideTWBExt"/>
          <w:noProof w:val="0"/>
        </w:rPr>
        <w:t>&lt;/Amend&gt;</w:t>
      </w:r>
    </w:p>
    <w:p w14:paraId="7E1E8AE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292</w:t>
      </w:r>
      <w:r w:rsidRPr="005C4C67">
        <w:rPr>
          <w:rStyle w:val="HideTWBExt"/>
          <w:b w:val="0"/>
          <w:noProof w:val="0"/>
        </w:rPr>
        <w:t>&lt;/NumAm&gt;</w:t>
      </w:r>
    </w:p>
    <w:p w14:paraId="74C451B4"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2A7F5BCE" w14:textId="77777777" w:rsidR="007901D2" w:rsidRPr="005C4C67" w:rsidRDefault="007901D2" w:rsidP="007901D2">
      <w:pPr>
        <w:pStyle w:val="NormalBold"/>
      </w:pPr>
      <w:r w:rsidRPr="005C4C67">
        <w:rPr>
          <w:rStyle w:val="HideTWBExt"/>
          <w:b w:val="0"/>
          <w:noProof w:val="0"/>
        </w:rPr>
        <w:t>&lt;/RepeatBlock-By&gt;</w:t>
      </w:r>
    </w:p>
    <w:p w14:paraId="72F1B99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E69A1D5" w14:textId="77777777" w:rsidR="007901D2" w:rsidRPr="005C4C67" w:rsidRDefault="007901D2" w:rsidP="007901D2">
      <w:pPr>
        <w:pStyle w:val="NormalBold"/>
      </w:pPr>
      <w:r w:rsidRPr="005C4C67">
        <w:rPr>
          <w:rStyle w:val="HideTWBExt"/>
          <w:b w:val="0"/>
          <w:noProof w:val="0"/>
        </w:rPr>
        <w:t>&lt;Article&gt;</w:t>
      </w:r>
      <w:r w:rsidRPr="005C4C67">
        <w:t>Artículo 41 – apartado 5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C77239A" w14:textId="77777777" w:rsidTr="00D36B29">
        <w:trPr>
          <w:trHeight w:val="240"/>
          <w:jc w:val="center"/>
        </w:trPr>
        <w:tc>
          <w:tcPr>
            <w:tcW w:w="9752" w:type="dxa"/>
            <w:gridSpan w:val="2"/>
          </w:tcPr>
          <w:p w14:paraId="75724968" w14:textId="77777777" w:rsidR="007901D2" w:rsidRPr="005C4C67" w:rsidRDefault="007901D2" w:rsidP="00D36B29"/>
        </w:tc>
      </w:tr>
      <w:tr w:rsidR="007901D2" w:rsidRPr="005C4C67" w14:paraId="771E7D9E" w14:textId="77777777" w:rsidTr="00D36B29">
        <w:trPr>
          <w:trHeight w:val="240"/>
          <w:jc w:val="center"/>
        </w:trPr>
        <w:tc>
          <w:tcPr>
            <w:tcW w:w="4876" w:type="dxa"/>
            <w:hideMark/>
          </w:tcPr>
          <w:p w14:paraId="419D987F" w14:textId="77777777" w:rsidR="007901D2" w:rsidRPr="005C4C67" w:rsidRDefault="007901D2" w:rsidP="00D36B29">
            <w:pPr>
              <w:pStyle w:val="AmColumnHeading"/>
            </w:pPr>
            <w:r w:rsidRPr="005C4C67">
              <w:t>Texto de la Comisión</w:t>
            </w:r>
          </w:p>
        </w:tc>
        <w:tc>
          <w:tcPr>
            <w:tcW w:w="4876" w:type="dxa"/>
            <w:hideMark/>
          </w:tcPr>
          <w:p w14:paraId="55F019E6" w14:textId="77777777" w:rsidR="007901D2" w:rsidRPr="005C4C67" w:rsidRDefault="007901D2" w:rsidP="00D36B29">
            <w:pPr>
              <w:pStyle w:val="AmColumnHeading"/>
            </w:pPr>
            <w:r w:rsidRPr="005C4C67">
              <w:t>Enmienda</w:t>
            </w:r>
          </w:p>
        </w:tc>
      </w:tr>
      <w:tr w:rsidR="007901D2" w:rsidRPr="005C4C67" w14:paraId="096C426F" w14:textId="77777777" w:rsidTr="00D36B29">
        <w:trPr>
          <w:jc w:val="center"/>
        </w:trPr>
        <w:tc>
          <w:tcPr>
            <w:tcW w:w="4876" w:type="dxa"/>
          </w:tcPr>
          <w:p w14:paraId="67C61A45" w14:textId="77777777" w:rsidR="007901D2" w:rsidRPr="005C4C67" w:rsidRDefault="007901D2" w:rsidP="00D36B29">
            <w:pPr>
              <w:pStyle w:val="Normal6a"/>
            </w:pPr>
          </w:p>
        </w:tc>
        <w:tc>
          <w:tcPr>
            <w:tcW w:w="4876" w:type="dxa"/>
            <w:hideMark/>
          </w:tcPr>
          <w:p w14:paraId="35EABD48" w14:textId="77777777" w:rsidR="007901D2" w:rsidRPr="005C4C67" w:rsidRDefault="007901D2" w:rsidP="00D36B29">
            <w:pPr>
              <w:pStyle w:val="Normal6a"/>
            </w:pPr>
            <w:r w:rsidRPr="005C4C67">
              <w:rPr>
                <w:b/>
                <w:i/>
              </w:rPr>
              <w:t>5 bis.</w:t>
            </w:r>
            <w:r w:rsidRPr="005C4C67">
              <w:tab/>
            </w:r>
            <w:r w:rsidRPr="005C4C67">
              <w:rPr>
                <w:b/>
                <w:i/>
              </w:rPr>
              <w:t>El procedimiento fronterizo no se aplicará a los solicitantes con necesidades procesales o de acogida específicas, tras una evaluación conforme al artículo 19 del Reglamento relativo al procedimiento de asilo.</w:t>
            </w:r>
          </w:p>
        </w:tc>
      </w:tr>
    </w:tbl>
    <w:p w14:paraId="193D568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12DF181" w14:textId="77777777" w:rsidR="007901D2" w:rsidRPr="005C4C67" w:rsidRDefault="007901D2" w:rsidP="007901D2">
      <w:r w:rsidRPr="005C4C67">
        <w:rPr>
          <w:rStyle w:val="HideTWBExt"/>
          <w:noProof w:val="0"/>
        </w:rPr>
        <w:t>&lt;/Amend&gt;</w:t>
      </w:r>
    </w:p>
    <w:p w14:paraId="51E05D3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293</w:t>
      </w:r>
      <w:r w:rsidRPr="005C4C67">
        <w:rPr>
          <w:rStyle w:val="HideTWBExt"/>
          <w:b w:val="0"/>
          <w:noProof w:val="0"/>
        </w:rPr>
        <w:t>&lt;/NumAm&gt;</w:t>
      </w:r>
    </w:p>
    <w:p w14:paraId="27653C89"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71D00BAA" w14:textId="77777777" w:rsidR="007901D2" w:rsidRPr="005C4C67" w:rsidRDefault="007901D2" w:rsidP="007901D2">
      <w:pPr>
        <w:pStyle w:val="NormalBold"/>
      </w:pPr>
      <w:r w:rsidRPr="005C4C67">
        <w:rPr>
          <w:rStyle w:val="HideTWBExt"/>
          <w:b w:val="0"/>
          <w:noProof w:val="0"/>
        </w:rPr>
        <w:t>&lt;/RepeatBlock-By&gt;</w:t>
      </w:r>
    </w:p>
    <w:p w14:paraId="555C65E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4BF27F6" w14:textId="77777777" w:rsidR="007901D2" w:rsidRPr="005C4C67" w:rsidRDefault="007901D2" w:rsidP="007901D2">
      <w:pPr>
        <w:pStyle w:val="NormalBold"/>
      </w:pPr>
      <w:r w:rsidRPr="005C4C67">
        <w:rPr>
          <w:rStyle w:val="HideTWBExt"/>
          <w:b w:val="0"/>
          <w:noProof w:val="0"/>
        </w:rPr>
        <w:t>&lt;Article&gt;</w:t>
      </w:r>
      <w:r w:rsidRPr="005C4C67">
        <w:t>Artículo 41 – apartado 5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2CC9ECC" w14:textId="77777777" w:rsidTr="00D36B29">
        <w:trPr>
          <w:trHeight w:val="240"/>
          <w:jc w:val="center"/>
        </w:trPr>
        <w:tc>
          <w:tcPr>
            <w:tcW w:w="9752" w:type="dxa"/>
            <w:gridSpan w:val="2"/>
          </w:tcPr>
          <w:p w14:paraId="446CF3AA" w14:textId="77777777" w:rsidR="007901D2" w:rsidRPr="005C4C67" w:rsidRDefault="007901D2" w:rsidP="00D36B29"/>
        </w:tc>
      </w:tr>
      <w:tr w:rsidR="007901D2" w:rsidRPr="005C4C67" w14:paraId="2DC053F2" w14:textId="77777777" w:rsidTr="00D36B29">
        <w:trPr>
          <w:trHeight w:val="240"/>
          <w:jc w:val="center"/>
        </w:trPr>
        <w:tc>
          <w:tcPr>
            <w:tcW w:w="4876" w:type="dxa"/>
            <w:hideMark/>
          </w:tcPr>
          <w:p w14:paraId="1EF4AA04" w14:textId="77777777" w:rsidR="007901D2" w:rsidRPr="005C4C67" w:rsidRDefault="007901D2" w:rsidP="00D36B29">
            <w:pPr>
              <w:pStyle w:val="AmColumnHeading"/>
            </w:pPr>
            <w:r w:rsidRPr="005C4C67">
              <w:t>Texto de la Comisión</w:t>
            </w:r>
          </w:p>
        </w:tc>
        <w:tc>
          <w:tcPr>
            <w:tcW w:w="4876" w:type="dxa"/>
            <w:hideMark/>
          </w:tcPr>
          <w:p w14:paraId="2B2B0DE2" w14:textId="77777777" w:rsidR="007901D2" w:rsidRPr="005C4C67" w:rsidRDefault="007901D2" w:rsidP="00D36B29">
            <w:pPr>
              <w:pStyle w:val="AmColumnHeading"/>
            </w:pPr>
            <w:r w:rsidRPr="005C4C67">
              <w:t>Enmienda</w:t>
            </w:r>
          </w:p>
        </w:tc>
      </w:tr>
      <w:tr w:rsidR="007901D2" w:rsidRPr="005C4C67" w14:paraId="797179D5" w14:textId="77777777" w:rsidTr="00D36B29">
        <w:trPr>
          <w:jc w:val="center"/>
        </w:trPr>
        <w:tc>
          <w:tcPr>
            <w:tcW w:w="4876" w:type="dxa"/>
          </w:tcPr>
          <w:p w14:paraId="46613146" w14:textId="77777777" w:rsidR="007901D2" w:rsidRPr="005C4C67" w:rsidRDefault="007901D2" w:rsidP="00D36B29">
            <w:pPr>
              <w:pStyle w:val="Normal6a"/>
            </w:pPr>
          </w:p>
        </w:tc>
        <w:tc>
          <w:tcPr>
            <w:tcW w:w="4876" w:type="dxa"/>
            <w:hideMark/>
          </w:tcPr>
          <w:p w14:paraId="19AC136A" w14:textId="77777777" w:rsidR="007901D2" w:rsidRPr="005C4C67" w:rsidRDefault="007901D2" w:rsidP="00D36B29">
            <w:pPr>
              <w:pStyle w:val="Normal6a"/>
            </w:pPr>
            <w:r w:rsidRPr="005C4C67">
              <w:rPr>
                <w:b/>
                <w:i/>
              </w:rPr>
              <w:t>5 bis.</w:t>
            </w:r>
            <w:r w:rsidRPr="005C4C67">
              <w:tab/>
            </w:r>
            <w:r w:rsidRPr="005C4C67">
              <w:rPr>
                <w:b/>
                <w:i/>
              </w:rPr>
              <w:t>El procedimiento fronterizo solo podrá aplicarse a los menores de menos de doce años y a sus familiares en los casos mencionados en el artículo 40, apartado 5. </w:t>
            </w:r>
          </w:p>
        </w:tc>
      </w:tr>
    </w:tbl>
    <w:p w14:paraId="115BE6A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DAC5B54" w14:textId="77777777" w:rsidR="007901D2" w:rsidRPr="005C4C67" w:rsidRDefault="007901D2" w:rsidP="007901D2">
      <w:r w:rsidRPr="005C4C67">
        <w:rPr>
          <w:rStyle w:val="HideTWBExt"/>
          <w:noProof w:val="0"/>
        </w:rPr>
        <w:t>&lt;/Amend&gt;</w:t>
      </w:r>
    </w:p>
    <w:p w14:paraId="185CF7B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294</w:t>
      </w:r>
      <w:r w:rsidRPr="005C4C67">
        <w:rPr>
          <w:rStyle w:val="HideTWBExt"/>
          <w:b w:val="0"/>
          <w:noProof w:val="0"/>
        </w:rPr>
        <w:t>&lt;/NumAm&gt;</w:t>
      </w:r>
    </w:p>
    <w:p w14:paraId="419825F6"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04F51939" w14:textId="77777777" w:rsidR="007901D2" w:rsidRPr="005C4C67" w:rsidRDefault="007901D2" w:rsidP="007901D2">
      <w:pPr>
        <w:pStyle w:val="NormalBold"/>
      </w:pPr>
      <w:r w:rsidRPr="005C4C67">
        <w:rPr>
          <w:rStyle w:val="HideTWBExt"/>
          <w:b w:val="0"/>
          <w:noProof w:val="0"/>
        </w:rPr>
        <w:t>&lt;/RepeatBlock-By&gt;</w:t>
      </w:r>
    </w:p>
    <w:p w14:paraId="49D564CA"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A88855B" w14:textId="77777777" w:rsidR="007901D2" w:rsidRPr="005C4C67" w:rsidRDefault="007901D2" w:rsidP="007901D2">
      <w:pPr>
        <w:pStyle w:val="NormalBold"/>
      </w:pPr>
      <w:r w:rsidRPr="005C4C67">
        <w:rPr>
          <w:rStyle w:val="HideTWBExt"/>
          <w:b w:val="0"/>
          <w:noProof w:val="0"/>
        </w:rPr>
        <w:t>&lt;Article&gt;</w:t>
      </w:r>
      <w:r w:rsidRPr="005C4C67">
        <w:t>Artículo 41 – apartado 5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B1F332B" w14:textId="77777777" w:rsidTr="00D36B29">
        <w:trPr>
          <w:trHeight w:val="240"/>
          <w:jc w:val="center"/>
        </w:trPr>
        <w:tc>
          <w:tcPr>
            <w:tcW w:w="9752" w:type="dxa"/>
            <w:gridSpan w:val="2"/>
          </w:tcPr>
          <w:p w14:paraId="0270C416" w14:textId="77777777" w:rsidR="007901D2" w:rsidRPr="005C4C67" w:rsidRDefault="007901D2" w:rsidP="00D36B29"/>
        </w:tc>
      </w:tr>
      <w:tr w:rsidR="007901D2" w:rsidRPr="005C4C67" w14:paraId="6028346E" w14:textId="77777777" w:rsidTr="00D36B29">
        <w:trPr>
          <w:trHeight w:val="240"/>
          <w:jc w:val="center"/>
        </w:trPr>
        <w:tc>
          <w:tcPr>
            <w:tcW w:w="4876" w:type="dxa"/>
            <w:hideMark/>
          </w:tcPr>
          <w:p w14:paraId="36FAD4C9" w14:textId="77777777" w:rsidR="007901D2" w:rsidRPr="005C4C67" w:rsidRDefault="007901D2" w:rsidP="00D36B29">
            <w:pPr>
              <w:pStyle w:val="AmColumnHeading"/>
            </w:pPr>
            <w:r w:rsidRPr="005C4C67">
              <w:t>Texto de la Comisión</w:t>
            </w:r>
          </w:p>
        </w:tc>
        <w:tc>
          <w:tcPr>
            <w:tcW w:w="4876" w:type="dxa"/>
            <w:hideMark/>
          </w:tcPr>
          <w:p w14:paraId="4FC1FD88" w14:textId="77777777" w:rsidR="007901D2" w:rsidRPr="005C4C67" w:rsidRDefault="007901D2" w:rsidP="00D36B29">
            <w:pPr>
              <w:pStyle w:val="AmColumnHeading"/>
            </w:pPr>
            <w:r w:rsidRPr="005C4C67">
              <w:t>Enmienda</w:t>
            </w:r>
          </w:p>
        </w:tc>
      </w:tr>
      <w:tr w:rsidR="007901D2" w:rsidRPr="005C4C67" w14:paraId="2F97D4A1" w14:textId="77777777" w:rsidTr="00D36B29">
        <w:trPr>
          <w:jc w:val="center"/>
        </w:trPr>
        <w:tc>
          <w:tcPr>
            <w:tcW w:w="4876" w:type="dxa"/>
          </w:tcPr>
          <w:p w14:paraId="01703AA1" w14:textId="77777777" w:rsidR="007901D2" w:rsidRPr="005C4C67" w:rsidRDefault="007901D2" w:rsidP="00D36B29">
            <w:pPr>
              <w:pStyle w:val="Normal6a"/>
            </w:pPr>
          </w:p>
        </w:tc>
        <w:tc>
          <w:tcPr>
            <w:tcW w:w="4876" w:type="dxa"/>
            <w:hideMark/>
          </w:tcPr>
          <w:p w14:paraId="4985DDB9" w14:textId="77777777" w:rsidR="007901D2" w:rsidRPr="005C4C67" w:rsidRDefault="007901D2" w:rsidP="00D36B29">
            <w:pPr>
              <w:pStyle w:val="Normal6a"/>
            </w:pPr>
            <w:r w:rsidRPr="005C4C67">
              <w:rPr>
                <w:b/>
                <w:i/>
              </w:rPr>
              <w:t>5 bis.</w:t>
            </w:r>
            <w:r w:rsidRPr="005C4C67">
              <w:tab/>
            </w:r>
            <w:r w:rsidRPr="005C4C67">
              <w:rPr>
                <w:b/>
                <w:i/>
              </w:rPr>
              <w:t>El procedimiento fronterizo no se aplicará a las personas en situación de vulnerabilidad o con necesidades procesales y de acogida especiales. </w:t>
            </w:r>
          </w:p>
        </w:tc>
      </w:tr>
    </w:tbl>
    <w:p w14:paraId="6EC5024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6F60756" w14:textId="77777777" w:rsidR="007901D2" w:rsidRPr="005C4C67" w:rsidRDefault="007901D2" w:rsidP="007901D2">
      <w:r w:rsidRPr="005C4C67">
        <w:rPr>
          <w:rStyle w:val="HideTWBExt"/>
          <w:noProof w:val="0"/>
        </w:rPr>
        <w:t>&lt;/Amend&gt;</w:t>
      </w:r>
    </w:p>
    <w:p w14:paraId="23D505C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295</w:t>
      </w:r>
      <w:r w:rsidRPr="005C4C67">
        <w:rPr>
          <w:rStyle w:val="HideTWBExt"/>
          <w:b w:val="0"/>
          <w:noProof w:val="0"/>
        </w:rPr>
        <w:t>&lt;/NumAm&gt;</w:t>
      </w:r>
    </w:p>
    <w:p w14:paraId="3E4B4CE1"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69D1264F" w14:textId="77777777" w:rsidR="007901D2" w:rsidRPr="005C4C67" w:rsidRDefault="007901D2" w:rsidP="007901D2">
      <w:pPr>
        <w:pStyle w:val="NormalBold"/>
      </w:pPr>
      <w:r w:rsidRPr="005C4C67">
        <w:rPr>
          <w:rStyle w:val="HideTWBExt"/>
          <w:b w:val="0"/>
          <w:noProof w:val="0"/>
        </w:rPr>
        <w:t>&lt;/RepeatBlock-By&gt;</w:t>
      </w:r>
    </w:p>
    <w:p w14:paraId="17B784F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6757AAE" w14:textId="77777777" w:rsidR="007901D2" w:rsidRPr="005C4C67" w:rsidRDefault="007901D2" w:rsidP="007901D2">
      <w:pPr>
        <w:pStyle w:val="NormalBold"/>
      </w:pPr>
      <w:r w:rsidRPr="005C4C67">
        <w:rPr>
          <w:rStyle w:val="HideTWBExt"/>
          <w:b w:val="0"/>
          <w:noProof w:val="0"/>
        </w:rPr>
        <w:t>&lt;Article&gt;</w:t>
      </w:r>
      <w:r w:rsidRPr="005C4C67">
        <w:t>Artículo 41 – apartado 5 ter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6FF75D0" w14:textId="77777777" w:rsidTr="00D36B29">
        <w:trPr>
          <w:trHeight w:val="240"/>
          <w:jc w:val="center"/>
        </w:trPr>
        <w:tc>
          <w:tcPr>
            <w:tcW w:w="9752" w:type="dxa"/>
            <w:gridSpan w:val="2"/>
          </w:tcPr>
          <w:p w14:paraId="13F05BD3" w14:textId="77777777" w:rsidR="007901D2" w:rsidRPr="005C4C67" w:rsidRDefault="007901D2" w:rsidP="00D36B29"/>
        </w:tc>
      </w:tr>
      <w:tr w:rsidR="007901D2" w:rsidRPr="005C4C67" w14:paraId="25856136" w14:textId="77777777" w:rsidTr="00D36B29">
        <w:trPr>
          <w:trHeight w:val="240"/>
          <w:jc w:val="center"/>
        </w:trPr>
        <w:tc>
          <w:tcPr>
            <w:tcW w:w="4876" w:type="dxa"/>
            <w:hideMark/>
          </w:tcPr>
          <w:p w14:paraId="11575CF8" w14:textId="77777777" w:rsidR="007901D2" w:rsidRPr="005C4C67" w:rsidRDefault="007901D2" w:rsidP="00D36B29">
            <w:pPr>
              <w:pStyle w:val="AmColumnHeading"/>
            </w:pPr>
            <w:r w:rsidRPr="005C4C67">
              <w:t>Texto de la Comisión</w:t>
            </w:r>
          </w:p>
        </w:tc>
        <w:tc>
          <w:tcPr>
            <w:tcW w:w="4876" w:type="dxa"/>
            <w:hideMark/>
          </w:tcPr>
          <w:p w14:paraId="5F96569B" w14:textId="77777777" w:rsidR="007901D2" w:rsidRPr="005C4C67" w:rsidRDefault="007901D2" w:rsidP="00D36B29">
            <w:pPr>
              <w:pStyle w:val="AmColumnHeading"/>
            </w:pPr>
            <w:r w:rsidRPr="005C4C67">
              <w:t>Enmienda</w:t>
            </w:r>
          </w:p>
        </w:tc>
      </w:tr>
      <w:tr w:rsidR="007901D2" w:rsidRPr="005C4C67" w14:paraId="4E327F19" w14:textId="77777777" w:rsidTr="00D36B29">
        <w:trPr>
          <w:jc w:val="center"/>
        </w:trPr>
        <w:tc>
          <w:tcPr>
            <w:tcW w:w="4876" w:type="dxa"/>
          </w:tcPr>
          <w:p w14:paraId="08EF137C" w14:textId="77777777" w:rsidR="007901D2" w:rsidRPr="005C4C67" w:rsidRDefault="007901D2" w:rsidP="00D36B29">
            <w:pPr>
              <w:pStyle w:val="Normal6a"/>
            </w:pPr>
          </w:p>
        </w:tc>
        <w:tc>
          <w:tcPr>
            <w:tcW w:w="4876" w:type="dxa"/>
            <w:hideMark/>
          </w:tcPr>
          <w:p w14:paraId="56CB3EBB" w14:textId="77777777" w:rsidR="007901D2" w:rsidRPr="005C4C67" w:rsidRDefault="007901D2" w:rsidP="00D36B29">
            <w:pPr>
              <w:pStyle w:val="Normal6a"/>
            </w:pPr>
            <w:r w:rsidRPr="005C4C67">
              <w:rPr>
                <w:b/>
                <w:i/>
              </w:rPr>
              <w:t>5 ter.</w:t>
            </w:r>
            <w:r w:rsidRPr="005C4C67">
              <w:tab/>
            </w:r>
            <w:r w:rsidRPr="005C4C67">
              <w:rPr>
                <w:b/>
                <w:i/>
              </w:rPr>
              <w:t>El procedimiento fronterizo no se aplicará a las personas identificadas como apátridas o en riesgo de apatridia, que serán remitidas a las autoridades competentes para que lleven a cabo una determinación completa de si el individuo es apátrida y le ofrezcan una protección adecuada, de conformidad con la legislación nacional. Si la persona ha presentado una solicitud de protección internacional, la determinación de la apatridia se llevará a cabo en paralelo o después del examen de la solicitud de protección internacional, sin perjuicio de la primacía del estatuto de protección internacional y respetando plenamente el principio de confidencialidad.</w:t>
            </w:r>
          </w:p>
        </w:tc>
      </w:tr>
    </w:tbl>
    <w:p w14:paraId="0242C2E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63B7261" w14:textId="77777777" w:rsidR="007901D2" w:rsidRPr="005C4C67" w:rsidRDefault="007901D2" w:rsidP="007901D2">
      <w:r w:rsidRPr="005C4C67">
        <w:rPr>
          <w:rStyle w:val="HideTWBExt"/>
          <w:noProof w:val="0"/>
        </w:rPr>
        <w:t>&lt;/Amend&gt;</w:t>
      </w:r>
    </w:p>
    <w:p w14:paraId="09A0199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296</w:t>
      </w:r>
      <w:r w:rsidRPr="005C4C67">
        <w:rPr>
          <w:rStyle w:val="HideTWBExt"/>
          <w:b w:val="0"/>
          <w:noProof w:val="0"/>
        </w:rPr>
        <w:t>&lt;/NumAm&gt;</w:t>
      </w:r>
    </w:p>
    <w:p w14:paraId="5E028CFF"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22E7F5FE" w14:textId="77777777" w:rsidR="007901D2" w:rsidRPr="005C4C67" w:rsidRDefault="007901D2" w:rsidP="007901D2">
      <w:pPr>
        <w:pStyle w:val="NormalBold"/>
      </w:pPr>
      <w:r w:rsidRPr="005C4C67">
        <w:rPr>
          <w:rStyle w:val="HideTWBExt"/>
          <w:b w:val="0"/>
          <w:noProof w:val="0"/>
        </w:rPr>
        <w:t>&lt;/RepeatBlock-By&gt;</w:t>
      </w:r>
    </w:p>
    <w:p w14:paraId="37D4E59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D77D2C6" w14:textId="77777777" w:rsidR="007901D2" w:rsidRPr="005C4C67" w:rsidRDefault="007901D2" w:rsidP="007901D2">
      <w:pPr>
        <w:pStyle w:val="NormalBold"/>
      </w:pPr>
      <w:r w:rsidRPr="005C4C67">
        <w:rPr>
          <w:rStyle w:val="HideTWBExt"/>
          <w:b w:val="0"/>
          <w:noProof w:val="0"/>
        </w:rPr>
        <w:t>&lt;Article&gt;</w:t>
      </w:r>
      <w:r w:rsidRPr="005C4C67">
        <w:t>Artículo 41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5DC4C3C" w14:textId="77777777" w:rsidTr="00D36B29">
        <w:trPr>
          <w:trHeight w:val="240"/>
          <w:jc w:val="center"/>
        </w:trPr>
        <w:tc>
          <w:tcPr>
            <w:tcW w:w="9752" w:type="dxa"/>
            <w:gridSpan w:val="2"/>
          </w:tcPr>
          <w:p w14:paraId="78DDF3BB" w14:textId="77777777" w:rsidR="007901D2" w:rsidRPr="005C4C67" w:rsidRDefault="007901D2" w:rsidP="00D36B29"/>
        </w:tc>
      </w:tr>
      <w:tr w:rsidR="007901D2" w:rsidRPr="005C4C67" w14:paraId="3E4C9C9D" w14:textId="77777777" w:rsidTr="00D36B29">
        <w:trPr>
          <w:trHeight w:val="240"/>
          <w:jc w:val="center"/>
        </w:trPr>
        <w:tc>
          <w:tcPr>
            <w:tcW w:w="4876" w:type="dxa"/>
            <w:hideMark/>
          </w:tcPr>
          <w:p w14:paraId="1F658B04" w14:textId="77777777" w:rsidR="007901D2" w:rsidRPr="005C4C67" w:rsidRDefault="007901D2" w:rsidP="00D36B29">
            <w:pPr>
              <w:pStyle w:val="AmColumnHeading"/>
            </w:pPr>
            <w:r w:rsidRPr="005C4C67">
              <w:t>Texto de la Comisión</w:t>
            </w:r>
          </w:p>
        </w:tc>
        <w:tc>
          <w:tcPr>
            <w:tcW w:w="4876" w:type="dxa"/>
            <w:hideMark/>
          </w:tcPr>
          <w:p w14:paraId="1592DD9D" w14:textId="77777777" w:rsidR="007901D2" w:rsidRPr="005C4C67" w:rsidRDefault="007901D2" w:rsidP="00D36B29">
            <w:pPr>
              <w:pStyle w:val="AmColumnHeading"/>
            </w:pPr>
            <w:r w:rsidRPr="005C4C67">
              <w:t>Enmienda</w:t>
            </w:r>
          </w:p>
        </w:tc>
      </w:tr>
      <w:tr w:rsidR="007901D2" w:rsidRPr="005C4C67" w14:paraId="2E401916" w14:textId="77777777" w:rsidTr="00D36B29">
        <w:trPr>
          <w:jc w:val="center"/>
        </w:trPr>
        <w:tc>
          <w:tcPr>
            <w:tcW w:w="4876" w:type="dxa"/>
            <w:hideMark/>
          </w:tcPr>
          <w:p w14:paraId="1C20FEF1" w14:textId="77777777" w:rsidR="007901D2" w:rsidRPr="005C4C67" w:rsidRDefault="007901D2" w:rsidP="00D36B29">
            <w:pPr>
              <w:pStyle w:val="Normal6a"/>
            </w:pPr>
            <w:r w:rsidRPr="005C4C67">
              <w:rPr>
                <w:b/>
                <w:i/>
              </w:rPr>
              <w:t>6.</w:t>
            </w:r>
            <w:r w:rsidRPr="005C4C67">
              <w:tab/>
            </w:r>
            <w:r w:rsidRPr="005C4C67">
              <w:rPr>
                <w:b/>
                <w:i/>
              </w:rPr>
              <w:t>Los solicitantes sujetos al procedimiento fronterizo no estarán autorizados a entrar en el territorio del Estado miembro, sin perjuicio de lo dispuesto en los apartados 9 y 11.</w:t>
            </w:r>
          </w:p>
        </w:tc>
        <w:tc>
          <w:tcPr>
            <w:tcW w:w="4876" w:type="dxa"/>
            <w:hideMark/>
          </w:tcPr>
          <w:p w14:paraId="38E1171A" w14:textId="77777777" w:rsidR="007901D2" w:rsidRPr="005C4C67" w:rsidRDefault="007901D2" w:rsidP="00D36B29">
            <w:pPr>
              <w:pStyle w:val="Normal6a"/>
            </w:pPr>
            <w:r w:rsidRPr="005C4C67">
              <w:rPr>
                <w:b/>
                <w:i/>
              </w:rPr>
              <w:t>suprimido</w:t>
            </w:r>
          </w:p>
        </w:tc>
      </w:tr>
    </w:tbl>
    <w:p w14:paraId="6C0F364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EA176F1"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335CC3DC" w14:textId="77777777" w:rsidR="007901D2" w:rsidRPr="005C4C67" w:rsidRDefault="007901D2" w:rsidP="007901D2">
      <w:pPr>
        <w:pStyle w:val="AmJustText"/>
      </w:pPr>
      <w:r w:rsidRPr="005C4C67">
        <w:t>La ficción jurídica de la no entrada no se establece explícitamente en la actual Directiva sobre el procedimiento de asilo, aunque se acepta que existe. No existe tal disposición en la propuesta de la Comisión de 2016 ni en la posición del Parlamento Europeo sobre dicha propuesta. Una persona que solicita protección internacional tiene derecho a permanecer en el territorio del Estado miembro que tramita su solicitud de conformidad con el artículo 9 del Reglamento relativo al procedimiento de asilo. Este debe ser el punto de partida. Está en consonancia con el planteamiento de la ponente en el Reglamento de control.</w:t>
      </w:r>
    </w:p>
    <w:p w14:paraId="08D28D44" w14:textId="77777777" w:rsidR="007901D2" w:rsidRPr="005C4C67" w:rsidRDefault="007901D2" w:rsidP="007901D2">
      <w:r w:rsidRPr="005C4C67">
        <w:rPr>
          <w:rStyle w:val="HideTWBExt"/>
          <w:noProof w:val="0"/>
        </w:rPr>
        <w:t>&lt;/Amend&gt;</w:t>
      </w:r>
    </w:p>
    <w:p w14:paraId="1D0B2E1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297</w:t>
      </w:r>
      <w:r w:rsidRPr="005C4C67">
        <w:rPr>
          <w:rStyle w:val="HideTWBExt"/>
          <w:b w:val="0"/>
          <w:noProof w:val="0"/>
        </w:rPr>
        <w:t>&lt;/NumAm&gt;</w:t>
      </w:r>
    </w:p>
    <w:p w14:paraId="50F49C79"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53239F8E" w14:textId="77777777" w:rsidR="007901D2" w:rsidRPr="005C4C67" w:rsidRDefault="007901D2" w:rsidP="007901D2">
      <w:pPr>
        <w:pStyle w:val="NormalBold"/>
      </w:pPr>
      <w:r w:rsidRPr="005C4C67">
        <w:rPr>
          <w:rStyle w:val="HideTWBExt"/>
          <w:b w:val="0"/>
          <w:noProof w:val="0"/>
        </w:rPr>
        <w:t>&lt;/RepeatBlock-By&gt;</w:t>
      </w:r>
    </w:p>
    <w:p w14:paraId="18ACDD0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AA76813" w14:textId="77777777" w:rsidR="007901D2" w:rsidRPr="005C4C67" w:rsidRDefault="007901D2" w:rsidP="007901D2">
      <w:pPr>
        <w:pStyle w:val="NormalBold"/>
      </w:pPr>
      <w:r w:rsidRPr="005C4C67">
        <w:rPr>
          <w:rStyle w:val="HideTWBExt"/>
          <w:b w:val="0"/>
          <w:noProof w:val="0"/>
        </w:rPr>
        <w:t>&lt;Article&gt;</w:t>
      </w:r>
      <w:r w:rsidRPr="005C4C67">
        <w:t>Artículo 41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F56D5A7" w14:textId="77777777" w:rsidTr="00D36B29">
        <w:trPr>
          <w:trHeight w:val="240"/>
          <w:jc w:val="center"/>
        </w:trPr>
        <w:tc>
          <w:tcPr>
            <w:tcW w:w="9752" w:type="dxa"/>
            <w:gridSpan w:val="2"/>
          </w:tcPr>
          <w:p w14:paraId="43506C48" w14:textId="77777777" w:rsidR="007901D2" w:rsidRPr="005C4C67" w:rsidRDefault="007901D2" w:rsidP="00D36B29"/>
        </w:tc>
      </w:tr>
      <w:tr w:rsidR="007901D2" w:rsidRPr="005C4C67" w14:paraId="7DE89798" w14:textId="77777777" w:rsidTr="00D36B29">
        <w:trPr>
          <w:trHeight w:val="240"/>
          <w:jc w:val="center"/>
        </w:trPr>
        <w:tc>
          <w:tcPr>
            <w:tcW w:w="4876" w:type="dxa"/>
            <w:hideMark/>
          </w:tcPr>
          <w:p w14:paraId="414F5D28" w14:textId="77777777" w:rsidR="007901D2" w:rsidRPr="005C4C67" w:rsidRDefault="007901D2" w:rsidP="00D36B29">
            <w:pPr>
              <w:pStyle w:val="AmColumnHeading"/>
            </w:pPr>
            <w:r w:rsidRPr="005C4C67">
              <w:t>Texto de la Comisión</w:t>
            </w:r>
          </w:p>
        </w:tc>
        <w:tc>
          <w:tcPr>
            <w:tcW w:w="4876" w:type="dxa"/>
            <w:hideMark/>
          </w:tcPr>
          <w:p w14:paraId="1CB59A2E" w14:textId="77777777" w:rsidR="007901D2" w:rsidRPr="005C4C67" w:rsidRDefault="007901D2" w:rsidP="00D36B29">
            <w:pPr>
              <w:pStyle w:val="AmColumnHeading"/>
            </w:pPr>
            <w:r w:rsidRPr="005C4C67">
              <w:t>Enmienda</w:t>
            </w:r>
          </w:p>
        </w:tc>
      </w:tr>
      <w:tr w:rsidR="007901D2" w:rsidRPr="005C4C67" w14:paraId="6B9C62B3" w14:textId="77777777" w:rsidTr="00D36B29">
        <w:trPr>
          <w:jc w:val="center"/>
        </w:trPr>
        <w:tc>
          <w:tcPr>
            <w:tcW w:w="4876" w:type="dxa"/>
            <w:hideMark/>
          </w:tcPr>
          <w:p w14:paraId="5F0CADF5" w14:textId="77777777" w:rsidR="007901D2" w:rsidRPr="005C4C67" w:rsidRDefault="007901D2" w:rsidP="00D36B29">
            <w:pPr>
              <w:pStyle w:val="Normal6a"/>
            </w:pPr>
            <w:r w:rsidRPr="005C4C67">
              <w:t>6.</w:t>
            </w:r>
            <w:r w:rsidRPr="005C4C67">
              <w:tab/>
              <w:t xml:space="preserve">Los solicitantes sujetos al procedimiento fronterizo </w:t>
            </w:r>
            <w:r w:rsidRPr="005C4C67">
              <w:rPr>
                <w:b/>
                <w:i/>
              </w:rPr>
              <w:t>no</w:t>
            </w:r>
            <w:r w:rsidRPr="005C4C67">
              <w:t xml:space="preserve"> estarán autorizados a entrar en el territorio del Estado miembro</w:t>
            </w:r>
            <w:r w:rsidRPr="005C4C67">
              <w:rPr>
                <w:b/>
                <w:i/>
              </w:rPr>
              <w:t>, sin perjuicio de lo dispuesto en los apartados 9 y 11</w:t>
            </w:r>
            <w:r w:rsidRPr="005C4C67">
              <w:t>.</w:t>
            </w:r>
          </w:p>
        </w:tc>
        <w:tc>
          <w:tcPr>
            <w:tcW w:w="4876" w:type="dxa"/>
            <w:hideMark/>
          </w:tcPr>
          <w:p w14:paraId="047A8712" w14:textId="77777777" w:rsidR="007901D2" w:rsidRPr="005C4C67" w:rsidRDefault="007901D2" w:rsidP="00D36B29">
            <w:pPr>
              <w:pStyle w:val="Normal6a"/>
            </w:pPr>
            <w:r w:rsidRPr="005C4C67">
              <w:t>6.</w:t>
            </w:r>
            <w:r w:rsidRPr="005C4C67">
              <w:tab/>
              <w:t xml:space="preserve">Los solicitantes sujetos al procedimiento fronterizo estarán autorizados a entrar en el territorio del Estado miembro </w:t>
            </w:r>
            <w:r w:rsidRPr="005C4C67">
              <w:rPr>
                <w:b/>
                <w:i/>
              </w:rPr>
              <w:t>y tendrán acceso a todos los derechos previstos en la Directiva XXX/XXX/UE [Directiva sobre las condiciones de acogida (texto refundido)]</w:t>
            </w:r>
            <w:r w:rsidRPr="005C4C67">
              <w:t xml:space="preserve">. </w:t>
            </w:r>
            <w:r w:rsidRPr="005C4C67">
              <w:rPr>
                <w:b/>
                <w:i/>
              </w:rPr>
              <w:t>De conformidad con la Directiva XXX/XXX/UE [Directiva sobre las condiciones de acogida (texto refundido)], los Estados miembros no detendrán a un solicitante a menos que hayan evaluado de manera individual el caso de dicho solicitante sobre la base de los principios de necesidad y proporcionalidad. La detención solo podría aplicarse como medida de último recurso y durante el menor tiempo posible, siempre que una evaluación individual y motivada haya demostrado que no pueden aplicarse eficazmente medidas menos coercitivas en el caso concreto y que la detención no sería desproporcionadamente perjudicial. Siempre debe realizarse una evaluación de la vulnerabilidad antes de la detención y repetirse periódicamente. Debe facilitarse asistencia jurídica gratuita para impugnar la orden de detención.</w:t>
            </w:r>
          </w:p>
        </w:tc>
      </w:tr>
    </w:tbl>
    <w:p w14:paraId="698370D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28C3BF8" w14:textId="77777777" w:rsidR="007901D2" w:rsidRPr="005C4C67" w:rsidRDefault="007901D2" w:rsidP="007901D2">
      <w:r w:rsidRPr="005C4C67">
        <w:rPr>
          <w:rStyle w:val="HideTWBExt"/>
          <w:noProof w:val="0"/>
        </w:rPr>
        <w:t>&lt;/Amend&gt;</w:t>
      </w:r>
    </w:p>
    <w:p w14:paraId="049CDE0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298</w:t>
      </w:r>
      <w:r w:rsidRPr="005C4C67">
        <w:rPr>
          <w:rStyle w:val="HideTWBExt"/>
          <w:b w:val="0"/>
          <w:noProof w:val="0"/>
        </w:rPr>
        <w:t>&lt;/NumAm&gt;</w:t>
      </w:r>
    </w:p>
    <w:p w14:paraId="10FE3CE3" w14:textId="77777777" w:rsidR="007901D2" w:rsidRPr="005C4C67" w:rsidRDefault="007901D2" w:rsidP="007901D2">
      <w:pPr>
        <w:pStyle w:val="NormalBold"/>
      </w:pPr>
      <w:r w:rsidRPr="005C4C67">
        <w:rPr>
          <w:rStyle w:val="HideTWBExt"/>
          <w:b w:val="0"/>
          <w:noProof w:val="0"/>
        </w:rPr>
        <w:t>&lt;RepeatBlock-By&gt;&lt;Members&gt;</w:t>
      </w:r>
      <w:r w:rsidRPr="005C4C67">
        <w:t>Juan Ignacio Zoido Álvarez, Elissavet Vozemberg-Vrionidi, Loucas Fourlas</w:t>
      </w:r>
      <w:r w:rsidRPr="005C4C67">
        <w:rPr>
          <w:rStyle w:val="HideTWBExt"/>
          <w:b w:val="0"/>
          <w:noProof w:val="0"/>
        </w:rPr>
        <w:t>&lt;/Members&gt;</w:t>
      </w:r>
    </w:p>
    <w:p w14:paraId="0472867E" w14:textId="77777777" w:rsidR="007901D2" w:rsidRPr="005C4C67" w:rsidRDefault="007901D2" w:rsidP="007901D2">
      <w:pPr>
        <w:pStyle w:val="NormalBold"/>
      </w:pPr>
      <w:r w:rsidRPr="005C4C67">
        <w:rPr>
          <w:rStyle w:val="HideTWBExt"/>
          <w:b w:val="0"/>
          <w:noProof w:val="0"/>
        </w:rPr>
        <w:t>&lt;/RepeatBlock-By&gt;</w:t>
      </w:r>
    </w:p>
    <w:p w14:paraId="389E41D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A502261" w14:textId="77777777" w:rsidR="007901D2" w:rsidRPr="005C4C67" w:rsidRDefault="007901D2" w:rsidP="007901D2">
      <w:pPr>
        <w:pStyle w:val="NormalBold"/>
      </w:pPr>
      <w:r w:rsidRPr="005C4C67">
        <w:rPr>
          <w:rStyle w:val="HideTWBExt"/>
          <w:b w:val="0"/>
          <w:noProof w:val="0"/>
        </w:rPr>
        <w:t>&lt;Article&gt;</w:t>
      </w:r>
      <w:r w:rsidRPr="005C4C67">
        <w:t>Artículo 41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4E497FF" w14:textId="77777777" w:rsidTr="00D36B29">
        <w:trPr>
          <w:trHeight w:val="240"/>
          <w:jc w:val="center"/>
        </w:trPr>
        <w:tc>
          <w:tcPr>
            <w:tcW w:w="9752" w:type="dxa"/>
            <w:gridSpan w:val="2"/>
          </w:tcPr>
          <w:p w14:paraId="5F43BE33" w14:textId="77777777" w:rsidR="007901D2" w:rsidRPr="005C4C67" w:rsidRDefault="007901D2" w:rsidP="00D36B29"/>
        </w:tc>
      </w:tr>
      <w:tr w:rsidR="007901D2" w:rsidRPr="005C4C67" w14:paraId="17A15690" w14:textId="77777777" w:rsidTr="00D36B29">
        <w:trPr>
          <w:trHeight w:val="240"/>
          <w:jc w:val="center"/>
        </w:trPr>
        <w:tc>
          <w:tcPr>
            <w:tcW w:w="4876" w:type="dxa"/>
            <w:hideMark/>
          </w:tcPr>
          <w:p w14:paraId="10A7F9F1" w14:textId="77777777" w:rsidR="007901D2" w:rsidRPr="005C4C67" w:rsidRDefault="007901D2" w:rsidP="00D36B29">
            <w:pPr>
              <w:pStyle w:val="AmColumnHeading"/>
            </w:pPr>
            <w:r w:rsidRPr="005C4C67">
              <w:t>Texto de la Comisión</w:t>
            </w:r>
          </w:p>
        </w:tc>
        <w:tc>
          <w:tcPr>
            <w:tcW w:w="4876" w:type="dxa"/>
            <w:hideMark/>
          </w:tcPr>
          <w:p w14:paraId="172C4009" w14:textId="77777777" w:rsidR="007901D2" w:rsidRPr="005C4C67" w:rsidRDefault="007901D2" w:rsidP="00D36B29">
            <w:pPr>
              <w:pStyle w:val="AmColumnHeading"/>
            </w:pPr>
            <w:r w:rsidRPr="005C4C67">
              <w:t>Enmienda</w:t>
            </w:r>
          </w:p>
        </w:tc>
      </w:tr>
      <w:tr w:rsidR="007901D2" w:rsidRPr="005C4C67" w14:paraId="35C2FDE5" w14:textId="77777777" w:rsidTr="00D36B29">
        <w:trPr>
          <w:jc w:val="center"/>
        </w:trPr>
        <w:tc>
          <w:tcPr>
            <w:tcW w:w="4876" w:type="dxa"/>
            <w:hideMark/>
          </w:tcPr>
          <w:p w14:paraId="23829C1E" w14:textId="77777777" w:rsidR="007901D2" w:rsidRPr="005C4C67" w:rsidRDefault="007901D2" w:rsidP="00D36B29">
            <w:pPr>
              <w:pStyle w:val="Normal6a"/>
            </w:pPr>
            <w:r w:rsidRPr="005C4C67">
              <w:t>6.</w:t>
            </w:r>
            <w:r w:rsidRPr="005C4C67">
              <w:tab/>
              <w:t xml:space="preserve">Los solicitantes sujetos al procedimiento fronterizo no </w:t>
            </w:r>
            <w:r w:rsidRPr="005C4C67">
              <w:rPr>
                <w:b/>
                <w:i/>
              </w:rPr>
              <w:t>estarán autorizados a entrar en</w:t>
            </w:r>
            <w:r w:rsidRPr="005C4C67">
              <w:t xml:space="preserve"> el territorio del Estado miembro, sin perjuicio de lo dispuesto en los apartados 9 y 11.</w:t>
            </w:r>
          </w:p>
        </w:tc>
        <w:tc>
          <w:tcPr>
            <w:tcW w:w="4876" w:type="dxa"/>
            <w:hideMark/>
          </w:tcPr>
          <w:p w14:paraId="64AC0183" w14:textId="77777777" w:rsidR="007901D2" w:rsidRPr="005C4C67" w:rsidRDefault="007901D2" w:rsidP="00D36B29">
            <w:pPr>
              <w:pStyle w:val="Normal6a"/>
            </w:pPr>
            <w:r w:rsidRPr="005C4C67">
              <w:t>6.</w:t>
            </w:r>
            <w:r w:rsidRPr="005C4C67">
              <w:tab/>
              <w:t xml:space="preserve">Los solicitantes sujetos al procedimiento fronterizo no </w:t>
            </w:r>
            <w:r w:rsidRPr="005C4C67">
              <w:rPr>
                <w:b/>
                <w:i/>
              </w:rPr>
              <w:t>podrán circular libremente por</w:t>
            </w:r>
            <w:r w:rsidRPr="005C4C67">
              <w:t xml:space="preserve"> el territorio del Estado miembro, sin perjuicio de lo dispuesto en los apartados 9 y 11. </w:t>
            </w:r>
            <w:r w:rsidRPr="005C4C67">
              <w:rPr>
                <w:b/>
                <w:i/>
              </w:rPr>
              <w:t>De conformidad con la Directiva XXX/XXX/UE [Directiva sobre las condiciones de acogida (texto refundido)], los Estados miembros adoptarán medidas proporcionadas para garantizar que los solicitantes sujetos al procedimiento fronterizo no puedan circular libremente por su territorio y no adoptarán resolución alguna sobre la detención del solicitante hasta que hayan evaluado de manera individual el caso de dicho solicitante y tenido debidamente en cuenta las alternativas a la detención u otras medidas menos coercitivas. La validación de la detención se aplicará de conformidad con la legislación del Estado miembro.</w:t>
            </w:r>
          </w:p>
        </w:tc>
      </w:tr>
    </w:tbl>
    <w:p w14:paraId="149304F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7328292" w14:textId="77777777" w:rsidR="007901D2" w:rsidRPr="005C4C67" w:rsidRDefault="007901D2" w:rsidP="007901D2">
      <w:r w:rsidRPr="005C4C67">
        <w:rPr>
          <w:rStyle w:val="HideTWBExt"/>
          <w:noProof w:val="0"/>
        </w:rPr>
        <w:t>&lt;/Amend&gt;</w:t>
      </w:r>
    </w:p>
    <w:p w14:paraId="00F60D7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299</w:t>
      </w:r>
      <w:r w:rsidRPr="005C4C67">
        <w:rPr>
          <w:rStyle w:val="HideTWBExt"/>
          <w:b w:val="0"/>
          <w:noProof w:val="0"/>
        </w:rPr>
        <w:t>&lt;/NumAm&gt;</w:t>
      </w:r>
    </w:p>
    <w:p w14:paraId="7A6EE338" w14:textId="77777777" w:rsidR="007901D2" w:rsidRPr="005C4C67" w:rsidRDefault="007901D2" w:rsidP="007901D2">
      <w:pPr>
        <w:pStyle w:val="NormalBold"/>
      </w:pPr>
      <w:r w:rsidRPr="005C4C67">
        <w:rPr>
          <w:rStyle w:val="HideTWBExt"/>
          <w:b w:val="0"/>
          <w:noProof w:val="0"/>
        </w:rPr>
        <w:t>&lt;RepeatBlock-By&gt;&lt;Members&gt;</w:t>
      </w:r>
      <w:r w:rsidRPr="005C4C67">
        <w:t>Maite Pagazaurtundúa</w:t>
      </w:r>
      <w:r w:rsidRPr="005C4C67">
        <w:rPr>
          <w:rStyle w:val="HideTWBExt"/>
          <w:b w:val="0"/>
          <w:noProof w:val="0"/>
        </w:rPr>
        <w:t>&lt;/Members&gt;</w:t>
      </w:r>
    </w:p>
    <w:p w14:paraId="0B0FD183" w14:textId="77777777" w:rsidR="007901D2" w:rsidRPr="005C4C67" w:rsidRDefault="007901D2" w:rsidP="007901D2">
      <w:pPr>
        <w:pStyle w:val="NormalBold"/>
      </w:pPr>
      <w:r w:rsidRPr="005C4C67">
        <w:rPr>
          <w:rStyle w:val="HideTWBExt"/>
          <w:b w:val="0"/>
          <w:noProof w:val="0"/>
        </w:rPr>
        <w:t>&lt;/RepeatBlock-By&gt;</w:t>
      </w:r>
    </w:p>
    <w:p w14:paraId="78E5387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CB46868" w14:textId="77777777" w:rsidR="007901D2" w:rsidRPr="005C4C67" w:rsidRDefault="007901D2" w:rsidP="007901D2">
      <w:pPr>
        <w:pStyle w:val="NormalBold"/>
      </w:pPr>
      <w:r w:rsidRPr="005C4C67">
        <w:rPr>
          <w:rStyle w:val="HideTWBExt"/>
          <w:b w:val="0"/>
          <w:noProof w:val="0"/>
        </w:rPr>
        <w:t>&lt;Article&gt;</w:t>
      </w:r>
      <w:r w:rsidRPr="005C4C67">
        <w:t>Artículo 41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82573B8" w14:textId="77777777" w:rsidTr="00D36B29">
        <w:trPr>
          <w:trHeight w:val="240"/>
          <w:jc w:val="center"/>
        </w:trPr>
        <w:tc>
          <w:tcPr>
            <w:tcW w:w="9752" w:type="dxa"/>
            <w:gridSpan w:val="2"/>
          </w:tcPr>
          <w:p w14:paraId="0016075F" w14:textId="77777777" w:rsidR="007901D2" w:rsidRPr="005C4C67" w:rsidRDefault="007901D2" w:rsidP="00D36B29"/>
        </w:tc>
      </w:tr>
      <w:tr w:rsidR="007901D2" w:rsidRPr="005C4C67" w14:paraId="23A60F7D" w14:textId="77777777" w:rsidTr="00D36B29">
        <w:trPr>
          <w:trHeight w:val="240"/>
          <w:jc w:val="center"/>
        </w:trPr>
        <w:tc>
          <w:tcPr>
            <w:tcW w:w="4876" w:type="dxa"/>
            <w:hideMark/>
          </w:tcPr>
          <w:p w14:paraId="7FD53A20" w14:textId="77777777" w:rsidR="007901D2" w:rsidRPr="005C4C67" w:rsidRDefault="007901D2" w:rsidP="00D36B29">
            <w:pPr>
              <w:pStyle w:val="AmColumnHeading"/>
            </w:pPr>
            <w:r w:rsidRPr="005C4C67">
              <w:t>Texto de la Comisión</w:t>
            </w:r>
          </w:p>
        </w:tc>
        <w:tc>
          <w:tcPr>
            <w:tcW w:w="4876" w:type="dxa"/>
            <w:hideMark/>
          </w:tcPr>
          <w:p w14:paraId="3223D4C3" w14:textId="77777777" w:rsidR="007901D2" w:rsidRPr="005C4C67" w:rsidRDefault="007901D2" w:rsidP="00D36B29">
            <w:pPr>
              <w:pStyle w:val="AmColumnHeading"/>
            </w:pPr>
            <w:r w:rsidRPr="005C4C67">
              <w:t>Enmienda</w:t>
            </w:r>
          </w:p>
        </w:tc>
      </w:tr>
      <w:tr w:rsidR="007901D2" w:rsidRPr="005C4C67" w14:paraId="66EF8988" w14:textId="77777777" w:rsidTr="00D36B29">
        <w:trPr>
          <w:jc w:val="center"/>
        </w:trPr>
        <w:tc>
          <w:tcPr>
            <w:tcW w:w="4876" w:type="dxa"/>
            <w:hideMark/>
          </w:tcPr>
          <w:p w14:paraId="34ACEF4D" w14:textId="77777777" w:rsidR="007901D2" w:rsidRPr="005C4C67" w:rsidRDefault="007901D2" w:rsidP="00D36B29">
            <w:pPr>
              <w:pStyle w:val="Normal6a"/>
            </w:pPr>
            <w:r w:rsidRPr="005C4C67">
              <w:t>6.</w:t>
            </w:r>
            <w:r w:rsidRPr="005C4C67">
              <w:tab/>
              <w:t xml:space="preserve">Los solicitantes sujetos al procedimiento fronterizo no </w:t>
            </w:r>
            <w:r w:rsidRPr="005C4C67">
              <w:rPr>
                <w:b/>
                <w:i/>
              </w:rPr>
              <w:t>estarán autorizados a entrar en</w:t>
            </w:r>
            <w:r w:rsidRPr="005C4C67">
              <w:t xml:space="preserve"> el territorio del Estado miembro, sin perjuicio de lo dispuesto en los apartados 9 y 11.</w:t>
            </w:r>
          </w:p>
        </w:tc>
        <w:tc>
          <w:tcPr>
            <w:tcW w:w="4876" w:type="dxa"/>
            <w:hideMark/>
          </w:tcPr>
          <w:p w14:paraId="69651BFC" w14:textId="77777777" w:rsidR="007901D2" w:rsidRPr="005C4C67" w:rsidRDefault="007901D2" w:rsidP="00D36B29">
            <w:pPr>
              <w:pStyle w:val="Normal6a"/>
            </w:pPr>
            <w:r w:rsidRPr="005C4C67">
              <w:t>6.</w:t>
            </w:r>
            <w:r w:rsidRPr="005C4C67">
              <w:tab/>
              <w:t xml:space="preserve">Los solicitantes sujetos al procedimiento fronterizo no </w:t>
            </w:r>
            <w:r w:rsidRPr="005C4C67">
              <w:rPr>
                <w:b/>
                <w:i/>
              </w:rPr>
              <w:t>podrán circular libremente por</w:t>
            </w:r>
            <w:r w:rsidRPr="005C4C67">
              <w:t xml:space="preserve"> el territorio del Estado miembro, sin perjuicio de lo dispuesto en los apartados 9 y 11. </w:t>
            </w:r>
            <w:r w:rsidRPr="005C4C67">
              <w:rPr>
                <w:b/>
                <w:i/>
              </w:rPr>
              <w:t>De conformidad con la Directiva XXX/XXX/UE [Directiva sobre las condiciones de acogida (texto refundido)], los Estados miembros adoptarán medidas proporcionadas para garantizar que los solicitantes sujetos al procedimiento fronterizo no puedan circular libremente por su territorio, sin detener al solicitante hasta que hayan evaluado de manera individual su caso y tenido debidamente en cuenta las alternativas a la detención u otras medidas menos coercitivas. La validación de la detención se aplicará de conformidad con la legislación del Estado miembro.</w:t>
            </w:r>
          </w:p>
        </w:tc>
      </w:tr>
    </w:tbl>
    <w:p w14:paraId="0E7C115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8B1A512" w14:textId="77777777" w:rsidR="007901D2" w:rsidRPr="005C4C67" w:rsidRDefault="007901D2" w:rsidP="007901D2">
      <w:r w:rsidRPr="005C4C67">
        <w:rPr>
          <w:rStyle w:val="HideTWBExt"/>
          <w:noProof w:val="0"/>
        </w:rPr>
        <w:t>&lt;/Amend&gt;</w:t>
      </w:r>
    </w:p>
    <w:p w14:paraId="0EA66AB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300</w:t>
      </w:r>
      <w:r w:rsidRPr="005C4C67">
        <w:rPr>
          <w:rStyle w:val="HideTWBExt"/>
          <w:b w:val="0"/>
          <w:noProof w:val="0"/>
        </w:rPr>
        <w:t>&lt;/NumAm&gt;</w:t>
      </w:r>
    </w:p>
    <w:p w14:paraId="21580F79" w14:textId="77777777" w:rsidR="007901D2" w:rsidRPr="005C4C67" w:rsidRDefault="007901D2" w:rsidP="007901D2">
      <w:pPr>
        <w:pStyle w:val="NormalBold"/>
      </w:pPr>
      <w:r w:rsidRPr="005C4C67">
        <w:rPr>
          <w:rStyle w:val="HideTWBExt"/>
          <w:b w:val="0"/>
          <w:noProof w:val="0"/>
        </w:rPr>
        <w:t>&lt;RepeatBlock-By&gt;&lt;Members&gt;</w:t>
      </w:r>
      <w:r w:rsidRPr="005C4C67">
        <w:t>Lukas Mandl</w:t>
      </w:r>
      <w:r w:rsidRPr="005C4C67">
        <w:rPr>
          <w:rStyle w:val="HideTWBExt"/>
          <w:b w:val="0"/>
          <w:noProof w:val="0"/>
        </w:rPr>
        <w:t>&lt;/Members&gt;</w:t>
      </w:r>
    </w:p>
    <w:p w14:paraId="4A566282" w14:textId="77777777" w:rsidR="007901D2" w:rsidRPr="005C4C67" w:rsidRDefault="007901D2" w:rsidP="007901D2">
      <w:pPr>
        <w:pStyle w:val="NormalBold"/>
      </w:pPr>
      <w:r w:rsidRPr="005C4C67">
        <w:rPr>
          <w:rStyle w:val="HideTWBExt"/>
          <w:b w:val="0"/>
          <w:noProof w:val="0"/>
        </w:rPr>
        <w:t>&lt;/RepeatBlock-By&gt;</w:t>
      </w:r>
    </w:p>
    <w:p w14:paraId="6F0DEEF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49650FB" w14:textId="77777777" w:rsidR="007901D2" w:rsidRPr="005C4C67" w:rsidRDefault="007901D2" w:rsidP="007901D2">
      <w:pPr>
        <w:pStyle w:val="NormalBold"/>
      </w:pPr>
      <w:r w:rsidRPr="005C4C67">
        <w:rPr>
          <w:rStyle w:val="HideTWBExt"/>
          <w:b w:val="0"/>
          <w:noProof w:val="0"/>
        </w:rPr>
        <w:t>&lt;Article&gt;</w:t>
      </w:r>
      <w:r w:rsidRPr="005C4C67">
        <w:t>Artículo 41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7F1BE9A" w14:textId="77777777" w:rsidTr="00D36B29">
        <w:trPr>
          <w:trHeight w:val="240"/>
          <w:jc w:val="center"/>
        </w:trPr>
        <w:tc>
          <w:tcPr>
            <w:tcW w:w="9752" w:type="dxa"/>
            <w:gridSpan w:val="2"/>
          </w:tcPr>
          <w:p w14:paraId="15AD6469" w14:textId="77777777" w:rsidR="007901D2" w:rsidRPr="005C4C67" w:rsidRDefault="007901D2" w:rsidP="00D36B29"/>
        </w:tc>
      </w:tr>
      <w:tr w:rsidR="007901D2" w:rsidRPr="005C4C67" w14:paraId="21CE481F" w14:textId="77777777" w:rsidTr="00D36B29">
        <w:trPr>
          <w:trHeight w:val="240"/>
          <w:jc w:val="center"/>
        </w:trPr>
        <w:tc>
          <w:tcPr>
            <w:tcW w:w="4876" w:type="dxa"/>
            <w:hideMark/>
          </w:tcPr>
          <w:p w14:paraId="5029E519" w14:textId="77777777" w:rsidR="007901D2" w:rsidRPr="005C4C67" w:rsidRDefault="007901D2" w:rsidP="00D36B29">
            <w:pPr>
              <w:pStyle w:val="AmColumnHeading"/>
            </w:pPr>
            <w:r w:rsidRPr="005C4C67">
              <w:t>Texto de la Comisión</w:t>
            </w:r>
          </w:p>
        </w:tc>
        <w:tc>
          <w:tcPr>
            <w:tcW w:w="4876" w:type="dxa"/>
            <w:hideMark/>
          </w:tcPr>
          <w:p w14:paraId="7246D109" w14:textId="77777777" w:rsidR="007901D2" w:rsidRPr="005C4C67" w:rsidRDefault="007901D2" w:rsidP="00D36B29">
            <w:pPr>
              <w:pStyle w:val="AmColumnHeading"/>
            </w:pPr>
            <w:r w:rsidRPr="005C4C67">
              <w:t>Enmienda</w:t>
            </w:r>
          </w:p>
        </w:tc>
      </w:tr>
      <w:tr w:rsidR="007901D2" w:rsidRPr="005C4C67" w14:paraId="1ED37252" w14:textId="77777777" w:rsidTr="00D36B29">
        <w:trPr>
          <w:jc w:val="center"/>
        </w:trPr>
        <w:tc>
          <w:tcPr>
            <w:tcW w:w="4876" w:type="dxa"/>
            <w:hideMark/>
          </w:tcPr>
          <w:p w14:paraId="01B19EDD" w14:textId="77777777" w:rsidR="007901D2" w:rsidRPr="005C4C67" w:rsidRDefault="007901D2" w:rsidP="00D36B29">
            <w:pPr>
              <w:pStyle w:val="Normal6a"/>
            </w:pPr>
            <w:r w:rsidRPr="005C4C67">
              <w:t>6.</w:t>
            </w:r>
            <w:r w:rsidRPr="005C4C67">
              <w:tab/>
              <w:t>Los solicitantes sujetos al procedimiento fronterizo no estarán autorizados a entrar en el territorio del Estado miembro, sin perjuicio de lo dispuesto en los apartados </w:t>
            </w:r>
            <w:r w:rsidRPr="005C4C67">
              <w:rPr>
                <w:b/>
                <w:i/>
              </w:rPr>
              <w:t>9 y 11</w:t>
            </w:r>
            <w:r w:rsidRPr="005C4C67">
              <w:t>.</w:t>
            </w:r>
          </w:p>
        </w:tc>
        <w:tc>
          <w:tcPr>
            <w:tcW w:w="4876" w:type="dxa"/>
            <w:hideMark/>
          </w:tcPr>
          <w:p w14:paraId="16283059" w14:textId="77777777" w:rsidR="007901D2" w:rsidRPr="005C4C67" w:rsidRDefault="007901D2" w:rsidP="00D36B29">
            <w:pPr>
              <w:pStyle w:val="Normal6a"/>
            </w:pPr>
            <w:r w:rsidRPr="005C4C67">
              <w:t>6.</w:t>
            </w:r>
            <w:r w:rsidRPr="005C4C67">
              <w:tab/>
              <w:t>Los solicitantes sujetos al procedimiento fronterizo no estarán autorizados a entrar en el territorio del Estado miembro, sin perjuicio de lo dispuesto en los apartados </w:t>
            </w:r>
            <w:r w:rsidRPr="005C4C67">
              <w:rPr>
                <w:b/>
                <w:i/>
              </w:rPr>
              <w:t>7 y 9</w:t>
            </w:r>
            <w:r w:rsidRPr="005C4C67">
              <w:t xml:space="preserve">. </w:t>
            </w:r>
            <w:r w:rsidRPr="005C4C67">
              <w:rPr>
                <w:b/>
                <w:i/>
              </w:rPr>
              <w:t>Los Estados miembros adoptarán todas las medidas oportunas con arreglo a la legislación pertinente para impedir la entrada no autorizada en su territorio, incluida la detención de conformidad con el artículo 8 de la Directiva sobre las condiciones de acogida.</w:t>
            </w:r>
          </w:p>
        </w:tc>
      </w:tr>
    </w:tbl>
    <w:p w14:paraId="30D56FC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72F1EA3" w14:textId="77777777" w:rsidR="007901D2" w:rsidRPr="005C4C67" w:rsidRDefault="007901D2" w:rsidP="007901D2">
      <w:r w:rsidRPr="005C4C67">
        <w:rPr>
          <w:rStyle w:val="HideTWBExt"/>
          <w:noProof w:val="0"/>
        </w:rPr>
        <w:t>&lt;/Amend&gt;</w:t>
      </w:r>
    </w:p>
    <w:p w14:paraId="4F4CFC4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301</w:t>
      </w:r>
      <w:r w:rsidRPr="005C4C67">
        <w:rPr>
          <w:rStyle w:val="HideTWBExt"/>
          <w:b w:val="0"/>
          <w:noProof w:val="0"/>
        </w:rPr>
        <w:t>&lt;/NumAm&gt;</w:t>
      </w:r>
    </w:p>
    <w:p w14:paraId="57779BD1"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22A18136" w14:textId="77777777" w:rsidR="007901D2" w:rsidRPr="005C4C67" w:rsidRDefault="007901D2" w:rsidP="007901D2">
      <w:pPr>
        <w:pStyle w:val="NormalBold"/>
      </w:pPr>
      <w:r w:rsidRPr="005C4C67">
        <w:rPr>
          <w:rStyle w:val="HideTWBExt"/>
          <w:b w:val="0"/>
          <w:noProof w:val="0"/>
        </w:rPr>
        <w:t>&lt;/RepeatBlock-By&gt;</w:t>
      </w:r>
    </w:p>
    <w:p w14:paraId="28E6B7C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624375D" w14:textId="77777777" w:rsidR="007901D2" w:rsidRPr="005C4C67" w:rsidRDefault="007901D2" w:rsidP="007901D2">
      <w:pPr>
        <w:pStyle w:val="NormalBold"/>
      </w:pPr>
      <w:r w:rsidRPr="005C4C67">
        <w:rPr>
          <w:rStyle w:val="HideTWBExt"/>
          <w:b w:val="0"/>
          <w:noProof w:val="0"/>
        </w:rPr>
        <w:t>&lt;Article&gt;</w:t>
      </w:r>
      <w:r w:rsidRPr="005C4C67">
        <w:t>Artículo 41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316BE73" w14:textId="77777777" w:rsidTr="00D36B29">
        <w:trPr>
          <w:trHeight w:val="240"/>
          <w:jc w:val="center"/>
        </w:trPr>
        <w:tc>
          <w:tcPr>
            <w:tcW w:w="9752" w:type="dxa"/>
            <w:gridSpan w:val="2"/>
          </w:tcPr>
          <w:p w14:paraId="266CB2DE" w14:textId="77777777" w:rsidR="007901D2" w:rsidRPr="005C4C67" w:rsidRDefault="007901D2" w:rsidP="00D36B29"/>
        </w:tc>
      </w:tr>
      <w:tr w:rsidR="007901D2" w:rsidRPr="005C4C67" w14:paraId="0355D2E0" w14:textId="77777777" w:rsidTr="00D36B29">
        <w:trPr>
          <w:trHeight w:val="240"/>
          <w:jc w:val="center"/>
        </w:trPr>
        <w:tc>
          <w:tcPr>
            <w:tcW w:w="4876" w:type="dxa"/>
            <w:hideMark/>
          </w:tcPr>
          <w:p w14:paraId="0A95066A" w14:textId="77777777" w:rsidR="007901D2" w:rsidRPr="005C4C67" w:rsidRDefault="007901D2" w:rsidP="00D36B29">
            <w:pPr>
              <w:pStyle w:val="AmColumnHeading"/>
            </w:pPr>
            <w:r w:rsidRPr="005C4C67">
              <w:t>Texto de la Comisión</w:t>
            </w:r>
          </w:p>
        </w:tc>
        <w:tc>
          <w:tcPr>
            <w:tcW w:w="4876" w:type="dxa"/>
            <w:hideMark/>
          </w:tcPr>
          <w:p w14:paraId="1223D2AC" w14:textId="77777777" w:rsidR="007901D2" w:rsidRPr="005C4C67" w:rsidRDefault="007901D2" w:rsidP="00D36B29">
            <w:pPr>
              <w:pStyle w:val="AmColumnHeading"/>
            </w:pPr>
            <w:r w:rsidRPr="005C4C67">
              <w:t>Enmienda</w:t>
            </w:r>
          </w:p>
        </w:tc>
      </w:tr>
      <w:tr w:rsidR="007901D2" w:rsidRPr="005C4C67" w14:paraId="040697C2" w14:textId="77777777" w:rsidTr="00D36B29">
        <w:trPr>
          <w:jc w:val="center"/>
        </w:trPr>
        <w:tc>
          <w:tcPr>
            <w:tcW w:w="4876" w:type="dxa"/>
            <w:hideMark/>
          </w:tcPr>
          <w:p w14:paraId="0E878C4E" w14:textId="77777777" w:rsidR="007901D2" w:rsidRPr="005C4C67" w:rsidRDefault="007901D2" w:rsidP="00D36B29">
            <w:pPr>
              <w:pStyle w:val="Normal6a"/>
            </w:pPr>
            <w:r w:rsidRPr="005C4C67">
              <w:t>6.</w:t>
            </w:r>
            <w:r w:rsidRPr="005C4C67">
              <w:tab/>
              <w:t>Los solicitantes sujetos al procedimiento fronterizo no estarán autorizados a entrar en el territorio del Estado miembro, sin perjuicio de lo dispuesto en los apartados 9 y 11.</w:t>
            </w:r>
          </w:p>
        </w:tc>
        <w:tc>
          <w:tcPr>
            <w:tcW w:w="4876" w:type="dxa"/>
            <w:hideMark/>
          </w:tcPr>
          <w:p w14:paraId="011E5745" w14:textId="77777777" w:rsidR="007901D2" w:rsidRPr="005C4C67" w:rsidRDefault="007901D2" w:rsidP="00D36B29">
            <w:pPr>
              <w:pStyle w:val="Normal6a"/>
            </w:pPr>
            <w:r w:rsidRPr="005C4C67">
              <w:t>6.</w:t>
            </w:r>
            <w:r w:rsidRPr="005C4C67">
              <w:tab/>
              <w:t xml:space="preserve">Los solicitantes sujetos al procedimiento fronterizo no estarán autorizados a entrar en el territorio del Estado miembro, sin perjuicio de lo dispuesto en los apartados 9 y 11. </w:t>
            </w:r>
            <w:r w:rsidRPr="005C4C67">
              <w:rPr>
                <w:b/>
                <w:i/>
              </w:rPr>
              <w:t>Cuando finalice el procedimiento fronterizo, la decisión de autorizar la entrada será concedida explícitamente y registrada por el Estado miembro que lleve a cabo el procedimiento fronterizo.</w:t>
            </w:r>
          </w:p>
        </w:tc>
      </w:tr>
    </w:tbl>
    <w:p w14:paraId="0BF8AEF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E5D15A0" w14:textId="77777777" w:rsidR="007901D2" w:rsidRPr="005C4C67" w:rsidRDefault="007901D2" w:rsidP="007901D2">
      <w:r w:rsidRPr="005C4C67">
        <w:rPr>
          <w:rStyle w:val="HideTWBExt"/>
          <w:noProof w:val="0"/>
        </w:rPr>
        <w:t>&lt;/Amend&gt;</w:t>
      </w:r>
    </w:p>
    <w:p w14:paraId="0943218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302</w:t>
      </w:r>
      <w:r w:rsidRPr="005C4C67">
        <w:rPr>
          <w:rStyle w:val="HideTWBExt"/>
          <w:b w:val="0"/>
          <w:noProof w:val="0"/>
        </w:rPr>
        <w:t>&lt;/NumAm&gt;</w:t>
      </w:r>
    </w:p>
    <w:p w14:paraId="6F6A5311"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5D01AC42" w14:textId="77777777" w:rsidR="007901D2" w:rsidRPr="005C4C67" w:rsidRDefault="007901D2" w:rsidP="007901D2">
      <w:pPr>
        <w:pStyle w:val="NormalBold"/>
      </w:pPr>
      <w:r w:rsidRPr="005C4C67">
        <w:rPr>
          <w:rStyle w:val="HideTWBExt"/>
          <w:b w:val="0"/>
          <w:noProof w:val="0"/>
        </w:rPr>
        <w:t>&lt;/RepeatBlock-By&gt;</w:t>
      </w:r>
    </w:p>
    <w:p w14:paraId="243A4E3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BD6B56B" w14:textId="77777777" w:rsidR="007901D2" w:rsidRPr="005C4C67" w:rsidRDefault="007901D2" w:rsidP="007901D2">
      <w:pPr>
        <w:pStyle w:val="NormalBold"/>
      </w:pPr>
      <w:r w:rsidRPr="005C4C67">
        <w:rPr>
          <w:rStyle w:val="HideTWBExt"/>
          <w:b w:val="0"/>
          <w:noProof w:val="0"/>
        </w:rPr>
        <w:t>&lt;Article&gt;</w:t>
      </w:r>
      <w:r w:rsidRPr="005C4C67">
        <w:t>Artículo 41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CD3DBE8" w14:textId="77777777" w:rsidTr="00D36B29">
        <w:trPr>
          <w:trHeight w:val="240"/>
          <w:jc w:val="center"/>
        </w:trPr>
        <w:tc>
          <w:tcPr>
            <w:tcW w:w="9752" w:type="dxa"/>
            <w:gridSpan w:val="2"/>
          </w:tcPr>
          <w:p w14:paraId="26FAC13C" w14:textId="77777777" w:rsidR="007901D2" w:rsidRPr="005C4C67" w:rsidRDefault="007901D2" w:rsidP="00D36B29"/>
        </w:tc>
      </w:tr>
      <w:tr w:rsidR="007901D2" w:rsidRPr="005C4C67" w14:paraId="6369F7DE" w14:textId="77777777" w:rsidTr="00D36B29">
        <w:trPr>
          <w:trHeight w:val="240"/>
          <w:jc w:val="center"/>
        </w:trPr>
        <w:tc>
          <w:tcPr>
            <w:tcW w:w="4876" w:type="dxa"/>
            <w:hideMark/>
          </w:tcPr>
          <w:p w14:paraId="66A84D90" w14:textId="77777777" w:rsidR="007901D2" w:rsidRPr="005C4C67" w:rsidRDefault="007901D2" w:rsidP="00D36B29">
            <w:pPr>
              <w:pStyle w:val="AmColumnHeading"/>
            </w:pPr>
            <w:r w:rsidRPr="005C4C67">
              <w:t>Texto de la Comisión</w:t>
            </w:r>
          </w:p>
        </w:tc>
        <w:tc>
          <w:tcPr>
            <w:tcW w:w="4876" w:type="dxa"/>
            <w:hideMark/>
          </w:tcPr>
          <w:p w14:paraId="61B477EF" w14:textId="77777777" w:rsidR="007901D2" w:rsidRPr="005C4C67" w:rsidRDefault="007901D2" w:rsidP="00D36B29">
            <w:pPr>
              <w:pStyle w:val="AmColumnHeading"/>
            </w:pPr>
            <w:r w:rsidRPr="005C4C67">
              <w:t>Enmienda</w:t>
            </w:r>
          </w:p>
        </w:tc>
      </w:tr>
      <w:tr w:rsidR="007901D2" w:rsidRPr="005C4C67" w14:paraId="6739A931" w14:textId="77777777" w:rsidTr="00D36B29">
        <w:trPr>
          <w:jc w:val="center"/>
        </w:trPr>
        <w:tc>
          <w:tcPr>
            <w:tcW w:w="4876" w:type="dxa"/>
            <w:hideMark/>
          </w:tcPr>
          <w:p w14:paraId="7356FD00" w14:textId="77777777" w:rsidR="007901D2" w:rsidRPr="005C4C67" w:rsidRDefault="007901D2" w:rsidP="00D36B29">
            <w:pPr>
              <w:pStyle w:val="Normal6a"/>
            </w:pPr>
            <w:r w:rsidRPr="005C4C67">
              <w:t>6.</w:t>
            </w:r>
            <w:r w:rsidRPr="005C4C67">
              <w:tab/>
              <w:t xml:space="preserve">Los solicitantes sujetos al procedimiento fronterizo </w:t>
            </w:r>
            <w:r w:rsidRPr="005C4C67">
              <w:rPr>
                <w:b/>
                <w:i/>
              </w:rPr>
              <w:t>no estarán autorizados a entrar en el territorio</w:t>
            </w:r>
            <w:r w:rsidRPr="005C4C67">
              <w:t xml:space="preserve"> del Estado miembro</w:t>
            </w:r>
            <w:r w:rsidRPr="005C4C67">
              <w:rPr>
                <w:b/>
                <w:i/>
              </w:rPr>
              <w:t>, sin perjuicio de lo dispuesto en los apartados 9 y 11</w:t>
            </w:r>
            <w:r w:rsidRPr="005C4C67">
              <w:t>.</w:t>
            </w:r>
          </w:p>
        </w:tc>
        <w:tc>
          <w:tcPr>
            <w:tcW w:w="4876" w:type="dxa"/>
            <w:hideMark/>
          </w:tcPr>
          <w:p w14:paraId="6B34E4C7" w14:textId="77777777" w:rsidR="007901D2" w:rsidRPr="005C4C67" w:rsidRDefault="007901D2" w:rsidP="00D36B29">
            <w:pPr>
              <w:pStyle w:val="Normal6a"/>
            </w:pPr>
            <w:r w:rsidRPr="005C4C67">
              <w:t>6.</w:t>
            </w:r>
            <w:r w:rsidRPr="005C4C67">
              <w:tab/>
              <w:t xml:space="preserve">Los solicitantes sujetos al procedimiento fronterizo </w:t>
            </w:r>
            <w:r w:rsidRPr="005C4C67">
              <w:rPr>
                <w:b/>
                <w:i/>
              </w:rPr>
              <w:t>están bajo la jurisdicción</w:t>
            </w:r>
            <w:r w:rsidRPr="005C4C67">
              <w:t xml:space="preserve"> del Estado miembro </w:t>
            </w:r>
            <w:r w:rsidRPr="005C4C67">
              <w:rPr>
                <w:b/>
                <w:i/>
              </w:rPr>
              <w:t>y serán tratados de conformidad con la Directiva XXX/XXX/UE [Directiva sobre las condiciones de acogida (texto refundido)]</w:t>
            </w:r>
            <w:r w:rsidRPr="005C4C67">
              <w:t>.</w:t>
            </w:r>
          </w:p>
        </w:tc>
      </w:tr>
    </w:tbl>
    <w:p w14:paraId="2A1CA33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7AECD86" w14:textId="77777777" w:rsidR="007901D2" w:rsidRPr="005C4C67" w:rsidRDefault="007901D2" w:rsidP="007901D2">
      <w:r w:rsidRPr="005C4C67">
        <w:rPr>
          <w:rStyle w:val="HideTWBExt"/>
          <w:noProof w:val="0"/>
        </w:rPr>
        <w:t>&lt;/Amend&gt;</w:t>
      </w:r>
    </w:p>
    <w:p w14:paraId="15FE6FF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303</w:t>
      </w:r>
      <w:r w:rsidRPr="005C4C67">
        <w:rPr>
          <w:rStyle w:val="HideTWBExt"/>
          <w:b w:val="0"/>
          <w:noProof w:val="0"/>
        </w:rPr>
        <w:t>&lt;/NumAm&gt;</w:t>
      </w:r>
    </w:p>
    <w:p w14:paraId="5D1A31C4"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50F420A4" w14:textId="77777777" w:rsidR="007901D2" w:rsidRPr="005C4C67" w:rsidRDefault="007901D2" w:rsidP="007901D2">
      <w:pPr>
        <w:pStyle w:val="NormalBold"/>
      </w:pPr>
      <w:r w:rsidRPr="005C4C67">
        <w:rPr>
          <w:rStyle w:val="HideTWBExt"/>
          <w:b w:val="0"/>
          <w:noProof w:val="0"/>
        </w:rPr>
        <w:t>&lt;/RepeatBlock-By&gt;</w:t>
      </w:r>
    </w:p>
    <w:p w14:paraId="409517C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2BD41B2" w14:textId="77777777" w:rsidR="007901D2" w:rsidRPr="005C4C67" w:rsidRDefault="007901D2" w:rsidP="007901D2">
      <w:pPr>
        <w:pStyle w:val="NormalBold"/>
      </w:pPr>
      <w:r w:rsidRPr="005C4C67">
        <w:rPr>
          <w:rStyle w:val="HideTWBExt"/>
          <w:b w:val="0"/>
          <w:noProof w:val="0"/>
        </w:rPr>
        <w:t>&lt;Article&gt;</w:t>
      </w:r>
      <w:r w:rsidRPr="005C4C67">
        <w:t>Artículo 41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5E652AB" w14:textId="77777777" w:rsidTr="00D36B29">
        <w:trPr>
          <w:trHeight w:val="240"/>
          <w:jc w:val="center"/>
        </w:trPr>
        <w:tc>
          <w:tcPr>
            <w:tcW w:w="9752" w:type="dxa"/>
            <w:gridSpan w:val="2"/>
          </w:tcPr>
          <w:p w14:paraId="218E29CD" w14:textId="77777777" w:rsidR="007901D2" w:rsidRPr="005C4C67" w:rsidRDefault="007901D2" w:rsidP="00D36B29"/>
        </w:tc>
      </w:tr>
      <w:tr w:rsidR="007901D2" w:rsidRPr="005C4C67" w14:paraId="2B0EDD03" w14:textId="77777777" w:rsidTr="00D36B29">
        <w:trPr>
          <w:trHeight w:val="240"/>
          <w:jc w:val="center"/>
        </w:trPr>
        <w:tc>
          <w:tcPr>
            <w:tcW w:w="4876" w:type="dxa"/>
            <w:hideMark/>
          </w:tcPr>
          <w:p w14:paraId="4FFE68F9" w14:textId="77777777" w:rsidR="007901D2" w:rsidRPr="005C4C67" w:rsidRDefault="007901D2" w:rsidP="00D36B29">
            <w:pPr>
              <w:pStyle w:val="AmColumnHeading"/>
            </w:pPr>
            <w:r w:rsidRPr="005C4C67">
              <w:t>Texto de la Comisión</w:t>
            </w:r>
          </w:p>
        </w:tc>
        <w:tc>
          <w:tcPr>
            <w:tcW w:w="4876" w:type="dxa"/>
            <w:hideMark/>
          </w:tcPr>
          <w:p w14:paraId="6E0E0626" w14:textId="77777777" w:rsidR="007901D2" w:rsidRPr="005C4C67" w:rsidRDefault="007901D2" w:rsidP="00D36B29">
            <w:pPr>
              <w:pStyle w:val="AmColumnHeading"/>
            </w:pPr>
            <w:r w:rsidRPr="005C4C67">
              <w:t>Enmienda</w:t>
            </w:r>
          </w:p>
        </w:tc>
      </w:tr>
      <w:tr w:rsidR="007901D2" w:rsidRPr="005C4C67" w14:paraId="70790D91" w14:textId="77777777" w:rsidTr="00D36B29">
        <w:trPr>
          <w:jc w:val="center"/>
        </w:trPr>
        <w:tc>
          <w:tcPr>
            <w:tcW w:w="4876" w:type="dxa"/>
            <w:hideMark/>
          </w:tcPr>
          <w:p w14:paraId="744183A5" w14:textId="77777777" w:rsidR="007901D2" w:rsidRPr="005C4C67" w:rsidRDefault="007901D2" w:rsidP="00D36B29">
            <w:pPr>
              <w:pStyle w:val="Normal6a"/>
            </w:pPr>
            <w:r w:rsidRPr="005C4C67">
              <w:t>6.</w:t>
            </w:r>
            <w:r w:rsidRPr="005C4C67">
              <w:tab/>
              <w:t>Los solicitantes sujetos al procedimiento fronterizo no estarán autorizados a entrar en el territorio del Estado miembro</w:t>
            </w:r>
            <w:r w:rsidRPr="005C4C67">
              <w:rPr>
                <w:b/>
                <w:i/>
              </w:rPr>
              <w:t>, sin perjuicio de lo dispuesto en los apartados 9 y 11</w:t>
            </w:r>
            <w:r w:rsidRPr="005C4C67">
              <w:t>.</w:t>
            </w:r>
          </w:p>
        </w:tc>
        <w:tc>
          <w:tcPr>
            <w:tcW w:w="4876" w:type="dxa"/>
            <w:hideMark/>
          </w:tcPr>
          <w:p w14:paraId="10643CB1" w14:textId="77777777" w:rsidR="007901D2" w:rsidRPr="005C4C67" w:rsidRDefault="007901D2" w:rsidP="00D36B29">
            <w:pPr>
              <w:pStyle w:val="Normal6a"/>
            </w:pPr>
            <w:r w:rsidRPr="005C4C67">
              <w:t>6.</w:t>
            </w:r>
            <w:r w:rsidRPr="005C4C67">
              <w:tab/>
              <w:t>Los solicitantes sujetos al procedimiento fronterizo no estarán autorizados a entrar en el territorio del Estado miembro.</w:t>
            </w:r>
          </w:p>
        </w:tc>
      </w:tr>
    </w:tbl>
    <w:p w14:paraId="6F0A678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D3205E5" w14:textId="77777777" w:rsidR="007901D2" w:rsidRPr="005C4C67" w:rsidRDefault="007901D2" w:rsidP="007901D2">
      <w:r w:rsidRPr="005C4C67">
        <w:rPr>
          <w:rStyle w:val="HideTWBExt"/>
          <w:noProof w:val="0"/>
        </w:rPr>
        <w:t>&lt;/Amend&gt;</w:t>
      </w:r>
    </w:p>
    <w:p w14:paraId="400DE51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304</w:t>
      </w:r>
      <w:r w:rsidRPr="005C4C67">
        <w:rPr>
          <w:rStyle w:val="HideTWBExt"/>
          <w:b w:val="0"/>
          <w:noProof w:val="0"/>
        </w:rPr>
        <w:t>&lt;/NumAm&gt;</w:t>
      </w:r>
    </w:p>
    <w:p w14:paraId="701A9026" w14:textId="77777777" w:rsidR="007901D2" w:rsidRPr="005C4C67" w:rsidRDefault="007901D2" w:rsidP="007901D2">
      <w:pPr>
        <w:pStyle w:val="NormalBold"/>
      </w:pPr>
      <w:r w:rsidRPr="005C4C67">
        <w:rPr>
          <w:rStyle w:val="HideTWBExt"/>
          <w:b w:val="0"/>
          <w:noProof w:val="0"/>
        </w:rPr>
        <w:t>&lt;RepeatBlock-By&gt;&lt;Members&gt;</w:t>
      </w:r>
      <w:r w:rsidRPr="005C4C67">
        <w:t>Juan Ignacio Zoido Álvarez, Elissavet Vozemberg-Vrionidi, Loucas Fourlas</w:t>
      </w:r>
      <w:r w:rsidRPr="005C4C67">
        <w:rPr>
          <w:rStyle w:val="HideTWBExt"/>
          <w:b w:val="0"/>
          <w:noProof w:val="0"/>
        </w:rPr>
        <w:t>&lt;/Members&gt;</w:t>
      </w:r>
    </w:p>
    <w:p w14:paraId="4618F81E" w14:textId="77777777" w:rsidR="007901D2" w:rsidRPr="005C4C67" w:rsidRDefault="007901D2" w:rsidP="007901D2">
      <w:pPr>
        <w:pStyle w:val="NormalBold"/>
      </w:pPr>
      <w:r w:rsidRPr="005C4C67">
        <w:rPr>
          <w:rStyle w:val="HideTWBExt"/>
          <w:b w:val="0"/>
          <w:noProof w:val="0"/>
        </w:rPr>
        <w:t>&lt;/RepeatBlock-By&gt;</w:t>
      </w:r>
    </w:p>
    <w:p w14:paraId="46F3698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324E0C0" w14:textId="77777777" w:rsidR="007901D2" w:rsidRPr="005C4C67" w:rsidRDefault="007901D2" w:rsidP="007901D2">
      <w:pPr>
        <w:pStyle w:val="NormalBold"/>
      </w:pPr>
      <w:r w:rsidRPr="005C4C67">
        <w:rPr>
          <w:rStyle w:val="HideTWBExt"/>
          <w:b w:val="0"/>
          <w:noProof w:val="0"/>
        </w:rPr>
        <w:t>&lt;Article&gt;</w:t>
      </w:r>
      <w:r w:rsidRPr="005C4C67">
        <w:t>Artículo 41 – apartado 6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42B03D3" w14:textId="77777777" w:rsidTr="00D36B29">
        <w:trPr>
          <w:trHeight w:val="240"/>
          <w:jc w:val="center"/>
        </w:trPr>
        <w:tc>
          <w:tcPr>
            <w:tcW w:w="9752" w:type="dxa"/>
            <w:gridSpan w:val="2"/>
          </w:tcPr>
          <w:p w14:paraId="38CEE4C4" w14:textId="77777777" w:rsidR="007901D2" w:rsidRPr="005C4C67" w:rsidRDefault="007901D2" w:rsidP="00D36B29"/>
        </w:tc>
      </w:tr>
      <w:tr w:rsidR="007901D2" w:rsidRPr="005C4C67" w14:paraId="2A12480D" w14:textId="77777777" w:rsidTr="00D36B29">
        <w:trPr>
          <w:trHeight w:val="240"/>
          <w:jc w:val="center"/>
        </w:trPr>
        <w:tc>
          <w:tcPr>
            <w:tcW w:w="4876" w:type="dxa"/>
            <w:hideMark/>
          </w:tcPr>
          <w:p w14:paraId="313EB794" w14:textId="77777777" w:rsidR="007901D2" w:rsidRPr="005C4C67" w:rsidRDefault="007901D2" w:rsidP="00D36B29">
            <w:pPr>
              <w:pStyle w:val="AmColumnHeading"/>
            </w:pPr>
            <w:r w:rsidRPr="005C4C67">
              <w:t>Texto de la Comisión</w:t>
            </w:r>
          </w:p>
        </w:tc>
        <w:tc>
          <w:tcPr>
            <w:tcW w:w="4876" w:type="dxa"/>
            <w:hideMark/>
          </w:tcPr>
          <w:p w14:paraId="4E158168" w14:textId="77777777" w:rsidR="007901D2" w:rsidRPr="005C4C67" w:rsidRDefault="007901D2" w:rsidP="00D36B29">
            <w:pPr>
              <w:pStyle w:val="AmColumnHeading"/>
            </w:pPr>
            <w:r w:rsidRPr="005C4C67">
              <w:t>Enmienda</w:t>
            </w:r>
          </w:p>
        </w:tc>
      </w:tr>
      <w:tr w:rsidR="007901D2" w:rsidRPr="005C4C67" w14:paraId="4642D656" w14:textId="77777777" w:rsidTr="00D36B29">
        <w:trPr>
          <w:jc w:val="center"/>
        </w:trPr>
        <w:tc>
          <w:tcPr>
            <w:tcW w:w="4876" w:type="dxa"/>
          </w:tcPr>
          <w:p w14:paraId="1A62E953" w14:textId="77777777" w:rsidR="007901D2" w:rsidRPr="005C4C67" w:rsidRDefault="007901D2" w:rsidP="00D36B29">
            <w:pPr>
              <w:pStyle w:val="Normal6a"/>
            </w:pPr>
          </w:p>
        </w:tc>
        <w:tc>
          <w:tcPr>
            <w:tcW w:w="4876" w:type="dxa"/>
            <w:hideMark/>
          </w:tcPr>
          <w:p w14:paraId="5F9DDD62" w14:textId="77777777" w:rsidR="007901D2" w:rsidRPr="005C4C67" w:rsidRDefault="007901D2" w:rsidP="00D36B29">
            <w:pPr>
              <w:pStyle w:val="Normal6a"/>
            </w:pPr>
            <w:r w:rsidRPr="005C4C67">
              <w:rPr>
                <w:b/>
                <w:i/>
              </w:rPr>
              <w:t>6 bis.</w:t>
            </w:r>
            <w:r w:rsidRPr="005C4C67">
              <w:tab/>
            </w:r>
            <w:r w:rsidRPr="005C4C67">
              <w:rPr>
                <w:b/>
                <w:i/>
              </w:rPr>
              <w:t>De conformidad con el artículo 8, apartado 2, de la Directiva XXX/XXX/UE [Directiva sobre las condiciones de acogida (texto refundido)] y con la Directiva XXX/XXX/UE [Directiva sobre retorno (texto refundido)], los Estados miembros podrán detener a una persona como parte del procedimiento fronterizo si se demuestra que es necesario tras una evaluación individual del caso del solicitante en cuestión y no se pueden aplicar de manera eficaz otras medidas alternativas menos coercitivas. La decisión de detener al solicitante se tomará con las garantías establecidas en el artículo 9 de la Directiva XXX/XXX/UE [Directiva sobre las condiciones de acogida (texto refundido)], y el período de detención será proporcionado y finalizará en cuanto dejen de ser aplicables los motivos que justificaron esta medida.</w:t>
            </w:r>
          </w:p>
        </w:tc>
      </w:tr>
      <w:tr w:rsidR="007901D2" w:rsidRPr="005C4C67" w14:paraId="5486EA5A" w14:textId="77777777" w:rsidTr="00D36B29">
        <w:trPr>
          <w:jc w:val="center"/>
        </w:trPr>
        <w:tc>
          <w:tcPr>
            <w:tcW w:w="4876" w:type="dxa"/>
          </w:tcPr>
          <w:p w14:paraId="0D258400" w14:textId="77777777" w:rsidR="007901D2" w:rsidRPr="005C4C67" w:rsidRDefault="007901D2" w:rsidP="00D36B29">
            <w:pPr>
              <w:pStyle w:val="Normal6a"/>
            </w:pPr>
          </w:p>
        </w:tc>
        <w:tc>
          <w:tcPr>
            <w:tcW w:w="4876" w:type="dxa"/>
            <w:hideMark/>
          </w:tcPr>
          <w:p w14:paraId="7345B6E8" w14:textId="77777777" w:rsidR="007901D2" w:rsidRPr="005C4C67" w:rsidRDefault="007901D2" w:rsidP="00D36B29">
            <w:pPr>
              <w:pStyle w:val="Normal6a"/>
            </w:pPr>
            <w:r w:rsidRPr="005C4C67">
              <w:rPr>
                <w:b/>
                <w:i/>
              </w:rPr>
              <w:t>De conformidad con el artículo 7 de la Directiva XXX/XXX/UE [Directiva sobre las condiciones de acogida (texto refundido)], los Estados miembros podrán restringir la libertad de circulación de los solicitantes con el fin de tramitar las solicitudes en el marco del procedimiento fronterizo.</w:t>
            </w:r>
          </w:p>
        </w:tc>
      </w:tr>
      <w:tr w:rsidR="007901D2" w:rsidRPr="005C4C67" w14:paraId="34416D50" w14:textId="77777777" w:rsidTr="00D36B29">
        <w:trPr>
          <w:jc w:val="center"/>
        </w:trPr>
        <w:tc>
          <w:tcPr>
            <w:tcW w:w="4876" w:type="dxa"/>
          </w:tcPr>
          <w:p w14:paraId="56D95323" w14:textId="77777777" w:rsidR="007901D2" w:rsidRPr="005C4C67" w:rsidRDefault="007901D2" w:rsidP="00D36B29">
            <w:pPr>
              <w:pStyle w:val="Normal6a"/>
            </w:pPr>
          </w:p>
        </w:tc>
        <w:tc>
          <w:tcPr>
            <w:tcW w:w="4876" w:type="dxa"/>
            <w:hideMark/>
          </w:tcPr>
          <w:p w14:paraId="6A575AC0" w14:textId="77777777" w:rsidR="007901D2" w:rsidRPr="005C4C67" w:rsidRDefault="007901D2" w:rsidP="00D36B29">
            <w:pPr>
              <w:pStyle w:val="Normal6a"/>
            </w:pPr>
            <w:r w:rsidRPr="005C4C67">
              <w:rPr>
                <w:b/>
                <w:i/>
              </w:rPr>
              <w:t>Los Estados miembros deberán utilizar las alternativas a la detención establecidas en sus legislaciones nacionales de conformidad con el artículo 8, apartado 4, de la Directiva XXX/XXX/UE [Directiva sobre las condiciones de acogida (texto refundido)] que estén eficazmente disponibles cuando existan motivos para la detención, en particular de grupos específicos como menores o familias.</w:t>
            </w:r>
          </w:p>
        </w:tc>
      </w:tr>
    </w:tbl>
    <w:p w14:paraId="4D0B6FAD"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AC822FA" w14:textId="77777777" w:rsidR="007901D2" w:rsidRPr="005C4C67" w:rsidRDefault="007901D2" w:rsidP="007901D2">
      <w:r w:rsidRPr="005C4C67">
        <w:rPr>
          <w:rStyle w:val="HideTWBExt"/>
          <w:noProof w:val="0"/>
        </w:rPr>
        <w:t>&lt;/Amend&gt;</w:t>
      </w:r>
    </w:p>
    <w:p w14:paraId="3108B80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305</w:t>
      </w:r>
      <w:r w:rsidRPr="005C4C67">
        <w:rPr>
          <w:rStyle w:val="HideTWBExt"/>
          <w:b w:val="0"/>
          <w:noProof w:val="0"/>
        </w:rPr>
        <w:t>&lt;/NumAm&gt;</w:t>
      </w:r>
    </w:p>
    <w:p w14:paraId="3689C408" w14:textId="77777777" w:rsidR="007901D2" w:rsidRPr="005C4C67" w:rsidRDefault="007901D2" w:rsidP="007901D2">
      <w:pPr>
        <w:pStyle w:val="NormalBold"/>
      </w:pPr>
      <w:r w:rsidRPr="005C4C67">
        <w:rPr>
          <w:rStyle w:val="HideTWBExt"/>
          <w:b w:val="0"/>
          <w:noProof w:val="0"/>
        </w:rPr>
        <w:t>&lt;RepeatBlock-By&gt;&lt;Members&gt;</w:t>
      </w:r>
      <w:r w:rsidRPr="005C4C67">
        <w:t>Laura Ferrara</w:t>
      </w:r>
      <w:r w:rsidRPr="005C4C67">
        <w:rPr>
          <w:rStyle w:val="HideTWBExt"/>
          <w:b w:val="0"/>
          <w:noProof w:val="0"/>
        </w:rPr>
        <w:t>&lt;/Members&gt;</w:t>
      </w:r>
    </w:p>
    <w:p w14:paraId="5E3243AA" w14:textId="77777777" w:rsidR="007901D2" w:rsidRPr="005C4C67" w:rsidRDefault="007901D2" w:rsidP="007901D2">
      <w:pPr>
        <w:pStyle w:val="NormalBold"/>
      </w:pPr>
      <w:r w:rsidRPr="005C4C67">
        <w:rPr>
          <w:rStyle w:val="HideTWBExt"/>
          <w:b w:val="0"/>
          <w:noProof w:val="0"/>
        </w:rPr>
        <w:t>&lt;/RepeatBlock-By&gt;</w:t>
      </w:r>
    </w:p>
    <w:p w14:paraId="495ACC0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B518793" w14:textId="77777777" w:rsidR="007901D2" w:rsidRPr="005C4C67" w:rsidRDefault="007901D2" w:rsidP="007901D2">
      <w:pPr>
        <w:pStyle w:val="NormalBold"/>
      </w:pPr>
      <w:r w:rsidRPr="005C4C67">
        <w:rPr>
          <w:rStyle w:val="HideTWBExt"/>
          <w:b w:val="0"/>
          <w:noProof w:val="0"/>
        </w:rPr>
        <w:t>&lt;Article&gt;</w:t>
      </w:r>
      <w:r w:rsidRPr="005C4C67">
        <w:t>Artículo 41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148D306" w14:textId="77777777" w:rsidTr="00D36B29">
        <w:trPr>
          <w:trHeight w:val="240"/>
          <w:jc w:val="center"/>
        </w:trPr>
        <w:tc>
          <w:tcPr>
            <w:tcW w:w="9752" w:type="dxa"/>
            <w:gridSpan w:val="2"/>
          </w:tcPr>
          <w:p w14:paraId="41CAEF3D" w14:textId="77777777" w:rsidR="007901D2" w:rsidRPr="005C4C67" w:rsidRDefault="007901D2" w:rsidP="00D36B29"/>
        </w:tc>
      </w:tr>
      <w:tr w:rsidR="007901D2" w:rsidRPr="005C4C67" w14:paraId="7BEDC613" w14:textId="77777777" w:rsidTr="00D36B29">
        <w:trPr>
          <w:trHeight w:val="240"/>
          <w:jc w:val="center"/>
        </w:trPr>
        <w:tc>
          <w:tcPr>
            <w:tcW w:w="4876" w:type="dxa"/>
          </w:tcPr>
          <w:p w14:paraId="01D45B2F" w14:textId="77777777" w:rsidR="007901D2" w:rsidRPr="005C4C67" w:rsidRDefault="007901D2" w:rsidP="00D36B29">
            <w:pPr>
              <w:pStyle w:val="AmColumnHeading"/>
            </w:pPr>
            <w:r w:rsidRPr="005C4C67">
              <w:t>Texto de la Comisión</w:t>
            </w:r>
          </w:p>
        </w:tc>
        <w:tc>
          <w:tcPr>
            <w:tcW w:w="4876" w:type="dxa"/>
          </w:tcPr>
          <w:p w14:paraId="4ABAD0EC" w14:textId="77777777" w:rsidR="007901D2" w:rsidRPr="005C4C67" w:rsidRDefault="007901D2" w:rsidP="00D36B29">
            <w:pPr>
              <w:pStyle w:val="AmColumnHeading"/>
            </w:pPr>
            <w:r w:rsidRPr="005C4C67">
              <w:t>Enmienda</w:t>
            </w:r>
          </w:p>
        </w:tc>
      </w:tr>
      <w:tr w:rsidR="007901D2" w:rsidRPr="005C4C67" w14:paraId="646391CB" w14:textId="77777777" w:rsidTr="00D36B29">
        <w:trPr>
          <w:jc w:val="center"/>
        </w:trPr>
        <w:tc>
          <w:tcPr>
            <w:tcW w:w="4876" w:type="dxa"/>
          </w:tcPr>
          <w:p w14:paraId="6BD4BDA9" w14:textId="77777777" w:rsidR="007901D2" w:rsidRPr="005C4C67" w:rsidRDefault="007901D2" w:rsidP="00D36B29">
            <w:pPr>
              <w:pStyle w:val="Normal6a"/>
            </w:pPr>
            <w:r w:rsidRPr="005C4C67">
              <w:rPr>
                <w:b/>
                <w:i/>
              </w:rPr>
              <w:t>7.</w:t>
            </w:r>
            <w:r w:rsidRPr="005C4C67">
              <w:tab/>
            </w:r>
            <w:r w:rsidRPr="005C4C67">
              <w:rPr>
                <w:b/>
                <w:i/>
              </w:rPr>
              <w:t>Al aplicar el procedimiento fronterizo, los Estados miembros podrán llevar a cabo el procedimiento para determinar el Estado miembro responsable del examen de la solicitud, tal como se establece en el Reglamento (UE) n.º XXX/XXX [Reglamento sobre gestión del asilo y la migración], sin perjuicio de los plazos establecidos en el apartado 11.</w:t>
            </w:r>
          </w:p>
        </w:tc>
        <w:tc>
          <w:tcPr>
            <w:tcW w:w="4876" w:type="dxa"/>
          </w:tcPr>
          <w:p w14:paraId="5B7CF8D9" w14:textId="77777777" w:rsidR="007901D2" w:rsidRPr="005C4C67" w:rsidRDefault="007901D2" w:rsidP="00D36B29">
            <w:pPr>
              <w:pStyle w:val="Normal6a"/>
            </w:pPr>
            <w:r w:rsidRPr="005C4C67">
              <w:rPr>
                <w:b/>
                <w:i/>
              </w:rPr>
              <w:t>suprimido</w:t>
            </w:r>
          </w:p>
        </w:tc>
      </w:tr>
    </w:tbl>
    <w:p w14:paraId="5ADD075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{IT}</w:t>
      </w:r>
      <w:r w:rsidRPr="005C4C67">
        <w:t>it</w:t>
      </w:r>
      <w:r w:rsidRPr="005C4C67">
        <w:rPr>
          <w:rStyle w:val="HideTWBExt"/>
          <w:noProof w:val="0"/>
        </w:rPr>
        <w:t>&lt;/Original&gt;</w:t>
      </w:r>
    </w:p>
    <w:p w14:paraId="4537F0D9" w14:textId="6935EABC" w:rsidR="007901D2" w:rsidRPr="005C4C67" w:rsidRDefault="007901D2" w:rsidP="007901D2">
      <w:r w:rsidRPr="005C4C67">
        <w:rPr>
          <w:rStyle w:val="HideTWBExt"/>
          <w:noProof w:val="0"/>
        </w:rPr>
        <w:t>&lt;/Amend&gt;</w:t>
      </w:r>
    </w:p>
    <w:p w14:paraId="7AF7C1A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306</w:t>
      </w:r>
      <w:r w:rsidRPr="005C4C67">
        <w:rPr>
          <w:rStyle w:val="HideTWBExt"/>
          <w:b w:val="0"/>
          <w:noProof w:val="0"/>
        </w:rPr>
        <w:t>&lt;/NumAm&gt;</w:t>
      </w:r>
    </w:p>
    <w:p w14:paraId="0DCCBAF9"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022DA8D2" w14:textId="77777777" w:rsidR="007901D2" w:rsidRPr="005C4C67" w:rsidRDefault="007901D2" w:rsidP="007901D2">
      <w:pPr>
        <w:pStyle w:val="NormalBold"/>
      </w:pPr>
      <w:r w:rsidRPr="005C4C67">
        <w:rPr>
          <w:rStyle w:val="HideTWBExt"/>
          <w:b w:val="0"/>
          <w:noProof w:val="0"/>
        </w:rPr>
        <w:t>&lt;/RepeatBlock-By&gt;</w:t>
      </w:r>
    </w:p>
    <w:p w14:paraId="2CB222E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8F1F4FA" w14:textId="77777777" w:rsidR="007901D2" w:rsidRPr="005C4C67" w:rsidRDefault="007901D2" w:rsidP="007901D2">
      <w:pPr>
        <w:pStyle w:val="NormalBold"/>
      </w:pPr>
      <w:r w:rsidRPr="005C4C67">
        <w:rPr>
          <w:rStyle w:val="HideTWBExt"/>
          <w:b w:val="0"/>
          <w:noProof w:val="0"/>
        </w:rPr>
        <w:t>&lt;Article&gt;</w:t>
      </w:r>
      <w:r w:rsidRPr="005C4C67">
        <w:t>Artículo 41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605591A" w14:textId="77777777" w:rsidTr="00D36B29">
        <w:trPr>
          <w:trHeight w:val="240"/>
          <w:jc w:val="center"/>
        </w:trPr>
        <w:tc>
          <w:tcPr>
            <w:tcW w:w="9752" w:type="dxa"/>
            <w:gridSpan w:val="2"/>
          </w:tcPr>
          <w:p w14:paraId="054FEB5F" w14:textId="77777777" w:rsidR="007901D2" w:rsidRPr="005C4C67" w:rsidRDefault="007901D2" w:rsidP="00D36B29"/>
        </w:tc>
      </w:tr>
      <w:tr w:rsidR="007901D2" w:rsidRPr="005C4C67" w14:paraId="2DC2B9EB" w14:textId="77777777" w:rsidTr="00D36B29">
        <w:trPr>
          <w:trHeight w:val="240"/>
          <w:jc w:val="center"/>
        </w:trPr>
        <w:tc>
          <w:tcPr>
            <w:tcW w:w="4876" w:type="dxa"/>
            <w:hideMark/>
          </w:tcPr>
          <w:p w14:paraId="7638201F" w14:textId="77777777" w:rsidR="007901D2" w:rsidRPr="005C4C67" w:rsidRDefault="007901D2" w:rsidP="00D36B29">
            <w:pPr>
              <w:pStyle w:val="AmColumnHeading"/>
            </w:pPr>
            <w:r w:rsidRPr="005C4C67">
              <w:t>Texto de la Comisión</w:t>
            </w:r>
          </w:p>
        </w:tc>
        <w:tc>
          <w:tcPr>
            <w:tcW w:w="4876" w:type="dxa"/>
            <w:hideMark/>
          </w:tcPr>
          <w:p w14:paraId="623531C2" w14:textId="77777777" w:rsidR="007901D2" w:rsidRPr="005C4C67" w:rsidRDefault="007901D2" w:rsidP="00D36B29">
            <w:pPr>
              <w:pStyle w:val="AmColumnHeading"/>
            </w:pPr>
            <w:r w:rsidRPr="005C4C67">
              <w:t>Enmienda</w:t>
            </w:r>
          </w:p>
        </w:tc>
      </w:tr>
      <w:tr w:rsidR="007901D2" w:rsidRPr="005C4C67" w14:paraId="7FE7A3CD" w14:textId="77777777" w:rsidTr="00D36B29">
        <w:trPr>
          <w:jc w:val="center"/>
        </w:trPr>
        <w:tc>
          <w:tcPr>
            <w:tcW w:w="4876" w:type="dxa"/>
            <w:hideMark/>
          </w:tcPr>
          <w:p w14:paraId="22632911" w14:textId="77777777" w:rsidR="007901D2" w:rsidRPr="005C4C67" w:rsidRDefault="007901D2" w:rsidP="00D36B29">
            <w:pPr>
              <w:pStyle w:val="Normal6a"/>
            </w:pPr>
            <w:r w:rsidRPr="005C4C67">
              <w:t>7.</w:t>
            </w:r>
            <w:r w:rsidRPr="005C4C67">
              <w:tab/>
              <w:t xml:space="preserve">Al aplicar el procedimiento fronterizo, los Estados miembros </w:t>
            </w:r>
            <w:r w:rsidRPr="005C4C67">
              <w:rPr>
                <w:b/>
                <w:i/>
              </w:rPr>
              <w:t>podrán llevar</w:t>
            </w:r>
            <w:r w:rsidRPr="005C4C67">
              <w:t xml:space="preserve"> a cabo el procedimiento para determinar el Estado miembro responsable del examen de la solicitud, tal como se establece en el Reglamento (UE) n.º XXX/XXX [Reglamento sobre gestión del asilo y la migración]</w:t>
            </w:r>
            <w:r w:rsidRPr="005C4C67">
              <w:rPr>
                <w:b/>
                <w:i/>
              </w:rPr>
              <w:t>, sin perjuicio de los plazos establecidos en el apartado 11</w:t>
            </w:r>
            <w:r w:rsidRPr="005C4C67">
              <w:t>.</w:t>
            </w:r>
          </w:p>
        </w:tc>
        <w:tc>
          <w:tcPr>
            <w:tcW w:w="4876" w:type="dxa"/>
            <w:hideMark/>
          </w:tcPr>
          <w:p w14:paraId="512B2999" w14:textId="77777777" w:rsidR="007901D2" w:rsidRPr="005C4C67" w:rsidRDefault="007901D2" w:rsidP="00D36B29">
            <w:pPr>
              <w:pStyle w:val="Normal6a"/>
            </w:pPr>
            <w:r w:rsidRPr="005C4C67">
              <w:t>7.</w:t>
            </w:r>
            <w:r w:rsidRPr="005C4C67">
              <w:tab/>
              <w:t xml:space="preserve">Al aplicar el procedimiento fronterizo, los Estados miembros </w:t>
            </w:r>
            <w:r w:rsidRPr="005C4C67">
              <w:rPr>
                <w:b/>
                <w:i/>
              </w:rPr>
              <w:t>llevarán</w:t>
            </w:r>
            <w:r w:rsidRPr="005C4C67">
              <w:t xml:space="preserve"> a cabo el procedimiento para determinar el Estado miembro responsable del examen de la solicitud, tal como se establece en el Reglamento (UE) n.º XXX/XXX [Reglamento sobre gestión del asilo y la migración]</w:t>
            </w:r>
            <w:r w:rsidRPr="005C4C67">
              <w:rPr>
                <w:b/>
                <w:i/>
              </w:rPr>
              <w:t>. Tras el traslado del solicitante al Estado miembro responsable, este último no aplicará ni seguirá aplicando un procedimiento fronterizo</w:t>
            </w:r>
            <w:r w:rsidRPr="005C4C67">
              <w:t>.</w:t>
            </w:r>
          </w:p>
        </w:tc>
      </w:tr>
    </w:tbl>
    <w:p w14:paraId="7483EBC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3F91853" w14:textId="77777777" w:rsidR="007901D2" w:rsidRPr="005C4C67" w:rsidRDefault="007901D2" w:rsidP="007901D2">
      <w:r w:rsidRPr="005C4C67">
        <w:rPr>
          <w:rStyle w:val="HideTWBExt"/>
          <w:noProof w:val="0"/>
        </w:rPr>
        <w:t>&lt;/Amend&gt;</w:t>
      </w:r>
    </w:p>
    <w:p w14:paraId="21C8BB4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307</w:t>
      </w:r>
      <w:r w:rsidRPr="005C4C67">
        <w:rPr>
          <w:rStyle w:val="HideTWBExt"/>
          <w:b w:val="0"/>
          <w:noProof w:val="0"/>
        </w:rPr>
        <w:t>&lt;/NumAm&gt;</w:t>
      </w:r>
    </w:p>
    <w:p w14:paraId="2CC4BCA0"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12852450" w14:textId="77777777" w:rsidR="007901D2" w:rsidRPr="005C4C67" w:rsidRDefault="007901D2" w:rsidP="007901D2">
      <w:pPr>
        <w:pStyle w:val="NormalBold"/>
      </w:pPr>
      <w:r w:rsidRPr="005C4C67">
        <w:rPr>
          <w:rStyle w:val="HideTWBExt"/>
          <w:b w:val="0"/>
          <w:noProof w:val="0"/>
        </w:rPr>
        <w:t>&lt;/RepeatBlock-By&gt;</w:t>
      </w:r>
    </w:p>
    <w:p w14:paraId="18CED0E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130FE77" w14:textId="77777777" w:rsidR="007901D2" w:rsidRPr="005C4C67" w:rsidRDefault="007901D2" w:rsidP="007901D2">
      <w:pPr>
        <w:pStyle w:val="NormalBold"/>
      </w:pPr>
      <w:r w:rsidRPr="005C4C67">
        <w:rPr>
          <w:rStyle w:val="HideTWBExt"/>
          <w:b w:val="0"/>
          <w:noProof w:val="0"/>
        </w:rPr>
        <w:t>&lt;Article&gt;</w:t>
      </w:r>
      <w:r w:rsidRPr="005C4C67">
        <w:t>Artículo 41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1B093C0" w14:textId="77777777" w:rsidTr="00D36B29">
        <w:trPr>
          <w:trHeight w:val="240"/>
          <w:jc w:val="center"/>
        </w:trPr>
        <w:tc>
          <w:tcPr>
            <w:tcW w:w="9752" w:type="dxa"/>
            <w:gridSpan w:val="2"/>
          </w:tcPr>
          <w:p w14:paraId="5F9EFF2F" w14:textId="77777777" w:rsidR="007901D2" w:rsidRPr="005C4C67" w:rsidRDefault="007901D2" w:rsidP="00D36B29"/>
        </w:tc>
      </w:tr>
      <w:tr w:rsidR="007901D2" w:rsidRPr="005C4C67" w14:paraId="7FC63334" w14:textId="77777777" w:rsidTr="00D36B29">
        <w:trPr>
          <w:trHeight w:val="240"/>
          <w:jc w:val="center"/>
        </w:trPr>
        <w:tc>
          <w:tcPr>
            <w:tcW w:w="4876" w:type="dxa"/>
            <w:hideMark/>
          </w:tcPr>
          <w:p w14:paraId="1E211940" w14:textId="77777777" w:rsidR="007901D2" w:rsidRPr="005C4C67" w:rsidRDefault="007901D2" w:rsidP="00D36B29">
            <w:pPr>
              <w:pStyle w:val="AmColumnHeading"/>
            </w:pPr>
            <w:r w:rsidRPr="005C4C67">
              <w:t>Texto de la Comisión</w:t>
            </w:r>
          </w:p>
        </w:tc>
        <w:tc>
          <w:tcPr>
            <w:tcW w:w="4876" w:type="dxa"/>
            <w:hideMark/>
          </w:tcPr>
          <w:p w14:paraId="76D26052" w14:textId="77777777" w:rsidR="007901D2" w:rsidRPr="005C4C67" w:rsidRDefault="007901D2" w:rsidP="00D36B29">
            <w:pPr>
              <w:pStyle w:val="AmColumnHeading"/>
            </w:pPr>
            <w:r w:rsidRPr="005C4C67">
              <w:t>Enmienda</w:t>
            </w:r>
          </w:p>
        </w:tc>
      </w:tr>
      <w:tr w:rsidR="007901D2" w:rsidRPr="005C4C67" w14:paraId="1C6EBA3B" w14:textId="77777777" w:rsidTr="00D36B29">
        <w:trPr>
          <w:jc w:val="center"/>
        </w:trPr>
        <w:tc>
          <w:tcPr>
            <w:tcW w:w="4876" w:type="dxa"/>
            <w:hideMark/>
          </w:tcPr>
          <w:p w14:paraId="71A7572F" w14:textId="77777777" w:rsidR="007901D2" w:rsidRPr="005C4C67" w:rsidRDefault="007901D2" w:rsidP="00D36B29">
            <w:pPr>
              <w:pStyle w:val="Normal6a"/>
            </w:pPr>
            <w:r w:rsidRPr="005C4C67">
              <w:t>7.</w:t>
            </w:r>
            <w:r w:rsidRPr="005C4C67">
              <w:tab/>
              <w:t xml:space="preserve">Al aplicar el procedimiento fronterizo, los Estados miembros podrán llevar a cabo el procedimiento para determinar el Estado miembro responsable del examen de la solicitud, tal como se establece en el Reglamento (UE) n.º XXX/XXX [Reglamento sobre gestión del asilo y la migración], </w:t>
            </w:r>
            <w:r w:rsidRPr="005C4C67">
              <w:rPr>
                <w:b/>
                <w:i/>
              </w:rPr>
              <w:t>sin perjuicio</w:t>
            </w:r>
            <w:r w:rsidRPr="005C4C67">
              <w:t xml:space="preserve"> de los plazos establecidos en el apartado 11.</w:t>
            </w:r>
          </w:p>
        </w:tc>
        <w:tc>
          <w:tcPr>
            <w:tcW w:w="4876" w:type="dxa"/>
            <w:hideMark/>
          </w:tcPr>
          <w:p w14:paraId="3BC8ABAC" w14:textId="77777777" w:rsidR="007901D2" w:rsidRPr="005C4C67" w:rsidRDefault="007901D2" w:rsidP="00D36B29">
            <w:pPr>
              <w:pStyle w:val="Normal6a"/>
            </w:pPr>
            <w:r w:rsidRPr="005C4C67">
              <w:t>7.</w:t>
            </w:r>
            <w:r w:rsidRPr="005C4C67">
              <w:tab/>
              <w:t xml:space="preserve">Al aplicar el procedimiento fronterizo, los Estados miembros podrán llevar a cabo el procedimiento para determinar el Estado miembro responsable del examen de la solicitud, tal como se establece en el Reglamento (UE) n.º XXX/XXX [Reglamento sobre gestión del asilo y la migración], </w:t>
            </w:r>
            <w:r w:rsidRPr="005C4C67">
              <w:rPr>
                <w:b/>
                <w:i/>
              </w:rPr>
              <w:t>y el plazo para determinar el Estado miembro responsable no formará parte</w:t>
            </w:r>
            <w:r w:rsidRPr="005C4C67">
              <w:t xml:space="preserve"> de los plazos establecidos en el apartado 11.</w:t>
            </w:r>
          </w:p>
        </w:tc>
      </w:tr>
    </w:tbl>
    <w:p w14:paraId="5EEB2D9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F41EB79" w14:textId="77777777" w:rsidR="007901D2" w:rsidRPr="005C4C67" w:rsidRDefault="007901D2" w:rsidP="007901D2">
      <w:r w:rsidRPr="005C4C67">
        <w:rPr>
          <w:rStyle w:val="HideTWBExt"/>
          <w:noProof w:val="0"/>
        </w:rPr>
        <w:t>&lt;/Amend&gt;</w:t>
      </w:r>
    </w:p>
    <w:p w14:paraId="41AA94B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308</w:t>
      </w:r>
      <w:r w:rsidRPr="005C4C67">
        <w:rPr>
          <w:rStyle w:val="HideTWBExt"/>
          <w:b w:val="0"/>
          <w:noProof w:val="0"/>
        </w:rPr>
        <w:t>&lt;/NumAm&gt;</w:t>
      </w:r>
    </w:p>
    <w:p w14:paraId="4818C9C3"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7A011308" w14:textId="77777777" w:rsidR="007901D2" w:rsidRPr="005C4C67" w:rsidRDefault="007901D2" w:rsidP="007901D2">
      <w:pPr>
        <w:pStyle w:val="NormalBold"/>
      </w:pPr>
      <w:r w:rsidRPr="005C4C67">
        <w:rPr>
          <w:rStyle w:val="HideTWBExt"/>
          <w:b w:val="0"/>
          <w:noProof w:val="0"/>
        </w:rPr>
        <w:t>&lt;/RepeatBlock-By&gt;</w:t>
      </w:r>
    </w:p>
    <w:p w14:paraId="164407E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AEFF545" w14:textId="77777777" w:rsidR="007901D2" w:rsidRPr="005C4C67" w:rsidRDefault="007901D2" w:rsidP="007901D2">
      <w:pPr>
        <w:pStyle w:val="NormalBold"/>
      </w:pPr>
      <w:r w:rsidRPr="005C4C67">
        <w:rPr>
          <w:rStyle w:val="HideTWBExt"/>
          <w:b w:val="0"/>
          <w:noProof w:val="0"/>
        </w:rPr>
        <w:t>&lt;Article&gt;</w:t>
      </w:r>
      <w:r w:rsidRPr="005C4C67">
        <w:t>Artículo 41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D8B7CE0" w14:textId="77777777" w:rsidTr="00D36B29">
        <w:trPr>
          <w:trHeight w:val="240"/>
          <w:jc w:val="center"/>
        </w:trPr>
        <w:tc>
          <w:tcPr>
            <w:tcW w:w="9752" w:type="dxa"/>
            <w:gridSpan w:val="2"/>
          </w:tcPr>
          <w:p w14:paraId="72A1356D" w14:textId="77777777" w:rsidR="007901D2" w:rsidRPr="005C4C67" w:rsidRDefault="007901D2" w:rsidP="00D36B29"/>
        </w:tc>
      </w:tr>
      <w:tr w:rsidR="007901D2" w:rsidRPr="005C4C67" w14:paraId="27D05957" w14:textId="77777777" w:rsidTr="00D36B29">
        <w:trPr>
          <w:trHeight w:val="240"/>
          <w:jc w:val="center"/>
        </w:trPr>
        <w:tc>
          <w:tcPr>
            <w:tcW w:w="4876" w:type="dxa"/>
            <w:hideMark/>
          </w:tcPr>
          <w:p w14:paraId="5B4274F7" w14:textId="77777777" w:rsidR="007901D2" w:rsidRPr="005C4C67" w:rsidRDefault="007901D2" w:rsidP="00D36B29">
            <w:pPr>
              <w:pStyle w:val="AmColumnHeading"/>
            </w:pPr>
            <w:r w:rsidRPr="005C4C67">
              <w:t>Texto de la Comisión</w:t>
            </w:r>
          </w:p>
        </w:tc>
        <w:tc>
          <w:tcPr>
            <w:tcW w:w="4876" w:type="dxa"/>
            <w:hideMark/>
          </w:tcPr>
          <w:p w14:paraId="1F8E0E89" w14:textId="77777777" w:rsidR="007901D2" w:rsidRPr="005C4C67" w:rsidRDefault="007901D2" w:rsidP="00D36B29">
            <w:pPr>
              <w:pStyle w:val="AmColumnHeading"/>
            </w:pPr>
            <w:r w:rsidRPr="005C4C67">
              <w:t>Enmienda</w:t>
            </w:r>
          </w:p>
        </w:tc>
      </w:tr>
      <w:tr w:rsidR="007901D2" w:rsidRPr="005C4C67" w14:paraId="2BD6DFCE" w14:textId="77777777" w:rsidTr="00D36B29">
        <w:trPr>
          <w:jc w:val="center"/>
        </w:trPr>
        <w:tc>
          <w:tcPr>
            <w:tcW w:w="4876" w:type="dxa"/>
            <w:hideMark/>
          </w:tcPr>
          <w:p w14:paraId="7F002196" w14:textId="77777777" w:rsidR="007901D2" w:rsidRPr="005C4C67" w:rsidRDefault="007901D2" w:rsidP="00D36B29">
            <w:pPr>
              <w:pStyle w:val="Normal6a"/>
            </w:pPr>
            <w:r w:rsidRPr="005C4C67">
              <w:t>7.</w:t>
            </w:r>
            <w:r w:rsidRPr="005C4C67">
              <w:tab/>
              <w:t>Al aplicar el procedimiento fronterizo, los Estados miembros podrán llevar a cabo el procedimiento para determinar el Estado miembro responsable del examen de la solicitud, tal como se establece en el Reglamento (UE) n.º XXX/XXX [Reglamento sobre gestión del asilo y la migración], sin perjuicio de los plazos establecidos en el apartado 11.</w:t>
            </w:r>
          </w:p>
        </w:tc>
        <w:tc>
          <w:tcPr>
            <w:tcW w:w="4876" w:type="dxa"/>
            <w:hideMark/>
          </w:tcPr>
          <w:p w14:paraId="43158688" w14:textId="77777777" w:rsidR="007901D2" w:rsidRPr="005C4C67" w:rsidRDefault="007901D2" w:rsidP="00D36B29">
            <w:pPr>
              <w:pStyle w:val="Normal6a"/>
            </w:pPr>
            <w:r w:rsidRPr="005C4C67">
              <w:t>7.</w:t>
            </w:r>
            <w:r w:rsidRPr="005C4C67">
              <w:tab/>
              <w:t xml:space="preserve">Al aplicar el procedimiento fronterizo, los Estados miembros podrán llevar a cabo el procedimiento para determinar el Estado miembro responsable del examen de la solicitud, tal como se establece en el Reglamento (UE) n.º XXX/XXX [Reglamento sobre gestión del asilo y la migración], </w:t>
            </w:r>
            <w:r w:rsidRPr="005C4C67">
              <w:rPr>
                <w:b/>
                <w:i/>
              </w:rPr>
              <w:t>excepto en los casos a que se refiere el apartado 3,</w:t>
            </w:r>
            <w:r w:rsidRPr="005C4C67">
              <w:t xml:space="preserve"> sin perjuicio de los plazos establecidos en el apartado 11.</w:t>
            </w:r>
          </w:p>
        </w:tc>
      </w:tr>
    </w:tbl>
    <w:p w14:paraId="6D54B7D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61E141D" w14:textId="77777777" w:rsidR="007901D2" w:rsidRPr="005C4C67" w:rsidRDefault="007901D2" w:rsidP="007901D2">
      <w:r w:rsidRPr="005C4C67">
        <w:rPr>
          <w:rStyle w:val="HideTWBExt"/>
          <w:noProof w:val="0"/>
        </w:rPr>
        <w:t>&lt;/Amend&gt;</w:t>
      </w:r>
    </w:p>
    <w:p w14:paraId="76D8931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309</w:t>
      </w:r>
      <w:r w:rsidRPr="005C4C67">
        <w:rPr>
          <w:rStyle w:val="HideTWBExt"/>
          <w:b w:val="0"/>
          <w:noProof w:val="0"/>
        </w:rPr>
        <w:t>&lt;/NumAm&gt;</w:t>
      </w:r>
    </w:p>
    <w:p w14:paraId="6D8FE9BD" w14:textId="77777777" w:rsidR="007901D2" w:rsidRPr="005C4C67" w:rsidRDefault="007901D2" w:rsidP="007901D2">
      <w:pPr>
        <w:pStyle w:val="NormalBold"/>
      </w:pPr>
      <w:r w:rsidRPr="005C4C67">
        <w:rPr>
          <w:rStyle w:val="HideTWBExt"/>
          <w:b w:val="0"/>
          <w:noProof w:val="0"/>
        </w:rPr>
        <w:t>&lt;RepeatBlock-By&gt;&lt;Members&gt;</w:t>
      </w:r>
      <w:r w:rsidRPr="005C4C67">
        <w:t>Juan Ignacio Zoido Álvarez, Elissavet Vozemberg-Vrionidi, Loucas Fourlas</w:t>
      </w:r>
      <w:r w:rsidRPr="005C4C67">
        <w:rPr>
          <w:rStyle w:val="HideTWBExt"/>
          <w:b w:val="0"/>
          <w:noProof w:val="0"/>
        </w:rPr>
        <w:t>&lt;/Members&gt;</w:t>
      </w:r>
    </w:p>
    <w:p w14:paraId="4506F8C3" w14:textId="77777777" w:rsidR="007901D2" w:rsidRPr="005C4C67" w:rsidRDefault="007901D2" w:rsidP="007901D2">
      <w:pPr>
        <w:pStyle w:val="NormalBold"/>
      </w:pPr>
      <w:r w:rsidRPr="005C4C67">
        <w:rPr>
          <w:rStyle w:val="HideTWBExt"/>
          <w:b w:val="0"/>
          <w:noProof w:val="0"/>
        </w:rPr>
        <w:t>&lt;/RepeatBlock-By&gt;</w:t>
      </w:r>
    </w:p>
    <w:p w14:paraId="3782297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77E28F4" w14:textId="77777777" w:rsidR="007901D2" w:rsidRPr="005C4C67" w:rsidRDefault="007901D2" w:rsidP="007901D2">
      <w:pPr>
        <w:pStyle w:val="NormalBold"/>
      </w:pPr>
      <w:r w:rsidRPr="005C4C67">
        <w:rPr>
          <w:rStyle w:val="HideTWBExt"/>
          <w:b w:val="0"/>
          <w:noProof w:val="0"/>
        </w:rPr>
        <w:t>&lt;Article&gt;</w:t>
      </w:r>
      <w:r w:rsidRPr="005C4C67">
        <w:t>Artículo 41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DB4FDC1" w14:textId="77777777" w:rsidTr="00D36B29">
        <w:trPr>
          <w:trHeight w:val="240"/>
          <w:jc w:val="center"/>
        </w:trPr>
        <w:tc>
          <w:tcPr>
            <w:tcW w:w="9752" w:type="dxa"/>
            <w:gridSpan w:val="2"/>
          </w:tcPr>
          <w:p w14:paraId="5DF5E73D" w14:textId="77777777" w:rsidR="007901D2" w:rsidRPr="005C4C67" w:rsidRDefault="007901D2" w:rsidP="00D36B29"/>
        </w:tc>
      </w:tr>
      <w:tr w:rsidR="007901D2" w:rsidRPr="005C4C67" w14:paraId="7D5090C3" w14:textId="77777777" w:rsidTr="00D36B29">
        <w:trPr>
          <w:trHeight w:val="240"/>
          <w:jc w:val="center"/>
        </w:trPr>
        <w:tc>
          <w:tcPr>
            <w:tcW w:w="4876" w:type="dxa"/>
            <w:hideMark/>
          </w:tcPr>
          <w:p w14:paraId="6377B2D9" w14:textId="77777777" w:rsidR="007901D2" w:rsidRPr="005C4C67" w:rsidRDefault="007901D2" w:rsidP="00D36B29">
            <w:pPr>
              <w:pStyle w:val="AmColumnHeading"/>
            </w:pPr>
            <w:r w:rsidRPr="005C4C67">
              <w:t>Texto de la Comisión</w:t>
            </w:r>
          </w:p>
        </w:tc>
        <w:tc>
          <w:tcPr>
            <w:tcW w:w="4876" w:type="dxa"/>
            <w:hideMark/>
          </w:tcPr>
          <w:p w14:paraId="02151197" w14:textId="77777777" w:rsidR="007901D2" w:rsidRPr="005C4C67" w:rsidRDefault="007901D2" w:rsidP="00D36B29">
            <w:pPr>
              <w:pStyle w:val="AmColumnHeading"/>
            </w:pPr>
            <w:r w:rsidRPr="005C4C67">
              <w:t>Enmienda</w:t>
            </w:r>
          </w:p>
        </w:tc>
      </w:tr>
      <w:tr w:rsidR="007901D2" w:rsidRPr="005C4C67" w14:paraId="6DB70C32" w14:textId="77777777" w:rsidTr="00D36B29">
        <w:trPr>
          <w:jc w:val="center"/>
        </w:trPr>
        <w:tc>
          <w:tcPr>
            <w:tcW w:w="4876" w:type="dxa"/>
            <w:hideMark/>
          </w:tcPr>
          <w:p w14:paraId="16CE90EA" w14:textId="77777777" w:rsidR="007901D2" w:rsidRPr="005C4C67" w:rsidRDefault="007901D2" w:rsidP="00D36B29">
            <w:pPr>
              <w:pStyle w:val="Normal6a"/>
            </w:pPr>
            <w:r w:rsidRPr="005C4C67">
              <w:t>7.</w:t>
            </w:r>
            <w:r w:rsidRPr="005C4C67">
              <w:tab/>
              <w:t>Al aplicar el procedimiento fronterizo, los Estados miembros podrán llevar a cabo el procedimiento para determinar el Estado miembro responsable del examen de la solicitud, tal como se establece en el Reglamento (UE) n.º XXX/XXX [Reglamento sobre gestión del asilo y la migración], sin perjuicio de los plazos establecidos en el apartado 11.</w:t>
            </w:r>
          </w:p>
        </w:tc>
        <w:tc>
          <w:tcPr>
            <w:tcW w:w="4876" w:type="dxa"/>
            <w:hideMark/>
          </w:tcPr>
          <w:p w14:paraId="0D9A262C" w14:textId="77777777" w:rsidR="007901D2" w:rsidRPr="005C4C67" w:rsidRDefault="007901D2" w:rsidP="00D36B29">
            <w:pPr>
              <w:pStyle w:val="Normal6a"/>
            </w:pPr>
            <w:r w:rsidRPr="005C4C67">
              <w:t>7.</w:t>
            </w:r>
            <w:r w:rsidRPr="005C4C67">
              <w:tab/>
              <w:t xml:space="preserve">Al aplicar el procedimiento fronterizo </w:t>
            </w:r>
            <w:r w:rsidRPr="005C4C67">
              <w:rPr>
                <w:b/>
                <w:i/>
              </w:rPr>
              <w:t>a un solicitante de protección internacional</w:t>
            </w:r>
            <w:r w:rsidRPr="005C4C67">
              <w:t>, los Estados miembros podrán llevar a cabo el procedimiento para determinar el Estado miembro responsable del examen de la solicitud, tal como se establece en el Reglamento (UE) n.º XXX/XXX [Reglamento sobre gestión del asilo y la migración], sin perjuicio de los plazos establecidos en el apartado 11.</w:t>
            </w:r>
          </w:p>
        </w:tc>
      </w:tr>
    </w:tbl>
    <w:p w14:paraId="225BCC6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6BE71F3" w14:textId="77777777" w:rsidR="007901D2" w:rsidRPr="005C4C67" w:rsidRDefault="007901D2" w:rsidP="007901D2">
      <w:r w:rsidRPr="005C4C67">
        <w:rPr>
          <w:rStyle w:val="HideTWBExt"/>
          <w:noProof w:val="0"/>
        </w:rPr>
        <w:t>&lt;/Amend&gt;</w:t>
      </w:r>
    </w:p>
    <w:p w14:paraId="7AF48E5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310</w:t>
      </w:r>
      <w:r w:rsidRPr="005C4C67">
        <w:rPr>
          <w:rStyle w:val="HideTWBExt"/>
          <w:b w:val="0"/>
          <w:noProof w:val="0"/>
        </w:rPr>
        <w:t>&lt;/NumAm&gt;</w:t>
      </w:r>
    </w:p>
    <w:p w14:paraId="1305472C"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4C8812DD" w14:textId="77777777" w:rsidR="007901D2" w:rsidRPr="005C4C67" w:rsidRDefault="007901D2" w:rsidP="007901D2">
      <w:pPr>
        <w:pStyle w:val="NormalBold"/>
      </w:pPr>
      <w:r w:rsidRPr="005C4C67">
        <w:rPr>
          <w:rStyle w:val="HideTWBExt"/>
          <w:b w:val="0"/>
          <w:noProof w:val="0"/>
        </w:rPr>
        <w:t>&lt;/RepeatBlock-By&gt;</w:t>
      </w:r>
    </w:p>
    <w:p w14:paraId="1B4884C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81972C5" w14:textId="77777777" w:rsidR="007901D2" w:rsidRPr="005C4C67" w:rsidRDefault="007901D2" w:rsidP="007901D2">
      <w:pPr>
        <w:pStyle w:val="NormalBold"/>
      </w:pPr>
      <w:r w:rsidRPr="005C4C67">
        <w:rPr>
          <w:rStyle w:val="HideTWBExt"/>
          <w:b w:val="0"/>
          <w:noProof w:val="0"/>
        </w:rPr>
        <w:t>&lt;Article&gt;</w:t>
      </w:r>
      <w:r w:rsidRPr="005C4C67">
        <w:t>Artículo 41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80FBD53" w14:textId="77777777" w:rsidTr="00D36B29">
        <w:trPr>
          <w:trHeight w:val="240"/>
          <w:jc w:val="center"/>
        </w:trPr>
        <w:tc>
          <w:tcPr>
            <w:tcW w:w="9752" w:type="dxa"/>
            <w:gridSpan w:val="2"/>
          </w:tcPr>
          <w:p w14:paraId="1354D22D" w14:textId="77777777" w:rsidR="007901D2" w:rsidRPr="005C4C67" w:rsidRDefault="007901D2" w:rsidP="00D36B29"/>
        </w:tc>
      </w:tr>
      <w:tr w:rsidR="007901D2" w:rsidRPr="005C4C67" w14:paraId="2E1802C7" w14:textId="77777777" w:rsidTr="00D36B29">
        <w:trPr>
          <w:trHeight w:val="240"/>
          <w:jc w:val="center"/>
        </w:trPr>
        <w:tc>
          <w:tcPr>
            <w:tcW w:w="4876" w:type="dxa"/>
            <w:hideMark/>
          </w:tcPr>
          <w:p w14:paraId="4EDEDCBD" w14:textId="77777777" w:rsidR="007901D2" w:rsidRPr="005C4C67" w:rsidRDefault="007901D2" w:rsidP="00D36B29">
            <w:pPr>
              <w:pStyle w:val="AmColumnHeading"/>
            </w:pPr>
            <w:r w:rsidRPr="005C4C67">
              <w:t>Texto de la Comisión</w:t>
            </w:r>
          </w:p>
        </w:tc>
        <w:tc>
          <w:tcPr>
            <w:tcW w:w="4876" w:type="dxa"/>
            <w:hideMark/>
          </w:tcPr>
          <w:p w14:paraId="56C7125B" w14:textId="77777777" w:rsidR="007901D2" w:rsidRPr="005C4C67" w:rsidRDefault="007901D2" w:rsidP="00D36B29">
            <w:pPr>
              <w:pStyle w:val="AmColumnHeading"/>
            </w:pPr>
            <w:r w:rsidRPr="005C4C67">
              <w:t>Enmienda</w:t>
            </w:r>
          </w:p>
        </w:tc>
      </w:tr>
      <w:tr w:rsidR="007901D2" w:rsidRPr="005C4C67" w14:paraId="4435D2F1" w14:textId="77777777" w:rsidTr="00D36B29">
        <w:trPr>
          <w:jc w:val="center"/>
        </w:trPr>
        <w:tc>
          <w:tcPr>
            <w:tcW w:w="4876" w:type="dxa"/>
            <w:hideMark/>
          </w:tcPr>
          <w:p w14:paraId="6A2F5E56" w14:textId="77777777" w:rsidR="007901D2" w:rsidRPr="005C4C67" w:rsidRDefault="007901D2" w:rsidP="00D36B29">
            <w:pPr>
              <w:pStyle w:val="Normal6a"/>
            </w:pPr>
            <w:r w:rsidRPr="005C4C67">
              <w:t>7.</w:t>
            </w:r>
            <w:r w:rsidRPr="005C4C67">
              <w:tab/>
              <w:t xml:space="preserve">Al aplicar el procedimiento fronterizo, los Estados miembros </w:t>
            </w:r>
            <w:r w:rsidRPr="005C4C67">
              <w:rPr>
                <w:b/>
                <w:i/>
              </w:rPr>
              <w:t>podrán llevar</w:t>
            </w:r>
            <w:r w:rsidRPr="005C4C67">
              <w:t xml:space="preserve"> a cabo el procedimiento para determinar el Estado miembro responsable del examen de la solicitud, tal como se establece en el Reglamento (UE) n.º XXX/XXX [Reglamento sobre gestión del asilo y la migración]</w:t>
            </w:r>
            <w:r w:rsidRPr="005C4C67">
              <w:rPr>
                <w:b/>
                <w:i/>
              </w:rPr>
              <w:t>, sin perjuicio de los plazos establecidos en el apartado 11</w:t>
            </w:r>
            <w:r w:rsidRPr="005C4C67">
              <w:t>.</w:t>
            </w:r>
          </w:p>
        </w:tc>
        <w:tc>
          <w:tcPr>
            <w:tcW w:w="4876" w:type="dxa"/>
            <w:hideMark/>
          </w:tcPr>
          <w:p w14:paraId="36430579" w14:textId="77777777" w:rsidR="007901D2" w:rsidRPr="005C4C67" w:rsidRDefault="007901D2" w:rsidP="00D36B29">
            <w:pPr>
              <w:pStyle w:val="Normal6a"/>
            </w:pPr>
            <w:r w:rsidRPr="005C4C67">
              <w:t>7.</w:t>
            </w:r>
            <w:r w:rsidRPr="005C4C67">
              <w:tab/>
              <w:t xml:space="preserve">Al aplicar el procedimiento fronterizo, los Estados miembros </w:t>
            </w:r>
            <w:r w:rsidRPr="005C4C67">
              <w:rPr>
                <w:b/>
                <w:i/>
              </w:rPr>
              <w:t>llevarán</w:t>
            </w:r>
            <w:r w:rsidRPr="005C4C67">
              <w:t xml:space="preserve"> a cabo el procedimiento para determinar el Estado miembro responsable del examen de la solicitud, tal como se establece en el Reglamento (UE) n.º XXX/XXX [Reglamento sobre gestión del asilo y la migración].</w:t>
            </w:r>
          </w:p>
        </w:tc>
      </w:tr>
    </w:tbl>
    <w:p w14:paraId="5FEA352D"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706E015" w14:textId="77777777" w:rsidR="007901D2" w:rsidRPr="005C4C67" w:rsidRDefault="007901D2" w:rsidP="007901D2">
      <w:r w:rsidRPr="005C4C67">
        <w:rPr>
          <w:rStyle w:val="HideTWBExt"/>
          <w:noProof w:val="0"/>
        </w:rPr>
        <w:t>&lt;/Amend&gt;</w:t>
      </w:r>
    </w:p>
    <w:p w14:paraId="707A187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311</w:t>
      </w:r>
      <w:r w:rsidRPr="005C4C67">
        <w:rPr>
          <w:rStyle w:val="HideTWBExt"/>
          <w:b w:val="0"/>
          <w:noProof w:val="0"/>
        </w:rPr>
        <w:t>&lt;/NumAm&gt;</w:t>
      </w:r>
    </w:p>
    <w:p w14:paraId="1708A0F6" w14:textId="77777777" w:rsidR="007901D2" w:rsidRPr="005C4C67" w:rsidRDefault="007901D2" w:rsidP="007901D2">
      <w:pPr>
        <w:pStyle w:val="NormalBold"/>
      </w:pPr>
      <w:r w:rsidRPr="005C4C67">
        <w:rPr>
          <w:rStyle w:val="HideTWBExt"/>
          <w:b w:val="0"/>
          <w:noProof w:val="0"/>
        </w:rPr>
        <w:t>&lt;RepeatBlock-By&gt;&lt;Members&gt;</w:t>
      </w:r>
      <w:r w:rsidRPr="005C4C67">
        <w:t>Jan-Christoph Oetjen, Sophia in 't Veld, Hilde Vautmans, Michal Šimečka</w:t>
      </w:r>
      <w:r w:rsidRPr="005C4C67">
        <w:rPr>
          <w:rStyle w:val="HideTWBExt"/>
          <w:b w:val="0"/>
          <w:noProof w:val="0"/>
        </w:rPr>
        <w:t>&lt;/Members&gt;</w:t>
      </w:r>
    </w:p>
    <w:p w14:paraId="4113C539" w14:textId="77777777" w:rsidR="007901D2" w:rsidRPr="005C4C67" w:rsidRDefault="007901D2" w:rsidP="007901D2">
      <w:pPr>
        <w:pStyle w:val="NormalBold"/>
      </w:pPr>
      <w:r w:rsidRPr="005C4C67">
        <w:rPr>
          <w:rStyle w:val="HideTWBExt"/>
          <w:b w:val="0"/>
          <w:noProof w:val="0"/>
        </w:rPr>
        <w:t>&lt;/RepeatBlock-By&gt;</w:t>
      </w:r>
    </w:p>
    <w:p w14:paraId="2E81FCF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BD260BA" w14:textId="77777777" w:rsidR="007901D2" w:rsidRPr="005C4C67" w:rsidRDefault="007901D2" w:rsidP="007901D2">
      <w:pPr>
        <w:pStyle w:val="NormalBold"/>
      </w:pPr>
      <w:r w:rsidRPr="005C4C67">
        <w:rPr>
          <w:rStyle w:val="HideTWBExt"/>
          <w:b w:val="0"/>
          <w:noProof w:val="0"/>
        </w:rPr>
        <w:t>&lt;Article&gt;</w:t>
      </w:r>
      <w:r w:rsidRPr="005C4C67">
        <w:t>Artículo 41 – apartado 7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F736B68" w14:textId="77777777" w:rsidTr="00D36B29">
        <w:trPr>
          <w:trHeight w:val="240"/>
          <w:jc w:val="center"/>
        </w:trPr>
        <w:tc>
          <w:tcPr>
            <w:tcW w:w="9752" w:type="dxa"/>
            <w:gridSpan w:val="2"/>
          </w:tcPr>
          <w:p w14:paraId="60D5A6F8" w14:textId="77777777" w:rsidR="007901D2" w:rsidRPr="005C4C67" w:rsidRDefault="007901D2" w:rsidP="00D36B29"/>
        </w:tc>
      </w:tr>
      <w:tr w:rsidR="007901D2" w:rsidRPr="005C4C67" w14:paraId="08CDD1F4" w14:textId="77777777" w:rsidTr="00D36B29">
        <w:trPr>
          <w:trHeight w:val="240"/>
          <w:jc w:val="center"/>
        </w:trPr>
        <w:tc>
          <w:tcPr>
            <w:tcW w:w="4876" w:type="dxa"/>
            <w:hideMark/>
          </w:tcPr>
          <w:p w14:paraId="09EC6387" w14:textId="77777777" w:rsidR="007901D2" w:rsidRPr="005C4C67" w:rsidRDefault="007901D2" w:rsidP="00D36B29">
            <w:pPr>
              <w:pStyle w:val="AmColumnHeading"/>
            </w:pPr>
            <w:r w:rsidRPr="005C4C67">
              <w:t>Texto de la Comisión</w:t>
            </w:r>
          </w:p>
        </w:tc>
        <w:tc>
          <w:tcPr>
            <w:tcW w:w="4876" w:type="dxa"/>
            <w:hideMark/>
          </w:tcPr>
          <w:p w14:paraId="4CB2F780" w14:textId="77777777" w:rsidR="007901D2" w:rsidRPr="005C4C67" w:rsidRDefault="007901D2" w:rsidP="00D36B29">
            <w:pPr>
              <w:pStyle w:val="AmColumnHeading"/>
            </w:pPr>
            <w:r w:rsidRPr="005C4C67">
              <w:t>Enmienda</w:t>
            </w:r>
          </w:p>
        </w:tc>
      </w:tr>
      <w:tr w:rsidR="007901D2" w:rsidRPr="005C4C67" w14:paraId="5AA41BD6" w14:textId="77777777" w:rsidTr="00D36B29">
        <w:trPr>
          <w:jc w:val="center"/>
        </w:trPr>
        <w:tc>
          <w:tcPr>
            <w:tcW w:w="4876" w:type="dxa"/>
          </w:tcPr>
          <w:p w14:paraId="5AFC390F" w14:textId="77777777" w:rsidR="007901D2" w:rsidRPr="005C4C67" w:rsidRDefault="007901D2" w:rsidP="00D36B29">
            <w:pPr>
              <w:pStyle w:val="Normal6a"/>
            </w:pPr>
          </w:p>
        </w:tc>
        <w:tc>
          <w:tcPr>
            <w:tcW w:w="4876" w:type="dxa"/>
            <w:hideMark/>
          </w:tcPr>
          <w:p w14:paraId="1925CFDD" w14:textId="77777777" w:rsidR="007901D2" w:rsidRPr="005C4C67" w:rsidRDefault="007901D2" w:rsidP="00D36B29">
            <w:pPr>
              <w:pStyle w:val="Normal6a"/>
            </w:pPr>
            <w:r w:rsidRPr="005C4C67">
              <w:rPr>
                <w:b/>
                <w:i/>
              </w:rPr>
              <w:t>7 bis.</w:t>
            </w:r>
            <w:r w:rsidRPr="005C4C67">
              <w:tab/>
            </w:r>
            <w:r w:rsidRPr="005C4C67">
              <w:rPr>
                <w:b/>
                <w:i/>
              </w:rPr>
              <w:t>Las autoridades responsables estudiarán alternativas a la detención en los procedimientos fronterizos, en particular para los menores y los solicitantes con vulnerabilidades específicas. Siempre que sea posible, los menores deben ser alojados en centros comunitarios no privativos de libertad mientras se resuelve su situación de inmigración. Nunca se detendrá a menores no acompañados y se les enviará a centros de acogida alternativos adecuados en el sistema nacional de protección de la infancia, de acuerdo con su interés superior y teniendo en cuenta sus opiniones.</w:t>
            </w:r>
          </w:p>
        </w:tc>
      </w:tr>
    </w:tbl>
    <w:p w14:paraId="64CCD6AD"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154A74E" w14:textId="77777777" w:rsidR="007901D2" w:rsidRPr="005C4C67" w:rsidRDefault="007901D2" w:rsidP="007901D2">
      <w:r w:rsidRPr="005C4C67">
        <w:rPr>
          <w:rStyle w:val="HideTWBExt"/>
          <w:noProof w:val="0"/>
        </w:rPr>
        <w:t>&lt;/Amend&gt;</w:t>
      </w:r>
    </w:p>
    <w:p w14:paraId="4A6348C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312</w:t>
      </w:r>
      <w:r w:rsidRPr="005C4C67">
        <w:rPr>
          <w:rStyle w:val="HideTWBExt"/>
          <w:b w:val="0"/>
          <w:noProof w:val="0"/>
        </w:rPr>
        <w:t>&lt;/NumAm&gt;</w:t>
      </w:r>
    </w:p>
    <w:p w14:paraId="5DECD1C3"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61381841" w14:textId="77777777" w:rsidR="007901D2" w:rsidRPr="005C4C67" w:rsidRDefault="007901D2" w:rsidP="007901D2">
      <w:pPr>
        <w:pStyle w:val="NormalBold"/>
      </w:pPr>
      <w:r w:rsidRPr="005C4C67">
        <w:rPr>
          <w:rStyle w:val="HideTWBExt"/>
          <w:b w:val="0"/>
          <w:noProof w:val="0"/>
        </w:rPr>
        <w:t>&lt;/RepeatBlock-By&gt;</w:t>
      </w:r>
    </w:p>
    <w:p w14:paraId="40075D7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5996EA0" w14:textId="77777777" w:rsidR="007901D2" w:rsidRPr="005C4C67" w:rsidRDefault="007901D2" w:rsidP="007901D2">
      <w:pPr>
        <w:pStyle w:val="NormalBold"/>
      </w:pPr>
      <w:r w:rsidRPr="005C4C67">
        <w:rPr>
          <w:rStyle w:val="HideTWBExt"/>
          <w:b w:val="0"/>
          <w:noProof w:val="0"/>
        </w:rPr>
        <w:t>&lt;Article&gt;</w:t>
      </w:r>
      <w:r w:rsidRPr="005C4C67">
        <w:t>Artículo 41 – apartado 8</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1BEFEC9" w14:textId="77777777" w:rsidTr="00D36B29">
        <w:trPr>
          <w:trHeight w:val="240"/>
          <w:jc w:val="center"/>
        </w:trPr>
        <w:tc>
          <w:tcPr>
            <w:tcW w:w="9752" w:type="dxa"/>
            <w:gridSpan w:val="2"/>
          </w:tcPr>
          <w:p w14:paraId="1A35EC82" w14:textId="77777777" w:rsidR="007901D2" w:rsidRPr="005C4C67" w:rsidRDefault="007901D2" w:rsidP="00D36B29"/>
        </w:tc>
      </w:tr>
      <w:tr w:rsidR="007901D2" w:rsidRPr="005C4C67" w14:paraId="7C846774" w14:textId="77777777" w:rsidTr="00D36B29">
        <w:trPr>
          <w:trHeight w:val="240"/>
          <w:jc w:val="center"/>
        </w:trPr>
        <w:tc>
          <w:tcPr>
            <w:tcW w:w="4876" w:type="dxa"/>
            <w:hideMark/>
          </w:tcPr>
          <w:p w14:paraId="37412A67" w14:textId="77777777" w:rsidR="007901D2" w:rsidRPr="005C4C67" w:rsidRDefault="007901D2" w:rsidP="00D36B29">
            <w:pPr>
              <w:pStyle w:val="AmColumnHeading"/>
            </w:pPr>
            <w:r w:rsidRPr="005C4C67">
              <w:t>Texto de la Comisión</w:t>
            </w:r>
          </w:p>
        </w:tc>
        <w:tc>
          <w:tcPr>
            <w:tcW w:w="4876" w:type="dxa"/>
            <w:hideMark/>
          </w:tcPr>
          <w:p w14:paraId="5A0492E6" w14:textId="77777777" w:rsidR="007901D2" w:rsidRPr="005C4C67" w:rsidRDefault="007901D2" w:rsidP="00D36B29">
            <w:pPr>
              <w:pStyle w:val="AmColumnHeading"/>
            </w:pPr>
            <w:r w:rsidRPr="005C4C67">
              <w:t>Enmienda</w:t>
            </w:r>
          </w:p>
        </w:tc>
      </w:tr>
      <w:tr w:rsidR="007901D2" w:rsidRPr="005C4C67" w14:paraId="4F6A3D2A" w14:textId="77777777" w:rsidTr="00D36B29">
        <w:trPr>
          <w:jc w:val="center"/>
        </w:trPr>
        <w:tc>
          <w:tcPr>
            <w:tcW w:w="4876" w:type="dxa"/>
            <w:hideMark/>
          </w:tcPr>
          <w:p w14:paraId="7E81CE8A" w14:textId="77777777" w:rsidR="007901D2" w:rsidRPr="005C4C67" w:rsidRDefault="007901D2" w:rsidP="00D36B29">
            <w:pPr>
              <w:pStyle w:val="Normal6a"/>
            </w:pPr>
            <w:r w:rsidRPr="005C4C67">
              <w:rPr>
                <w:b/>
                <w:i/>
              </w:rPr>
              <w:t>8.</w:t>
            </w:r>
            <w:r w:rsidRPr="005C4C67">
              <w:tab/>
            </w:r>
            <w:r w:rsidRPr="005C4C67">
              <w:rPr>
                <w:b/>
                <w:i/>
              </w:rPr>
              <w:t>Cuando las condiciones para aplicar el procedimiento fronterizo se cumplan en el Estado miembro desde el que se reubique al solicitante, el Estado miembro al que se reubique al solicitante podrá aplicar un procedimiento fronterizo de conformidad con el artículo [x] del Reglamento UE n.º XXX/XXX [Reglamento sobre gestión del asilo y la migración], incluso en los casos mencionados en el apartado 1, letra d).</w:t>
            </w:r>
          </w:p>
        </w:tc>
        <w:tc>
          <w:tcPr>
            <w:tcW w:w="4876" w:type="dxa"/>
            <w:hideMark/>
          </w:tcPr>
          <w:p w14:paraId="54DD78A5" w14:textId="77777777" w:rsidR="007901D2" w:rsidRPr="005C4C67" w:rsidRDefault="007901D2" w:rsidP="00D36B29">
            <w:pPr>
              <w:pStyle w:val="Normal6a"/>
            </w:pPr>
            <w:r w:rsidRPr="005C4C67">
              <w:rPr>
                <w:b/>
                <w:i/>
              </w:rPr>
              <w:t>suprimido</w:t>
            </w:r>
          </w:p>
        </w:tc>
      </w:tr>
    </w:tbl>
    <w:p w14:paraId="39B94B5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48B8B8B" w14:textId="77777777" w:rsidR="007901D2" w:rsidRPr="005C4C67" w:rsidRDefault="007901D2" w:rsidP="007901D2">
      <w:r w:rsidRPr="005C4C67">
        <w:rPr>
          <w:rStyle w:val="HideTWBExt"/>
          <w:noProof w:val="0"/>
        </w:rPr>
        <w:t>&lt;/Amend&gt;</w:t>
      </w:r>
    </w:p>
    <w:p w14:paraId="49F28C2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313</w:t>
      </w:r>
      <w:r w:rsidRPr="005C4C67">
        <w:rPr>
          <w:rStyle w:val="HideTWBExt"/>
          <w:b w:val="0"/>
          <w:noProof w:val="0"/>
        </w:rPr>
        <w:t>&lt;/NumAm&gt;</w:t>
      </w:r>
    </w:p>
    <w:p w14:paraId="78F7E31F"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58D1217C" w14:textId="77777777" w:rsidR="007901D2" w:rsidRPr="005C4C67" w:rsidRDefault="007901D2" w:rsidP="007901D2">
      <w:pPr>
        <w:pStyle w:val="NormalBold"/>
      </w:pPr>
      <w:r w:rsidRPr="005C4C67">
        <w:rPr>
          <w:rStyle w:val="HideTWBExt"/>
          <w:b w:val="0"/>
          <w:noProof w:val="0"/>
        </w:rPr>
        <w:t>&lt;/RepeatBlock-By&gt;</w:t>
      </w:r>
    </w:p>
    <w:p w14:paraId="69FE6A6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04437B9" w14:textId="77777777" w:rsidR="007901D2" w:rsidRPr="005C4C67" w:rsidRDefault="007901D2" w:rsidP="007901D2">
      <w:pPr>
        <w:pStyle w:val="NormalBold"/>
      </w:pPr>
      <w:r w:rsidRPr="005C4C67">
        <w:rPr>
          <w:rStyle w:val="HideTWBExt"/>
          <w:b w:val="0"/>
          <w:noProof w:val="0"/>
        </w:rPr>
        <w:t>&lt;Article&gt;</w:t>
      </w:r>
      <w:r w:rsidRPr="005C4C67">
        <w:t>Artículo 41 – apartado 8</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A916AFA" w14:textId="77777777" w:rsidTr="00D36B29">
        <w:trPr>
          <w:trHeight w:val="240"/>
          <w:jc w:val="center"/>
        </w:trPr>
        <w:tc>
          <w:tcPr>
            <w:tcW w:w="9752" w:type="dxa"/>
            <w:gridSpan w:val="2"/>
          </w:tcPr>
          <w:p w14:paraId="341A934B" w14:textId="77777777" w:rsidR="007901D2" w:rsidRPr="005C4C67" w:rsidRDefault="007901D2" w:rsidP="00D36B29"/>
        </w:tc>
      </w:tr>
      <w:tr w:rsidR="007901D2" w:rsidRPr="005C4C67" w14:paraId="10A6DE33" w14:textId="77777777" w:rsidTr="00D36B29">
        <w:trPr>
          <w:trHeight w:val="240"/>
          <w:jc w:val="center"/>
        </w:trPr>
        <w:tc>
          <w:tcPr>
            <w:tcW w:w="4876" w:type="dxa"/>
            <w:hideMark/>
          </w:tcPr>
          <w:p w14:paraId="37C1E4A5" w14:textId="77777777" w:rsidR="007901D2" w:rsidRPr="005C4C67" w:rsidRDefault="007901D2" w:rsidP="00D36B29">
            <w:pPr>
              <w:pStyle w:val="AmColumnHeading"/>
            </w:pPr>
            <w:r w:rsidRPr="005C4C67">
              <w:t>Texto de la Comisión</w:t>
            </w:r>
          </w:p>
        </w:tc>
        <w:tc>
          <w:tcPr>
            <w:tcW w:w="4876" w:type="dxa"/>
            <w:hideMark/>
          </w:tcPr>
          <w:p w14:paraId="246D501B" w14:textId="77777777" w:rsidR="007901D2" w:rsidRPr="005C4C67" w:rsidRDefault="007901D2" w:rsidP="00D36B29">
            <w:pPr>
              <w:pStyle w:val="AmColumnHeading"/>
            </w:pPr>
            <w:r w:rsidRPr="005C4C67">
              <w:t>Enmienda</w:t>
            </w:r>
          </w:p>
        </w:tc>
      </w:tr>
      <w:tr w:rsidR="007901D2" w:rsidRPr="005C4C67" w14:paraId="50DDA860" w14:textId="77777777" w:rsidTr="00D36B29">
        <w:trPr>
          <w:jc w:val="center"/>
        </w:trPr>
        <w:tc>
          <w:tcPr>
            <w:tcW w:w="4876" w:type="dxa"/>
            <w:hideMark/>
          </w:tcPr>
          <w:p w14:paraId="6CA6FB74" w14:textId="77777777" w:rsidR="007901D2" w:rsidRPr="005C4C67" w:rsidRDefault="007901D2" w:rsidP="00D36B29">
            <w:pPr>
              <w:pStyle w:val="Normal6a"/>
            </w:pPr>
            <w:r w:rsidRPr="005C4C67">
              <w:t>8.</w:t>
            </w:r>
            <w:r w:rsidRPr="005C4C67">
              <w:tab/>
            </w:r>
            <w:r w:rsidRPr="005C4C67">
              <w:rPr>
                <w:b/>
                <w:i/>
              </w:rPr>
              <w:t>Cuando las condiciones para aplicar</w:t>
            </w:r>
            <w:r w:rsidRPr="005C4C67">
              <w:t xml:space="preserve"> el procedimiento fronterizo </w:t>
            </w:r>
            <w:r w:rsidRPr="005C4C67">
              <w:rPr>
                <w:b/>
                <w:i/>
              </w:rPr>
              <w:t>se cumplan en</w:t>
            </w:r>
            <w:r w:rsidRPr="005C4C67">
              <w:t xml:space="preserve"> el Estado miembro </w:t>
            </w:r>
            <w:r w:rsidRPr="005C4C67">
              <w:rPr>
                <w:b/>
                <w:i/>
              </w:rPr>
              <w:t>desde el que se reubique al solicitante, el Estado miembro al que se reubique al</w:t>
            </w:r>
            <w:r w:rsidRPr="005C4C67">
              <w:t xml:space="preserve"> solicitante </w:t>
            </w:r>
            <w:r w:rsidRPr="005C4C67">
              <w:rPr>
                <w:b/>
                <w:i/>
              </w:rPr>
              <w:t>podrá aplicar un procedimiento fronterizo de conformidad con el artículo [x] del Reglamento UE n.º XXX/XXX [Reglamento sobre gestión del asilo y la migración], incluso en los casos mencionados en el apartado 1, letra d)</w:t>
            </w:r>
            <w:r w:rsidRPr="005C4C67">
              <w:t>.</w:t>
            </w:r>
          </w:p>
        </w:tc>
        <w:tc>
          <w:tcPr>
            <w:tcW w:w="4876" w:type="dxa"/>
            <w:hideMark/>
          </w:tcPr>
          <w:p w14:paraId="5D09826E" w14:textId="77777777" w:rsidR="007901D2" w:rsidRPr="005C4C67" w:rsidRDefault="007901D2" w:rsidP="00D36B29">
            <w:pPr>
              <w:pStyle w:val="Normal6a"/>
            </w:pPr>
            <w:r w:rsidRPr="005C4C67">
              <w:t>8.</w:t>
            </w:r>
            <w:r w:rsidRPr="005C4C67">
              <w:tab/>
            </w:r>
            <w:r w:rsidRPr="005C4C67">
              <w:rPr>
                <w:b/>
                <w:i/>
              </w:rPr>
              <w:t>En el caso de los solicitantes de asilo que demuestren tener familiares u otros vínculos significativos con otro Estado miembro,</w:t>
            </w:r>
            <w:r w:rsidRPr="005C4C67">
              <w:t xml:space="preserve"> el procedimiento fronterizo</w:t>
            </w:r>
            <w:r w:rsidRPr="005C4C67">
              <w:rPr>
                <w:b/>
                <w:i/>
              </w:rPr>
              <w:t xml:space="preserve"> no se aplicará o dejará de aplicarse.</w:t>
            </w:r>
            <w:r w:rsidRPr="005C4C67">
              <w:t xml:space="preserve"> El Estado miembro </w:t>
            </w:r>
            <w:r w:rsidRPr="005C4C67">
              <w:rPr>
                <w:b/>
                <w:i/>
              </w:rPr>
              <w:t>en el que se encuentren los familiares o con el que el</w:t>
            </w:r>
            <w:r w:rsidRPr="005C4C67">
              <w:t xml:space="preserve"> solicitante </w:t>
            </w:r>
            <w:r w:rsidRPr="005C4C67">
              <w:rPr>
                <w:b/>
                <w:i/>
              </w:rPr>
              <w:t>tenga otros vínculos significativos debe ser responsable del examen de la solicitud de protección internacional, siempre que los interesados hayan expresado su consentimiento por escrito</w:t>
            </w:r>
            <w:r w:rsidRPr="005C4C67">
              <w:t>.</w:t>
            </w:r>
            <w:r w:rsidRPr="005C4C67">
              <w:rPr>
                <w:b/>
                <w:i/>
              </w:rPr>
              <w:t> </w:t>
            </w:r>
          </w:p>
        </w:tc>
      </w:tr>
    </w:tbl>
    <w:p w14:paraId="629152B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C1F79F7" w14:textId="77777777" w:rsidR="007901D2" w:rsidRPr="005C4C67" w:rsidRDefault="007901D2" w:rsidP="007901D2">
      <w:r w:rsidRPr="005C4C67">
        <w:rPr>
          <w:rStyle w:val="HideTWBExt"/>
          <w:noProof w:val="0"/>
        </w:rPr>
        <w:t>&lt;/Amend&gt;</w:t>
      </w:r>
    </w:p>
    <w:p w14:paraId="1E07710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314</w:t>
      </w:r>
      <w:r w:rsidRPr="005C4C67">
        <w:rPr>
          <w:rStyle w:val="HideTWBExt"/>
          <w:b w:val="0"/>
          <w:noProof w:val="0"/>
        </w:rPr>
        <w:t>&lt;/NumAm&gt;</w:t>
      </w:r>
    </w:p>
    <w:p w14:paraId="1E87F52F"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60D5C52B" w14:textId="77777777" w:rsidR="007901D2" w:rsidRPr="005C4C67" w:rsidRDefault="007901D2" w:rsidP="007901D2">
      <w:pPr>
        <w:pStyle w:val="NormalBold"/>
      </w:pPr>
      <w:r w:rsidRPr="005C4C67">
        <w:rPr>
          <w:rStyle w:val="HideTWBExt"/>
          <w:b w:val="0"/>
          <w:noProof w:val="0"/>
        </w:rPr>
        <w:t>&lt;/RepeatBlock-By&gt;</w:t>
      </w:r>
    </w:p>
    <w:p w14:paraId="03F9EC3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5E71162" w14:textId="77777777" w:rsidR="007901D2" w:rsidRPr="005C4C67" w:rsidRDefault="007901D2" w:rsidP="007901D2">
      <w:pPr>
        <w:pStyle w:val="NormalBold"/>
      </w:pPr>
      <w:r w:rsidRPr="005C4C67">
        <w:rPr>
          <w:rStyle w:val="HideTWBExt"/>
          <w:b w:val="0"/>
          <w:noProof w:val="0"/>
        </w:rPr>
        <w:t>&lt;Article&gt;</w:t>
      </w:r>
      <w:r w:rsidRPr="005C4C67">
        <w:t>Artículo 41 – apartado 8</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026847D" w14:textId="77777777" w:rsidTr="00D36B29">
        <w:trPr>
          <w:trHeight w:val="240"/>
          <w:jc w:val="center"/>
        </w:trPr>
        <w:tc>
          <w:tcPr>
            <w:tcW w:w="9752" w:type="dxa"/>
            <w:gridSpan w:val="2"/>
          </w:tcPr>
          <w:p w14:paraId="2C92A090" w14:textId="77777777" w:rsidR="007901D2" w:rsidRPr="005C4C67" w:rsidRDefault="007901D2" w:rsidP="00D36B29"/>
        </w:tc>
      </w:tr>
      <w:tr w:rsidR="007901D2" w:rsidRPr="005C4C67" w14:paraId="1AAD1035" w14:textId="77777777" w:rsidTr="00D36B29">
        <w:trPr>
          <w:trHeight w:val="240"/>
          <w:jc w:val="center"/>
        </w:trPr>
        <w:tc>
          <w:tcPr>
            <w:tcW w:w="4876" w:type="dxa"/>
            <w:hideMark/>
          </w:tcPr>
          <w:p w14:paraId="30B57086" w14:textId="77777777" w:rsidR="007901D2" w:rsidRPr="005C4C67" w:rsidRDefault="007901D2" w:rsidP="00D36B29">
            <w:pPr>
              <w:pStyle w:val="AmColumnHeading"/>
            </w:pPr>
            <w:r w:rsidRPr="005C4C67">
              <w:t>Texto de la Comisión</w:t>
            </w:r>
          </w:p>
        </w:tc>
        <w:tc>
          <w:tcPr>
            <w:tcW w:w="4876" w:type="dxa"/>
            <w:hideMark/>
          </w:tcPr>
          <w:p w14:paraId="3BAA989A" w14:textId="77777777" w:rsidR="007901D2" w:rsidRPr="005C4C67" w:rsidRDefault="007901D2" w:rsidP="00D36B29">
            <w:pPr>
              <w:pStyle w:val="AmColumnHeading"/>
            </w:pPr>
            <w:r w:rsidRPr="005C4C67">
              <w:t>Enmienda</w:t>
            </w:r>
          </w:p>
        </w:tc>
      </w:tr>
      <w:tr w:rsidR="007901D2" w:rsidRPr="005C4C67" w14:paraId="7BE4C633" w14:textId="77777777" w:rsidTr="00D36B29">
        <w:trPr>
          <w:jc w:val="center"/>
        </w:trPr>
        <w:tc>
          <w:tcPr>
            <w:tcW w:w="4876" w:type="dxa"/>
            <w:hideMark/>
          </w:tcPr>
          <w:p w14:paraId="7C5386EF" w14:textId="77777777" w:rsidR="007901D2" w:rsidRPr="005C4C67" w:rsidRDefault="007901D2" w:rsidP="00D36B29">
            <w:pPr>
              <w:pStyle w:val="Normal6a"/>
            </w:pPr>
            <w:r w:rsidRPr="005C4C67">
              <w:t>8.</w:t>
            </w:r>
            <w:r w:rsidRPr="005C4C67">
              <w:tab/>
            </w:r>
            <w:r w:rsidRPr="005C4C67">
              <w:rPr>
                <w:b/>
                <w:i/>
              </w:rPr>
              <w:t>Cuando las condiciones para aplicar</w:t>
            </w:r>
            <w:r w:rsidRPr="005C4C67">
              <w:t xml:space="preserve"> el procedimiento fronterizo </w:t>
            </w:r>
            <w:r w:rsidRPr="005C4C67">
              <w:rPr>
                <w:b/>
                <w:i/>
              </w:rPr>
              <w:t>se cumplan en</w:t>
            </w:r>
            <w:r w:rsidRPr="005C4C67">
              <w:t xml:space="preserve"> el Estado miembro </w:t>
            </w:r>
            <w:r w:rsidRPr="005C4C67">
              <w:rPr>
                <w:b/>
                <w:i/>
              </w:rPr>
              <w:t>desde el que se reubique al solicitante, el Estado miembro al que se reubique al solicitante podrá aplicar un procedimiento fronterizo de conformidad con el artículo [x] del Reglamento UE n.º XXX/XXX [Reglamento sobre gestión del asilo y la migración], incluso en los casos mencionados en el apartado 1, letra d)</w:t>
            </w:r>
            <w:r w:rsidRPr="005C4C67">
              <w:t>.</w:t>
            </w:r>
          </w:p>
        </w:tc>
        <w:tc>
          <w:tcPr>
            <w:tcW w:w="4876" w:type="dxa"/>
            <w:hideMark/>
          </w:tcPr>
          <w:p w14:paraId="2B6C7C2E" w14:textId="77777777" w:rsidR="007901D2" w:rsidRPr="005C4C67" w:rsidRDefault="007901D2" w:rsidP="00D36B29">
            <w:pPr>
              <w:pStyle w:val="Normal6a"/>
            </w:pPr>
            <w:r w:rsidRPr="005C4C67">
              <w:t>8.</w:t>
            </w:r>
            <w:r w:rsidRPr="005C4C67">
              <w:tab/>
            </w:r>
            <w:r w:rsidRPr="005C4C67">
              <w:rPr>
                <w:b/>
                <w:i/>
              </w:rPr>
              <w:t>En el caso de los solicitantes de asilo que demuestren tener familiares en otro Estado miembro,</w:t>
            </w:r>
            <w:r w:rsidRPr="005C4C67">
              <w:t xml:space="preserve"> el procedimiento fronterizo</w:t>
            </w:r>
            <w:r w:rsidRPr="005C4C67">
              <w:rPr>
                <w:b/>
                <w:i/>
              </w:rPr>
              <w:t xml:space="preserve"> no se aplicará o dejará de aplicarse.</w:t>
            </w:r>
            <w:r w:rsidRPr="005C4C67">
              <w:t xml:space="preserve"> El Estado miembro </w:t>
            </w:r>
            <w:r w:rsidRPr="005C4C67">
              <w:rPr>
                <w:b/>
                <w:i/>
              </w:rPr>
              <w:t>en el que se encuentren los familiares debe ser responsable del examen de la solicitud de protección internacional, siempre que los interesados hayan expresado su consentimiento por escrito</w:t>
            </w:r>
            <w:r w:rsidRPr="005C4C67">
              <w:t>.</w:t>
            </w:r>
          </w:p>
        </w:tc>
      </w:tr>
    </w:tbl>
    <w:p w14:paraId="12949C6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A40B0EC" w14:textId="77777777" w:rsidR="007901D2" w:rsidRPr="005C4C67" w:rsidRDefault="007901D2" w:rsidP="007901D2">
      <w:r w:rsidRPr="005C4C67">
        <w:rPr>
          <w:rStyle w:val="HideTWBExt"/>
          <w:noProof w:val="0"/>
        </w:rPr>
        <w:t>&lt;/Amend&gt;</w:t>
      </w:r>
    </w:p>
    <w:p w14:paraId="2FDDC73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315</w:t>
      </w:r>
      <w:r w:rsidRPr="005C4C67">
        <w:rPr>
          <w:rStyle w:val="HideTWBExt"/>
          <w:b w:val="0"/>
          <w:noProof w:val="0"/>
        </w:rPr>
        <w:t>&lt;/NumAm&gt;</w:t>
      </w:r>
    </w:p>
    <w:p w14:paraId="6A30DF59"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6FF54D05" w14:textId="77777777" w:rsidR="007901D2" w:rsidRPr="005C4C67" w:rsidRDefault="007901D2" w:rsidP="007901D2">
      <w:pPr>
        <w:pStyle w:val="NormalBold"/>
      </w:pPr>
      <w:r w:rsidRPr="005C4C67">
        <w:rPr>
          <w:rStyle w:val="HideTWBExt"/>
          <w:b w:val="0"/>
          <w:noProof w:val="0"/>
        </w:rPr>
        <w:t>&lt;/RepeatBlock-By&gt;</w:t>
      </w:r>
    </w:p>
    <w:p w14:paraId="3098A40A"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AD9EAC6" w14:textId="77777777" w:rsidR="007901D2" w:rsidRPr="005C4C67" w:rsidRDefault="007901D2" w:rsidP="007901D2">
      <w:pPr>
        <w:pStyle w:val="NormalBold"/>
      </w:pPr>
      <w:r w:rsidRPr="005C4C67">
        <w:rPr>
          <w:rStyle w:val="HideTWBExt"/>
          <w:b w:val="0"/>
          <w:noProof w:val="0"/>
        </w:rPr>
        <w:t>&lt;Article&gt;</w:t>
      </w:r>
      <w:r w:rsidRPr="005C4C67">
        <w:t>Artículo 41 – apartado 9</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7A271F7" w14:textId="77777777" w:rsidTr="00D36B29">
        <w:trPr>
          <w:trHeight w:val="240"/>
          <w:jc w:val="center"/>
        </w:trPr>
        <w:tc>
          <w:tcPr>
            <w:tcW w:w="9752" w:type="dxa"/>
            <w:gridSpan w:val="2"/>
          </w:tcPr>
          <w:p w14:paraId="45109149" w14:textId="77777777" w:rsidR="007901D2" w:rsidRPr="005C4C67" w:rsidRDefault="007901D2" w:rsidP="00D36B29"/>
        </w:tc>
      </w:tr>
      <w:tr w:rsidR="007901D2" w:rsidRPr="005C4C67" w14:paraId="4CF6E1CC" w14:textId="77777777" w:rsidTr="00D36B29">
        <w:trPr>
          <w:trHeight w:val="240"/>
          <w:jc w:val="center"/>
        </w:trPr>
        <w:tc>
          <w:tcPr>
            <w:tcW w:w="4876" w:type="dxa"/>
            <w:hideMark/>
          </w:tcPr>
          <w:p w14:paraId="1DFADF68" w14:textId="77777777" w:rsidR="007901D2" w:rsidRPr="005C4C67" w:rsidRDefault="007901D2" w:rsidP="00D36B29">
            <w:pPr>
              <w:pStyle w:val="AmColumnHeading"/>
            </w:pPr>
            <w:r w:rsidRPr="005C4C67">
              <w:t>Texto de la Comisión</w:t>
            </w:r>
          </w:p>
        </w:tc>
        <w:tc>
          <w:tcPr>
            <w:tcW w:w="4876" w:type="dxa"/>
            <w:hideMark/>
          </w:tcPr>
          <w:p w14:paraId="3C5967FB" w14:textId="77777777" w:rsidR="007901D2" w:rsidRPr="005C4C67" w:rsidRDefault="007901D2" w:rsidP="00D36B29">
            <w:pPr>
              <w:pStyle w:val="AmColumnHeading"/>
            </w:pPr>
            <w:r w:rsidRPr="005C4C67">
              <w:t>Enmienda</w:t>
            </w:r>
          </w:p>
        </w:tc>
      </w:tr>
      <w:tr w:rsidR="007901D2" w:rsidRPr="005C4C67" w14:paraId="40A1651C" w14:textId="77777777" w:rsidTr="00D36B29">
        <w:trPr>
          <w:jc w:val="center"/>
        </w:trPr>
        <w:tc>
          <w:tcPr>
            <w:tcW w:w="4876" w:type="dxa"/>
            <w:hideMark/>
          </w:tcPr>
          <w:p w14:paraId="3641323E" w14:textId="77777777" w:rsidR="007901D2" w:rsidRPr="005C4C67" w:rsidRDefault="007901D2" w:rsidP="00D36B29">
            <w:pPr>
              <w:pStyle w:val="Normal6a"/>
            </w:pPr>
            <w:r w:rsidRPr="005C4C67">
              <w:rPr>
                <w:b/>
                <w:i/>
              </w:rPr>
              <w:t>9.</w:t>
            </w:r>
            <w:r w:rsidRPr="005C4C67">
              <w:tab/>
            </w:r>
            <w:r w:rsidRPr="005C4C67">
              <w:rPr>
                <w:b/>
                <w:i/>
              </w:rPr>
              <w:t>Los Estados miembros no aplicarán o dejarán de aplicar el procedimiento fronterizo en ninguna fase del procedimiento cuando:</w:t>
            </w:r>
          </w:p>
        </w:tc>
        <w:tc>
          <w:tcPr>
            <w:tcW w:w="4876" w:type="dxa"/>
            <w:hideMark/>
          </w:tcPr>
          <w:p w14:paraId="7E3133E9" w14:textId="77777777" w:rsidR="007901D2" w:rsidRPr="005C4C67" w:rsidRDefault="007901D2" w:rsidP="00D36B29">
            <w:pPr>
              <w:pStyle w:val="Normal6a"/>
            </w:pPr>
            <w:r w:rsidRPr="005C4C67">
              <w:rPr>
                <w:b/>
                <w:i/>
              </w:rPr>
              <w:t>suprimido</w:t>
            </w:r>
          </w:p>
        </w:tc>
      </w:tr>
      <w:tr w:rsidR="007901D2" w:rsidRPr="005C4C67" w14:paraId="79BA2441" w14:textId="77777777" w:rsidTr="00D36B29">
        <w:trPr>
          <w:jc w:val="center"/>
        </w:trPr>
        <w:tc>
          <w:tcPr>
            <w:tcW w:w="4876" w:type="dxa"/>
            <w:hideMark/>
          </w:tcPr>
          <w:p w14:paraId="0AB0B991" w14:textId="77777777" w:rsidR="007901D2" w:rsidRPr="005C4C67" w:rsidRDefault="007901D2" w:rsidP="00D36B29">
            <w:pPr>
              <w:pStyle w:val="Normal6a"/>
            </w:pPr>
            <w:r w:rsidRPr="005C4C67">
              <w:rPr>
                <w:b/>
                <w:i/>
              </w:rPr>
              <w:t>a) la autoridad decisoria considere que los motivos para rechazar una solicitud por inadmisible o para aplicar el procedimiento de examen acelerado no son aplicables o han dejado de serlo;</w:t>
            </w:r>
          </w:p>
        </w:tc>
        <w:tc>
          <w:tcPr>
            <w:tcW w:w="4876" w:type="dxa"/>
          </w:tcPr>
          <w:p w14:paraId="38CBB3B6" w14:textId="77777777" w:rsidR="007901D2" w:rsidRPr="005C4C67" w:rsidRDefault="007901D2" w:rsidP="00D36B29">
            <w:pPr>
              <w:pStyle w:val="Normal6a"/>
            </w:pPr>
          </w:p>
        </w:tc>
      </w:tr>
      <w:tr w:rsidR="007901D2" w:rsidRPr="005C4C67" w14:paraId="4678DEE7" w14:textId="77777777" w:rsidTr="00D36B29">
        <w:trPr>
          <w:jc w:val="center"/>
        </w:trPr>
        <w:tc>
          <w:tcPr>
            <w:tcW w:w="4876" w:type="dxa"/>
            <w:hideMark/>
          </w:tcPr>
          <w:p w14:paraId="750DDB54" w14:textId="77777777" w:rsidR="007901D2" w:rsidRPr="005C4C67" w:rsidRDefault="007901D2" w:rsidP="00D36B29">
            <w:pPr>
              <w:pStyle w:val="Normal6a"/>
            </w:pPr>
            <w:r w:rsidRPr="005C4C67">
              <w:rPr>
                <w:b/>
                <w:i/>
              </w:rPr>
              <w:t>b) no se pueda prestar el apoyo necesario a los solicitantes con necesidades procesales especiales en los lugares mencionados en el apartado 14;</w:t>
            </w:r>
          </w:p>
        </w:tc>
        <w:tc>
          <w:tcPr>
            <w:tcW w:w="4876" w:type="dxa"/>
          </w:tcPr>
          <w:p w14:paraId="2FA42053" w14:textId="77777777" w:rsidR="007901D2" w:rsidRPr="005C4C67" w:rsidRDefault="007901D2" w:rsidP="00D36B29">
            <w:pPr>
              <w:pStyle w:val="Normal6a"/>
            </w:pPr>
          </w:p>
        </w:tc>
      </w:tr>
      <w:tr w:rsidR="007901D2" w:rsidRPr="005C4C67" w14:paraId="0993DF8E" w14:textId="77777777" w:rsidTr="00D36B29">
        <w:trPr>
          <w:jc w:val="center"/>
        </w:trPr>
        <w:tc>
          <w:tcPr>
            <w:tcW w:w="4876" w:type="dxa"/>
            <w:hideMark/>
          </w:tcPr>
          <w:p w14:paraId="260C1A16" w14:textId="77777777" w:rsidR="007901D2" w:rsidRPr="005C4C67" w:rsidRDefault="007901D2" w:rsidP="00D36B29">
            <w:pPr>
              <w:pStyle w:val="Normal6a"/>
            </w:pPr>
            <w:r w:rsidRPr="005C4C67">
              <w:rPr>
                <w:b/>
                <w:i/>
              </w:rPr>
              <w:t>c) haya razones médicas para no aplicar el procedimiento fronterizo;</w:t>
            </w:r>
          </w:p>
        </w:tc>
        <w:tc>
          <w:tcPr>
            <w:tcW w:w="4876" w:type="dxa"/>
          </w:tcPr>
          <w:p w14:paraId="3951937C" w14:textId="77777777" w:rsidR="007901D2" w:rsidRPr="005C4C67" w:rsidRDefault="007901D2" w:rsidP="00D36B29">
            <w:pPr>
              <w:pStyle w:val="Normal6a"/>
            </w:pPr>
          </w:p>
        </w:tc>
      </w:tr>
      <w:tr w:rsidR="007901D2" w:rsidRPr="005C4C67" w14:paraId="1CB72B31" w14:textId="77777777" w:rsidTr="00D36B29">
        <w:trPr>
          <w:jc w:val="center"/>
        </w:trPr>
        <w:tc>
          <w:tcPr>
            <w:tcW w:w="4876" w:type="dxa"/>
            <w:hideMark/>
          </w:tcPr>
          <w:p w14:paraId="08F40675" w14:textId="77777777" w:rsidR="007901D2" w:rsidRPr="005C4C67" w:rsidRDefault="007901D2" w:rsidP="00D36B29">
            <w:pPr>
              <w:pStyle w:val="Normal6a"/>
            </w:pPr>
            <w:r w:rsidRPr="005C4C67">
              <w:rPr>
                <w:b/>
                <w:i/>
              </w:rPr>
              <w:t>d) la detención se utiliza en casos individuales y las garantías y condiciones de detención previstas en los artículos 8 a 11 de la Directiva XXX/XXX/UE [Directiva sobre las condiciones de acogida] no se cumplan o hayan dejado de cumplirse y el procedimiento fronterizo no puede aplicarse al solicitante en cuestión sin detención.</w:t>
            </w:r>
          </w:p>
        </w:tc>
        <w:tc>
          <w:tcPr>
            <w:tcW w:w="4876" w:type="dxa"/>
          </w:tcPr>
          <w:p w14:paraId="14A86F01" w14:textId="77777777" w:rsidR="007901D2" w:rsidRPr="005C4C67" w:rsidRDefault="007901D2" w:rsidP="00D36B29">
            <w:pPr>
              <w:pStyle w:val="Normal6a"/>
            </w:pPr>
          </w:p>
        </w:tc>
      </w:tr>
      <w:tr w:rsidR="007901D2" w:rsidRPr="005C4C67" w14:paraId="416F2F57" w14:textId="77777777" w:rsidTr="00D36B29">
        <w:trPr>
          <w:jc w:val="center"/>
        </w:trPr>
        <w:tc>
          <w:tcPr>
            <w:tcW w:w="4876" w:type="dxa"/>
            <w:hideMark/>
          </w:tcPr>
          <w:p w14:paraId="3A00C8A0" w14:textId="77777777" w:rsidR="007901D2" w:rsidRPr="005C4C67" w:rsidRDefault="007901D2" w:rsidP="00D36B29">
            <w:pPr>
              <w:pStyle w:val="Normal6a"/>
            </w:pPr>
            <w:r w:rsidRPr="005C4C67">
              <w:rPr>
                <w:b/>
                <w:i/>
              </w:rPr>
              <w:t>En estos casos, la autoridad competente autorizará al solicitante a entrar en el territorio del Estado miembro.</w:t>
            </w:r>
          </w:p>
        </w:tc>
        <w:tc>
          <w:tcPr>
            <w:tcW w:w="4876" w:type="dxa"/>
          </w:tcPr>
          <w:p w14:paraId="4B1D6316" w14:textId="77777777" w:rsidR="007901D2" w:rsidRPr="005C4C67" w:rsidRDefault="007901D2" w:rsidP="00D36B29">
            <w:pPr>
              <w:pStyle w:val="Normal6a"/>
            </w:pPr>
          </w:p>
        </w:tc>
      </w:tr>
    </w:tbl>
    <w:p w14:paraId="6177E91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0369C1B" w14:textId="77777777" w:rsidR="007901D2" w:rsidRPr="005C4C67" w:rsidRDefault="007901D2" w:rsidP="007901D2">
      <w:r w:rsidRPr="005C4C67">
        <w:rPr>
          <w:rStyle w:val="HideTWBExt"/>
          <w:noProof w:val="0"/>
        </w:rPr>
        <w:t>&lt;/Amend&gt;</w:t>
      </w:r>
    </w:p>
    <w:p w14:paraId="29870502"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316</w:t>
      </w:r>
      <w:r w:rsidRPr="005C4C67">
        <w:rPr>
          <w:rStyle w:val="HideTWBExt"/>
          <w:b w:val="0"/>
          <w:noProof w:val="0"/>
        </w:rPr>
        <w:t>&lt;/NumAm&gt;</w:t>
      </w:r>
    </w:p>
    <w:p w14:paraId="3BD7DED7" w14:textId="77777777" w:rsidR="007901D2" w:rsidRPr="005C4C67" w:rsidRDefault="007901D2" w:rsidP="007901D2">
      <w:pPr>
        <w:pStyle w:val="NormalBold"/>
      </w:pPr>
      <w:r w:rsidRPr="005C4C67">
        <w:rPr>
          <w:rStyle w:val="HideTWBExt"/>
          <w:b w:val="0"/>
          <w:noProof w:val="0"/>
        </w:rPr>
        <w:t>&lt;RepeatBlock-By&gt;&lt;Members&gt;</w:t>
      </w:r>
      <w:r w:rsidRPr="005C4C67">
        <w:t>Lukas Mandl</w:t>
      </w:r>
      <w:r w:rsidRPr="005C4C67">
        <w:rPr>
          <w:rStyle w:val="HideTWBExt"/>
          <w:b w:val="0"/>
          <w:noProof w:val="0"/>
        </w:rPr>
        <w:t>&lt;/Members&gt;</w:t>
      </w:r>
    </w:p>
    <w:p w14:paraId="638CB206" w14:textId="77777777" w:rsidR="007901D2" w:rsidRPr="005C4C67" w:rsidRDefault="007901D2" w:rsidP="007901D2">
      <w:pPr>
        <w:pStyle w:val="NormalBold"/>
      </w:pPr>
      <w:r w:rsidRPr="005C4C67">
        <w:rPr>
          <w:rStyle w:val="HideTWBExt"/>
          <w:b w:val="0"/>
          <w:noProof w:val="0"/>
        </w:rPr>
        <w:t>&lt;/RepeatBlock-By&gt;</w:t>
      </w:r>
    </w:p>
    <w:p w14:paraId="27967AC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2F1F685" w14:textId="77777777" w:rsidR="007901D2" w:rsidRPr="005C4C67" w:rsidRDefault="007901D2" w:rsidP="007901D2">
      <w:pPr>
        <w:pStyle w:val="NormalBold"/>
      </w:pPr>
      <w:r w:rsidRPr="005C4C67">
        <w:rPr>
          <w:rStyle w:val="HideTWBExt"/>
          <w:b w:val="0"/>
          <w:noProof w:val="0"/>
        </w:rPr>
        <w:t>&lt;Article&gt;</w:t>
      </w:r>
      <w:r w:rsidRPr="005C4C67">
        <w:t>Artículo 41 – apartado 9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FD6631F" w14:textId="77777777" w:rsidTr="00D36B29">
        <w:trPr>
          <w:trHeight w:val="240"/>
          <w:jc w:val="center"/>
        </w:trPr>
        <w:tc>
          <w:tcPr>
            <w:tcW w:w="9752" w:type="dxa"/>
            <w:gridSpan w:val="2"/>
          </w:tcPr>
          <w:p w14:paraId="278B234F" w14:textId="77777777" w:rsidR="007901D2" w:rsidRPr="005C4C67" w:rsidRDefault="007901D2" w:rsidP="00D36B29"/>
        </w:tc>
      </w:tr>
      <w:tr w:rsidR="007901D2" w:rsidRPr="005C4C67" w14:paraId="0268957C" w14:textId="77777777" w:rsidTr="00D36B29">
        <w:trPr>
          <w:trHeight w:val="240"/>
          <w:jc w:val="center"/>
        </w:trPr>
        <w:tc>
          <w:tcPr>
            <w:tcW w:w="4876" w:type="dxa"/>
            <w:hideMark/>
          </w:tcPr>
          <w:p w14:paraId="7EA5526E" w14:textId="77777777" w:rsidR="007901D2" w:rsidRPr="005C4C67" w:rsidRDefault="007901D2" w:rsidP="00D36B29">
            <w:pPr>
              <w:pStyle w:val="AmColumnHeading"/>
            </w:pPr>
            <w:r w:rsidRPr="005C4C67">
              <w:t>Texto de la Comisión</w:t>
            </w:r>
          </w:p>
        </w:tc>
        <w:tc>
          <w:tcPr>
            <w:tcW w:w="4876" w:type="dxa"/>
            <w:hideMark/>
          </w:tcPr>
          <w:p w14:paraId="275852AE" w14:textId="77777777" w:rsidR="007901D2" w:rsidRPr="005C4C67" w:rsidRDefault="007901D2" w:rsidP="00D36B29">
            <w:pPr>
              <w:pStyle w:val="AmColumnHeading"/>
            </w:pPr>
            <w:r w:rsidRPr="005C4C67">
              <w:t>Enmienda</w:t>
            </w:r>
          </w:p>
        </w:tc>
      </w:tr>
      <w:tr w:rsidR="007901D2" w:rsidRPr="005C4C67" w14:paraId="6765B302" w14:textId="77777777" w:rsidTr="00D36B29">
        <w:trPr>
          <w:jc w:val="center"/>
        </w:trPr>
        <w:tc>
          <w:tcPr>
            <w:tcW w:w="4876" w:type="dxa"/>
            <w:hideMark/>
          </w:tcPr>
          <w:p w14:paraId="013B7956" w14:textId="77777777" w:rsidR="007901D2" w:rsidRPr="005C4C67" w:rsidRDefault="007901D2" w:rsidP="00D36B29">
            <w:pPr>
              <w:pStyle w:val="Normal6a"/>
            </w:pPr>
            <w:r w:rsidRPr="005C4C67">
              <w:t>9.</w:t>
            </w:r>
            <w:r w:rsidRPr="005C4C67">
              <w:tab/>
              <w:t xml:space="preserve">Los Estados miembros no aplicarán o dejarán de aplicar el procedimiento fronterizo </w:t>
            </w:r>
            <w:r w:rsidRPr="005C4C67">
              <w:rPr>
                <w:b/>
                <w:i/>
              </w:rPr>
              <w:t>en ninguna fase del procedimiento</w:t>
            </w:r>
            <w:r w:rsidRPr="005C4C67">
              <w:t xml:space="preserve"> cuando:</w:t>
            </w:r>
          </w:p>
        </w:tc>
        <w:tc>
          <w:tcPr>
            <w:tcW w:w="4876" w:type="dxa"/>
            <w:hideMark/>
          </w:tcPr>
          <w:p w14:paraId="61AA9010" w14:textId="77777777" w:rsidR="007901D2" w:rsidRPr="005C4C67" w:rsidRDefault="007901D2" w:rsidP="00D36B29">
            <w:pPr>
              <w:pStyle w:val="Normal6a"/>
            </w:pPr>
            <w:r w:rsidRPr="005C4C67">
              <w:t>9.</w:t>
            </w:r>
            <w:r w:rsidRPr="005C4C67">
              <w:tab/>
              <w:t xml:space="preserve">Los Estados miembros no aplicarán o dejarán de aplicar el procedimiento fronterizo </w:t>
            </w:r>
            <w:r w:rsidRPr="005C4C67">
              <w:rPr>
                <w:b/>
                <w:i/>
              </w:rPr>
              <w:t>en circunstancias individuales excepcionales</w:t>
            </w:r>
            <w:r w:rsidRPr="005C4C67">
              <w:t xml:space="preserve"> cuando:</w:t>
            </w:r>
          </w:p>
        </w:tc>
      </w:tr>
    </w:tbl>
    <w:p w14:paraId="439154D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9702195"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1DC51F6E" w14:textId="77777777" w:rsidR="007901D2" w:rsidRPr="005C4C67" w:rsidRDefault="007901D2" w:rsidP="007901D2">
      <w:pPr>
        <w:pStyle w:val="AmJustText"/>
      </w:pPr>
      <w:r w:rsidRPr="005C4C67">
        <w:t>Las excepciones deben limitarse a casos muy especiales, o a circunstancias especiales, que en particular podrían dar lugar a problemas en relación con la Carta de los Derechos Fundamentales.</w:t>
      </w:r>
    </w:p>
    <w:p w14:paraId="2E5391AF" w14:textId="77777777" w:rsidR="007901D2" w:rsidRPr="005C4C67" w:rsidRDefault="007901D2" w:rsidP="007901D2">
      <w:r w:rsidRPr="005C4C67">
        <w:rPr>
          <w:rStyle w:val="HideTWBExt"/>
          <w:noProof w:val="0"/>
        </w:rPr>
        <w:t>&lt;/Amend&gt;</w:t>
      </w:r>
    </w:p>
    <w:p w14:paraId="2DE5887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317</w:t>
      </w:r>
      <w:r w:rsidRPr="005C4C67">
        <w:rPr>
          <w:rStyle w:val="HideTWBExt"/>
          <w:b w:val="0"/>
          <w:noProof w:val="0"/>
        </w:rPr>
        <w:t>&lt;/NumAm&gt;</w:t>
      </w:r>
    </w:p>
    <w:p w14:paraId="59B07034"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60CD5F38" w14:textId="77777777" w:rsidR="007901D2" w:rsidRPr="005C4C67" w:rsidRDefault="007901D2" w:rsidP="007901D2">
      <w:pPr>
        <w:pStyle w:val="NormalBold"/>
      </w:pPr>
      <w:r w:rsidRPr="005C4C67">
        <w:rPr>
          <w:rStyle w:val="HideTWBExt"/>
          <w:b w:val="0"/>
          <w:noProof w:val="0"/>
        </w:rPr>
        <w:t>&lt;/RepeatBlock-By&gt;</w:t>
      </w:r>
    </w:p>
    <w:p w14:paraId="41CAC98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BA10B65" w14:textId="77777777" w:rsidR="007901D2" w:rsidRPr="005C4C67" w:rsidRDefault="007901D2" w:rsidP="007901D2">
      <w:pPr>
        <w:pStyle w:val="NormalBold"/>
      </w:pPr>
      <w:r w:rsidRPr="005C4C67">
        <w:rPr>
          <w:rStyle w:val="HideTWBExt"/>
          <w:b w:val="0"/>
          <w:noProof w:val="0"/>
        </w:rPr>
        <w:t>&lt;Article&gt;</w:t>
      </w:r>
      <w:r w:rsidRPr="005C4C67">
        <w:t>Artículo 41 – apartado 9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1E38006" w14:textId="77777777" w:rsidTr="00D36B29">
        <w:trPr>
          <w:trHeight w:val="240"/>
          <w:jc w:val="center"/>
        </w:trPr>
        <w:tc>
          <w:tcPr>
            <w:tcW w:w="9752" w:type="dxa"/>
            <w:gridSpan w:val="2"/>
          </w:tcPr>
          <w:p w14:paraId="0C3ED7A5" w14:textId="77777777" w:rsidR="007901D2" w:rsidRPr="005C4C67" w:rsidRDefault="007901D2" w:rsidP="00D36B29"/>
        </w:tc>
      </w:tr>
      <w:tr w:rsidR="007901D2" w:rsidRPr="005C4C67" w14:paraId="0500670F" w14:textId="77777777" w:rsidTr="00D36B29">
        <w:trPr>
          <w:trHeight w:val="240"/>
          <w:jc w:val="center"/>
        </w:trPr>
        <w:tc>
          <w:tcPr>
            <w:tcW w:w="4876" w:type="dxa"/>
            <w:hideMark/>
          </w:tcPr>
          <w:p w14:paraId="6FB35106" w14:textId="77777777" w:rsidR="007901D2" w:rsidRPr="005C4C67" w:rsidRDefault="007901D2" w:rsidP="00D36B29">
            <w:pPr>
              <w:pStyle w:val="AmColumnHeading"/>
            </w:pPr>
            <w:r w:rsidRPr="005C4C67">
              <w:t>Texto de la Comisión</w:t>
            </w:r>
          </w:p>
        </w:tc>
        <w:tc>
          <w:tcPr>
            <w:tcW w:w="4876" w:type="dxa"/>
            <w:hideMark/>
          </w:tcPr>
          <w:p w14:paraId="4D385421" w14:textId="77777777" w:rsidR="007901D2" w:rsidRPr="005C4C67" w:rsidRDefault="007901D2" w:rsidP="00D36B29">
            <w:pPr>
              <w:pStyle w:val="AmColumnHeading"/>
            </w:pPr>
            <w:r w:rsidRPr="005C4C67">
              <w:t>Enmienda</w:t>
            </w:r>
          </w:p>
        </w:tc>
      </w:tr>
      <w:tr w:rsidR="007901D2" w:rsidRPr="005C4C67" w14:paraId="67B189AC" w14:textId="77777777" w:rsidTr="00D36B29">
        <w:trPr>
          <w:jc w:val="center"/>
        </w:trPr>
        <w:tc>
          <w:tcPr>
            <w:tcW w:w="4876" w:type="dxa"/>
            <w:hideMark/>
          </w:tcPr>
          <w:p w14:paraId="7B7E6198" w14:textId="77777777" w:rsidR="007901D2" w:rsidRPr="005C4C67" w:rsidRDefault="007901D2" w:rsidP="00D36B29">
            <w:pPr>
              <w:pStyle w:val="Normal6a"/>
            </w:pPr>
            <w:r w:rsidRPr="005C4C67">
              <w:rPr>
                <w:b/>
                <w:i/>
              </w:rPr>
              <w:t>a)</w:t>
            </w:r>
            <w:r w:rsidRPr="005C4C67">
              <w:tab/>
            </w:r>
            <w:r w:rsidRPr="005C4C67">
              <w:rPr>
                <w:b/>
                <w:i/>
              </w:rPr>
              <w:t>la autoridad decisoria considere que los motivos para rechazar una solicitud por inadmisible o para aplicar el procedimiento de examen acelerado no son aplicables o han dejado de serlo;</w:t>
            </w:r>
          </w:p>
        </w:tc>
        <w:tc>
          <w:tcPr>
            <w:tcW w:w="4876" w:type="dxa"/>
            <w:hideMark/>
          </w:tcPr>
          <w:p w14:paraId="3A72F86F" w14:textId="77777777" w:rsidR="007901D2" w:rsidRPr="005C4C67" w:rsidRDefault="007901D2" w:rsidP="00D36B29">
            <w:pPr>
              <w:pStyle w:val="Normal6a"/>
            </w:pPr>
            <w:r w:rsidRPr="005C4C67">
              <w:rPr>
                <w:b/>
                <w:i/>
              </w:rPr>
              <w:t>suprimida</w:t>
            </w:r>
          </w:p>
        </w:tc>
      </w:tr>
    </w:tbl>
    <w:p w14:paraId="20FB730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978FB28" w14:textId="77777777" w:rsidR="007901D2" w:rsidRPr="005C4C67" w:rsidRDefault="007901D2" w:rsidP="007901D2">
      <w:r w:rsidRPr="005C4C67">
        <w:rPr>
          <w:rStyle w:val="HideTWBExt"/>
          <w:noProof w:val="0"/>
        </w:rPr>
        <w:t>&lt;/Amend&gt;</w:t>
      </w:r>
    </w:p>
    <w:p w14:paraId="3FD0B5F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318</w:t>
      </w:r>
      <w:r w:rsidRPr="005C4C67">
        <w:rPr>
          <w:rStyle w:val="HideTWBExt"/>
          <w:b w:val="0"/>
          <w:noProof w:val="0"/>
        </w:rPr>
        <w:t>&lt;/NumAm&gt;</w:t>
      </w:r>
    </w:p>
    <w:p w14:paraId="44E1A95C"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202B0617" w14:textId="77777777" w:rsidR="007901D2" w:rsidRPr="005C4C67" w:rsidRDefault="007901D2" w:rsidP="007901D2">
      <w:pPr>
        <w:pStyle w:val="NormalBold"/>
      </w:pPr>
      <w:r w:rsidRPr="005C4C67">
        <w:rPr>
          <w:rStyle w:val="HideTWBExt"/>
          <w:b w:val="0"/>
          <w:noProof w:val="0"/>
        </w:rPr>
        <w:t>&lt;/RepeatBlock-By&gt;</w:t>
      </w:r>
    </w:p>
    <w:p w14:paraId="2D9567C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7BA81A6" w14:textId="77777777" w:rsidR="007901D2" w:rsidRPr="005C4C67" w:rsidRDefault="007901D2" w:rsidP="007901D2">
      <w:pPr>
        <w:pStyle w:val="NormalBold"/>
      </w:pPr>
      <w:r w:rsidRPr="005C4C67">
        <w:rPr>
          <w:rStyle w:val="HideTWBExt"/>
          <w:b w:val="0"/>
          <w:noProof w:val="0"/>
        </w:rPr>
        <w:t>&lt;Article&gt;</w:t>
      </w:r>
      <w:r w:rsidRPr="005C4C67">
        <w:t>Artículo 41 – apartado 9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5709CB2" w14:textId="77777777" w:rsidTr="00D36B29">
        <w:trPr>
          <w:trHeight w:val="240"/>
          <w:jc w:val="center"/>
        </w:trPr>
        <w:tc>
          <w:tcPr>
            <w:tcW w:w="9752" w:type="dxa"/>
            <w:gridSpan w:val="2"/>
          </w:tcPr>
          <w:p w14:paraId="290CA708" w14:textId="77777777" w:rsidR="007901D2" w:rsidRPr="005C4C67" w:rsidRDefault="007901D2" w:rsidP="00D36B29"/>
        </w:tc>
      </w:tr>
      <w:tr w:rsidR="007901D2" w:rsidRPr="005C4C67" w14:paraId="20BDF122" w14:textId="77777777" w:rsidTr="00D36B29">
        <w:trPr>
          <w:trHeight w:val="240"/>
          <w:jc w:val="center"/>
        </w:trPr>
        <w:tc>
          <w:tcPr>
            <w:tcW w:w="4876" w:type="dxa"/>
            <w:hideMark/>
          </w:tcPr>
          <w:p w14:paraId="2C383ABF" w14:textId="77777777" w:rsidR="007901D2" w:rsidRPr="005C4C67" w:rsidRDefault="007901D2" w:rsidP="00D36B29">
            <w:pPr>
              <w:pStyle w:val="AmColumnHeading"/>
            </w:pPr>
            <w:r w:rsidRPr="005C4C67">
              <w:t>Texto de la Comisión</w:t>
            </w:r>
          </w:p>
        </w:tc>
        <w:tc>
          <w:tcPr>
            <w:tcW w:w="4876" w:type="dxa"/>
            <w:hideMark/>
          </w:tcPr>
          <w:p w14:paraId="04328250" w14:textId="77777777" w:rsidR="007901D2" w:rsidRPr="005C4C67" w:rsidRDefault="007901D2" w:rsidP="00D36B29">
            <w:pPr>
              <w:pStyle w:val="AmColumnHeading"/>
            </w:pPr>
            <w:r w:rsidRPr="005C4C67">
              <w:t>Enmienda</w:t>
            </w:r>
          </w:p>
        </w:tc>
      </w:tr>
      <w:tr w:rsidR="007901D2" w:rsidRPr="005C4C67" w14:paraId="43183224" w14:textId="77777777" w:rsidTr="00D36B29">
        <w:trPr>
          <w:jc w:val="center"/>
        </w:trPr>
        <w:tc>
          <w:tcPr>
            <w:tcW w:w="4876" w:type="dxa"/>
            <w:hideMark/>
          </w:tcPr>
          <w:p w14:paraId="31D8766D" w14:textId="77777777" w:rsidR="007901D2" w:rsidRPr="005C4C67" w:rsidRDefault="007901D2" w:rsidP="00D36B29">
            <w:pPr>
              <w:pStyle w:val="Normal6a"/>
            </w:pPr>
            <w:r w:rsidRPr="005C4C67">
              <w:rPr>
                <w:b/>
                <w:i/>
              </w:rPr>
              <w:t>a)</w:t>
            </w:r>
            <w:r w:rsidRPr="005C4C67">
              <w:tab/>
            </w:r>
            <w:r w:rsidRPr="005C4C67">
              <w:rPr>
                <w:b/>
                <w:i/>
              </w:rPr>
              <w:t>la autoridad decisoria considere que los motivos para rechazar una solicitud por inadmisible o para aplicar el procedimiento de examen acelerado no son aplicables o han dejado de serlo;</w:t>
            </w:r>
          </w:p>
        </w:tc>
        <w:tc>
          <w:tcPr>
            <w:tcW w:w="4876" w:type="dxa"/>
            <w:hideMark/>
          </w:tcPr>
          <w:p w14:paraId="5843FB9A" w14:textId="77777777" w:rsidR="007901D2" w:rsidRPr="005C4C67" w:rsidRDefault="007901D2" w:rsidP="00D36B29">
            <w:pPr>
              <w:pStyle w:val="Normal6a"/>
            </w:pPr>
            <w:r w:rsidRPr="005C4C67">
              <w:rPr>
                <w:b/>
                <w:i/>
              </w:rPr>
              <w:t>suprimida</w:t>
            </w:r>
          </w:p>
        </w:tc>
      </w:tr>
    </w:tbl>
    <w:p w14:paraId="124857D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C5E6E87" w14:textId="77777777" w:rsidR="007901D2" w:rsidRPr="005C4C67" w:rsidRDefault="007901D2" w:rsidP="007901D2">
      <w:r w:rsidRPr="005C4C67">
        <w:rPr>
          <w:rStyle w:val="HideTWBExt"/>
          <w:noProof w:val="0"/>
        </w:rPr>
        <w:t>&lt;/Amend&gt;</w:t>
      </w:r>
    </w:p>
    <w:p w14:paraId="0786987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319</w:t>
      </w:r>
      <w:r w:rsidRPr="005C4C67">
        <w:rPr>
          <w:rStyle w:val="HideTWBExt"/>
          <w:b w:val="0"/>
          <w:noProof w:val="0"/>
        </w:rPr>
        <w:t>&lt;/NumAm&gt;</w:t>
      </w:r>
    </w:p>
    <w:p w14:paraId="5192D85A"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Pietro Bartolo</w:t>
      </w:r>
      <w:r w:rsidRPr="005C4C67">
        <w:rPr>
          <w:rStyle w:val="HideTWBExt"/>
          <w:b w:val="0"/>
          <w:noProof w:val="0"/>
        </w:rPr>
        <w:t>&lt;/Members&gt;</w:t>
      </w:r>
    </w:p>
    <w:p w14:paraId="0982E278" w14:textId="77777777" w:rsidR="007901D2" w:rsidRPr="005C4C67" w:rsidRDefault="007901D2" w:rsidP="007901D2">
      <w:pPr>
        <w:pStyle w:val="NormalBold"/>
      </w:pPr>
      <w:r w:rsidRPr="005C4C67">
        <w:rPr>
          <w:rStyle w:val="HideTWBExt"/>
          <w:b w:val="0"/>
          <w:noProof w:val="0"/>
        </w:rPr>
        <w:t>&lt;/RepeatBlock-By&gt;</w:t>
      </w:r>
    </w:p>
    <w:p w14:paraId="7D36CD0A"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A64E25B" w14:textId="77777777" w:rsidR="007901D2" w:rsidRPr="005C4C67" w:rsidRDefault="007901D2" w:rsidP="007901D2">
      <w:pPr>
        <w:pStyle w:val="NormalBold"/>
      </w:pPr>
      <w:r w:rsidRPr="005C4C67">
        <w:rPr>
          <w:rStyle w:val="HideTWBExt"/>
          <w:b w:val="0"/>
          <w:noProof w:val="0"/>
        </w:rPr>
        <w:t>&lt;Article&gt;</w:t>
      </w:r>
      <w:r w:rsidRPr="005C4C67">
        <w:t>Artículo 41 – apartado 9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5FAB391" w14:textId="77777777" w:rsidTr="00D36B29">
        <w:trPr>
          <w:trHeight w:val="240"/>
          <w:jc w:val="center"/>
        </w:trPr>
        <w:tc>
          <w:tcPr>
            <w:tcW w:w="9752" w:type="dxa"/>
            <w:gridSpan w:val="2"/>
          </w:tcPr>
          <w:p w14:paraId="4B4CA249" w14:textId="77777777" w:rsidR="007901D2" w:rsidRPr="005C4C67" w:rsidRDefault="007901D2" w:rsidP="00D36B29"/>
        </w:tc>
      </w:tr>
      <w:tr w:rsidR="007901D2" w:rsidRPr="005C4C67" w14:paraId="39D1EA8F" w14:textId="77777777" w:rsidTr="00D36B29">
        <w:trPr>
          <w:trHeight w:val="240"/>
          <w:jc w:val="center"/>
        </w:trPr>
        <w:tc>
          <w:tcPr>
            <w:tcW w:w="4876" w:type="dxa"/>
            <w:hideMark/>
          </w:tcPr>
          <w:p w14:paraId="0DC7B4D8" w14:textId="77777777" w:rsidR="007901D2" w:rsidRPr="005C4C67" w:rsidRDefault="007901D2" w:rsidP="00D36B29">
            <w:pPr>
              <w:pStyle w:val="AmColumnHeading"/>
            </w:pPr>
            <w:r w:rsidRPr="005C4C67">
              <w:t>Texto de la Comisión</w:t>
            </w:r>
          </w:p>
        </w:tc>
        <w:tc>
          <w:tcPr>
            <w:tcW w:w="4876" w:type="dxa"/>
            <w:hideMark/>
          </w:tcPr>
          <w:p w14:paraId="41717CEA" w14:textId="77777777" w:rsidR="007901D2" w:rsidRPr="005C4C67" w:rsidRDefault="007901D2" w:rsidP="00D36B29">
            <w:pPr>
              <w:pStyle w:val="AmColumnHeading"/>
            </w:pPr>
            <w:r w:rsidRPr="005C4C67">
              <w:t>Enmienda</w:t>
            </w:r>
          </w:p>
        </w:tc>
      </w:tr>
      <w:tr w:rsidR="007901D2" w:rsidRPr="005C4C67" w14:paraId="04183497" w14:textId="77777777" w:rsidTr="00D36B29">
        <w:trPr>
          <w:jc w:val="center"/>
        </w:trPr>
        <w:tc>
          <w:tcPr>
            <w:tcW w:w="4876" w:type="dxa"/>
            <w:hideMark/>
          </w:tcPr>
          <w:p w14:paraId="452049B7" w14:textId="77777777" w:rsidR="007901D2" w:rsidRPr="005C4C67" w:rsidRDefault="007901D2" w:rsidP="00D36B29">
            <w:pPr>
              <w:pStyle w:val="Normal6a"/>
            </w:pPr>
            <w:r w:rsidRPr="005C4C67">
              <w:t>a)</w:t>
            </w:r>
            <w:r w:rsidRPr="005C4C67">
              <w:tab/>
              <w:t xml:space="preserve">la autoridad decisoria considere que los motivos </w:t>
            </w:r>
            <w:r w:rsidRPr="005C4C67">
              <w:rPr>
                <w:b/>
                <w:i/>
              </w:rPr>
              <w:t>para rechazar una solicitud por inadmisible o</w:t>
            </w:r>
            <w:r w:rsidRPr="005C4C67">
              <w:t xml:space="preserve"> para aplicar el procedimiento de examen acelerado no son aplicables o han dejado de serlo;</w:t>
            </w:r>
          </w:p>
        </w:tc>
        <w:tc>
          <w:tcPr>
            <w:tcW w:w="4876" w:type="dxa"/>
            <w:hideMark/>
          </w:tcPr>
          <w:p w14:paraId="02B8BC30" w14:textId="77777777" w:rsidR="007901D2" w:rsidRPr="005C4C67" w:rsidRDefault="007901D2" w:rsidP="00D36B29">
            <w:pPr>
              <w:pStyle w:val="Normal6a"/>
            </w:pPr>
            <w:r w:rsidRPr="005C4C67">
              <w:t>a)</w:t>
            </w:r>
            <w:r w:rsidRPr="005C4C67">
              <w:tab/>
              <w:t>la autoridad decisoria considere que los motivos para aplicar el procedimiento de examen acelerado no son aplicables o han dejado de serlo;</w:t>
            </w:r>
          </w:p>
        </w:tc>
      </w:tr>
    </w:tbl>
    <w:p w14:paraId="2FA62C5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500123D"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3EC8766E" w14:textId="77777777" w:rsidR="007901D2" w:rsidRPr="005C4C67" w:rsidRDefault="007901D2" w:rsidP="007901D2">
      <w:pPr>
        <w:pStyle w:val="AmJustText"/>
      </w:pPr>
      <w:r w:rsidRPr="005C4C67">
        <w:t>Por coherencia con la enmienda al artículo 41, apartado 2. En un procedimiento fronterizo solo debe examinarse el fondo.</w:t>
      </w:r>
    </w:p>
    <w:p w14:paraId="2B742800" w14:textId="77777777" w:rsidR="007901D2" w:rsidRPr="005C4C67" w:rsidRDefault="007901D2" w:rsidP="007901D2">
      <w:r w:rsidRPr="005C4C67">
        <w:rPr>
          <w:rStyle w:val="HideTWBExt"/>
          <w:noProof w:val="0"/>
        </w:rPr>
        <w:t>&lt;/Amend&gt;</w:t>
      </w:r>
    </w:p>
    <w:p w14:paraId="0A80C16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320</w:t>
      </w:r>
      <w:r w:rsidRPr="005C4C67">
        <w:rPr>
          <w:rStyle w:val="HideTWBExt"/>
          <w:b w:val="0"/>
          <w:noProof w:val="0"/>
        </w:rPr>
        <w:t>&lt;/NumAm&gt;</w:t>
      </w:r>
    </w:p>
    <w:p w14:paraId="0888F958" w14:textId="77777777" w:rsidR="007901D2" w:rsidRPr="005C4C67" w:rsidRDefault="007901D2" w:rsidP="007901D2">
      <w:pPr>
        <w:pStyle w:val="NormalBold"/>
      </w:pPr>
      <w:r w:rsidRPr="005C4C67">
        <w:rPr>
          <w:rStyle w:val="HideTWBExt"/>
          <w:b w:val="0"/>
          <w:noProof w:val="0"/>
        </w:rPr>
        <w:t>&lt;RepeatBlock-By&gt;&lt;Members&gt;</w:t>
      </w:r>
      <w:r w:rsidRPr="005C4C67">
        <w:t>Lukas Mandl</w:t>
      </w:r>
      <w:r w:rsidRPr="005C4C67">
        <w:rPr>
          <w:rStyle w:val="HideTWBExt"/>
          <w:b w:val="0"/>
          <w:noProof w:val="0"/>
        </w:rPr>
        <w:t>&lt;/Members&gt;</w:t>
      </w:r>
    </w:p>
    <w:p w14:paraId="09D265C9" w14:textId="77777777" w:rsidR="007901D2" w:rsidRPr="005C4C67" w:rsidRDefault="007901D2" w:rsidP="007901D2">
      <w:pPr>
        <w:pStyle w:val="NormalBold"/>
      </w:pPr>
      <w:r w:rsidRPr="005C4C67">
        <w:rPr>
          <w:rStyle w:val="HideTWBExt"/>
          <w:b w:val="0"/>
          <w:noProof w:val="0"/>
        </w:rPr>
        <w:t>&lt;/RepeatBlock-By&gt;</w:t>
      </w:r>
    </w:p>
    <w:p w14:paraId="6797881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B4BC8EC" w14:textId="77777777" w:rsidR="007901D2" w:rsidRPr="005C4C67" w:rsidRDefault="007901D2" w:rsidP="007901D2">
      <w:pPr>
        <w:pStyle w:val="NormalBold"/>
      </w:pPr>
      <w:r w:rsidRPr="005C4C67">
        <w:rPr>
          <w:rStyle w:val="HideTWBExt"/>
          <w:b w:val="0"/>
          <w:noProof w:val="0"/>
        </w:rPr>
        <w:t>&lt;Article&gt;</w:t>
      </w:r>
      <w:r w:rsidRPr="005C4C67">
        <w:t>Artículo 41 – apartado 9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9BA2173" w14:textId="77777777" w:rsidTr="00D36B29">
        <w:trPr>
          <w:trHeight w:val="240"/>
          <w:jc w:val="center"/>
        </w:trPr>
        <w:tc>
          <w:tcPr>
            <w:tcW w:w="9752" w:type="dxa"/>
            <w:gridSpan w:val="2"/>
          </w:tcPr>
          <w:p w14:paraId="6567C9EB" w14:textId="77777777" w:rsidR="007901D2" w:rsidRPr="005C4C67" w:rsidRDefault="007901D2" w:rsidP="00D36B29"/>
        </w:tc>
      </w:tr>
      <w:tr w:rsidR="007901D2" w:rsidRPr="005C4C67" w14:paraId="3D62D912" w14:textId="77777777" w:rsidTr="00D36B29">
        <w:trPr>
          <w:trHeight w:val="240"/>
          <w:jc w:val="center"/>
        </w:trPr>
        <w:tc>
          <w:tcPr>
            <w:tcW w:w="4876" w:type="dxa"/>
            <w:hideMark/>
          </w:tcPr>
          <w:p w14:paraId="54A213E4" w14:textId="77777777" w:rsidR="007901D2" w:rsidRPr="005C4C67" w:rsidRDefault="007901D2" w:rsidP="00D36B29">
            <w:pPr>
              <w:pStyle w:val="AmColumnHeading"/>
            </w:pPr>
            <w:r w:rsidRPr="005C4C67">
              <w:t>Texto de la Comisión</w:t>
            </w:r>
          </w:p>
        </w:tc>
        <w:tc>
          <w:tcPr>
            <w:tcW w:w="4876" w:type="dxa"/>
            <w:hideMark/>
          </w:tcPr>
          <w:p w14:paraId="68E1E6DF" w14:textId="77777777" w:rsidR="007901D2" w:rsidRPr="005C4C67" w:rsidRDefault="007901D2" w:rsidP="00D36B29">
            <w:pPr>
              <w:pStyle w:val="AmColumnHeading"/>
            </w:pPr>
            <w:r w:rsidRPr="005C4C67">
              <w:t>Enmienda</w:t>
            </w:r>
          </w:p>
        </w:tc>
      </w:tr>
      <w:tr w:rsidR="007901D2" w:rsidRPr="005C4C67" w14:paraId="5141AAB0" w14:textId="77777777" w:rsidTr="00D36B29">
        <w:trPr>
          <w:jc w:val="center"/>
        </w:trPr>
        <w:tc>
          <w:tcPr>
            <w:tcW w:w="4876" w:type="dxa"/>
            <w:hideMark/>
          </w:tcPr>
          <w:p w14:paraId="142E5C23" w14:textId="77777777" w:rsidR="007901D2" w:rsidRPr="005C4C67" w:rsidRDefault="007901D2" w:rsidP="00D36B29">
            <w:pPr>
              <w:pStyle w:val="Normal6a"/>
            </w:pPr>
            <w:r w:rsidRPr="005C4C67">
              <w:t>a)</w:t>
            </w:r>
            <w:r w:rsidRPr="005C4C67">
              <w:tab/>
              <w:t xml:space="preserve">la autoridad decisoria </w:t>
            </w:r>
            <w:r w:rsidRPr="005C4C67">
              <w:rPr>
                <w:b/>
                <w:i/>
              </w:rPr>
              <w:t>considere</w:t>
            </w:r>
            <w:r w:rsidRPr="005C4C67">
              <w:t xml:space="preserve"> que los motivos para </w:t>
            </w:r>
            <w:r w:rsidRPr="005C4C67">
              <w:rPr>
                <w:b/>
                <w:i/>
              </w:rPr>
              <w:t>rechazar una solicitud por inadmisible o para aplicar el procedimiento de examen acelerado</w:t>
            </w:r>
            <w:r w:rsidRPr="005C4C67">
              <w:t xml:space="preserve"> no son aplicables </w:t>
            </w:r>
            <w:r w:rsidRPr="005C4C67">
              <w:rPr>
                <w:b/>
                <w:i/>
              </w:rPr>
              <w:t>o han dejado de serlo</w:t>
            </w:r>
            <w:r w:rsidRPr="005C4C67">
              <w:t>;</w:t>
            </w:r>
          </w:p>
        </w:tc>
        <w:tc>
          <w:tcPr>
            <w:tcW w:w="4876" w:type="dxa"/>
            <w:hideMark/>
          </w:tcPr>
          <w:p w14:paraId="519160F6" w14:textId="77777777" w:rsidR="007901D2" w:rsidRPr="005C4C67" w:rsidRDefault="007901D2" w:rsidP="00D36B29">
            <w:pPr>
              <w:pStyle w:val="Normal6a"/>
            </w:pPr>
            <w:r w:rsidRPr="005C4C67">
              <w:t>a)</w:t>
            </w:r>
            <w:r w:rsidRPr="005C4C67">
              <w:tab/>
              <w:t xml:space="preserve">la autoridad decisoria </w:t>
            </w:r>
            <w:r w:rsidRPr="005C4C67">
              <w:rPr>
                <w:b/>
                <w:i/>
              </w:rPr>
              <w:t>pueda aducir argumentos sustanciales o haya pruebas claras de</w:t>
            </w:r>
            <w:r w:rsidRPr="005C4C67">
              <w:t xml:space="preserve"> que los motivos para </w:t>
            </w:r>
            <w:r w:rsidRPr="005C4C67">
              <w:rPr>
                <w:b/>
                <w:i/>
              </w:rPr>
              <w:t>la aplicación del procedimiento fronterizo ya</w:t>
            </w:r>
            <w:r w:rsidRPr="005C4C67">
              <w:t xml:space="preserve"> no son aplicables;</w:t>
            </w:r>
          </w:p>
        </w:tc>
      </w:tr>
    </w:tbl>
    <w:p w14:paraId="5F3DFC4D"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804F20F" w14:textId="77777777" w:rsidR="007901D2" w:rsidRPr="005C4C67" w:rsidRDefault="007901D2" w:rsidP="007901D2">
      <w:r w:rsidRPr="005C4C67">
        <w:rPr>
          <w:rStyle w:val="HideTWBExt"/>
          <w:noProof w:val="0"/>
        </w:rPr>
        <w:t>&lt;/Amend&gt;</w:t>
      </w:r>
    </w:p>
    <w:p w14:paraId="6D503ED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321</w:t>
      </w:r>
      <w:r w:rsidRPr="005C4C67">
        <w:rPr>
          <w:rStyle w:val="HideTWBExt"/>
          <w:b w:val="0"/>
          <w:noProof w:val="0"/>
        </w:rPr>
        <w:t>&lt;/NumAm&gt;</w:t>
      </w:r>
    </w:p>
    <w:p w14:paraId="3A8898CD" w14:textId="77777777" w:rsidR="007901D2" w:rsidRPr="005C4C67" w:rsidRDefault="007901D2" w:rsidP="007901D2">
      <w:pPr>
        <w:pStyle w:val="NormalBold"/>
      </w:pPr>
      <w:r w:rsidRPr="005C4C67">
        <w:rPr>
          <w:rStyle w:val="HideTWBExt"/>
          <w:b w:val="0"/>
          <w:noProof w:val="0"/>
        </w:rPr>
        <w:t>&lt;RepeatBlock-By&gt;&lt;Members&gt;</w:t>
      </w:r>
      <w:r w:rsidRPr="005C4C67">
        <w:t>Jadwiga Wiśniewska, Patryk Jaki</w:t>
      </w:r>
      <w:r w:rsidRPr="005C4C67">
        <w:rPr>
          <w:rStyle w:val="HideTWBExt"/>
          <w:b w:val="0"/>
          <w:noProof w:val="0"/>
        </w:rPr>
        <w:t>&lt;/Members&gt;</w:t>
      </w:r>
    </w:p>
    <w:p w14:paraId="255AB555" w14:textId="77777777" w:rsidR="007901D2" w:rsidRPr="005C4C67" w:rsidRDefault="007901D2" w:rsidP="007901D2">
      <w:pPr>
        <w:pStyle w:val="NormalBold"/>
      </w:pPr>
      <w:r w:rsidRPr="005C4C67">
        <w:rPr>
          <w:rStyle w:val="HideTWBExt"/>
          <w:b w:val="0"/>
          <w:noProof w:val="0"/>
        </w:rPr>
        <w:t>&lt;/RepeatBlock-By&gt;</w:t>
      </w:r>
    </w:p>
    <w:p w14:paraId="23EB54F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626A44E" w14:textId="77777777" w:rsidR="007901D2" w:rsidRPr="005C4C67" w:rsidRDefault="007901D2" w:rsidP="007901D2">
      <w:pPr>
        <w:pStyle w:val="NormalBold"/>
      </w:pPr>
      <w:r w:rsidRPr="005C4C67">
        <w:rPr>
          <w:rStyle w:val="HideTWBExt"/>
          <w:b w:val="0"/>
          <w:noProof w:val="0"/>
        </w:rPr>
        <w:t>&lt;Article&gt;</w:t>
      </w:r>
      <w:r w:rsidRPr="005C4C67">
        <w:t>Artículo 41 – apartado 9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8EE1AB1" w14:textId="77777777" w:rsidTr="00D36B29">
        <w:trPr>
          <w:trHeight w:val="240"/>
          <w:jc w:val="center"/>
        </w:trPr>
        <w:tc>
          <w:tcPr>
            <w:tcW w:w="9752" w:type="dxa"/>
            <w:gridSpan w:val="2"/>
          </w:tcPr>
          <w:p w14:paraId="6379F663" w14:textId="77777777" w:rsidR="007901D2" w:rsidRPr="005C4C67" w:rsidRDefault="007901D2" w:rsidP="00D36B29"/>
        </w:tc>
      </w:tr>
      <w:tr w:rsidR="007901D2" w:rsidRPr="005C4C67" w14:paraId="4DAC5380" w14:textId="77777777" w:rsidTr="00D36B29">
        <w:trPr>
          <w:trHeight w:val="240"/>
          <w:jc w:val="center"/>
        </w:trPr>
        <w:tc>
          <w:tcPr>
            <w:tcW w:w="4876" w:type="dxa"/>
            <w:hideMark/>
          </w:tcPr>
          <w:p w14:paraId="4182D344" w14:textId="77777777" w:rsidR="007901D2" w:rsidRPr="005C4C67" w:rsidRDefault="007901D2" w:rsidP="00D36B29">
            <w:pPr>
              <w:pStyle w:val="AmColumnHeading"/>
            </w:pPr>
            <w:r w:rsidRPr="005C4C67">
              <w:t>Texto de la Comisión</w:t>
            </w:r>
          </w:p>
        </w:tc>
        <w:tc>
          <w:tcPr>
            <w:tcW w:w="4876" w:type="dxa"/>
            <w:hideMark/>
          </w:tcPr>
          <w:p w14:paraId="52EF9ECF" w14:textId="77777777" w:rsidR="007901D2" w:rsidRPr="005C4C67" w:rsidRDefault="007901D2" w:rsidP="00D36B29">
            <w:pPr>
              <w:pStyle w:val="AmColumnHeading"/>
            </w:pPr>
            <w:r w:rsidRPr="005C4C67">
              <w:t>Enmienda</w:t>
            </w:r>
          </w:p>
        </w:tc>
      </w:tr>
      <w:tr w:rsidR="007901D2" w:rsidRPr="005C4C67" w14:paraId="4C40DBEE" w14:textId="77777777" w:rsidTr="00D36B29">
        <w:trPr>
          <w:jc w:val="center"/>
        </w:trPr>
        <w:tc>
          <w:tcPr>
            <w:tcW w:w="4876" w:type="dxa"/>
            <w:hideMark/>
          </w:tcPr>
          <w:p w14:paraId="670C2958" w14:textId="77777777" w:rsidR="007901D2" w:rsidRPr="005C4C67" w:rsidRDefault="007901D2" w:rsidP="00D36B29">
            <w:pPr>
              <w:pStyle w:val="Normal6a"/>
            </w:pPr>
            <w:r w:rsidRPr="005C4C67">
              <w:rPr>
                <w:b/>
                <w:i/>
              </w:rPr>
              <w:t>(b)</w:t>
            </w:r>
            <w:r w:rsidRPr="005C4C67">
              <w:tab/>
            </w:r>
            <w:r w:rsidRPr="005C4C67">
              <w:rPr>
                <w:b/>
                <w:i/>
              </w:rPr>
              <w:t>no se pueda prestar el apoyo necesario a los solicitantes con necesidades procesales especiales en los lugares mencionados en el apartado 14;</w:t>
            </w:r>
          </w:p>
        </w:tc>
        <w:tc>
          <w:tcPr>
            <w:tcW w:w="4876" w:type="dxa"/>
            <w:hideMark/>
          </w:tcPr>
          <w:p w14:paraId="589AF89F" w14:textId="77777777" w:rsidR="007901D2" w:rsidRPr="005C4C67" w:rsidRDefault="007901D2" w:rsidP="00D36B29">
            <w:pPr>
              <w:pStyle w:val="Normal6a"/>
            </w:pPr>
            <w:r w:rsidRPr="005C4C67">
              <w:rPr>
                <w:b/>
                <w:i/>
              </w:rPr>
              <w:t>suprimida</w:t>
            </w:r>
          </w:p>
        </w:tc>
      </w:tr>
    </w:tbl>
    <w:p w14:paraId="6F42101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{PL}</w:t>
      </w:r>
      <w:r w:rsidRPr="005C4C67">
        <w:t>pl</w:t>
      </w:r>
      <w:r w:rsidRPr="005C4C67">
        <w:rPr>
          <w:rStyle w:val="HideTWBExt"/>
          <w:noProof w:val="0"/>
        </w:rPr>
        <w:t>&lt;/Original&gt;</w:t>
      </w:r>
    </w:p>
    <w:p w14:paraId="546FA834" w14:textId="77777777" w:rsidR="007901D2" w:rsidRPr="005C4C67" w:rsidRDefault="007901D2" w:rsidP="007901D2">
      <w:r w:rsidRPr="005C4C67">
        <w:rPr>
          <w:rStyle w:val="HideTWBExt"/>
          <w:noProof w:val="0"/>
        </w:rPr>
        <w:t>&lt;/Amend&gt;</w:t>
      </w:r>
    </w:p>
    <w:p w14:paraId="5979A12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322</w:t>
      </w:r>
      <w:r w:rsidRPr="005C4C67">
        <w:rPr>
          <w:rStyle w:val="HideTWBExt"/>
          <w:b w:val="0"/>
          <w:noProof w:val="0"/>
        </w:rPr>
        <w:t>&lt;/NumAm&gt;</w:t>
      </w:r>
    </w:p>
    <w:p w14:paraId="2A29151D"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051BC43E" w14:textId="77777777" w:rsidR="007901D2" w:rsidRPr="005C4C67" w:rsidRDefault="007901D2" w:rsidP="007901D2">
      <w:pPr>
        <w:pStyle w:val="NormalBold"/>
      </w:pPr>
      <w:r w:rsidRPr="005C4C67">
        <w:rPr>
          <w:rStyle w:val="HideTWBExt"/>
          <w:b w:val="0"/>
          <w:noProof w:val="0"/>
        </w:rPr>
        <w:t>&lt;/RepeatBlock-By&gt;</w:t>
      </w:r>
    </w:p>
    <w:p w14:paraId="154435A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4CBD555" w14:textId="77777777" w:rsidR="007901D2" w:rsidRPr="005C4C67" w:rsidRDefault="007901D2" w:rsidP="007901D2">
      <w:pPr>
        <w:pStyle w:val="NormalBold"/>
      </w:pPr>
      <w:r w:rsidRPr="005C4C67">
        <w:rPr>
          <w:rStyle w:val="HideTWBExt"/>
          <w:b w:val="0"/>
          <w:noProof w:val="0"/>
        </w:rPr>
        <w:t>&lt;Article&gt;</w:t>
      </w:r>
      <w:r w:rsidRPr="005C4C67">
        <w:t>Artículo 41 – apartado 9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F2D8FAF" w14:textId="77777777" w:rsidTr="00D36B29">
        <w:trPr>
          <w:trHeight w:val="240"/>
          <w:jc w:val="center"/>
        </w:trPr>
        <w:tc>
          <w:tcPr>
            <w:tcW w:w="9752" w:type="dxa"/>
            <w:gridSpan w:val="2"/>
          </w:tcPr>
          <w:p w14:paraId="4AC41384" w14:textId="77777777" w:rsidR="007901D2" w:rsidRPr="005C4C67" w:rsidRDefault="007901D2" w:rsidP="00D36B29"/>
        </w:tc>
      </w:tr>
      <w:tr w:rsidR="007901D2" w:rsidRPr="005C4C67" w14:paraId="37AD524C" w14:textId="77777777" w:rsidTr="00D36B29">
        <w:trPr>
          <w:trHeight w:val="240"/>
          <w:jc w:val="center"/>
        </w:trPr>
        <w:tc>
          <w:tcPr>
            <w:tcW w:w="4876" w:type="dxa"/>
            <w:hideMark/>
          </w:tcPr>
          <w:p w14:paraId="71EE1984" w14:textId="77777777" w:rsidR="007901D2" w:rsidRPr="005C4C67" w:rsidRDefault="007901D2" w:rsidP="00D36B29">
            <w:pPr>
              <w:pStyle w:val="AmColumnHeading"/>
            </w:pPr>
            <w:r w:rsidRPr="005C4C67">
              <w:t>Texto de la Comisión</w:t>
            </w:r>
          </w:p>
        </w:tc>
        <w:tc>
          <w:tcPr>
            <w:tcW w:w="4876" w:type="dxa"/>
            <w:hideMark/>
          </w:tcPr>
          <w:p w14:paraId="5655E133" w14:textId="77777777" w:rsidR="007901D2" w:rsidRPr="005C4C67" w:rsidRDefault="007901D2" w:rsidP="00D36B29">
            <w:pPr>
              <w:pStyle w:val="AmColumnHeading"/>
            </w:pPr>
            <w:r w:rsidRPr="005C4C67">
              <w:t>Enmienda</w:t>
            </w:r>
          </w:p>
        </w:tc>
      </w:tr>
      <w:tr w:rsidR="007901D2" w:rsidRPr="005C4C67" w14:paraId="0AA2B27C" w14:textId="77777777" w:rsidTr="00D36B29">
        <w:trPr>
          <w:jc w:val="center"/>
        </w:trPr>
        <w:tc>
          <w:tcPr>
            <w:tcW w:w="4876" w:type="dxa"/>
            <w:hideMark/>
          </w:tcPr>
          <w:p w14:paraId="0F3AEF40" w14:textId="77777777" w:rsidR="007901D2" w:rsidRPr="005C4C67" w:rsidRDefault="007901D2" w:rsidP="00D36B29">
            <w:pPr>
              <w:pStyle w:val="Normal6a"/>
            </w:pPr>
            <w:r w:rsidRPr="005C4C67">
              <w:t>b)</w:t>
            </w:r>
            <w:r w:rsidRPr="005C4C67">
              <w:tab/>
            </w:r>
            <w:r w:rsidRPr="005C4C67">
              <w:rPr>
                <w:b/>
                <w:i/>
              </w:rPr>
              <w:t>no se pueda prestar el apoyo necesario a los solicitantes</w:t>
            </w:r>
            <w:r w:rsidRPr="005C4C67">
              <w:t xml:space="preserve"> con necesidades procesales especiales </w:t>
            </w:r>
            <w:r w:rsidRPr="005C4C67">
              <w:rPr>
                <w:b/>
                <w:i/>
              </w:rPr>
              <w:t>en los lugares mencionados en el apartado 14;</w:t>
            </w:r>
          </w:p>
        </w:tc>
        <w:tc>
          <w:tcPr>
            <w:tcW w:w="4876" w:type="dxa"/>
            <w:hideMark/>
          </w:tcPr>
          <w:p w14:paraId="62F92238" w14:textId="77777777" w:rsidR="007901D2" w:rsidRPr="005C4C67" w:rsidRDefault="007901D2" w:rsidP="00D36B29">
            <w:pPr>
              <w:pStyle w:val="Normal6a"/>
            </w:pPr>
            <w:r w:rsidRPr="005C4C67">
              <w:t>b)</w:t>
            </w:r>
            <w:r w:rsidRPr="005C4C67">
              <w:tab/>
            </w:r>
            <w:r w:rsidRPr="005C4C67">
              <w:rPr>
                <w:b/>
                <w:i/>
              </w:rPr>
              <w:t> el solicitante haya sido identificado como solicitante vulnerable o</w:t>
            </w:r>
            <w:r w:rsidRPr="005C4C67">
              <w:t xml:space="preserve"> con necesidades procesales </w:t>
            </w:r>
            <w:r w:rsidRPr="005C4C67">
              <w:rPr>
                <w:b/>
                <w:i/>
              </w:rPr>
              <w:t>o de acogida</w:t>
            </w:r>
            <w:r w:rsidRPr="005C4C67">
              <w:t xml:space="preserve"> especiales</w:t>
            </w:r>
            <w:r w:rsidRPr="005C4C67">
              <w:rPr>
                <w:b/>
                <w:i/>
              </w:rPr>
              <w:t>. Las vulnerabilidades deben tenerse en cuenta, detectarse y evaluarse continuamente en todas las etapas del procedimiento. Debe prestarse la debida atención a las personas con vulnerabilidades menos visibles, como los supervivientes de tortura, las víctimas de la trata de seres humanos y las personas con problemas de salud mental.</w:t>
            </w:r>
          </w:p>
        </w:tc>
      </w:tr>
    </w:tbl>
    <w:p w14:paraId="1EA6075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274EC66" w14:textId="77777777" w:rsidR="007901D2" w:rsidRPr="005C4C67" w:rsidRDefault="007901D2" w:rsidP="007901D2">
      <w:r w:rsidRPr="005C4C67">
        <w:rPr>
          <w:rStyle w:val="HideTWBExt"/>
          <w:noProof w:val="0"/>
        </w:rPr>
        <w:t>&lt;/Amend&gt;</w:t>
      </w:r>
    </w:p>
    <w:p w14:paraId="7B74A4C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323</w:t>
      </w:r>
      <w:r w:rsidRPr="005C4C67">
        <w:rPr>
          <w:rStyle w:val="HideTWBExt"/>
          <w:b w:val="0"/>
          <w:noProof w:val="0"/>
        </w:rPr>
        <w:t>&lt;/NumAm&gt;</w:t>
      </w:r>
    </w:p>
    <w:p w14:paraId="44E212BA" w14:textId="77777777" w:rsidR="007901D2" w:rsidRPr="005C4C67" w:rsidRDefault="007901D2" w:rsidP="007901D2">
      <w:pPr>
        <w:pStyle w:val="NormalBold"/>
      </w:pPr>
      <w:r w:rsidRPr="005C4C67">
        <w:rPr>
          <w:rStyle w:val="HideTWBExt"/>
          <w:b w:val="0"/>
          <w:noProof w:val="0"/>
        </w:rPr>
        <w:t>&lt;RepeatBlock-By&gt;&lt;Members&gt;</w:t>
      </w:r>
      <w:r w:rsidRPr="005C4C67">
        <w:t>Lukas Mandl</w:t>
      </w:r>
      <w:r w:rsidRPr="005C4C67">
        <w:rPr>
          <w:rStyle w:val="HideTWBExt"/>
          <w:b w:val="0"/>
          <w:noProof w:val="0"/>
        </w:rPr>
        <w:t>&lt;/Members&gt;</w:t>
      </w:r>
    </w:p>
    <w:p w14:paraId="2FF53879" w14:textId="77777777" w:rsidR="007901D2" w:rsidRPr="005C4C67" w:rsidRDefault="007901D2" w:rsidP="007901D2">
      <w:pPr>
        <w:pStyle w:val="NormalBold"/>
      </w:pPr>
      <w:r w:rsidRPr="005C4C67">
        <w:rPr>
          <w:rStyle w:val="HideTWBExt"/>
          <w:b w:val="0"/>
          <w:noProof w:val="0"/>
        </w:rPr>
        <w:t>&lt;/RepeatBlock-By&gt;</w:t>
      </w:r>
    </w:p>
    <w:p w14:paraId="6D8437B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4599B48" w14:textId="77777777" w:rsidR="007901D2" w:rsidRPr="005C4C67" w:rsidRDefault="007901D2" w:rsidP="007901D2">
      <w:pPr>
        <w:pStyle w:val="NormalBold"/>
      </w:pPr>
      <w:r w:rsidRPr="005C4C67">
        <w:rPr>
          <w:rStyle w:val="HideTWBExt"/>
          <w:b w:val="0"/>
          <w:noProof w:val="0"/>
        </w:rPr>
        <w:t>&lt;Article&gt;</w:t>
      </w:r>
      <w:r w:rsidRPr="005C4C67">
        <w:t>Artículo 41 – apartado 9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797A26B" w14:textId="77777777" w:rsidTr="00D36B29">
        <w:trPr>
          <w:trHeight w:val="240"/>
          <w:jc w:val="center"/>
        </w:trPr>
        <w:tc>
          <w:tcPr>
            <w:tcW w:w="9752" w:type="dxa"/>
            <w:gridSpan w:val="2"/>
          </w:tcPr>
          <w:p w14:paraId="7CA6D71E" w14:textId="77777777" w:rsidR="007901D2" w:rsidRPr="005C4C67" w:rsidRDefault="007901D2" w:rsidP="00D36B29"/>
        </w:tc>
      </w:tr>
      <w:tr w:rsidR="007901D2" w:rsidRPr="005C4C67" w14:paraId="1299288D" w14:textId="77777777" w:rsidTr="00D36B29">
        <w:trPr>
          <w:trHeight w:val="240"/>
          <w:jc w:val="center"/>
        </w:trPr>
        <w:tc>
          <w:tcPr>
            <w:tcW w:w="4876" w:type="dxa"/>
            <w:hideMark/>
          </w:tcPr>
          <w:p w14:paraId="7F3EBAE9" w14:textId="77777777" w:rsidR="007901D2" w:rsidRPr="005C4C67" w:rsidRDefault="007901D2" w:rsidP="00D36B29">
            <w:pPr>
              <w:pStyle w:val="AmColumnHeading"/>
            </w:pPr>
            <w:r w:rsidRPr="005C4C67">
              <w:t>Texto de la Comisión</w:t>
            </w:r>
          </w:p>
        </w:tc>
        <w:tc>
          <w:tcPr>
            <w:tcW w:w="4876" w:type="dxa"/>
            <w:hideMark/>
          </w:tcPr>
          <w:p w14:paraId="249566E5" w14:textId="77777777" w:rsidR="007901D2" w:rsidRPr="005C4C67" w:rsidRDefault="007901D2" w:rsidP="00D36B29">
            <w:pPr>
              <w:pStyle w:val="AmColumnHeading"/>
            </w:pPr>
            <w:r w:rsidRPr="005C4C67">
              <w:t>Enmienda</w:t>
            </w:r>
          </w:p>
        </w:tc>
      </w:tr>
      <w:tr w:rsidR="007901D2" w:rsidRPr="005C4C67" w14:paraId="73BCAC25" w14:textId="77777777" w:rsidTr="00D36B29">
        <w:trPr>
          <w:jc w:val="center"/>
        </w:trPr>
        <w:tc>
          <w:tcPr>
            <w:tcW w:w="4876" w:type="dxa"/>
            <w:hideMark/>
          </w:tcPr>
          <w:p w14:paraId="18B55608" w14:textId="77777777" w:rsidR="007901D2" w:rsidRPr="005C4C67" w:rsidRDefault="007901D2" w:rsidP="00D36B29">
            <w:pPr>
              <w:pStyle w:val="Normal6a"/>
            </w:pPr>
            <w:r w:rsidRPr="005C4C67">
              <w:t>b)</w:t>
            </w:r>
            <w:r w:rsidRPr="005C4C67">
              <w:tab/>
              <w:t xml:space="preserve">no </w:t>
            </w:r>
            <w:r w:rsidRPr="005C4C67">
              <w:rPr>
                <w:b/>
                <w:i/>
              </w:rPr>
              <w:t>se pueda prestar el apoyo necesario a los solicitantes con necesidades procesales especiales en los lugares mencionados en el apartado 14;</w:t>
            </w:r>
          </w:p>
        </w:tc>
        <w:tc>
          <w:tcPr>
            <w:tcW w:w="4876" w:type="dxa"/>
            <w:hideMark/>
          </w:tcPr>
          <w:p w14:paraId="7FB23C35" w14:textId="77777777" w:rsidR="007901D2" w:rsidRPr="005C4C67" w:rsidRDefault="007901D2" w:rsidP="00D36B29">
            <w:pPr>
              <w:pStyle w:val="Normal6a"/>
            </w:pPr>
            <w:r w:rsidRPr="005C4C67">
              <w:t>b)</w:t>
            </w:r>
            <w:r w:rsidRPr="005C4C67">
              <w:tab/>
            </w:r>
            <w:r w:rsidRPr="005C4C67">
              <w:rPr>
                <w:b/>
                <w:i/>
              </w:rPr>
              <w:t> la aplicación del procedimiento fronterizo entrañe un riesgo real de trato inhumano o degradante para la persona en cuestión en el sentido del artículo 4 de la Carta de los Derechos Fundamentales y</w:t>
            </w:r>
            <w:r w:rsidRPr="005C4C67">
              <w:t xml:space="preserve"> no </w:t>
            </w:r>
            <w:r w:rsidRPr="005C4C67">
              <w:rPr>
                <w:b/>
                <w:i/>
              </w:rPr>
              <w:t>pueda evitarse mediante la aplicación de garantías y salvaguardias individuales.</w:t>
            </w:r>
          </w:p>
        </w:tc>
      </w:tr>
    </w:tbl>
    <w:p w14:paraId="2825010D"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EA62212" w14:textId="77777777" w:rsidR="007901D2" w:rsidRPr="005C4C67" w:rsidRDefault="007901D2" w:rsidP="007901D2">
      <w:r w:rsidRPr="005C4C67">
        <w:rPr>
          <w:rStyle w:val="HideTWBExt"/>
          <w:noProof w:val="0"/>
        </w:rPr>
        <w:t>&lt;/Amend&gt;</w:t>
      </w:r>
    </w:p>
    <w:p w14:paraId="58801EB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324</w:t>
      </w:r>
      <w:r w:rsidRPr="005C4C67">
        <w:rPr>
          <w:rStyle w:val="HideTWBExt"/>
          <w:b w:val="0"/>
          <w:noProof w:val="0"/>
        </w:rPr>
        <w:t>&lt;/NumAm&gt;</w:t>
      </w:r>
    </w:p>
    <w:p w14:paraId="4627937F"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7524560" w14:textId="77777777" w:rsidR="007901D2" w:rsidRPr="005C4C67" w:rsidRDefault="007901D2" w:rsidP="007901D2">
      <w:pPr>
        <w:pStyle w:val="NormalBold"/>
      </w:pPr>
      <w:r w:rsidRPr="005C4C67">
        <w:rPr>
          <w:rStyle w:val="HideTWBExt"/>
          <w:b w:val="0"/>
          <w:noProof w:val="0"/>
        </w:rPr>
        <w:t>&lt;/RepeatBlock-By&gt;</w:t>
      </w:r>
    </w:p>
    <w:p w14:paraId="2A3C76B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CA2908F" w14:textId="77777777" w:rsidR="007901D2" w:rsidRPr="005C4C67" w:rsidRDefault="007901D2" w:rsidP="007901D2">
      <w:pPr>
        <w:pStyle w:val="NormalBold"/>
      </w:pPr>
      <w:r w:rsidRPr="005C4C67">
        <w:rPr>
          <w:rStyle w:val="HideTWBExt"/>
          <w:b w:val="0"/>
          <w:noProof w:val="0"/>
        </w:rPr>
        <w:t>&lt;Article&gt;</w:t>
      </w:r>
      <w:r w:rsidRPr="005C4C67">
        <w:t>Artículo 41 – apartado 9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082EB05" w14:textId="77777777" w:rsidTr="00D36B29">
        <w:trPr>
          <w:trHeight w:val="240"/>
          <w:jc w:val="center"/>
        </w:trPr>
        <w:tc>
          <w:tcPr>
            <w:tcW w:w="9752" w:type="dxa"/>
            <w:gridSpan w:val="2"/>
          </w:tcPr>
          <w:p w14:paraId="3390AE7E" w14:textId="77777777" w:rsidR="007901D2" w:rsidRPr="005C4C67" w:rsidRDefault="007901D2" w:rsidP="00D36B29"/>
        </w:tc>
      </w:tr>
      <w:tr w:rsidR="007901D2" w:rsidRPr="005C4C67" w14:paraId="13AA09D3" w14:textId="77777777" w:rsidTr="00D36B29">
        <w:trPr>
          <w:trHeight w:val="240"/>
          <w:jc w:val="center"/>
        </w:trPr>
        <w:tc>
          <w:tcPr>
            <w:tcW w:w="4876" w:type="dxa"/>
            <w:hideMark/>
          </w:tcPr>
          <w:p w14:paraId="497EF116" w14:textId="77777777" w:rsidR="007901D2" w:rsidRPr="005C4C67" w:rsidRDefault="007901D2" w:rsidP="00D36B29">
            <w:pPr>
              <w:pStyle w:val="AmColumnHeading"/>
            </w:pPr>
            <w:r w:rsidRPr="005C4C67">
              <w:t>Texto de la Comisión</w:t>
            </w:r>
          </w:p>
        </w:tc>
        <w:tc>
          <w:tcPr>
            <w:tcW w:w="4876" w:type="dxa"/>
            <w:hideMark/>
          </w:tcPr>
          <w:p w14:paraId="25F3C3C4" w14:textId="77777777" w:rsidR="007901D2" w:rsidRPr="005C4C67" w:rsidRDefault="007901D2" w:rsidP="00D36B29">
            <w:pPr>
              <w:pStyle w:val="AmColumnHeading"/>
            </w:pPr>
            <w:r w:rsidRPr="005C4C67">
              <w:t>Enmienda</w:t>
            </w:r>
          </w:p>
        </w:tc>
      </w:tr>
      <w:tr w:rsidR="007901D2" w:rsidRPr="005C4C67" w14:paraId="405B2323" w14:textId="77777777" w:rsidTr="00D36B29">
        <w:trPr>
          <w:jc w:val="center"/>
        </w:trPr>
        <w:tc>
          <w:tcPr>
            <w:tcW w:w="4876" w:type="dxa"/>
            <w:hideMark/>
          </w:tcPr>
          <w:p w14:paraId="7D47B266" w14:textId="77777777" w:rsidR="007901D2" w:rsidRPr="005C4C67" w:rsidRDefault="007901D2" w:rsidP="00D36B29">
            <w:pPr>
              <w:pStyle w:val="Normal6a"/>
            </w:pPr>
            <w:r w:rsidRPr="005C4C67">
              <w:t>b)</w:t>
            </w:r>
            <w:r w:rsidRPr="005C4C67">
              <w:tab/>
            </w:r>
            <w:r w:rsidRPr="005C4C67">
              <w:rPr>
                <w:b/>
                <w:i/>
              </w:rPr>
              <w:t>no se pueda prestar el apoyo necesario a los solicitantes</w:t>
            </w:r>
            <w:r w:rsidRPr="005C4C67">
              <w:t xml:space="preserve"> con necesidades procesales </w:t>
            </w:r>
            <w:r w:rsidRPr="005C4C67">
              <w:rPr>
                <w:b/>
                <w:i/>
              </w:rPr>
              <w:t>especiales en los lugares mencionados en el apartado 14</w:t>
            </w:r>
            <w:r w:rsidRPr="005C4C67">
              <w:t>;</w:t>
            </w:r>
          </w:p>
        </w:tc>
        <w:tc>
          <w:tcPr>
            <w:tcW w:w="4876" w:type="dxa"/>
            <w:hideMark/>
          </w:tcPr>
          <w:p w14:paraId="4293EF96" w14:textId="77777777" w:rsidR="007901D2" w:rsidRPr="005C4C67" w:rsidRDefault="007901D2" w:rsidP="00D36B29">
            <w:pPr>
              <w:pStyle w:val="Normal6a"/>
            </w:pPr>
            <w:r w:rsidRPr="005C4C67">
              <w:t>b)</w:t>
            </w:r>
            <w:r w:rsidRPr="005C4C67">
              <w:tab/>
            </w:r>
            <w:r w:rsidRPr="005C4C67">
              <w:rPr>
                <w:b/>
                <w:i/>
              </w:rPr>
              <w:t>el solicitante haya sido identificado como solicitante</w:t>
            </w:r>
            <w:r w:rsidRPr="005C4C67">
              <w:t xml:space="preserve"> con necesidades procesales </w:t>
            </w:r>
            <w:r w:rsidRPr="005C4C67">
              <w:rPr>
                <w:b/>
                <w:i/>
              </w:rPr>
              <w:t>o de acogida específicas</w:t>
            </w:r>
            <w:r w:rsidRPr="005C4C67">
              <w:t>;</w:t>
            </w:r>
          </w:p>
        </w:tc>
      </w:tr>
    </w:tbl>
    <w:p w14:paraId="035FC0C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B7405BD" w14:textId="77777777" w:rsidR="007901D2" w:rsidRPr="005C4C67" w:rsidRDefault="007901D2" w:rsidP="007901D2">
      <w:r w:rsidRPr="005C4C67">
        <w:rPr>
          <w:rStyle w:val="HideTWBExt"/>
          <w:noProof w:val="0"/>
        </w:rPr>
        <w:t>&lt;/Amend&gt;</w:t>
      </w:r>
    </w:p>
    <w:p w14:paraId="4499111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325</w:t>
      </w:r>
      <w:r w:rsidRPr="005C4C67">
        <w:rPr>
          <w:rStyle w:val="HideTWBExt"/>
          <w:b w:val="0"/>
          <w:noProof w:val="0"/>
        </w:rPr>
        <w:t>&lt;/NumAm&gt;</w:t>
      </w:r>
    </w:p>
    <w:p w14:paraId="3F326F2F"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0CE03C43" w14:textId="77777777" w:rsidR="007901D2" w:rsidRPr="005C4C67" w:rsidRDefault="007901D2" w:rsidP="007901D2">
      <w:pPr>
        <w:pStyle w:val="NormalBold"/>
      </w:pPr>
      <w:r w:rsidRPr="005C4C67">
        <w:rPr>
          <w:rStyle w:val="HideTWBExt"/>
          <w:b w:val="0"/>
          <w:noProof w:val="0"/>
        </w:rPr>
        <w:t>&lt;/RepeatBlock-By&gt;</w:t>
      </w:r>
    </w:p>
    <w:p w14:paraId="1174962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0B23342" w14:textId="77777777" w:rsidR="007901D2" w:rsidRPr="005C4C67" w:rsidRDefault="007901D2" w:rsidP="007901D2">
      <w:pPr>
        <w:pStyle w:val="NormalBold"/>
      </w:pPr>
      <w:r w:rsidRPr="005C4C67">
        <w:rPr>
          <w:rStyle w:val="HideTWBExt"/>
          <w:b w:val="0"/>
          <w:noProof w:val="0"/>
        </w:rPr>
        <w:t>&lt;Article&gt;</w:t>
      </w:r>
      <w:r w:rsidRPr="005C4C67">
        <w:t>Artículo 41 – apartado 9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C91E624" w14:textId="77777777" w:rsidTr="00D36B29">
        <w:trPr>
          <w:trHeight w:val="240"/>
          <w:jc w:val="center"/>
        </w:trPr>
        <w:tc>
          <w:tcPr>
            <w:tcW w:w="9752" w:type="dxa"/>
            <w:gridSpan w:val="2"/>
          </w:tcPr>
          <w:p w14:paraId="0F654EEF" w14:textId="77777777" w:rsidR="007901D2" w:rsidRPr="005C4C67" w:rsidRDefault="007901D2" w:rsidP="00D36B29"/>
        </w:tc>
      </w:tr>
      <w:tr w:rsidR="007901D2" w:rsidRPr="005C4C67" w14:paraId="0A232725" w14:textId="77777777" w:rsidTr="00D36B29">
        <w:trPr>
          <w:trHeight w:val="240"/>
          <w:jc w:val="center"/>
        </w:trPr>
        <w:tc>
          <w:tcPr>
            <w:tcW w:w="4876" w:type="dxa"/>
            <w:hideMark/>
          </w:tcPr>
          <w:p w14:paraId="4436B936" w14:textId="77777777" w:rsidR="007901D2" w:rsidRPr="005C4C67" w:rsidRDefault="007901D2" w:rsidP="00D36B29">
            <w:pPr>
              <w:pStyle w:val="AmColumnHeading"/>
            </w:pPr>
            <w:r w:rsidRPr="005C4C67">
              <w:t>Texto de la Comisión</w:t>
            </w:r>
          </w:p>
        </w:tc>
        <w:tc>
          <w:tcPr>
            <w:tcW w:w="4876" w:type="dxa"/>
            <w:hideMark/>
          </w:tcPr>
          <w:p w14:paraId="026C270F" w14:textId="77777777" w:rsidR="007901D2" w:rsidRPr="005C4C67" w:rsidRDefault="007901D2" w:rsidP="00D36B29">
            <w:pPr>
              <w:pStyle w:val="AmColumnHeading"/>
            </w:pPr>
            <w:r w:rsidRPr="005C4C67">
              <w:t>Enmienda</w:t>
            </w:r>
          </w:p>
        </w:tc>
      </w:tr>
      <w:tr w:rsidR="007901D2" w:rsidRPr="005C4C67" w14:paraId="57B19E7C" w14:textId="77777777" w:rsidTr="00D36B29">
        <w:trPr>
          <w:jc w:val="center"/>
        </w:trPr>
        <w:tc>
          <w:tcPr>
            <w:tcW w:w="4876" w:type="dxa"/>
            <w:hideMark/>
          </w:tcPr>
          <w:p w14:paraId="01A16EDE" w14:textId="77777777" w:rsidR="007901D2" w:rsidRPr="005C4C67" w:rsidRDefault="007901D2" w:rsidP="00D36B29">
            <w:pPr>
              <w:pStyle w:val="Normal6a"/>
            </w:pPr>
            <w:r w:rsidRPr="005C4C67">
              <w:t>b)</w:t>
            </w:r>
            <w:r w:rsidRPr="005C4C67">
              <w:tab/>
            </w:r>
            <w:r w:rsidRPr="005C4C67">
              <w:rPr>
                <w:b/>
                <w:i/>
              </w:rPr>
              <w:t>no se pueda prestar el apoyo necesario a los</w:t>
            </w:r>
            <w:r w:rsidRPr="005C4C67">
              <w:t xml:space="preserve"> solicitantes con necesidades </w:t>
            </w:r>
            <w:r w:rsidRPr="005C4C67">
              <w:rPr>
                <w:b/>
                <w:i/>
              </w:rPr>
              <w:t>procesales especiales en los lugares mencionados en el apartado 14</w:t>
            </w:r>
            <w:r w:rsidRPr="005C4C67">
              <w:t>;</w:t>
            </w:r>
          </w:p>
        </w:tc>
        <w:tc>
          <w:tcPr>
            <w:tcW w:w="4876" w:type="dxa"/>
            <w:hideMark/>
          </w:tcPr>
          <w:p w14:paraId="2926FC81" w14:textId="77777777" w:rsidR="007901D2" w:rsidRPr="005C4C67" w:rsidRDefault="007901D2" w:rsidP="00D36B29">
            <w:pPr>
              <w:pStyle w:val="Normal6a"/>
            </w:pPr>
            <w:r w:rsidRPr="005C4C67">
              <w:t>b)</w:t>
            </w:r>
            <w:r w:rsidRPr="005C4C67">
              <w:tab/>
            </w:r>
            <w:r w:rsidRPr="005C4C67">
              <w:rPr>
                <w:b/>
                <w:i/>
              </w:rPr>
              <w:t>haya</w:t>
            </w:r>
            <w:r w:rsidRPr="005C4C67">
              <w:t xml:space="preserve"> solicitantes </w:t>
            </w:r>
            <w:r w:rsidRPr="005C4C67">
              <w:rPr>
                <w:b/>
                <w:i/>
              </w:rPr>
              <w:t>vulnerables</w:t>
            </w:r>
            <w:r w:rsidRPr="005C4C67">
              <w:t xml:space="preserve"> con necesidades </w:t>
            </w:r>
            <w:r w:rsidRPr="005C4C67">
              <w:rPr>
                <w:b/>
                <w:i/>
              </w:rPr>
              <w:t>de acogida específicas o que necesitan garantías procesales especiales</w:t>
            </w:r>
            <w:r w:rsidRPr="005C4C67">
              <w:t>;</w:t>
            </w:r>
          </w:p>
        </w:tc>
      </w:tr>
    </w:tbl>
    <w:p w14:paraId="5419CD4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CE51739"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7BB8DE43" w14:textId="77777777" w:rsidR="007901D2" w:rsidRPr="005C4C67" w:rsidRDefault="007901D2" w:rsidP="007901D2">
      <w:pPr>
        <w:pStyle w:val="AmJustText"/>
      </w:pPr>
      <w:r w:rsidRPr="005C4C67">
        <w:t>Los solicitantes vulnerables deben quedar exentos del procedimiento, también cuando se detecte una vulnerabilidad en una fase posterior del procedimiento. La terminología utilizada procede de la posición del PE relativa a la Directiva sobre las condiciones de acogida y la Directiva sobre reconocimiento.</w:t>
      </w:r>
    </w:p>
    <w:p w14:paraId="7E33BA94" w14:textId="77777777" w:rsidR="007901D2" w:rsidRPr="005C4C67" w:rsidRDefault="007901D2" w:rsidP="007901D2">
      <w:r w:rsidRPr="005C4C67">
        <w:rPr>
          <w:rStyle w:val="HideTWBExt"/>
          <w:noProof w:val="0"/>
        </w:rPr>
        <w:t>&lt;/Amend&gt;</w:t>
      </w:r>
    </w:p>
    <w:p w14:paraId="4702FC8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326</w:t>
      </w:r>
      <w:r w:rsidRPr="005C4C67">
        <w:rPr>
          <w:rStyle w:val="HideTWBExt"/>
          <w:b w:val="0"/>
          <w:noProof w:val="0"/>
        </w:rPr>
        <w:t>&lt;/NumAm&gt;</w:t>
      </w:r>
    </w:p>
    <w:p w14:paraId="589EB1D1" w14:textId="77777777" w:rsidR="007901D2" w:rsidRPr="005C4C67" w:rsidRDefault="007901D2" w:rsidP="007901D2">
      <w:pPr>
        <w:pStyle w:val="NormalBold"/>
      </w:pPr>
      <w:r w:rsidRPr="005C4C67">
        <w:rPr>
          <w:rStyle w:val="HideTWBExt"/>
          <w:b w:val="0"/>
          <w:noProof w:val="0"/>
        </w:rPr>
        <w:t>&lt;RepeatBlock-By&gt;&lt;Members&gt;</w:t>
      </w:r>
      <w:r w:rsidRPr="005C4C67">
        <w:t>Jadwiga Wiśniewska, Patryk Jaki</w:t>
      </w:r>
      <w:r w:rsidRPr="005C4C67">
        <w:rPr>
          <w:rStyle w:val="HideTWBExt"/>
          <w:b w:val="0"/>
          <w:noProof w:val="0"/>
        </w:rPr>
        <w:t>&lt;/Members&gt;</w:t>
      </w:r>
    </w:p>
    <w:p w14:paraId="5B18728B" w14:textId="77777777" w:rsidR="007901D2" w:rsidRPr="005C4C67" w:rsidRDefault="007901D2" w:rsidP="007901D2">
      <w:pPr>
        <w:pStyle w:val="NormalBold"/>
      </w:pPr>
      <w:r w:rsidRPr="005C4C67">
        <w:rPr>
          <w:rStyle w:val="HideTWBExt"/>
          <w:b w:val="0"/>
          <w:noProof w:val="0"/>
        </w:rPr>
        <w:t>&lt;/RepeatBlock-By&gt;</w:t>
      </w:r>
    </w:p>
    <w:p w14:paraId="53EF339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A9BBDD8" w14:textId="77777777" w:rsidR="007901D2" w:rsidRPr="005C4C67" w:rsidRDefault="007901D2" w:rsidP="007901D2">
      <w:pPr>
        <w:pStyle w:val="NormalBold"/>
      </w:pPr>
      <w:r w:rsidRPr="005C4C67">
        <w:rPr>
          <w:rStyle w:val="HideTWBExt"/>
          <w:b w:val="0"/>
          <w:noProof w:val="0"/>
        </w:rPr>
        <w:t>&lt;Article&gt;</w:t>
      </w:r>
      <w:r w:rsidRPr="005C4C67">
        <w:t>Artículo 41 – apartado 9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C3FEF17" w14:textId="77777777" w:rsidTr="00D36B29">
        <w:trPr>
          <w:trHeight w:val="240"/>
          <w:jc w:val="center"/>
        </w:trPr>
        <w:tc>
          <w:tcPr>
            <w:tcW w:w="9752" w:type="dxa"/>
            <w:gridSpan w:val="2"/>
          </w:tcPr>
          <w:p w14:paraId="63CEB699" w14:textId="77777777" w:rsidR="007901D2" w:rsidRPr="005C4C67" w:rsidRDefault="007901D2" w:rsidP="00D36B29"/>
        </w:tc>
      </w:tr>
      <w:tr w:rsidR="007901D2" w:rsidRPr="005C4C67" w14:paraId="502180DE" w14:textId="77777777" w:rsidTr="00D36B29">
        <w:trPr>
          <w:trHeight w:val="240"/>
          <w:jc w:val="center"/>
        </w:trPr>
        <w:tc>
          <w:tcPr>
            <w:tcW w:w="4876" w:type="dxa"/>
            <w:hideMark/>
          </w:tcPr>
          <w:p w14:paraId="0BC4013A" w14:textId="77777777" w:rsidR="007901D2" w:rsidRPr="005C4C67" w:rsidRDefault="007901D2" w:rsidP="00D36B29">
            <w:pPr>
              <w:pStyle w:val="AmColumnHeading"/>
            </w:pPr>
            <w:r w:rsidRPr="005C4C67">
              <w:t>Texto de la Comisión</w:t>
            </w:r>
          </w:p>
        </w:tc>
        <w:tc>
          <w:tcPr>
            <w:tcW w:w="4876" w:type="dxa"/>
            <w:hideMark/>
          </w:tcPr>
          <w:p w14:paraId="796FC690" w14:textId="77777777" w:rsidR="007901D2" w:rsidRPr="005C4C67" w:rsidRDefault="007901D2" w:rsidP="00D36B29">
            <w:pPr>
              <w:pStyle w:val="AmColumnHeading"/>
            </w:pPr>
            <w:r w:rsidRPr="005C4C67">
              <w:t>Enmienda</w:t>
            </w:r>
          </w:p>
        </w:tc>
      </w:tr>
      <w:tr w:rsidR="007901D2" w:rsidRPr="005C4C67" w14:paraId="7D4F6D9B" w14:textId="77777777" w:rsidTr="00D36B29">
        <w:trPr>
          <w:jc w:val="center"/>
        </w:trPr>
        <w:tc>
          <w:tcPr>
            <w:tcW w:w="4876" w:type="dxa"/>
            <w:hideMark/>
          </w:tcPr>
          <w:p w14:paraId="3059968C" w14:textId="77777777" w:rsidR="007901D2" w:rsidRPr="005C4C67" w:rsidRDefault="007901D2" w:rsidP="00D36B29">
            <w:pPr>
              <w:pStyle w:val="Normal6a"/>
            </w:pPr>
            <w:r w:rsidRPr="005C4C67">
              <w:rPr>
                <w:b/>
                <w:i/>
              </w:rPr>
              <w:t>(c)</w:t>
            </w:r>
            <w:r w:rsidRPr="005C4C67">
              <w:tab/>
            </w:r>
            <w:r w:rsidRPr="005C4C67">
              <w:rPr>
                <w:b/>
                <w:i/>
              </w:rPr>
              <w:t>haya razones médicas para no aplicar el procedimiento fronterizo;</w:t>
            </w:r>
          </w:p>
        </w:tc>
        <w:tc>
          <w:tcPr>
            <w:tcW w:w="4876" w:type="dxa"/>
            <w:hideMark/>
          </w:tcPr>
          <w:p w14:paraId="77F140CA" w14:textId="77777777" w:rsidR="007901D2" w:rsidRPr="005C4C67" w:rsidRDefault="007901D2" w:rsidP="00D36B29">
            <w:pPr>
              <w:pStyle w:val="Normal6a"/>
            </w:pPr>
            <w:r w:rsidRPr="005C4C67">
              <w:rPr>
                <w:b/>
                <w:i/>
              </w:rPr>
              <w:t>suprimida</w:t>
            </w:r>
          </w:p>
        </w:tc>
      </w:tr>
    </w:tbl>
    <w:p w14:paraId="6B2CC69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{PL}</w:t>
      </w:r>
      <w:r w:rsidRPr="005C4C67">
        <w:t>pl</w:t>
      </w:r>
      <w:r w:rsidRPr="005C4C67">
        <w:rPr>
          <w:rStyle w:val="HideTWBExt"/>
          <w:noProof w:val="0"/>
        </w:rPr>
        <w:t>&lt;/Original&gt;</w:t>
      </w:r>
    </w:p>
    <w:p w14:paraId="2FCCB095" w14:textId="77777777" w:rsidR="007901D2" w:rsidRPr="005C4C67" w:rsidRDefault="007901D2" w:rsidP="007901D2">
      <w:r w:rsidRPr="005C4C67">
        <w:rPr>
          <w:rStyle w:val="HideTWBExt"/>
          <w:noProof w:val="0"/>
        </w:rPr>
        <w:t>&lt;/Amend&gt;</w:t>
      </w:r>
    </w:p>
    <w:p w14:paraId="7D3F5F1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327</w:t>
      </w:r>
      <w:r w:rsidRPr="005C4C67">
        <w:rPr>
          <w:rStyle w:val="HideTWBExt"/>
          <w:b w:val="0"/>
          <w:noProof w:val="0"/>
        </w:rPr>
        <w:t>&lt;/NumAm&gt;</w:t>
      </w:r>
    </w:p>
    <w:p w14:paraId="032EDFF4" w14:textId="77777777" w:rsidR="007901D2" w:rsidRPr="005C4C67" w:rsidRDefault="007901D2" w:rsidP="007901D2">
      <w:pPr>
        <w:pStyle w:val="NormalBold"/>
      </w:pPr>
      <w:r w:rsidRPr="005C4C67">
        <w:rPr>
          <w:rStyle w:val="HideTWBExt"/>
          <w:b w:val="0"/>
          <w:noProof w:val="0"/>
        </w:rPr>
        <w:t>&lt;RepeatBlock-By&gt;&lt;Members&gt;</w:t>
      </w:r>
      <w:r w:rsidRPr="005C4C67">
        <w:t>Lukas Mandl</w:t>
      </w:r>
      <w:r w:rsidRPr="005C4C67">
        <w:rPr>
          <w:rStyle w:val="HideTWBExt"/>
          <w:b w:val="0"/>
          <w:noProof w:val="0"/>
        </w:rPr>
        <w:t>&lt;/Members&gt;</w:t>
      </w:r>
    </w:p>
    <w:p w14:paraId="38523FED" w14:textId="77777777" w:rsidR="007901D2" w:rsidRPr="005C4C67" w:rsidRDefault="007901D2" w:rsidP="007901D2">
      <w:pPr>
        <w:pStyle w:val="NormalBold"/>
      </w:pPr>
      <w:r w:rsidRPr="005C4C67">
        <w:rPr>
          <w:rStyle w:val="HideTWBExt"/>
          <w:b w:val="0"/>
          <w:noProof w:val="0"/>
        </w:rPr>
        <w:t>&lt;/RepeatBlock-By&gt;</w:t>
      </w:r>
    </w:p>
    <w:p w14:paraId="466B27F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7E9EAEE" w14:textId="77777777" w:rsidR="007901D2" w:rsidRPr="005C4C67" w:rsidRDefault="007901D2" w:rsidP="007901D2">
      <w:pPr>
        <w:pStyle w:val="NormalBold"/>
      </w:pPr>
      <w:r w:rsidRPr="005C4C67">
        <w:rPr>
          <w:rStyle w:val="HideTWBExt"/>
          <w:b w:val="0"/>
          <w:noProof w:val="0"/>
        </w:rPr>
        <w:t>&lt;Article&gt;</w:t>
      </w:r>
      <w:r w:rsidRPr="005C4C67">
        <w:t>Artículo 41 – apartado 9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AFDA933" w14:textId="77777777" w:rsidTr="00D36B29">
        <w:trPr>
          <w:trHeight w:val="240"/>
          <w:jc w:val="center"/>
        </w:trPr>
        <w:tc>
          <w:tcPr>
            <w:tcW w:w="9752" w:type="dxa"/>
            <w:gridSpan w:val="2"/>
          </w:tcPr>
          <w:p w14:paraId="03E67405" w14:textId="77777777" w:rsidR="007901D2" w:rsidRPr="005C4C67" w:rsidRDefault="007901D2" w:rsidP="00D36B29"/>
        </w:tc>
      </w:tr>
      <w:tr w:rsidR="007901D2" w:rsidRPr="005C4C67" w14:paraId="6663A886" w14:textId="77777777" w:rsidTr="00D36B29">
        <w:trPr>
          <w:trHeight w:val="240"/>
          <w:jc w:val="center"/>
        </w:trPr>
        <w:tc>
          <w:tcPr>
            <w:tcW w:w="4876" w:type="dxa"/>
            <w:hideMark/>
          </w:tcPr>
          <w:p w14:paraId="3050EB03" w14:textId="77777777" w:rsidR="007901D2" w:rsidRPr="005C4C67" w:rsidRDefault="007901D2" w:rsidP="00D36B29">
            <w:pPr>
              <w:pStyle w:val="AmColumnHeading"/>
            </w:pPr>
            <w:r w:rsidRPr="005C4C67">
              <w:t>Texto de la Comisión</w:t>
            </w:r>
          </w:p>
        </w:tc>
        <w:tc>
          <w:tcPr>
            <w:tcW w:w="4876" w:type="dxa"/>
            <w:hideMark/>
          </w:tcPr>
          <w:p w14:paraId="2B5491A1" w14:textId="77777777" w:rsidR="007901D2" w:rsidRPr="005C4C67" w:rsidRDefault="007901D2" w:rsidP="00D36B29">
            <w:pPr>
              <w:pStyle w:val="AmColumnHeading"/>
            </w:pPr>
            <w:r w:rsidRPr="005C4C67">
              <w:t>Enmienda</w:t>
            </w:r>
          </w:p>
        </w:tc>
      </w:tr>
      <w:tr w:rsidR="007901D2" w:rsidRPr="005C4C67" w14:paraId="3FDA237C" w14:textId="77777777" w:rsidTr="00D36B29">
        <w:trPr>
          <w:jc w:val="center"/>
        </w:trPr>
        <w:tc>
          <w:tcPr>
            <w:tcW w:w="4876" w:type="dxa"/>
            <w:hideMark/>
          </w:tcPr>
          <w:p w14:paraId="1845111F" w14:textId="77777777" w:rsidR="007901D2" w:rsidRPr="005C4C67" w:rsidRDefault="007901D2" w:rsidP="00D36B29">
            <w:pPr>
              <w:pStyle w:val="Normal6a"/>
            </w:pPr>
            <w:r w:rsidRPr="005C4C67">
              <w:rPr>
                <w:b/>
                <w:i/>
              </w:rPr>
              <w:t>c)</w:t>
            </w:r>
            <w:r w:rsidRPr="005C4C67">
              <w:tab/>
            </w:r>
            <w:r w:rsidRPr="005C4C67">
              <w:rPr>
                <w:b/>
                <w:i/>
              </w:rPr>
              <w:t>haya razones médicas para no aplicar el procedimiento fronterizo;</w:t>
            </w:r>
          </w:p>
        </w:tc>
        <w:tc>
          <w:tcPr>
            <w:tcW w:w="4876" w:type="dxa"/>
            <w:hideMark/>
          </w:tcPr>
          <w:p w14:paraId="2CAE9014" w14:textId="77777777" w:rsidR="007901D2" w:rsidRPr="005C4C67" w:rsidRDefault="007901D2" w:rsidP="00D36B29">
            <w:pPr>
              <w:pStyle w:val="Normal6a"/>
            </w:pPr>
            <w:r w:rsidRPr="005C4C67">
              <w:rPr>
                <w:b/>
                <w:i/>
              </w:rPr>
              <w:t>suprimida</w:t>
            </w:r>
          </w:p>
        </w:tc>
      </w:tr>
    </w:tbl>
    <w:p w14:paraId="2E902C2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BFBBC45" w14:textId="77777777" w:rsidR="007901D2" w:rsidRPr="005C4C67" w:rsidRDefault="007901D2" w:rsidP="007901D2">
      <w:r w:rsidRPr="005C4C67">
        <w:rPr>
          <w:rStyle w:val="HideTWBExt"/>
          <w:noProof w:val="0"/>
        </w:rPr>
        <w:t>&lt;/Amend&gt;</w:t>
      </w:r>
    </w:p>
    <w:p w14:paraId="611CCAB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328</w:t>
      </w:r>
      <w:r w:rsidRPr="005C4C67">
        <w:rPr>
          <w:rStyle w:val="HideTWBExt"/>
          <w:b w:val="0"/>
          <w:noProof w:val="0"/>
        </w:rPr>
        <w:t>&lt;/NumAm&gt;</w:t>
      </w:r>
    </w:p>
    <w:p w14:paraId="2899F559"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35661E84" w14:textId="77777777" w:rsidR="007901D2" w:rsidRPr="005C4C67" w:rsidRDefault="007901D2" w:rsidP="007901D2">
      <w:pPr>
        <w:pStyle w:val="NormalBold"/>
      </w:pPr>
      <w:r w:rsidRPr="005C4C67">
        <w:rPr>
          <w:rStyle w:val="HideTWBExt"/>
          <w:b w:val="0"/>
          <w:noProof w:val="0"/>
        </w:rPr>
        <w:t>&lt;/RepeatBlock-By&gt;</w:t>
      </w:r>
    </w:p>
    <w:p w14:paraId="29AD76D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EB5A5A4" w14:textId="77777777" w:rsidR="007901D2" w:rsidRPr="005C4C67" w:rsidRDefault="007901D2" w:rsidP="007901D2">
      <w:pPr>
        <w:pStyle w:val="NormalBold"/>
      </w:pPr>
      <w:r w:rsidRPr="005C4C67">
        <w:rPr>
          <w:rStyle w:val="HideTWBExt"/>
          <w:b w:val="0"/>
          <w:noProof w:val="0"/>
        </w:rPr>
        <w:t>&lt;Article&gt;</w:t>
      </w:r>
      <w:r w:rsidRPr="005C4C67">
        <w:t>Artículo 41 – apartado 9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F99ACD1" w14:textId="77777777" w:rsidTr="00D36B29">
        <w:trPr>
          <w:trHeight w:val="240"/>
          <w:jc w:val="center"/>
        </w:trPr>
        <w:tc>
          <w:tcPr>
            <w:tcW w:w="9752" w:type="dxa"/>
            <w:gridSpan w:val="2"/>
          </w:tcPr>
          <w:p w14:paraId="19A08EF9" w14:textId="77777777" w:rsidR="007901D2" w:rsidRPr="005C4C67" w:rsidRDefault="007901D2" w:rsidP="00D36B29"/>
        </w:tc>
      </w:tr>
      <w:tr w:rsidR="007901D2" w:rsidRPr="005C4C67" w14:paraId="678BE85D" w14:textId="77777777" w:rsidTr="00D36B29">
        <w:trPr>
          <w:trHeight w:val="240"/>
          <w:jc w:val="center"/>
        </w:trPr>
        <w:tc>
          <w:tcPr>
            <w:tcW w:w="4876" w:type="dxa"/>
            <w:hideMark/>
          </w:tcPr>
          <w:p w14:paraId="058796E9" w14:textId="77777777" w:rsidR="007901D2" w:rsidRPr="005C4C67" w:rsidRDefault="007901D2" w:rsidP="00D36B29">
            <w:pPr>
              <w:pStyle w:val="AmColumnHeading"/>
            </w:pPr>
            <w:r w:rsidRPr="005C4C67">
              <w:t>Texto de la Comisión</w:t>
            </w:r>
          </w:p>
        </w:tc>
        <w:tc>
          <w:tcPr>
            <w:tcW w:w="4876" w:type="dxa"/>
            <w:hideMark/>
          </w:tcPr>
          <w:p w14:paraId="3DB518F9" w14:textId="77777777" w:rsidR="007901D2" w:rsidRPr="005C4C67" w:rsidRDefault="007901D2" w:rsidP="00D36B29">
            <w:pPr>
              <w:pStyle w:val="AmColumnHeading"/>
            </w:pPr>
            <w:r w:rsidRPr="005C4C67">
              <w:t>Enmienda</w:t>
            </w:r>
          </w:p>
        </w:tc>
      </w:tr>
      <w:tr w:rsidR="007901D2" w:rsidRPr="005C4C67" w14:paraId="447D67A9" w14:textId="77777777" w:rsidTr="00D36B29">
        <w:trPr>
          <w:jc w:val="center"/>
        </w:trPr>
        <w:tc>
          <w:tcPr>
            <w:tcW w:w="4876" w:type="dxa"/>
            <w:hideMark/>
          </w:tcPr>
          <w:p w14:paraId="7D5E24CD" w14:textId="77777777" w:rsidR="007901D2" w:rsidRPr="005C4C67" w:rsidRDefault="007901D2" w:rsidP="00D36B29">
            <w:pPr>
              <w:pStyle w:val="Normal6a"/>
            </w:pPr>
            <w:r w:rsidRPr="005C4C67">
              <w:t>c)</w:t>
            </w:r>
            <w:r w:rsidRPr="005C4C67">
              <w:tab/>
              <w:t>haya razones médicas para no aplicar el procedimiento fronterizo;</w:t>
            </w:r>
          </w:p>
        </w:tc>
        <w:tc>
          <w:tcPr>
            <w:tcW w:w="4876" w:type="dxa"/>
            <w:hideMark/>
          </w:tcPr>
          <w:p w14:paraId="1FB6D7B1" w14:textId="77777777" w:rsidR="007901D2" w:rsidRPr="005C4C67" w:rsidRDefault="007901D2" w:rsidP="00D36B29">
            <w:pPr>
              <w:pStyle w:val="Normal6a"/>
            </w:pPr>
            <w:r w:rsidRPr="005C4C67">
              <w:t>c)</w:t>
            </w:r>
            <w:r w:rsidRPr="005C4C67">
              <w:tab/>
              <w:t>haya razones médicas para no aplicar el procedimiento fronterizo</w:t>
            </w:r>
            <w:r w:rsidRPr="005C4C67">
              <w:rPr>
                <w:b/>
                <w:i/>
              </w:rPr>
              <w:t>, incluidas razones de salud mental</w:t>
            </w:r>
            <w:r w:rsidRPr="005C4C67">
              <w:t>;</w:t>
            </w:r>
          </w:p>
        </w:tc>
      </w:tr>
    </w:tbl>
    <w:p w14:paraId="19FE876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49C4491" w14:textId="77777777" w:rsidR="007901D2" w:rsidRPr="005C4C67" w:rsidRDefault="007901D2" w:rsidP="007901D2">
      <w:r w:rsidRPr="005C4C67">
        <w:rPr>
          <w:rStyle w:val="HideTWBExt"/>
          <w:noProof w:val="0"/>
        </w:rPr>
        <w:t>&lt;/Amend&gt;</w:t>
      </w:r>
    </w:p>
    <w:p w14:paraId="1C60A77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329</w:t>
      </w:r>
      <w:r w:rsidRPr="005C4C67">
        <w:rPr>
          <w:rStyle w:val="HideTWBExt"/>
          <w:b w:val="0"/>
          <w:noProof w:val="0"/>
        </w:rPr>
        <w:t>&lt;/NumAm&gt;</w:t>
      </w:r>
    </w:p>
    <w:p w14:paraId="43049CBA" w14:textId="77777777" w:rsidR="007901D2" w:rsidRPr="005C4C67" w:rsidRDefault="007901D2" w:rsidP="007901D2">
      <w:pPr>
        <w:pStyle w:val="NormalBold"/>
      </w:pPr>
      <w:r w:rsidRPr="005C4C67">
        <w:rPr>
          <w:rStyle w:val="HideTWBExt"/>
          <w:b w:val="0"/>
          <w:noProof w:val="0"/>
        </w:rPr>
        <w:t>&lt;RepeatBlock-By&gt;&lt;Members&gt;</w:t>
      </w:r>
      <w:r w:rsidRPr="005C4C67">
        <w:t>Lukas Mandl</w:t>
      </w:r>
      <w:r w:rsidRPr="005C4C67">
        <w:rPr>
          <w:rStyle w:val="HideTWBExt"/>
          <w:b w:val="0"/>
          <w:noProof w:val="0"/>
        </w:rPr>
        <w:t>&lt;/Members&gt;</w:t>
      </w:r>
    </w:p>
    <w:p w14:paraId="22FD5D05" w14:textId="77777777" w:rsidR="007901D2" w:rsidRPr="005C4C67" w:rsidRDefault="007901D2" w:rsidP="007901D2">
      <w:pPr>
        <w:pStyle w:val="NormalBold"/>
      </w:pPr>
      <w:r w:rsidRPr="005C4C67">
        <w:rPr>
          <w:rStyle w:val="HideTWBExt"/>
          <w:b w:val="0"/>
          <w:noProof w:val="0"/>
        </w:rPr>
        <w:t>&lt;/RepeatBlock-By&gt;</w:t>
      </w:r>
    </w:p>
    <w:p w14:paraId="6CE64D4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A305D8F" w14:textId="77777777" w:rsidR="007901D2" w:rsidRPr="005C4C67" w:rsidRDefault="007901D2" w:rsidP="007901D2">
      <w:pPr>
        <w:pStyle w:val="NormalBold"/>
      </w:pPr>
      <w:r w:rsidRPr="005C4C67">
        <w:rPr>
          <w:rStyle w:val="HideTWBExt"/>
          <w:b w:val="0"/>
          <w:noProof w:val="0"/>
        </w:rPr>
        <w:t>&lt;Article&gt;</w:t>
      </w:r>
      <w:r w:rsidRPr="005C4C67">
        <w:t>Artículo 41 – apartado 9 – letra d</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845FEF6" w14:textId="77777777" w:rsidTr="00D36B29">
        <w:trPr>
          <w:trHeight w:val="240"/>
          <w:jc w:val="center"/>
        </w:trPr>
        <w:tc>
          <w:tcPr>
            <w:tcW w:w="9752" w:type="dxa"/>
            <w:gridSpan w:val="2"/>
          </w:tcPr>
          <w:p w14:paraId="0C822805" w14:textId="77777777" w:rsidR="007901D2" w:rsidRPr="005C4C67" w:rsidRDefault="007901D2" w:rsidP="00D36B29"/>
        </w:tc>
      </w:tr>
      <w:tr w:rsidR="007901D2" w:rsidRPr="005C4C67" w14:paraId="204CF5E0" w14:textId="77777777" w:rsidTr="00D36B29">
        <w:trPr>
          <w:trHeight w:val="240"/>
          <w:jc w:val="center"/>
        </w:trPr>
        <w:tc>
          <w:tcPr>
            <w:tcW w:w="4876" w:type="dxa"/>
            <w:hideMark/>
          </w:tcPr>
          <w:p w14:paraId="30531795" w14:textId="77777777" w:rsidR="007901D2" w:rsidRPr="005C4C67" w:rsidRDefault="007901D2" w:rsidP="00D36B29">
            <w:pPr>
              <w:pStyle w:val="AmColumnHeading"/>
            </w:pPr>
            <w:r w:rsidRPr="005C4C67">
              <w:t>Texto de la Comisión</w:t>
            </w:r>
          </w:p>
        </w:tc>
        <w:tc>
          <w:tcPr>
            <w:tcW w:w="4876" w:type="dxa"/>
            <w:hideMark/>
          </w:tcPr>
          <w:p w14:paraId="7EBC7E79" w14:textId="77777777" w:rsidR="007901D2" w:rsidRPr="005C4C67" w:rsidRDefault="007901D2" w:rsidP="00D36B29">
            <w:pPr>
              <w:pStyle w:val="AmColumnHeading"/>
            </w:pPr>
            <w:r w:rsidRPr="005C4C67">
              <w:t>Enmienda</w:t>
            </w:r>
          </w:p>
        </w:tc>
      </w:tr>
      <w:tr w:rsidR="007901D2" w:rsidRPr="005C4C67" w14:paraId="0AF2F54B" w14:textId="77777777" w:rsidTr="00D36B29">
        <w:trPr>
          <w:jc w:val="center"/>
        </w:trPr>
        <w:tc>
          <w:tcPr>
            <w:tcW w:w="4876" w:type="dxa"/>
            <w:hideMark/>
          </w:tcPr>
          <w:p w14:paraId="4381470D" w14:textId="77777777" w:rsidR="007901D2" w:rsidRPr="005C4C67" w:rsidRDefault="007901D2" w:rsidP="00D36B29">
            <w:pPr>
              <w:pStyle w:val="Normal6a"/>
            </w:pPr>
            <w:r w:rsidRPr="005C4C67">
              <w:rPr>
                <w:b/>
                <w:i/>
              </w:rPr>
              <w:t>d)</w:t>
            </w:r>
            <w:r w:rsidRPr="005C4C67">
              <w:tab/>
            </w:r>
            <w:r w:rsidRPr="005C4C67">
              <w:rPr>
                <w:b/>
                <w:i/>
              </w:rPr>
              <w:t>la detención se utiliza en casos individuales y las garantías y condiciones de detención previstas en los artículos 8 a 11 de la Directiva XXX/XXX/UE [Directiva sobre las condiciones de acogida] no se cumplan o hayan dejado de cumplirse y el procedimiento fronterizo no puede aplicarse al solicitante en cuestión sin detención.</w:t>
            </w:r>
          </w:p>
        </w:tc>
        <w:tc>
          <w:tcPr>
            <w:tcW w:w="4876" w:type="dxa"/>
            <w:hideMark/>
          </w:tcPr>
          <w:p w14:paraId="518F8BCC" w14:textId="77777777" w:rsidR="007901D2" w:rsidRPr="005C4C67" w:rsidRDefault="007901D2" w:rsidP="00D36B29">
            <w:pPr>
              <w:pStyle w:val="Normal6a"/>
            </w:pPr>
            <w:r w:rsidRPr="005C4C67">
              <w:rPr>
                <w:b/>
                <w:i/>
              </w:rPr>
              <w:t>suprimida</w:t>
            </w:r>
          </w:p>
        </w:tc>
      </w:tr>
    </w:tbl>
    <w:p w14:paraId="25B8EC1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2468194" w14:textId="77777777" w:rsidR="007901D2" w:rsidRPr="005C4C67" w:rsidRDefault="007901D2" w:rsidP="007901D2">
      <w:r w:rsidRPr="005C4C67">
        <w:rPr>
          <w:rStyle w:val="HideTWBExt"/>
          <w:noProof w:val="0"/>
        </w:rPr>
        <w:t>&lt;/Amend&gt;</w:t>
      </w:r>
    </w:p>
    <w:p w14:paraId="68D5D93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330</w:t>
      </w:r>
      <w:r w:rsidRPr="005C4C67">
        <w:rPr>
          <w:rStyle w:val="HideTWBExt"/>
          <w:b w:val="0"/>
          <w:noProof w:val="0"/>
        </w:rPr>
        <w:t>&lt;/NumAm&gt;</w:t>
      </w:r>
    </w:p>
    <w:p w14:paraId="6EFBC37D"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4B877371" w14:textId="77777777" w:rsidR="007901D2" w:rsidRPr="005C4C67" w:rsidRDefault="007901D2" w:rsidP="007901D2">
      <w:pPr>
        <w:pStyle w:val="NormalBold"/>
      </w:pPr>
      <w:r w:rsidRPr="005C4C67">
        <w:rPr>
          <w:rStyle w:val="HideTWBExt"/>
          <w:b w:val="0"/>
          <w:noProof w:val="0"/>
        </w:rPr>
        <w:t>&lt;/RepeatBlock-By&gt;</w:t>
      </w:r>
    </w:p>
    <w:p w14:paraId="2664989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C3E607F" w14:textId="77777777" w:rsidR="007901D2" w:rsidRPr="005C4C67" w:rsidRDefault="007901D2" w:rsidP="007901D2">
      <w:pPr>
        <w:pStyle w:val="NormalBold"/>
      </w:pPr>
      <w:r w:rsidRPr="005C4C67">
        <w:rPr>
          <w:rStyle w:val="HideTWBExt"/>
          <w:b w:val="0"/>
          <w:noProof w:val="0"/>
        </w:rPr>
        <w:t>&lt;Article&gt;</w:t>
      </w:r>
      <w:r w:rsidRPr="005C4C67">
        <w:t>Artículo 41 – apartado 9 – letra d bis (nueva)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E0E82A6" w14:textId="77777777" w:rsidTr="00D36B29">
        <w:trPr>
          <w:trHeight w:val="240"/>
          <w:jc w:val="center"/>
        </w:trPr>
        <w:tc>
          <w:tcPr>
            <w:tcW w:w="9752" w:type="dxa"/>
            <w:gridSpan w:val="2"/>
          </w:tcPr>
          <w:p w14:paraId="0008D636" w14:textId="77777777" w:rsidR="007901D2" w:rsidRPr="005C4C67" w:rsidRDefault="007901D2" w:rsidP="00D36B29"/>
        </w:tc>
      </w:tr>
      <w:tr w:rsidR="007901D2" w:rsidRPr="005C4C67" w14:paraId="5CC69FD5" w14:textId="77777777" w:rsidTr="00D36B29">
        <w:trPr>
          <w:trHeight w:val="240"/>
          <w:jc w:val="center"/>
        </w:trPr>
        <w:tc>
          <w:tcPr>
            <w:tcW w:w="4876" w:type="dxa"/>
            <w:hideMark/>
          </w:tcPr>
          <w:p w14:paraId="3DB6FA84" w14:textId="77777777" w:rsidR="007901D2" w:rsidRPr="005C4C67" w:rsidRDefault="007901D2" w:rsidP="00D36B29">
            <w:pPr>
              <w:pStyle w:val="AmColumnHeading"/>
            </w:pPr>
            <w:r w:rsidRPr="005C4C67">
              <w:t>Texto de la Comisión</w:t>
            </w:r>
          </w:p>
        </w:tc>
        <w:tc>
          <w:tcPr>
            <w:tcW w:w="4876" w:type="dxa"/>
            <w:hideMark/>
          </w:tcPr>
          <w:p w14:paraId="2FB563E9" w14:textId="77777777" w:rsidR="007901D2" w:rsidRPr="005C4C67" w:rsidRDefault="007901D2" w:rsidP="00D36B29">
            <w:pPr>
              <w:pStyle w:val="AmColumnHeading"/>
            </w:pPr>
            <w:r w:rsidRPr="005C4C67">
              <w:t>Enmienda</w:t>
            </w:r>
          </w:p>
        </w:tc>
      </w:tr>
      <w:tr w:rsidR="007901D2" w:rsidRPr="005C4C67" w14:paraId="7EBC2A33" w14:textId="77777777" w:rsidTr="00D36B29">
        <w:trPr>
          <w:jc w:val="center"/>
        </w:trPr>
        <w:tc>
          <w:tcPr>
            <w:tcW w:w="4876" w:type="dxa"/>
          </w:tcPr>
          <w:p w14:paraId="4AEEA571" w14:textId="77777777" w:rsidR="007901D2" w:rsidRPr="005C4C67" w:rsidRDefault="007901D2" w:rsidP="00D36B29">
            <w:pPr>
              <w:pStyle w:val="Normal6a"/>
            </w:pPr>
          </w:p>
        </w:tc>
        <w:tc>
          <w:tcPr>
            <w:tcW w:w="4876" w:type="dxa"/>
            <w:hideMark/>
          </w:tcPr>
          <w:p w14:paraId="404DAB94" w14:textId="77777777" w:rsidR="007901D2" w:rsidRPr="005C4C67" w:rsidRDefault="007901D2" w:rsidP="00D36B29">
            <w:pPr>
              <w:pStyle w:val="Normal6a"/>
            </w:pPr>
            <w:r w:rsidRPr="005C4C67">
              <w:rPr>
                <w:b/>
                <w:i/>
              </w:rPr>
              <w:t>d bis)</w:t>
            </w:r>
            <w:r w:rsidRPr="005C4C67">
              <w:tab/>
            </w:r>
            <w:r w:rsidRPr="005C4C67">
              <w:rPr>
                <w:b/>
                <w:i/>
              </w:rPr>
              <w:t>la entrevista después del control con arreglo al [Reglamento de control] contenga elementos que indiquen que el solicitante se encuentra en una situación vulnerable, es víctima de tortura o tiene necesidades procesales o de acogida especiales.</w:t>
            </w:r>
          </w:p>
        </w:tc>
      </w:tr>
    </w:tbl>
    <w:p w14:paraId="13ABD3C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1E8267A" w14:textId="77777777" w:rsidR="007901D2" w:rsidRPr="005C4C67" w:rsidRDefault="007901D2" w:rsidP="007901D2">
      <w:r w:rsidRPr="005C4C67">
        <w:rPr>
          <w:rStyle w:val="HideTWBExt"/>
          <w:noProof w:val="0"/>
        </w:rPr>
        <w:t>&lt;/Amend&gt;</w:t>
      </w:r>
    </w:p>
    <w:p w14:paraId="6A4282A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331</w:t>
      </w:r>
      <w:r w:rsidRPr="005C4C67">
        <w:rPr>
          <w:rStyle w:val="HideTWBExt"/>
          <w:b w:val="0"/>
          <w:noProof w:val="0"/>
        </w:rPr>
        <w:t>&lt;/NumAm&gt;</w:t>
      </w:r>
    </w:p>
    <w:p w14:paraId="149B6510"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2880DE39" w14:textId="77777777" w:rsidR="007901D2" w:rsidRPr="005C4C67" w:rsidRDefault="007901D2" w:rsidP="007901D2">
      <w:pPr>
        <w:pStyle w:val="NormalBold"/>
      </w:pPr>
      <w:r w:rsidRPr="005C4C67">
        <w:rPr>
          <w:rStyle w:val="HideTWBExt"/>
          <w:b w:val="0"/>
          <w:noProof w:val="0"/>
        </w:rPr>
        <w:t>&lt;/RepeatBlock-By&gt;</w:t>
      </w:r>
    </w:p>
    <w:p w14:paraId="72D9E82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CAC09E5" w14:textId="77777777" w:rsidR="007901D2" w:rsidRPr="005C4C67" w:rsidRDefault="007901D2" w:rsidP="007901D2">
      <w:pPr>
        <w:pStyle w:val="NormalBold"/>
      </w:pPr>
      <w:r w:rsidRPr="005C4C67">
        <w:rPr>
          <w:rStyle w:val="HideTWBExt"/>
          <w:b w:val="0"/>
          <w:noProof w:val="0"/>
        </w:rPr>
        <w:t>&lt;Article&gt;</w:t>
      </w:r>
      <w:r w:rsidRPr="005C4C67">
        <w:t>Artículo 41 – apartado 9 – letra d bis (nueva)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43FE323" w14:textId="77777777" w:rsidTr="00D36B29">
        <w:trPr>
          <w:trHeight w:val="240"/>
          <w:jc w:val="center"/>
        </w:trPr>
        <w:tc>
          <w:tcPr>
            <w:tcW w:w="9752" w:type="dxa"/>
            <w:gridSpan w:val="2"/>
          </w:tcPr>
          <w:p w14:paraId="5F04550E" w14:textId="77777777" w:rsidR="007901D2" w:rsidRPr="005C4C67" w:rsidRDefault="007901D2" w:rsidP="00D36B29"/>
        </w:tc>
      </w:tr>
      <w:tr w:rsidR="007901D2" w:rsidRPr="005C4C67" w14:paraId="6ED82063" w14:textId="77777777" w:rsidTr="00D36B29">
        <w:trPr>
          <w:trHeight w:val="240"/>
          <w:jc w:val="center"/>
        </w:trPr>
        <w:tc>
          <w:tcPr>
            <w:tcW w:w="4876" w:type="dxa"/>
            <w:hideMark/>
          </w:tcPr>
          <w:p w14:paraId="61F98284" w14:textId="77777777" w:rsidR="007901D2" w:rsidRPr="005C4C67" w:rsidRDefault="007901D2" w:rsidP="00D36B29">
            <w:pPr>
              <w:pStyle w:val="AmColumnHeading"/>
            </w:pPr>
            <w:r w:rsidRPr="005C4C67">
              <w:t>Texto de la Comisión</w:t>
            </w:r>
          </w:p>
        </w:tc>
        <w:tc>
          <w:tcPr>
            <w:tcW w:w="4876" w:type="dxa"/>
            <w:hideMark/>
          </w:tcPr>
          <w:p w14:paraId="3C10E2C3" w14:textId="77777777" w:rsidR="007901D2" w:rsidRPr="005C4C67" w:rsidRDefault="007901D2" w:rsidP="00D36B29">
            <w:pPr>
              <w:pStyle w:val="AmColumnHeading"/>
            </w:pPr>
            <w:r w:rsidRPr="005C4C67">
              <w:t>Enmienda</w:t>
            </w:r>
          </w:p>
        </w:tc>
      </w:tr>
      <w:tr w:rsidR="007901D2" w:rsidRPr="005C4C67" w14:paraId="41DA6990" w14:textId="77777777" w:rsidTr="00D36B29">
        <w:trPr>
          <w:jc w:val="center"/>
        </w:trPr>
        <w:tc>
          <w:tcPr>
            <w:tcW w:w="4876" w:type="dxa"/>
          </w:tcPr>
          <w:p w14:paraId="745F7617" w14:textId="77777777" w:rsidR="007901D2" w:rsidRPr="005C4C67" w:rsidRDefault="007901D2" w:rsidP="00D36B29">
            <w:pPr>
              <w:pStyle w:val="Normal6a"/>
            </w:pPr>
          </w:p>
        </w:tc>
        <w:tc>
          <w:tcPr>
            <w:tcW w:w="4876" w:type="dxa"/>
            <w:hideMark/>
          </w:tcPr>
          <w:p w14:paraId="0D424193" w14:textId="77777777" w:rsidR="007901D2" w:rsidRPr="005C4C67" w:rsidRDefault="007901D2" w:rsidP="00D36B29">
            <w:pPr>
              <w:pStyle w:val="Normal6a"/>
            </w:pPr>
            <w:r w:rsidRPr="005C4C67">
              <w:rPr>
                <w:b/>
                <w:i/>
              </w:rPr>
              <w:t>d bis)</w:t>
            </w:r>
            <w:r w:rsidRPr="005C4C67">
              <w:tab/>
            </w:r>
            <w:r w:rsidRPr="005C4C67">
              <w:rPr>
                <w:b/>
                <w:i/>
              </w:rPr>
              <w:t>se recurra a la restricción de la circulación y las condiciones de los centros no se ajusten a la Directiva XXX/XXX/UE [Directiva sobre las condiciones de acogida].</w:t>
            </w:r>
          </w:p>
        </w:tc>
      </w:tr>
    </w:tbl>
    <w:p w14:paraId="731085E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BED47BB" w14:textId="77777777" w:rsidR="007901D2" w:rsidRPr="005C4C67" w:rsidRDefault="007901D2" w:rsidP="007901D2">
      <w:r w:rsidRPr="005C4C67">
        <w:rPr>
          <w:rStyle w:val="HideTWBExt"/>
          <w:noProof w:val="0"/>
        </w:rPr>
        <w:t>&lt;/Amend&gt;</w:t>
      </w:r>
    </w:p>
    <w:p w14:paraId="63A444C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332</w:t>
      </w:r>
      <w:r w:rsidRPr="005C4C67">
        <w:rPr>
          <w:rStyle w:val="HideTWBExt"/>
          <w:b w:val="0"/>
          <w:noProof w:val="0"/>
        </w:rPr>
        <w:t>&lt;/NumAm&gt;</w:t>
      </w:r>
    </w:p>
    <w:p w14:paraId="2FEF3427"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06B075F1" w14:textId="77777777" w:rsidR="007901D2" w:rsidRPr="005C4C67" w:rsidRDefault="007901D2" w:rsidP="007901D2">
      <w:pPr>
        <w:pStyle w:val="NormalBold"/>
      </w:pPr>
      <w:r w:rsidRPr="005C4C67">
        <w:rPr>
          <w:rStyle w:val="HideTWBExt"/>
          <w:b w:val="0"/>
          <w:noProof w:val="0"/>
        </w:rPr>
        <w:t>&lt;/RepeatBlock-By&gt;</w:t>
      </w:r>
    </w:p>
    <w:p w14:paraId="3AA953C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CFEC53E" w14:textId="77777777" w:rsidR="007901D2" w:rsidRPr="005C4C67" w:rsidRDefault="007901D2" w:rsidP="007901D2">
      <w:pPr>
        <w:pStyle w:val="NormalBold"/>
      </w:pPr>
      <w:r w:rsidRPr="005C4C67">
        <w:rPr>
          <w:rStyle w:val="HideTWBExt"/>
          <w:b w:val="0"/>
          <w:noProof w:val="0"/>
        </w:rPr>
        <w:t>&lt;Article&gt;</w:t>
      </w:r>
      <w:r w:rsidRPr="005C4C67">
        <w:t>Artículo 41 – apartado 9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F318266" w14:textId="77777777" w:rsidTr="00D36B29">
        <w:trPr>
          <w:trHeight w:val="240"/>
          <w:jc w:val="center"/>
        </w:trPr>
        <w:tc>
          <w:tcPr>
            <w:tcW w:w="9752" w:type="dxa"/>
            <w:gridSpan w:val="2"/>
          </w:tcPr>
          <w:p w14:paraId="24E1A2DB" w14:textId="77777777" w:rsidR="007901D2" w:rsidRPr="005C4C67" w:rsidRDefault="007901D2" w:rsidP="00D36B29"/>
        </w:tc>
      </w:tr>
      <w:tr w:rsidR="007901D2" w:rsidRPr="005C4C67" w14:paraId="3987BE39" w14:textId="77777777" w:rsidTr="00D36B29">
        <w:trPr>
          <w:trHeight w:val="240"/>
          <w:jc w:val="center"/>
        </w:trPr>
        <w:tc>
          <w:tcPr>
            <w:tcW w:w="4876" w:type="dxa"/>
            <w:hideMark/>
          </w:tcPr>
          <w:p w14:paraId="296470E7" w14:textId="77777777" w:rsidR="007901D2" w:rsidRPr="005C4C67" w:rsidRDefault="007901D2" w:rsidP="00D36B29">
            <w:pPr>
              <w:pStyle w:val="AmColumnHeading"/>
            </w:pPr>
            <w:r w:rsidRPr="005C4C67">
              <w:t>Texto de la Comisión</w:t>
            </w:r>
          </w:p>
        </w:tc>
        <w:tc>
          <w:tcPr>
            <w:tcW w:w="4876" w:type="dxa"/>
            <w:hideMark/>
          </w:tcPr>
          <w:p w14:paraId="0D4C0C7D" w14:textId="77777777" w:rsidR="007901D2" w:rsidRPr="005C4C67" w:rsidRDefault="007901D2" w:rsidP="00D36B29">
            <w:pPr>
              <w:pStyle w:val="AmColumnHeading"/>
            </w:pPr>
            <w:r w:rsidRPr="005C4C67">
              <w:t>Enmienda</w:t>
            </w:r>
          </w:p>
        </w:tc>
      </w:tr>
      <w:tr w:rsidR="007901D2" w:rsidRPr="005C4C67" w14:paraId="3C0D97C4" w14:textId="77777777" w:rsidTr="00D36B29">
        <w:trPr>
          <w:jc w:val="center"/>
        </w:trPr>
        <w:tc>
          <w:tcPr>
            <w:tcW w:w="4876" w:type="dxa"/>
            <w:hideMark/>
          </w:tcPr>
          <w:p w14:paraId="27996DFF" w14:textId="77777777" w:rsidR="007901D2" w:rsidRPr="005C4C67" w:rsidRDefault="007901D2" w:rsidP="00D36B29">
            <w:pPr>
              <w:pStyle w:val="Normal6a"/>
            </w:pPr>
            <w:r w:rsidRPr="005C4C67">
              <w:rPr>
                <w:b/>
                <w:i/>
              </w:rPr>
              <w:t>En estos casos, la autoridad competente autorizará al solicitante a entrar en el territorio del Estado miembro.</w:t>
            </w:r>
          </w:p>
        </w:tc>
        <w:tc>
          <w:tcPr>
            <w:tcW w:w="4876" w:type="dxa"/>
            <w:hideMark/>
          </w:tcPr>
          <w:p w14:paraId="441D8895" w14:textId="77777777" w:rsidR="007901D2" w:rsidRPr="005C4C67" w:rsidRDefault="007901D2" w:rsidP="00D36B29">
            <w:pPr>
              <w:pStyle w:val="Normal6a"/>
            </w:pPr>
            <w:r w:rsidRPr="005C4C67">
              <w:rPr>
                <w:b/>
                <w:i/>
              </w:rPr>
              <w:t>suprimido</w:t>
            </w:r>
          </w:p>
        </w:tc>
      </w:tr>
    </w:tbl>
    <w:p w14:paraId="708419A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6D951F9" w14:textId="77777777" w:rsidR="007901D2" w:rsidRPr="005C4C67" w:rsidRDefault="007901D2" w:rsidP="007901D2">
      <w:r w:rsidRPr="005C4C67">
        <w:rPr>
          <w:rStyle w:val="HideTWBExt"/>
          <w:noProof w:val="0"/>
        </w:rPr>
        <w:t>&lt;/Amend&gt;</w:t>
      </w:r>
    </w:p>
    <w:p w14:paraId="25F5799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333</w:t>
      </w:r>
      <w:r w:rsidRPr="005C4C67">
        <w:rPr>
          <w:rStyle w:val="HideTWBExt"/>
          <w:b w:val="0"/>
          <w:noProof w:val="0"/>
        </w:rPr>
        <w:t>&lt;/NumAm&gt;</w:t>
      </w:r>
    </w:p>
    <w:p w14:paraId="55457B6D"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659CF6F0" w14:textId="77777777" w:rsidR="007901D2" w:rsidRPr="005C4C67" w:rsidRDefault="007901D2" w:rsidP="007901D2">
      <w:pPr>
        <w:pStyle w:val="NormalBold"/>
      </w:pPr>
      <w:r w:rsidRPr="005C4C67">
        <w:rPr>
          <w:rStyle w:val="HideTWBExt"/>
          <w:b w:val="0"/>
          <w:noProof w:val="0"/>
        </w:rPr>
        <w:t>&lt;/RepeatBlock-By&gt;</w:t>
      </w:r>
    </w:p>
    <w:p w14:paraId="51BA361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FB9250E" w14:textId="77777777" w:rsidR="007901D2" w:rsidRPr="005C4C67" w:rsidRDefault="007901D2" w:rsidP="007901D2">
      <w:pPr>
        <w:pStyle w:val="NormalBold"/>
      </w:pPr>
      <w:r w:rsidRPr="005C4C67">
        <w:rPr>
          <w:rStyle w:val="HideTWBExt"/>
          <w:b w:val="0"/>
          <w:noProof w:val="0"/>
        </w:rPr>
        <w:t>&lt;Article&gt;</w:t>
      </w:r>
      <w:r w:rsidRPr="005C4C67">
        <w:t>Artículo 41 – apartado 9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05811E0" w14:textId="77777777" w:rsidTr="00D36B29">
        <w:trPr>
          <w:trHeight w:val="240"/>
          <w:jc w:val="center"/>
        </w:trPr>
        <w:tc>
          <w:tcPr>
            <w:tcW w:w="9752" w:type="dxa"/>
            <w:gridSpan w:val="2"/>
          </w:tcPr>
          <w:p w14:paraId="2CCF8618" w14:textId="77777777" w:rsidR="007901D2" w:rsidRPr="005C4C67" w:rsidRDefault="007901D2" w:rsidP="00D36B29"/>
        </w:tc>
      </w:tr>
      <w:tr w:rsidR="007901D2" w:rsidRPr="005C4C67" w14:paraId="24C52EA7" w14:textId="77777777" w:rsidTr="00D36B29">
        <w:trPr>
          <w:trHeight w:val="240"/>
          <w:jc w:val="center"/>
        </w:trPr>
        <w:tc>
          <w:tcPr>
            <w:tcW w:w="4876" w:type="dxa"/>
            <w:hideMark/>
          </w:tcPr>
          <w:p w14:paraId="3DB278F8" w14:textId="77777777" w:rsidR="007901D2" w:rsidRPr="005C4C67" w:rsidRDefault="007901D2" w:rsidP="00D36B29">
            <w:pPr>
              <w:pStyle w:val="AmColumnHeading"/>
            </w:pPr>
            <w:r w:rsidRPr="005C4C67">
              <w:t>Texto de la Comisión</w:t>
            </w:r>
          </w:p>
        </w:tc>
        <w:tc>
          <w:tcPr>
            <w:tcW w:w="4876" w:type="dxa"/>
            <w:hideMark/>
          </w:tcPr>
          <w:p w14:paraId="02D79D96" w14:textId="77777777" w:rsidR="007901D2" w:rsidRPr="005C4C67" w:rsidRDefault="007901D2" w:rsidP="00D36B29">
            <w:pPr>
              <w:pStyle w:val="AmColumnHeading"/>
            </w:pPr>
            <w:r w:rsidRPr="005C4C67">
              <w:t>Enmienda</w:t>
            </w:r>
          </w:p>
        </w:tc>
      </w:tr>
      <w:tr w:rsidR="007901D2" w:rsidRPr="005C4C67" w14:paraId="24BCC03C" w14:textId="77777777" w:rsidTr="00D36B29">
        <w:trPr>
          <w:jc w:val="center"/>
        </w:trPr>
        <w:tc>
          <w:tcPr>
            <w:tcW w:w="4876" w:type="dxa"/>
            <w:hideMark/>
          </w:tcPr>
          <w:p w14:paraId="3B9B8820" w14:textId="77777777" w:rsidR="007901D2" w:rsidRPr="005C4C67" w:rsidRDefault="007901D2" w:rsidP="00D36B29">
            <w:pPr>
              <w:pStyle w:val="Normal6a"/>
            </w:pPr>
            <w:r w:rsidRPr="005C4C67">
              <w:t xml:space="preserve">En estos casos, la autoridad competente </w:t>
            </w:r>
            <w:r w:rsidRPr="005C4C67">
              <w:rPr>
                <w:b/>
                <w:i/>
              </w:rPr>
              <w:t>autorizará al solicitante a entrar en el territorio</w:t>
            </w:r>
            <w:r w:rsidRPr="005C4C67">
              <w:t xml:space="preserve"> del </w:t>
            </w:r>
            <w:r w:rsidRPr="005C4C67">
              <w:rPr>
                <w:b/>
                <w:i/>
              </w:rPr>
              <w:t>Estado miembro</w:t>
            </w:r>
            <w:r w:rsidRPr="005C4C67">
              <w:t>.</w:t>
            </w:r>
          </w:p>
        </w:tc>
        <w:tc>
          <w:tcPr>
            <w:tcW w:w="4876" w:type="dxa"/>
            <w:hideMark/>
          </w:tcPr>
          <w:p w14:paraId="58C1FABB" w14:textId="77777777" w:rsidR="007901D2" w:rsidRPr="005C4C67" w:rsidRDefault="007901D2" w:rsidP="00D36B29">
            <w:pPr>
              <w:pStyle w:val="Normal6a"/>
            </w:pPr>
            <w:r w:rsidRPr="005C4C67">
              <w:t xml:space="preserve">En estos casos, la autoridad competente </w:t>
            </w:r>
            <w:r w:rsidRPr="005C4C67">
              <w:rPr>
                <w:b/>
                <w:i/>
              </w:rPr>
              <w:t>seguirá evaluando la solicitud del solicitante en el procedimiento de asilo ordinario. Las vulnerabilidades deben tenerse en cuenta, detectarse y evaluarse continuamente en todas las etapas</w:t>
            </w:r>
            <w:r w:rsidRPr="005C4C67">
              <w:t xml:space="preserve"> del </w:t>
            </w:r>
            <w:r w:rsidRPr="005C4C67">
              <w:rPr>
                <w:b/>
                <w:i/>
              </w:rPr>
              <w:t>procedimiento fronterizo</w:t>
            </w:r>
            <w:r w:rsidRPr="005C4C67">
              <w:t xml:space="preserve">. </w:t>
            </w:r>
            <w:r w:rsidRPr="005C4C67">
              <w:rPr>
                <w:b/>
                <w:i/>
              </w:rPr>
              <w:t>Debe prestarse la debida atención a las personas con vulnerabilidades menos visibles, como los supervivientes de tortura, las víctimas de la trata de seres humanos y las personas con problemas de salud mental.</w:t>
            </w:r>
          </w:p>
        </w:tc>
      </w:tr>
    </w:tbl>
    <w:p w14:paraId="782791A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10B243C" w14:textId="77777777" w:rsidR="007901D2" w:rsidRPr="005C4C67" w:rsidRDefault="007901D2" w:rsidP="007901D2">
      <w:r w:rsidRPr="005C4C67">
        <w:rPr>
          <w:rStyle w:val="HideTWBExt"/>
          <w:noProof w:val="0"/>
        </w:rPr>
        <w:t>&lt;/Amend&gt;</w:t>
      </w:r>
    </w:p>
    <w:p w14:paraId="1A090D8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334</w:t>
      </w:r>
      <w:r w:rsidRPr="005C4C67">
        <w:rPr>
          <w:rStyle w:val="HideTWBExt"/>
          <w:b w:val="0"/>
          <w:noProof w:val="0"/>
        </w:rPr>
        <w:t>&lt;/NumAm&gt;</w:t>
      </w:r>
    </w:p>
    <w:p w14:paraId="6857B26D"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0764F204" w14:textId="77777777" w:rsidR="007901D2" w:rsidRPr="005C4C67" w:rsidRDefault="007901D2" w:rsidP="007901D2">
      <w:pPr>
        <w:pStyle w:val="NormalBold"/>
      </w:pPr>
      <w:r w:rsidRPr="005C4C67">
        <w:rPr>
          <w:rStyle w:val="HideTWBExt"/>
          <w:b w:val="0"/>
          <w:noProof w:val="0"/>
        </w:rPr>
        <w:t>&lt;/RepeatBlock-By&gt;</w:t>
      </w:r>
    </w:p>
    <w:p w14:paraId="46A544F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D52A1F3" w14:textId="77777777" w:rsidR="007901D2" w:rsidRPr="005C4C67" w:rsidRDefault="007901D2" w:rsidP="007901D2">
      <w:pPr>
        <w:pStyle w:val="NormalBold"/>
      </w:pPr>
      <w:r w:rsidRPr="005C4C67">
        <w:rPr>
          <w:rStyle w:val="HideTWBExt"/>
          <w:b w:val="0"/>
          <w:noProof w:val="0"/>
        </w:rPr>
        <w:t>&lt;Article&gt;</w:t>
      </w:r>
      <w:r w:rsidRPr="005C4C67">
        <w:t>Artículo 41 – apartado 9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139D42B" w14:textId="77777777" w:rsidTr="00D36B29">
        <w:trPr>
          <w:trHeight w:val="240"/>
          <w:jc w:val="center"/>
        </w:trPr>
        <w:tc>
          <w:tcPr>
            <w:tcW w:w="9752" w:type="dxa"/>
            <w:gridSpan w:val="2"/>
          </w:tcPr>
          <w:p w14:paraId="761BBD4B" w14:textId="77777777" w:rsidR="007901D2" w:rsidRPr="005C4C67" w:rsidRDefault="007901D2" w:rsidP="00D36B29"/>
        </w:tc>
      </w:tr>
      <w:tr w:rsidR="007901D2" w:rsidRPr="005C4C67" w14:paraId="56AB8C43" w14:textId="77777777" w:rsidTr="00D36B29">
        <w:trPr>
          <w:trHeight w:val="240"/>
          <w:jc w:val="center"/>
        </w:trPr>
        <w:tc>
          <w:tcPr>
            <w:tcW w:w="4876" w:type="dxa"/>
            <w:hideMark/>
          </w:tcPr>
          <w:p w14:paraId="428D3B14" w14:textId="77777777" w:rsidR="007901D2" w:rsidRPr="005C4C67" w:rsidRDefault="007901D2" w:rsidP="00D36B29">
            <w:pPr>
              <w:pStyle w:val="AmColumnHeading"/>
            </w:pPr>
            <w:r w:rsidRPr="005C4C67">
              <w:t>Texto de la Comisión</w:t>
            </w:r>
          </w:p>
        </w:tc>
        <w:tc>
          <w:tcPr>
            <w:tcW w:w="4876" w:type="dxa"/>
            <w:hideMark/>
          </w:tcPr>
          <w:p w14:paraId="3F2056B7" w14:textId="77777777" w:rsidR="007901D2" w:rsidRPr="005C4C67" w:rsidRDefault="007901D2" w:rsidP="00D36B29">
            <w:pPr>
              <w:pStyle w:val="AmColumnHeading"/>
            </w:pPr>
            <w:r w:rsidRPr="005C4C67">
              <w:t>Enmienda</w:t>
            </w:r>
          </w:p>
        </w:tc>
      </w:tr>
      <w:tr w:rsidR="007901D2" w:rsidRPr="005C4C67" w14:paraId="4C1616B2" w14:textId="77777777" w:rsidTr="00D36B29">
        <w:trPr>
          <w:jc w:val="center"/>
        </w:trPr>
        <w:tc>
          <w:tcPr>
            <w:tcW w:w="4876" w:type="dxa"/>
            <w:hideMark/>
          </w:tcPr>
          <w:p w14:paraId="0E30C1C1" w14:textId="77777777" w:rsidR="007901D2" w:rsidRPr="005C4C67" w:rsidRDefault="007901D2" w:rsidP="00D36B29">
            <w:pPr>
              <w:pStyle w:val="Normal6a"/>
            </w:pPr>
            <w:r w:rsidRPr="005C4C67">
              <w:t>En estos casos, la autoridad competente autorizará al solicitante a entrar en el territorio del Estado miembro.</w:t>
            </w:r>
          </w:p>
        </w:tc>
        <w:tc>
          <w:tcPr>
            <w:tcW w:w="4876" w:type="dxa"/>
            <w:hideMark/>
          </w:tcPr>
          <w:p w14:paraId="7F85D3AA" w14:textId="77777777" w:rsidR="007901D2" w:rsidRPr="005C4C67" w:rsidRDefault="007901D2" w:rsidP="00D36B29">
            <w:pPr>
              <w:pStyle w:val="Normal6a"/>
            </w:pPr>
            <w:r w:rsidRPr="005C4C67">
              <w:t>En estos casos, la autoridad competente autorizará al solicitante a entrar en el territorio del Estado miembro</w:t>
            </w:r>
            <w:r w:rsidRPr="005C4C67">
              <w:rPr>
                <w:b/>
                <w:i/>
              </w:rPr>
              <w:t>, si no se le ha autorizado ya a hacerlo</w:t>
            </w:r>
            <w:r w:rsidRPr="005C4C67">
              <w:t>.</w:t>
            </w:r>
          </w:p>
        </w:tc>
      </w:tr>
    </w:tbl>
    <w:p w14:paraId="067180E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B6B20BE" w14:textId="77777777" w:rsidR="007901D2" w:rsidRPr="005C4C67" w:rsidRDefault="007901D2" w:rsidP="007901D2">
      <w:r w:rsidRPr="005C4C67">
        <w:rPr>
          <w:rStyle w:val="HideTWBExt"/>
          <w:noProof w:val="0"/>
        </w:rPr>
        <w:t>&lt;/Amend&gt;</w:t>
      </w:r>
    </w:p>
    <w:p w14:paraId="466581D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335</w:t>
      </w:r>
      <w:r w:rsidRPr="005C4C67">
        <w:rPr>
          <w:rStyle w:val="HideTWBExt"/>
          <w:b w:val="0"/>
          <w:noProof w:val="0"/>
        </w:rPr>
        <w:t>&lt;/NumAm&gt;</w:t>
      </w:r>
    </w:p>
    <w:p w14:paraId="3F33E216"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447547EC" w14:textId="77777777" w:rsidR="007901D2" w:rsidRPr="005C4C67" w:rsidRDefault="007901D2" w:rsidP="007901D2">
      <w:pPr>
        <w:pStyle w:val="NormalBold"/>
      </w:pPr>
      <w:r w:rsidRPr="005C4C67">
        <w:rPr>
          <w:rStyle w:val="HideTWBExt"/>
          <w:b w:val="0"/>
          <w:noProof w:val="0"/>
        </w:rPr>
        <w:t>&lt;/RepeatBlock-By&gt;</w:t>
      </w:r>
    </w:p>
    <w:p w14:paraId="6255121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4A3984D" w14:textId="77777777" w:rsidR="007901D2" w:rsidRPr="005C4C67" w:rsidRDefault="007901D2" w:rsidP="007901D2">
      <w:pPr>
        <w:pStyle w:val="NormalBold"/>
      </w:pPr>
      <w:r w:rsidRPr="005C4C67">
        <w:rPr>
          <w:rStyle w:val="HideTWBExt"/>
          <w:b w:val="0"/>
          <w:noProof w:val="0"/>
        </w:rPr>
        <w:t>&lt;Article&gt;</w:t>
      </w:r>
      <w:r w:rsidRPr="005C4C67">
        <w:t>Artículo 41 – apartado 9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9B6FA71" w14:textId="77777777" w:rsidTr="00D36B29">
        <w:trPr>
          <w:trHeight w:val="240"/>
          <w:jc w:val="center"/>
        </w:trPr>
        <w:tc>
          <w:tcPr>
            <w:tcW w:w="9752" w:type="dxa"/>
            <w:gridSpan w:val="2"/>
          </w:tcPr>
          <w:p w14:paraId="4316B8A9" w14:textId="77777777" w:rsidR="007901D2" w:rsidRPr="005C4C67" w:rsidRDefault="007901D2" w:rsidP="00D36B29"/>
        </w:tc>
      </w:tr>
      <w:tr w:rsidR="007901D2" w:rsidRPr="005C4C67" w14:paraId="585E1893" w14:textId="77777777" w:rsidTr="00D36B29">
        <w:trPr>
          <w:trHeight w:val="240"/>
          <w:jc w:val="center"/>
        </w:trPr>
        <w:tc>
          <w:tcPr>
            <w:tcW w:w="4876" w:type="dxa"/>
            <w:hideMark/>
          </w:tcPr>
          <w:p w14:paraId="5BB2B317" w14:textId="77777777" w:rsidR="007901D2" w:rsidRPr="005C4C67" w:rsidRDefault="007901D2" w:rsidP="00D36B29">
            <w:pPr>
              <w:pStyle w:val="AmColumnHeading"/>
            </w:pPr>
            <w:r w:rsidRPr="005C4C67">
              <w:t>Texto de la Comisión</w:t>
            </w:r>
          </w:p>
        </w:tc>
        <w:tc>
          <w:tcPr>
            <w:tcW w:w="4876" w:type="dxa"/>
            <w:hideMark/>
          </w:tcPr>
          <w:p w14:paraId="718D64BA" w14:textId="77777777" w:rsidR="007901D2" w:rsidRPr="005C4C67" w:rsidRDefault="007901D2" w:rsidP="00D36B29">
            <w:pPr>
              <w:pStyle w:val="AmColumnHeading"/>
            </w:pPr>
            <w:r w:rsidRPr="005C4C67">
              <w:t>Enmienda</w:t>
            </w:r>
          </w:p>
        </w:tc>
      </w:tr>
      <w:tr w:rsidR="007901D2" w:rsidRPr="005C4C67" w14:paraId="6F7334DC" w14:textId="77777777" w:rsidTr="00D36B29">
        <w:trPr>
          <w:jc w:val="center"/>
        </w:trPr>
        <w:tc>
          <w:tcPr>
            <w:tcW w:w="4876" w:type="dxa"/>
          </w:tcPr>
          <w:p w14:paraId="2CE1938C" w14:textId="77777777" w:rsidR="007901D2" w:rsidRPr="005C4C67" w:rsidRDefault="007901D2" w:rsidP="00D36B29">
            <w:pPr>
              <w:pStyle w:val="Normal6a"/>
            </w:pPr>
          </w:p>
        </w:tc>
        <w:tc>
          <w:tcPr>
            <w:tcW w:w="4876" w:type="dxa"/>
            <w:hideMark/>
          </w:tcPr>
          <w:p w14:paraId="64E63B06" w14:textId="77777777" w:rsidR="007901D2" w:rsidRPr="005C4C67" w:rsidRDefault="007901D2" w:rsidP="00D36B29">
            <w:pPr>
              <w:pStyle w:val="Normal6a"/>
            </w:pPr>
            <w:r w:rsidRPr="005C4C67">
              <w:rPr>
                <w:b/>
                <w:i/>
              </w:rPr>
              <w:t>9 bis.</w:t>
            </w:r>
            <w:r w:rsidRPr="005C4C67">
              <w:tab/>
            </w:r>
            <w:r w:rsidRPr="005C4C67">
              <w:rPr>
                <w:b/>
                <w:i/>
              </w:rPr>
              <w:t>Sin perjuicio de la situación legal de no entrada, en los casos de enfermedades graves en los que no sea posible prestar una atención médica adecuada en la frontera, el solicitante podría ser trasladado al territorio de los Estados miembros para recibir dicha atención médica.</w:t>
            </w:r>
          </w:p>
        </w:tc>
      </w:tr>
    </w:tbl>
    <w:p w14:paraId="31BFDA6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82A6C46" w14:textId="77777777" w:rsidR="007901D2" w:rsidRPr="005C4C67" w:rsidRDefault="007901D2" w:rsidP="007901D2">
      <w:r w:rsidRPr="005C4C67">
        <w:rPr>
          <w:rStyle w:val="HideTWBExt"/>
          <w:noProof w:val="0"/>
        </w:rPr>
        <w:t>&lt;/Amend&gt;</w:t>
      </w:r>
    </w:p>
    <w:p w14:paraId="2BAC5CC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336</w:t>
      </w:r>
      <w:r w:rsidRPr="005C4C67">
        <w:rPr>
          <w:rStyle w:val="HideTWBExt"/>
          <w:b w:val="0"/>
          <w:noProof w:val="0"/>
        </w:rPr>
        <w:t>&lt;/NumAm&gt;</w:t>
      </w:r>
    </w:p>
    <w:p w14:paraId="0E6EF15E"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512E5ECA" w14:textId="77777777" w:rsidR="007901D2" w:rsidRPr="005C4C67" w:rsidRDefault="007901D2" w:rsidP="007901D2">
      <w:pPr>
        <w:pStyle w:val="NormalBold"/>
      </w:pPr>
      <w:r w:rsidRPr="005C4C67">
        <w:rPr>
          <w:rStyle w:val="HideTWBExt"/>
          <w:b w:val="0"/>
          <w:noProof w:val="0"/>
        </w:rPr>
        <w:t>&lt;/RepeatBlock-By&gt;</w:t>
      </w:r>
    </w:p>
    <w:p w14:paraId="7AF75BB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E85C694" w14:textId="77777777" w:rsidR="007901D2" w:rsidRPr="005C4C67" w:rsidRDefault="007901D2" w:rsidP="007901D2">
      <w:pPr>
        <w:pStyle w:val="NormalBold"/>
      </w:pPr>
      <w:r w:rsidRPr="005C4C67">
        <w:rPr>
          <w:rStyle w:val="HideTWBExt"/>
          <w:b w:val="0"/>
          <w:noProof w:val="0"/>
        </w:rPr>
        <w:t>&lt;Article&gt;</w:t>
      </w:r>
      <w:r w:rsidRPr="005C4C67">
        <w:t>Artículo 41 – apartado 10</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284DA5D" w14:textId="77777777" w:rsidTr="00D36B29">
        <w:trPr>
          <w:trHeight w:val="240"/>
          <w:jc w:val="center"/>
        </w:trPr>
        <w:tc>
          <w:tcPr>
            <w:tcW w:w="9752" w:type="dxa"/>
            <w:gridSpan w:val="2"/>
          </w:tcPr>
          <w:p w14:paraId="6D2012F9" w14:textId="77777777" w:rsidR="007901D2" w:rsidRPr="005C4C67" w:rsidRDefault="007901D2" w:rsidP="00D36B29"/>
        </w:tc>
      </w:tr>
      <w:tr w:rsidR="007901D2" w:rsidRPr="005C4C67" w14:paraId="33F9C8FC" w14:textId="77777777" w:rsidTr="00D36B29">
        <w:trPr>
          <w:trHeight w:val="240"/>
          <w:jc w:val="center"/>
        </w:trPr>
        <w:tc>
          <w:tcPr>
            <w:tcW w:w="4876" w:type="dxa"/>
            <w:hideMark/>
          </w:tcPr>
          <w:p w14:paraId="3DB9D7A9" w14:textId="77777777" w:rsidR="007901D2" w:rsidRPr="005C4C67" w:rsidRDefault="007901D2" w:rsidP="00D36B29">
            <w:pPr>
              <w:pStyle w:val="AmColumnHeading"/>
            </w:pPr>
            <w:r w:rsidRPr="005C4C67">
              <w:t>Texto de la Comisión</w:t>
            </w:r>
          </w:p>
        </w:tc>
        <w:tc>
          <w:tcPr>
            <w:tcW w:w="4876" w:type="dxa"/>
            <w:hideMark/>
          </w:tcPr>
          <w:p w14:paraId="1D9338E1" w14:textId="77777777" w:rsidR="007901D2" w:rsidRPr="005C4C67" w:rsidRDefault="007901D2" w:rsidP="00D36B29">
            <w:pPr>
              <w:pStyle w:val="AmColumnHeading"/>
            </w:pPr>
            <w:r w:rsidRPr="005C4C67">
              <w:t>Enmienda</w:t>
            </w:r>
          </w:p>
        </w:tc>
      </w:tr>
      <w:tr w:rsidR="007901D2" w:rsidRPr="005C4C67" w14:paraId="72DA2349" w14:textId="77777777" w:rsidTr="00D36B29">
        <w:trPr>
          <w:jc w:val="center"/>
        </w:trPr>
        <w:tc>
          <w:tcPr>
            <w:tcW w:w="4876" w:type="dxa"/>
            <w:hideMark/>
          </w:tcPr>
          <w:p w14:paraId="10A03CB3" w14:textId="77777777" w:rsidR="007901D2" w:rsidRPr="005C4C67" w:rsidRDefault="007901D2" w:rsidP="00D36B29">
            <w:pPr>
              <w:pStyle w:val="Normal6a"/>
            </w:pPr>
            <w:r w:rsidRPr="005C4C67">
              <w:rPr>
                <w:b/>
                <w:i/>
              </w:rPr>
              <w:t>10.</w:t>
            </w:r>
            <w:r w:rsidRPr="005C4C67">
              <w:tab/>
            </w:r>
            <w:r w:rsidRPr="005C4C67">
              <w:rPr>
                <w:b/>
                <w:i/>
              </w:rPr>
              <w:t>No obstante lo dispuesto en el artículo 28 del presente Reglamento, las solicitudes sujetas a un procedimiento fronterizo se presentarán a más tardar cinco días después del registro por primera vez o, tras un traslado de conformidad con el artículo [x] del Reglamento UE n.º XXX/XXX [Reglamento sobre gestión del asilo y la migración], cinco días después de que el solicitante llegue al Estado miembro responsable tras un traslado de conformidad con el artículo 56, apartado 1, letra e), de dicho Reglamento.</w:t>
            </w:r>
          </w:p>
        </w:tc>
        <w:tc>
          <w:tcPr>
            <w:tcW w:w="4876" w:type="dxa"/>
            <w:hideMark/>
          </w:tcPr>
          <w:p w14:paraId="6E4547A3" w14:textId="77777777" w:rsidR="007901D2" w:rsidRPr="005C4C67" w:rsidRDefault="007901D2" w:rsidP="00D36B29">
            <w:pPr>
              <w:pStyle w:val="Normal6a"/>
            </w:pPr>
            <w:r w:rsidRPr="005C4C67">
              <w:rPr>
                <w:b/>
                <w:i/>
              </w:rPr>
              <w:t>suprimido</w:t>
            </w:r>
          </w:p>
        </w:tc>
      </w:tr>
    </w:tbl>
    <w:p w14:paraId="3588971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41912AA"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60EDDE45" w14:textId="77777777" w:rsidR="007901D2" w:rsidRPr="005C4C67" w:rsidRDefault="007901D2" w:rsidP="007901D2">
      <w:pPr>
        <w:pStyle w:val="AmJustText"/>
      </w:pPr>
      <w:r w:rsidRPr="005C4C67">
        <w:t>No hay ninguna justificación para conceder a las personas que solicitan protección en un procedimiento fronterizo menos derechos que a las sujetas a un procedimiento ordinario. Los plazos de presentación de la solicitud deben ser los mismos en ambas situaciones.</w:t>
      </w:r>
    </w:p>
    <w:p w14:paraId="2074E718" w14:textId="77777777" w:rsidR="007901D2" w:rsidRPr="005C4C67" w:rsidRDefault="007901D2" w:rsidP="007901D2">
      <w:r w:rsidRPr="005C4C67">
        <w:rPr>
          <w:rStyle w:val="HideTWBExt"/>
          <w:noProof w:val="0"/>
        </w:rPr>
        <w:t>&lt;/Amend&gt;</w:t>
      </w:r>
    </w:p>
    <w:p w14:paraId="357D4FF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337</w:t>
      </w:r>
      <w:r w:rsidRPr="005C4C67">
        <w:rPr>
          <w:rStyle w:val="HideTWBExt"/>
          <w:b w:val="0"/>
          <w:noProof w:val="0"/>
        </w:rPr>
        <w:t>&lt;/NumAm&gt;</w:t>
      </w:r>
    </w:p>
    <w:p w14:paraId="23724B5E"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72C2204C" w14:textId="77777777" w:rsidR="007901D2" w:rsidRPr="005C4C67" w:rsidRDefault="007901D2" w:rsidP="007901D2">
      <w:pPr>
        <w:pStyle w:val="NormalBold"/>
      </w:pPr>
      <w:r w:rsidRPr="005C4C67">
        <w:rPr>
          <w:rStyle w:val="HideTWBExt"/>
          <w:b w:val="0"/>
          <w:noProof w:val="0"/>
        </w:rPr>
        <w:t>&lt;/RepeatBlock-By&gt;</w:t>
      </w:r>
    </w:p>
    <w:p w14:paraId="1C5E0AE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ED62819" w14:textId="77777777" w:rsidR="007901D2" w:rsidRPr="005C4C67" w:rsidRDefault="007901D2" w:rsidP="007901D2">
      <w:pPr>
        <w:pStyle w:val="NormalBold"/>
      </w:pPr>
      <w:r w:rsidRPr="005C4C67">
        <w:rPr>
          <w:rStyle w:val="HideTWBExt"/>
          <w:b w:val="0"/>
          <w:noProof w:val="0"/>
        </w:rPr>
        <w:t>&lt;Article&gt;</w:t>
      </w:r>
      <w:r w:rsidRPr="005C4C67">
        <w:t>Artículo 41 – apartado 10</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14C65B5" w14:textId="77777777" w:rsidTr="00D36B29">
        <w:trPr>
          <w:trHeight w:val="240"/>
          <w:jc w:val="center"/>
        </w:trPr>
        <w:tc>
          <w:tcPr>
            <w:tcW w:w="9752" w:type="dxa"/>
            <w:gridSpan w:val="2"/>
          </w:tcPr>
          <w:p w14:paraId="58CD268A" w14:textId="77777777" w:rsidR="007901D2" w:rsidRPr="005C4C67" w:rsidRDefault="007901D2" w:rsidP="00D36B29"/>
        </w:tc>
      </w:tr>
      <w:tr w:rsidR="007901D2" w:rsidRPr="005C4C67" w14:paraId="4CAA3C1E" w14:textId="77777777" w:rsidTr="00D36B29">
        <w:trPr>
          <w:trHeight w:val="240"/>
          <w:jc w:val="center"/>
        </w:trPr>
        <w:tc>
          <w:tcPr>
            <w:tcW w:w="4876" w:type="dxa"/>
            <w:hideMark/>
          </w:tcPr>
          <w:p w14:paraId="7AE6A7F8" w14:textId="77777777" w:rsidR="007901D2" w:rsidRPr="005C4C67" w:rsidRDefault="007901D2" w:rsidP="00D36B29">
            <w:pPr>
              <w:pStyle w:val="AmColumnHeading"/>
            </w:pPr>
            <w:r w:rsidRPr="005C4C67">
              <w:t>Texto de la Comisión</w:t>
            </w:r>
          </w:p>
        </w:tc>
        <w:tc>
          <w:tcPr>
            <w:tcW w:w="4876" w:type="dxa"/>
            <w:hideMark/>
          </w:tcPr>
          <w:p w14:paraId="7DC6BF6A" w14:textId="77777777" w:rsidR="007901D2" w:rsidRPr="005C4C67" w:rsidRDefault="007901D2" w:rsidP="00D36B29">
            <w:pPr>
              <w:pStyle w:val="AmColumnHeading"/>
            </w:pPr>
            <w:r w:rsidRPr="005C4C67">
              <w:t>Enmienda</w:t>
            </w:r>
          </w:p>
        </w:tc>
      </w:tr>
      <w:tr w:rsidR="007901D2" w:rsidRPr="005C4C67" w14:paraId="21171818" w14:textId="77777777" w:rsidTr="00D36B29">
        <w:trPr>
          <w:jc w:val="center"/>
        </w:trPr>
        <w:tc>
          <w:tcPr>
            <w:tcW w:w="4876" w:type="dxa"/>
            <w:hideMark/>
          </w:tcPr>
          <w:p w14:paraId="39D1396B" w14:textId="77777777" w:rsidR="007901D2" w:rsidRPr="005C4C67" w:rsidRDefault="007901D2" w:rsidP="00D36B29">
            <w:pPr>
              <w:pStyle w:val="Normal6a"/>
            </w:pPr>
            <w:r w:rsidRPr="005C4C67">
              <w:rPr>
                <w:b/>
                <w:i/>
              </w:rPr>
              <w:t>10.</w:t>
            </w:r>
            <w:r w:rsidRPr="005C4C67">
              <w:tab/>
            </w:r>
            <w:r w:rsidRPr="005C4C67">
              <w:rPr>
                <w:b/>
                <w:i/>
              </w:rPr>
              <w:t>No obstante lo dispuesto en el artículo 28 del presente Reglamento, las solicitudes sujetas a un procedimiento fronterizo se presentarán a más tardar cinco días después del registro por primera vez o, tras un traslado de conformidad con el artículo [x] del Reglamento UE n.º XXX/XXX [Reglamento sobre gestión del asilo y la migración], cinco días después de que el solicitante llegue al Estado miembro responsable tras un traslado de conformidad con el artículo 56, apartado 1, letra e), de dicho Reglamento.</w:t>
            </w:r>
          </w:p>
        </w:tc>
        <w:tc>
          <w:tcPr>
            <w:tcW w:w="4876" w:type="dxa"/>
            <w:hideMark/>
          </w:tcPr>
          <w:p w14:paraId="2A9494A4" w14:textId="77777777" w:rsidR="007901D2" w:rsidRPr="005C4C67" w:rsidRDefault="007901D2" w:rsidP="00D36B29">
            <w:pPr>
              <w:pStyle w:val="Normal6a"/>
            </w:pPr>
            <w:r w:rsidRPr="005C4C67">
              <w:rPr>
                <w:b/>
                <w:i/>
              </w:rPr>
              <w:t>suprimido</w:t>
            </w:r>
          </w:p>
        </w:tc>
      </w:tr>
    </w:tbl>
    <w:p w14:paraId="0E04134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D6389D7" w14:textId="77777777" w:rsidR="007901D2" w:rsidRPr="005C4C67" w:rsidRDefault="007901D2" w:rsidP="007901D2">
      <w:r w:rsidRPr="005C4C67">
        <w:rPr>
          <w:rStyle w:val="HideTWBExt"/>
          <w:noProof w:val="0"/>
        </w:rPr>
        <w:t>&lt;/Amend&gt;</w:t>
      </w:r>
    </w:p>
    <w:p w14:paraId="7B3EDC2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338</w:t>
      </w:r>
      <w:r w:rsidRPr="005C4C67">
        <w:rPr>
          <w:rStyle w:val="HideTWBExt"/>
          <w:b w:val="0"/>
          <w:noProof w:val="0"/>
        </w:rPr>
        <w:t>&lt;/NumAm&gt;</w:t>
      </w:r>
    </w:p>
    <w:p w14:paraId="3590D4A1"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103A0620" w14:textId="77777777" w:rsidR="007901D2" w:rsidRPr="005C4C67" w:rsidRDefault="007901D2" w:rsidP="007901D2">
      <w:pPr>
        <w:pStyle w:val="NormalBold"/>
      </w:pPr>
      <w:r w:rsidRPr="005C4C67">
        <w:rPr>
          <w:rStyle w:val="HideTWBExt"/>
          <w:b w:val="0"/>
          <w:noProof w:val="0"/>
        </w:rPr>
        <w:t>&lt;/RepeatBlock-By&gt;</w:t>
      </w:r>
    </w:p>
    <w:p w14:paraId="1D09A0B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5684575" w14:textId="77777777" w:rsidR="007901D2" w:rsidRPr="005C4C67" w:rsidRDefault="007901D2" w:rsidP="007901D2">
      <w:pPr>
        <w:pStyle w:val="NormalBold"/>
      </w:pPr>
      <w:r w:rsidRPr="005C4C67">
        <w:rPr>
          <w:rStyle w:val="HideTWBExt"/>
          <w:b w:val="0"/>
          <w:noProof w:val="0"/>
        </w:rPr>
        <w:t>&lt;Article&gt;</w:t>
      </w:r>
      <w:r w:rsidRPr="005C4C67">
        <w:t>Artículo 41 – apartado 10</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AD83BA7" w14:textId="77777777" w:rsidTr="00D36B29">
        <w:trPr>
          <w:trHeight w:val="240"/>
          <w:jc w:val="center"/>
        </w:trPr>
        <w:tc>
          <w:tcPr>
            <w:tcW w:w="9752" w:type="dxa"/>
            <w:gridSpan w:val="2"/>
          </w:tcPr>
          <w:p w14:paraId="5C3D6854" w14:textId="77777777" w:rsidR="007901D2" w:rsidRPr="005C4C67" w:rsidRDefault="007901D2" w:rsidP="00D36B29"/>
        </w:tc>
      </w:tr>
      <w:tr w:rsidR="007901D2" w:rsidRPr="005C4C67" w14:paraId="308C364D" w14:textId="77777777" w:rsidTr="00D36B29">
        <w:trPr>
          <w:trHeight w:val="240"/>
          <w:jc w:val="center"/>
        </w:trPr>
        <w:tc>
          <w:tcPr>
            <w:tcW w:w="4876" w:type="dxa"/>
            <w:hideMark/>
          </w:tcPr>
          <w:p w14:paraId="1475470B" w14:textId="77777777" w:rsidR="007901D2" w:rsidRPr="005C4C67" w:rsidRDefault="007901D2" w:rsidP="00D36B29">
            <w:pPr>
              <w:pStyle w:val="AmColumnHeading"/>
            </w:pPr>
            <w:r w:rsidRPr="005C4C67">
              <w:t>Texto de la Comisión</w:t>
            </w:r>
          </w:p>
        </w:tc>
        <w:tc>
          <w:tcPr>
            <w:tcW w:w="4876" w:type="dxa"/>
            <w:hideMark/>
          </w:tcPr>
          <w:p w14:paraId="72332E82" w14:textId="77777777" w:rsidR="007901D2" w:rsidRPr="005C4C67" w:rsidRDefault="007901D2" w:rsidP="00D36B29">
            <w:pPr>
              <w:pStyle w:val="AmColumnHeading"/>
            </w:pPr>
            <w:r w:rsidRPr="005C4C67">
              <w:t>Enmienda</w:t>
            </w:r>
          </w:p>
        </w:tc>
      </w:tr>
      <w:tr w:rsidR="007901D2" w:rsidRPr="005C4C67" w14:paraId="0B927FEF" w14:textId="77777777" w:rsidTr="00D36B29">
        <w:trPr>
          <w:jc w:val="center"/>
        </w:trPr>
        <w:tc>
          <w:tcPr>
            <w:tcW w:w="4876" w:type="dxa"/>
            <w:hideMark/>
          </w:tcPr>
          <w:p w14:paraId="0E0BF23B" w14:textId="77777777" w:rsidR="007901D2" w:rsidRPr="005C4C67" w:rsidRDefault="007901D2" w:rsidP="00D36B29">
            <w:pPr>
              <w:pStyle w:val="Normal6a"/>
            </w:pPr>
            <w:r w:rsidRPr="005C4C67">
              <w:rPr>
                <w:b/>
                <w:i/>
              </w:rPr>
              <w:t>10.</w:t>
            </w:r>
            <w:r w:rsidRPr="005C4C67">
              <w:tab/>
            </w:r>
            <w:r w:rsidRPr="005C4C67">
              <w:rPr>
                <w:b/>
                <w:i/>
              </w:rPr>
              <w:t>No obstante lo dispuesto en el artículo 28 del presente Reglamento, las solicitudes sujetas a un procedimiento fronterizo se presentarán a más tardar cinco días después del registro por primera vez o, tras un traslado de conformidad con el artículo [x] del Reglamento UE n.º XXX/XXX [Reglamento sobre gestión del asilo y la migración], cinco días después de que el solicitante llegue al Estado miembro responsable tras un traslado de conformidad con el artículo 56, apartado 1, letra e), de dicho Reglamento.</w:t>
            </w:r>
          </w:p>
        </w:tc>
        <w:tc>
          <w:tcPr>
            <w:tcW w:w="4876" w:type="dxa"/>
            <w:hideMark/>
          </w:tcPr>
          <w:p w14:paraId="7B587521" w14:textId="77777777" w:rsidR="007901D2" w:rsidRPr="005C4C67" w:rsidRDefault="007901D2" w:rsidP="00D36B29">
            <w:pPr>
              <w:pStyle w:val="Normal6a"/>
            </w:pPr>
            <w:r w:rsidRPr="005C4C67">
              <w:rPr>
                <w:b/>
                <w:i/>
              </w:rPr>
              <w:t>suprimido</w:t>
            </w:r>
          </w:p>
        </w:tc>
      </w:tr>
    </w:tbl>
    <w:p w14:paraId="0E429A9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C305CA2" w14:textId="77777777" w:rsidR="007901D2" w:rsidRPr="005C4C67" w:rsidRDefault="007901D2" w:rsidP="007901D2">
      <w:r w:rsidRPr="005C4C67">
        <w:rPr>
          <w:rStyle w:val="HideTWBExt"/>
          <w:noProof w:val="0"/>
        </w:rPr>
        <w:t>&lt;/Amend&gt;</w:t>
      </w:r>
    </w:p>
    <w:p w14:paraId="40F5E60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339</w:t>
      </w:r>
      <w:r w:rsidRPr="005C4C67">
        <w:rPr>
          <w:rStyle w:val="HideTWBExt"/>
          <w:b w:val="0"/>
          <w:noProof w:val="0"/>
        </w:rPr>
        <w:t>&lt;/NumAm&gt;</w:t>
      </w:r>
    </w:p>
    <w:p w14:paraId="3486DD95"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34EF6FB3" w14:textId="77777777" w:rsidR="007901D2" w:rsidRPr="005C4C67" w:rsidRDefault="007901D2" w:rsidP="007901D2">
      <w:pPr>
        <w:pStyle w:val="NormalBold"/>
      </w:pPr>
      <w:r w:rsidRPr="005C4C67">
        <w:rPr>
          <w:rStyle w:val="HideTWBExt"/>
          <w:b w:val="0"/>
          <w:noProof w:val="0"/>
        </w:rPr>
        <w:t>&lt;/RepeatBlock-By&gt;</w:t>
      </w:r>
    </w:p>
    <w:p w14:paraId="609D064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307EE34" w14:textId="77777777" w:rsidR="007901D2" w:rsidRPr="005C4C67" w:rsidRDefault="007901D2" w:rsidP="007901D2">
      <w:pPr>
        <w:pStyle w:val="NormalBold"/>
      </w:pPr>
      <w:r w:rsidRPr="005C4C67">
        <w:rPr>
          <w:rStyle w:val="HideTWBExt"/>
          <w:b w:val="0"/>
          <w:noProof w:val="0"/>
        </w:rPr>
        <w:t>&lt;Article&gt;</w:t>
      </w:r>
      <w:r w:rsidRPr="005C4C67">
        <w:t>Artículo 41 – apartado 10</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8C09C60" w14:textId="77777777" w:rsidTr="00D36B29">
        <w:trPr>
          <w:trHeight w:val="240"/>
          <w:jc w:val="center"/>
        </w:trPr>
        <w:tc>
          <w:tcPr>
            <w:tcW w:w="9752" w:type="dxa"/>
            <w:gridSpan w:val="2"/>
          </w:tcPr>
          <w:p w14:paraId="6249EAC6" w14:textId="77777777" w:rsidR="007901D2" w:rsidRPr="005C4C67" w:rsidRDefault="007901D2" w:rsidP="00D36B29"/>
        </w:tc>
      </w:tr>
      <w:tr w:rsidR="007901D2" w:rsidRPr="005C4C67" w14:paraId="18CBEEA5" w14:textId="77777777" w:rsidTr="00D36B29">
        <w:trPr>
          <w:trHeight w:val="240"/>
          <w:jc w:val="center"/>
        </w:trPr>
        <w:tc>
          <w:tcPr>
            <w:tcW w:w="4876" w:type="dxa"/>
            <w:hideMark/>
          </w:tcPr>
          <w:p w14:paraId="203BF5AE" w14:textId="77777777" w:rsidR="007901D2" w:rsidRPr="005C4C67" w:rsidRDefault="007901D2" w:rsidP="00D36B29">
            <w:pPr>
              <w:pStyle w:val="AmColumnHeading"/>
            </w:pPr>
            <w:r w:rsidRPr="005C4C67">
              <w:t>Texto de la Comisión</w:t>
            </w:r>
          </w:p>
        </w:tc>
        <w:tc>
          <w:tcPr>
            <w:tcW w:w="4876" w:type="dxa"/>
            <w:hideMark/>
          </w:tcPr>
          <w:p w14:paraId="374CCFC8" w14:textId="77777777" w:rsidR="007901D2" w:rsidRPr="005C4C67" w:rsidRDefault="007901D2" w:rsidP="00D36B29">
            <w:pPr>
              <w:pStyle w:val="AmColumnHeading"/>
            </w:pPr>
            <w:r w:rsidRPr="005C4C67">
              <w:t>Enmienda</w:t>
            </w:r>
          </w:p>
        </w:tc>
      </w:tr>
      <w:tr w:rsidR="007901D2" w:rsidRPr="005C4C67" w14:paraId="4436013D" w14:textId="77777777" w:rsidTr="00D36B29">
        <w:trPr>
          <w:jc w:val="center"/>
        </w:trPr>
        <w:tc>
          <w:tcPr>
            <w:tcW w:w="4876" w:type="dxa"/>
            <w:hideMark/>
          </w:tcPr>
          <w:p w14:paraId="628EF240" w14:textId="77777777" w:rsidR="007901D2" w:rsidRPr="005C4C67" w:rsidRDefault="007901D2" w:rsidP="00D36B29">
            <w:pPr>
              <w:pStyle w:val="Normal6a"/>
            </w:pPr>
            <w:r w:rsidRPr="005C4C67">
              <w:t>10.</w:t>
            </w:r>
            <w:r w:rsidRPr="005C4C67">
              <w:tab/>
              <w:t xml:space="preserve">No obstante lo dispuesto en el artículo 28 del presente Reglamento, las solicitudes sujetas a un procedimiento fronterizo se presentarán a más tardar </w:t>
            </w:r>
            <w:r w:rsidRPr="005C4C67">
              <w:rPr>
                <w:b/>
                <w:i/>
              </w:rPr>
              <w:t>cinco días</w:t>
            </w:r>
            <w:r w:rsidRPr="005C4C67">
              <w:t xml:space="preserve"> después del registro por primera vez o</w:t>
            </w:r>
            <w:r w:rsidRPr="005C4C67">
              <w:rPr>
                <w:b/>
                <w:i/>
              </w:rPr>
              <w:t>, tras un traslado de conformidad con el artículo [x] del Reglamento UE n.º XXX/XXX [Reglamento sobre gestión del asilo y la migración], cinco días</w:t>
            </w:r>
            <w:r w:rsidRPr="005C4C67">
              <w:t xml:space="preserve"> después de que el solicitante llegue al Estado miembro responsable tras un traslado de conformidad con el artículo 56, apartado 1, letra e), de dicho Reglamento.</w:t>
            </w:r>
          </w:p>
        </w:tc>
        <w:tc>
          <w:tcPr>
            <w:tcW w:w="4876" w:type="dxa"/>
            <w:hideMark/>
          </w:tcPr>
          <w:p w14:paraId="20F077F0" w14:textId="77777777" w:rsidR="007901D2" w:rsidRPr="005C4C67" w:rsidRDefault="007901D2" w:rsidP="00D36B29">
            <w:pPr>
              <w:pStyle w:val="Normal6a"/>
            </w:pPr>
            <w:r w:rsidRPr="005C4C67">
              <w:t>10.</w:t>
            </w:r>
            <w:r w:rsidRPr="005C4C67">
              <w:tab/>
              <w:t xml:space="preserve">No obstante lo dispuesto en el artículo 28 del presente Reglamento, las solicitudes sujetas a un procedimiento fronterizo se presentarán a más tardar </w:t>
            </w:r>
            <w:r w:rsidRPr="005C4C67">
              <w:rPr>
                <w:b/>
                <w:i/>
              </w:rPr>
              <w:t>un día</w:t>
            </w:r>
            <w:r w:rsidRPr="005C4C67">
              <w:t xml:space="preserve"> después del registro por primera vez o </w:t>
            </w:r>
            <w:r w:rsidRPr="005C4C67">
              <w:rPr>
                <w:b/>
                <w:i/>
              </w:rPr>
              <w:t>un día</w:t>
            </w:r>
            <w:r w:rsidRPr="005C4C67">
              <w:t xml:space="preserve"> después de que el solicitante llegue al Estado miembro responsable tras un traslado de conformidad con el artículo 56, apartado 1, letra e), de dicho Reglamento.</w:t>
            </w:r>
          </w:p>
        </w:tc>
      </w:tr>
    </w:tbl>
    <w:p w14:paraId="66DA4CD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FC2991D" w14:textId="77777777" w:rsidR="007901D2" w:rsidRPr="005C4C67" w:rsidRDefault="007901D2" w:rsidP="007901D2">
      <w:r w:rsidRPr="005C4C67">
        <w:rPr>
          <w:rStyle w:val="HideTWBExt"/>
          <w:noProof w:val="0"/>
        </w:rPr>
        <w:t>&lt;/Amend&gt;</w:t>
      </w:r>
    </w:p>
    <w:p w14:paraId="04953DC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340</w:t>
      </w:r>
      <w:r w:rsidRPr="005C4C67">
        <w:rPr>
          <w:rStyle w:val="HideTWBExt"/>
          <w:b w:val="0"/>
          <w:noProof w:val="0"/>
        </w:rPr>
        <w:t>&lt;/NumAm&gt;</w:t>
      </w:r>
    </w:p>
    <w:p w14:paraId="6C6F72AD" w14:textId="77777777" w:rsidR="007901D2" w:rsidRPr="005C4C67" w:rsidRDefault="007901D2" w:rsidP="007901D2">
      <w:pPr>
        <w:pStyle w:val="NormalBold"/>
      </w:pPr>
      <w:r w:rsidRPr="005C4C67">
        <w:rPr>
          <w:rStyle w:val="HideTWBExt"/>
          <w:b w:val="0"/>
          <w:noProof w:val="0"/>
        </w:rPr>
        <w:t>&lt;RepeatBlock-By&gt;&lt;Members&gt;</w:t>
      </w:r>
      <w:r w:rsidRPr="005C4C67">
        <w:t>Jadwiga Wiśniewska, Patryk Jaki</w:t>
      </w:r>
      <w:r w:rsidRPr="005C4C67">
        <w:rPr>
          <w:rStyle w:val="HideTWBExt"/>
          <w:b w:val="0"/>
          <w:noProof w:val="0"/>
        </w:rPr>
        <w:t>&lt;/Members&gt;</w:t>
      </w:r>
    </w:p>
    <w:p w14:paraId="0A8F34F6" w14:textId="77777777" w:rsidR="007901D2" w:rsidRPr="005C4C67" w:rsidRDefault="007901D2" w:rsidP="007901D2">
      <w:pPr>
        <w:pStyle w:val="NormalBold"/>
      </w:pPr>
      <w:r w:rsidRPr="005C4C67">
        <w:rPr>
          <w:rStyle w:val="HideTWBExt"/>
          <w:b w:val="0"/>
          <w:noProof w:val="0"/>
        </w:rPr>
        <w:t>&lt;/RepeatBlock-By&gt;</w:t>
      </w:r>
    </w:p>
    <w:p w14:paraId="32EF7A3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8314AD5" w14:textId="77777777" w:rsidR="007901D2" w:rsidRPr="005C4C67" w:rsidRDefault="007901D2" w:rsidP="007901D2">
      <w:pPr>
        <w:pStyle w:val="NormalBold"/>
      </w:pPr>
      <w:r w:rsidRPr="005C4C67">
        <w:rPr>
          <w:rStyle w:val="HideTWBExt"/>
          <w:b w:val="0"/>
          <w:noProof w:val="0"/>
        </w:rPr>
        <w:t>&lt;Article&gt;</w:t>
      </w:r>
      <w:r w:rsidRPr="005C4C67">
        <w:t>Artículo 41 – apartado 11 – párrafo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3A1D26B" w14:textId="77777777" w:rsidTr="00D36B29">
        <w:trPr>
          <w:trHeight w:val="240"/>
          <w:jc w:val="center"/>
        </w:trPr>
        <w:tc>
          <w:tcPr>
            <w:tcW w:w="9752" w:type="dxa"/>
            <w:gridSpan w:val="2"/>
          </w:tcPr>
          <w:p w14:paraId="06108A99" w14:textId="77777777" w:rsidR="007901D2" w:rsidRPr="005C4C67" w:rsidRDefault="007901D2" w:rsidP="00D36B29"/>
        </w:tc>
      </w:tr>
      <w:tr w:rsidR="007901D2" w:rsidRPr="005C4C67" w14:paraId="2632FC76" w14:textId="77777777" w:rsidTr="00D36B29">
        <w:trPr>
          <w:trHeight w:val="240"/>
          <w:jc w:val="center"/>
        </w:trPr>
        <w:tc>
          <w:tcPr>
            <w:tcW w:w="4876" w:type="dxa"/>
            <w:hideMark/>
          </w:tcPr>
          <w:p w14:paraId="32122D9C" w14:textId="77777777" w:rsidR="007901D2" w:rsidRPr="005C4C67" w:rsidRDefault="007901D2" w:rsidP="00D36B29">
            <w:pPr>
              <w:pStyle w:val="AmColumnHeading"/>
            </w:pPr>
            <w:r w:rsidRPr="005C4C67">
              <w:t>Texto de la Comisión</w:t>
            </w:r>
          </w:p>
        </w:tc>
        <w:tc>
          <w:tcPr>
            <w:tcW w:w="4876" w:type="dxa"/>
            <w:hideMark/>
          </w:tcPr>
          <w:p w14:paraId="7E6C923C" w14:textId="77777777" w:rsidR="007901D2" w:rsidRPr="005C4C67" w:rsidRDefault="007901D2" w:rsidP="00D36B29">
            <w:pPr>
              <w:pStyle w:val="AmColumnHeading"/>
            </w:pPr>
            <w:r w:rsidRPr="005C4C67">
              <w:t>Enmienda</w:t>
            </w:r>
          </w:p>
        </w:tc>
      </w:tr>
      <w:tr w:rsidR="007901D2" w:rsidRPr="005C4C67" w14:paraId="7DCA8E43" w14:textId="77777777" w:rsidTr="00D36B29">
        <w:trPr>
          <w:jc w:val="center"/>
        </w:trPr>
        <w:tc>
          <w:tcPr>
            <w:tcW w:w="4876" w:type="dxa"/>
            <w:hideMark/>
          </w:tcPr>
          <w:p w14:paraId="0D0C0DAB" w14:textId="77777777" w:rsidR="007901D2" w:rsidRPr="005C4C67" w:rsidRDefault="007901D2" w:rsidP="00D36B29">
            <w:pPr>
              <w:pStyle w:val="Normal6a"/>
            </w:pPr>
            <w:r w:rsidRPr="005C4C67">
              <w:t>11.</w:t>
            </w:r>
            <w:r w:rsidRPr="005C4C67">
              <w:tab/>
              <w:t>El procedimiento fronterizo será lo más breve posible y permitirá al mismo tiempo un examen completo y justo de las reclamaciones.</w:t>
            </w:r>
            <w:r w:rsidRPr="005C4C67">
              <w:rPr>
                <w:b/>
                <w:i/>
              </w:rPr>
              <w:t xml:space="preserve"> Abarcará la resolución a que se hace referencia en los apartados 2 y 3 y cualquier resolución sobre un recurso, si procede, y se completará en un plazo de doce semanas a partir de la fecha de registro de la solicitud.</w:t>
            </w:r>
            <w:r w:rsidRPr="005C4C67">
              <w:t xml:space="preserve"> Transcurrido ese plazo, se autorizará al solicitante a entrar en el territorio del Estado miembro, salvo cuando sea aplicable el artículo 41 bis, apartado 1.</w:t>
            </w:r>
          </w:p>
        </w:tc>
        <w:tc>
          <w:tcPr>
            <w:tcW w:w="4876" w:type="dxa"/>
            <w:hideMark/>
          </w:tcPr>
          <w:p w14:paraId="22750196" w14:textId="77777777" w:rsidR="007901D2" w:rsidRPr="005C4C67" w:rsidRDefault="007901D2" w:rsidP="00D36B29">
            <w:pPr>
              <w:pStyle w:val="Normal6a"/>
            </w:pPr>
            <w:r w:rsidRPr="005C4C67">
              <w:t>11.</w:t>
            </w:r>
            <w:r w:rsidRPr="005C4C67">
              <w:tab/>
              <w:t>El procedimiento fronterizo será lo más breve posible y permitirá al mismo tiempo un examen completo y justo de las reclamaciones. Transcurrido ese plazo, se autorizará al solicitante a entrar en el territorio del Estado miembro, salvo cuando sea aplicable el artículo 41 bis, apartado 1.</w:t>
            </w:r>
          </w:p>
        </w:tc>
      </w:tr>
    </w:tbl>
    <w:p w14:paraId="5EC0981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{PL}</w:t>
      </w:r>
      <w:r w:rsidRPr="005C4C67">
        <w:t>pl</w:t>
      </w:r>
      <w:r w:rsidRPr="005C4C67">
        <w:rPr>
          <w:rStyle w:val="HideTWBExt"/>
          <w:noProof w:val="0"/>
        </w:rPr>
        <w:t>&lt;/Original&gt;</w:t>
      </w:r>
    </w:p>
    <w:p w14:paraId="1D96F4EF" w14:textId="77777777" w:rsidR="007901D2" w:rsidRPr="005C4C67" w:rsidRDefault="007901D2" w:rsidP="007901D2">
      <w:r w:rsidRPr="005C4C67">
        <w:rPr>
          <w:rStyle w:val="HideTWBExt"/>
          <w:noProof w:val="0"/>
        </w:rPr>
        <w:t>&lt;/Amend&gt;</w:t>
      </w:r>
    </w:p>
    <w:p w14:paraId="710AC6A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341</w:t>
      </w:r>
      <w:r w:rsidRPr="005C4C67">
        <w:rPr>
          <w:rStyle w:val="HideTWBExt"/>
          <w:b w:val="0"/>
          <w:noProof w:val="0"/>
        </w:rPr>
        <w:t>&lt;/NumAm&gt;</w:t>
      </w:r>
    </w:p>
    <w:p w14:paraId="4574AEEB"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28673FB8" w14:textId="77777777" w:rsidR="007901D2" w:rsidRPr="005C4C67" w:rsidRDefault="007901D2" w:rsidP="007901D2">
      <w:pPr>
        <w:pStyle w:val="NormalBold"/>
      </w:pPr>
      <w:r w:rsidRPr="005C4C67">
        <w:rPr>
          <w:rStyle w:val="HideTWBExt"/>
          <w:b w:val="0"/>
          <w:noProof w:val="0"/>
        </w:rPr>
        <w:t>&lt;/RepeatBlock-By&gt;</w:t>
      </w:r>
    </w:p>
    <w:p w14:paraId="1C04413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A46F734" w14:textId="77777777" w:rsidR="007901D2" w:rsidRPr="005C4C67" w:rsidRDefault="007901D2" w:rsidP="007901D2">
      <w:pPr>
        <w:pStyle w:val="NormalBold"/>
      </w:pPr>
      <w:r w:rsidRPr="005C4C67">
        <w:rPr>
          <w:rStyle w:val="HideTWBExt"/>
          <w:b w:val="0"/>
          <w:noProof w:val="0"/>
        </w:rPr>
        <w:t>&lt;Article&gt;</w:t>
      </w:r>
      <w:r w:rsidRPr="005C4C67">
        <w:t>Artículo 41 – apartado 11 – párrafo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5380AE3" w14:textId="77777777" w:rsidTr="00D36B29">
        <w:trPr>
          <w:trHeight w:val="240"/>
          <w:jc w:val="center"/>
        </w:trPr>
        <w:tc>
          <w:tcPr>
            <w:tcW w:w="9752" w:type="dxa"/>
            <w:gridSpan w:val="2"/>
          </w:tcPr>
          <w:p w14:paraId="3F867B61" w14:textId="77777777" w:rsidR="007901D2" w:rsidRPr="005C4C67" w:rsidRDefault="007901D2" w:rsidP="00D36B29"/>
        </w:tc>
      </w:tr>
      <w:tr w:rsidR="007901D2" w:rsidRPr="005C4C67" w14:paraId="78432299" w14:textId="77777777" w:rsidTr="00D36B29">
        <w:trPr>
          <w:trHeight w:val="240"/>
          <w:jc w:val="center"/>
        </w:trPr>
        <w:tc>
          <w:tcPr>
            <w:tcW w:w="4876" w:type="dxa"/>
            <w:hideMark/>
          </w:tcPr>
          <w:p w14:paraId="7206675A" w14:textId="77777777" w:rsidR="007901D2" w:rsidRPr="005C4C67" w:rsidRDefault="007901D2" w:rsidP="00D36B29">
            <w:pPr>
              <w:pStyle w:val="AmColumnHeading"/>
            </w:pPr>
            <w:r w:rsidRPr="005C4C67">
              <w:t>Texto de la Comisión</w:t>
            </w:r>
          </w:p>
        </w:tc>
        <w:tc>
          <w:tcPr>
            <w:tcW w:w="4876" w:type="dxa"/>
            <w:hideMark/>
          </w:tcPr>
          <w:p w14:paraId="7AB7CD12" w14:textId="77777777" w:rsidR="007901D2" w:rsidRPr="005C4C67" w:rsidRDefault="007901D2" w:rsidP="00D36B29">
            <w:pPr>
              <w:pStyle w:val="AmColumnHeading"/>
            </w:pPr>
            <w:r w:rsidRPr="005C4C67">
              <w:t>Enmienda</w:t>
            </w:r>
          </w:p>
        </w:tc>
      </w:tr>
      <w:tr w:rsidR="007901D2" w:rsidRPr="005C4C67" w14:paraId="7B2E9755" w14:textId="77777777" w:rsidTr="00D36B29">
        <w:trPr>
          <w:jc w:val="center"/>
        </w:trPr>
        <w:tc>
          <w:tcPr>
            <w:tcW w:w="4876" w:type="dxa"/>
            <w:hideMark/>
          </w:tcPr>
          <w:p w14:paraId="4293398C" w14:textId="77777777" w:rsidR="007901D2" w:rsidRPr="005C4C67" w:rsidRDefault="007901D2" w:rsidP="00D36B29">
            <w:pPr>
              <w:pStyle w:val="Normal6a"/>
            </w:pPr>
            <w:r w:rsidRPr="005C4C67">
              <w:t>11.</w:t>
            </w:r>
            <w:r w:rsidRPr="005C4C67">
              <w:tab/>
              <w:t xml:space="preserve">El procedimiento fronterizo será lo más breve posible y permitirá al mismo tiempo un examen completo y justo de las reclamaciones. </w:t>
            </w:r>
            <w:r w:rsidRPr="005C4C67">
              <w:rPr>
                <w:b/>
                <w:i/>
              </w:rPr>
              <w:t>Abarcará la resolución a que se hace referencia en los apartados 2 y 3 y cualquier resolución sobre un recurso, si procede, y</w:t>
            </w:r>
            <w:r w:rsidRPr="005C4C67">
              <w:t xml:space="preserve"> se completará en un plazo de doce semanas a partir de la fecha de registro de la solicitud. </w:t>
            </w:r>
            <w:r w:rsidRPr="005C4C67">
              <w:rPr>
                <w:b/>
                <w:i/>
              </w:rPr>
              <w:t>Transcurrido</w:t>
            </w:r>
            <w:r w:rsidRPr="005C4C67">
              <w:t xml:space="preserve"> ese plazo, se autorizará al solicitante a entrar en el territorio del Estado miembro</w:t>
            </w:r>
            <w:r w:rsidRPr="005C4C67">
              <w:rPr>
                <w:b/>
                <w:i/>
              </w:rPr>
              <w:t>, salvo cuando sea aplicable el artículo 41 bis, apartado 1</w:t>
            </w:r>
            <w:r w:rsidRPr="005C4C67">
              <w:t>.</w:t>
            </w:r>
          </w:p>
        </w:tc>
        <w:tc>
          <w:tcPr>
            <w:tcW w:w="4876" w:type="dxa"/>
            <w:hideMark/>
          </w:tcPr>
          <w:p w14:paraId="25139457" w14:textId="77777777" w:rsidR="007901D2" w:rsidRPr="005C4C67" w:rsidRDefault="007901D2" w:rsidP="00D36B29">
            <w:pPr>
              <w:pStyle w:val="Normal6a"/>
            </w:pPr>
            <w:r w:rsidRPr="005C4C67">
              <w:t>11.</w:t>
            </w:r>
            <w:r w:rsidRPr="005C4C67">
              <w:tab/>
              <w:t xml:space="preserve">El procedimiento fronterizo será lo más breve posible y permitirá al mismo tiempo un examen completo y justo de las reclamaciones. Se completará en un plazo de doce semanas a partir de la fecha de registro de la solicitud. </w:t>
            </w:r>
            <w:r w:rsidRPr="005C4C67">
              <w:rPr>
                <w:b/>
                <w:i/>
              </w:rPr>
              <w:t>Durante</w:t>
            </w:r>
            <w:r w:rsidRPr="005C4C67">
              <w:t xml:space="preserve"> ese plazo, se autorizará al solicitante a entrar en el territorio del Estado miembro.</w:t>
            </w:r>
            <w:r w:rsidRPr="005C4C67">
              <w:rPr>
                <w:b/>
                <w:i/>
              </w:rPr>
              <w:t xml:space="preserve"> Una vez transcurridas las doce semanas, los solicitantes deben ser derivados al procedimiento de asilo ordinario, también en caso de un recurso abierto.</w:t>
            </w:r>
          </w:p>
        </w:tc>
      </w:tr>
    </w:tbl>
    <w:p w14:paraId="45708DE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A0040F8" w14:textId="77777777" w:rsidR="007901D2" w:rsidRPr="005C4C67" w:rsidRDefault="007901D2" w:rsidP="007901D2">
      <w:r w:rsidRPr="005C4C67">
        <w:rPr>
          <w:rStyle w:val="HideTWBExt"/>
          <w:noProof w:val="0"/>
        </w:rPr>
        <w:t>&lt;/Amend&gt;</w:t>
      </w:r>
    </w:p>
    <w:p w14:paraId="66C2617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342</w:t>
      </w:r>
      <w:r w:rsidRPr="005C4C67">
        <w:rPr>
          <w:rStyle w:val="HideTWBExt"/>
          <w:b w:val="0"/>
          <w:noProof w:val="0"/>
        </w:rPr>
        <w:t>&lt;/NumAm&gt;</w:t>
      </w:r>
    </w:p>
    <w:p w14:paraId="4A2305CD"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3CA259F2" w14:textId="77777777" w:rsidR="007901D2" w:rsidRPr="005C4C67" w:rsidRDefault="007901D2" w:rsidP="007901D2">
      <w:pPr>
        <w:pStyle w:val="NormalBold"/>
      </w:pPr>
      <w:r w:rsidRPr="005C4C67">
        <w:rPr>
          <w:rStyle w:val="HideTWBExt"/>
          <w:b w:val="0"/>
          <w:noProof w:val="0"/>
        </w:rPr>
        <w:t>&lt;/RepeatBlock-By&gt;</w:t>
      </w:r>
    </w:p>
    <w:p w14:paraId="3B6175E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4F4E25B" w14:textId="77777777" w:rsidR="007901D2" w:rsidRPr="005C4C67" w:rsidRDefault="007901D2" w:rsidP="007901D2">
      <w:pPr>
        <w:pStyle w:val="NormalBold"/>
      </w:pPr>
      <w:r w:rsidRPr="005C4C67">
        <w:rPr>
          <w:rStyle w:val="HideTWBExt"/>
          <w:b w:val="0"/>
          <w:noProof w:val="0"/>
        </w:rPr>
        <w:t>&lt;Article&gt;</w:t>
      </w:r>
      <w:r w:rsidRPr="005C4C67">
        <w:t>Artículo 41 – apartado 11 – párrafo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C5369E3" w14:textId="77777777" w:rsidTr="00D36B29">
        <w:trPr>
          <w:trHeight w:val="240"/>
          <w:jc w:val="center"/>
        </w:trPr>
        <w:tc>
          <w:tcPr>
            <w:tcW w:w="9752" w:type="dxa"/>
            <w:gridSpan w:val="2"/>
          </w:tcPr>
          <w:p w14:paraId="619C82D1" w14:textId="77777777" w:rsidR="007901D2" w:rsidRPr="005C4C67" w:rsidRDefault="007901D2" w:rsidP="00D36B29"/>
        </w:tc>
      </w:tr>
      <w:tr w:rsidR="007901D2" w:rsidRPr="005C4C67" w14:paraId="41409395" w14:textId="77777777" w:rsidTr="00D36B29">
        <w:trPr>
          <w:trHeight w:val="240"/>
          <w:jc w:val="center"/>
        </w:trPr>
        <w:tc>
          <w:tcPr>
            <w:tcW w:w="4876" w:type="dxa"/>
            <w:hideMark/>
          </w:tcPr>
          <w:p w14:paraId="3711FAC3" w14:textId="77777777" w:rsidR="007901D2" w:rsidRPr="005C4C67" w:rsidRDefault="007901D2" w:rsidP="00D36B29">
            <w:pPr>
              <w:pStyle w:val="AmColumnHeading"/>
            </w:pPr>
            <w:r w:rsidRPr="005C4C67">
              <w:t>Texto de la Comisión</w:t>
            </w:r>
          </w:p>
        </w:tc>
        <w:tc>
          <w:tcPr>
            <w:tcW w:w="4876" w:type="dxa"/>
            <w:hideMark/>
          </w:tcPr>
          <w:p w14:paraId="47CDE7C0" w14:textId="77777777" w:rsidR="007901D2" w:rsidRPr="005C4C67" w:rsidRDefault="007901D2" w:rsidP="00D36B29">
            <w:pPr>
              <w:pStyle w:val="AmColumnHeading"/>
            </w:pPr>
            <w:r w:rsidRPr="005C4C67">
              <w:t>Enmienda</w:t>
            </w:r>
          </w:p>
        </w:tc>
      </w:tr>
      <w:tr w:rsidR="007901D2" w:rsidRPr="005C4C67" w14:paraId="62F080E1" w14:textId="77777777" w:rsidTr="00D36B29">
        <w:trPr>
          <w:jc w:val="center"/>
        </w:trPr>
        <w:tc>
          <w:tcPr>
            <w:tcW w:w="4876" w:type="dxa"/>
            <w:hideMark/>
          </w:tcPr>
          <w:p w14:paraId="656A8502" w14:textId="77777777" w:rsidR="007901D2" w:rsidRPr="005C4C67" w:rsidRDefault="007901D2" w:rsidP="00D36B29">
            <w:pPr>
              <w:pStyle w:val="Normal6a"/>
            </w:pPr>
            <w:r w:rsidRPr="005C4C67">
              <w:t>11.</w:t>
            </w:r>
            <w:r w:rsidRPr="005C4C67">
              <w:tab/>
              <w:t xml:space="preserve">El procedimiento fronterizo será lo más breve posible y permitirá al mismo tiempo un examen completo y justo de las reclamaciones. Abarcará la resolución a que se hace referencia en </w:t>
            </w:r>
            <w:r w:rsidRPr="005C4C67">
              <w:rPr>
                <w:b/>
                <w:i/>
              </w:rPr>
              <w:t>los apartados</w:t>
            </w:r>
            <w:r w:rsidRPr="005C4C67">
              <w:t xml:space="preserve"> 2 y </w:t>
            </w:r>
            <w:r w:rsidRPr="005C4C67">
              <w:rPr>
                <w:b/>
                <w:i/>
              </w:rPr>
              <w:t>3 y</w:t>
            </w:r>
            <w:r w:rsidRPr="005C4C67">
              <w:t xml:space="preserve"> cualquier resolución sobre un recurso, si procede, y se completará en un plazo de </w:t>
            </w:r>
            <w:r w:rsidRPr="005C4C67">
              <w:rPr>
                <w:b/>
                <w:i/>
              </w:rPr>
              <w:t>doce</w:t>
            </w:r>
            <w:r w:rsidRPr="005C4C67">
              <w:t xml:space="preserve"> semanas a partir de la fecha de registro de la solicitud. </w:t>
            </w:r>
            <w:r w:rsidRPr="005C4C67">
              <w:rPr>
                <w:b/>
                <w:i/>
              </w:rPr>
              <w:t>Transcurrido ese plazo, se autorizará al solicitante a entrar en el territorio del Estado miembro, salvo cuando sea aplicable el artículo 41 bis, apartado 1.</w:t>
            </w:r>
          </w:p>
        </w:tc>
        <w:tc>
          <w:tcPr>
            <w:tcW w:w="4876" w:type="dxa"/>
            <w:hideMark/>
          </w:tcPr>
          <w:p w14:paraId="427D7B50" w14:textId="77777777" w:rsidR="007901D2" w:rsidRPr="005C4C67" w:rsidRDefault="007901D2" w:rsidP="00D36B29">
            <w:pPr>
              <w:pStyle w:val="Normal6a"/>
            </w:pPr>
            <w:r w:rsidRPr="005C4C67">
              <w:t>11.</w:t>
            </w:r>
            <w:r w:rsidRPr="005C4C67">
              <w:tab/>
              <w:t xml:space="preserve">El procedimiento fronterizo será lo más breve posible y permitirá al mismo tiempo un examen completo y justo de las reclamaciones. Abarcará la resolución a que se hace referencia en </w:t>
            </w:r>
            <w:r w:rsidRPr="005C4C67">
              <w:rPr>
                <w:b/>
                <w:i/>
              </w:rPr>
              <w:t>el apartado</w:t>
            </w:r>
            <w:r w:rsidRPr="005C4C67">
              <w:t xml:space="preserve"> 2 y cualquier resolución sobre un recurso, si procede, y se completará en un plazo de </w:t>
            </w:r>
            <w:r w:rsidRPr="005C4C67">
              <w:rPr>
                <w:b/>
                <w:i/>
              </w:rPr>
              <w:t>veinticinco</w:t>
            </w:r>
            <w:r w:rsidRPr="005C4C67">
              <w:t xml:space="preserve"> semanas a partir de la fecha de registro de la solicitud.</w:t>
            </w:r>
          </w:p>
        </w:tc>
      </w:tr>
    </w:tbl>
    <w:p w14:paraId="3F8D294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5748393" w14:textId="77777777" w:rsidR="007901D2" w:rsidRPr="005C4C67" w:rsidRDefault="007901D2" w:rsidP="007901D2">
      <w:r w:rsidRPr="005C4C67">
        <w:rPr>
          <w:rStyle w:val="HideTWBExt"/>
          <w:noProof w:val="0"/>
        </w:rPr>
        <w:t>&lt;/Amend&gt;</w:t>
      </w:r>
    </w:p>
    <w:p w14:paraId="79B4564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343</w:t>
      </w:r>
      <w:r w:rsidRPr="005C4C67">
        <w:rPr>
          <w:rStyle w:val="HideTWBExt"/>
          <w:b w:val="0"/>
          <w:noProof w:val="0"/>
        </w:rPr>
        <w:t>&lt;/NumAm&gt;</w:t>
      </w:r>
    </w:p>
    <w:p w14:paraId="16601C2C"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Birgit Sippel, Javier Moreno Sánchez, Pietro Bartolo, Petar Vitanov, Giuliano Pisapia</w:t>
      </w:r>
      <w:r w:rsidRPr="005C4C67">
        <w:rPr>
          <w:rStyle w:val="HideTWBExt"/>
          <w:b w:val="0"/>
          <w:noProof w:val="0"/>
        </w:rPr>
        <w:t>&lt;/Members&gt;</w:t>
      </w:r>
    </w:p>
    <w:p w14:paraId="0025870D" w14:textId="77777777" w:rsidR="007901D2" w:rsidRPr="005C4C67" w:rsidRDefault="007901D2" w:rsidP="007901D2">
      <w:pPr>
        <w:pStyle w:val="NormalBold"/>
      </w:pPr>
      <w:r w:rsidRPr="005C4C67">
        <w:rPr>
          <w:rStyle w:val="HideTWBExt"/>
          <w:b w:val="0"/>
          <w:noProof w:val="0"/>
        </w:rPr>
        <w:t>&lt;/RepeatBlock-By&gt;</w:t>
      </w:r>
    </w:p>
    <w:p w14:paraId="3ABAA0A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4B17FC9" w14:textId="77777777" w:rsidR="007901D2" w:rsidRPr="005C4C67" w:rsidRDefault="007901D2" w:rsidP="007901D2">
      <w:pPr>
        <w:pStyle w:val="NormalBold"/>
      </w:pPr>
      <w:r w:rsidRPr="005C4C67">
        <w:rPr>
          <w:rStyle w:val="HideTWBExt"/>
          <w:b w:val="0"/>
          <w:noProof w:val="0"/>
        </w:rPr>
        <w:t>&lt;Article&gt;</w:t>
      </w:r>
      <w:r w:rsidRPr="005C4C67">
        <w:t>Artículo 41 – apartado 11 – párrafo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09233F4" w14:textId="77777777" w:rsidTr="00D36B29">
        <w:trPr>
          <w:trHeight w:val="240"/>
          <w:jc w:val="center"/>
        </w:trPr>
        <w:tc>
          <w:tcPr>
            <w:tcW w:w="9752" w:type="dxa"/>
            <w:gridSpan w:val="2"/>
          </w:tcPr>
          <w:p w14:paraId="487FF977" w14:textId="77777777" w:rsidR="007901D2" w:rsidRPr="005C4C67" w:rsidRDefault="007901D2" w:rsidP="00D36B29"/>
        </w:tc>
      </w:tr>
      <w:tr w:rsidR="007901D2" w:rsidRPr="005C4C67" w14:paraId="03442AAF" w14:textId="77777777" w:rsidTr="00D36B29">
        <w:trPr>
          <w:trHeight w:val="240"/>
          <w:jc w:val="center"/>
        </w:trPr>
        <w:tc>
          <w:tcPr>
            <w:tcW w:w="4876" w:type="dxa"/>
            <w:hideMark/>
          </w:tcPr>
          <w:p w14:paraId="33DFFCCB" w14:textId="77777777" w:rsidR="007901D2" w:rsidRPr="005C4C67" w:rsidRDefault="007901D2" w:rsidP="00D36B29">
            <w:pPr>
              <w:pStyle w:val="AmColumnHeading"/>
            </w:pPr>
            <w:r w:rsidRPr="005C4C67">
              <w:t>Texto de la Comisión</w:t>
            </w:r>
          </w:p>
        </w:tc>
        <w:tc>
          <w:tcPr>
            <w:tcW w:w="4876" w:type="dxa"/>
            <w:hideMark/>
          </w:tcPr>
          <w:p w14:paraId="32F1D9FA" w14:textId="77777777" w:rsidR="007901D2" w:rsidRPr="005C4C67" w:rsidRDefault="007901D2" w:rsidP="00D36B29">
            <w:pPr>
              <w:pStyle w:val="AmColumnHeading"/>
            </w:pPr>
            <w:r w:rsidRPr="005C4C67">
              <w:t>Enmienda</w:t>
            </w:r>
          </w:p>
        </w:tc>
      </w:tr>
      <w:tr w:rsidR="007901D2" w:rsidRPr="005C4C67" w14:paraId="7732147C" w14:textId="77777777" w:rsidTr="00D36B29">
        <w:trPr>
          <w:jc w:val="center"/>
        </w:trPr>
        <w:tc>
          <w:tcPr>
            <w:tcW w:w="4876" w:type="dxa"/>
            <w:hideMark/>
          </w:tcPr>
          <w:p w14:paraId="69262D66" w14:textId="77777777" w:rsidR="007901D2" w:rsidRPr="005C4C67" w:rsidRDefault="007901D2" w:rsidP="00D36B29">
            <w:pPr>
              <w:pStyle w:val="Normal6a"/>
            </w:pPr>
            <w:r w:rsidRPr="005C4C67">
              <w:t>11.</w:t>
            </w:r>
            <w:r w:rsidRPr="005C4C67">
              <w:tab/>
              <w:t xml:space="preserve">El procedimiento fronterizo será lo más breve posible y permitirá al mismo tiempo un examen completo y justo de las reclamaciones. Abarcará la resolución a que se hace referencia en </w:t>
            </w:r>
            <w:r w:rsidRPr="005C4C67">
              <w:rPr>
                <w:b/>
                <w:i/>
              </w:rPr>
              <w:t>los apartados</w:t>
            </w:r>
            <w:r w:rsidRPr="005C4C67">
              <w:t xml:space="preserve"> 2 y </w:t>
            </w:r>
            <w:r w:rsidRPr="005C4C67">
              <w:rPr>
                <w:b/>
                <w:i/>
              </w:rPr>
              <w:t>3 y cualquier</w:t>
            </w:r>
            <w:r w:rsidRPr="005C4C67">
              <w:t xml:space="preserve"> resolución sobre un recurso, si procede, y se completará en un plazo de doce semanas a partir de la fecha de registro de la solicitud. Transcurrido ese plazo, se autorizará al solicitante a entrar en el territorio del Estado miembro</w:t>
            </w:r>
            <w:r w:rsidRPr="005C4C67">
              <w:rPr>
                <w:b/>
                <w:i/>
              </w:rPr>
              <w:t>, salvo cuando sea aplicable el artículo 41 bis, apartado 1</w:t>
            </w:r>
            <w:r w:rsidRPr="005C4C67">
              <w:t>.</w:t>
            </w:r>
          </w:p>
        </w:tc>
        <w:tc>
          <w:tcPr>
            <w:tcW w:w="4876" w:type="dxa"/>
            <w:hideMark/>
          </w:tcPr>
          <w:p w14:paraId="78A89A3D" w14:textId="77777777" w:rsidR="007901D2" w:rsidRPr="005C4C67" w:rsidRDefault="007901D2" w:rsidP="00D36B29">
            <w:pPr>
              <w:pStyle w:val="Normal6a"/>
            </w:pPr>
            <w:r w:rsidRPr="005C4C67">
              <w:t>11.</w:t>
            </w:r>
            <w:r w:rsidRPr="005C4C67">
              <w:tab/>
              <w:t xml:space="preserve">El procedimiento fronterizo será lo más breve posible y permitirá al mismo tiempo un examen completo y justo de las reclamaciones. Abarcará la resolución a que se hace referencia en </w:t>
            </w:r>
            <w:r w:rsidRPr="005C4C67">
              <w:rPr>
                <w:b/>
                <w:i/>
              </w:rPr>
              <w:t>el apartado</w:t>
            </w:r>
            <w:r w:rsidRPr="005C4C67">
              <w:t xml:space="preserve"> 2 y </w:t>
            </w:r>
            <w:r w:rsidRPr="005C4C67">
              <w:rPr>
                <w:b/>
                <w:i/>
              </w:rPr>
              <w:t>podrá incluir una</w:t>
            </w:r>
            <w:r w:rsidRPr="005C4C67">
              <w:t xml:space="preserve"> resolución sobre un recurso, si procede, y se completará en un plazo de doce semanas a partir de la fecha de registro de la solicitud. </w:t>
            </w:r>
            <w:r w:rsidRPr="005C4C67">
              <w:rPr>
                <w:b/>
                <w:i/>
              </w:rPr>
              <w:t>Si,</w:t>
            </w:r>
            <w:r w:rsidRPr="005C4C67">
              <w:t xml:space="preserve"> transcurrido ese plazo, </w:t>
            </w:r>
            <w:r w:rsidRPr="005C4C67">
              <w:rPr>
                <w:b/>
                <w:i/>
              </w:rPr>
              <w:t>no se ha adoptado la resolución en primera instancia ni la resolución sobre el recurso, en su caso,</w:t>
            </w:r>
            <w:r w:rsidRPr="005C4C67">
              <w:t xml:space="preserve"> se autorizará al solicitante a entrar en el territorio del Estado miembro </w:t>
            </w:r>
            <w:r w:rsidRPr="005C4C67">
              <w:rPr>
                <w:b/>
                <w:i/>
              </w:rPr>
              <w:t>si no se le ha autorizado ya a hacerlo</w:t>
            </w:r>
            <w:r w:rsidRPr="005C4C67">
              <w:t>.</w:t>
            </w:r>
          </w:p>
        </w:tc>
      </w:tr>
    </w:tbl>
    <w:p w14:paraId="5748E2D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2332D72"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20633200" w14:textId="77777777" w:rsidR="007901D2" w:rsidRPr="005C4C67" w:rsidRDefault="007901D2" w:rsidP="007901D2">
      <w:pPr>
        <w:pStyle w:val="AmJustText"/>
      </w:pPr>
      <w:r w:rsidRPr="005C4C67">
        <w:t>Las disposiciones del artículo 55 ya suponen una interferencia importante en la organización del trabajo judicial en los Estados miembros. Añadir más capas de complejidad y nuevos plazos no es útil.</w:t>
      </w:r>
    </w:p>
    <w:p w14:paraId="1881FDB3" w14:textId="77777777" w:rsidR="007901D2" w:rsidRPr="005C4C67" w:rsidRDefault="007901D2" w:rsidP="007901D2">
      <w:r w:rsidRPr="005C4C67">
        <w:rPr>
          <w:rStyle w:val="HideTWBExt"/>
          <w:noProof w:val="0"/>
        </w:rPr>
        <w:t>&lt;/Amend&gt;</w:t>
      </w:r>
    </w:p>
    <w:p w14:paraId="5EC0D05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344</w:t>
      </w:r>
      <w:r w:rsidRPr="005C4C67">
        <w:rPr>
          <w:rStyle w:val="HideTWBExt"/>
          <w:b w:val="0"/>
          <w:noProof w:val="0"/>
        </w:rPr>
        <w:t>&lt;/NumAm&gt;</w:t>
      </w:r>
    </w:p>
    <w:p w14:paraId="26050693" w14:textId="77777777" w:rsidR="007901D2" w:rsidRPr="005C4C67" w:rsidRDefault="007901D2" w:rsidP="007901D2">
      <w:pPr>
        <w:pStyle w:val="NormalBold"/>
      </w:pPr>
      <w:r w:rsidRPr="005C4C67">
        <w:rPr>
          <w:rStyle w:val="HideTWBExt"/>
          <w:b w:val="0"/>
          <w:noProof w:val="0"/>
        </w:rPr>
        <w:t>&lt;RepeatBlock-By&gt;&lt;Members&gt;</w:t>
      </w:r>
      <w:r w:rsidRPr="005C4C67">
        <w:t>Juan Ignacio Zoido Álvarez, Elissavet Vozemberg-Vrionidi, Loucas Fourlas</w:t>
      </w:r>
      <w:r w:rsidRPr="005C4C67">
        <w:rPr>
          <w:rStyle w:val="HideTWBExt"/>
          <w:b w:val="0"/>
          <w:noProof w:val="0"/>
        </w:rPr>
        <w:t>&lt;/Members&gt;</w:t>
      </w:r>
    </w:p>
    <w:p w14:paraId="29DA0A00" w14:textId="77777777" w:rsidR="007901D2" w:rsidRPr="005C4C67" w:rsidRDefault="007901D2" w:rsidP="007901D2">
      <w:pPr>
        <w:pStyle w:val="NormalBold"/>
      </w:pPr>
      <w:r w:rsidRPr="005C4C67">
        <w:rPr>
          <w:rStyle w:val="HideTWBExt"/>
          <w:b w:val="0"/>
          <w:noProof w:val="0"/>
        </w:rPr>
        <w:t>&lt;/RepeatBlock-By&gt;</w:t>
      </w:r>
    </w:p>
    <w:p w14:paraId="2CBE584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D4C5636" w14:textId="77777777" w:rsidR="007901D2" w:rsidRPr="005C4C67" w:rsidRDefault="007901D2" w:rsidP="007901D2">
      <w:pPr>
        <w:pStyle w:val="NormalBold"/>
      </w:pPr>
      <w:r w:rsidRPr="005C4C67">
        <w:rPr>
          <w:rStyle w:val="HideTWBExt"/>
          <w:b w:val="0"/>
          <w:noProof w:val="0"/>
        </w:rPr>
        <w:t>&lt;Article&gt;</w:t>
      </w:r>
      <w:r w:rsidRPr="005C4C67">
        <w:t>Artículo 41 – apartado 11 – párrafo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E41CE7D" w14:textId="77777777" w:rsidTr="00D36B29">
        <w:trPr>
          <w:trHeight w:val="240"/>
          <w:jc w:val="center"/>
        </w:trPr>
        <w:tc>
          <w:tcPr>
            <w:tcW w:w="9752" w:type="dxa"/>
            <w:gridSpan w:val="2"/>
          </w:tcPr>
          <w:p w14:paraId="1494099F" w14:textId="77777777" w:rsidR="007901D2" w:rsidRPr="005C4C67" w:rsidRDefault="007901D2" w:rsidP="00D36B29"/>
        </w:tc>
      </w:tr>
      <w:tr w:rsidR="007901D2" w:rsidRPr="005C4C67" w14:paraId="1A3E46E1" w14:textId="77777777" w:rsidTr="00D36B29">
        <w:trPr>
          <w:trHeight w:val="240"/>
          <w:jc w:val="center"/>
        </w:trPr>
        <w:tc>
          <w:tcPr>
            <w:tcW w:w="4876" w:type="dxa"/>
            <w:hideMark/>
          </w:tcPr>
          <w:p w14:paraId="0D9B4DF5" w14:textId="77777777" w:rsidR="007901D2" w:rsidRPr="005C4C67" w:rsidRDefault="007901D2" w:rsidP="00D36B29">
            <w:pPr>
              <w:pStyle w:val="AmColumnHeading"/>
            </w:pPr>
            <w:r w:rsidRPr="005C4C67">
              <w:t>Texto de la Comisión</w:t>
            </w:r>
          </w:p>
        </w:tc>
        <w:tc>
          <w:tcPr>
            <w:tcW w:w="4876" w:type="dxa"/>
            <w:hideMark/>
          </w:tcPr>
          <w:p w14:paraId="1A0A5A7E" w14:textId="77777777" w:rsidR="007901D2" w:rsidRPr="005C4C67" w:rsidRDefault="007901D2" w:rsidP="00D36B29">
            <w:pPr>
              <w:pStyle w:val="AmColumnHeading"/>
            </w:pPr>
            <w:r w:rsidRPr="005C4C67">
              <w:t>Enmienda</w:t>
            </w:r>
          </w:p>
        </w:tc>
      </w:tr>
      <w:tr w:rsidR="007901D2" w:rsidRPr="005C4C67" w14:paraId="2A510ED7" w14:textId="77777777" w:rsidTr="00D36B29">
        <w:trPr>
          <w:jc w:val="center"/>
        </w:trPr>
        <w:tc>
          <w:tcPr>
            <w:tcW w:w="4876" w:type="dxa"/>
            <w:hideMark/>
          </w:tcPr>
          <w:p w14:paraId="6231D491" w14:textId="77777777" w:rsidR="007901D2" w:rsidRPr="005C4C67" w:rsidRDefault="007901D2" w:rsidP="00D36B29">
            <w:pPr>
              <w:pStyle w:val="Normal6a"/>
            </w:pPr>
            <w:r w:rsidRPr="005C4C67">
              <w:t>11.</w:t>
            </w:r>
            <w:r w:rsidRPr="005C4C67">
              <w:tab/>
              <w:t xml:space="preserve">El procedimiento fronterizo será lo más breve posible y permitirá al mismo tiempo un examen completo y justo de las reclamaciones. Abarcará la resolución a que se hace referencia en los apartados 2 y 3 y cualquier resolución sobre un recurso, si procede, y se completará en un plazo de doce semanas a partir de la fecha de registro de la solicitud. </w:t>
            </w:r>
            <w:r w:rsidRPr="005C4C67">
              <w:rPr>
                <w:b/>
                <w:i/>
              </w:rPr>
              <w:t>Transcurrido ese plazo, se autorizará al solicitante a entrar en el territorio del Estado miembro, salvo cuando sea aplicable el artículo 41 bis, apartado 1.</w:t>
            </w:r>
          </w:p>
        </w:tc>
        <w:tc>
          <w:tcPr>
            <w:tcW w:w="4876" w:type="dxa"/>
            <w:hideMark/>
          </w:tcPr>
          <w:p w14:paraId="2CB4ACAC" w14:textId="77777777" w:rsidR="007901D2" w:rsidRPr="005C4C67" w:rsidRDefault="007901D2" w:rsidP="00D36B29">
            <w:pPr>
              <w:pStyle w:val="Normal6a"/>
            </w:pPr>
            <w:r w:rsidRPr="005C4C67">
              <w:t>11.</w:t>
            </w:r>
            <w:r w:rsidRPr="005C4C67">
              <w:tab/>
              <w:t>El procedimiento fronterizo será lo más breve posible y permitirá al mismo tiempo un examen completo y justo de las reclamaciones. Abarcará la resolución a que se hace referencia en los apartados 2 y 3 y cualquier resolución sobre un recurso, si procede, y se completará en un plazo de doce semanas a partir de la fecha de registro de la solicitud. </w:t>
            </w:r>
          </w:p>
        </w:tc>
      </w:tr>
    </w:tbl>
    <w:p w14:paraId="02B3051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8D79CB9" w14:textId="77777777" w:rsidR="007901D2" w:rsidRPr="005C4C67" w:rsidRDefault="007901D2" w:rsidP="007901D2">
      <w:r w:rsidRPr="005C4C67">
        <w:rPr>
          <w:rStyle w:val="HideTWBExt"/>
          <w:noProof w:val="0"/>
        </w:rPr>
        <w:t>&lt;/Amend&gt;</w:t>
      </w:r>
    </w:p>
    <w:p w14:paraId="21B36B0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345</w:t>
      </w:r>
      <w:r w:rsidRPr="005C4C67">
        <w:rPr>
          <w:rStyle w:val="HideTWBExt"/>
          <w:b w:val="0"/>
          <w:noProof w:val="0"/>
        </w:rPr>
        <w:t>&lt;/NumAm&gt;</w:t>
      </w:r>
    </w:p>
    <w:p w14:paraId="7B1E11F5"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4BA3CE1A" w14:textId="77777777" w:rsidR="007901D2" w:rsidRPr="005C4C67" w:rsidRDefault="007901D2" w:rsidP="007901D2">
      <w:pPr>
        <w:pStyle w:val="NormalBold"/>
      </w:pPr>
      <w:r w:rsidRPr="005C4C67">
        <w:rPr>
          <w:rStyle w:val="HideTWBExt"/>
          <w:b w:val="0"/>
          <w:noProof w:val="0"/>
        </w:rPr>
        <w:t>&lt;/RepeatBlock-By&gt;</w:t>
      </w:r>
    </w:p>
    <w:p w14:paraId="66269D1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264D5BD" w14:textId="77777777" w:rsidR="007901D2" w:rsidRPr="005C4C67" w:rsidRDefault="007901D2" w:rsidP="007901D2">
      <w:pPr>
        <w:pStyle w:val="NormalBold"/>
      </w:pPr>
      <w:r w:rsidRPr="005C4C67">
        <w:rPr>
          <w:rStyle w:val="HideTWBExt"/>
          <w:b w:val="0"/>
          <w:noProof w:val="0"/>
        </w:rPr>
        <w:t>&lt;Article&gt;</w:t>
      </w:r>
      <w:r w:rsidRPr="005C4C67">
        <w:t>Artículo 41 – apartado 11 – párrafo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7BAC330" w14:textId="77777777" w:rsidTr="00D36B29">
        <w:trPr>
          <w:trHeight w:val="240"/>
          <w:jc w:val="center"/>
        </w:trPr>
        <w:tc>
          <w:tcPr>
            <w:tcW w:w="9752" w:type="dxa"/>
            <w:gridSpan w:val="2"/>
          </w:tcPr>
          <w:p w14:paraId="2168ACD2" w14:textId="77777777" w:rsidR="007901D2" w:rsidRPr="005C4C67" w:rsidRDefault="007901D2" w:rsidP="00D36B29"/>
        </w:tc>
      </w:tr>
      <w:tr w:rsidR="007901D2" w:rsidRPr="005C4C67" w14:paraId="3D8A4CA4" w14:textId="77777777" w:rsidTr="00D36B29">
        <w:trPr>
          <w:trHeight w:val="240"/>
          <w:jc w:val="center"/>
        </w:trPr>
        <w:tc>
          <w:tcPr>
            <w:tcW w:w="4876" w:type="dxa"/>
            <w:hideMark/>
          </w:tcPr>
          <w:p w14:paraId="62DEEC8A" w14:textId="77777777" w:rsidR="007901D2" w:rsidRPr="005C4C67" w:rsidRDefault="007901D2" w:rsidP="00D36B29">
            <w:pPr>
              <w:pStyle w:val="AmColumnHeading"/>
            </w:pPr>
            <w:r w:rsidRPr="005C4C67">
              <w:t>Texto de la Comisión</w:t>
            </w:r>
          </w:p>
        </w:tc>
        <w:tc>
          <w:tcPr>
            <w:tcW w:w="4876" w:type="dxa"/>
            <w:hideMark/>
          </w:tcPr>
          <w:p w14:paraId="1D255DC0" w14:textId="77777777" w:rsidR="007901D2" w:rsidRPr="005C4C67" w:rsidRDefault="007901D2" w:rsidP="00D36B29">
            <w:pPr>
              <w:pStyle w:val="AmColumnHeading"/>
            </w:pPr>
            <w:r w:rsidRPr="005C4C67">
              <w:t>Enmienda</w:t>
            </w:r>
          </w:p>
        </w:tc>
      </w:tr>
      <w:tr w:rsidR="007901D2" w:rsidRPr="005C4C67" w14:paraId="25DB62EB" w14:textId="77777777" w:rsidTr="00D36B29">
        <w:trPr>
          <w:jc w:val="center"/>
        </w:trPr>
        <w:tc>
          <w:tcPr>
            <w:tcW w:w="4876" w:type="dxa"/>
            <w:hideMark/>
          </w:tcPr>
          <w:p w14:paraId="7DAB0AC3" w14:textId="77777777" w:rsidR="007901D2" w:rsidRPr="005C4C67" w:rsidRDefault="007901D2" w:rsidP="00D36B29">
            <w:pPr>
              <w:pStyle w:val="Normal6a"/>
            </w:pPr>
            <w:r w:rsidRPr="005C4C67">
              <w:t>11.</w:t>
            </w:r>
            <w:r w:rsidRPr="005C4C67">
              <w:tab/>
              <w:t xml:space="preserve">El procedimiento fronterizo será lo más breve posible y permitirá al mismo tiempo un examen completo y justo de las reclamaciones. </w:t>
            </w:r>
            <w:r w:rsidRPr="005C4C67">
              <w:rPr>
                <w:b/>
                <w:i/>
              </w:rPr>
              <w:t>Abarcará la resolución a que se hace referencia en los apartados 2 y 3 y cualquier resolución sobre un recurso, si procede, y</w:t>
            </w:r>
            <w:r w:rsidRPr="005C4C67">
              <w:t xml:space="preserve"> se completará en un plazo de doce semanas a partir de la fecha de registro de la solicitud. Transcurrido ese plazo, se </w:t>
            </w:r>
            <w:r w:rsidRPr="005C4C67">
              <w:rPr>
                <w:b/>
                <w:i/>
              </w:rPr>
              <w:t>autorizará</w:t>
            </w:r>
            <w:r w:rsidRPr="005C4C67">
              <w:t xml:space="preserve"> al solicitante </w:t>
            </w:r>
            <w:r w:rsidRPr="005C4C67">
              <w:rPr>
                <w:b/>
                <w:i/>
              </w:rPr>
              <w:t>a entrar en el territorio del Estado miembro, salvo cuando sea aplicable el artículo 41 bis, apartado 1</w:t>
            </w:r>
            <w:r w:rsidRPr="005C4C67">
              <w:t>.</w:t>
            </w:r>
          </w:p>
        </w:tc>
        <w:tc>
          <w:tcPr>
            <w:tcW w:w="4876" w:type="dxa"/>
            <w:hideMark/>
          </w:tcPr>
          <w:p w14:paraId="25C8DD38" w14:textId="77777777" w:rsidR="007901D2" w:rsidRPr="005C4C67" w:rsidRDefault="007901D2" w:rsidP="00D36B29">
            <w:pPr>
              <w:pStyle w:val="Normal6a"/>
            </w:pPr>
            <w:r w:rsidRPr="005C4C67">
              <w:t>11.</w:t>
            </w:r>
            <w:r w:rsidRPr="005C4C67">
              <w:tab/>
              <w:t xml:space="preserve">El procedimiento fronterizo será lo más breve posible y permitirá al mismo tiempo un examen completo y justo de las reclamaciones. Se completará en un plazo de doce semanas a partir de la fecha de registro de la solicitud. Transcurrido ese plazo, se </w:t>
            </w:r>
            <w:r w:rsidRPr="005C4C67">
              <w:rPr>
                <w:b/>
                <w:i/>
              </w:rPr>
              <w:t>derivará</w:t>
            </w:r>
            <w:r w:rsidRPr="005C4C67">
              <w:t xml:space="preserve"> al solicitante </w:t>
            </w:r>
            <w:r w:rsidRPr="005C4C67">
              <w:rPr>
                <w:b/>
                <w:i/>
              </w:rPr>
              <w:t>al procedimiento de asilo ordinario</w:t>
            </w:r>
            <w:r w:rsidRPr="005C4C67">
              <w:t>.</w:t>
            </w:r>
          </w:p>
        </w:tc>
      </w:tr>
    </w:tbl>
    <w:p w14:paraId="6C6EA65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BF030B1" w14:textId="77777777" w:rsidR="007901D2" w:rsidRPr="005C4C67" w:rsidRDefault="007901D2" w:rsidP="007901D2">
      <w:r w:rsidRPr="005C4C67">
        <w:rPr>
          <w:rStyle w:val="HideTWBExt"/>
          <w:noProof w:val="0"/>
        </w:rPr>
        <w:t>&lt;/Amend&gt;</w:t>
      </w:r>
    </w:p>
    <w:p w14:paraId="28D248A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346</w:t>
      </w:r>
      <w:r w:rsidRPr="005C4C67">
        <w:rPr>
          <w:rStyle w:val="HideTWBExt"/>
          <w:b w:val="0"/>
          <w:noProof w:val="0"/>
        </w:rPr>
        <w:t>&lt;/NumAm&gt;</w:t>
      </w:r>
    </w:p>
    <w:p w14:paraId="263A7574" w14:textId="77777777" w:rsidR="007901D2" w:rsidRPr="005C4C67" w:rsidRDefault="007901D2" w:rsidP="007901D2">
      <w:pPr>
        <w:pStyle w:val="NormalBold"/>
      </w:pPr>
      <w:r w:rsidRPr="005C4C67">
        <w:rPr>
          <w:rStyle w:val="HideTWBExt"/>
          <w:b w:val="0"/>
          <w:noProof w:val="0"/>
        </w:rPr>
        <w:t>&lt;RepeatBlock-By&gt;&lt;Members&gt;</w:t>
      </w:r>
      <w:r w:rsidRPr="005C4C67">
        <w:t>Assita Kanko</w:t>
      </w:r>
      <w:r w:rsidRPr="005C4C67">
        <w:rPr>
          <w:rStyle w:val="HideTWBExt"/>
          <w:b w:val="0"/>
          <w:noProof w:val="0"/>
        </w:rPr>
        <w:t>&lt;/Members&gt;</w:t>
      </w:r>
    </w:p>
    <w:p w14:paraId="2BB8B8DC" w14:textId="77777777" w:rsidR="007901D2" w:rsidRPr="005C4C67" w:rsidRDefault="007901D2" w:rsidP="007901D2">
      <w:pPr>
        <w:pStyle w:val="NormalBold"/>
      </w:pPr>
      <w:r w:rsidRPr="005C4C67">
        <w:rPr>
          <w:rStyle w:val="HideTWBExt"/>
          <w:b w:val="0"/>
          <w:noProof w:val="0"/>
        </w:rPr>
        <w:t>&lt;/RepeatBlock-By&gt;</w:t>
      </w:r>
    </w:p>
    <w:p w14:paraId="6898A1F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28A7CF6" w14:textId="77777777" w:rsidR="007901D2" w:rsidRPr="005C4C67" w:rsidRDefault="007901D2" w:rsidP="007901D2">
      <w:pPr>
        <w:pStyle w:val="NormalBold"/>
      </w:pPr>
      <w:r w:rsidRPr="005C4C67">
        <w:rPr>
          <w:rStyle w:val="HideTWBExt"/>
          <w:b w:val="0"/>
          <w:noProof w:val="0"/>
        </w:rPr>
        <w:t>&lt;Article&gt;</w:t>
      </w:r>
      <w:r w:rsidRPr="005C4C67">
        <w:t>Artículo 41 – apartado 11 – párrafo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E814F52" w14:textId="77777777" w:rsidTr="00D36B29">
        <w:trPr>
          <w:trHeight w:val="240"/>
          <w:jc w:val="center"/>
        </w:trPr>
        <w:tc>
          <w:tcPr>
            <w:tcW w:w="9752" w:type="dxa"/>
            <w:gridSpan w:val="2"/>
          </w:tcPr>
          <w:p w14:paraId="55E8C959" w14:textId="77777777" w:rsidR="007901D2" w:rsidRPr="005C4C67" w:rsidRDefault="007901D2" w:rsidP="00D36B29"/>
        </w:tc>
      </w:tr>
      <w:tr w:rsidR="007901D2" w:rsidRPr="005C4C67" w14:paraId="028AFC3B" w14:textId="77777777" w:rsidTr="00D36B29">
        <w:trPr>
          <w:trHeight w:val="240"/>
          <w:jc w:val="center"/>
        </w:trPr>
        <w:tc>
          <w:tcPr>
            <w:tcW w:w="4876" w:type="dxa"/>
            <w:hideMark/>
          </w:tcPr>
          <w:p w14:paraId="21CCDD86" w14:textId="77777777" w:rsidR="007901D2" w:rsidRPr="005C4C67" w:rsidRDefault="007901D2" w:rsidP="00D36B29">
            <w:pPr>
              <w:pStyle w:val="AmColumnHeading"/>
            </w:pPr>
            <w:r w:rsidRPr="005C4C67">
              <w:t>Texto de la Comisión</w:t>
            </w:r>
          </w:p>
        </w:tc>
        <w:tc>
          <w:tcPr>
            <w:tcW w:w="4876" w:type="dxa"/>
            <w:hideMark/>
          </w:tcPr>
          <w:p w14:paraId="4B5B2443" w14:textId="77777777" w:rsidR="007901D2" w:rsidRPr="005C4C67" w:rsidRDefault="007901D2" w:rsidP="00D36B29">
            <w:pPr>
              <w:pStyle w:val="AmColumnHeading"/>
            </w:pPr>
            <w:r w:rsidRPr="005C4C67">
              <w:t>Enmienda</w:t>
            </w:r>
          </w:p>
        </w:tc>
      </w:tr>
      <w:tr w:rsidR="007901D2" w:rsidRPr="005C4C67" w14:paraId="5CCB0673" w14:textId="77777777" w:rsidTr="00D36B29">
        <w:trPr>
          <w:jc w:val="center"/>
        </w:trPr>
        <w:tc>
          <w:tcPr>
            <w:tcW w:w="4876" w:type="dxa"/>
            <w:hideMark/>
          </w:tcPr>
          <w:p w14:paraId="28FB0767" w14:textId="77777777" w:rsidR="007901D2" w:rsidRPr="005C4C67" w:rsidRDefault="007901D2" w:rsidP="00D36B29">
            <w:pPr>
              <w:pStyle w:val="Normal6a"/>
            </w:pPr>
            <w:r w:rsidRPr="005C4C67">
              <w:t>11.</w:t>
            </w:r>
            <w:r w:rsidRPr="005C4C67">
              <w:tab/>
              <w:t xml:space="preserve">El procedimiento fronterizo será lo más breve posible y permitirá al mismo tiempo un examen completo y justo de las reclamaciones. Abarcará la resolución a que se hace referencia en los apartados 2 y 3 y cualquier resolución sobre un recurso, si procede, y se completará en un plazo de </w:t>
            </w:r>
            <w:r w:rsidRPr="005C4C67">
              <w:rPr>
                <w:b/>
                <w:i/>
              </w:rPr>
              <w:t>doce</w:t>
            </w:r>
            <w:r w:rsidRPr="005C4C67">
              <w:t xml:space="preserve"> semanas a partir de la fecha de registro de la solicitud. Transcurrido ese plazo, se autorizará al solicitante a entrar en el territorio del Estado miembro, salvo cuando sea aplicable el artículo 41 bis, apartado 1.</w:t>
            </w:r>
          </w:p>
        </w:tc>
        <w:tc>
          <w:tcPr>
            <w:tcW w:w="4876" w:type="dxa"/>
            <w:hideMark/>
          </w:tcPr>
          <w:p w14:paraId="4157B517" w14:textId="77777777" w:rsidR="007901D2" w:rsidRPr="005C4C67" w:rsidRDefault="007901D2" w:rsidP="00D36B29">
            <w:pPr>
              <w:pStyle w:val="Normal6a"/>
            </w:pPr>
            <w:r w:rsidRPr="005C4C67">
              <w:t>11.</w:t>
            </w:r>
            <w:r w:rsidRPr="005C4C67">
              <w:tab/>
              <w:t xml:space="preserve">El procedimiento fronterizo será lo más breve posible y permitirá al mismo tiempo un examen completo y justo de las reclamaciones. Abarcará la resolución a que se hace referencia en los apartados 2 y 3 y cualquier resolución sobre un recurso, si procede, y se completará en un plazo de </w:t>
            </w:r>
            <w:r w:rsidRPr="005C4C67">
              <w:rPr>
                <w:b/>
                <w:i/>
              </w:rPr>
              <w:t>dieciséis</w:t>
            </w:r>
            <w:r w:rsidRPr="005C4C67">
              <w:t xml:space="preserve"> semanas a partir de la fecha de registro de la solicitud. Transcurrido ese plazo, se autorizará al solicitante a entrar en el territorio del Estado miembro, salvo cuando sea aplicable el artículo 41 bis, apartado 1.</w:t>
            </w:r>
          </w:p>
        </w:tc>
      </w:tr>
    </w:tbl>
    <w:p w14:paraId="73C3547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78C98F9" w14:textId="77777777" w:rsidR="007901D2" w:rsidRPr="005C4C67" w:rsidRDefault="007901D2" w:rsidP="007901D2">
      <w:r w:rsidRPr="005C4C67">
        <w:rPr>
          <w:rStyle w:val="HideTWBExt"/>
          <w:noProof w:val="0"/>
        </w:rPr>
        <w:t>&lt;/Amend&gt;</w:t>
      </w:r>
    </w:p>
    <w:p w14:paraId="6130AF7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347</w:t>
      </w:r>
      <w:r w:rsidRPr="005C4C67">
        <w:rPr>
          <w:rStyle w:val="HideTWBExt"/>
          <w:b w:val="0"/>
          <w:noProof w:val="0"/>
        </w:rPr>
        <w:t>&lt;/NumAm&gt;</w:t>
      </w:r>
    </w:p>
    <w:p w14:paraId="23C86284"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59782636" w14:textId="77777777" w:rsidR="007901D2" w:rsidRPr="005C4C67" w:rsidRDefault="007901D2" w:rsidP="007901D2">
      <w:pPr>
        <w:pStyle w:val="NormalBold"/>
      </w:pPr>
      <w:r w:rsidRPr="005C4C67">
        <w:rPr>
          <w:rStyle w:val="HideTWBExt"/>
          <w:b w:val="0"/>
          <w:noProof w:val="0"/>
        </w:rPr>
        <w:t>&lt;/RepeatBlock-By&gt;</w:t>
      </w:r>
    </w:p>
    <w:p w14:paraId="715ED1A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D9E3DC0" w14:textId="77777777" w:rsidR="007901D2" w:rsidRPr="005C4C67" w:rsidRDefault="007901D2" w:rsidP="007901D2">
      <w:pPr>
        <w:pStyle w:val="NormalBold"/>
      </w:pPr>
      <w:r w:rsidRPr="005C4C67">
        <w:rPr>
          <w:rStyle w:val="HideTWBExt"/>
          <w:b w:val="0"/>
          <w:noProof w:val="0"/>
        </w:rPr>
        <w:t>&lt;Article&gt;</w:t>
      </w:r>
      <w:r w:rsidRPr="005C4C67">
        <w:t>Artículo 41 – apartado 11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D7C6206" w14:textId="77777777" w:rsidTr="00D36B29">
        <w:trPr>
          <w:trHeight w:val="240"/>
          <w:jc w:val="center"/>
        </w:trPr>
        <w:tc>
          <w:tcPr>
            <w:tcW w:w="9752" w:type="dxa"/>
            <w:gridSpan w:val="2"/>
          </w:tcPr>
          <w:p w14:paraId="1AB3C43F" w14:textId="77777777" w:rsidR="007901D2" w:rsidRPr="005C4C67" w:rsidRDefault="007901D2" w:rsidP="00D36B29"/>
        </w:tc>
      </w:tr>
      <w:tr w:rsidR="007901D2" w:rsidRPr="005C4C67" w14:paraId="48C1E772" w14:textId="77777777" w:rsidTr="00D36B29">
        <w:trPr>
          <w:trHeight w:val="240"/>
          <w:jc w:val="center"/>
        </w:trPr>
        <w:tc>
          <w:tcPr>
            <w:tcW w:w="4876" w:type="dxa"/>
            <w:hideMark/>
          </w:tcPr>
          <w:p w14:paraId="27C988C7" w14:textId="77777777" w:rsidR="007901D2" w:rsidRPr="005C4C67" w:rsidRDefault="007901D2" w:rsidP="00D36B29">
            <w:pPr>
              <w:pStyle w:val="AmColumnHeading"/>
            </w:pPr>
            <w:r w:rsidRPr="005C4C67">
              <w:t>Texto de la Comisión</w:t>
            </w:r>
          </w:p>
        </w:tc>
        <w:tc>
          <w:tcPr>
            <w:tcW w:w="4876" w:type="dxa"/>
            <w:hideMark/>
          </w:tcPr>
          <w:p w14:paraId="7990F2DC" w14:textId="77777777" w:rsidR="007901D2" w:rsidRPr="005C4C67" w:rsidRDefault="007901D2" w:rsidP="00D36B29">
            <w:pPr>
              <w:pStyle w:val="AmColumnHeading"/>
            </w:pPr>
            <w:r w:rsidRPr="005C4C67">
              <w:t>Enmienda</w:t>
            </w:r>
          </w:p>
        </w:tc>
      </w:tr>
      <w:tr w:rsidR="007901D2" w:rsidRPr="005C4C67" w14:paraId="61B6B867" w14:textId="77777777" w:rsidTr="00D36B29">
        <w:trPr>
          <w:jc w:val="center"/>
        </w:trPr>
        <w:tc>
          <w:tcPr>
            <w:tcW w:w="4876" w:type="dxa"/>
            <w:hideMark/>
          </w:tcPr>
          <w:p w14:paraId="51D8CE44" w14:textId="77777777" w:rsidR="007901D2" w:rsidRPr="005C4C67" w:rsidRDefault="007901D2" w:rsidP="00D36B29">
            <w:pPr>
              <w:pStyle w:val="Normal6a"/>
            </w:pPr>
            <w:r w:rsidRPr="005C4C67">
              <w:rPr>
                <w:b/>
                <w:i/>
              </w:rPr>
              <w:t>No obstante los plazos establecidos en el artículo 34, el artículo 40, apartado 2, y el artículo 55, los Estados miembros establecerán disposiciones sobre la duración del procedimiento de examen y del procedimiento de recurso que garanticen que, en caso de recurso contra una resolución denegatoria de una solicitud en el marco del procedimiento fronterizo, la resolución sobre dicho recurso se emita en un plazo de doce semanas a partir del registro de la solicitud.</w:t>
            </w:r>
          </w:p>
        </w:tc>
        <w:tc>
          <w:tcPr>
            <w:tcW w:w="4876" w:type="dxa"/>
            <w:hideMark/>
          </w:tcPr>
          <w:p w14:paraId="056DD5FB" w14:textId="77777777" w:rsidR="007901D2" w:rsidRPr="005C4C67" w:rsidRDefault="007901D2" w:rsidP="00D36B29">
            <w:pPr>
              <w:pStyle w:val="Normal6a"/>
            </w:pPr>
            <w:r w:rsidRPr="005C4C67">
              <w:rPr>
                <w:b/>
                <w:i/>
              </w:rPr>
              <w:t>suprimido</w:t>
            </w:r>
          </w:p>
        </w:tc>
      </w:tr>
    </w:tbl>
    <w:p w14:paraId="39CD266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E4809BA" w14:textId="77777777" w:rsidR="007901D2" w:rsidRPr="005C4C67" w:rsidRDefault="007901D2" w:rsidP="007901D2">
      <w:r w:rsidRPr="005C4C67">
        <w:rPr>
          <w:rStyle w:val="HideTWBExt"/>
          <w:noProof w:val="0"/>
        </w:rPr>
        <w:t>&lt;/Amend&gt;</w:t>
      </w:r>
    </w:p>
    <w:p w14:paraId="72AA5CD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348</w:t>
      </w:r>
      <w:r w:rsidRPr="005C4C67">
        <w:rPr>
          <w:rStyle w:val="HideTWBExt"/>
          <w:b w:val="0"/>
          <w:noProof w:val="0"/>
        </w:rPr>
        <w:t>&lt;/NumAm&gt;</w:t>
      </w:r>
    </w:p>
    <w:p w14:paraId="0CB86E70"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Birgit Sippel, Javier Moreno Sánchez, Pietro Bartolo, Petar Vitanov, Giuliano Pisapia</w:t>
      </w:r>
      <w:r w:rsidRPr="005C4C67">
        <w:rPr>
          <w:rStyle w:val="HideTWBExt"/>
          <w:b w:val="0"/>
          <w:noProof w:val="0"/>
        </w:rPr>
        <w:t>&lt;/Members&gt;</w:t>
      </w:r>
    </w:p>
    <w:p w14:paraId="1A7184E6" w14:textId="77777777" w:rsidR="007901D2" w:rsidRPr="005C4C67" w:rsidRDefault="007901D2" w:rsidP="007901D2">
      <w:pPr>
        <w:pStyle w:val="NormalBold"/>
      </w:pPr>
      <w:r w:rsidRPr="005C4C67">
        <w:rPr>
          <w:rStyle w:val="HideTWBExt"/>
          <w:b w:val="0"/>
          <w:noProof w:val="0"/>
        </w:rPr>
        <w:t>&lt;/RepeatBlock-By&gt;</w:t>
      </w:r>
    </w:p>
    <w:p w14:paraId="1004269A"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A499A85" w14:textId="77777777" w:rsidR="007901D2" w:rsidRPr="005C4C67" w:rsidRDefault="007901D2" w:rsidP="007901D2">
      <w:pPr>
        <w:pStyle w:val="NormalBold"/>
      </w:pPr>
      <w:r w:rsidRPr="005C4C67">
        <w:rPr>
          <w:rStyle w:val="HideTWBExt"/>
          <w:b w:val="0"/>
          <w:noProof w:val="0"/>
        </w:rPr>
        <w:t>&lt;Article&gt;</w:t>
      </w:r>
      <w:r w:rsidRPr="005C4C67">
        <w:t>Artículo 41 – apartado 11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F33BB3D" w14:textId="77777777" w:rsidTr="00D36B29">
        <w:trPr>
          <w:trHeight w:val="240"/>
          <w:jc w:val="center"/>
        </w:trPr>
        <w:tc>
          <w:tcPr>
            <w:tcW w:w="9752" w:type="dxa"/>
            <w:gridSpan w:val="2"/>
          </w:tcPr>
          <w:p w14:paraId="44B9991D" w14:textId="77777777" w:rsidR="007901D2" w:rsidRPr="005C4C67" w:rsidRDefault="007901D2" w:rsidP="00D36B29"/>
        </w:tc>
      </w:tr>
      <w:tr w:rsidR="007901D2" w:rsidRPr="005C4C67" w14:paraId="23C85FA1" w14:textId="77777777" w:rsidTr="00D36B29">
        <w:trPr>
          <w:trHeight w:val="240"/>
          <w:jc w:val="center"/>
        </w:trPr>
        <w:tc>
          <w:tcPr>
            <w:tcW w:w="4876" w:type="dxa"/>
            <w:hideMark/>
          </w:tcPr>
          <w:p w14:paraId="1EA2D480" w14:textId="77777777" w:rsidR="007901D2" w:rsidRPr="005C4C67" w:rsidRDefault="007901D2" w:rsidP="00D36B29">
            <w:pPr>
              <w:pStyle w:val="AmColumnHeading"/>
            </w:pPr>
            <w:r w:rsidRPr="005C4C67">
              <w:t>Texto de la Comisión</w:t>
            </w:r>
          </w:p>
        </w:tc>
        <w:tc>
          <w:tcPr>
            <w:tcW w:w="4876" w:type="dxa"/>
            <w:hideMark/>
          </w:tcPr>
          <w:p w14:paraId="67BEF4F6" w14:textId="77777777" w:rsidR="007901D2" w:rsidRPr="005C4C67" w:rsidRDefault="007901D2" w:rsidP="00D36B29">
            <w:pPr>
              <w:pStyle w:val="AmColumnHeading"/>
            </w:pPr>
            <w:r w:rsidRPr="005C4C67">
              <w:t>Enmienda</w:t>
            </w:r>
          </w:p>
        </w:tc>
      </w:tr>
      <w:tr w:rsidR="007901D2" w:rsidRPr="005C4C67" w14:paraId="7B9DE798" w14:textId="77777777" w:rsidTr="00D36B29">
        <w:trPr>
          <w:jc w:val="center"/>
        </w:trPr>
        <w:tc>
          <w:tcPr>
            <w:tcW w:w="4876" w:type="dxa"/>
            <w:hideMark/>
          </w:tcPr>
          <w:p w14:paraId="59096A4B" w14:textId="77777777" w:rsidR="007901D2" w:rsidRPr="005C4C67" w:rsidRDefault="007901D2" w:rsidP="00D36B29">
            <w:pPr>
              <w:pStyle w:val="Normal6a"/>
            </w:pPr>
            <w:r w:rsidRPr="005C4C67">
              <w:rPr>
                <w:b/>
                <w:i/>
              </w:rPr>
              <w:t>No obstante los plazos establecidos en el artículo 34, el artículo 40, apartado 2, y el artículo 55, los Estados miembros establecerán disposiciones sobre la duración del procedimiento de examen y del procedimiento de recurso que garanticen que, en caso de recurso contra una resolución denegatoria de una solicitud en el marco del procedimiento fronterizo, la resolución sobre dicho recurso se emita en un plazo de doce semanas a partir del registro de la solicitud.</w:t>
            </w:r>
          </w:p>
        </w:tc>
        <w:tc>
          <w:tcPr>
            <w:tcW w:w="4876" w:type="dxa"/>
            <w:hideMark/>
          </w:tcPr>
          <w:p w14:paraId="593FB209" w14:textId="77777777" w:rsidR="007901D2" w:rsidRPr="005C4C67" w:rsidRDefault="007901D2" w:rsidP="00D36B29">
            <w:pPr>
              <w:pStyle w:val="Normal6a"/>
            </w:pPr>
            <w:r w:rsidRPr="005C4C67">
              <w:rPr>
                <w:b/>
                <w:i/>
              </w:rPr>
              <w:t>suprimido</w:t>
            </w:r>
          </w:p>
        </w:tc>
      </w:tr>
    </w:tbl>
    <w:p w14:paraId="73CABAB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36ABCB3" w14:textId="77777777" w:rsidR="007901D2" w:rsidRPr="005C4C67" w:rsidRDefault="007901D2" w:rsidP="007901D2">
      <w:r w:rsidRPr="005C4C67">
        <w:rPr>
          <w:rStyle w:val="HideTWBExt"/>
          <w:noProof w:val="0"/>
        </w:rPr>
        <w:t>&lt;/Amend&gt;</w:t>
      </w:r>
    </w:p>
    <w:p w14:paraId="08B3B91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349</w:t>
      </w:r>
      <w:r w:rsidRPr="005C4C67">
        <w:rPr>
          <w:rStyle w:val="HideTWBExt"/>
          <w:b w:val="0"/>
          <w:noProof w:val="0"/>
        </w:rPr>
        <w:t>&lt;/NumAm&gt;</w:t>
      </w:r>
    </w:p>
    <w:p w14:paraId="71D080BE" w14:textId="77777777" w:rsidR="007901D2" w:rsidRPr="005C4C67" w:rsidRDefault="007901D2" w:rsidP="007901D2">
      <w:pPr>
        <w:pStyle w:val="NormalBold"/>
      </w:pPr>
      <w:r w:rsidRPr="005C4C67">
        <w:rPr>
          <w:rStyle w:val="HideTWBExt"/>
          <w:b w:val="0"/>
          <w:noProof w:val="0"/>
        </w:rPr>
        <w:t>&lt;RepeatBlock-By&gt;&lt;Members&gt;</w:t>
      </w:r>
      <w:r w:rsidRPr="005C4C67">
        <w:t>Patryk Jaki, Jadwiga Wiśniewska</w:t>
      </w:r>
      <w:r w:rsidRPr="005C4C67">
        <w:rPr>
          <w:rStyle w:val="HideTWBExt"/>
          <w:b w:val="0"/>
          <w:noProof w:val="0"/>
        </w:rPr>
        <w:t>&lt;/Members&gt;</w:t>
      </w:r>
    </w:p>
    <w:p w14:paraId="66E7ED9C" w14:textId="77777777" w:rsidR="007901D2" w:rsidRPr="005C4C67" w:rsidRDefault="007901D2" w:rsidP="007901D2">
      <w:pPr>
        <w:pStyle w:val="NormalBold"/>
      </w:pPr>
      <w:r w:rsidRPr="005C4C67">
        <w:rPr>
          <w:rStyle w:val="HideTWBExt"/>
          <w:b w:val="0"/>
          <w:noProof w:val="0"/>
        </w:rPr>
        <w:t>&lt;/RepeatBlock-By&gt;</w:t>
      </w:r>
    </w:p>
    <w:p w14:paraId="6A936BC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49AF05C" w14:textId="77777777" w:rsidR="007901D2" w:rsidRPr="005C4C67" w:rsidRDefault="007901D2" w:rsidP="007901D2">
      <w:pPr>
        <w:pStyle w:val="NormalBold"/>
      </w:pPr>
      <w:r w:rsidRPr="005C4C67">
        <w:rPr>
          <w:rStyle w:val="HideTWBExt"/>
          <w:b w:val="0"/>
          <w:noProof w:val="0"/>
        </w:rPr>
        <w:t>&lt;Article&gt;</w:t>
      </w:r>
      <w:r w:rsidRPr="005C4C67">
        <w:t>Artículo 41 – apartado 11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9DAB6DB" w14:textId="77777777" w:rsidTr="00D36B29">
        <w:trPr>
          <w:trHeight w:val="240"/>
          <w:jc w:val="center"/>
        </w:trPr>
        <w:tc>
          <w:tcPr>
            <w:tcW w:w="9752" w:type="dxa"/>
            <w:gridSpan w:val="2"/>
          </w:tcPr>
          <w:p w14:paraId="3703DA4E" w14:textId="77777777" w:rsidR="007901D2" w:rsidRPr="005C4C67" w:rsidRDefault="007901D2" w:rsidP="00D36B29"/>
        </w:tc>
      </w:tr>
      <w:tr w:rsidR="007901D2" w:rsidRPr="005C4C67" w14:paraId="5562D215" w14:textId="77777777" w:rsidTr="00D36B29">
        <w:trPr>
          <w:trHeight w:val="240"/>
          <w:jc w:val="center"/>
        </w:trPr>
        <w:tc>
          <w:tcPr>
            <w:tcW w:w="4876" w:type="dxa"/>
            <w:hideMark/>
          </w:tcPr>
          <w:p w14:paraId="46A5C534" w14:textId="77777777" w:rsidR="007901D2" w:rsidRPr="005C4C67" w:rsidRDefault="007901D2" w:rsidP="00D36B29">
            <w:pPr>
              <w:pStyle w:val="AmColumnHeading"/>
            </w:pPr>
            <w:r w:rsidRPr="005C4C67">
              <w:t>Texto de la Comisión</w:t>
            </w:r>
          </w:p>
        </w:tc>
        <w:tc>
          <w:tcPr>
            <w:tcW w:w="4876" w:type="dxa"/>
            <w:hideMark/>
          </w:tcPr>
          <w:p w14:paraId="608B26F8" w14:textId="77777777" w:rsidR="007901D2" w:rsidRPr="005C4C67" w:rsidRDefault="007901D2" w:rsidP="00D36B29">
            <w:pPr>
              <w:pStyle w:val="AmColumnHeading"/>
            </w:pPr>
            <w:r w:rsidRPr="005C4C67">
              <w:t>Enmienda</w:t>
            </w:r>
          </w:p>
        </w:tc>
      </w:tr>
      <w:tr w:rsidR="007901D2" w:rsidRPr="005C4C67" w14:paraId="77B3ADAC" w14:textId="77777777" w:rsidTr="00D36B29">
        <w:trPr>
          <w:jc w:val="center"/>
        </w:trPr>
        <w:tc>
          <w:tcPr>
            <w:tcW w:w="4876" w:type="dxa"/>
            <w:hideMark/>
          </w:tcPr>
          <w:p w14:paraId="4B224F3D" w14:textId="77777777" w:rsidR="007901D2" w:rsidRPr="005C4C67" w:rsidRDefault="007901D2" w:rsidP="00D36B29">
            <w:pPr>
              <w:pStyle w:val="Normal6a"/>
            </w:pPr>
            <w:r w:rsidRPr="005C4C67">
              <w:rPr>
                <w:b/>
                <w:i/>
              </w:rPr>
              <w:t>No obstante los plazos establecidos en el artículo 34, el artículo 40, apartado 2, y el artículo 55, los Estados miembros establecerán disposiciones sobre la duración del procedimiento de examen y del procedimiento de recurso que garanticen que, en caso de recurso contra una resolución denegatoria de una solicitud en el marco del procedimiento fronterizo, la resolución sobre dicho recurso se emita en un plazo de doce semanas a partir del registro de la solicitud.</w:t>
            </w:r>
          </w:p>
        </w:tc>
        <w:tc>
          <w:tcPr>
            <w:tcW w:w="4876" w:type="dxa"/>
            <w:hideMark/>
          </w:tcPr>
          <w:p w14:paraId="7E46A84E" w14:textId="77777777" w:rsidR="007901D2" w:rsidRPr="005C4C67" w:rsidRDefault="007901D2" w:rsidP="00D36B29">
            <w:pPr>
              <w:pStyle w:val="Normal6a"/>
            </w:pPr>
            <w:r w:rsidRPr="005C4C67">
              <w:rPr>
                <w:b/>
                <w:i/>
              </w:rPr>
              <w:t>suprimido</w:t>
            </w:r>
          </w:p>
        </w:tc>
      </w:tr>
    </w:tbl>
    <w:p w14:paraId="431A8AB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{PL}</w:t>
      </w:r>
      <w:r w:rsidRPr="005C4C67">
        <w:t>pl</w:t>
      </w:r>
      <w:r w:rsidRPr="005C4C67">
        <w:rPr>
          <w:rStyle w:val="HideTWBExt"/>
          <w:noProof w:val="0"/>
        </w:rPr>
        <w:t>&lt;/Original&gt;</w:t>
      </w:r>
    </w:p>
    <w:p w14:paraId="23528B4E" w14:textId="773B8849" w:rsidR="007901D2" w:rsidRPr="005C4C67" w:rsidRDefault="007901D2" w:rsidP="007901D2">
      <w:r w:rsidRPr="005C4C67">
        <w:rPr>
          <w:rStyle w:val="HideTWBExt"/>
          <w:noProof w:val="0"/>
        </w:rPr>
        <w:t>&lt;/Amend&gt;</w:t>
      </w:r>
    </w:p>
    <w:p w14:paraId="7B9C880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350</w:t>
      </w:r>
      <w:r w:rsidRPr="005C4C67">
        <w:rPr>
          <w:rStyle w:val="HideTWBExt"/>
          <w:b w:val="0"/>
          <w:noProof w:val="0"/>
        </w:rPr>
        <w:t>&lt;/NumAm&gt;</w:t>
      </w:r>
    </w:p>
    <w:p w14:paraId="3F1C6604" w14:textId="77777777" w:rsidR="007901D2" w:rsidRPr="005C4C67" w:rsidRDefault="007901D2" w:rsidP="007901D2">
      <w:pPr>
        <w:pStyle w:val="NormalBold"/>
      </w:pPr>
      <w:r w:rsidRPr="005C4C67">
        <w:rPr>
          <w:rStyle w:val="HideTWBExt"/>
          <w:b w:val="0"/>
          <w:noProof w:val="0"/>
        </w:rPr>
        <w:t>&lt;RepeatBlock-By&gt;&lt;Members&gt;</w:t>
      </w:r>
      <w:r w:rsidRPr="005C4C67">
        <w:t>Assita Kanko</w:t>
      </w:r>
      <w:r w:rsidRPr="005C4C67">
        <w:rPr>
          <w:rStyle w:val="HideTWBExt"/>
          <w:b w:val="0"/>
          <w:noProof w:val="0"/>
        </w:rPr>
        <w:t>&lt;/Members&gt;</w:t>
      </w:r>
    </w:p>
    <w:p w14:paraId="3F8274B4" w14:textId="77777777" w:rsidR="007901D2" w:rsidRPr="005C4C67" w:rsidRDefault="007901D2" w:rsidP="007901D2">
      <w:pPr>
        <w:pStyle w:val="NormalBold"/>
      </w:pPr>
      <w:r w:rsidRPr="005C4C67">
        <w:rPr>
          <w:rStyle w:val="HideTWBExt"/>
          <w:b w:val="0"/>
          <w:noProof w:val="0"/>
        </w:rPr>
        <w:t>&lt;/RepeatBlock-By&gt;</w:t>
      </w:r>
    </w:p>
    <w:p w14:paraId="0AC401A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C7FF222" w14:textId="77777777" w:rsidR="007901D2" w:rsidRPr="005C4C67" w:rsidRDefault="007901D2" w:rsidP="007901D2">
      <w:pPr>
        <w:pStyle w:val="NormalBold"/>
      </w:pPr>
      <w:r w:rsidRPr="005C4C67">
        <w:rPr>
          <w:rStyle w:val="HideTWBExt"/>
          <w:b w:val="0"/>
          <w:noProof w:val="0"/>
        </w:rPr>
        <w:t>&lt;Article&gt;</w:t>
      </w:r>
      <w:r w:rsidRPr="005C4C67">
        <w:t>Artículo 41 – apartado 11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937B3EF" w14:textId="77777777" w:rsidTr="00D36B29">
        <w:trPr>
          <w:trHeight w:val="240"/>
          <w:jc w:val="center"/>
        </w:trPr>
        <w:tc>
          <w:tcPr>
            <w:tcW w:w="9752" w:type="dxa"/>
            <w:gridSpan w:val="2"/>
          </w:tcPr>
          <w:p w14:paraId="7378B7FF" w14:textId="77777777" w:rsidR="007901D2" w:rsidRPr="005C4C67" w:rsidRDefault="007901D2" w:rsidP="00D36B29"/>
        </w:tc>
      </w:tr>
      <w:tr w:rsidR="007901D2" w:rsidRPr="005C4C67" w14:paraId="2A0ABC3D" w14:textId="77777777" w:rsidTr="00D36B29">
        <w:trPr>
          <w:trHeight w:val="240"/>
          <w:jc w:val="center"/>
        </w:trPr>
        <w:tc>
          <w:tcPr>
            <w:tcW w:w="4876" w:type="dxa"/>
            <w:hideMark/>
          </w:tcPr>
          <w:p w14:paraId="68FED33B" w14:textId="77777777" w:rsidR="007901D2" w:rsidRPr="005C4C67" w:rsidRDefault="007901D2" w:rsidP="00D36B29">
            <w:pPr>
              <w:pStyle w:val="AmColumnHeading"/>
            </w:pPr>
            <w:r w:rsidRPr="005C4C67">
              <w:t>Texto de la Comisión</w:t>
            </w:r>
          </w:p>
        </w:tc>
        <w:tc>
          <w:tcPr>
            <w:tcW w:w="4876" w:type="dxa"/>
            <w:hideMark/>
          </w:tcPr>
          <w:p w14:paraId="12FA5E92" w14:textId="77777777" w:rsidR="007901D2" w:rsidRPr="005C4C67" w:rsidRDefault="007901D2" w:rsidP="00D36B29">
            <w:pPr>
              <w:pStyle w:val="AmColumnHeading"/>
            </w:pPr>
            <w:r w:rsidRPr="005C4C67">
              <w:t>Enmienda</w:t>
            </w:r>
          </w:p>
        </w:tc>
      </w:tr>
      <w:tr w:rsidR="007901D2" w:rsidRPr="005C4C67" w14:paraId="40C134D8" w14:textId="77777777" w:rsidTr="00D36B29">
        <w:trPr>
          <w:jc w:val="center"/>
        </w:trPr>
        <w:tc>
          <w:tcPr>
            <w:tcW w:w="4876" w:type="dxa"/>
            <w:hideMark/>
          </w:tcPr>
          <w:p w14:paraId="78E448A6" w14:textId="77777777" w:rsidR="007901D2" w:rsidRPr="005C4C67" w:rsidRDefault="007901D2" w:rsidP="00D36B29">
            <w:pPr>
              <w:pStyle w:val="Normal6a"/>
            </w:pPr>
            <w:r w:rsidRPr="005C4C67">
              <w:t xml:space="preserve">No obstante los plazos establecidos en el artículo 34, el artículo 40, apartado 2, y el artículo 55, los Estados miembros establecerán disposiciones sobre la duración del procedimiento de examen y del procedimiento de recurso que garanticen que, en caso de recurso contra una resolución denegatoria de una solicitud en el marco del procedimiento fronterizo, la resolución sobre dicho recurso se emita en un plazo de </w:t>
            </w:r>
            <w:r w:rsidRPr="005C4C67">
              <w:rPr>
                <w:b/>
                <w:i/>
              </w:rPr>
              <w:t>doce</w:t>
            </w:r>
            <w:r w:rsidRPr="005C4C67">
              <w:t xml:space="preserve"> semanas a partir del registro de la solicitud.</w:t>
            </w:r>
          </w:p>
        </w:tc>
        <w:tc>
          <w:tcPr>
            <w:tcW w:w="4876" w:type="dxa"/>
            <w:hideMark/>
          </w:tcPr>
          <w:p w14:paraId="68C3F5FF" w14:textId="77777777" w:rsidR="007901D2" w:rsidRPr="005C4C67" w:rsidRDefault="007901D2" w:rsidP="00D36B29">
            <w:pPr>
              <w:pStyle w:val="Normal6a"/>
            </w:pPr>
            <w:r w:rsidRPr="005C4C67">
              <w:t xml:space="preserve">No obstante los plazos establecidos en el artículo 34, el artículo 40, apartado 2, y el artículo 55, los Estados miembros establecerán disposiciones sobre la duración del procedimiento de examen y del procedimiento de recurso que garanticen que, en caso de recurso contra una resolución denegatoria de una solicitud en el marco del procedimiento fronterizo, la resolución sobre dicho recurso se emita en un plazo de </w:t>
            </w:r>
            <w:r w:rsidRPr="005C4C67">
              <w:rPr>
                <w:b/>
                <w:i/>
              </w:rPr>
              <w:t>dieciséis</w:t>
            </w:r>
            <w:r w:rsidRPr="005C4C67">
              <w:t xml:space="preserve"> semanas a partir del registro de la solicitud.</w:t>
            </w:r>
          </w:p>
        </w:tc>
      </w:tr>
    </w:tbl>
    <w:p w14:paraId="4F1509F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52B940E" w14:textId="77777777" w:rsidR="007901D2" w:rsidRPr="005C4C67" w:rsidRDefault="007901D2" w:rsidP="007901D2">
      <w:r w:rsidRPr="005C4C67">
        <w:rPr>
          <w:rStyle w:val="HideTWBExt"/>
          <w:noProof w:val="0"/>
        </w:rPr>
        <w:t>&lt;/Amend&gt;</w:t>
      </w:r>
    </w:p>
    <w:p w14:paraId="3A74B31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351</w:t>
      </w:r>
      <w:r w:rsidRPr="005C4C67">
        <w:rPr>
          <w:rStyle w:val="HideTWBExt"/>
          <w:b w:val="0"/>
          <w:noProof w:val="0"/>
        </w:rPr>
        <w:t>&lt;/NumAm&gt;</w:t>
      </w:r>
    </w:p>
    <w:p w14:paraId="2A070186"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69D243CD" w14:textId="77777777" w:rsidR="007901D2" w:rsidRPr="005C4C67" w:rsidRDefault="007901D2" w:rsidP="007901D2">
      <w:pPr>
        <w:pStyle w:val="NormalBold"/>
      </w:pPr>
      <w:r w:rsidRPr="005C4C67">
        <w:rPr>
          <w:rStyle w:val="HideTWBExt"/>
          <w:b w:val="0"/>
          <w:noProof w:val="0"/>
        </w:rPr>
        <w:t>&lt;/RepeatBlock-By&gt;</w:t>
      </w:r>
    </w:p>
    <w:p w14:paraId="427FEC4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0996E90" w14:textId="77777777" w:rsidR="007901D2" w:rsidRPr="005C4C67" w:rsidRDefault="007901D2" w:rsidP="007901D2">
      <w:pPr>
        <w:pStyle w:val="NormalBold"/>
      </w:pPr>
      <w:r w:rsidRPr="005C4C67">
        <w:rPr>
          <w:rStyle w:val="HideTWBExt"/>
          <w:b w:val="0"/>
          <w:noProof w:val="0"/>
        </w:rPr>
        <w:t>&lt;Article&gt;</w:t>
      </w:r>
      <w:r w:rsidRPr="005C4C67">
        <w:t>Artículo 41 – apartado 11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1CFD247" w14:textId="77777777" w:rsidTr="00D36B29">
        <w:trPr>
          <w:trHeight w:val="240"/>
          <w:jc w:val="center"/>
        </w:trPr>
        <w:tc>
          <w:tcPr>
            <w:tcW w:w="9752" w:type="dxa"/>
            <w:gridSpan w:val="2"/>
          </w:tcPr>
          <w:p w14:paraId="59335850" w14:textId="77777777" w:rsidR="007901D2" w:rsidRPr="005C4C67" w:rsidRDefault="007901D2" w:rsidP="00D36B29"/>
        </w:tc>
      </w:tr>
      <w:tr w:rsidR="007901D2" w:rsidRPr="005C4C67" w14:paraId="49AFD73C" w14:textId="77777777" w:rsidTr="00D36B29">
        <w:trPr>
          <w:trHeight w:val="240"/>
          <w:jc w:val="center"/>
        </w:trPr>
        <w:tc>
          <w:tcPr>
            <w:tcW w:w="4876" w:type="dxa"/>
            <w:hideMark/>
          </w:tcPr>
          <w:p w14:paraId="3CC29FC5" w14:textId="77777777" w:rsidR="007901D2" w:rsidRPr="005C4C67" w:rsidRDefault="007901D2" w:rsidP="00D36B29">
            <w:pPr>
              <w:pStyle w:val="AmColumnHeading"/>
            </w:pPr>
            <w:r w:rsidRPr="005C4C67">
              <w:t>Texto de la Comisión</w:t>
            </w:r>
          </w:p>
        </w:tc>
        <w:tc>
          <w:tcPr>
            <w:tcW w:w="4876" w:type="dxa"/>
            <w:hideMark/>
          </w:tcPr>
          <w:p w14:paraId="11782854" w14:textId="77777777" w:rsidR="007901D2" w:rsidRPr="005C4C67" w:rsidRDefault="007901D2" w:rsidP="00D36B29">
            <w:pPr>
              <w:pStyle w:val="AmColumnHeading"/>
            </w:pPr>
            <w:r w:rsidRPr="005C4C67">
              <w:t>Enmienda</w:t>
            </w:r>
          </w:p>
        </w:tc>
      </w:tr>
      <w:tr w:rsidR="007901D2" w:rsidRPr="005C4C67" w14:paraId="05E2B3D5" w14:textId="77777777" w:rsidTr="00D36B29">
        <w:trPr>
          <w:jc w:val="center"/>
        </w:trPr>
        <w:tc>
          <w:tcPr>
            <w:tcW w:w="4876" w:type="dxa"/>
            <w:hideMark/>
          </w:tcPr>
          <w:p w14:paraId="79E105E4" w14:textId="77777777" w:rsidR="007901D2" w:rsidRPr="005C4C67" w:rsidRDefault="007901D2" w:rsidP="00D36B29">
            <w:pPr>
              <w:pStyle w:val="Normal6a"/>
            </w:pPr>
            <w:r w:rsidRPr="005C4C67">
              <w:t xml:space="preserve">No obstante los plazos establecidos en el artículo 34, el artículo 40, apartado 2, y el artículo 55, los Estados miembros establecerán disposiciones sobre la duración del procedimiento de examen y del procedimiento de recurso que garanticen que, en caso de recurso contra una resolución denegatoria de una solicitud en el marco del procedimiento fronterizo, la resolución sobre dicho recurso se emita en un plazo de </w:t>
            </w:r>
            <w:r w:rsidRPr="005C4C67">
              <w:rPr>
                <w:b/>
                <w:i/>
              </w:rPr>
              <w:t>doce</w:t>
            </w:r>
            <w:r w:rsidRPr="005C4C67">
              <w:t xml:space="preserve"> semanas a partir del registro de la solicitud.</w:t>
            </w:r>
          </w:p>
        </w:tc>
        <w:tc>
          <w:tcPr>
            <w:tcW w:w="4876" w:type="dxa"/>
            <w:hideMark/>
          </w:tcPr>
          <w:p w14:paraId="48ABE7A6" w14:textId="77777777" w:rsidR="007901D2" w:rsidRPr="005C4C67" w:rsidRDefault="007901D2" w:rsidP="00D36B29">
            <w:pPr>
              <w:pStyle w:val="Normal6a"/>
            </w:pPr>
            <w:r w:rsidRPr="005C4C67">
              <w:t xml:space="preserve">No obstante los plazos establecidos en el artículo 34, el artículo 40, apartado 2, y el artículo 55, los Estados miembros establecerán disposiciones sobre la duración del procedimiento de examen y del procedimiento de recurso que garanticen que, en caso de recurso contra una resolución denegatoria de una solicitud en el marco del procedimiento fronterizo, la resolución sobre dicho recurso se emita en un plazo de </w:t>
            </w:r>
            <w:r w:rsidRPr="005C4C67">
              <w:rPr>
                <w:b/>
                <w:i/>
              </w:rPr>
              <w:t>veinticinco</w:t>
            </w:r>
            <w:r w:rsidRPr="005C4C67">
              <w:t xml:space="preserve"> semanas a partir del registro de la solicitud.</w:t>
            </w:r>
          </w:p>
        </w:tc>
      </w:tr>
    </w:tbl>
    <w:p w14:paraId="6519B4C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6389A7F" w14:textId="77777777" w:rsidR="007901D2" w:rsidRPr="005C4C67" w:rsidRDefault="007901D2" w:rsidP="007901D2">
      <w:r w:rsidRPr="005C4C67">
        <w:rPr>
          <w:rStyle w:val="HideTWBExt"/>
          <w:noProof w:val="0"/>
        </w:rPr>
        <w:t>&lt;/Amend&gt;</w:t>
      </w:r>
    </w:p>
    <w:p w14:paraId="146D955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352</w:t>
      </w:r>
      <w:r w:rsidRPr="005C4C67">
        <w:rPr>
          <w:rStyle w:val="HideTWBExt"/>
          <w:b w:val="0"/>
          <w:noProof w:val="0"/>
        </w:rPr>
        <w:t>&lt;/NumAm&gt;</w:t>
      </w:r>
    </w:p>
    <w:p w14:paraId="4B073B84"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6F831C07" w14:textId="77777777" w:rsidR="007901D2" w:rsidRPr="005C4C67" w:rsidRDefault="007901D2" w:rsidP="007901D2">
      <w:pPr>
        <w:pStyle w:val="NormalBold"/>
      </w:pPr>
      <w:r w:rsidRPr="005C4C67">
        <w:rPr>
          <w:rStyle w:val="HideTWBExt"/>
          <w:b w:val="0"/>
          <w:noProof w:val="0"/>
        </w:rPr>
        <w:t>&lt;/RepeatBlock-By&gt;</w:t>
      </w:r>
    </w:p>
    <w:p w14:paraId="13D73A0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2D9A6DC" w14:textId="77777777" w:rsidR="007901D2" w:rsidRPr="005C4C67" w:rsidRDefault="007901D2" w:rsidP="007901D2">
      <w:pPr>
        <w:pStyle w:val="NormalBold"/>
      </w:pPr>
      <w:r w:rsidRPr="005C4C67">
        <w:rPr>
          <w:rStyle w:val="HideTWBExt"/>
          <w:b w:val="0"/>
          <w:noProof w:val="0"/>
        </w:rPr>
        <w:t>&lt;Article&gt;</w:t>
      </w:r>
      <w:r w:rsidRPr="005C4C67">
        <w:t>Artículo 41 – apartado 11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F34E2C7" w14:textId="77777777" w:rsidTr="00D36B29">
        <w:trPr>
          <w:trHeight w:val="240"/>
          <w:jc w:val="center"/>
        </w:trPr>
        <w:tc>
          <w:tcPr>
            <w:tcW w:w="9752" w:type="dxa"/>
            <w:gridSpan w:val="2"/>
          </w:tcPr>
          <w:p w14:paraId="32E325FB" w14:textId="77777777" w:rsidR="007901D2" w:rsidRPr="005C4C67" w:rsidRDefault="007901D2" w:rsidP="00D36B29"/>
        </w:tc>
      </w:tr>
      <w:tr w:rsidR="007901D2" w:rsidRPr="005C4C67" w14:paraId="558E8586" w14:textId="77777777" w:rsidTr="00D36B29">
        <w:trPr>
          <w:trHeight w:val="240"/>
          <w:jc w:val="center"/>
        </w:trPr>
        <w:tc>
          <w:tcPr>
            <w:tcW w:w="4876" w:type="dxa"/>
            <w:hideMark/>
          </w:tcPr>
          <w:p w14:paraId="3AECC8E8" w14:textId="77777777" w:rsidR="007901D2" w:rsidRPr="005C4C67" w:rsidRDefault="007901D2" w:rsidP="00D36B29">
            <w:pPr>
              <w:pStyle w:val="AmColumnHeading"/>
            </w:pPr>
            <w:r w:rsidRPr="005C4C67">
              <w:t>Texto de la Comisión</w:t>
            </w:r>
          </w:p>
        </w:tc>
        <w:tc>
          <w:tcPr>
            <w:tcW w:w="4876" w:type="dxa"/>
            <w:hideMark/>
          </w:tcPr>
          <w:p w14:paraId="28E4333D" w14:textId="77777777" w:rsidR="007901D2" w:rsidRPr="005C4C67" w:rsidRDefault="007901D2" w:rsidP="00D36B29">
            <w:pPr>
              <w:pStyle w:val="AmColumnHeading"/>
            </w:pPr>
            <w:r w:rsidRPr="005C4C67">
              <w:t>Enmienda</w:t>
            </w:r>
          </w:p>
        </w:tc>
      </w:tr>
      <w:tr w:rsidR="007901D2" w:rsidRPr="005C4C67" w14:paraId="0FF40606" w14:textId="77777777" w:rsidTr="00D36B29">
        <w:trPr>
          <w:jc w:val="center"/>
        </w:trPr>
        <w:tc>
          <w:tcPr>
            <w:tcW w:w="4876" w:type="dxa"/>
            <w:hideMark/>
          </w:tcPr>
          <w:p w14:paraId="57A541C4" w14:textId="77777777" w:rsidR="007901D2" w:rsidRPr="005C4C67" w:rsidRDefault="007901D2" w:rsidP="00D36B29">
            <w:pPr>
              <w:pStyle w:val="Normal6a"/>
            </w:pPr>
            <w:r w:rsidRPr="005C4C67">
              <w:t xml:space="preserve">No obstante los plazos establecidos en el artículo 34, </w:t>
            </w:r>
            <w:r w:rsidRPr="005C4C67">
              <w:rPr>
                <w:b/>
                <w:i/>
              </w:rPr>
              <w:t>el artículo 40,</w:t>
            </w:r>
            <w:r w:rsidRPr="005C4C67">
              <w:t xml:space="preserve"> apartado 2, y el artículo 55, los Estados miembros establecerán disposiciones sobre la duración del procedimiento de examen y del procedimiento de recurso que garanticen que, en caso de recurso contra una resolución denegatoria de una solicitud en el marco del procedimiento fronterizo, la resolución sobre dicho recurso se emita en un plazo de doce semanas a partir del registro de la solicitud.</w:t>
            </w:r>
          </w:p>
        </w:tc>
        <w:tc>
          <w:tcPr>
            <w:tcW w:w="4876" w:type="dxa"/>
            <w:hideMark/>
          </w:tcPr>
          <w:p w14:paraId="79D8DF1B" w14:textId="77777777" w:rsidR="007901D2" w:rsidRPr="005C4C67" w:rsidRDefault="007901D2" w:rsidP="00D36B29">
            <w:pPr>
              <w:pStyle w:val="Normal6a"/>
            </w:pPr>
            <w:r w:rsidRPr="005C4C67">
              <w:t>No obstante los plazos establecidos en el artículo 34, apartado 2, y el artículo 55, los Estados miembros establecerán disposiciones sobre la duración del procedimiento de examen y del procedimiento de recurso que garanticen que, en caso de recurso contra una resolución denegatoria de una solicitud en el marco del procedimiento fronterizo, la resolución sobre dicho recurso se emita en un plazo de doce semanas a partir del registro de la solicitud.</w:t>
            </w:r>
          </w:p>
        </w:tc>
      </w:tr>
    </w:tbl>
    <w:p w14:paraId="1F97C75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CC7CA39" w14:textId="77777777" w:rsidR="007901D2" w:rsidRPr="005C4C67" w:rsidRDefault="007901D2" w:rsidP="007901D2">
      <w:r w:rsidRPr="005C4C67">
        <w:rPr>
          <w:rStyle w:val="HideTWBExt"/>
          <w:noProof w:val="0"/>
        </w:rPr>
        <w:t>&lt;/Amend&gt;</w:t>
      </w:r>
    </w:p>
    <w:p w14:paraId="684E1A1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353</w:t>
      </w:r>
      <w:r w:rsidRPr="005C4C67">
        <w:rPr>
          <w:rStyle w:val="HideTWBExt"/>
          <w:b w:val="0"/>
          <w:noProof w:val="0"/>
        </w:rPr>
        <w:t>&lt;/NumAm&gt;</w:t>
      </w:r>
    </w:p>
    <w:p w14:paraId="174AC43D"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2A570545" w14:textId="77777777" w:rsidR="007901D2" w:rsidRPr="005C4C67" w:rsidRDefault="007901D2" w:rsidP="007901D2">
      <w:pPr>
        <w:pStyle w:val="NormalBold"/>
      </w:pPr>
      <w:r w:rsidRPr="005C4C67">
        <w:rPr>
          <w:rStyle w:val="HideTWBExt"/>
          <w:b w:val="0"/>
          <w:noProof w:val="0"/>
        </w:rPr>
        <w:t>&lt;/RepeatBlock-By&gt;</w:t>
      </w:r>
    </w:p>
    <w:p w14:paraId="6771E8E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7FFDE27" w14:textId="77777777" w:rsidR="007901D2" w:rsidRPr="005C4C67" w:rsidRDefault="007901D2" w:rsidP="007901D2">
      <w:pPr>
        <w:pStyle w:val="NormalBold"/>
      </w:pPr>
      <w:r w:rsidRPr="005C4C67">
        <w:rPr>
          <w:rStyle w:val="HideTWBExt"/>
          <w:b w:val="0"/>
          <w:noProof w:val="0"/>
        </w:rPr>
        <w:t>&lt;Article&gt;</w:t>
      </w:r>
      <w:r w:rsidRPr="005C4C67">
        <w:t>Artículo 41 – apartado 12 – párrafo 1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18BE169" w14:textId="77777777" w:rsidTr="00D36B29">
        <w:trPr>
          <w:trHeight w:val="240"/>
          <w:jc w:val="center"/>
        </w:trPr>
        <w:tc>
          <w:tcPr>
            <w:tcW w:w="9752" w:type="dxa"/>
            <w:gridSpan w:val="2"/>
          </w:tcPr>
          <w:p w14:paraId="4DFA2C8C" w14:textId="77777777" w:rsidR="007901D2" w:rsidRPr="005C4C67" w:rsidRDefault="007901D2" w:rsidP="00D36B29"/>
        </w:tc>
      </w:tr>
      <w:tr w:rsidR="007901D2" w:rsidRPr="005C4C67" w14:paraId="2FF70450" w14:textId="77777777" w:rsidTr="00D36B29">
        <w:trPr>
          <w:trHeight w:val="240"/>
          <w:jc w:val="center"/>
        </w:trPr>
        <w:tc>
          <w:tcPr>
            <w:tcW w:w="4876" w:type="dxa"/>
            <w:hideMark/>
          </w:tcPr>
          <w:p w14:paraId="3E5337DC" w14:textId="77777777" w:rsidR="007901D2" w:rsidRPr="005C4C67" w:rsidRDefault="007901D2" w:rsidP="00D36B29">
            <w:pPr>
              <w:pStyle w:val="AmColumnHeading"/>
            </w:pPr>
            <w:r w:rsidRPr="005C4C67">
              <w:t>Texto de la Comisión</w:t>
            </w:r>
          </w:p>
        </w:tc>
        <w:tc>
          <w:tcPr>
            <w:tcW w:w="4876" w:type="dxa"/>
            <w:hideMark/>
          </w:tcPr>
          <w:p w14:paraId="1992CE0A" w14:textId="77777777" w:rsidR="007901D2" w:rsidRPr="005C4C67" w:rsidRDefault="007901D2" w:rsidP="00D36B29">
            <w:pPr>
              <w:pStyle w:val="AmColumnHeading"/>
            </w:pPr>
            <w:r w:rsidRPr="005C4C67">
              <w:t>Enmienda</w:t>
            </w:r>
          </w:p>
        </w:tc>
      </w:tr>
      <w:tr w:rsidR="007901D2" w:rsidRPr="005C4C67" w14:paraId="441E3C2C" w14:textId="77777777" w:rsidTr="00D36B29">
        <w:trPr>
          <w:jc w:val="center"/>
        </w:trPr>
        <w:tc>
          <w:tcPr>
            <w:tcW w:w="4876" w:type="dxa"/>
            <w:hideMark/>
          </w:tcPr>
          <w:p w14:paraId="326D511F" w14:textId="77777777" w:rsidR="007901D2" w:rsidRPr="005C4C67" w:rsidRDefault="007901D2" w:rsidP="00D36B29">
            <w:pPr>
              <w:pStyle w:val="Normal6a"/>
            </w:pPr>
            <w:r w:rsidRPr="005C4C67">
              <w:t>12.</w:t>
            </w:r>
            <w:r w:rsidRPr="005C4C67">
              <w:tab/>
            </w:r>
            <w:r w:rsidRPr="005C4C67">
              <w:rPr>
                <w:b/>
                <w:i/>
              </w:rPr>
              <w:t>No obstante lo dispuesto en el apartado 11 de este artículo,</w:t>
            </w:r>
            <w:r w:rsidRPr="005C4C67">
              <w:t xml:space="preserve"> el solicitante no estará autorizado a entrar en el territorio del Estado miembro </w:t>
            </w:r>
            <w:r w:rsidRPr="005C4C67">
              <w:rPr>
                <w:b/>
                <w:i/>
              </w:rPr>
              <w:t>donde:</w:t>
            </w:r>
          </w:p>
        </w:tc>
        <w:tc>
          <w:tcPr>
            <w:tcW w:w="4876" w:type="dxa"/>
            <w:hideMark/>
          </w:tcPr>
          <w:p w14:paraId="26CDE6DC" w14:textId="77777777" w:rsidR="007901D2" w:rsidRPr="005C4C67" w:rsidRDefault="007901D2" w:rsidP="00D36B29">
            <w:pPr>
              <w:pStyle w:val="Normal6a"/>
            </w:pPr>
            <w:r w:rsidRPr="005C4C67">
              <w:t>12.</w:t>
            </w:r>
            <w:r w:rsidRPr="005C4C67">
              <w:tab/>
              <w:t xml:space="preserve">El solicitante no estará autorizado a entrar en el territorio del Estado miembro </w:t>
            </w:r>
            <w:r w:rsidRPr="005C4C67">
              <w:rPr>
                <w:b/>
                <w:i/>
              </w:rPr>
              <w:t>hasta que se dicte una resolución favorable sobre el fondo de la solicitud que conceda protección internacional al solicitante.</w:t>
            </w:r>
          </w:p>
        </w:tc>
      </w:tr>
    </w:tbl>
    <w:p w14:paraId="56F72AF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33739EA" w14:textId="77777777" w:rsidR="007901D2" w:rsidRPr="005C4C67" w:rsidRDefault="007901D2" w:rsidP="007901D2">
      <w:r w:rsidRPr="005C4C67">
        <w:rPr>
          <w:rStyle w:val="HideTWBExt"/>
          <w:noProof w:val="0"/>
        </w:rPr>
        <w:t>&lt;/Amend&gt;</w:t>
      </w:r>
    </w:p>
    <w:p w14:paraId="7E8E0D4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354</w:t>
      </w:r>
      <w:r w:rsidRPr="005C4C67">
        <w:rPr>
          <w:rStyle w:val="HideTWBExt"/>
          <w:b w:val="0"/>
          <w:noProof w:val="0"/>
        </w:rPr>
        <w:t>&lt;/NumAm&gt;</w:t>
      </w:r>
    </w:p>
    <w:p w14:paraId="2AA1291A"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03B2941B" w14:textId="77777777" w:rsidR="007901D2" w:rsidRPr="005C4C67" w:rsidRDefault="007901D2" w:rsidP="007901D2">
      <w:pPr>
        <w:pStyle w:val="NormalBold"/>
      </w:pPr>
      <w:r w:rsidRPr="005C4C67">
        <w:rPr>
          <w:rStyle w:val="HideTWBExt"/>
          <w:b w:val="0"/>
          <w:noProof w:val="0"/>
        </w:rPr>
        <w:t>&lt;/RepeatBlock-By&gt;</w:t>
      </w:r>
    </w:p>
    <w:p w14:paraId="74E8721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46F16CF" w14:textId="77777777" w:rsidR="007901D2" w:rsidRPr="005C4C67" w:rsidRDefault="007901D2" w:rsidP="007901D2">
      <w:pPr>
        <w:pStyle w:val="NormalBold"/>
      </w:pPr>
      <w:r w:rsidRPr="005C4C67">
        <w:rPr>
          <w:rStyle w:val="HideTWBExt"/>
          <w:b w:val="0"/>
          <w:noProof w:val="0"/>
        </w:rPr>
        <w:t>&lt;Article&gt;</w:t>
      </w:r>
      <w:r w:rsidRPr="005C4C67">
        <w:t>Artículo 41 – apartado 12 – párrafo 1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332F576" w14:textId="77777777" w:rsidTr="00D36B29">
        <w:trPr>
          <w:trHeight w:val="240"/>
          <w:jc w:val="center"/>
        </w:trPr>
        <w:tc>
          <w:tcPr>
            <w:tcW w:w="9752" w:type="dxa"/>
            <w:gridSpan w:val="2"/>
          </w:tcPr>
          <w:p w14:paraId="04CACD4F" w14:textId="77777777" w:rsidR="007901D2" w:rsidRPr="005C4C67" w:rsidRDefault="007901D2" w:rsidP="00D36B29"/>
        </w:tc>
      </w:tr>
      <w:tr w:rsidR="007901D2" w:rsidRPr="005C4C67" w14:paraId="4F33FE3E" w14:textId="77777777" w:rsidTr="00D36B29">
        <w:trPr>
          <w:trHeight w:val="240"/>
          <w:jc w:val="center"/>
        </w:trPr>
        <w:tc>
          <w:tcPr>
            <w:tcW w:w="4876" w:type="dxa"/>
            <w:hideMark/>
          </w:tcPr>
          <w:p w14:paraId="04FF9EB1" w14:textId="77777777" w:rsidR="007901D2" w:rsidRPr="005C4C67" w:rsidRDefault="007901D2" w:rsidP="00D36B29">
            <w:pPr>
              <w:pStyle w:val="AmColumnHeading"/>
            </w:pPr>
            <w:r w:rsidRPr="005C4C67">
              <w:t>Texto de la Comisión</w:t>
            </w:r>
          </w:p>
        </w:tc>
        <w:tc>
          <w:tcPr>
            <w:tcW w:w="4876" w:type="dxa"/>
            <w:hideMark/>
          </w:tcPr>
          <w:p w14:paraId="5D77924A" w14:textId="77777777" w:rsidR="007901D2" w:rsidRPr="005C4C67" w:rsidRDefault="007901D2" w:rsidP="00D36B29">
            <w:pPr>
              <w:pStyle w:val="AmColumnHeading"/>
            </w:pPr>
            <w:r w:rsidRPr="005C4C67">
              <w:t>Enmienda</w:t>
            </w:r>
          </w:p>
        </w:tc>
      </w:tr>
      <w:tr w:rsidR="007901D2" w:rsidRPr="005C4C67" w14:paraId="6B8F62BE" w14:textId="77777777" w:rsidTr="00D36B29">
        <w:trPr>
          <w:jc w:val="center"/>
        </w:trPr>
        <w:tc>
          <w:tcPr>
            <w:tcW w:w="4876" w:type="dxa"/>
            <w:hideMark/>
          </w:tcPr>
          <w:p w14:paraId="18AD76CE" w14:textId="77777777" w:rsidR="007901D2" w:rsidRPr="005C4C67" w:rsidRDefault="007901D2" w:rsidP="00D36B29">
            <w:pPr>
              <w:pStyle w:val="Normal6a"/>
            </w:pPr>
            <w:r w:rsidRPr="005C4C67">
              <w:t>12.</w:t>
            </w:r>
            <w:r w:rsidRPr="005C4C67">
              <w:tab/>
            </w:r>
            <w:r w:rsidRPr="005C4C67">
              <w:rPr>
                <w:b/>
                <w:i/>
              </w:rPr>
              <w:t>No obstante lo dispuesto en el apartado 11 de este artículo, el solicitante no estará autorizado a entrar en el territorio del Estado miembro donde:</w:t>
            </w:r>
          </w:p>
        </w:tc>
        <w:tc>
          <w:tcPr>
            <w:tcW w:w="4876" w:type="dxa"/>
            <w:hideMark/>
          </w:tcPr>
          <w:p w14:paraId="51B36DFD" w14:textId="77777777" w:rsidR="007901D2" w:rsidRPr="005C4C67" w:rsidRDefault="007901D2" w:rsidP="00D36B29">
            <w:pPr>
              <w:pStyle w:val="Normal6a"/>
            </w:pPr>
            <w:r w:rsidRPr="005C4C67">
              <w:t>12.</w:t>
            </w:r>
            <w:r w:rsidRPr="005C4C67">
              <w:tab/>
            </w:r>
            <w:r w:rsidRPr="005C4C67">
              <w:rPr>
                <w:b/>
                <w:i/>
              </w:rPr>
              <w:t>Durante el procedimiento fronterizo, los solicitantes tendrán el derecho automático de permanencia durante la fase de recurso contra una resolución de asilo desfavorable y a la espera de su resultado. </w:t>
            </w:r>
          </w:p>
        </w:tc>
      </w:tr>
    </w:tbl>
    <w:p w14:paraId="76CBF91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A1F3708" w14:textId="77777777" w:rsidR="007901D2" w:rsidRPr="005C4C67" w:rsidRDefault="007901D2" w:rsidP="007901D2">
      <w:r w:rsidRPr="005C4C67">
        <w:rPr>
          <w:rStyle w:val="HideTWBExt"/>
          <w:noProof w:val="0"/>
        </w:rPr>
        <w:t>&lt;/Amend&gt;</w:t>
      </w:r>
    </w:p>
    <w:p w14:paraId="40A09DB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355</w:t>
      </w:r>
      <w:r w:rsidRPr="005C4C67">
        <w:rPr>
          <w:rStyle w:val="HideTWBExt"/>
          <w:b w:val="0"/>
          <w:noProof w:val="0"/>
        </w:rPr>
        <w:t>&lt;/NumAm&gt;</w:t>
      </w:r>
    </w:p>
    <w:p w14:paraId="6CCFA0D7"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745A41C0" w14:textId="77777777" w:rsidR="007901D2" w:rsidRPr="005C4C67" w:rsidRDefault="007901D2" w:rsidP="007901D2">
      <w:pPr>
        <w:pStyle w:val="NormalBold"/>
      </w:pPr>
      <w:r w:rsidRPr="005C4C67">
        <w:rPr>
          <w:rStyle w:val="HideTWBExt"/>
          <w:b w:val="0"/>
          <w:noProof w:val="0"/>
        </w:rPr>
        <w:t>&lt;/RepeatBlock-By&gt;</w:t>
      </w:r>
    </w:p>
    <w:p w14:paraId="4599677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92274A1" w14:textId="77777777" w:rsidR="007901D2" w:rsidRPr="005C4C67" w:rsidRDefault="007901D2" w:rsidP="007901D2">
      <w:pPr>
        <w:pStyle w:val="NormalBold"/>
      </w:pPr>
      <w:r w:rsidRPr="005C4C67">
        <w:rPr>
          <w:rStyle w:val="HideTWBExt"/>
          <w:b w:val="0"/>
          <w:noProof w:val="0"/>
        </w:rPr>
        <w:t>&lt;Article&gt;</w:t>
      </w:r>
      <w:r w:rsidRPr="005C4C67">
        <w:t>Artículo 41 – apartado 12 – párrafo 1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AC0006C" w14:textId="77777777" w:rsidTr="00D36B29">
        <w:trPr>
          <w:trHeight w:val="240"/>
          <w:jc w:val="center"/>
        </w:trPr>
        <w:tc>
          <w:tcPr>
            <w:tcW w:w="9752" w:type="dxa"/>
            <w:gridSpan w:val="2"/>
          </w:tcPr>
          <w:p w14:paraId="29E113C4" w14:textId="77777777" w:rsidR="007901D2" w:rsidRPr="005C4C67" w:rsidRDefault="007901D2" w:rsidP="00D36B29"/>
        </w:tc>
      </w:tr>
      <w:tr w:rsidR="007901D2" w:rsidRPr="005C4C67" w14:paraId="123B3E53" w14:textId="77777777" w:rsidTr="00D36B29">
        <w:trPr>
          <w:trHeight w:val="240"/>
          <w:jc w:val="center"/>
        </w:trPr>
        <w:tc>
          <w:tcPr>
            <w:tcW w:w="4876" w:type="dxa"/>
            <w:hideMark/>
          </w:tcPr>
          <w:p w14:paraId="72DD0E3E" w14:textId="77777777" w:rsidR="007901D2" w:rsidRPr="005C4C67" w:rsidRDefault="007901D2" w:rsidP="00D36B29">
            <w:pPr>
              <w:pStyle w:val="AmColumnHeading"/>
            </w:pPr>
            <w:r w:rsidRPr="005C4C67">
              <w:t>Texto de la Comisión</w:t>
            </w:r>
          </w:p>
        </w:tc>
        <w:tc>
          <w:tcPr>
            <w:tcW w:w="4876" w:type="dxa"/>
            <w:hideMark/>
          </w:tcPr>
          <w:p w14:paraId="257846A7" w14:textId="77777777" w:rsidR="007901D2" w:rsidRPr="005C4C67" w:rsidRDefault="007901D2" w:rsidP="00D36B29">
            <w:pPr>
              <w:pStyle w:val="AmColumnHeading"/>
            </w:pPr>
            <w:r w:rsidRPr="005C4C67">
              <w:t>Enmienda</w:t>
            </w:r>
          </w:p>
        </w:tc>
      </w:tr>
      <w:tr w:rsidR="007901D2" w:rsidRPr="005C4C67" w14:paraId="0B6DA858" w14:textId="77777777" w:rsidTr="00D36B29">
        <w:trPr>
          <w:jc w:val="center"/>
        </w:trPr>
        <w:tc>
          <w:tcPr>
            <w:tcW w:w="4876" w:type="dxa"/>
            <w:hideMark/>
          </w:tcPr>
          <w:p w14:paraId="05D2BED6" w14:textId="77777777" w:rsidR="007901D2" w:rsidRPr="005C4C67" w:rsidRDefault="007901D2" w:rsidP="00D36B29">
            <w:pPr>
              <w:pStyle w:val="Normal6a"/>
            </w:pPr>
            <w:r w:rsidRPr="005C4C67">
              <w:t>12.</w:t>
            </w:r>
            <w:r w:rsidRPr="005C4C67">
              <w:tab/>
            </w:r>
            <w:r w:rsidRPr="005C4C67">
              <w:rPr>
                <w:b/>
                <w:i/>
              </w:rPr>
              <w:t>No obstante lo dispuesto en el apartado 11 de este artículo, el solicitante no estará autorizado a entrar en el territorio del Estado miembro donde:</w:t>
            </w:r>
          </w:p>
        </w:tc>
        <w:tc>
          <w:tcPr>
            <w:tcW w:w="4876" w:type="dxa"/>
            <w:hideMark/>
          </w:tcPr>
          <w:p w14:paraId="00EFD291" w14:textId="77777777" w:rsidR="007901D2" w:rsidRPr="005C4C67" w:rsidRDefault="007901D2" w:rsidP="00D36B29">
            <w:pPr>
              <w:pStyle w:val="Normal6a"/>
            </w:pPr>
            <w:r w:rsidRPr="005C4C67">
              <w:t>12.</w:t>
            </w:r>
            <w:r w:rsidRPr="005C4C67">
              <w:tab/>
            </w:r>
            <w:r w:rsidRPr="005C4C67">
              <w:rPr>
                <w:b/>
                <w:i/>
              </w:rPr>
              <w:t>Los solicitantes tendrán derecho de permanencia durante el recurso hasta la resolución definitiva.</w:t>
            </w:r>
          </w:p>
        </w:tc>
      </w:tr>
    </w:tbl>
    <w:p w14:paraId="08DFFD2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3FEB312" w14:textId="77777777" w:rsidR="007901D2" w:rsidRPr="005C4C67" w:rsidRDefault="007901D2" w:rsidP="007901D2">
      <w:r w:rsidRPr="005C4C67">
        <w:rPr>
          <w:rStyle w:val="HideTWBExt"/>
          <w:noProof w:val="0"/>
        </w:rPr>
        <w:t>&lt;/Amend&gt;</w:t>
      </w:r>
    </w:p>
    <w:p w14:paraId="6B7EADC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356</w:t>
      </w:r>
      <w:r w:rsidRPr="005C4C67">
        <w:rPr>
          <w:rStyle w:val="HideTWBExt"/>
          <w:b w:val="0"/>
          <w:noProof w:val="0"/>
        </w:rPr>
        <w:t>&lt;/NumAm&gt;</w:t>
      </w:r>
    </w:p>
    <w:p w14:paraId="75DE9BA3"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805BA51" w14:textId="77777777" w:rsidR="007901D2" w:rsidRPr="005C4C67" w:rsidRDefault="007901D2" w:rsidP="007901D2">
      <w:pPr>
        <w:pStyle w:val="NormalBold"/>
      </w:pPr>
      <w:r w:rsidRPr="005C4C67">
        <w:rPr>
          <w:rStyle w:val="HideTWBExt"/>
          <w:b w:val="0"/>
          <w:noProof w:val="0"/>
        </w:rPr>
        <w:t>&lt;/RepeatBlock-By&gt;</w:t>
      </w:r>
    </w:p>
    <w:p w14:paraId="0EC9AA3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994C6E4" w14:textId="77777777" w:rsidR="007901D2" w:rsidRPr="005C4C67" w:rsidRDefault="007901D2" w:rsidP="007901D2">
      <w:pPr>
        <w:pStyle w:val="NormalBold"/>
      </w:pPr>
      <w:r w:rsidRPr="005C4C67">
        <w:rPr>
          <w:rStyle w:val="HideTWBExt"/>
          <w:b w:val="0"/>
          <w:noProof w:val="0"/>
        </w:rPr>
        <w:t>&lt;Article&gt;</w:t>
      </w:r>
      <w:r w:rsidRPr="005C4C67">
        <w:t>Artículo 41 – apartado 12 – párrafo 1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EAD5AD0" w14:textId="77777777" w:rsidTr="00D36B29">
        <w:trPr>
          <w:trHeight w:val="240"/>
          <w:jc w:val="center"/>
        </w:trPr>
        <w:tc>
          <w:tcPr>
            <w:tcW w:w="9752" w:type="dxa"/>
            <w:gridSpan w:val="2"/>
          </w:tcPr>
          <w:p w14:paraId="0B9F05C7" w14:textId="77777777" w:rsidR="007901D2" w:rsidRPr="005C4C67" w:rsidRDefault="007901D2" w:rsidP="00D36B29"/>
        </w:tc>
      </w:tr>
      <w:tr w:rsidR="007901D2" w:rsidRPr="005C4C67" w14:paraId="5DD1C065" w14:textId="77777777" w:rsidTr="00D36B29">
        <w:trPr>
          <w:trHeight w:val="240"/>
          <w:jc w:val="center"/>
        </w:trPr>
        <w:tc>
          <w:tcPr>
            <w:tcW w:w="4876" w:type="dxa"/>
            <w:hideMark/>
          </w:tcPr>
          <w:p w14:paraId="0B81CE42" w14:textId="77777777" w:rsidR="007901D2" w:rsidRPr="005C4C67" w:rsidRDefault="007901D2" w:rsidP="00D36B29">
            <w:pPr>
              <w:pStyle w:val="AmColumnHeading"/>
            </w:pPr>
            <w:r w:rsidRPr="005C4C67">
              <w:t>Texto de la Comisión</w:t>
            </w:r>
          </w:p>
        </w:tc>
        <w:tc>
          <w:tcPr>
            <w:tcW w:w="4876" w:type="dxa"/>
            <w:hideMark/>
          </w:tcPr>
          <w:p w14:paraId="0DD274A6" w14:textId="77777777" w:rsidR="007901D2" w:rsidRPr="005C4C67" w:rsidRDefault="007901D2" w:rsidP="00D36B29">
            <w:pPr>
              <w:pStyle w:val="AmColumnHeading"/>
            </w:pPr>
            <w:r w:rsidRPr="005C4C67">
              <w:t>Enmienda</w:t>
            </w:r>
          </w:p>
        </w:tc>
      </w:tr>
      <w:tr w:rsidR="007901D2" w:rsidRPr="005C4C67" w14:paraId="57FA19D3" w14:textId="77777777" w:rsidTr="00D36B29">
        <w:trPr>
          <w:jc w:val="center"/>
        </w:trPr>
        <w:tc>
          <w:tcPr>
            <w:tcW w:w="4876" w:type="dxa"/>
            <w:hideMark/>
          </w:tcPr>
          <w:p w14:paraId="52CED674" w14:textId="77777777" w:rsidR="007901D2" w:rsidRPr="005C4C67" w:rsidRDefault="007901D2" w:rsidP="00D36B29">
            <w:pPr>
              <w:pStyle w:val="Normal6a"/>
            </w:pPr>
            <w:r w:rsidRPr="005C4C67">
              <w:rPr>
                <w:b/>
                <w:i/>
              </w:rPr>
              <w:t>a)</w:t>
            </w:r>
            <w:r w:rsidRPr="005C4C67">
              <w:tab/>
            </w:r>
            <w:r w:rsidRPr="005C4C67">
              <w:rPr>
                <w:b/>
                <w:i/>
              </w:rPr>
              <w:t>el derecho de permanencia del solicitante ha sido revocado de acuerdo con el artículo 9, apartado 3, letra a);</w:t>
            </w:r>
          </w:p>
        </w:tc>
        <w:tc>
          <w:tcPr>
            <w:tcW w:w="4876" w:type="dxa"/>
            <w:hideMark/>
          </w:tcPr>
          <w:p w14:paraId="64061254" w14:textId="77777777" w:rsidR="007901D2" w:rsidRPr="005C4C67" w:rsidRDefault="007901D2" w:rsidP="00D36B29">
            <w:pPr>
              <w:pStyle w:val="Normal6a"/>
            </w:pPr>
            <w:r w:rsidRPr="005C4C67">
              <w:rPr>
                <w:b/>
                <w:i/>
              </w:rPr>
              <w:t>suprimida</w:t>
            </w:r>
          </w:p>
        </w:tc>
      </w:tr>
    </w:tbl>
    <w:p w14:paraId="30BD906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35A0766" w14:textId="77777777" w:rsidR="007901D2" w:rsidRPr="005C4C67" w:rsidRDefault="007901D2" w:rsidP="007901D2">
      <w:r w:rsidRPr="005C4C67">
        <w:rPr>
          <w:rStyle w:val="HideTWBExt"/>
          <w:noProof w:val="0"/>
        </w:rPr>
        <w:t>&lt;/Amend&gt;</w:t>
      </w:r>
    </w:p>
    <w:p w14:paraId="0EF07F7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357</w:t>
      </w:r>
      <w:r w:rsidRPr="005C4C67">
        <w:rPr>
          <w:rStyle w:val="HideTWBExt"/>
          <w:b w:val="0"/>
          <w:noProof w:val="0"/>
        </w:rPr>
        <w:t>&lt;/NumAm&gt;</w:t>
      </w:r>
    </w:p>
    <w:p w14:paraId="3B56A8DC"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0698D558" w14:textId="77777777" w:rsidR="007901D2" w:rsidRPr="005C4C67" w:rsidRDefault="007901D2" w:rsidP="007901D2">
      <w:pPr>
        <w:pStyle w:val="NormalBold"/>
      </w:pPr>
      <w:r w:rsidRPr="005C4C67">
        <w:rPr>
          <w:rStyle w:val="HideTWBExt"/>
          <w:b w:val="0"/>
          <w:noProof w:val="0"/>
        </w:rPr>
        <w:t>&lt;/RepeatBlock-By&gt;</w:t>
      </w:r>
    </w:p>
    <w:p w14:paraId="303D472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9DF166E" w14:textId="77777777" w:rsidR="007901D2" w:rsidRPr="005C4C67" w:rsidRDefault="007901D2" w:rsidP="007901D2">
      <w:pPr>
        <w:pStyle w:val="NormalBold"/>
      </w:pPr>
      <w:r w:rsidRPr="005C4C67">
        <w:rPr>
          <w:rStyle w:val="HideTWBExt"/>
          <w:b w:val="0"/>
          <w:noProof w:val="0"/>
        </w:rPr>
        <w:t>&lt;Article&gt;</w:t>
      </w:r>
      <w:r w:rsidRPr="005C4C67">
        <w:t>Artículo 41 – apartado 12 – párrafo 1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D89E920" w14:textId="77777777" w:rsidTr="00D36B29">
        <w:trPr>
          <w:trHeight w:val="240"/>
          <w:jc w:val="center"/>
        </w:trPr>
        <w:tc>
          <w:tcPr>
            <w:tcW w:w="9752" w:type="dxa"/>
            <w:gridSpan w:val="2"/>
          </w:tcPr>
          <w:p w14:paraId="3E6C5872" w14:textId="77777777" w:rsidR="007901D2" w:rsidRPr="005C4C67" w:rsidRDefault="007901D2" w:rsidP="00D36B29"/>
        </w:tc>
      </w:tr>
      <w:tr w:rsidR="007901D2" w:rsidRPr="005C4C67" w14:paraId="5F905CF0" w14:textId="77777777" w:rsidTr="00D36B29">
        <w:trPr>
          <w:trHeight w:val="240"/>
          <w:jc w:val="center"/>
        </w:trPr>
        <w:tc>
          <w:tcPr>
            <w:tcW w:w="4876" w:type="dxa"/>
            <w:hideMark/>
          </w:tcPr>
          <w:p w14:paraId="0EC1570E" w14:textId="77777777" w:rsidR="007901D2" w:rsidRPr="005C4C67" w:rsidRDefault="007901D2" w:rsidP="00D36B29">
            <w:pPr>
              <w:pStyle w:val="AmColumnHeading"/>
            </w:pPr>
            <w:r w:rsidRPr="005C4C67">
              <w:t>Texto de la Comisión</w:t>
            </w:r>
          </w:p>
        </w:tc>
        <w:tc>
          <w:tcPr>
            <w:tcW w:w="4876" w:type="dxa"/>
            <w:hideMark/>
          </w:tcPr>
          <w:p w14:paraId="2A35732D" w14:textId="77777777" w:rsidR="007901D2" w:rsidRPr="005C4C67" w:rsidRDefault="007901D2" w:rsidP="00D36B29">
            <w:pPr>
              <w:pStyle w:val="AmColumnHeading"/>
            </w:pPr>
            <w:r w:rsidRPr="005C4C67">
              <w:t>Enmienda</w:t>
            </w:r>
          </w:p>
        </w:tc>
      </w:tr>
      <w:tr w:rsidR="007901D2" w:rsidRPr="005C4C67" w14:paraId="4FFB3174" w14:textId="77777777" w:rsidTr="00D36B29">
        <w:trPr>
          <w:jc w:val="center"/>
        </w:trPr>
        <w:tc>
          <w:tcPr>
            <w:tcW w:w="4876" w:type="dxa"/>
            <w:hideMark/>
          </w:tcPr>
          <w:p w14:paraId="404A49FD" w14:textId="77777777" w:rsidR="007901D2" w:rsidRPr="005C4C67" w:rsidRDefault="007901D2" w:rsidP="00D36B29">
            <w:pPr>
              <w:pStyle w:val="Normal6a"/>
            </w:pPr>
            <w:r w:rsidRPr="005C4C67">
              <w:rPr>
                <w:b/>
                <w:i/>
              </w:rPr>
              <w:t>a)</w:t>
            </w:r>
            <w:r w:rsidRPr="005C4C67">
              <w:tab/>
            </w:r>
            <w:r w:rsidRPr="005C4C67">
              <w:rPr>
                <w:b/>
                <w:i/>
              </w:rPr>
              <w:t>el derecho de permanencia del solicitante ha sido revocado de acuerdo con el artículo 9, apartado 3, letra a);</w:t>
            </w:r>
          </w:p>
        </w:tc>
        <w:tc>
          <w:tcPr>
            <w:tcW w:w="4876" w:type="dxa"/>
            <w:hideMark/>
          </w:tcPr>
          <w:p w14:paraId="7D0550D7" w14:textId="77777777" w:rsidR="007901D2" w:rsidRPr="005C4C67" w:rsidRDefault="007901D2" w:rsidP="00D36B29">
            <w:pPr>
              <w:pStyle w:val="Normal6a"/>
            </w:pPr>
            <w:r w:rsidRPr="005C4C67">
              <w:rPr>
                <w:b/>
                <w:i/>
              </w:rPr>
              <w:t>suprimida</w:t>
            </w:r>
          </w:p>
        </w:tc>
      </w:tr>
    </w:tbl>
    <w:p w14:paraId="72A517F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2953CFE" w14:textId="77777777" w:rsidR="007901D2" w:rsidRPr="005C4C67" w:rsidRDefault="007901D2" w:rsidP="007901D2">
      <w:r w:rsidRPr="005C4C67">
        <w:rPr>
          <w:rStyle w:val="HideTWBExt"/>
          <w:noProof w:val="0"/>
        </w:rPr>
        <w:t>&lt;/Amend&gt;</w:t>
      </w:r>
    </w:p>
    <w:p w14:paraId="43069F4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358</w:t>
      </w:r>
      <w:r w:rsidRPr="005C4C67">
        <w:rPr>
          <w:rStyle w:val="HideTWBExt"/>
          <w:b w:val="0"/>
          <w:noProof w:val="0"/>
        </w:rPr>
        <w:t>&lt;/NumAm&gt;</w:t>
      </w:r>
    </w:p>
    <w:p w14:paraId="7018CDFD"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02A35E65" w14:textId="77777777" w:rsidR="007901D2" w:rsidRPr="005C4C67" w:rsidRDefault="007901D2" w:rsidP="007901D2">
      <w:pPr>
        <w:pStyle w:val="NormalBold"/>
      </w:pPr>
      <w:r w:rsidRPr="005C4C67">
        <w:rPr>
          <w:rStyle w:val="HideTWBExt"/>
          <w:b w:val="0"/>
          <w:noProof w:val="0"/>
        </w:rPr>
        <w:t>&lt;/RepeatBlock-By&gt;</w:t>
      </w:r>
    </w:p>
    <w:p w14:paraId="5069095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898B888" w14:textId="77777777" w:rsidR="007901D2" w:rsidRPr="005C4C67" w:rsidRDefault="007901D2" w:rsidP="007901D2">
      <w:pPr>
        <w:pStyle w:val="NormalBold"/>
      </w:pPr>
      <w:r w:rsidRPr="005C4C67">
        <w:rPr>
          <w:rStyle w:val="HideTWBExt"/>
          <w:b w:val="0"/>
          <w:noProof w:val="0"/>
        </w:rPr>
        <w:t>&lt;Article&gt;</w:t>
      </w:r>
      <w:r w:rsidRPr="005C4C67">
        <w:t>Artículo 41 – apartado 12 – párrafo 1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0965C6D" w14:textId="77777777" w:rsidTr="00D36B29">
        <w:trPr>
          <w:trHeight w:val="240"/>
          <w:jc w:val="center"/>
        </w:trPr>
        <w:tc>
          <w:tcPr>
            <w:tcW w:w="9752" w:type="dxa"/>
            <w:gridSpan w:val="2"/>
          </w:tcPr>
          <w:p w14:paraId="45EC2D65" w14:textId="77777777" w:rsidR="007901D2" w:rsidRPr="005C4C67" w:rsidRDefault="007901D2" w:rsidP="00D36B29"/>
        </w:tc>
      </w:tr>
      <w:tr w:rsidR="007901D2" w:rsidRPr="005C4C67" w14:paraId="2A73F9FD" w14:textId="77777777" w:rsidTr="00D36B29">
        <w:trPr>
          <w:trHeight w:val="240"/>
          <w:jc w:val="center"/>
        </w:trPr>
        <w:tc>
          <w:tcPr>
            <w:tcW w:w="4876" w:type="dxa"/>
            <w:hideMark/>
          </w:tcPr>
          <w:p w14:paraId="7364882D" w14:textId="77777777" w:rsidR="007901D2" w:rsidRPr="005C4C67" w:rsidRDefault="007901D2" w:rsidP="00D36B29">
            <w:pPr>
              <w:pStyle w:val="AmColumnHeading"/>
            </w:pPr>
            <w:r w:rsidRPr="005C4C67">
              <w:t>Texto de la Comisión</w:t>
            </w:r>
          </w:p>
        </w:tc>
        <w:tc>
          <w:tcPr>
            <w:tcW w:w="4876" w:type="dxa"/>
            <w:hideMark/>
          </w:tcPr>
          <w:p w14:paraId="72C92A98" w14:textId="77777777" w:rsidR="007901D2" w:rsidRPr="005C4C67" w:rsidRDefault="007901D2" w:rsidP="00D36B29">
            <w:pPr>
              <w:pStyle w:val="AmColumnHeading"/>
            </w:pPr>
            <w:r w:rsidRPr="005C4C67">
              <w:t>Enmienda</w:t>
            </w:r>
          </w:p>
        </w:tc>
      </w:tr>
      <w:tr w:rsidR="007901D2" w:rsidRPr="005C4C67" w14:paraId="6CAFAAD4" w14:textId="77777777" w:rsidTr="00D36B29">
        <w:trPr>
          <w:jc w:val="center"/>
        </w:trPr>
        <w:tc>
          <w:tcPr>
            <w:tcW w:w="4876" w:type="dxa"/>
            <w:hideMark/>
          </w:tcPr>
          <w:p w14:paraId="3E4A209F" w14:textId="77777777" w:rsidR="007901D2" w:rsidRPr="005C4C67" w:rsidRDefault="007901D2" w:rsidP="00D36B29">
            <w:pPr>
              <w:pStyle w:val="Normal6a"/>
            </w:pPr>
            <w:r w:rsidRPr="005C4C67">
              <w:rPr>
                <w:b/>
                <w:i/>
              </w:rPr>
              <w:t>a)</w:t>
            </w:r>
            <w:r w:rsidRPr="005C4C67">
              <w:tab/>
            </w:r>
            <w:r w:rsidRPr="005C4C67">
              <w:rPr>
                <w:b/>
                <w:i/>
              </w:rPr>
              <w:t>el derecho de permanencia del solicitante ha sido revocado de acuerdo con el artículo 9, apartado 3, letra a);</w:t>
            </w:r>
          </w:p>
        </w:tc>
        <w:tc>
          <w:tcPr>
            <w:tcW w:w="4876" w:type="dxa"/>
            <w:hideMark/>
          </w:tcPr>
          <w:p w14:paraId="3CD25911" w14:textId="77777777" w:rsidR="007901D2" w:rsidRPr="005C4C67" w:rsidRDefault="007901D2" w:rsidP="00D36B29">
            <w:pPr>
              <w:pStyle w:val="Normal6a"/>
            </w:pPr>
            <w:r w:rsidRPr="005C4C67">
              <w:rPr>
                <w:b/>
                <w:i/>
              </w:rPr>
              <w:t>suprimida</w:t>
            </w:r>
          </w:p>
        </w:tc>
      </w:tr>
    </w:tbl>
    <w:p w14:paraId="2A39761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972FEC7" w14:textId="77777777" w:rsidR="007901D2" w:rsidRPr="005C4C67" w:rsidRDefault="007901D2" w:rsidP="007901D2">
      <w:r w:rsidRPr="005C4C67">
        <w:rPr>
          <w:rStyle w:val="HideTWBExt"/>
          <w:noProof w:val="0"/>
        </w:rPr>
        <w:t>&lt;/Amend&gt;</w:t>
      </w:r>
    </w:p>
    <w:p w14:paraId="32197C7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359</w:t>
      </w:r>
      <w:r w:rsidRPr="005C4C67">
        <w:rPr>
          <w:rStyle w:val="HideTWBExt"/>
          <w:b w:val="0"/>
          <w:noProof w:val="0"/>
        </w:rPr>
        <w:t>&lt;/NumAm&gt;</w:t>
      </w:r>
    </w:p>
    <w:p w14:paraId="16C8B3F4"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2CAC5F80" w14:textId="77777777" w:rsidR="007901D2" w:rsidRPr="005C4C67" w:rsidRDefault="007901D2" w:rsidP="007901D2">
      <w:pPr>
        <w:pStyle w:val="NormalBold"/>
      </w:pPr>
      <w:r w:rsidRPr="005C4C67">
        <w:rPr>
          <w:rStyle w:val="HideTWBExt"/>
          <w:b w:val="0"/>
          <w:noProof w:val="0"/>
        </w:rPr>
        <w:t>&lt;/RepeatBlock-By&gt;</w:t>
      </w:r>
    </w:p>
    <w:p w14:paraId="6BD86C6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8C32FB0" w14:textId="77777777" w:rsidR="007901D2" w:rsidRPr="005C4C67" w:rsidRDefault="007901D2" w:rsidP="007901D2">
      <w:pPr>
        <w:pStyle w:val="NormalBold"/>
      </w:pPr>
      <w:r w:rsidRPr="005C4C67">
        <w:rPr>
          <w:rStyle w:val="HideTWBExt"/>
          <w:b w:val="0"/>
          <w:noProof w:val="0"/>
        </w:rPr>
        <w:t>&lt;Article&gt;</w:t>
      </w:r>
      <w:r w:rsidRPr="005C4C67">
        <w:t>Artículo 41 – apartado 12 – párrafo 1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8DE686E" w14:textId="77777777" w:rsidTr="00D36B29">
        <w:trPr>
          <w:trHeight w:val="240"/>
          <w:jc w:val="center"/>
        </w:trPr>
        <w:tc>
          <w:tcPr>
            <w:tcW w:w="9752" w:type="dxa"/>
            <w:gridSpan w:val="2"/>
          </w:tcPr>
          <w:p w14:paraId="23095A6A" w14:textId="77777777" w:rsidR="007901D2" w:rsidRPr="005C4C67" w:rsidRDefault="007901D2" w:rsidP="00D36B29"/>
        </w:tc>
      </w:tr>
      <w:tr w:rsidR="007901D2" w:rsidRPr="005C4C67" w14:paraId="53892B52" w14:textId="77777777" w:rsidTr="00D36B29">
        <w:trPr>
          <w:trHeight w:val="240"/>
          <w:jc w:val="center"/>
        </w:trPr>
        <w:tc>
          <w:tcPr>
            <w:tcW w:w="4876" w:type="dxa"/>
            <w:hideMark/>
          </w:tcPr>
          <w:p w14:paraId="47590838" w14:textId="77777777" w:rsidR="007901D2" w:rsidRPr="005C4C67" w:rsidRDefault="007901D2" w:rsidP="00D36B29">
            <w:pPr>
              <w:pStyle w:val="AmColumnHeading"/>
            </w:pPr>
            <w:r w:rsidRPr="005C4C67">
              <w:t>Texto de la Comisión</w:t>
            </w:r>
          </w:p>
        </w:tc>
        <w:tc>
          <w:tcPr>
            <w:tcW w:w="4876" w:type="dxa"/>
            <w:hideMark/>
          </w:tcPr>
          <w:p w14:paraId="3D9D3864" w14:textId="77777777" w:rsidR="007901D2" w:rsidRPr="005C4C67" w:rsidRDefault="007901D2" w:rsidP="00D36B29">
            <w:pPr>
              <w:pStyle w:val="AmColumnHeading"/>
            </w:pPr>
            <w:r w:rsidRPr="005C4C67">
              <w:t>Enmienda</w:t>
            </w:r>
          </w:p>
        </w:tc>
      </w:tr>
      <w:tr w:rsidR="007901D2" w:rsidRPr="005C4C67" w14:paraId="3809D2BC" w14:textId="77777777" w:rsidTr="00D36B29">
        <w:trPr>
          <w:jc w:val="center"/>
        </w:trPr>
        <w:tc>
          <w:tcPr>
            <w:tcW w:w="4876" w:type="dxa"/>
            <w:hideMark/>
          </w:tcPr>
          <w:p w14:paraId="504FBE35" w14:textId="77777777" w:rsidR="007901D2" w:rsidRPr="005C4C67" w:rsidRDefault="007901D2" w:rsidP="00D36B29">
            <w:pPr>
              <w:pStyle w:val="Normal6a"/>
            </w:pPr>
            <w:r w:rsidRPr="005C4C67">
              <w:rPr>
                <w:b/>
                <w:i/>
              </w:rPr>
              <w:t>b)</w:t>
            </w:r>
            <w:r w:rsidRPr="005C4C67">
              <w:tab/>
            </w:r>
            <w:r w:rsidRPr="005C4C67">
              <w:rPr>
                <w:b/>
                <w:i/>
              </w:rPr>
              <w:t>el solicitante no tiene derecho de permanencia de conformidad con el artículo 54 y no ha solicitado que se le permita permanecer a efectos de un procedimiento de recurso dentro del plazo aplicable;</w:t>
            </w:r>
          </w:p>
        </w:tc>
        <w:tc>
          <w:tcPr>
            <w:tcW w:w="4876" w:type="dxa"/>
            <w:hideMark/>
          </w:tcPr>
          <w:p w14:paraId="1E40D3CB" w14:textId="77777777" w:rsidR="007901D2" w:rsidRPr="005C4C67" w:rsidRDefault="007901D2" w:rsidP="00D36B29">
            <w:pPr>
              <w:pStyle w:val="Normal6a"/>
            </w:pPr>
            <w:r w:rsidRPr="005C4C67">
              <w:rPr>
                <w:b/>
                <w:i/>
              </w:rPr>
              <w:t>suprimida</w:t>
            </w:r>
          </w:p>
        </w:tc>
      </w:tr>
    </w:tbl>
    <w:p w14:paraId="6BE654C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E4F585D" w14:textId="77777777" w:rsidR="007901D2" w:rsidRPr="005C4C67" w:rsidRDefault="007901D2" w:rsidP="007901D2">
      <w:r w:rsidRPr="005C4C67">
        <w:rPr>
          <w:rStyle w:val="HideTWBExt"/>
          <w:noProof w:val="0"/>
        </w:rPr>
        <w:t>&lt;/Amend&gt;</w:t>
      </w:r>
    </w:p>
    <w:p w14:paraId="5502165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360</w:t>
      </w:r>
      <w:r w:rsidRPr="005C4C67">
        <w:rPr>
          <w:rStyle w:val="HideTWBExt"/>
          <w:b w:val="0"/>
          <w:noProof w:val="0"/>
        </w:rPr>
        <w:t>&lt;/NumAm&gt;</w:t>
      </w:r>
    </w:p>
    <w:p w14:paraId="4C1FB011"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6B2594F" w14:textId="77777777" w:rsidR="007901D2" w:rsidRPr="005C4C67" w:rsidRDefault="007901D2" w:rsidP="007901D2">
      <w:pPr>
        <w:pStyle w:val="NormalBold"/>
      </w:pPr>
      <w:r w:rsidRPr="005C4C67">
        <w:rPr>
          <w:rStyle w:val="HideTWBExt"/>
          <w:b w:val="0"/>
          <w:noProof w:val="0"/>
        </w:rPr>
        <w:t>&lt;/RepeatBlock-By&gt;</w:t>
      </w:r>
    </w:p>
    <w:p w14:paraId="3319237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6713D5A" w14:textId="77777777" w:rsidR="007901D2" w:rsidRPr="005C4C67" w:rsidRDefault="007901D2" w:rsidP="007901D2">
      <w:pPr>
        <w:pStyle w:val="NormalBold"/>
      </w:pPr>
      <w:r w:rsidRPr="005C4C67">
        <w:rPr>
          <w:rStyle w:val="HideTWBExt"/>
          <w:b w:val="0"/>
          <w:noProof w:val="0"/>
        </w:rPr>
        <w:t>&lt;Article&gt;</w:t>
      </w:r>
      <w:r w:rsidRPr="005C4C67">
        <w:t>Artículo 41 – apartado 12 – párrafo 1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B39FBFA" w14:textId="77777777" w:rsidTr="00D36B29">
        <w:trPr>
          <w:trHeight w:val="240"/>
          <w:jc w:val="center"/>
        </w:trPr>
        <w:tc>
          <w:tcPr>
            <w:tcW w:w="9752" w:type="dxa"/>
            <w:gridSpan w:val="2"/>
          </w:tcPr>
          <w:p w14:paraId="214B9258" w14:textId="77777777" w:rsidR="007901D2" w:rsidRPr="005C4C67" w:rsidRDefault="007901D2" w:rsidP="00D36B29"/>
        </w:tc>
      </w:tr>
      <w:tr w:rsidR="007901D2" w:rsidRPr="005C4C67" w14:paraId="3C9AB62A" w14:textId="77777777" w:rsidTr="00D36B29">
        <w:trPr>
          <w:trHeight w:val="240"/>
          <w:jc w:val="center"/>
        </w:trPr>
        <w:tc>
          <w:tcPr>
            <w:tcW w:w="4876" w:type="dxa"/>
            <w:hideMark/>
          </w:tcPr>
          <w:p w14:paraId="2A84A700" w14:textId="77777777" w:rsidR="007901D2" w:rsidRPr="005C4C67" w:rsidRDefault="007901D2" w:rsidP="00D36B29">
            <w:pPr>
              <w:pStyle w:val="AmColumnHeading"/>
            </w:pPr>
            <w:r w:rsidRPr="005C4C67">
              <w:t>Texto de la Comisión</w:t>
            </w:r>
          </w:p>
        </w:tc>
        <w:tc>
          <w:tcPr>
            <w:tcW w:w="4876" w:type="dxa"/>
            <w:hideMark/>
          </w:tcPr>
          <w:p w14:paraId="3E07642C" w14:textId="77777777" w:rsidR="007901D2" w:rsidRPr="005C4C67" w:rsidRDefault="007901D2" w:rsidP="00D36B29">
            <w:pPr>
              <w:pStyle w:val="AmColumnHeading"/>
            </w:pPr>
            <w:r w:rsidRPr="005C4C67">
              <w:t>Enmienda</w:t>
            </w:r>
          </w:p>
        </w:tc>
      </w:tr>
      <w:tr w:rsidR="007901D2" w:rsidRPr="005C4C67" w14:paraId="2F5B7658" w14:textId="77777777" w:rsidTr="00D36B29">
        <w:trPr>
          <w:jc w:val="center"/>
        </w:trPr>
        <w:tc>
          <w:tcPr>
            <w:tcW w:w="4876" w:type="dxa"/>
            <w:hideMark/>
          </w:tcPr>
          <w:p w14:paraId="164B3C5B" w14:textId="77777777" w:rsidR="007901D2" w:rsidRPr="005C4C67" w:rsidRDefault="007901D2" w:rsidP="00D36B29">
            <w:pPr>
              <w:pStyle w:val="Normal6a"/>
            </w:pPr>
            <w:r w:rsidRPr="005C4C67">
              <w:rPr>
                <w:b/>
                <w:i/>
              </w:rPr>
              <w:t>b)</w:t>
            </w:r>
            <w:r w:rsidRPr="005C4C67">
              <w:tab/>
            </w:r>
            <w:r w:rsidRPr="005C4C67">
              <w:rPr>
                <w:b/>
                <w:i/>
              </w:rPr>
              <w:t>el solicitante no tiene derecho de permanencia de conformidad con el artículo 54 y no ha solicitado que se le permita permanecer a efectos de un procedimiento de recurso dentro del plazo aplicable;</w:t>
            </w:r>
          </w:p>
        </w:tc>
        <w:tc>
          <w:tcPr>
            <w:tcW w:w="4876" w:type="dxa"/>
            <w:hideMark/>
          </w:tcPr>
          <w:p w14:paraId="5F573364" w14:textId="77777777" w:rsidR="007901D2" w:rsidRPr="005C4C67" w:rsidRDefault="007901D2" w:rsidP="00D36B29">
            <w:pPr>
              <w:pStyle w:val="Normal6a"/>
            </w:pPr>
            <w:r w:rsidRPr="005C4C67">
              <w:rPr>
                <w:b/>
                <w:i/>
              </w:rPr>
              <w:t>suprimida</w:t>
            </w:r>
          </w:p>
        </w:tc>
      </w:tr>
    </w:tbl>
    <w:p w14:paraId="62D7E0D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ED96DE7" w14:textId="77777777" w:rsidR="007901D2" w:rsidRPr="005C4C67" w:rsidRDefault="007901D2" w:rsidP="007901D2">
      <w:r w:rsidRPr="005C4C67">
        <w:rPr>
          <w:rStyle w:val="HideTWBExt"/>
          <w:noProof w:val="0"/>
        </w:rPr>
        <w:t>&lt;/Amend&gt;</w:t>
      </w:r>
    </w:p>
    <w:p w14:paraId="7EF2B07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361</w:t>
      </w:r>
      <w:r w:rsidRPr="005C4C67">
        <w:rPr>
          <w:rStyle w:val="HideTWBExt"/>
          <w:b w:val="0"/>
          <w:noProof w:val="0"/>
        </w:rPr>
        <w:t>&lt;/NumAm&gt;</w:t>
      </w:r>
    </w:p>
    <w:p w14:paraId="3F69D652"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5A4FEE11" w14:textId="77777777" w:rsidR="007901D2" w:rsidRPr="005C4C67" w:rsidRDefault="007901D2" w:rsidP="007901D2">
      <w:pPr>
        <w:pStyle w:val="NormalBold"/>
      </w:pPr>
      <w:r w:rsidRPr="005C4C67">
        <w:rPr>
          <w:rStyle w:val="HideTWBExt"/>
          <w:b w:val="0"/>
          <w:noProof w:val="0"/>
        </w:rPr>
        <w:t>&lt;/RepeatBlock-By&gt;</w:t>
      </w:r>
    </w:p>
    <w:p w14:paraId="476CD9B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5E83B23" w14:textId="77777777" w:rsidR="007901D2" w:rsidRPr="005C4C67" w:rsidRDefault="007901D2" w:rsidP="007901D2">
      <w:pPr>
        <w:pStyle w:val="NormalBold"/>
      </w:pPr>
      <w:r w:rsidRPr="005C4C67">
        <w:rPr>
          <w:rStyle w:val="HideTWBExt"/>
          <w:b w:val="0"/>
          <w:noProof w:val="0"/>
        </w:rPr>
        <w:t>&lt;Article&gt;</w:t>
      </w:r>
      <w:r w:rsidRPr="005C4C67">
        <w:t>Artículo 41 – apartado 12 – párrafo 1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83EF164" w14:textId="77777777" w:rsidTr="00D36B29">
        <w:trPr>
          <w:trHeight w:val="240"/>
          <w:jc w:val="center"/>
        </w:trPr>
        <w:tc>
          <w:tcPr>
            <w:tcW w:w="9752" w:type="dxa"/>
            <w:gridSpan w:val="2"/>
          </w:tcPr>
          <w:p w14:paraId="29316D68" w14:textId="77777777" w:rsidR="007901D2" w:rsidRPr="005C4C67" w:rsidRDefault="007901D2" w:rsidP="00D36B29"/>
        </w:tc>
      </w:tr>
      <w:tr w:rsidR="007901D2" w:rsidRPr="005C4C67" w14:paraId="2EC87FD9" w14:textId="77777777" w:rsidTr="00D36B29">
        <w:trPr>
          <w:trHeight w:val="240"/>
          <w:jc w:val="center"/>
        </w:trPr>
        <w:tc>
          <w:tcPr>
            <w:tcW w:w="4876" w:type="dxa"/>
            <w:hideMark/>
          </w:tcPr>
          <w:p w14:paraId="51BF7586" w14:textId="77777777" w:rsidR="007901D2" w:rsidRPr="005C4C67" w:rsidRDefault="007901D2" w:rsidP="00D36B29">
            <w:pPr>
              <w:pStyle w:val="AmColumnHeading"/>
            </w:pPr>
            <w:r w:rsidRPr="005C4C67">
              <w:t>Texto de la Comisión</w:t>
            </w:r>
          </w:p>
        </w:tc>
        <w:tc>
          <w:tcPr>
            <w:tcW w:w="4876" w:type="dxa"/>
            <w:hideMark/>
          </w:tcPr>
          <w:p w14:paraId="390C7A9C" w14:textId="77777777" w:rsidR="007901D2" w:rsidRPr="005C4C67" w:rsidRDefault="007901D2" w:rsidP="00D36B29">
            <w:pPr>
              <w:pStyle w:val="AmColumnHeading"/>
            </w:pPr>
            <w:r w:rsidRPr="005C4C67">
              <w:t>Enmienda</w:t>
            </w:r>
          </w:p>
        </w:tc>
      </w:tr>
      <w:tr w:rsidR="007901D2" w:rsidRPr="005C4C67" w14:paraId="34765FE4" w14:textId="77777777" w:rsidTr="00D36B29">
        <w:trPr>
          <w:jc w:val="center"/>
        </w:trPr>
        <w:tc>
          <w:tcPr>
            <w:tcW w:w="4876" w:type="dxa"/>
            <w:hideMark/>
          </w:tcPr>
          <w:p w14:paraId="5CDD851E" w14:textId="77777777" w:rsidR="007901D2" w:rsidRPr="005C4C67" w:rsidRDefault="007901D2" w:rsidP="00D36B29">
            <w:pPr>
              <w:pStyle w:val="Normal6a"/>
            </w:pPr>
            <w:r w:rsidRPr="005C4C67">
              <w:rPr>
                <w:b/>
                <w:i/>
              </w:rPr>
              <w:t>b)</w:t>
            </w:r>
            <w:r w:rsidRPr="005C4C67">
              <w:tab/>
            </w:r>
            <w:r w:rsidRPr="005C4C67">
              <w:rPr>
                <w:b/>
                <w:i/>
              </w:rPr>
              <w:t>el solicitante no tiene derecho de permanencia de conformidad con el artículo 54 y no ha solicitado que se le permita permanecer a efectos de un procedimiento de recurso dentro del plazo aplicable;</w:t>
            </w:r>
          </w:p>
        </w:tc>
        <w:tc>
          <w:tcPr>
            <w:tcW w:w="4876" w:type="dxa"/>
            <w:hideMark/>
          </w:tcPr>
          <w:p w14:paraId="3948AF35" w14:textId="77777777" w:rsidR="007901D2" w:rsidRPr="005C4C67" w:rsidRDefault="007901D2" w:rsidP="00D36B29">
            <w:pPr>
              <w:pStyle w:val="Normal6a"/>
            </w:pPr>
            <w:r w:rsidRPr="005C4C67">
              <w:rPr>
                <w:b/>
                <w:i/>
              </w:rPr>
              <w:t>suprimida</w:t>
            </w:r>
          </w:p>
        </w:tc>
      </w:tr>
    </w:tbl>
    <w:p w14:paraId="3C498D4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CBE1317" w14:textId="77777777" w:rsidR="007901D2" w:rsidRPr="005C4C67" w:rsidRDefault="007901D2" w:rsidP="007901D2">
      <w:r w:rsidRPr="005C4C67">
        <w:rPr>
          <w:rStyle w:val="HideTWBExt"/>
          <w:noProof w:val="0"/>
        </w:rPr>
        <w:t>&lt;/Amend&gt;</w:t>
      </w:r>
    </w:p>
    <w:p w14:paraId="5C27735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362</w:t>
      </w:r>
      <w:r w:rsidRPr="005C4C67">
        <w:rPr>
          <w:rStyle w:val="HideTWBExt"/>
          <w:b w:val="0"/>
          <w:noProof w:val="0"/>
        </w:rPr>
        <w:t>&lt;/NumAm&gt;</w:t>
      </w:r>
    </w:p>
    <w:p w14:paraId="7080BAC7"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158A4CE5" w14:textId="77777777" w:rsidR="007901D2" w:rsidRPr="005C4C67" w:rsidRDefault="007901D2" w:rsidP="007901D2">
      <w:pPr>
        <w:pStyle w:val="NormalBold"/>
      </w:pPr>
      <w:r w:rsidRPr="005C4C67">
        <w:rPr>
          <w:rStyle w:val="HideTWBExt"/>
          <w:b w:val="0"/>
          <w:noProof w:val="0"/>
        </w:rPr>
        <w:t>&lt;/RepeatBlock-By&gt;</w:t>
      </w:r>
    </w:p>
    <w:p w14:paraId="75B4B68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0CBEC08" w14:textId="77777777" w:rsidR="007901D2" w:rsidRPr="005C4C67" w:rsidRDefault="007901D2" w:rsidP="007901D2">
      <w:pPr>
        <w:pStyle w:val="NormalBold"/>
      </w:pPr>
      <w:r w:rsidRPr="005C4C67">
        <w:rPr>
          <w:rStyle w:val="HideTWBExt"/>
          <w:b w:val="0"/>
          <w:noProof w:val="0"/>
        </w:rPr>
        <w:t>&lt;Article&gt;</w:t>
      </w:r>
      <w:r w:rsidRPr="005C4C67">
        <w:t>Artículo 41 – apartado 12 – párrafo 1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43C31E3" w14:textId="77777777" w:rsidTr="00D36B29">
        <w:trPr>
          <w:trHeight w:val="240"/>
          <w:jc w:val="center"/>
        </w:trPr>
        <w:tc>
          <w:tcPr>
            <w:tcW w:w="9752" w:type="dxa"/>
            <w:gridSpan w:val="2"/>
          </w:tcPr>
          <w:p w14:paraId="1A2ABA5D" w14:textId="77777777" w:rsidR="007901D2" w:rsidRPr="005C4C67" w:rsidRDefault="007901D2" w:rsidP="00D36B29"/>
        </w:tc>
      </w:tr>
      <w:tr w:rsidR="007901D2" w:rsidRPr="005C4C67" w14:paraId="1AC864A8" w14:textId="77777777" w:rsidTr="00D36B29">
        <w:trPr>
          <w:trHeight w:val="240"/>
          <w:jc w:val="center"/>
        </w:trPr>
        <w:tc>
          <w:tcPr>
            <w:tcW w:w="4876" w:type="dxa"/>
            <w:hideMark/>
          </w:tcPr>
          <w:p w14:paraId="4452C2D5" w14:textId="77777777" w:rsidR="007901D2" w:rsidRPr="005C4C67" w:rsidRDefault="007901D2" w:rsidP="00D36B29">
            <w:pPr>
              <w:pStyle w:val="AmColumnHeading"/>
            </w:pPr>
            <w:r w:rsidRPr="005C4C67">
              <w:t>Texto de la Comisión</w:t>
            </w:r>
          </w:p>
        </w:tc>
        <w:tc>
          <w:tcPr>
            <w:tcW w:w="4876" w:type="dxa"/>
            <w:hideMark/>
          </w:tcPr>
          <w:p w14:paraId="3609387A" w14:textId="77777777" w:rsidR="007901D2" w:rsidRPr="005C4C67" w:rsidRDefault="007901D2" w:rsidP="00D36B29">
            <w:pPr>
              <w:pStyle w:val="AmColumnHeading"/>
            </w:pPr>
            <w:r w:rsidRPr="005C4C67">
              <w:t>Enmienda</w:t>
            </w:r>
          </w:p>
        </w:tc>
      </w:tr>
      <w:tr w:rsidR="007901D2" w:rsidRPr="005C4C67" w14:paraId="64C4BC34" w14:textId="77777777" w:rsidTr="00D36B29">
        <w:trPr>
          <w:jc w:val="center"/>
        </w:trPr>
        <w:tc>
          <w:tcPr>
            <w:tcW w:w="4876" w:type="dxa"/>
            <w:hideMark/>
          </w:tcPr>
          <w:p w14:paraId="14CA4DB0" w14:textId="77777777" w:rsidR="007901D2" w:rsidRPr="005C4C67" w:rsidRDefault="007901D2" w:rsidP="00D36B29">
            <w:pPr>
              <w:pStyle w:val="Normal6a"/>
            </w:pPr>
            <w:r w:rsidRPr="005C4C67">
              <w:t>b)</w:t>
            </w:r>
            <w:r w:rsidRPr="005C4C67">
              <w:tab/>
            </w:r>
            <w:r w:rsidRPr="005C4C67">
              <w:rPr>
                <w:b/>
                <w:i/>
              </w:rPr>
              <w:t>el solicitante no tiene</w:t>
            </w:r>
            <w:r w:rsidRPr="005C4C67">
              <w:t xml:space="preserve"> derecho de permanencia de conformidad con el artículo 54 </w:t>
            </w:r>
            <w:r w:rsidRPr="005C4C67">
              <w:rPr>
                <w:b/>
                <w:i/>
              </w:rPr>
              <w:t>y no ha solicitado que se le permita permanecer a efectos de un procedimiento de recurso dentro del plazo aplicable</w:t>
            </w:r>
            <w:r w:rsidRPr="005C4C67">
              <w:t>;</w:t>
            </w:r>
          </w:p>
        </w:tc>
        <w:tc>
          <w:tcPr>
            <w:tcW w:w="4876" w:type="dxa"/>
            <w:hideMark/>
          </w:tcPr>
          <w:p w14:paraId="30130572" w14:textId="77777777" w:rsidR="007901D2" w:rsidRPr="005C4C67" w:rsidRDefault="007901D2" w:rsidP="00D36B29">
            <w:pPr>
              <w:pStyle w:val="Normal6a"/>
            </w:pPr>
            <w:r w:rsidRPr="005C4C67">
              <w:t>b)</w:t>
            </w:r>
            <w:r w:rsidRPr="005C4C67">
              <w:tab/>
            </w:r>
            <w:r w:rsidRPr="005C4C67">
              <w:rPr>
                <w:b/>
                <w:i/>
              </w:rPr>
              <w:t>un órgano jurisdiccional ha revocado el</w:t>
            </w:r>
            <w:r w:rsidRPr="005C4C67">
              <w:t xml:space="preserve"> derecho de permanencia </w:t>
            </w:r>
            <w:r w:rsidRPr="005C4C67">
              <w:rPr>
                <w:b/>
                <w:i/>
              </w:rPr>
              <w:t>del solicitante</w:t>
            </w:r>
            <w:r w:rsidRPr="005C4C67">
              <w:t xml:space="preserve"> de conformidad con el artículo 54;</w:t>
            </w:r>
          </w:p>
        </w:tc>
      </w:tr>
    </w:tbl>
    <w:p w14:paraId="6A75164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8E426D1"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53B1D9EB" w14:textId="77777777" w:rsidR="007901D2" w:rsidRPr="005C4C67" w:rsidRDefault="007901D2" w:rsidP="007901D2">
      <w:pPr>
        <w:pStyle w:val="AmJustText"/>
      </w:pPr>
      <w:r w:rsidRPr="005C4C67">
        <w:t>Para garantizar que el derecho a un recurso efectivo sea significativo, los solicitantes siempre deben tener el derecho de permanencia a la espera del recurso de primer nivel. Siempre debe ser un órgano jurisdiccional el que determine, sobre la base de los hechos, si debe concederse el derecho de permanencia. Esto también es aplicable a las solicitudes posteriores.</w:t>
      </w:r>
    </w:p>
    <w:p w14:paraId="6901FCD6" w14:textId="77777777" w:rsidR="007901D2" w:rsidRPr="005C4C67" w:rsidRDefault="007901D2" w:rsidP="007901D2">
      <w:r w:rsidRPr="005C4C67">
        <w:rPr>
          <w:rStyle w:val="HideTWBExt"/>
          <w:noProof w:val="0"/>
        </w:rPr>
        <w:t>&lt;/Amend&gt;</w:t>
      </w:r>
    </w:p>
    <w:p w14:paraId="52CE5F2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363</w:t>
      </w:r>
      <w:r w:rsidRPr="005C4C67">
        <w:rPr>
          <w:rStyle w:val="HideTWBExt"/>
          <w:b w:val="0"/>
          <w:noProof w:val="0"/>
        </w:rPr>
        <w:t>&lt;/NumAm&gt;</w:t>
      </w:r>
    </w:p>
    <w:p w14:paraId="5225BF06"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0D1E312F" w14:textId="77777777" w:rsidR="007901D2" w:rsidRPr="005C4C67" w:rsidRDefault="007901D2" w:rsidP="007901D2">
      <w:pPr>
        <w:pStyle w:val="NormalBold"/>
      </w:pPr>
      <w:r w:rsidRPr="005C4C67">
        <w:rPr>
          <w:rStyle w:val="HideTWBExt"/>
          <w:b w:val="0"/>
          <w:noProof w:val="0"/>
        </w:rPr>
        <w:t>&lt;/RepeatBlock-By&gt;</w:t>
      </w:r>
    </w:p>
    <w:p w14:paraId="5A51900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60FEA24" w14:textId="77777777" w:rsidR="007901D2" w:rsidRPr="005C4C67" w:rsidRDefault="007901D2" w:rsidP="007901D2">
      <w:pPr>
        <w:pStyle w:val="NormalBold"/>
      </w:pPr>
      <w:r w:rsidRPr="005C4C67">
        <w:rPr>
          <w:rStyle w:val="HideTWBExt"/>
          <w:b w:val="0"/>
          <w:noProof w:val="0"/>
        </w:rPr>
        <w:t>&lt;Article&gt;</w:t>
      </w:r>
      <w:r w:rsidRPr="005C4C67">
        <w:t>Artículo 41 – apartado 12 – párrafo 1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5E4E985" w14:textId="77777777" w:rsidTr="00D36B29">
        <w:trPr>
          <w:trHeight w:val="240"/>
          <w:jc w:val="center"/>
        </w:trPr>
        <w:tc>
          <w:tcPr>
            <w:tcW w:w="9752" w:type="dxa"/>
            <w:gridSpan w:val="2"/>
          </w:tcPr>
          <w:p w14:paraId="2B960906" w14:textId="77777777" w:rsidR="007901D2" w:rsidRPr="005C4C67" w:rsidRDefault="007901D2" w:rsidP="00D36B29"/>
        </w:tc>
      </w:tr>
      <w:tr w:rsidR="007901D2" w:rsidRPr="005C4C67" w14:paraId="744A4248" w14:textId="77777777" w:rsidTr="00D36B29">
        <w:trPr>
          <w:trHeight w:val="240"/>
          <w:jc w:val="center"/>
        </w:trPr>
        <w:tc>
          <w:tcPr>
            <w:tcW w:w="4876" w:type="dxa"/>
            <w:hideMark/>
          </w:tcPr>
          <w:p w14:paraId="29DF71F4" w14:textId="77777777" w:rsidR="007901D2" w:rsidRPr="005C4C67" w:rsidRDefault="007901D2" w:rsidP="00D36B29">
            <w:pPr>
              <w:pStyle w:val="AmColumnHeading"/>
            </w:pPr>
            <w:r w:rsidRPr="005C4C67">
              <w:t>Texto de la Comisión</w:t>
            </w:r>
          </w:p>
        </w:tc>
        <w:tc>
          <w:tcPr>
            <w:tcW w:w="4876" w:type="dxa"/>
            <w:hideMark/>
          </w:tcPr>
          <w:p w14:paraId="7C2360EC" w14:textId="77777777" w:rsidR="007901D2" w:rsidRPr="005C4C67" w:rsidRDefault="007901D2" w:rsidP="00D36B29">
            <w:pPr>
              <w:pStyle w:val="AmColumnHeading"/>
            </w:pPr>
            <w:r w:rsidRPr="005C4C67">
              <w:t>Enmienda</w:t>
            </w:r>
          </w:p>
        </w:tc>
      </w:tr>
      <w:tr w:rsidR="007901D2" w:rsidRPr="005C4C67" w14:paraId="166766D0" w14:textId="77777777" w:rsidTr="00D36B29">
        <w:trPr>
          <w:jc w:val="center"/>
        </w:trPr>
        <w:tc>
          <w:tcPr>
            <w:tcW w:w="4876" w:type="dxa"/>
            <w:hideMark/>
          </w:tcPr>
          <w:p w14:paraId="5FDDAA6F" w14:textId="77777777" w:rsidR="007901D2" w:rsidRPr="005C4C67" w:rsidRDefault="007901D2" w:rsidP="00D36B29">
            <w:pPr>
              <w:pStyle w:val="Normal6a"/>
            </w:pPr>
            <w:r w:rsidRPr="005C4C67">
              <w:rPr>
                <w:b/>
                <w:i/>
              </w:rPr>
              <w:t>c)</w:t>
            </w:r>
            <w:r w:rsidRPr="005C4C67">
              <w:tab/>
            </w:r>
            <w:r w:rsidRPr="005C4C67">
              <w:rPr>
                <w:b/>
                <w:i/>
              </w:rPr>
              <w:t>el solicitante no tiene derecho de permanencia de conformidad con el artículo 54 y un órgano jurisdiccional ha decidido que no se le permitirá permanecer en espera del resultado de un procedimiento de recurso.</w:t>
            </w:r>
          </w:p>
        </w:tc>
        <w:tc>
          <w:tcPr>
            <w:tcW w:w="4876" w:type="dxa"/>
            <w:hideMark/>
          </w:tcPr>
          <w:p w14:paraId="55E03BEA" w14:textId="77777777" w:rsidR="007901D2" w:rsidRPr="005C4C67" w:rsidRDefault="007901D2" w:rsidP="00D36B29">
            <w:pPr>
              <w:pStyle w:val="Normal6a"/>
            </w:pPr>
            <w:r w:rsidRPr="005C4C67">
              <w:rPr>
                <w:b/>
                <w:i/>
              </w:rPr>
              <w:t>suprimida</w:t>
            </w:r>
          </w:p>
        </w:tc>
      </w:tr>
    </w:tbl>
    <w:p w14:paraId="17DFF52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5CBDC57" w14:textId="77777777" w:rsidR="007901D2" w:rsidRPr="005C4C67" w:rsidRDefault="007901D2" w:rsidP="007901D2">
      <w:r w:rsidRPr="005C4C67">
        <w:rPr>
          <w:rStyle w:val="HideTWBExt"/>
          <w:noProof w:val="0"/>
        </w:rPr>
        <w:t>&lt;/Amend&gt;</w:t>
      </w:r>
    </w:p>
    <w:p w14:paraId="759A98B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364</w:t>
      </w:r>
      <w:r w:rsidRPr="005C4C67">
        <w:rPr>
          <w:rStyle w:val="HideTWBExt"/>
          <w:b w:val="0"/>
          <w:noProof w:val="0"/>
        </w:rPr>
        <w:t>&lt;/NumAm&gt;</w:t>
      </w:r>
    </w:p>
    <w:p w14:paraId="46E08AA7"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2F34061B" w14:textId="77777777" w:rsidR="007901D2" w:rsidRPr="005C4C67" w:rsidRDefault="007901D2" w:rsidP="007901D2">
      <w:pPr>
        <w:pStyle w:val="NormalBold"/>
      </w:pPr>
      <w:r w:rsidRPr="005C4C67">
        <w:rPr>
          <w:rStyle w:val="HideTWBExt"/>
          <w:b w:val="0"/>
          <w:noProof w:val="0"/>
        </w:rPr>
        <w:t>&lt;/RepeatBlock-By&gt;</w:t>
      </w:r>
    </w:p>
    <w:p w14:paraId="79DB00B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1B659B2" w14:textId="77777777" w:rsidR="007901D2" w:rsidRPr="005C4C67" w:rsidRDefault="007901D2" w:rsidP="007901D2">
      <w:pPr>
        <w:pStyle w:val="NormalBold"/>
      </w:pPr>
      <w:r w:rsidRPr="005C4C67">
        <w:rPr>
          <w:rStyle w:val="HideTWBExt"/>
          <w:b w:val="0"/>
          <w:noProof w:val="0"/>
        </w:rPr>
        <w:t>&lt;Article&gt;</w:t>
      </w:r>
      <w:r w:rsidRPr="005C4C67">
        <w:t>Artículo 41 – apartado 12 – párrafo 1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637EA6A" w14:textId="77777777" w:rsidTr="00D36B29">
        <w:trPr>
          <w:trHeight w:val="240"/>
          <w:jc w:val="center"/>
        </w:trPr>
        <w:tc>
          <w:tcPr>
            <w:tcW w:w="9752" w:type="dxa"/>
            <w:gridSpan w:val="2"/>
          </w:tcPr>
          <w:p w14:paraId="2B9BE1F3" w14:textId="77777777" w:rsidR="007901D2" w:rsidRPr="005C4C67" w:rsidRDefault="007901D2" w:rsidP="00D36B29"/>
        </w:tc>
      </w:tr>
      <w:tr w:rsidR="007901D2" w:rsidRPr="005C4C67" w14:paraId="728BC3E5" w14:textId="77777777" w:rsidTr="00D36B29">
        <w:trPr>
          <w:trHeight w:val="240"/>
          <w:jc w:val="center"/>
        </w:trPr>
        <w:tc>
          <w:tcPr>
            <w:tcW w:w="4876" w:type="dxa"/>
            <w:hideMark/>
          </w:tcPr>
          <w:p w14:paraId="7A28B4C1" w14:textId="77777777" w:rsidR="007901D2" w:rsidRPr="005C4C67" w:rsidRDefault="007901D2" w:rsidP="00D36B29">
            <w:pPr>
              <w:pStyle w:val="AmColumnHeading"/>
            </w:pPr>
            <w:r w:rsidRPr="005C4C67">
              <w:t>Texto de la Comisión</w:t>
            </w:r>
          </w:p>
        </w:tc>
        <w:tc>
          <w:tcPr>
            <w:tcW w:w="4876" w:type="dxa"/>
            <w:hideMark/>
          </w:tcPr>
          <w:p w14:paraId="06AB3E90" w14:textId="77777777" w:rsidR="007901D2" w:rsidRPr="005C4C67" w:rsidRDefault="007901D2" w:rsidP="00D36B29">
            <w:pPr>
              <w:pStyle w:val="AmColumnHeading"/>
            </w:pPr>
            <w:r w:rsidRPr="005C4C67">
              <w:t>Enmienda</w:t>
            </w:r>
          </w:p>
        </w:tc>
      </w:tr>
      <w:tr w:rsidR="007901D2" w:rsidRPr="005C4C67" w14:paraId="2DD87599" w14:textId="77777777" w:rsidTr="00D36B29">
        <w:trPr>
          <w:jc w:val="center"/>
        </w:trPr>
        <w:tc>
          <w:tcPr>
            <w:tcW w:w="4876" w:type="dxa"/>
            <w:hideMark/>
          </w:tcPr>
          <w:p w14:paraId="76E7211F" w14:textId="77777777" w:rsidR="007901D2" w:rsidRPr="005C4C67" w:rsidRDefault="007901D2" w:rsidP="00D36B29">
            <w:pPr>
              <w:pStyle w:val="Normal6a"/>
            </w:pPr>
            <w:r w:rsidRPr="005C4C67">
              <w:rPr>
                <w:b/>
                <w:i/>
              </w:rPr>
              <w:t>c)</w:t>
            </w:r>
            <w:r w:rsidRPr="005C4C67">
              <w:tab/>
            </w:r>
            <w:r w:rsidRPr="005C4C67">
              <w:rPr>
                <w:b/>
                <w:i/>
              </w:rPr>
              <w:t>el solicitante no tiene derecho de permanencia de conformidad con el artículo 54 y un órgano jurisdiccional ha decidido que no se le permitirá permanecer en espera del resultado de un procedimiento de recurso.</w:t>
            </w:r>
          </w:p>
        </w:tc>
        <w:tc>
          <w:tcPr>
            <w:tcW w:w="4876" w:type="dxa"/>
            <w:hideMark/>
          </w:tcPr>
          <w:p w14:paraId="1BEEA90F" w14:textId="77777777" w:rsidR="007901D2" w:rsidRPr="005C4C67" w:rsidRDefault="007901D2" w:rsidP="00D36B29">
            <w:pPr>
              <w:pStyle w:val="Normal6a"/>
            </w:pPr>
            <w:r w:rsidRPr="005C4C67">
              <w:rPr>
                <w:b/>
                <w:i/>
              </w:rPr>
              <w:t>suprimida</w:t>
            </w:r>
          </w:p>
        </w:tc>
      </w:tr>
    </w:tbl>
    <w:p w14:paraId="64243D8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D5A5BA8" w14:textId="77777777" w:rsidR="007901D2" w:rsidRPr="005C4C67" w:rsidRDefault="007901D2" w:rsidP="007901D2">
      <w:r w:rsidRPr="005C4C67">
        <w:rPr>
          <w:rStyle w:val="HideTWBExt"/>
          <w:noProof w:val="0"/>
        </w:rPr>
        <w:t>&lt;/Amend&gt;</w:t>
      </w:r>
    </w:p>
    <w:p w14:paraId="54109BC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365</w:t>
      </w:r>
      <w:r w:rsidRPr="005C4C67">
        <w:rPr>
          <w:rStyle w:val="HideTWBExt"/>
          <w:b w:val="0"/>
          <w:noProof w:val="0"/>
        </w:rPr>
        <w:t>&lt;/NumAm&gt;</w:t>
      </w:r>
    </w:p>
    <w:p w14:paraId="1C34A1D2"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2A30B32E" w14:textId="77777777" w:rsidR="007901D2" w:rsidRPr="005C4C67" w:rsidRDefault="007901D2" w:rsidP="007901D2">
      <w:pPr>
        <w:pStyle w:val="NormalBold"/>
      </w:pPr>
      <w:r w:rsidRPr="005C4C67">
        <w:rPr>
          <w:rStyle w:val="HideTWBExt"/>
          <w:b w:val="0"/>
          <w:noProof w:val="0"/>
        </w:rPr>
        <w:t>&lt;/RepeatBlock-By&gt;</w:t>
      </w:r>
    </w:p>
    <w:p w14:paraId="2956C6E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1194192" w14:textId="77777777" w:rsidR="007901D2" w:rsidRPr="005C4C67" w:rsidRDefault="007901D2" w:rsidP="007901D2">
      <w:pPr>
        <w:pStyle w:val="NormalBold"/>
      </w:pPr>
      <w:r w:rsidRPr="005C4C67">
        <w:rPr>
          <w:rStyle w:val="HideTWBExt"/>
          <w:b w:val="0"/>
          <w:noProof w:val="0"/>
        </w:rPr>
        <w:t>&lt;Article&gt;</w:t>
      </w:r>
      <w:r w:rsidRPr="005C4C67">
        <w:t>Artículo 41 – apartado 12 – párrafo 1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9C9E302" w14:textId="77777777" w:rsidTr="00D36B29">
        <w:trPr>
          <w:trHeight w:val="240"/>
          <w:jc w:val="center"/>
        </w:trPr>
        <w:tc>
          <w:tcPr>
            <w:tcW w:w="9752" w:type="dxa"/>
            <w:gridSpan w:val="2"/>
          </w:tcPr>
          <w:p w14:paraId="40F5339D" w14:textId="77777777" w:rsidR="007901D2" w:rsidRPr="005C4C67" w:rsidRDefault="007901D2" w:rsidP="00D36B29"/>
        </w:tc>
      </w:tr>
      <w:tr w:rsidR="007901D2" w:rsidRPr="005C4C67" w14:paraId="439AAF24" w14:textId="77777777" w:rsidTr="00D36B29">
        <w:trPr>
          <w:trHeight w:val="240"/>
          <w:jc w:val="center"/>
        </w:trPr>
        <w:tc>
          <w:tcPr>
            <w:tcW w:w="4876" w:type="dxa"/>
            <w:hideMark/>
          </w:tcPr>
          <w:p w14:paraId="711681EA" w14:textId="77777777" w:rsidR="007901D2" w:rsidRPr="005C4C67" w:rsidRDefault="007901D2" w:rsidP="00D36B29">
            <w:pPr>
              <w:pStyle w:val="AmColumnHeading"/>
            </w:pPr>
            <w:r w:rsidRPr="005C4C67">
              <w:t>Texto de la Comisión</w:t>
            </w:r>
          </w:p>
        </w:tc>
        <w:tc>
          <w:tcPr>
            <w:tcW w:w="4876" w:type="dxa"/>
            <w:hideMark/>
          </w:tcPr>
          <w:p w14:paraId="0782E513" w14:textId="77777777" w:rsidR="007901D2" w:rsidRPr="005C4C67" w:rsidRDefault="007901D2" w:rsidP="00D36B29">
            <w:pPr>
              <w:pStyle w:val="AmColumnHeading"/>
            </w:pPr>
            <w:r w:rsidRPr="005C4C67">
              <w:t>Enmienda</w:t>
            </w:r>
          </w:p>
        </w:tc>
      </w:tr>
      <w:tr w:rsidR="007901D2" w:rsidRPr="005C4C67" w14:paraId="3C762FF8" w14:textId="77777777" w:rsidTr="00D36B29">
        <w:trPr>
          <w:jc w:val="center"/>
        </w:trPr>
        <w:tc>
          <w:tcPr>
            <w:tcW w:w="4876" w:type="dxa"/>
            <w:hideMark/>
          </w:tcPr>
          <w:p w14:paraId="203DDC7C" w14:textId="77777777" w:rsidR="007901D2" w:rsidRPr="005C4C67" w:rsidRDefault="007901D2" w:rsidP="00D36B29">
            <w:pPr>
              <w:pStyle w:val="Normal6a"/>
            </w:pPr>
            <w:r w:rsidRPr="005C4C67">
              <w:rPr>
                <w:b/>
                <w:i/>
              </w:rPr>
              <w:t>c)</w:t>
            </w:r>
            <w:r w:rsidRPr="005C4C67">
              <w:tab/>
            </w:r>
            <w:r w:rsidRPr="005C4C67">
              <w:rPr>
                <w:b/>
                <w:i/>
              </w:rPr>
              <w:t>el solicitante no tiene derecho de permanencia de conformidad con el artículo 54 y un órgano jurisdiccional ha decidido que no se le permitirá permanecer en espera del resultado de un procedimiento de recurso.</w:t>
            </w:r>
          </w:p>
        </w:tc>
        <w:tc>
          <w:tcPr>
            <w:tcW w:w="4876" w:type="dxa"/>
            <w:hideMark/>
          </w:tcPr>
          <w:p w14:paraId="004043D0" w14:textId="77777777" w:rsidR="007901D2" w:rsidRPr="005C4C67" w:rsidRDefault="007901D2" w:rsidP="00D36B29">
            <w:pPr>
              <w:pStyle w:val="Normal6a"/>
            </w:pPr>
            <w:r w:rsidRPr="005C4C67">
              <w:rPr>
                <w:b/>
                <w:i/>
              </w:rPr>
              <w:t>suprimida</w:t>
            </w:r>
          </w:p>
        </w:tc>
      </w:tr>
    </w:tbl>
    <w:p w14:paraId="1D1B19C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3B8E9F8" w14:textId="77777777" w:rsidR="007901D2" w:rsidRPr="005C4C67" w:rsidRDefault="007901D2" w:rsidP="007901D2">
      <w:r w:rsidRPr="005C4C67">
        <w:rPr>
          <w:rStyle w:val="HideTWBExt"/>
          <w:noProof w:val="0"/>
        </w:rPr>
        <w:t>&lt;/Amend&gt;</w:t>
      </w:r>
    </w:p>
    <w:p w14:paraId="370E638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366</w:t>
      </w:r>
      <w:r w:rsidRPr="005C4C67">
        <w:rPr>
          <w:rStyle w:val="HideTWBExt"/>
          <w:b w:val="0"/>
          <w:noProof w:val="0"/>
        </w:rPr>
        <w:t>&lt;/NumAm&gt;</w:t>
      </w:r>
    </w:p>
    <w:p w14:paraId="3E0D7143"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24BEDFCC" w14:textId="77777777" w:rsidR="007901D2" w:rsidRPr="005C4C67" w:rsidRDefault="007901D2" w:rsidP="007901D2">
      <w:pPr>
        <w:pStyle w:val="NormalBold"/>
      </w:pPr>
      <w:r w:rsidRPr="005C4C67">
        <w:rPr>
          <w:rStyle w:val="HideTWBExt"/>
          <w:b w:val="0"/>
          <w:noProof w:val="0"/>
        </w:rPr>
        <w:t>&lt;/RepeatBlock-By&gt;</w:t>
      </w:r>
    </w:p>
    <w:p w14:paraId="499C616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F50E95C" w14:textId="77777777" w:rsidR="007901D2" w:rsidRPr="005C4C67" w:rsidRDefault="007901D2" w:rsidP="007901D2">
      <w:pPr>
        <w:pStyle w:val="NormalBold"/>
      </w:pPr>
      <w:r w:rsidRPr="005C4C67">
        <w:rPr>
          <w:rStyle w:val="HideTWBExt"/>
          <w:b w:val="0"/>
          <w:noProof w:val="0"/>
        </w:rPr>
        <w:t>&lt;Article&gt;</w:t>
      </w:r>
      <w:r w:rsidRPr="005C4C67">
        <w:t>Artículo 41 – apartado 12 – párrafo 1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E3D89A4" w14:textId="77777777" w:rsidTr="00D36B29">
        <w:trPr>
          <w:trHeight w:val="240"/>
          <w:jc w:val="center"/>
        </w:trPr>
        <w:tc>
          <w:tcPr>
            <w:tcW w:w="9752" w:type="dxa"/>
            <w:gridSpan w:val="2"/>
          </w:tcPr>
          <w:p w14:paraId="2E153275" w14:textId="77777777" w:rsidR="007901D2" w:rsidRPr="005C4C67" w:rsidRDefault="007901D2" w:rsidP="00D36B29"/>
        </w:tc>
      </w:tr>
      <w:tr w:rsidR="007901D2" w:rsidRPr="005C4C67" w14:paraId="38D831C3" w14:textId="77777777" w:rsidTr="00D36B29">
        <w:trPr>
          <w:trHeight w:val="240"/>
          <w:jc w:val="center"/>
        </w:trPr>
        <w:tc>
          <w:tcPr>
            <w:tcW w:w="4876" w:type="dxa"/>
            <w:hideMark/>
          </w:tcPr>
          <w:p w14:paraId="19D6624D" w14:textId="77777777" w:rsidR="007901D2" w:rsidRPr="005C4C67" w:rsidRDefault="007901D2" w:rsidP="00D36B29">
            <w:pPr>
              <w:pStyle w:val="AmColumnHeading"/>
            </w:pPr>
            <w:r w:rsidRPr="005C4C67">
              <w:t>Texto de la Comisión</w:t>
            </w:r>
          </w:p>
        </w:tc>
        <w:tc>
          <w:tcPr>
            <w:tcW w:w="4876" w:type="dxa"/>
            <w:hideMark/>
          </w:tcPr>
          <w:p w14:paraId="5085D20E" w14:textId="77777777" w:rsidR="007901D2" w:rsidRPr="005C4C67" w:rsidRDefault="007901D2" w:rsidP="00D36B29">
            <w:pPr>
              <w:pStyle w:val="AmColumnHeading"/>
            </w:pPr>
            <w:r w:rsidRPr="005C4C67">
              <w:t>Enmienda</w:t>
            </w:r>
          </w:p>
        </w:tc>
      </w:tr>
      <w:tr w:rsidR="007901D2" w:rsidRPr="005C4C67" w14:paraId="49EBE604" w14:textId="77777777" w:rsidTr="00D36B29">
        <w:trPr>
          <w:jc w:val="center"/>
        </w:trPr>
        <w:tc>
          <w:tcPr>
            <w:tcW w:w="4876" w:type="dxa"/>
            <w:hideMark/>
          </w:tcPr>
          <w:p w14:paraId="58F9D50A" w14:textId="77777777" w:rsidR="007901D2" w:rsidRPr="005C4C67" w:rsidRDefault="007901D2" w:rsidP="00D36B29">
            <w:pPr>
              <w:pStyle w:val="Normal6a"/>
            </w:pPr>
            <w:r w:rsidRPr="005C4C67">
              <w:rPr>
                <w:b/>
                <w:i/>
              </w:rPr>
              <w:t>c)</w:t>
            </w:r>
            <w:r w:rsidRPr="005C4C67">
              <w:tab/>
            </w:r>
            <w:r w:rsidRPr="005C4C67">
              <w:rPr>
                <w:b/>
                <w:i/>
              </w:rPr>
              <w:t>el solicitante no tiene derecho de permanencia de conformidad con el artículo 54 y un órgano jurisdiccional ha decidido que no se le permitirá permanecer en espera del resultado de un procedimiento de recurso.</w:t>
            </w:r>
          </w:p>
        </w:tc>
        <w:tc>
          <w:tcPr>
            <w:tcW w:w="4876" w:type="dxa"/>
            <w:hideMark/>
          </w:tcPr>
          <w:p w14:paraId="036EBA40" w14:textId="77777777" w:rsidR="007901D2" w:rsidRPr="005C4C67" w:rsidRDefault="007901D2" w:rsidP="00D36B29">
            <w:pPr>
              <w:pStyle w:val="Normal6a"/>
            </w:pPr>
            <w:r w:rsidRPr="005C4C67">
              <w:rPr>
                <w:b/>
                <w:i/>
              </w:rPr>
              <w:t>suprimida</w:t>
            </w:r>
          </w:p>
        </w:tc>
      </w:tr>
    </w:tbl>
    <w:p w14:paraId="79E40D3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CDB775B" w14:textId="77777777" w:rsidR="007901D2" w:rsidRPr="005C4C67" w:rsidRDefault="007901D2" w:rsidP="007901D2">
      <w:r w:rsidRPr="005C4C67">
        <w:rPr>
          <w:rStyle w:val="HideTWBExt"/>
          <w:noProof w:val="0"/>
        </w:rPr>
        <w:t>&lt;/Amend&gt;</w:t>
      </w:r>
    </w:p>
    <w:p w14:paraId="0E15135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367</w:t>
      </w:r>
      <w:r w:rsidRPr="005C4C67">
        <w:rPr>
          <w:rStyle w:val="HideTWBExt"/>
          <w:b w:val="0"/>
          <w:noProof w:val="0"/>
        </w:rPr>
        <w:t>&lt;/NumAm&gt;</w:t>
      </w:r>
    </w:p>
    <w:p w14:paraId="5994629F"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2C98626D" w14:textId="77777777" w:rsidR="007901D2" w:rsidRPr="005C4C67" w:rsidRDefault="007901D2" w:rsidP="007901D2">
      <w:pPr>
        <w:pStyle w:val="NormalBold"/>
      </w:pPr>
      <w:r w:rsidRPr="005C4C67">
        <w:rPr>
          <w:rStyle w:val="HideTWBExt"/>
          <w:b w:val="0"/>
          <w:noProof w:val="0"/>
        </w:rPr>
        <w:t>&lt;/RepeatBlock-By&gt;</w:t>
      </w:r>
    </w:p>
    <w:p w14:paraId="6D04C25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A9F8BA5" w14:textId="77777777" w:rsidR="007901D2" w:rsidRPr="005C4C67" w:rsidRDefault="007901D2" w:rsidP="007901D2">
      <w:pPr>
        <w:pStyle w:val="NormalBold"/>
      </w:pPr>
      <w:r w:rsidRPr="005C4C67">
        <w:rPr>
          <w:rStyle w:val="HideTWBExt"/>
          <w:b w:val="0"/>
          <w:noProof w:val="0"/>
        </w:rPr>
        <w:t>&lt;Article&gt;</w:t>
      </w:r>
      <w:r w:rsidRPr="005C4C67">
        <w:t>Artículo 41 – apartado 12 – párrafo 1 – letra c bis (nueva)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2A5C765" w14:textId="77777777" w:rsidTr="00D36B29">
        <w:trPr>
          <w:trHeight w:val="240"/>
          <w:jc w:val="center"/>
        </w:trPr>
        <w:tc>
          <w:tcPr>
            <w:tcW w:w="9752" w:type="dxa"/>
            <w:gridSpan w:val="2"/>
          </w:tcPr>
          <w:p w14:paraId="05BD1A47" w14:textId="77777777" w:rsidR="007901D2" w:rsidRPr="005C4C67" w:rsidRDefault="007901D2" w:rsidP="00D36B29"/>
        </w:tc>
      </w:tr>
      <w:tr w:rsidR="007901D2" w:rsidRPr="005C4C67" w14:paraId="76133CE0" w14:textId="77777777" w:rsidTr="00D36B29">
        <w:trPr>
          <w:trHeight w:val="240"/>
          <w:jc w:val="center"/>
        </w:trPr>
        <w:tc>
          <w:tcPr>
            <w:tcW w:w="4876" w:type="dxa"/>
            <w:hideMark/>
          </w:tcPr>
          <w:p w14:paraId="6CDF50F8" w14:textId="77777777" w:rsidR="007901D2" w:rsidRPr="005C4C67" w:rsidRDefault="007901D2" w:rsidP="00D36B29">
            <w:pPr>
              <w:pStyle w:val="AmColumnHeading"/>
            </w:pPr>
            <w:r w:rsidRPr="005C4C67">
              <w:t>Texto de la Comisión</w:t>
            </w:r>
          </w:p>
        </w:tc>
        <w:tc>
          <w:tcPr>
            <w:tcW w:w="4876" w:type="dxa"/>
            <w:hideMark/>
          </w:tcPr>
          <w:p w14:paraId="4E322DC8" w14:textId="77777777" w:rsidR="007901D2" w:rsidRPr="005C4C67" w:rsidRDefault="007901D2" w:rsidP="00D36B29">
            <w:pPr>
              <w:pStyle w:val="AmColumnHeading"/>
            </w:pPr>
            <w:r w:rsidRPr="005C4C67">
              <w:t>Enmienda</w:t>
            </w:r>
          </w:p>
        </w:tc>
      </w:tr>
      <w:tr w:rsidR="007901D2" w:rsidRPr="005C4C67" w14:paraId="6963BBDD" w14:textId="77777777" w:rsidTr="00D36B29">
        <w:trPr>
          <w:jc w:val="center"/>
        </w:trPr>
        <w:tc>
          <w:tcPr>
            <w:tcW w:w="4876" w:type="dxa"/>
          </w:tcPr>
          <w:p w14:paraId="5B135ACE" w14:textId="77777777" w:rsidR="007901D2" w:rsidRPr="005C4C67" w:rsidRDefault="007901D2" w:rsidP="00D36B29">
            <w:pPr>
              <w:pStyle w:val="Normal6a"/>
            </w:pPr>
          </w:p>
        </w:tc>
        <w:tc>
          <w:tcPr>
            <w:tcW w:w="4876" w:type="dxa"/>
            <w:hideMark/>
          </w:tcPr>
          <w:p w14:paraId="108F6D60" w14:textId="77777777" w:rsidR="007901D2" w:rsidRPr="005C4C67" w:rsidRDefault="007901D2" w:rsidP="00D36B29">
            <w:pPr>
              <w:pStyle w:val="Normal6a"/>
            </w:pPr>
            <w:r w:rsidRPr="005C4C67">
              <w:rPr>
                <w:b/>
                <w:i/>
              </w:rPr>
              <w:t>c bis)</w:t>
            </w:r>
            <w:r w:rsidRPr="005C4C67">
              <w:tab/>
            </w:r>
            <w:r w:rsidRPr="005C4C67">
              <w:rPr>
                <w:b/>
                <w:i/>
              </w:rPr>
              <w:t>el solicitante supone un peligro para la seguridad nacional o el orden público.</w:t>
            </w:r>
          </w:p>
        </w:tc>
      </w:tr>
    </w:tbl>
    <w:p w14:paraId="322AEBC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3A3C048" w14:textId="77777777" w:rsidR="007901D2" w:rsidRPr="005C4C67" w:rsidRDefault="007901D2" w:rsidP="007901D2">
      <w:r w:rsidRPr="005C4C67">
        <w:rPr>
          <w:rStyle w:val="HideTWBExt"/>
          <w:noProof w:val="0"/>
        </w:rPr>
        <w:t>&lt;/Amend&gt;</w:t>
      </w:r>
    </w:p>
    <w:p w14:paraId="389F030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368</w:t>
      </w:r>
      <w:r w:rsidRPr="005C4C67">
        <w:rPr>
          <w:rStyle w:val="HideTWBExt"/>
          <w:b w:val="0"/>
          <w:noProof w:val="0"/>
        </w:rPr>
        <w:t>&lt;/NumAm&gt;</w:t>
      </w:r>
    </w:p>
    <w:p w14:paraId="47441103"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194D8865" w14:textId="77777777" w:rsidR="007901D2" w:rsidRPr="005C4C67" w:rsidRDefault="007901D2" w:rsidP="007901D2">
      <w:pPr>
        <w:pStyle w:val="NormalBold"/>
      </w:pPr>
      <w:r w:rsidRPr="005C4C67">
        <w:rPr>
          <w:rStyle w:val="HideTWBExt"/>
          <w:b w:val="0"/>
          <w:noProof w:val="0"/>
        </w:rPr>
        <w:t>&lt;/RepeatBlock-By&gt;</w:t>
      </w:r>
    </w:p>
    <w:p w14:paraId="4E76382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855D3A4" w14:textId="77777777" w:rsidR="007901D2" w:rsidRPr="005C4C67" w:rsidRDefault="007901D2" w:rsidP="007901D2">
      <w:pPr>
        <w:pStyle w:val="NormalBold"/>
      </w:pPr>
      <w:r w:rsidRPr="005C4C67">
        <w:rPr>
          <w:rStyle w:val="HideTWBExt"/>
          <w:b w:val="0"/>
          <w:noProof w:val="0"/>
        </w:rPr>
        <w:t>&lt;Article&gt;</w:t>
      </w:r>
      <w:r w:rsidRPr="005C4C67">
        <w:t>Artículo 41 – apartado 12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8A5FA37" w14:textId="77777777" w:rsidTr="00D36B29">
        <w:trPr>
          <w:trHeight w:val="240"/>
          <w:jc w:val="center"/>
        </w:trPr>
        <w:tc>
          <w:tcPr>
            <w:tcW w:w="9752" w:type="dxa"/>
            <w:gridSpan w:val="2"/>
          </w:tcPr>
          <w:p w14:paraId="7FA50461" w14:textId="77777777" w:rsidR="007901D2" w:rsidRPr="005C4C67" w:rsidRDefault="007901D2" w:rsidP="00D36B29"/>
        </w:tc>
      </w:tr>
      <w:tr w:rsidR="007901D2" w:rsidRPr="005C4C67" w14:paraId="01BFDDF7" w14:textId="77777777" w:rsidTr="00D36B29">
        <w:trPr>
          <w:trHeight w:val="240"/>
          <w:jc w:val="center"/>
        </w:trPr>
        <w:tc>
          <w:tcPr>
            <w:tcW w:w="4876" w:type="dxa"/>
            <w:hideMark/>
          </w:tcPr>
          <w:p w14:paraId="127D0F49" w14:textId="77777777" w:rsidR="007901D2" w:rsidRPr="005C4C67" w:rsidRDefault="007901D2" w:rsidP="00D36B29">
            <w:pPr>
              <w:pStyle w:val="AmColumnHeading"/>
            </w:pPr>
            <w:r w:rsidRPr="005C4C67">
              <w:t>Texto de la Comisión</w:t>
            </w:r>
          </w:p>
        </w:tc>
        <w:tc>
          <w:tcPr>
            <w:tcW w:w="4876" w:type="dxa"/>
            <w:hideMark/>
          </w:tcPr>
          <w:p w14:paraId="62C02E5F" w14:textId="77777777" w:rsidR="007901D2" w:rsidRPr="005C4C67" w:rsidRDefault="007901D2" w:rsidP="00D36B29">
            <w:pPr>
              <w:pStyle w:val="AmColumnHeading"/>
            </w:pPr>
            <w:r w:rsidRPr="005C4C67">
              <w:t>Enmienda</w:t>
            </w:r>
          </w:p>
        </w:tc>
      </w:tr>
      <w:tr w:rsidR="007901D2" w:rsidRPr="005C4C67" w14:paraId="63CE4002" w14:textId="77777777" w:rsidTr="00D36B29">
        <w:trPr>
          <w:jc w:val="center"/>
        </w:trPr>
        <w:tc>
          <w:tcPr>
            <w:tcW w:w="4876" w:type="dxa"/>
            <w:hideMark/>
          </w:tcPr>
          <w:p w14:paraId="38B2EBFA" w14:textId="77777777" w:rsidR="007901D2" w:rsidRPr="005C4C67" w:rsidRDefault="007901D2" w:rsidP="00D36B29">
            <w:pPr>
              <w:pStyle w:val="Normal6a"/>
            </w:pPr>
            <w:r w:rsidRPr="005C4C67">
              <w:rPr>
                <w:b/>
                <w:i/>
              </w:rPr>
              <w:t>En tales casos, cuando el solicitante haya sido objeto de una resolución de retorno emitida de conformidad con la Directiva XXX/XXX/UE [Directiva sobre retorno] o de una denegación de entrada de conformidad con el artículo 14 del Reglamento (UE) 2016/399, se aplicará el artículo 41 bis.</w:t>
            </w:r>
          </w:p>
        </w:tc>
        <w:tc>
          <w:tcPr>
            <w:tcW w:w="4876" w:type="dxa"/>
            <w:hideMark/>
          </w:tcPr>
          <w:p w14:paraId="4313A5D9" w14:textId="77777777" w:rsidR="007901D2" w:rsidRPr="005C4C67" w:rsidRDefault="007901D2" w:rsidP="00D36B29">
            <w:pPr>
              <w:pStyle w:val="Normal6a"/>
            </w:pPr>
            <w:r w:rsidRPr="005C4C67">
              <w:rPr>
                <w:b/>
                <w:i/>
              </w:rPr>
              <w:t>suprimido</w:t>
            </w:r>
          </w:p>
        </w:tc>
      </w:tr>
    </w:tbl>
    <w:p w14:paraId="7A7A862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97AA3C6" w14:textId="77777777" w:rsidR="007901D2" w:rsidRPr="005C4C67" w:rsidRDefault="007901D2" w:rsidP="007901D2">
      <w:r w:rsidRPr="005C4C67">
        <w:rPr>
          <w:rStyle w:val="HideTWBExt"/>
          <w:noProof w:val="0"/>
        </w:rPr>
        <w:t>&lt;/Amend&gt;</w:t>
      </w:r>
    </w:p>
    <w:p w14:paraId="52F3D6E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369</w:t>
      </w:r>
      <w:r w:rsidRPr="005C4C67">
        <w:rPr>
          <w:rStyle w:val="HideTWBExt"/>
          <w:b w:val="0"/>
          <w:noProof w:val="0"/>
        </w:rPr>
        <w:t>&lt;/NumAm&gt;</w:t>
      </w:r>
    </w:p>
    <w:p w14:paraId="6F88D6B3"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6FA18F5B" w14:textId="77777777" w:rsidR="007901D2" w:rsidRPr="005C4C67" w:rsidRDefault="007901D2" w:rsidP="007901D2">
      <w:pPr>
        <w:pStyle w:val="NormalBold"/>
      </w:pPr>
      <w:r w:rsidRPr="005C4C67">
        <w:rPr>
          <w:rStyle w:val="HideTWBExt"/>
          <w:b w:val="0"/>
          <w:noProof w:val="0"/>
        </w:rPr>
        <w:t>&lt;/RepeatBlock-By&gt;</w:t>
      </w:r>
    </w:p>
    <w:p w14:paraId="2405797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1128BC0" w14:textId="77777777" w:rsidR="007901D2" w:rsidRPr="005C4C67" w:rsidRDefault="007901D2" w:rsidP="007901D2">
      <w:pPr>
        <w:pStyle w:val="NormalBold"/>
      </w:pPr>
      <w:r w:rsidRPr="005C4C67">
        <w:rPr>
          <w:rStyle w:val="HideTWBExt"/>
          <w:b w:val="0"/>
          <w:noProof w:val="0"/>
        </w:rPr>
        <w:t>&lt;Article&gt;</w:t>
      </w:r>
      <w:r w:rsidRPr="005C4C67">
        <w:t>Artículo 41 – apartado 12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0B49EF0" w14:textId="77777777" w:rsidTr="00D36B29">
        <w:trPr>
          <w:trHeight w:val="240"/>
          <w:jc w:val="center"/>
        </w:trPr>
        <w:tc>
          <w:tcPr>
            <w:tcW w:w="9752" w:type="dxa"/>
            <w:gridSpan w:val="2"/>
          </w:tcPr>
          <w:p w14:paraId="3F880856" w14:textId="77777777" w:rsidR="007901D2" w:rsidRPr="005C4C67" w:rsidRDefault="007901D2" w:rsidP="00D36B29"/>
        </w:tc>
      </w:tr>
      <w:tr w:rsidR="007901D2" w:rsidRPr="005C4C67" w14:paraId="409F75A8" w14:textId="77777777" w:rsidTr="00D36B29">
        <w:trPr>
          <w:trHeight w:val="240"/>
          <w:jc w:val="center"/>
        </w:trPr>
        <w:tc>
          <w:tcPr>
            <w:tcW w:w="4876" w:type="dxa"/>
            <w:hideMark/>
          </w:tcPr>
          <w:p w14:paraId="0C423E5F" w14:textId="77777777" w:rsidR="007901D2" w:rsidRPr="005C4C67" w:rsidRDefault="007901D2" w:rsidP="00D36B29">
            <w:pPr>
              <w:pStyle w:val="AmColumnHeading"/>
            </w:pPr>
            <w:r w:rsidRPr="005C4C67">
              <w:t>Texto de la Comisión</w:t>
            </w:r>
          </w:p>
        </w:tc>
        <w:tc>
          <w:tcPr>
            <w:tcW w:w="4876" w:type="dxa"/>
            <w:hideMark/>
          </w:tcPr>
          <w:p w14:paraId="645F8C8A" w14:textId="77777777" w:rsidR="007901D2" w:rsidRPr="005C4C67" w:rsidRDefault="007901D2" w:rsidP="00D36B29">
            <w:pPr>
              <w:pStyle w:val="AmColumnHeading"/>
            </w:pPr>
            <w:r w:rsidRPr="005C4C67">
              <w:t>Enmienda</w:t>
            </w:r>
          </w:p>
        </w:tc>
      </w:tr>
      <w:tr w:rsidR="007901D2" w:rsidRPr="005C4C67" w14:paraId="3BF9A751" w14:textId="77777777" w:rsidTr="00D36B29">
        <w:trPr>
          <w:jc w:val="center"/>
        </w:trPr>
        <w:tc>
          <w:tcPr>
            <w:tcW w:w="4876" w:type="dxa"/>
            <w:hideMark/>
          </w:tcPr>
          <w:p w14:paraId="40717A9C" w14:textId="77777777" w:rsidR="007901D2" w:rsidRPr="005C4C67" w:rsidRDefault="007901D2" w:rsidP="00D36B29">
            <w:pPr>
              <w:pStyle w:val="Normal6a"/>
            </w:pPr>
            <w:r w:rsidRPr="005C4C67">
              <w:rPr>
                <w:b/>
                <w:i/>
              </w:rPr>
              <w:t>En tales casos, cuando el solicitante haya sido objeto de una resolución de retorno emitida de conformidad con la Directiva XXX/XXX/UE [Directiva sobre retorno] o de una denegación de entrada de conformidad con el artículo 14 del Reglamento (UE) 2016/399, se aplicará el artículo 41 bis.</w:t>
            </w:r>
          </w:p>
        </w:tc>
        <w:tc>
          <w:tcPr>
            <w:tcW w:w="4876" w:type="dxa"/>
            <w:hideMark/>
          </w:tcPr>
          <w:p w14:paraId="5C797E93" w14:textId="77777777" w:rsidR="007901D2" w:rsidRPr="005C4C67" w:rsidRDefault="007901D2" w:rsidP="00D36B29">
            <w:pPr>
              <w:pStyle w:val="Normal6a"/>
            </w:pPr>
            <w:r w:rsidRPr="005C4C67">
              <w:rPr>
                <w:b/>
                <w:i/>
              </w:rPr>
              <w:t>suprimido</w:t>
            </w:r>
          </w:p>
        </w:tc>
      </w:tr>
    </w:tbl>
    <w:p w14:paraId="7394A71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8DA0C72" w14:textId="77777777" w:rsidR="007901D2" w:rsidRPr="005C4C67" w:rsidRDefault="007901D2" w:rsidP="007901D2">
      <w:r w:rsidRPr="005C4C67">
        <w:rPr>
          <w:rStyle w:val="HideTWBExt"/>
          <w:noProof w:val="0"/>
        </w:rPr>
        <w:t>&lt;/Amend&gt;</w:t>
      </w:r>
    </w:p>
    <w:p w14:paraId="7DE6D01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370</w:t>
      </w:r>
      <w:r w:rsidRPr="005C4C67">
        <w:rPr>
          <w:rStyle w:val="HideTWBExt"/>
          <w:b w:val="0"/>
          <w:noProof w:val="0"/>
        </w:rPr>
        <w:t>&lt;/NumAm&gt;</w:t>
      </w:r>
    </w:p>
    <w:p w14:paraId="1ACA3596"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w:t>
      </w:r>
      <w:r w:rsidRPr="005C4C67">
        <w:rPr>
          <w:rStyle w:val="HideTWBExt"/>
          <w:b w:val="0"/>
          <w:noProof w:val="0"/>
        </w:rPr>
        <w:t>&lt;/Members&gt;</w:t>
      </w:r>
    </w:p>
    <w:p w14:paraId="5A76818D" w14:textId="77777777" w:rsidR="007901D2" w:rsidRPr="005C4C67" w:rsidRDefault="007901D2" w:rsidP="007901D2">
      <w:pPr>
        <w:pStyle w:val="NormalBold"/>
      </w:pPr>
      <w:r w:rsidRPr="005C4C67">
        <w:rPr>
          <w:rStyle w:val="HideTWBExt"/>
          <w:b w:val="0"/>
          <w:noProof w:val="0"/>
        </w:rPr>
        <w:t>&lt;/RepeatBlock-By&gt;</w:t>
      </w:r>
    </w:p>
    <w:p w14:paraId="0F54D1B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3FD5A7A" w14:textId="77777777" w:rsidR="007901D2" w:rsidRPr="005C4C67" w:rsidRDefault="007901D2" w:rsidP="007901D2">
      <w:pPr>
        <w:pStyle w:val="NormalBold"/>
      </w:pPr>
      <w:r w:rsidRPr="005C4C67">
        <w:rPr>
          <w:rStyle w:val="HideTWBExt"/>
          <w:b w:val="0"/>
          <w:noProof w:val="0"/>
        </w:rPr>
        <w:t>&lt;Article&gt;</w:t>
      </w:r>
      <w:r w:rsidRPr="005C4C67">
        <w:t>Artículo 41 – apartado 12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87B52AE" w14:textId="77777777" w:rsidTr="00D36B29">
        <w:trPr>
          <w:trHeight w:val="240"/>
          <w:jc w:val="center"/>
        </w:trPr>
        <w:tc>
          <w:tcPr>
            <w:tcW w:w="9752" w:type="dxa"/>
            <w:gridSpan w:val="2"/>
          </w:tcPr>
          <w:p w14:paraId="6984D8BA" w14:textId="77777777" w:rsidR="007901D2" w:rsidRPr="005C4C67" w:rsidRDefault="007901D2" w:rsidP="00D36B29"/>
        </w:tc>
      </w:tr>
      <w:tr w:rsidR="007901D2" w:rsidRPr="005C4C67" w14:paraId="3D1554AE" w14:textId="77777777" w:rsidTr="00D36B29">
        <w:trPr>
          <w:trHeight w:val="240"/>
          <w:jc w:val="center"/>
        </w:trPr>
        <w:tc>
          <w:tcPr>
            <w:tcW w:w="4876" w:type="dxa"/>
            <w:hideMark/>
          </w:tcPr>
          <w:p w14:paraId="1E1FA166" w14:textId="77777777" w:rsidR="007901D2" w:rsidRPr="005C4C67" w:rsidRDefault="007901D2" w:rsidP="00D36B29">
            <w:pPr>
              <w:pStyle w:val="AmColumnHeading"/>
            </w:pPr>
            <w:r w:rsidRPr="005C4C67">
              <w:t>Texto de la Comisión</w:t>
            </w:r>
          </w:p>
        </w:tc>
        <w:tc>
          <w:tcPr>
            <w:tcW w:w="4876" w:type="dxa"/>
            <w:hideMark/>
          </w:tcPr>
          <w:p w14:paraId="3E7F84C5" w14:textId="77777777" w:rsidR="007901D2" w:rsidRPr="005C4C67" w:rsidRDefault="007901D2" w:rsidP="00D36B29">
            <w:pPr>
              <w:pStyle w:val="AmColumnHeading"/>
            </w:pPr>
            <w:r w:rsidRPr="005C4C67">
              <w:t>Enmienda</w:t>
            </w:r>
          </w:p>
        </w:tc>
      </w:tr>
      <w:tr w:rsidR="007901D2" w:rsidRPr="005C4C67" w14:paraId="078A703B" w14:textId="77777777" w:rsidTr="00D36B29">
        <w:trPr>
          <w:jc w:val="center"/>
        </w:trPr>
        <w:tc>
          <w:tcPr>
            <w:tcW w:w="4876" w:type="dxa"/>
            <w:hideMark/>
          </w:tcPr>
          <w:p w14:paraId="765E6C40" w14:textId="77777777" w:rsidR="007901D2" w:rsidRPr="005C4C67" w:rsidRDefault="007901D2" w:rsidP="00D36B29">
            <w:pPr>
              <w:pStyle w:val="Normal6a"/>
            </w:pPr>
            <w:r w:rsidRPr="005C4C67">
              <w:t xml:space="preserve">En tales casos, cuando el solicitante haya sido objeto de una resolución de retorno emitida de conformidad con la Directiva XXX/XXX/UE [Directiva sobre retorno] o de una denegación de entrada de conformidad con el artículo 14 del Reglamento (UE) 2016/399, </w:t>
            </w:r>
            <w:r w:rsidRPr="005C4C67">
              <w:rPr>
                <w:b/>
                <w:i/>
              </w:rPr>
              <w:t>se aplicará</w:t>
            </w:r>
            <w:r w:rsidRPr="005C4C67">
              <w:t xml:space="preserve"> el artículo 41 bis.</w:t>
            </w:r>
          </w:p>
        </w:tc>
        <w:tc>
          <w:tcPr>
            <w:tcW w:w="4876" w:type="dxa"/>
            <w:hideMark/>
          </w:tcPr>
          <w:p w14:paraId="1F6BD9AC" w14:textId="77777777" w:rsidR="007901D2" w:rsidRPr="005C4C67" w:rsidRDefault="007901D2" w:rsidP="00D36B29">
            <w:pPr>
              <w:pStyle w:val="Normal6a"/>
            </w:pPr>
            <w:r w:rsidRPr="005C4C67">
              <w:t xml:space="preserve">En tales casos, cuando el solicitante haya sido objeto de una resolución de retorno emitida de conformidad con la Directiva XXX/XXX/UE [Directiva sobre retorno] o de una denegación de entrada de conformidad con el artículo 14 del Reglamento (UE) 2016/399, </w:t>
            </w:r>
            <w:r w:rsidRPr="005C4C67">
              <w:rPr>
                <w:b/>
                <w:i/>
              </w:rPr>
              <w:t>podrá aplicarse</w:t>
            </w:r>
            <w:r w:rsidRPr="005C4C67">
              <w:t xml:space="preserve"> el artículo 41 bis.</w:t>
            </w:r>
          </w:p>
        </w:tc>
      </w:tr>
    </w:tbl>
    <w:p w14:paraId="65004B9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761D17A" w14:textId="77777777" w:rsidR="007901D2" w:rsidRPr="005C4C67" w:rsidRDefault="007901D2" w:rsidP="007901D2">
      <w:r w:rsidRPr="005C4C67">
        <w:rPr>
          <w:rStyle w:val="HideTWBExt"/>
          <w:noProof w:val="0"/>
        </w:rPr>
        <w:t>&lt;/Amend&gt;</w:t>
      </w:r>
    </w:p>
    <w:p w14:paraId="4B82491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371</w:t>
      </w:r>
      <w:r w:rsidRPr="005C4C67">
        <w:rPr>
          <w:rStyle w:val="HideTWBExt"/>
          <w:b w:val="0"/>
          <w:noProof w:val="0"/>
        </w:rPr>
        <w:t>&lt;/NumAm&gt;</w:t>
      </w:r>
    </w:p>
    <w:p w14:paraId="603B2989"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58B5445C" w14:textId="77777777" w:rsidR="007901D2" w:rsidRPr="005C4C67" w:rsidRDefault="007901D2" w:rsidP="007901D2">
      <w:pPr>
        <w:pStyle w:val="NormalBold"/>
      </w:pPr>
      <w:r w:rsidRPr="005C4C67">
        <w:rPr>
          <w:rStyle w:val="HideTWBExt"/>
          <w:b w:val="0"/>
          <w:noProof w:val="0"/>
        </w:rPr>
        <w:t>&lt;/RepeatBlock-By&gt;</w:t>
      </w:r>
    </w:p>
    <w:p w14:paraId="3D0C643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F6DC0A4" w14:textId="77777777" w:rsidR="007901D2" w:rsidRPr="005C4C67" w:rsidRDefault="007901D2" w:rsidP="007901D2">
      <w:pPr>
        <w:pStyle w:val="NormalBold"/>
      </w:pPr>
      <w:r w:rsidRPr="005C4C67">
        <w:rPr>
          <w:rStyle w:val="HideTWBExt"/>
          <w:b w:val="0"/>
          <w:noProof w:val="0"/>
        </w:rPr>
        <w:t>&lt;Article&gt;</w:t>
      </w:r>
      <w:r w:rsidRPr="005C4C67">
        <w:t>Artículo 41 – apartado 13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6627AFC" w14:textId="77777777" w:rsidTr="00D36B29">
        <w:trPr>
          <w:trHeight w:val="240"/>
          <w:jc w:val="center"/>
        </w:trPr>
        <w:tc>
          <w:tcPr>
            <w:tcW w:w="9752" w:type="dxa"/>
            <w:gridSpan w:val="2"/>
          </w:tcPr>
          <w:p w14:paraId="50841690" w14:textId="77777777" w:rsidR="007901D2" w:rsidRPr="005C4C67" w:rsidRDefault="007901D2" w:rsidP="00D36B29"/>
        </w:tc>
      </w:tr>
      <w:tr w:rsidR="007901D2" w:rsidRPr="005C4C67" w14:paraId="0FC2D883" w14:textId="77777777" w:rsidTr="00D36B29">
        <w:trPr>
          <w:trHeight w:val="240"/>
          <w:jc w:val="center"/>
        </w:trPr>
        <w:tc>
          <w:tcPr>
            <w:tcW w:w="4876" w:type="dxa"/>
            <w:hideMark/>
          </w:tcPr>
          <w:p w14:paraId="3B150C3C" w14:textId="77777777" w:rsidR="007901D2" w:rsidRPr="005C4C67" w:rsidRDefault="007901D2" w:rsidP="00D36B29">
            <w:pPr>
              <w:pStyle w:val="AmColumnHeading"/>
            </w:pPr>
            <w:r w:rsidRPr="005C4C67">
              <w:t>Texto de la Comisión</w:t>
            </w:r>
          </w:p>
        </w:tc>
        <w:tc>
          <w:tcPr>
            <w:tcW w:w="4876" w:type="dxa"/>
            <w:hideMark/>
          </w:tcPr>
          <w:p w14:paraId="318328D9" w14:textId="77777777" w:rsidR="007901D2" w:rsidRPr="005C4C67" w:rsidRDefault="007901D2" w:rsidP="00D36B29">
            <w:pPr>
              <w:pStyle w:val="AmColumnHeading"/>
            </w:pPr>
            <w:r w:rsidRPr="005C4C67">
              <w:t>Enmienda</w:t>
            </w:r>
          </w:p>
        </w:tc>
      </w:tr>
      <w:tr w:rsidR="007901D2" w:rsidRPr="005C4C67" w14:paraId="299EE6A3" w14:textId="77777777" w:rsidTr="00D36B29">
        <w:trPr>
          <w:jc w:val="center"/>
        </w:trPr>
        <w:tc>
          <w:tcPr>
            <w:tcW w:w="4876" w:type="dxa"/>
            <w:hideMark/>
          </w:tcPr>
          <w:p w14:paraId="40F8DE99" w14:textId="77777777" w:rsidR="007901D2" w:rsidRPr="005C4C67" w:rsidRDefault="007901D2" w:rsidP="00D36B29">
            <w:pPr>
              <w:pStyle w:val="Normal6a"/>
            </w:pPr>
            <w:r w:rsidRPr="005C4C67">
              <w:t>13.</w:t>
            </w:r>
            <w:r w:rsidRPr="005C4C67">
              <w:tab/>
              <w:t xml:space="preserve">Durante el examen de las solicitudes sujetas a un procedimiento fronterizo, los solicitantes </w:t>
            </w:r>
            <w:r w:rsidRPr="005C4C67">
              <w:rPr>
                <w:b/>
                <w:i/>
              </w:rPr>
              <w:t>se mantendrán en la frontera exterior o en las zonas de tránsito o en sus proximidades</w:t>
            </w:r>
            <w:r w:rsidRPr="005C4C67">
              <w:t>. Cada Estado miembro notificará a la Comisión, [dos meses después de la fecha de aplicación del presente Reglamento] a más tardar, los lugares en que se llevará a cabo el procedimiento fronterizo</w:t>
            </w:r>
            <w:r w:rsidRPr="005C4C67">
              <w:rPr>
                <w:b/>
                <w:i/>
              </w:rPr>
              <w:t>, en las fronteras exteriores, en las proximidades de la frontera exterior o las zonas de tránsito, incluso cuando se aplique el apartado 3,</w:t>
            </w:r>
            <w:r w:rsidRPr="005C4C67">
              <w:t xml:space="preserve"> y se asegurará de que la capacidad de esos lugares sea suficiente para tramitar las solicitudes a que se refiere ese apartado. Todo cambio en la identificación de los lugares en los que se aplica el procedimiento fronterizo se notificará a la Comisión con dos meses de antelación a la entrada en vigor de los cambios.</w:t>
            </w:r>
          </w:p>
        </w:tc>
        <w:tc>
          <w:tcPr>
            <w:tcW w:w="4876" w:type="dxa"/>
            <w:hideMark/>
          </w:tcPr>
          <w:p w14:paraId="26807896" w14:textId="77777777" w:rsidR="007901D2" w:rsidRPr="005C4C67" w:rsidRDefault="007901D2" w:rsidP="00D36B29">
            <w:pPr>
              <w:pStyle w:val="Normal6a"/>
            </w:pPr>
            <w:r w:rsidRPr="005C4C67">
              <w:t>13.</w:t>
            </w:r>
            <w:r w:rsidRPr="005C4C67">
              <w:tab/>
              <w:t xml:space="preserve">Durante el examen de las solicitudes sujetas a un procedimiento fronterizo, los solicitantes </w:t>
            </w:r>
            <w:r w:rsidRPr="005C4C67">
              <w:rPr>
                <w:b/>
                <w:i/>
              </w:rPr>
              <w:t>serán alojados de conformidad con el artículo 7 de la Directiva XXX/XXX/UE (Directiva sobre las condiciones de acogida). La zona asignada no afectará a la esfera inalienable de la vida privada y permitirá el acceso efectivo a todos los derechos y beneficios concedidos con arreglo a dicha Directiva. La libertad debe ser la norma en estos lugares y la detención debe seguir siendo una medida de último recurso. Toda resolución de detención debe adoptarse sobre la base de una evaluación individual. Debe determinarse que es necesaria, razonable y proporcionada a un fin legítimo. La resolución de detención debe ser revisada en el plazo más breve posible por una autoridad judicial u otra autoridad independiente y estar sujeta al derecho de apelación. La necesidad de detención debe revisarse periódicamente</w:t>
            </w:r>
            <w:r w:rsidRPr="005C4C67">
              <w:t xml:space="preserve">. Cada Estado miembro notificará a la Comisión, [dos meses después de la fecha de aplicación del presente Reglamento] a más tardar, los lugares en que se llevará a cabo el procedimiento fronterizo y se asegurará de que la capacidad de esos lugares sea suficiente para tramitar las solicitudes a que se refiere ese apartado </w:t>
            </w:r>
            <w:r w:rsidRPr="005C4C67">
              <w:rPr>
                <w:b/>
                <w:i/>
              </w:rPr>
              <w:t>garantizando al mismo tiempo todos los derechos en virtud de la Directiva sobre las condiciones de acogida</w:t>
            </w:r>
            <w:r w:rsidRPr="005C4C67">
              <w:t>. Todo cambio en la identificación de los lugares en los que se aplica el procedimiento fronterizo se notificará a la Comisión con dos meses de antelación a la entrada en vigor de los cambios.</w:t>
            </w:r>
          </w:p>
        </w:tc>
      </w:tr>
    </w:tbl>
    <w:p w14:paraId="5002D46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79A6CED" w14:textId="77777777" w:rsidR="007901D2" w:rsidRPr="005C4C67" w:rsidRDefault="007901D2" w:rsidP="007901D2">
      <w:r w:rsidRPr="005C4C67">
        <w:rPr>
          <w:rStyle w:val="HideTWBExt"/>
          <w:noProof w:val="0"/>
        </w:rPr>
        <w:t>&lt;/Amend&gt;</w:t>
      </w:r>
    </w:p>
    <w:p w14:paraId="427CFFB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372</w:t>
      </w:r>
      <w:r w:rsidRPr="005C4C67">
        <w:rPr>
          <w:rStyle w:val="HideTWBExt"/>
          <w:b w:val="0"/>
          <w:noProof w:val="0"/>
        </w:rPr>
        <w:t>&lt;/NumAm&gt;</w:t>
      </w:r>
    </w:p>
    <w:p w14:paraId="506BB86C" w14:textId="77777777" w:rsidR="007901D2" w:rsidRPr="005C4C67" w:rsidRDefault="007901D2" w:rsidP="007901D2">
      <w:pPr>
        <w:pStyle w:val="NormalBold"/>
      </w:pPr>
      <w:r w:rsidRPr="005C4C67">
        <w:rPr>
          <w:rStyle w:val="HideTWBExt"/>
          <w:b w:val="0"/>
          <w:noProof w:val="0"/>
        </w:rPr>
        <w:t>&lt;RepeatBlock-By&gt;&lt;Members&gt;</w:t>
      </w:r>
      <w:r w:rsidRPr="005C4C67">
        <w:t>Jan-Christoph Oetjen</w:t>
      </w:r>
      <w:r w:rsidRPr="005C4C67">
        <w:rPr>
          <w:rStyle w:val="HideTWBExt"/>
          <w:b w:val="0"/>
          <w:noProof w:val="0"/>
        </w:rPr>
        <w:t>&lt;/Members&gt;</w:t>
      </w:r>
    </w:p>
    <w:p w14:paraId="4F8EDB01" w14:textId="77777777" w:rsidR="007901D2" w:rsidRPr="005C4C67" w:rsidRDefault="007901D2" w:rsidP="007901D2">
      <w:pPr>
        <w:pStyle w:val="NormalBold"/>
      </w:pPr>
      <w:r w:rsidRPr="005C4C67">
        <w:rPr>
          <w:rStyle w:val="HideTWBExt"/>
          <w:b w:val="0"/>
          <w:noProof w:val="0"/>
        </w:rPr>
        <w:t>&lt;/RepeatBlock-By&gt;</w:t>
      </w:r>
    </w:p>
    <w:p w14:paraId="3674920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113CAA6" w14:textId="77777777" w:rsidR="007901D2" w:rsidRPr="005C4C67" w:rsidRDefault="007901D2" w:rsidP="007901D2">
      <w:pPr>
        <w:pStyle w:val="NormalBold"/>
      </w:pPr>
      <w:r w:rsidRPr="005C4C67">
        <w:rPr>
          <w:rStyle w:val="HideTWBExt"/>
          <w:b w:val="0"/>
          <w:noProof w:val="0"/>
        </w:rPr>
        <w:t>&lt;Article&gt;</w:t>
      </w:r>
      <w:r w:rsidRPr="005C4C67">
        <w:t>Artículo 41 – apartado 13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B848F52" w14:textId="77777777" w:rsidTr="00D36B29">
        <w:trPr>
          <w:trHeight w:val="240"/>
          <w:jc w:val="center"/>
        </w:trPr>
        <w:tc>
          <w:tcPr>
            <w:tcW w:w="9752" w:type="dxa"/>
            <w:gridSpan w:val="2"/>
          </w:tcPr>
          <w:p w14:paraId="5F52188C" w14:textId="77777777" w:rsidR="007901D2" w:rsidRPr="005C4C67" w:rsidRDefault="007901D2" w:rsidP="00D36B29"/>
        </w:tc>
      </w:tr>
      <w:tr w:rsidR="007901D2" w:rsidRPr="005C4C67" w14:paraId="4CAAAA10" w14:textId="77777777" w:rsidTr="00D36B29">
        <w:trPr>
          <w:trHeight w:val="240"/>
          <w:jc w:val="center"/>
        </w:trPr>
        <w:tc>
          <w:tcPr>
            <w:tcW w:w="4876" w:type="dxa"/>
            <w:hideMark/>
          </w:tcPr>
          <w:p w14:paraId="577B1C2C" w14:textId="77777777" w:rsidR="007901D2" w:rsidRPr="005C4C67" w:rsidRDefault="007901D2" w:rsidP="00D36B29">
            <w:pPr>
              <w:pStyle w:val="AmColumnHeading"/>
            </w:pPr>
            <w:r w:rsidRPr="005C4C67">
              <w:t>Texto de la Comisión</w:t>
            </w:r>
          </w:p>
        </w:tc>
        <w:tc>
          <w:tcPr>
            <w:tcW w:w="4876" w:type="dxa"/>
            <w:hideMark/>
          </w:tcPr>
          <w:p w14:paraId="28F4A6AB" w14:textId="77777777" w:rsidR="007901D2" w:rsidRPr="005C4C67" w:rsidRDefault="007901D2" w:rsidP="00D36B29">
            <w:pPr>
              <w:pStyle w:val="AmColumnHeading"/>
            </w:pPr>
            <w:r w:rsidRPr="005C4C67">
              <w:t>Enmienda</w:t>
            </w:r>
          </w:p>
        </w:tc>
      </w:tr>
      <w:tr w:rsidR="007901D2" w:rsidRPr="005C4C67" w14:paraId="758C5280" w14:textId="77777777" w:rsidTr="00D36B29">
        <w:trPr>
          <w:jc w:val="center"/>
        </w:trPr>
        <w:tc>
          <w:tcPr>
            <w:tcW w:w="4876" w:type="dxa"/>
            <w:hideMark/>
          </w:tcPr>
          <w:p w14:paraId="4A4B0DA4" w14:textId="77777777" w:rsidR="007901D2" w:rsidRPr="005C4C67" w:rsidRDefault="007901D2" w:rsidP="00D36B29">
            <w:pPr>
              <w:pStyle w:val="Normal6a"/>
            </w:pPr>
            <w:r w:rsidRPr="005C4C67">
              <w:t>13.</w:t>
            </w:r>
            <w:r w:rsidRPr="005C4C67">
              <w:tab/>
              <w:t xml:space="preserve">Durante el examen de las solicitudes sujetas a un procedimiento fronterizo, los solicitantes </w:t>
            </w:r>
            <w:r w:rsidRPr="005C4C67">
              <w:rPr>
                <w:b/>
                <w:i/>
              </w:rPr>
              <w:t>se mantendrán</w:t>
            </w:r>
            <w:r w:rsidRPr="005C4C67">
              <w:t xml:space="preserve"> en la frontera exterior o en las zonas de tránsito o en sus proximidades. Cada Estado miembro notificará a la Comisión, [dos meses después de la fecha de aplicación del presente Reglamento] a más tardar, los lugares en que se llevará a cabo el procedimiento fronterizo</w:t>
            </w:r>
            <w:r w:rsidRPr="005C4C67">
              <w:rPr>
                <w:b/>
                <w:i/>
              </w:rPr>
              <w:t>, en las fronteras exteriores, en las proximidades de la frontera exterior o las zonas de tránsito</w:t>
            </w:r>
            <w:r w:rsidRPr="005C4C67">
              <w:t>, incluso cuando se aplique el apartado 3, y se asegurará de que la capacidad de esos lugares sea suficiente para tramitar las solicitudes a que se refiere ese apartado. Todo cambio en la identificación de los lugares en los que se aplica el procedimiento fronterizo se notificará a la Comisión con dos meses de antelación a la entrada en vigor de los cambios.</w:t>
            </w:r>
          </w:p>
        </w:tc>
        <w:tc>
          <w:tcPr>
            <w:tcW w:w="4876" w:type="dxa"/>
            <w:hideMark/>
          </w:tcPr>
          <w:p w14:paraId="3C5720A6" w14:textId="77777777" w:rsidR="007901D2" w:rsidRPr="005C4C67" w:rsidRDefault="007901D2" w:rsidP="00D36B29">
            <w:pPr>
              <w:pStyle w:val="Normal6a"/>
            </w:pPr>
            <w:r w:rsidRPr="005C4C67">
              <w:t>13.</w:t>
            </w:r>
            <w:r w:rsidRPr="005C4C67">
              <w:tab/>
              <w:t xml:space="preserve">Durante el examen de las solicitudes sujetas a un procedimiento fronterizo, </w:t>
            </w:r>
            <w:r w:rsidRPr="005C4C67">
              <w:rPr>
                <w:b/>
                <w:i/>
              </w:rPr>
              <w:t>podrá mantenerse a</w:t>
            </w:r>
            <w:r w:rsidRPr="005C4C67">
              <w:t xml:space="preserve"> los solicitantes </w:t>
            </w:r>
            <w:r w:rsidRPr="005C4C67">
              <w:rPr>
                <w:b/>
                <w:i/>
              </w:rPr>
              <w:t>en cualquier lugar adecuado dentro del territorio de un Estado miembro, incluso</w:t>
            </w:r>
            <w:r w:rsidRPr="005C4C67">
              <w:t xml:space="preserve"> en la frontera exterior o en las zonas de tránsito o en sus proximidades</w:t>
            </w:r>
            <w:r w:rsidRPr="005C4C67">
              <w:rPr>
                <w:b/>
                <w:i/>
              </w:rPr>
              <w:t>, siempre que cumplan plenamente lo dispuesto en la Directiva XXX/XXX/UE (Directiva sobre las condiciones de acogida) y se garanticen adecuadamente las necesidades específicas de los solicitantes</w:t>
            </w:r>
            <w:r w:rsidRPr="005C4C67">
              <w:t>. Cada Estado miembro notificará a la Comisión, [dos meses después de la fecha de aplicación del presente Reglamento] a más tardar, los lugares en que se llevará a cabo el procedimiento fronterizo, incluso cuando se aplique el apartado 3, y se asegurará de que la capacidad de esos lugares sea suficiente para tramitar las solicitudes a que se refiere ese apartado. Todo cambio en la identificación de los lugares en los que se aplica el procedimiento fronterizo se notificará a la Comisión con dos meses de antelación a la entrada en vigor de los cambios.</w:t>
            </w:r>
          </w:p>
        </w:tc>
      </w:tr>
    </w:tbl>
    <w:p w14:paraId="2345DC4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A217414" w14:textId="77777777" w:rsidR="007901D2" w:rsidRPr="005C4C67" w:rsidRDefault="007901D2" w:rsidP="007901D2">
      <w:r w:rsidRPr="005C4C67">
        <w:rPr>
          <w:rStyle w:val="HideTWBExt"/>
          <w:noProof w:val="0"/>
        </w:rPr>
        <w:t>&lt;/Amend&gt;</w:t>
      </w:r>
    </w:p>
    <w:p w14:paraId="10F8783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373</w:t>
      </w:r>
      <w:r w:rsidRPr="005C4C67">
        <w:rPr>
          <w:rStyle w:val="HideTWBExt"/>
          <w:b w:val="0"/>
          <w:noProof w:val="0"/>
        </w:rPr>
        <w:t>&lt;/NumAm&gt;</w:t>
      </w:r>
    </w:p>
    <w:p w14:paraId="27278023" w14:textId="77777777" w:rsidR="007901D2" w:rsidRPr="005C4C67" w:rsidRDefault="007901D2" w:rsidP="007901D2">
      <w:pPr>
        <w:pStyle w:val="NormalBold"/>
      </w:pPr>
      <w:r w:rsidRPr="005C4C67">
        <w:rPr>
          <w:rStyle w:val="HideTWBExt"/>
          <w:b w:val="0"/>
          <w:noProof w:val="0"/>
        </w:rPr>
        <w:t>&lt;RepeatBlock-By&gt;&lt;Members&gt;</w:t>
      </w:r>
      <w:r w:rsidRPr="005C4C67">
        <w:t>Juan Ignacio Zoido Álvarez</w:t>
      </w:r>
      <w:r w:rsidRPr="005C4C67">
        <w:rPr>
          <w:rStyle w:val="HideTWBExt"/>
          <w:b w:val="0"/>
          <w:noProof w:val="0"/>
        </w:rPr>
        <w:t>&lt;/Members&gt;</w:t>
      </w:r>
    </w:p>
    <w:p w14:paraId="316B891F" w14:textId="77777777" w:rsidR="007901D2" w:rsidRPr="005C4C67" w:rsidRDefault="007901D2" w:rsidP="007901D2">
      <w:pPr>
        <w:pStyle w:val="NormalBold"/>
      </w:pPr>
      <w:r w:rsidRPr="005C4C67">
        <w:rPr>
          <w:rStyle w:val="HideTWBExt"/>
          <w:b w:val="0"/>
          <w:noProof w:val="0"/>
        </w:rPr>
        <w:t>&lt;/RepeatBlock-By&gt;</w:t>
      </w:r>
    </w:p>
    <w:p w14:paraId="05782BE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E38F4E3" w14:textId="77777777" w:rsidR="007901D2" w:rsidRPr="005C4C67" w:rsidRDefault="007901D2" w:rsidP="007901D2">
      <w:pPr>
        <w:pStyle w:val="NormalBold"/>
      </w:pPr>
      <w:r w:rsidRPr="005C4C67">
        <w:rPr>
          <w:rStyle w:val="HideTWBExt"/>
          <w:b w:val="0"/>
          <w:noProof w:val="0"/>
        </w:rPr>
        <w:t>&lt;Article&gt;</w:t>
      </w:r>
      <w:r w:rsidRPr="005C4C67">
        <w:t>Artículo 41 – apartado 13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6DFAEC4" w14:textId="77777777" w:rsidTr="00D36B29">
        <w:trPr>
          <w:trHeight w:val="240"/>
          <w:jc w:val="center"/>
        </w:trPr>
        <w:tc>
          <w:tcPr>
            <w:tcW w:w="9752" w:type="dxa"/>
            <w:gridSpan w:val="2"/>
          </w:tcPr>
          <w:p w14:paraId="1A179C9B" w14:textId="77777777" w:rsidR="007901D2" w:rsidRPr="005C4C67" w:rsidRDefault="007901D2" w:rsidP="00D36B29"/>
        </w:tc>
      </w:tr>
      <w:tr w:rsidR="007901D2" w:rsidRPr="005C4C67" w14:paraId="40D2FD4D" w14:textId="77777777" w:rsidTr="00D36B29">
        <w:trPr>
          <w:trHeight w:val="240"/>
          <w:jc w:val="center"/>
        </w:trPr>
        <w:tc>
          <w:tcPr>
            <w:tcW w:w="4876" w:type="dxa"/>
            <w:hideMark/>
          </w:tcPr>
          <w:p w14:paraId="1E40617C" w14:textId="77777777" w:rsidR="007901D2" w:rsidRPr="005C4C67" w:rsidRDefault="007901D2" w:rsidP="00D36B29">
            <w:pPr>
              <w:pStyle w:val="AmColumnHeading"/>
            </w:pPr>
            <w:r w:rsidRPr="005C4C67">
              <w:t>Texto de la Comisión</w:t>
            </w:r>
          </w:p>
        </w:tc>
        <w:tc>
          <w:tcPr>
            <w:tcW w:w="4876" w:type="dxa"/>
            <w:hideMark/>
          </w:tcPr>
          <w:p w14:paraId="26E88214" w14:textId="77777777" w:rsidR="007901D2" w:rsidRPr="005C4C67" w:rsidRDefault="007901D2" w:rsidP="00D36B29">
            <w:pPr>
              <w:pStyle w:val="AmColumnHeading"/>
            </w:pPr>
            <w:r w:rsidRPr="005C4C67">
              <w:t>Enmienda</w:t>
            </w:r>
          </w:p>
        </w:tc>
      </w:tr>
      <w:tr w:rsidR="007901D2" w:rsidRPr="005C4C67" w14:paraId="44BB8846" w14:textId="77777777" w:rsidTr="00D36B29">
        <w:trPr>
          <w:jc w:val="center"/>
        </w:trPr>
        <w:tc>
          <w:tcPr>
            <w:tcW w:w="4876" w:type="dxa"/>
            <w:hideMark/>
          </w:tcPr>
          <w:p w14:paraId="794C4A1C" w14:textId="77777777" w:rsidR="007901D2" w:rsidRPr="005C4C67" w:rsidRDefault="007901D2" w:rsidP="00D36B29">
            <w:pPr>
              <w:pStyle w:val="Normal6a"/>
            </w:pPr>
            <w:r w:rsidRPr="005C4C67">
              <w:t>13.</w:t>
            </w:r>
            <w:r w:rsidRPr="005C4C67">
              <w:tab/>
              <w:t xml:space="preserve">Durante el examen de las solicitudes sujetas a un procedimiento fronterizo, los solicitantes </w:t>
            </w:r>
            <w:r w:rsidRPr="005C4C67">
              <w:rPr>
                <w:b/>
                <w:i/>
              </w:rPr>
              <w:t>se mantendrán en la frontera exterior o en las zonas de tránsito o en sus proximidades</w:t>
            </w:r>
            <w:r w:rsidRPr="005C4C67">
              <w:t>. Cada Estado miembro notificará a la Comisión, [dos meses después de la fecha de aplicación del presente Reglamento] a más tardar, los lugares en que se llevará a cabo el procedimiento fronterizo, en las fronteras exteriores, en las proximidades de la frontera exterior o las zonas de tránsito, incluso cuando se aplique el apartado 3, y se asegurará de que la capacidad de esos lugares sea suficiente para tramitar las solicitudes a que se refiere ese apartado. Todo cambio en la identificación de los lugares en los que se aplica el procedimiento fronterizo se notificará a la Comisión con dos meses de antelación a la entrada en vigor de los cambios.</w:t>
            </w:r>
          </w:p>
        </w:tc>
        <w:tc>
          <w:tcPr>
            <w:tcW w:w="4876" w:type="dxa"/>
            <w:hideMark/>
          </w:tcPr>
          <w:p w14:paraId="7EC41DE3" w14:textId="77777777" w:rsidR="007901D2" w:rsidRPr="005C4C67" w:rsidRDefault="007901D2" w:rsidP="00D36B29">
            <w:pPr>
              <w:pStyle w:val="Normal6a"/>
            </w:pPr>
            <w:r w:rsidRPr="005C4C67">
              <w:t>13.</w:t>
            </w:r>
            <w:r w:rsidRPr="005C4C67">
              <w:tab/>
              <w:t xml:space="preserve">Durante el examen de las solicitudes sujetas a un procedimiento fronterizo, </w:t>
            </w:r>
            <w:r w:rsidRPr="005C4C67">
              <w:rPr>
                <w:b/>
                <w:i/>
              </w:rPr>
              <w:t>las autoridades nacionales podrán exigir a</w:t>
            </w:r>
            <w:r w:rsidRPr="005C4C67">
              <w:t xml:space="preserve"> los solicitantes </w:t>
            </w:r>
            <w:r w:rsidRPr="005C4C67">
              <w:rPr>
                <w:b/>
                <w:i/>
              </w:rPr>
              <w:t>que permanezcan en los lugares que cada Estado miembro designe para completar el procedimiento fronterizo</w:t>
            </w:r>
            <w:r w:rsidRPr="005C4C67">
              <w:t>. Cada Estado miembro notificará a la Comisión, [dos meses después de la fecha de aplicación del presente Reglamento] a más tardar, los lugares en que se llevará a cabo el procedimiento fronterizo, en las fronteras exteriores, en las proximidades de la frontera exterior o las zonas de tránsito, incluso cuando se aplique el apartado 3, y se asegurará de que la capacidad de esos lugares sea suficiente para tramitar las solicitudes a que se refiere ese apartado. Todo cambio en la identificación de los lugares en los que se aplica el procedimiento fronterizo se notificará a la Comisión con dos meses de antelación a la entrada en vigor de los cambios.</w:t>
            </w:r>
          </w:p>
        </w:tc>
      </w:tr>
    </w:tbl>
    <w:p w14:paraId="6967B42D"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{ES}</w:t>
      </w:r>
      <w:r w:rsidRPr="005C4C67">
        <w:t>es</w:t>
      </w:r>
      <w:r w:rsidRPr="005C4C67">
        <w:rPr>
          <w:rStyle w:val="HideTWBExt"/>
          <w:noProof w:val="0"/>
        </w:rPr>
        <w:t>&lt;/Original&gt;</w:t>
      </w:r>
    </w:p>
    <w:p w14:paraId="4A781EE1" w14:textId="77777777" w:rsidR="007901D2" w:rsidRPr="005C4C67" w:rsidRDefault="007901D2" w:rsidP="007901D2">
      <w:r w:rsidRPr="005C4C67">
        <w:rPr>
          <w:rStyle w:val="HideTWBExt"/>
          <w:noProof w:val="0"/>
        </w:rPr>
        <w:t>&lt;/Amend&gt;</w:t>
      </w:r>
    </w:p>
    <w:p w14:paraId="21951C7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374</w:t>
      </w:r>
      <w:r w:rsidRPr="005C4C67">
        <w:rPr>
          <w:rStyle w:val="HideTWBExt"/>
          <w:b w:val="0"/>
          <w:noProof w:val="0"/>
        </w:rPr>
        <w:t>&lt;/NumAm&gt;</w:t>
      </w:r>
    </w:p>
    <w:p w14:paraId="7071498E"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451FCE5D" w14:textId="77777777" w:rsidR="007901D2" w:rsidRPr="005C4C67" w:rsidRDefault="007901D2" w:rsidP="007901D2">
      <w:pPr>
        <w:pStyle w:val="NormalBold"/>
      </w:pPr>
      <w:r w:rsidRPr="005C4C67">
        <w:rPr>
          <w:rStyle w:val="HideTWBExt"/>
          <w:b w:val="0"/>
          <w:noProof w:val="0"/>
        </w:rPr>
        <w:t>&lt;/RepeatBlock-By&gt;</w:t>
      </w:r>
    </w:p>
    <w:p w14:paraId="703C905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E7A292E" w14:textId="77777777" w:rsidR="007901D2" w:rsidRPr="005C4C67" w:rsidRDefault="007901D2" w:rsidP="007901D2">
      <w:pPr>
        <w:pStyle w:val="NormalBold"/>
      </w:pPr>
      <w:r w:rsidRPr="005C4C67">
        <w:rPr>
          <w:rStyle w:val="HideTWBExt"/>
          <w:b w:val="0"/>
          <w:noProof w:val="0"/>
        </w:rPr>
        <w:t>&lt;Article&gt;</w:t>
      </w:r>
      <w:r w:rsidRPr="005C4C67">
        <w:t>Artículo 41 – apartado 13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427301A" w14:textId="77777777" w:rsidTr="00D36B29">
        <w:trPr>
          <w:trHeight w:val="240"/>
          <w:jc w:val="center"/>
        </w:trPr>
        <w:tc>
          <w:tcPr>
            <w:tcW w:w="9752" w:type="dxa"/>
            <w:gridSpan w:val="2"/>
          </w:tcPr>
          <w:p w14:paraId="0F8A9FF5" w14:textId="77777777" w:rsidR="007901D2" w:rsidRPr="005C4C67" w:rsidRDefault="007901D2" w:rsidP="00D36B29"/>
        </w:tc>
      </w:tr>
      <w:tr w:rsidR="007901D2" w:rsidRPr="005C4C67" w14:paraId="4A492E19" w14:textId="77777777" w:rsidTr="00D36B29">
        <w:trPr>
          <w:trHeight w:val="240"/>
          <w:jc w:val="center"/>
        </w:trPr>
        <w:tc>
          <w:tcPr>
            <w:tcW w:w="4876" w:type="dxa"/>
            <w:hideMark/>
          </w:tcPr>
          <w:p w14:paraId="7E6D34D3" w14:textId="77777777" w:rsidR="007901D2" w:rsidRPr="005C4C67" w:rsidRDefault="007901D2" w:rsidP="00D36B29">
            <w:pPr>
              <w:pStyle w:val="AmColumnHeading"/>
            </w:pPr>
            <w:r w:rsidRPr="005C4C67">
              <w:t>Texto de la Comisión</w:t>
            </w:r>
          </w:p>
        </w:tc>
        <w:tc>
          <w:tcPr>
            <w:tcW w:w="4876" w:type="dxa"/>
            <w:hideMark/>
          </w:tcPr>
          <w:p w14:paraId="3E908B9F" w14:textId="77777777" w:rsidR="007901D2" w:rsidRPr="005C4C67" w:rsidRDefault="007901D2" w:rsidP="00D36B29">
            <w:pPr>
              <w:pStyle w:val="AmColumnHeading"/>
            </w:pPr>
            <w:r w:rsidRPr="005C4C67">
              <w:t>Enmienda</w:t>
            </w:r>
          </w:p>
        </w:tc>
      </w:tr>
      <w:tr w:rsidR="007901D2" w:rsidRPr="005C4C67" w14:paraId="3157AEBD" w14:textId="77777777" w:rsidTr="00D36B29">
        <w:trPr>
          <w:jc w:val="center"/>
        </w:trPr>
        <w:tc>
          <w:tcPr>
            <w:tcW w:w="4876" w:type="dxa"/>
            <w:hideMark/>
          </w:tcPr>
          <w:p w14:paraId="747A5F07" w14:textId="77777777" w:rsidR="007901D2" w:rsidRPr="005C4C67" w:rsidRDefault="007901D2" w:rsidP="00D36B29">
            <w:pPr>
              <w:pStyle w:val="Normal6a"/>
            </w:pPr>
            <w:r w:rsidRPr="005C4C67">
              <w:t>13.</w:t>
            </w:r>
            <w:r w:rsidRPr="005C4C67">
              <w:tab/>
              <w:t xml:space="preserve">Durante el examen de las solicitudes </w:t>
            </w:r>
            <w:r w:rsidRPr="005C4C67">
              <w:rPr>
                <w:b/>
                <w:i/>
              </w:rPr>
              <w:t>sujetas a un</w:t>
            </w:r>
            <w:r w:rsidRPr="005C4C67">
              <w:t xml:space="preserve"> procedimiento fronterizo, los solicitantes se mantendrán en la frontera exterior o en las zonas de tránsito o en sus proximidades. Cada Estado miembro notificará a la Comisión, [</w:t>
            </w:r>
            <w:r w:rsidRPr="005C4C67">
              <w:rPr>
                <w:b/>
                <w:i/>
              </w:rPr>
              <w:t>dos</w:t>
            </w:r>
            <w:r w:rsidRPr="005C4C67">
              <w:t xml:space="preserve"> meses después de la fecha de aplicación del presente Reglamento] a más tardar, los lugares en que se llevará a cabo el procedimiento fronterizo, en las fronteras exteriores, en las proximidades de la frontera exterior o las zonas de tránsito, </w:t>
            </w:r>
            <w:r w:rsidRPr="005C4C67">
              <w:rPr>
                <w:b/>
                <w:i/>
              </w:rPr>
              <w:t>incluso cuando se aplique el apartado 3,</w:t>
            </w:r>
            <w:r w:rsidRPr="005C4C67">
              <w:t xml:space="preserve"> y se asegurará de que la capacidad de esos lugares sea suficiente para tramitar las solicitudes a que se refiere ese apartado. Todo cambio en la identificación de los lugares en los que se aplica el procedimiento fronterizo se notificará a la Comisión con </w:t>
            </w:r>
            <w:r w:rsidRPr="005C4C67">
              <w:rPr>
                <w:b/>
                <w:i/>
              </w:rPr>
              <w:t>dos</w:t>
            </w:r>
            <w:r w:rsidRPr="005C4C67">
              <w:t xml:space="preserve"> meses de antelación a la entrada en vigor de los cambios.</w:t>
            </w:r>
          </w:p>
        </w:tc>
        <w:tc>
          <w:tcPr>
            <w:tcW w:w="4876" w:type="dxa"/>
            <w:hideMark/>
          </w:tcPr>
          <w:p w14:paraId="159C899B" w14:textId="77777777" w:rsidR="007901D2" w:rsidRPr="005C4C67" w:rsidRDefault="007901D2" w:rsidP="00D36B29">
            <w:pPr>
              <w:pStyle w:val="Normal6a"/>
            </w:pPr>
            <w:r w:rsidRPr="005C4C67">
              <w:t>13.</w:t>
            </w:r>
            <w:r w:rsidRPr="005C4C67">
              <w:tab/>
              <w:t xml:space="preserve">Durante el examen de las solicitudes </w:t>
            </w:r>
            <w:r w:rsidRPr="005C4C67">
              <w:rPr>
                <w:b/>
                <w:i/>
              </w:rPr>
              <w:t>en el</w:t>
            </w:r>
            <w:r w:rsidRPr="005C4C67">
              <w:t xml:space="preserve"> procedimiento fronterizo, los solicitantes se mantendrán en la frontera exterior o en las zonas de tránsito o en sus proximidades. Cada Estado miembro notificará a la Comisión, [</w:t>
            </w:r>
            <w:r w:rsidRPr="005C4C67">
              <w:rPr>
                <w:b/>
                <w:i/>
              </w:rPr>
              <w:t>seis</w:t>
            </w:r>
            <w:r w:rsidRPr="005C4C67">
              <w:t xml:space="preserve"> meses después de la fecha de aplicación del presente Reglamento] a más tardar, los lugares en que se llevará a cabo el procedimiento fronterizo, en las fronteras exteriores, en las proximidades de la frontera exterior o las zonas de tránsito, y se asegurará de que la capacidad de esos lugares sea suficiente para tramitar las solicitudes a que se refiere ese apartado. Todo cambio en la identificación de los lugares en los que se aplica el procedimiento fronterizo se notificará a la Comisión con </w:t>
            </w:r>
            <w:r w:rsidRPr="005C4C67">
              <w:rPr>
                <w:b/>
                <w:i/>
              </w:rPr>
              <w:t>seis</w:t>
            </w:r>
            <w:r w:rsidRPr="005C4C67">
              <w:t xml:space="preserve"> meses de antelación a la entrada en vigor de los cambios</w:t>
            </w:r>
            <w:r w:rsidRPr="005C4C67">
              <w:rPr>
                <w:b/>
                <w:i/>
              </w:rPr>
              <w:t>, a fin de que los Estados miembros tengan tiempo suficiente para definir nuevos lugares</w:t>
            </w:r>
            <w:r w:rsidRPr="005C4C67">
              <w:t>.</w:t>
            </w:r>
          </w:p>
        </w:tc>
      </w:tr>
    </w:tbl>
    <w:p w14:paraId="0BD761A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0CAFB98" w14:textId="77777777" w:rsidR="007901D2" w:rsidRPr="005C4C67" w:rsidRDefault="007901D2" w:rsidP="007901D2">
      <w:r w:rsidRPr="005C4C67">
        <w:rPr>
          <w:rStyle w:val="HideTWBExt"/>
          <w:noProof w:val="0"/>
        </w:rPr>
        <w:t>&lt;/Amend&gt;</w:t>
      </w:r>
    </w:p>
    <w:p w14:paraId="5674BC6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375</w:t>
      </w:r>
      <w:r w:rsidRPr="005C4C67">
        <w:rPr>
          <w:rStyle w:val="HideTWBExt"/>
          <w:b w:val="0"/>
          <w:noProof w:val="0"/>
        </w:rPr>
        <w:t>&lt;/NumAm&gt;</w:t>
      </w:r>
    </w:p>
    <w:p w14:paraId="576BAA48" w14:textId="77777777" w:rsidR="007901D2" w:rsidRPr="005C4C67" w:rsidRDefault="007901D2" w:rsidP="007901D2">
      <w:pPr>
        <w:pStyle w:val="NormalBold"/>
      </w:pPr>
      <w:r w:rsidRPr="005C4C67">
        <w:rPr>
          <w:rStyle w:val="HideTWBExt"/>
          <w:b w:val="0"/>
          <w:noProof w:val="0"/>
        </w:rPr>
        <w:t>&lt;RepeatBlock-By&gt;&lt;Members&gt;</w:t>
      </w:r>
      <w:r w:rsidRPr="005C4C67">
        <w:t>Assita Kanko</w:t>
      </w:r>
      <w:r w:rsidRPr="005C4C67">
        <w:rPr>
          <w:rStyle w:val="HideTWBExt"/>
          <w:b w:val="0"/>
          <w:noProof w:val="0"/>
        </w:rPr>
        <w:t>&lt;/Members&gt;</w:t>
      </w:r>
    </w:p>
    <w:p w14:paraId="58706C37" w14:textId="77777777" w:rsidR="007901D2" w:rsidRPr="005C4C67" w:rsidRDefault="007901D2" w:rsidP="007901D2">
      <w:pPr>
        <w:pStyle w:val="NormalBold"/>
      </w:pPr>
      <w:r w:rsidRPr="005C4C67">
        <w:rPr>
          <w:rStyle w:val="HideTWBExt"/>
          <w:b w:val="0"/>
          <w:noProof w:val="0"/>
        </w:rPr>
        <w:t>&lt;/RepeatBlock-By&gt;</w:t>
      </w:r>
    </w:p>
    <w:p w14:paraId="6BF44E9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6773A04" w14:textId="77777777" w:rsidR="007901D2" w:rsidRPr="005C4C67" w:rsidRDefault="007901D2" w:rsidP="007901D2">
      <w:pPr>
        <w:pStyle w:val="NormalBold"/>
      </w:pPr>
      <w:r w:rsidRPr="005C4C67">
        <w:rPr>
          <w:rStyle w:val="HideTWBExt"/>
          <w:b w:val="0"/>
          <w:noProof w:val="0"/>
        </w:rPr>
        <w:t>&lt;Article&gt;</w:t>
      </w:r>
      <w:r w:rsidRPr="005C4C67">
        <w:t>Artículo 41 – apartado 13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AA70082" w14:textId="77777777" w:rsidTr="00D36B29">
        <w:trPr>
          <w:trHeight w:val="240"/>
          <w:jc w:val="center"/>
        </w:trPr>
        <w:tc>
          <w:tcPr>
            <w:tcW w:w="9752" w:type="dxa"/>
            <w:gridSpan w:val="2"/>
          </w:tcPr>
          <w:p w14:paraId="76F97268" w14:textId="77777777" w:rsidR="007901D2" w:rsidRPr="005C4C67" w:rsidRDefault="007901D2" w:rsidP="00D36B29"/>
        </w:tc>
      </w:tr>
      <w:tr w:rsidR="007901D2" w:rsidRPr="005C4C67" w14:paraId="53C420B9" w14:textId="77777777" w:rsidTr="00D36B29">
        <w:trPr>
          <w:trHeight w:val="240"/>
          <w:jc w:val="center"/>
        </w:trPr>
        <w:tc>
          <w:tcPr>
            <w:tcW w:w="4876" w:type="dxa"/>
            <w:hideMark/>
          </w:tcPr>
          <w:p w14:paraId="53CB5776" w14:textId="77777777" w:rsidR="007901D2" w:rsidRPr="005C4C67" w:rsidRDefault="007901D2" w:rsidP="00D36B29">
            <w:pPr>
              <w:pStyle w:val="AmColumnHeading"/>
            </w:pPr>
            <w:r w:rsidRPr="005C4C67">
              <w:t>Texto de la Comisión</w:t>
            </w:r>
          </w:p>
        </w:tc>
        <w:tc>
          <w:tcPr>
            <w:tcW w:w="4876" w:type="dxa"/>
            <w:hideMark/>
          </w:tcPr>
          <w:p w14:paraId="3AE73AB6" w14:textId="77777777" w:rsidR="007901D2" w:rsidRPr="005C4C67" w:rsidRDefault="007901D2" w:rsidP="00D36B29">
            <w:pPr>
              <w:pStyle w:val="AmColumnHeading"/>
            </w:pPr>
            <w:r w:rsidRPr="005C4C67">
              <w:t>Enmienda</w:t>
            </w:r>
          </w:p>
        </w:tc>
      </w:tr>
      <w:tr w:rsidR="007901D2" w:rsidRPr="005C4C67" w14:paraId="72688EBF" w14:textId="77777777" w:rsidTr="00D36B29">
        <w:trPr>
          <w:jc w:val="center"/>
        </w:trPr>
        <w:tc>
          <w:tcPr>
            <w:tcW w:w="4876" w:type="dxa"/>
            <w:hideMark/>
          </w:tcPr>
          <w:p w14:paraId="2628336C" w14:textId="77777777" w:rsidR="007901D2" w:rsidRPr="005C4C67" w:rsidRDefault="007901D2" w:rsidP="00D36B29">
            <w:pPr>
              <w:pStyle w:val="Normal6a"/>
            </w:pPr>
            <w:r w:rsidRPr="005C4C67">
              <w:t>13.</w:t>
            </w:r>
            <w:r w:rsidRPr="005C4C67">
              <w:tab/>
              <w:t>Durante el examen de las solicitudes sujetas a un procedimiento fronterizo, los solicitantes se mantendrán en la frontera exterior o en las zonas de tránsito o en sus proximidades. Cada Estado miembro notificará a la Comisión, [dos meses después de la fecha de aplicación del presente Reglamento] a más tardar, los lugares en que se llevará a cabo el procedimiento fronterizo</w:t>
            </w:r>
            <w:r w:rsidRPr="005C4C67">
              <w:rPr>
                <w:b/>
                <w:i/>
              </w:rPr>
              <w:t>, en las fronteras exteriores, en las proximidades de la frontera exterior o las zonas de tránsito</w:t>
            </w:r>
            <w:r w:rsidRPr="005C4C67">
              <w:t>, incluso cuando se aplique el apartado 3, y se asegurará de que la capacidad de esos lugares sea suficiente para tramitar las solicitudes a que se refiere ese apartado. Todo cambio en la identificación de los lugares en los que se aplica el procedimiento fronterizo se notificará a la Comisión con dos meses de antelación a la entrada en vigor de los cambios.</w:t>
            </w:r>
          </w:p>
        </w:tc>
        <w:tc>
          <w:tcPr>
            <w:tcW w:w="4876" w:type="dxa"/>
            <w:hideMark/>
          </w:tcPr>
          <w:p w14:paraId="6F498462" w14:textId="77777777" w:rsidR="007901D2" w:rsidRPr="005C4C67" w:rsidRDefault="007901D2" w:rsidP="00D36B29">
            <w:pPr>
              <w:pStyle w:val="Normal6a"/>
            </w:pPr>
            <w:r w:rsidRPr="005C4C67">
              <w:t>13.</w:t>
            </w:r>
            <w:r w:rsidRPr="005C4C67">
              <w:tab/>
              <w:t>Durante el examen de las solicitudes sujetas a un procedimiento fronterizo, los solicitantes se mantendrán en la frontera exterior o en las zonas de tránsito o en sus proximidades</w:t>
            </w:r>
            <w:r w:rsidRPr="005C4C67">
              <w:rPr>
                <w:b/>
                <w:i/>
              </w:rPr>
              <w:t>. Los Estados miembros también podrán elegir otros lugares, en función de las necesidades geográficas, logísticas o de otro tipo</w:t>
            </w:r>
            <w:r w:rsidRPr="005C4C67">
              <w:t>. Cada Estado miembro notificará a la Comisión, [dos meses después de la fecha de aplicación del presente Reglamento] a más tardar, los lugares en que se llevará a cabo el procedimiento fronterizo, incluso cuando se aplique el apartado 3, y se asegurará de que la capacidad de esos lugares sea suficiente para tramitar las solicitudes a que se refiere ese apartado. Todo cambio en la identificación de los lugares en los que se aplica el procedimiento fronterizo se notificará a la Comisión con dos meses de antelación a la entrada en vigor de los cambios.</w:t>
            </w:r>
          </w:p>
        </w:tc>
      </w:tr>
    </w:tbl>
    <w:p w14:paraId="30392C0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C59C429" w14:textId="77777777" w:rsidR="007901D2" w:rsidRPr="005C4C67" w:rsidRDefault="007901D2" w:rsidP="007901D2">
      <w:r w:rsidRPr="005C4C67">
        <w:rPr>
          <w:rStyle w:val="HideTWBExt"/>
          <w:noProof w:val="0"/>
        </w:rPr>
        <w:t>&lt;/Amend&gt;</w:t>
      </w:r>
    </w:p>
    <w:p w14:paraId="4FB5F65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376</w:t>
      </w:r>
      <w:r w:rsidRPr="005C4C67">
        <w:rPr>
          <w:rStyle w:val="HideTWBExt"/>
          <w:b w:val="0"/>
          <w:noProof w:val="0"/>
        </w:rPr>
        <w:t>&lt;/NumAm&gt;</w:t>
      </w:r>
    </w:p>
    <w:p w14:paraId="12B7B661"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2CDC741E" w14:textId="77777777" w:rsidR="007901D2" w:rsidRPr="005C4C67" w:rsidRDefault="007901D2" w:rsidP="007901D2">
      <w:pPr>
        <w:pStyle w:val="NormalBold"/>
      </w:pPr>
      <w:r w:rsidRPr="005C4C67">
        <w:rPr>
          <w:rStyle w:val="HideTWBExt"/>
          <w:b w:val="0"/>
          <w:noProof w:val="0"/>
        </w:rPr>
        <w:t>&lt;/RepeatBlock-By&gt;</w:t>
      </w:r>
    </w:p>
    <w:p w14:paraId="205F645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6981A7F" w14:textId="77777777" w:rsidR="007901D2" w:rsidRPr="005C4C67" w:rsidRDefault="007901D2" w:rsidP="007901D2">
      <w:pPr>
        <w:pStyle w:val="NormalBold"/>
      </w:pPr>
      <w:r w:rsidRPr="005C4C67">
        <w:rPr>
          <w:rStyle w:val="HideTWBExt"/>
          <w:b w:val="0"/>
          <w:noProof w:val="0"/>
        </w:rPr>
        <w:t>&lt;Article&gt;</w:t>
      </w:r>
      <w:r w:rsidRPr="005C4C67">
        <w:t>Artículo 41 – apartado 13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A173131" w14:textId="77777777" w:rsidTr="00D36B29">
        <w:trPr>
          <w:trHeight w:val="240"/>
          <w:jc w:val="center"/>
        </w:trPr>
        <w:tc>
          <w:tcPr>
            <w:tcW w:w="9752" w:type="dxa"/>
            <w:gridSpan w:val="2"/>
          </w:tcPr>
          <w:p w14:paraId="143D2DEA" w14:textId="77777777" w:rsidR="007901D2" w:rsidRPr="005C4C67" w:rsidRDefault="007901D2" w:rsidP="00D36B29"/>
        </w:tc>
      </w:tr>
      <w:tr w:rsidR="007901D2" w:rsidRPr="005C4C67" w14:paraId="1844145A" w14:textId="77777777" w:rsidTr="00D36B29">
        <w:trPr>
          <w:trHeight w:val="240"/>
          <w:jc w:val="center"/>
        </w:trPr>
        <w:tc>
          <w:tcPr>
            <w:tcW w:w="4876" w:type="dxa"/>
            <w:hideMark/>
          </w:tcPr>
          <w:p w14:paraId="36C6EDB5" w14:textId="77777777" w:rsidR="007901D2" w:rsidRPr="005C4C67" w:rsidRDefault="007901D2" w:rsidP="00D36B29">
            <w:pPr>
              <w:pStyle w:val="AmColumnHeading"/>
            </w:pPr>
            <w:r w:rsidRPr="005C4C67">
              <w:t>Texto de la Comisión</w:t>
            </w:r>
          </w:p>
        </w:tc>
        <w:tc>
          <w:tcPr>
            <w:tcW w:w="4876" w:type="dxa"/>
            <w:hideMark/>
          </w:tcPr>
          <w:p w14:paraId="089A087B" w14:textId="77777777" w:rsidR="007901D2" w:rsidRPr="005C4C67" w:rsidRDefault="007901D2" w:rsidP="00D36B29">
            <w:pPr>
              <w:pStyle w:val="AmColumnHeading"/>
            </w:pPr>
            <w:r w:rsidRPr="005C4C67">
              <w:t>Enmienda</w:t>
            </w:r>
          </w:p>
        </w:tc>
      </w:tr>
      <w:tr w:rsidR="007901D2" w:rsidRPr="005C4C67" w14:paraId="03C711FB" w14:textId="77777777" w:rsidTr="00D36B29">
        <w:trPr>
          <w:jc w:val="center"/>
        </w:trPr>
        <w:tc>
          <w:tcPr>
            <w:tcW w:w="4876" w:type="dxa"/>
            <w:hideMark/>
          </w:tcPr>
          <w:p w14:paraId="06CD86FB" w14:textId="77777777" w:rsidR="007901D2" w:rsidRPr="005C4C67" w:rsidRDefault="007901D2" w:rsidP="00D36B29">
            <w:pPr>
              <w:pStyle w:val="Normal6a"/>
            </w:pPr>
            <w:r w:rsidRPr="005C4C67">
              <w:t>13.</w:t>
            </w:r>
            <w:r w:rsidRPr="005C4C67">
              <w:tab/>
              <w:t xml:space="preserve">Durante el examen de las solicitudes sujetas a un procedimiento fronterizo, los solicitantes </w:t>
            </w:r>
            <w:r w:rsidRPr="005C4C67">
              <w:rPr>
                <w:b/>
                <w:i/>
              </w:rPr>
              <w:t>se mantendrán</w:t>
            </w:r>
            <w:r w:rsidRPr="005C4C67">
              <w:t xml:space="preserve"> en la frontera exterior o en las zonas de tránsito o en sus proximidades. Cada Estado miembro notificará a la Comisión, [dos meses después de la fecha de aplicación del presente Reglamento] a más tardar, los lugares en que se llevará a cabo el procedimiento fronterizo</w:t>
            </w:r>
            <w:r w:rsidRPr="005C4C67">
              <w:rPr>
                <w:b/>
                <w:i/>
              </w:rPr>
              <w:t>, en las fronteras exteriores, en las proximidades de la frontera exterior o las zonas de tránsito, incluso cuando se aplique el apartado 3,</w:t>
            </w:r>
            <w:r w:rsidRPr="005C4C67">
              <w:t xml:space="preserve"> y se asegurará de que la capacidad de esos lugares sea suficiente para tramitar las solicitudes a que se refiere ese apartado. Todo cambio en la identificación de los lugares en los que se aplica el procedimiento fronterizo se notificará a la Comisión con dos meses de antelación a la entrada en vigor de los cambios.</w:t>
            </w:r>
          </w:p>
        </w:tc>
        <w:tc>
          <w:tcPr>
            <w:tcW w:w="4876" w:type="dxa"/>
            <w:hideMark/>
          </w:tcPr>
          <w:p w14:paraId="15C00D33" w14:textId="77777777" w:rsidR="007901D2" w:rsidRPr="005C4C67" w:rsidRDefault="007901D2" w:rsidP="00D36B29">
            <w:pPr>
              <w:pStyle w:val="Normal6a"/>
            </w:pPr>
            <w:r w:rsidRPr="005C4C67">
              <w:t>13.</w:t>
            </w:r>
            <w:r w:rsidRPr="005C4C67">
              <w:tab/>
              <w:t xml:space="preserve">Durante el examen de las solicitudes sujetas a un procedimiento fronterizo, los solicitantes </w:t>
            </w:r>
            <w:r w:rsidRPr="005C4C67">
              <w:rPr>
                <w:b/>
                <w:i/>
              </w:rPr>
              <w:t>podrán ser alojados</w:t>
            </w:r>
            <w:r w:rsidRPr="005C4C67">
              <w:t xml:space="preserve"> en la frontera exterior o en las zonas de tránsito o en sus proximidades</w:t>
            </w:r>
            <w:r w:rsidRPr="005C4C67">
              <w:rPr>
                <w:b/>
                <w:i/>
              </w:rPr>
              <w:t>, siempre que las condiciones de acogida cumplan la Directiva (UE) XXX/XXX</w:t>
            </w:r>
            <w:r w:rsidRPr="005C4C67">
              <w:t>. Cada Estado miembro notificará a la Comisión, [dos meses después de la fecha de aplicación del presente Reglamento] a más tardar, los lugares en que se llevará a cabo el procedimiento fronterizo y se asegurará de que la capacidad de esos lugares sea suficiente para tramitar las solicitudes a que se refiere ese apartado. Todo cambio en la identificación de los lugares en los que se aplica el procedimiento fronterizo se notificará a la Comisión con dos meses de antelación a la entrada en vigor de los cambios.</w:t>
            </w:r>
          </w:p>
        </w:tc>
      </w:tr>
    </w:tbl>
    <w:p w14:paraId="0709835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301043E"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290C6B42" w14:textId="77777777" w:rsidR="007901D2" w:rsidRPr="005C4C67" w:rsidRDefault="007901D2" w:rsidP="007901D2">
      <w:pPr>
        <w:pStyle w:val="AmJustText"/>
      </w:pPr>
      <w:r w:rsidRPr="005C4C67">
        <w:t>La Directiva sobre las condiciones de acogida se aplica a todos los solicitantes de protección internacional. Se aplica igualmente al procedimiento fronterizo, que en cualquier caso no debe ser obligatorio. Los demás cambios son por motivos de coherencia.</w:t>
      </w:r>
    </w:p>
    <w:p w14:paraId="5C7B874F" w14:textId="77777777" w:rsidR="007901D2" w:rsidRPr="005C4C67" w:rsidRDefault="007901D2" w:rsidP="007901D2">
      <w:r w:rsidRPr="005C4C67">
        <w:rPr>
          <w:rStyle w:val="HideTWBExt"/>
          <w:noProof w:val="0"/>
        </w:rPr>
        <w:t>&lt;/Amend&gt;</w:t>
      </w:r>
    </w:p>
    <w:p w14:paraId="5BBCFB6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377</w:t>
      </w:r>
      <w:r w:rsidRPr="005C4C67">
        <w:rPr>
          <w:rStyle w:val="HideTWBExt"/>
          <w:b w:val="0"/>
          <w:noProof w:val="0"/>
        </w:rPr>
        <w:t>&lt;/NumAm&gt;</w:t>
      </w:r>
    </w:p>
    <w:p w14:paraId="7C050251"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6736D935" w14:textId="77777777" w:rsidR="007901D2" w:rsidRPr="005C4C67" w:rsidRDefault="007901D2" w:rsidP="007901D2">
      <w:pPr>
        <w:pStyle w:val="NormalBold"/>
      </w:pPr>
      <w:r w:rsidRPr="005C4C67">
        <w:rPr>
          <w:rStyle w:val="HideTWBExt"/>
          <w:b w:val="0"/>
          <w:noProof w:val="0"/>
        </w:rPr>
        <w:t>&lt;/RepeatBlock-By&gt;</w:t>
      </w:r>
    </w:p>
    <w:p w14:paraId="3E37A2CA"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76D05BB" w14:textId="77777777" w:rsidR="007901D2" w:rsidRPr="005C4C67" w:rsidRDefault="007901D2" w:rsidP="007901D2">
      <w:pPr>
        <w:pStyle w:val="NormalBold"/>
      </w:pPr>
      <w:r w:rsidRPr="005C4C67">
        <w:rPr>
          <w:rStyle w:val="HideTWBExt"/>
          <w:b w:val="0"/>
          <w:noProof w:val="0"/>
        </w:rPr>
        <w:t>&lt;Article&gt;</w:t>
      </w:r>
      <w:r w:rsidRPr="005C4C67">
        <w:t>Artículo 41 – apartado 13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CD96372" w14:textId="77777777" w:rsidTr="00D36B29">
        <w:trPr>
          <w:trHeight w:val="240"/>
          <w:jc w:val="center"/>
        </w:trPr>
        <w:tc>
          <w:tcPr>
            <w:tcW w:w="9752" w:type="dxa"/>
            <w:gridSpan w:val="2"/>
          </w:tcPr>
          <w:p w14:paraId="2C81DBC8" w14:textId="77777777" w:rsidR="007901D2" w:rsidRPr="005C4C67" w:rsidRDefault="007901D2" w:rsidP="00D36B29"/>
        </w:tc>
      </w:tr>
      <w:tr w:rsidR="007901D2" w:rsidRPr="005C4C67" w14:paraId="1004805B" w14:textId="77777777" w:rsidTr="00D36B29">
        <w:trPr>
          <w:trHeight w:val="240"/>
          <w:jc w:val="center"/>
        </w:trPr>
        <w:tc>
          <w:tcPr>
            <w:tcW w:w="4876" w:type="dxa"/>
            <w:hideMark/>
          </w:tcPr>
          <w:p w14:paraId="0AC8D373" w14:textId="77777777" w:rsidR="007901D2" w:rsidRPr="005C4C67" w:rsidRDefault="007901D2" w:rsidP="00D36B29">
            <w:pPr>
              <w:pStyle w:val="AmColumnHeading"/>
            </w:pPr>
            <w:r w:rsidRPr="005C4C67">
              <w:t>Texto de la Comisión</w:t>
            </w:r>
          </w:p>
        </w:tc>
        <w:tc>
          <w:tcPr>
            <w:tcW w:w="4876" w:type="dxa"/>
            <w:hideMark/>
          </w:tcPr>
          <w:p w14:paraId="55649DBF" w14:textId="77777777" w:rsidR="007901D2" w:rsidRPr="005C4C67" w:rsidRDefault="007901D2" w:rsidP="00D36B29">
            <w:pPr>
              <w:pStyle w:val="AmColumnHeading"/>
            </w:pPr>
            <w:r w:rsidRPr="005C4C67">
              <w:t>Enmienda</w:t>
            </w:r>
          </w:p>
        </w:tc>
      </w:tr>
      <w:tr w:rsidR="007901D2" w:rsidRPr="005C4C67" w14:paraId="675B41A9" w14:textId="77777777" w:rsidTr="00D36B29">
        <w:trPr>
          <w:jc w:val="center"/>
        </w:trPr>
        <w:tc>
          <w:tcPr>
            <w:tcW w:w="4876" w:type="dxa"/>
            <w:hideMark/>
          </w:tcPr>
          <w:p w14:paraId="17BCDFFA" w14:textId="77777777" w:rsidR="007901D2" w:rsidRPr="005C4C67" w:rsidRDefault="007901D2" w:rsidP="00D36B29">
            <w:pPr>
              <w:pStyle w:val="Normal6a"/>
            </w:pPr>
            <w:r w:rsidRPr="005C4C67">
              <w:t>13.</w:t>
            </w:r>
            <w:r w:rsidRPr="005C4C67">
              <w:tab/>
              <w:t xml:space="preserve">Durante el examen de las solicitudes sujetas a un procedimiento fronterizo, los solicitantes </w:t>
            </w:r>
            <w:r w:rsidRPr="005C4C67">
              <w:rPr>
                <w:b/>
                <w:i/>
              </w:rPr>
              <w:t>se mantendrán en la frontera exterior o en las zonas de tránsito o en sus proximidades</w:t>
            </w:r>
            <w:r w:rsidRPr="005C4C67">
              <w:t>. Cada Estado miembro notificará a la Comisión, [dos meses después de la fecha de aplicación del presente Reglamento] a más tardar, los lugares en que se llevará a cabo el procedimiento fronterizo</w:t>
            </w:r>
            <w:r w:rsidRPr="005C4C67">
              <w:rPr>
                <w:b/>
                <w:i/>
              </w:rPr>
              <w:t>, en las fronteras exteriores, en las proximidades de la frontera exterior o las zonas de tránsito, incluso cuando se aplique el apartado 3,</w:t>
            </w:r>
            <w:r w:rsidRPr="005C4C67">
              <w:t xml:space="preserve"> y se asegurará de que la capacidad de esos lugares sea suficiente para tramitar las solicitudes a que se refiere ese apartado. Todo cambio en la identificación de los lugares en los que se aplica el procedimiento fronterizo se notificará a la Comisión con dos meses de antelación a la entrada en vigor de los cambios.</w:t>
            </w:r>
          </w:p>
        </w:tc>
        <w:tc>
          <w:tcPr>
            <w:tcW w:w="4876" w:type="dxa"/>
            <w:hideMark/>
          </w:tcPr>
          <w:p w14:paraId="43E94725" w14:textId="77777777" w:rsidR="007901D2" w:rsidRPr="005C4C67" w:rsidRDefault="007901D2" w:rsidP="00D36B29">
            <w:pPr>
              <w:pStyle w:val="Normal6a"/>
            </w:pPr>
            <w:r w:rsidRPr="005C4C67">
              <w:t>13.</w:t>
            </w:r>
            <w:r w:rsidRPr="005C4C67">
              <w:tab/>
              <w:t xml:space="preserve">Durante el examen de las solicitudes sujetas a un procedimiento fronterizo, los solicitantes </w:t>
            </w:r>
            <w:r w:rsidRPr="005C4C67">
              <w:rPr>
                <w:b/>
                <w:i/>
              </w:rPr>
              <w:t>serán alojados de conformidad con lo dispuesto en la [Directiva sobre las condiciones de acogida]</w:t>
            </w:r>
            <w:r w:rsidRPr="005C4C67">
              <w:t>. Cada Estado miembro notificará a la Comisión, [dos meses después de la fecha de aplicación del presente Reglamento] a más tardar, los lugares en que se llevará a cabo el procedimiento fronterizo y se asegurará de que la capacidad de esos lugares sea suficiente para tramitar las solicitudes a que se refiere ese apartado. Todo cambio en la identificación de los lugares en los que se aplica el procedimiento fronterizo se notificará a la Comisión con dos meses de antelación a la entrada en vigor de los cambios.</w:t>
            </w:r>
          </w:p>
        </w:tc>
      </w:tr>
    </w:tbl>
    <w:p w14:paraId="32F2EDD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C9A940A" w14:textId="77777777" w:rsidR="007901D2" w:rsidRPr="005C4C67" w:rsidRDefault="007901D2" w:rsidP="007901D2">
      <w:r w:rsidRPr="005C4C67">
        <w:rPr>
          <w:rStyle w:val="HideTWBExt"/>
          <w:noProof w:val="0"/>
        </w:rPr>
        <w:t>&lt;/Amend&gt;</w:t>
      </w:r>
    </w:p>
    <w:p w14:paraId="79E5093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378</w:t>
      </w:r>
      <w:r w:rsidRPr="005C4C67">
        <w:rPr>
          <w:rStyle w:val="HideTWBExt"/>
          <w:b w:val="0"/>
          <w:noProof w:val="0"/>
        </w:rPr>
        <w:t>&lt;/NumAm&gt;</w:t>
      </w:r>
    </w:p>
    <w:p w14:paraId="62A01524"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3257F7E5" w14:textId="77777777" w:rsidR="007901D2" w:rsidRPr="005C4C67" w:rsidRDefault="007901D2" w:rsidP="007901D2">
      <w:pPr>
        <w:pStyle w:val="NormalBold"/>
      </w:pPr>
      <w:r w:rsidRPr="005C4C67">
        <w:rPr>
          <w:rStyle w:val="HideTWBExt"/>
          <w:b w:val="0"/>
          <w:noProof w:val="0"/>
        </w:rPr>
        <w:t>&lt;/RepeatBlock-By&gt;</w:t>
      </w:r>
    </w:p>
    <w:p w14:paraId="73CDE2A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C7D3866" w14:textId="77777777" w:rsidR="007901D2" w:rsidRPr="005C4C67" w:rsidRDefault="007901D2" w:rsidP="007901D2">
      <w:pPr>
        <w:pStyle w:val="NormalBold"/>
      </w:pPr>
      <w:r w:rsidRPr="005C4C67">
        <w:rPr>
          <w:rStyle w:val="HideTWBExt"/>
          <w:b w:val="0"/>
          <w:noProof w:val="0"/>
        </w:rPr>
        <w:t>&lt;Article&gt;</w:t>
      </w:r>
      <w:r w:rsidRPr="005C4C67">
        <w:t>Artículo 41 – apartado 13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919C080" w14:textId="77777777" w:rsidTr="00D36B29">
        <w:trPr>
          <w:trHeight w:val="240"/>
          <w:jc w:val="center"/>
        </w:trPr>
        <w:tc>
          <w:tcPr>
            <w:tcW w:w="9752" w:type="dxa"/>
            <w:gridSpan w:val="2"/>
          </w:tcPr>
          <w:p w14:paraId="2AE97427" w14:textId="77777777" w:rsidR="007901D2" w:rsidRPr="005C4C67" w:rsidRDefault="007901D2" w:rsidP="00D36B29"/>
        </w:tc>
      </w:tr>
      <w:tr w:rsidR="007901D2" w:rsidRPr="005C4C67" w14:paraId="0BF80F73" w14:textId="77777777" w:rsidTr="00D36B29">
        <w:trPr>
          <w:trHeight w:val="240"/>
          <w:jc w:val="center"/>
        </w:trPr>
        <w:tc>
          <w:tcPr>
            <w:tcW w:w="4876" w:type="dxa"/>
            <w:hideMark/>
          </w:tcPr>
          <w:p w14:paraId="4BFAE184" w14:textId="77777777" w:rsidR="007901D2" w:rsidRPr="005C4C67" w:rsidRDefault="007901D2" w:rsidP="00D36B29">
            <w:pPr>
              <w:pStyle w:val="AmColumnHeading"/>
            </w:pPr>
            <w:r w:rsidRPr="005C4C67">
              <w:t>Texto de la Comisión</w:t>
            </w:r>
          </w:p>
        </w:tc>
        <w:tc>
          <w:tcPr>
            <w:tcW w:w="4876" w:type="dxa"/>
            <w:hideMark/>
          </w:tcPr>
          <w:p w14:paraId="72AA57D2" w14:textId="77777777" w:rsidR="007901D2" w:rsidRPr="005C4C67" w:rsidRDefault="007901D2" w:rsidP="00D36B29">
            <w:pPr>
              <w:pStyle w:val="AmColumnHeading"/>
            </w:pPr>
            <w:r w:rsidRPr="005C4C67">
              <w:t>Enmienda</w:t>
            </w:r>
          </w:p>
        </w:tc>
      </w:tr>
      <w:tr w:rsidR="007901D2" w:rsidRPr="005C4C67" w14:paraId="16478C01" w14:textId="77777777" w:rsidTr="00D36B29">
        <w:trPr>
          <w:jc w:val="center"/>
        </w:trPr>
        <w:tc>
          <w:tcPr>
            <w:tcW w:w="4876" w:type="dxa"/>
          </w:tcPr>
          <w:p w14:paraId="46756181" w14:textId="77777777" w:rsidR="007901D2" w:rsidRPr="005C4C67" w:rsidRDefault="007901D2" w:rsidP="00D36B29">
            <w:pPr>
              <w:pStyle w:val="Normal6a"/>
            </w:pPr>
          </w:p>
        </w:tc>
        <w:tc>
          <w:tcPr>
            <w:tcW w:w="4876" w:type="dxa"/>
            <w:hideMark/>
          </w:tcPr>
          <w:p w14:paraId="202A6A95" w14:textId="77777777" w:rsidR="007901D2" w:rsidRPr="005C4C67" w:rsidRDefault="007901D2" w:rsidP="00D36B29">
            <w:pPr>
              <w:pStyle w:val="Normal6a"/>
            </w:pPr>
            <w:r w:rsidRPr="005C4C67">
              <w:rPr>
                <w:b/>
                <w:i/>
              </w:rPr>
              <w:t>13 bis.</w:t>
            </w:r>
            <w:r w:rsidRPr="005C4C67">
              <w:tab/>
            </w:r>
            <w:r w:rsidRPr="005C4C67">
              <w:rPr>
                <w:b/>
                <w:i/>
              </w:rPr>
              <w:t>Los Estados miembros deben velar por que se tomen las medidas necesarias para acoger a los solicitantes de conformidad con el artículo 7 [Directiva sobre las condiciones de acogida], que establece que los solicitantes podrán circular libremente por el territorio del Estado miembro de acogida o dentro de una zona que les haya asignado dicho Estado miembro. La zona asignada no afectará a la esfera inalienable de la vida privada y permitirá el acceso efectivo a todos los derechos y beneficios concedidos con arreglo a dicha Directiva.</w:t>
            </w:r>
          </w:p>
        </w:tc>
      </w:tr>
    </w:tbl>
    <w:p w14:paraId="51D2CCD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F094314" w14:textId="77777777" w:rsidR="007901D2" w:rsidRPr="005C4C67" w:rsidRDefault="007901D2" w:rsidP="007901D2">
      <w:r w:rsidRPr="005C4C67">
        <w:rPr>
          <w:rStyle w:val="HideTWBExt"/>
          <w:noProof w:val="0"/>
        </w:rPr>
        <w:t>&lt;/Amend&gt;</w:t>
      </w:r>
    </w:p>
    <w:p w14:paraId="6163536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379</w:t>
      </w:r>
      <w:r w:rsidRPr="005C4C67">
        <w:rPr>
          <w:rStyle w:val="HideTWBExt"/>
          <w:b w:val="0"/>
          <w:noProof w:val="0"/>
        </w:rPr>
        <w:t>&lt;/NumAm&gt;</w:t>
      </w:r>
    </w:p>
    <w:p w14:paraId="3A8448BA"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FE6D006" w14:textId="77777777" w:rsidR="007901D2" w:rsidRPr="005C4C67" w:rsidRDefault="007901D2" w:rsidP="007901D2">
      <w:pPr>
        <w:pStyle w:val="NormalBold"/>
      </w:pPr>
      <w:r w:rsidRPr="005C4C67">
        <w:rPr>
          <w:rStyle w:val="HideTWBExt"/>
          <w:b w:val="0"/>
          <w:noProof w:val="0"/>
        </w:rPr>
        <w:t>&lt;/RepeatBlock-By&gt;</w:t>
      </w:r>
    </w:p>
    <w:p w14:paraId="54C768D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10D16D6" w14:textId="77777777" w:rsidR="007901D2" w:rsidRPr="005C4C67" w:rsidRDefault="007901D2" w:rsidP="007901D2">
      <w:pPr>
        <w:pStyle w:val="NormalBold"/>
      </w:pPr>
      <w:r w:rsidRPr="005C4C67">
        <w:rPr>
          <w:rStyle w:val="HideTWBExt"/>
          <w:b w:val="0"/>
          <w:noProof w:val="0"/>
        </w:rPr>
        <w:t>&lt;Article&gt;</w:t>
      </w:r>
      <w:r w:rsidRPr="005C4C67">
        <w:t>Artículo 41 – apartado 13 ter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4ED3A9A" w14:textId="77777777" w:rsidTr="00D36B29">
        <w:trPr>
          <w:trHeight w:val="240"/>
          <w:jc w:val="center"/>
        </w:trPr>
        <w:tc>
          <w:tcPr>
            <w:tcW w:w="9752" w:type="dxa"/>
            <w:gridSpan w:val="2"/>
          </w:tcPr>
          <w:p w14:paraId="6E31BB59" w14:textId="77777777" w:rsidR="007901D2" w:rsidRPr="005C4C67" w:rsidRDefault="007901D2" w:rsidP="00D36B29"/>
        </w:tc>
      </w:tr>
      <w:tr w:rsidR="007901D2" w:rsidRPr="005C4C67" w14:paraId="6C29FEB9" w14:textId="77777777" w:rsidTr="00D36B29">
        <w:trPr>
          <w:trHeight w:val="240"/>
          <w:jc w:val="center"/>
        </w:trPr>
        <w:tc>
          <w:tcPr>
            <w:tcW w:w="4876" w:type="dxa"/>
            <w:hideMark/>
          </w:tcPr>
          <w:p w14:paraId="1BEDC8F0" w14:textId="77777777" w:rsidR="007901D2" w:rsidRPr="005C4C67" w:rsidRDefault="007901D2" w:rsidP="00D36B29">
            <w:pPr>
              <w:pStyle w:val="AmColumnHeading"/>
            </w:pPr>
            <w:r w:rsidRPr="005C4C67">
              <w:t>Texto de la Comisión</w:t>
            </w:r>
          </w:p>
        </w:tc>
        <w:tc>
          <w:tcPr>
            <w:tcW w:w="4876" w:type="dxa"/>
            <w:hideMark/>
          </w:tcPr>
          <w:p w14:paraId="0C42725D" w14:textId="77777777" w:rsidR="007901D2" w:rsidRPr="005C4C67" w:rsidRDefault="007901D2" w:rsidP="00D36B29">
            <w:pPr>
              <w:pStyle w:val="AmColumnHeading"/>
            </w:pPr>
            <w:r w:rsidRPr="005C4C67">
              <w:t>Enmienda</w:t>
            </w:r>
          </w:p>
        </w:tc>
      </w:tr>
      <w:tr w:rsidR="007901D2" w:rsidRPr="005C4C67" w14:paraId="5FC00E92" w14:textId="77777777" w:rsidTr="00D36B29">
        <w:trPr>
          <w:jc w:val="center"/>
        </w:trPr>
        <w:tc>
          <w:tcPr>
            <w:tcW w:w="4876" w:type="dxa"/>
          </w:tcPr>
          <w:p w14:paraId="221DEE1A" w14:textId="77777777" w:rsidR="007901D2" w:rsidRPr="005C4C67" w:rsidRDefault="007901D2" w:rsidP="00D36B29">
            <w:pPr>
              <w:pStyle w:val="Normal6a"/>
            </w:pPr>
          </w:p>
        </w:tc>
        <w:tc>
          <w:tcPr>
            <w:tcW w:w="4876" w:type="dxa"/>
            <w:hideMark/>
          </w:tcPr>
          <w:p w14:paraId="71442EB0" w14:textId="77777777" w:rsidR="007901D2" w:rsidRPr="005C4C67" w:rsidRDefault="007901D2" w:rsidP="00D36B29">
            <w:pPr>
              <w:pStyle w:val="Normal6a"/>
            </w:pPr>
            <w:r w:rsidRPr="005C4C67">
              <w:rPr>
                <w:b/>
                <w:i/>
              </w:rPr>
              <w:t>13 ter.</w:t>
            </w:r>
            <w:r w:rsidRPr="005C4C67">
              <w:tab/>
            </w:r>
            <w:r w:rsidRPr="005C4C67">
              <w:rPr>
                <w:b/>
                <w:i/>
              </w:rPr>
              <w:t>Cuando los Estados miembros impongan restricciones a la libertad de circulación, una resolución por escrito debe calificar las medidas como detención o como restricción de la libertad de circulación y debe exponer los motivos de estas medidas de hecho y de derecho.</w:t>
            </w:r>
          </w:p>
        </w:tc>
      </w:tr>
    </w:tbl>
    <w:p w14:paraId="65FBE1F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B187BED" w14:textId="77777777" w:rsidR="007901D2" w:rsidRPr="005C4C67" w:rsidRDefault="007901D2" w:rsidP="007901D2">
      <w:r w:rsidRPr="005C4C67">
        <w:rPr>
          <w:rStyle w:val="HideTWBExt"/>
          <w:noProof w:val="0"/>
        </w:rPr>
        <w:t>&lt;/Amend&gt;</w:t>
      </w:r>
    </w:p>
    <w:p w14:paraId="033A00D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380</w:t>
      </w:r>
      <w:r w:rsidRPr="005C4C67">
        <w:rPr>
          <w:rStyle w:val="HideTWBExt"/>
          <w:b w:val="0"/>
          <w:noProof w:val="0"/>
        </w:rPr>
        <w:t>&lt;/NumAm&gt;</w:t>
      </w:r>
    </w:p>
    <w:p w14:paraId="633DD3DF"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55F60793" w14:textId="77777777" w:rsidR="007901D2" w:rsidRPr="005C4C67" w:rsidRDefault="007901D2" w:rsidP="007901D2">
      <w:pPr>
        <w:pStyle w:val="NormalBold"/>
      </w:pPr>
      <w:r w:rsidRPr="005C4C67">
        <w:rPr>
          <w:rStyle w:val="HideTWBExt"/>
          <w:b w:val="0"/>
          <w:noProof w:val="0"/>
        </w:rPr>
        <w:t>&lt;/RepeatBlock-By&gt;</w:t>
      </w:r>
    </w:p>
    <w:p w14:paraId="5A8D830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1E830E2" w14:textId="77777777" w:rsidR="007901D2" w:rsidRPr="005C4C67" w:rsidRDefault="007901D2" w:rsidP="007901D2">
      <w:pPr>
        <w:pStyle w:val="NormalBold"/>
      </w:pPr>
      <w:r w:rsidRPr="005C4C67">
        <w:rPr>
          <w:rStyle w:val="HideTWBExt"/>
          <w:b w:val="0"/>
          <w:noProof w:val="0"/>
        </w:rPr>
        <w:t>&lt;Article&gt;</w:t>
      </w:r>
      <w:r w:rsidRPr="005C4C67">
        <w:t>Artículo 41 – apartado 13 quater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13A0675" w14:textId="77777777" w:rsidTr="00D36B29">
        <w:trPr>
          <w:trHeight w:val="240"/>
          <w:jc w:val="center"/>
        </w:trPr>
        <w:tc>
          <w:tcPr>
            <w:tcW w:w="9752" w:type="dxa"/>
            <w:gridSpan w:val="2"/>
          </w:tcPr>
          <w:p w14:paraId="43A80E51" w14:textId="77777777" w:rsidR="007901D2" w:rsidRPr="005C4C67" w:rsidRDefault="007901D2" w:rsidP="00D36B29"/>
        </w:tc>
      </w:tr>
      <w:tr w:rsidR="007901D2" w:rsidRPr="005C4C67" w14:paraId="76E025B0" w14:textId="77777777" w:rsidTr="00D36B29">
        <w:trPr>
          <w:trHeight w:val="240"/>
          <w:jc w:val="center"/>
        </w:trPr>
        <w:tc>
          <w:tcPr>
            <w:tcW w:w="4876" w:type="dxa"/>
            <w:hideMark/>
          </w:tcPr>
          <w:p w14:paraId="4A16767E" w14:textId="77777777" w:rsidR="007901D2" w:rsidRPr="005C4C67" w:rsidRDefault="007901D2" w:rsidP="00D36B29">
            <w:pPr>
              <w:pStyle w:val="AmColumnHeading"/>
            </w:pPr>
            <w:r w:rsidRPr="005C4C67">
              <w:t>Texto de la Comisión</w:t>
            </w:r>
          </w:p>
        </w:tc>
        <w:tc>
          <w:tcPr>
            <w:tcW w:w="4876" w:type="dxa"/>
            <w:hideMark/>
          </w:tcPr>
          <w:p w14:paraId="5ACC9E42" w14:textId="77777777" w:rsidR="007901D2" w:rsidRPr="005C4C67" w:rsidRDefault="007901D2" w:rsidP="00D36B29">
            <w:pPr>
              <w:pStyle w:val="AmColumnHeading"/>
            </w:pPr>
            <w:r w:rsidRPr="005C4C67">
              <w:t>Enmienda</w:t>
            </w:r>
          </w:p>
        </w:tc>
      </w:tr>
      <w:tr w:rsidR="007901D2" w:rsidRPr="005C4C67" w14:paraId="6842EB9F" w14:textId="77777777" w:rsidTr="00D36B29">
        <w:trPr>
          <w:jc w:val="center"/>
        </w:trPr>
        <w:tc>
          <w:tcPr>
            <w:tcW w:w="4876" w:type="dxa"/>
          </w:tcPr>
          <w:p w14:paraId="1012B75E" w14:textId="77777777" w:rsidR="007901D2" w:rsidRPr="005C4C67" w:rsidRDefault="007901D2" w:rsidP="00D36B29">
            <w:pPr>
              <w:pStyle w:val="Normal6a"/>
            </w:pPr>
          </w:p>
        </w:tc>
        <w:tc>
          <w:tcPr>
            <w:tcW w:w="4876" w:type="dxa"/>
            <w:hideMark/>
          </w:tcPr>
          <w:p w14:paraId="39115050" w14:textId="77777777" w:rsidR="007901D2" w:rsidRPr="005C4C67" w:rsidRDefault="007901D2" w:rsidP="00D36B29">
            <w:pPr>
              <w:pStyle w:val="Normal6a"/>
            </w:pPr>
            <w:r w:rsidRPr="005C4C67">
              <w:rPr>
                <w:b/>
                <w:i/>
              </w:rPr>
              <w:t>13 quater.</w:t>
            </w:r>
            <w:r w:rsidRPr="005C4C67">
              <w:tab/>
            </w:r>
            <w:r w:rsidRPr="005C4C67">
              <w:rPr>
                <w:b/>
                <w:i/>
              </w:rPr>
              <w:t>Los Estados miembros no detendrán a un solicitante en el contexto de un procedimiento fronterizo a menos que hayan evaluado individualmente el caso de dicho solicitante basándose en los principios de necesidad y proporcionalidad. La detención solo se aplicará como medida de último recurso y durante el menor tiempo posible, siempre que una evaluación individual y motivada haya demostrado que no pueden aplicarse eficazmente medidas menos coercitivas en el caso concreto y que la detención no sería desproporcionadamente perjudicial. Siempre debe realizarse una evaluación de la vulnerabilidad antes de la detención y repetirse periódicamente. Debe facilitarse asistencia jurídica gratuita para impugnar la orden de detención.</w:t>
            </w:r>
          </w:p>
        </w:tc>
      </w:tr>
    </w:tbl>
    <w:p w14:paraId="6A56157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381725C" w14:textId="77777777" w:rsidR="007901D2" w:rsidRPr="005C4C67" w:rsidRDefault="007901D2" w:rsidP="007901D2">
      <w:r w:rsidRPr="005C4C67">
        <w:rPr>
          <w:rStyle w:val="HideTWBExt"/>
          <w:noProof w:val="0"/>
        </w:rPr>
        <w:t>&lt;/Amend&gt;</w:t>
      </w:r>
    </w:p>
    <w:p w14:paraId="43AE18A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381</w:t>
      </w:r>
      <w:r w:rsidRPr="005C4C67">
        <w:rPr>
          <w:rStyle w:val="HideTWBExt"/>
          <w:b w:val="0"/>
          <w:noProof w:val="0"/>
        </w:rPr>
        <w:t>&lt;/NumAm&gt;</w:t>
      </w:r>
    </w:p>
    <w:p w14:paraId="08F59B17"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514B6698" w14:textId="77777777" w:rsidR="007901D2" w:rsidRPr="005C4C67" w:rsidRDefault="007901D2" w:rsidP="007901D2">
      <w:pPr>
        <w:pStyle w:val="NormalBold"/>
      </w:pPr>
      <w:r w:rsidRPr="005C4C67">
        <w:rPr>
          <w:rStyle w:val="HideTWBExt"/>
          <w:b w:val="0"/>
          <w:noProof w:val="0"/>
        </w:rPr>
        <w:t>&lt;/RepeatBlock-By&gt;</w:t>
      </w:r>
    </w:p>
    <w:p w14:paraId="54ABB99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AFCF1E3" w14:textId="77777777" w:rsidR="007901D2" w:rsidRPr="005C4C67" w:rsidRDefault="007901D2" w:rsidP="007901D2">
      <w:pPr>
        <w:pStyle w:val="NormalBold"/>
      </w:pPr>
      <w:r w:rsidRPr="005C4C67">
        <w:rPr>
          <w:rStyle w:val="HideTWBExt"/>
          <w:b w:val="0"/>
          <w:noProof w:val="0"/>
        </w:rPr>
        <w:t>&lt;Article&gt;</w:t>
      </w:r>
      <w:r w:rsidRPr="005C4C67">
        <w:t>Artículo 41 – apartado 13 quinquies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CB08B7B" w14:textId="77777777" w:rsidTr="00D36B29">
        <w:trPr>
          <w:trHeight w:val="240"/>
          <w:jc w:val="center"/>
        </w:trPr>
        <w:tc>
          <w:tcPr>
            <w:tcW w:w="9752" w:type="dxa"/>
            <w:gridSpan w:val="2"/>
          </w:tcPr>
          <w:p w14:paraId="34D8653C" w14:textId="77777777" w:rsidR="007901D2" w:rsidRPr="005C4C67" w:rsidRDefault="007901D2" w:rsidP="00D36B29"/>
        </w:tc>
      </w:tr>
      <w:tr w:rsidR="007901D2" w:rsidRPr="005C4C67" w14:paraId="200C267E" w14:textId="77777777" w:rsidTr="00D36B29">
        <w:trPr>
          <w:trHeight w:val="240"/>
          <w:jc w:val="center"/>
        </w:trPr>
        <w:tc>
          <w:tcPr>
            <w:tcW w:w="4876" w:type="dxa"/>
            <w:hideMark/>
          </w:tcPr>
          <w:p w14:paraId="4BE3E1F9" w14:textId="77777777" w:rsidR="007901D2" w:rsidRPr="005C4C67" w:rsidRDefault="007901D2" w:rsidP="00D36B29">
            <w:pPr>
              <w:pStyle w:val="AmColumnHeading"/>
            </w:pPr>
            <w:r w:rsidRPr="005C4C67">
              <w:t>Texto de la Comisión</w:t>
            </w:r>
          </w:p>
        </w:tc>
        <w:tc>
          <w:tcPr>
            <w:tcW w:w="4876" w:type="dxa"/>
            <w:hideMark/>
          </w:tcPr>
          <w:p w14:paraId="0060E3B4" w14:textId="77777777" w:rsidR="007901D2" w:rsidRPr="005C4C67" w:rsidRDefault="007901D2" w:rsidP="00D36B29">
            <w:pPr>
              <w:pStyle w:val="AmColumnHeading"/>
            </w:pPr>
            <w:r w:rsidRPr="005C4C67">
              <w:t>Enmienda</w:t>
            </w:r>
          </w:p>
        </w:tc>
      </w:tr>
      <w:tr w:rsidR="007901D2" w:rsidRPr="005C4C67" w14:paraId="60003D33" w14:textId="77777777" w:rsidTr="00D36B29">
        <w:trPr>
          <w:jc w:val="center"/>
        </w:trPr>
        <w:tc>
          <w:tcPr>
            <w:tcW w:w="4876" w:type="dxa"/>
          </w:tcPr>
          <w:p w14:paraId="0D2D68CC" w14:textId="77777777" w:rsidR="007901D2" w:rsidRPr="005C4C67" w:rsidRDefault="007901D2" w:rsidP="00D36B29">
            <w:pPr>
              <w:pStyle w:val="Normal6a"/>
            </w:pPr>
          </w:p>
        </w:tc>
        <w:tc>
          <w:tcPr>
            <w:tcW w:w="4876" w:type="dxa"/>
            <w:hideMark/>
          </w:tcPr>
          <w:p w14:paraId="221A24BD" w14:textId="77777777" w:rsidR="007901D2" w:rsidRPr="005C4C67" w:rsidRDefault="007901D2" w:rsidP="00D36B29">
            <w:pPr>
              <w:pStyle w:val="Normal6a"/>
            </w:pPr>
            <w:r w:rsidRPr="005C4C67">
              <w:rPr>
                <w:b/>
                <w:i/>
              </w:rPr>
              <w:t>13 quinquies.</w:t>
            </w:r>
            <w:r w:rsidRPr="005C4C67">
              <w:tab/>
            </w:r>
            <w:r w:rsidRPr="005C4C67">
              <w:rPr>
                <w:b/>
                <w:i/>
              </w:rPr>
              <w:t>Los Estados miembros velarán por que el personal que participe en el procedimiento fronterizo haya recibido una formación adecuada, también sobre derechos fundamentales.</w:t>
            </w:r>
          </w:p>
        </w:tc>
      </w:tr>
    </w:tbl>
    <w:p w14:paraId="0438C5D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10B7E30" w14:textId="77777777" w:rsidR="007901D2" w:rsidRPr="005C4C67" w:rsidRDefault="007901D2" w:rsidP="007901D2">
      <w:r w:rsidRPr="005C4C67">
        <w:rPr>
          <w:rStyle w:val="HideTWBExt"/>
          <w:noProof w:val="0"/>
        </w:rPr>
        <w:t>&lt;/Amend&gt;</w:t>
      </w:r>
    </w:p>
    <w:p w14:paraId="46F4D99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382</w:t>
      </w:r>
      <w:r w:rsidRPr="005C4C67">
        <w:rPr>
          <w:rStyle w:val="HideTWBExt"/>
          <w:b w:val="0"/>
          <w:noProof w:val="0"/>
        </w:rPr>
        <w:t>&lt;/NumAm&gt;</w:t>
      </w:r>
    </w:p>
    <w:p w14:paraId="3A4D867F"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4B2D98E4" w14:textId="77777777" w:rsidR="007901D2" w:rsidRPr="005C4C67" w:rsidRDefault="007901D2" w:rsidP="007901D2">
      <w:pPr>
        <w:pStyle w:val="NormalBold"/>
      </w:pPr>
      <w:r w:rsidRPr="005C4C67">
        <w:rPr>
          <w:rStyle w:val="HideTWBExt"/>
          <w:b w:val="0"/>
          <w:noProof w:val="0"/>
        </w:rPr>
        <w:t>&lt;/RepeatBlock-By&gt;</w:t>
      </w:r>
    </w:p>
    <w:p w14:paraId="2F4F4C1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0276328" w14:textId="77777777" w:rsidR="007901D2" w:rsidRPr="005C4C67" w:rsidRDefault="007901D2" w:rsidP="007901D2">
      <w:pPr>
        <w:pStyle w:val="NormalBold"/>
      </w:pPr>
      <w:r w:rsidRPr="005C4C67">
        <w:rPr>
          <w:rStyle w:val="HideTWBExt"/>
          <w:b w:val="0"/>
          <w:noProof w:val="0"/>
        </w:rPr>
        <w:t>&lt;Article&gt;</w:t>
      </w:r>
      <w:r w:rsidRPr="005C4C67">
        <w:t>Artículo 41 – apartado 13 sexies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6788CB5" w14:textId="77777777" w:rsidTr="00D36B29">
        <w:trPr>
          <w:trHeight w:val="240"/>
          <w:jc w:val="center"/>
        </w:trPr>
        <w:tc>
          <w:tcPr>
            <w:tcW w:w="9752" w:type="dxa"/>
            <w:gridSpan w:val="2"/>
          </w:tcPr>
          <w:p w14:paraId="5213A39D" w14:textId="77777777" w:rsidR="007901D2" w:rsidRPr="005C4C67" w:rsidRDefault="007901D2" w:rsidP="00D36B29"/>
        </w:tc>
      </w:tr>
      <w:tr w:rsidR="007901D2" w:rsidRPr="005C4C67" w14:paraId="7F6484C2" w14:textId="77777777" w:rsidTr="00D36B29">
        <w:trPr>
          <w:trHeight w:val="240"/>
          <w:jc w:val="center"/>
        </w:trPr>
        <w:tc>
          <w:tcPr>
            <w:tcW w:w="4876" w:type="dxa"/>
            <w:hideMark/>
          </w:tcPr>
          <w:p w14:paraId="69BAF150" w14:textId="77777777" w:rsidR="007901D2" w:rsidRPr="005C4C67" w:rsidRDefault="007901D2" w:rsidP="00D36B29">
            <w:pPr>
              <w:pStyle w:val="AmColumnHeading"/>
            </w:pPr>
            <w:r w:rsidRPr="005C4C67">
              <w:t>Texto de la Comisión</w:t>
            </w:r>
          </w:p>
        </w:tc>
        <w:tc>
          <w:tcPr>
            <w:tcW w:w="4876" w:type="dxa"/>
            <w:hideMark/>
          </w:tcPr>
          <w:p w14:paraId="43C88A0A" w14:textId="77777777" w:rsidR="007901D2" w:rsidRPr="005C4C67" w:rsidRDefault="007901D2" w:rsidP="00D36B29">
            <w:pPr>
              <w:pStyle w:val="AmColumnHeading"/>
            </w:pPr>
            <w:r w:rsidRPr="005C4C67">
              <w:t>Enmienda</w:t>
            </w:r>
          </w:p>
        </w:tc>
      </w:tr>
      <w:tr w:rsidR="007901D2" w:rsidRPr="005C4C67" w14:paraId="5D51C5D9" w14:textId="77777777" w:rsidTr="00D36B29">
        <w:trPr>
          <w:jc w:val="center"/>
        </w:trPr>
        <w:tc>
          <w:tcPr>
            <w:tcW w:w="4876" w:type="dxa"/>
          </w:tcPr>
          <w:p w14:paraId="4E461298" w14:textId="77777777" w:rsidR="007901D2" w:rsidRPr="005C4C67" w:rsidRDefault="007901D2" w:rsidP="00D36B29">
            <w:pPr>
              <w:pStyle w:val="Normal6a"/>
            </w:pPr>
          </w:p>
        </w:tc>
        <w:tc>
          <w:tcPr>
            <w:tcW w:w="4876" w:type="dxa"/>
            <w:hideMark/>
          </w:tcPr>
          <w:p w14:paraId="71441E78" w14:textId="77777777" w:rsidR="007901D2" w:rsidRPr="005C4C67" w:rsidRDefault="007901D2" w:rsidP="00D36B29">
            <w:pPr>
              <w:pStyle w:val="Normal6a"/>
            </w:pPr>
            <w:r w:rsidRPr="005C4C67">
              <w:rPr>
                <w:b/>
                <w:i/>
              </w:rPr>
              <w:t>13 sexies.</w:t>
            </w:r>
            <w:r w:rsidRPr="005C4C67">
              <w:tab/>
            </w:r>
            <w:r w:rsidRPr="005C4C67">
              <w:rPr>
                <w:b/>
                <w:i/>
              </w:rPr>
              <w:t>Los Estados miembros establecerán un mecanismo de supervisión independiente que permita a los organismos independientes de derechos humanos, en consonancia con los Principios de París, evaluar periódicamente las condiciones de las instalaciones utilizadas a efectos de un procedimiento fronterizo y emitir recomendaciones para su mejora, compartiéndolas con la Comisión.</w:t>
            </w:r>
          </w:p>
        </w:tc>
      </w:tr>
    </w:tbl>
    <w:p w14:paraId="251FF12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573E892" w14:textId="77777777" w:rsidR="007901D2" w:rsidRPr="005C4C67" w:rsidRDefault="007901D2" w:rsidP="007901D2">
      <w:r w:rsidRPr="005C4C67">
        <w:rPr>
          <w:rStyle w:val="HideTWBExt"/>
          <w:noProof w:val="0"/>
        </w:rPr>
        <w:t>&lt;/Amend&gt;</w:t>
      </w:r>
    </w:p>
    <w:p w14:paraId="789EE23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383</w:t>
      </w:r>
      <w:r w:rsidRPr="005C4C67">
        <w:rPr>
          <w:rStyle w:val="HideTWBExt"/>
          <w:b w:val="0"/>
          <w:noProof w:val="0"/>
        </w:rPr>
        <w:t>&lt;/NumAm&gt;</w:t>
      </w:r>
    </w:p>
    <w:p w14:paraId="02591A85"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2F5B1F2F" w14:textId="77777777" w:rsidR="007901D2" w:rsidRPr="005C4C67" w:rsidRDefault="007901D2" w:rsidP="007901D2">
      <w:pPr>
        <w:pStyle w:val="NormalBold"/>
      </w:pPr>
      <w:r w:rsidRPr="005C4C67">
        <w:rPr>
          <w:rStyle w:val="HideTWBExt"/>
          <w:b w:val="0"/>
          <w:noProof w:val="0"/>
        </w:rPr>
        <w:t>&lt;/RepeatBlock-By&gt;</w:t>
      </w:r>
    </w:p>
    <w:p w14:paraId="55C810C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737ECA4" w14:textId="77777777" w:rsidR="007901D2" w:rsidRPr="005C4C67" w:rsidRDefault="007901D2" w:rsidP="007901D2">
      <w:pPr>
        <w:pStyle w:val="NormalBold"/>
      </w:pPr>
      <w:r w:rsidRPr="005C4C67">
        <w:rPr>
          <w:rStyle w:val="HideTWBExt"/>
          <w:b w:val="0"/>
          <w:noProof w:val="0"/>
        </w:rPr>
        <w:t>&lt;Article&gt;</w:t>
      </w:r>
      <w:r w:rsidRPr="005C4C67">
        <w:t>Artículo 41 – apartado 13 septies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3770107" w14:textId="77777777" w:rsidTr="00D36B29">
        <w:trPr>
          <w:trHeight w:val="240"/>
          <w:jc w:val="center"/>
        </w:trPr>
        <w:tc>
          <w:tcPr>
            <w:tcW w:w="9752" w:type="dxa"/>
            <w:gridSpan w:val="2"/>
          </w:tcPr>
          <w:p w14:paraId="377E4DAF" w14:textId="77777777" w:rsidR="007901D2" w:rsidRPr="005C4C67" w:rsidRDefault="007901D2" w:rsidP="00D36B29"/>
        </w:tc>
      </w:tr>
      <w:tr w:rsidR="007901D2" w:rsidRPr="005C4C67" w14:paraId="2741AADA" w14:textId="77777777" w:rsidTr="00D36B29">
        <w:trPr>
          <w:trHeight w:val="240"/>
          <w:jc w:val="center"/>
        </w:trPr>
        <w:tc>
          <w:tcPr>
            <w:tcW w:w="4876" w:type="dxa"/>
            <w:hideMark/>
          </w:tcPr>
          <w:p w14:paraId="076F23D7" w14:textId="77777777" w:rsidR="007901D2" w:rsidRPr="005C4C67" w:rsidRDefault="007901D2" w:rsidP="00D36B29">
            <w:pPr>
              <w:pStyle w:val="AmColumnHeading"/>
            </w:pPr>
            <w:r w:rsidRPr="005C4C67">
              <w:t>Texto de la Comisión</w:t>
            </w:r>
          </w:p>
        </w:tc>
        <w:tc>
          <w:tcPr>
            <w:tcW w:w="4876" w:type="dxa"/>
            <w:hideMark/>
          </w:tcPr>
          <w:p w14:paraId="4DBEAEB8" w14:textId="77777777" w:rsidR="007901D2" w:rsidRPr="005C4C67" w:rsidRDefault="007901D2" w:rsidP="00D36B29">
            <w:pPr>
              <w:pStyle w:val="AmColumnHeading"/>
            </w:pPr>
            <w:r w:rsidRPr="005C4C67">
              <w:t>Enmienda</w:t>
            </w:r>
          </w:p>
        </w:tc>
      </w:tr>
      <w:tr w:rsidR="007901D2" w:rsidRPr="005C4C67" w14:paraId="1349471F" w14:textId="77777777" w:rsidTr="00D36B29">
        <w:trPr>
          <w:jc w:val="center"/>
        </w:trPr>
        <w:tc>
          <w:tcPr>
            <w:tcW w:w="4876" w:type="dxa"/>
          </w:tcPr>
          <w:p w14:paraId="1D443727" w14:textId="77777777" w:rsidR="007901D2" w:rsidRPr="005C4C67" w:rsidRDefault="007901D2" w:rsidP="00D36B29">
            <w:pPr>
              <w:pStyle w:val="Normal6a"/>
            </w:pPr>
          </w:p>
        </w:tc>
        <w:tc>
          <w:tcPr>
            <w:tcW w:w="4876" w:type="dxa"/>
            <w:hideMark/>
          </w:tcPr>
          <w:p w14:paraId="5D04915B" w14:textId="77777777" w:rsidR="007901D2" w:rsidRPr="005C4C67" w:rsidRDefault="007901D2" w:rsidP="00D36B29">
            <w:pPr>
              <w:pStyle w:val="Normal6a"/>
            </w:pPr>
            <w:r w:rsidRPr="005C4C67">
              <w:rPr>
                <w:b/>
                <w:i/>
              </w:rPr>
              <w:t>13 septies.</w:t>
            </w:r>
            <w:r w:rsidRPr="005C4C67">
              <w:tab/>
            </w:r>
            <w:r w:rsidRPr="005C4C67">
              <w:rPr>
                <w:b/>
                <w:i/>
              </w:rPr>
              <w:t>Las autoridades nacionales concederán a los agentes humanitarios, las organizaciones internacionales, las organizaciones no gubernamentales y otras partes interesadas un acceso efectivo a todos los solicitantes sujetos a procedimientos fronterizos, así como a las instalaciones en las que tienen lugar los procedimientos fronterizos en las fronteras o en las zonas de tránsito.</w:t>
            </w:r>
          </w:p>
        </w:tc>
      </w:tr>
    </w:tbl>
    <w:p w14:paraId="7D3A3BC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E1491D2" w14:textId="77777777" w:rsidR="007901D2" w:rsidRPr="005C4C67" w:rsidRDefault="007901D2" w:rsidP="007901D2">
      <w:r w:rsidRPr="005C4C67">
        <w:rPr>
          <w:rStyle w:val="HideTWBExt"/>
          <w:noProof w:val="0"/>
        </w:rPr>
        <w:t>&lt;/Amend&gt;</w:t>
      </w:r>
    </w:p>
    <w:p w14:paraId="52240ED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384</w:t>
      </w:r>
      <w:r w:rsidRPr="005C4C67">
        <w:rPr>
          <w:rStyle w:val="HideTWBExt"/>
          <w:b w:val="0"/>
          <w:noProof w:val="0"/>
        </w:rPr>
        <w:t>&lt;/NumAm&gt;</w:t>
      </w:r>
    </w:p>
    <w:p w14:paraId="4C59C411" w14:textId="77777777" w:rsidR="007901D2" w:rsidRPr="005C4C67" w:rsidRDefault="007901D2" w:rsidP="007901D2">
      <w:pPr>
        <w:pStyle w:val="NormalBold"/>
      </w:pPr>
      <w:r w:rsidRPr="005C4C67">
        <w:rPr>
          <w:rStyle w:val="HideTWBExt"/>
          <w:b w:val="0"/>
          <w:noProof w:val="0"/>
        </w:rPr>
        <w:t>&lt;RepeatBlock-By&gt;&lt;Members&gt;</w:t>
      </w:r>
      <w:r w:rsidRPr="005C4C67">
        <w:t>Assita Kanko</w:t>
      </w:r>
      <w:r w:rsidRPr="005C4C67">
        <w:rPr>
          <w:rStyle w:val="HideTWBExt"/>
          <w:b w:val="0"/>
          <w:noProof w:val="0"/>
        </w:rPr>
        <w:t>&lt;/Members&gt;</w:t>
      </w:r>
    </w:p>
    <w:p w14:paraId="2AC38CFB" w14:textId="77777777" w:rsidR="007901D2" w:rsidRPr="005C4C67" w:rsidRDefault="007901D2" w:rsidP="007901D2">
      <w:pPr>
        <w:pStyle w:val="NormalBold"/>
      </w:pPr>
      <w:r w:rsidRPr="005C4C67">
        <w:rPr>
          <w:rStyle w:val="HideTWBExt"/>
          <w:b w:val="0"/>
          <w:noProof w:val="0"/>
        </w:rPr>
        <w:t>&lt;/RepeatBlock-By&gt;</w:t>
      </w:r>
    </w:p>
    <w:p w14:paraId="2B0433A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B3D750A" w14:textId="77777777" w:rsidR="007901D2" w:rsidRPr="005C4C67" w:rsidRDefault="007901D2" w:rsidP="007901D2">
      <w:pPr>
        <w:pStyle w:val="NormalBold"/>
      </w:pPr>
      <w:r w:rsidRPr="005C4C67">
        <w:rPr>
          <w:rStyle w:val="HideTWBExt"/>
          <w:b w:val="0"/>
          <w:noProof w:val="0"/>
        </w:rPr>
        <w:t>&lt;Article&gt;</w:t>
      </w:r>
      <w:r w:rsidRPr="005C4C67">
        <w:t>Artículo 41 – apartado 14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E2A45C2" w14:textId="77777777" w:rsidTr="00D36B29">
        <w:trPr>
          <w:trHeight w:val="240"/>
          <w:jc w:val="center"/>
        </w:trPr>
        <w:tc>
          <w:tcPr>
            <w:tcW w:w="9752" w:type="dxa"/>
            <w:gridSpan w:val="2"/>
          </w:tcPr>
          <w:p w14:paraId="5FBFDA65" w14:textId="77777777" w:rsidR="007901D2" w:rsidRPr="005C4C67" w:rsidRDefault="007901D2" w:rsidP="00D36B29"/>
        </w:tc>
      </w:tr>
      <w:tr w:rsidR="007901D2" w:rsidRPr="005C4C67" w14:paraId="59DB831D" w14:textId="77777777" w:rsidTr="00D36B29">
        <w:trPr>
          <w:trHeight w:val="240"/>
          <w:jc w:val="center"/>
        </w:trPr>
        <w:tc>
          <w:tcPr>
            <w:tcW w:w="4876" w:type="dxa"/>
            <w:hideMark/>
          </w:tcPr>
          <w:p w14:paraId="16C300FD" w14:textId="77777777" w:rsidR="007901D2" w:rsidRPr="005C4C67" w:rsidRDefault="007901D2" w:rsidP="00D36B29">
            <w:pPr>
              <w:pStyle w:val="AmColumnHeading"/>
            </w:pPr>
            <w:r w:rsidRPr="005C4C67">
              <w:t>Texto de la Comisión</w:t>
            </w:r>
          </w:p>
        </w:tc>
        <w:tc>
          <w:tcPr>
            <w:tcW w:w="4876" w:type="dxa"/>
            <w:hideMark/>
          </w:tcPr>
          <w:p w14:paraId="5209B7C3" w14:textId="77777777" w:rsidR="007901D2" w:rsidRPr="005C4C67" w:rsidRDefault="007901D2" w:rsidP="00D36B29">
            <w:pPr>
              <w:pStyle w:val="AmColumnHeading"/>
            </w:pPr>
            <w:r w:rsidRPr="005C4C67">
              <w:t>Enmienda</w:t>
            </w:r>
          </w:p>
        </w:tc>
      </w:tr>
      <w:tr w:rsidR="007901D2" w:rsidRPr="005C4C67" w14:paraId="3B88C369" w14:textId="77777777" w:rsidTr="00D36B29">
        <w:trPr>
          <w:jc w:val="center"/>
        </w:trPr>
        <w:tc>
          <w:tcPr>
            <w:tcW w:w="4876" w:type="dxa"/>
            <w:hideMark/>
          </w:tcPr>
          <w:p w14:paraId="5541D01E" w14:textId="77777777" w:rsidR="007901D2" w:rsidRPr="005C4C67" w:rsidRDefault="007901D2" w:rsidP="00D36B29">
            <w:pPr>
              <w:pStyle w:val="Normal6a"/>
            </w:pPr>
            <w:r w:rsidRPr="005C4C67">
              <w:rPr>
                <w:b/>
                <w:i/>
              </w:rPr>
              <w:t>14.</w:t>
            </w:r>
            <w:r w:rsidRPr="005C4C67">
              <w:tab/>
            </w:r>
            <w:r w:rsidRPr="005C4C67">
              <w:rPr>
                <w:b/>
                <w:i/>
              </w:rPr>
              <w:t>En situaciones en que la capacidad de las ubicaciones notificadas por los Estados Miembros de conformidad con el apartado 14 sea temporalmente insuficiente para tramitar las solicitudes a que se refiere el apartado 3, los Estados miembros podrán designar otros lugares en el territorio del Estado miembro y, previa notificación a la Comisión, alojar allí a los solicitantes, con carácter temporal y durante el tiempo más breve que sea necesario.</w:t>
            </w:r>
          </w:p>
        </w:tc>
        <w:tc>
          <w:tcPr>
            <w:tcW w:w="4876" w:type="dxa"/>
            <w:hideMark/>
          </w:tcPr>
          <w:p w14:paraId="58D9EDE8" w14:textId="77777777" w:rsidR="007901D2" w:rsidRPr="005C4C67" w:rsidRDefault="007901D2" w:rsidP="00D36B29">
            <w:pPr>
              <w:pStyle w:val="Normal6a"/>
            </w:pPr>
            <w:r w:rsidRPr="005C4C67">
              <w:rPr>
                <w:b/>
                <w:i/>
              </w:rPr>
              <w:t>suprimido</w:t>
            </w:r>
          </w:p>
        </w:tc>
      </w:tr>
    </w:tbl>
    <w:p w14:paraId="08BD5CB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39B0D48" w14:textId="77777777" w:rsidR="007901D2" w:rsidRPr="005C4C67" w:rsidRDefault="007901D2" w:rsidP="007901D2">
      <w:r w:rsidRPr="005C4C67">
        <w:rPr>
          <w:rStyle w:val="HideTWBExt"/>
          <w:noProof w:val="0"/>
        </w:rPr>
        <w:t>&lt;/Amend&gt;</w:t>
      </w:r>
    </w:p>
    <w:p w14:paraId="0C3732B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385</w:t>
      </w:r>
      <w:r w:rsidRPr="005C4C67">
        <w:rPr>
          <w:rStyle w:val="HideTWBExt"/>
          <w:b w:val="0"/>
          <w:noProof w:val="0"/>
        </w:rPr>
        <w:t>&lt;/NumAm&gt;</w:t>
      </w:r>
    </w:p>
    <w:p w14:paraId="3CA05A90" w14:textId="77777777" w:rsidR="007901D2" w:rsidRPr="005C4C67" w:rsidRDefault="007901D2" w:rsidP="007901D2">
      <w:pPr>
        <w:pStyle w:val="NormalBold"/>
      </w:pPr>
      <w:r w:rsidRPr="005C4C67">
        <w:rPr>
          <w:rStyle w:val="HideTWBExt"/>
          <w:b w:val="0"/>
          <w:noProof w:val="0"/>
        </w:rPr>
        <w:t>&lt;RepeatBlock-By&gt;&lt;Members&gt;</w:t>
      </w:r>
      <w:r w:rsidRPr="005C4C67">
        <w:t>Juan Ignacio Zoido Álvarez, Elissavet Vozemberg-Vrionidi, Loucas Fourlas</w:t>
      </w:r>
      <w:r w:rsidRPr="005C4C67">
        <w:rPr>
          <w:rStyle w:val="HideTWBExt"/>
          <w:b w:val="0"/>
          <w:noProof w:val="0"/>
        </w:rPr>
        <w:t>&lt;/Members&gt;</w:t>
      </w:r>
    </w:p>
    <w:p w14:paraId="6EBF0ADF" w14:textId="77777777" w:rsidR="007901D2" w:rsidRPr="005C4C67" w:rsidRDefault="007901D2" w:rsidP="007901D2">
      <w:pPr>
        <w:pStyle w:val="NormalBold"/>
      </w:pPr>
      <w:r w:rsidRPr="005C4C67">
        <w:rPr>
          <w:rStyle w:val="HideTWBExt"/>
          <w:b w:val="0"/>
          <w:noProof w:val="0"/>
        </w:rPr>
        <w:t>&lt;/RepeatBlock-By&gt;</w:t>
      </w:r>
    </w:p>
    <w:p w14:paraId="3210EE9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E9D1DB2" w14:textId="77777777" w:rsidR="007901D2" w:rsidRPr="005C4C67" w:rsidRDefault="007901D2" w:rsidP="007901D2">
      <w:pPr>
        <w:pStyle w:val="NormalBold"/>
      </w:pPr>
      <w:r w:rsidRPr="005C4C67">
        <w:rPr>
          <w:rStyle w:val="HideTWBExt"/>
          <w:b w:val="0"/>
          <w:noProof w:val="0"/>
        </w:rPr>
        <w:t>&lt;Article&gt;</w:t>
      </w:r>
      <w:r w:rsidRPr="005C4C67">
        <w:t>Artículo 41 – apartado 14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2CB2686" w14:textId="77777777" w:rsidTr="00D36B29">
        <w:trPr>
          <w:trHeight w:val="240"/>
          <w:jc w:val="center"/>
        </w:trPr>
        <w:tc>
          <w:tcPr>
            <w:tcW w:w="9752" w:type="dxa"/>
            <w:gridSpan w:val="2"/>
          </w:tcPr>
          <w:p w14:paraId="7C891A84" w14:textId="77777777" w:rsidR="007901D2" w:rsidRPr="005C4C67" w:rsidRDefault="007901D2" w:rsidP="00D36B29"/>
        </w:tc>
      </w:tr>
      <w:tr w:rsidR="007901D2" w:rsidRPr="005C4C67" w14:paraId="76B8F325" w14:textId="77777777" w:rsidTr="00D36B29">
        <w:trPr>
          <w:trHeight w:val="240"/>
          <w:jc w:val="center"/>
        </w:trPr>
        <w:tc>
          <w:tcPr>
            <w:tcW w:w="4876" w:type="dxa"/>
            <w:hideMark/>
          </w:tcPr>
          <w:p w14:paraId="3691C42A" w14:textId="77777777" w:rsidR="007901D2" w:rsidRPr="005C4C67" w:rsidRDefault="007901D2" w:rsidP="00D36B29">
            <w:pPr>
              <w:pStyle w:val="AmColumnHeading"/>
            </w:pPr>
            <w:r w:rsidRPr="005C4C67">
              <w:t>Texto de la Comisión</w:t>
            </w:r>
          </w:p>
        </w:tc>
        <w:tc>
          <w:tcPr>
            <w:tcW w:w="4876" w:type="dxa"/>
            <w:hideMark/>
          </w:tcPr>
          <w:p w14:paraId="111F3ECD" w14:textId="77777777" w:rsidR="007901D2" w:rsidRPr="005C4C67" w:rsidRDefault="007901D2" w:rsidP="00D36B29">
            <w:pPr>
              <w:pStyle w:val="AmColumnHeading"/>
            </w:pPr>
            <w:r w:rsidRPr="005C4C67">
              <w:t>Enmienda</w:t>
            </w:r>
          </w:p>
        </w:tc>
      </w:tr>
      <w:tr w:rsidR="007901D2" w:rsidRPr="005C4C67" w14:paraId="28E39055" w14:textId="77777777" w:rsidTr="00D36B29">
        <w:trPr>
          <w:jc w:val="center"/>
        </w:trPr>
        <w:tc>
          <w:tcPr>
            <w:tcW w:w="4876" w:type="dxa"/>
            <w:hideMark/>
          </w:tcPr>
          <w:p w14:paraId="3054C6E2" w14:textId="77777777" w:rsidR="007901D2" w:rsidRPr="005C4C67" w:rsidRDefault="007901D2" w:rsidP="00D36B29">
            <w:pPr>
              <w:pStyle w:val="Normal6a"/>
            </w:pPr>
            <w:r w:rsidRPr="005C4C67">
              <w:t>14.</w:t>
            </w:r>
            <w:r w:rsidRPr="005C4C67">
              <w:tab/>
              <w:t xml:space="preserve">En situaciones en que la capacidad de </w:t>
            </w:r>
            <w:r w:rsidRPr="005C4C67">
              <w:rPr>
                <w:b/>
                <w:i/>
              </w:rPr>
              <w:t>las ubicaciones notificadas por los Estados Miembros</w:t>
            </w:r>
            <w:r w:rsidRPr="005C4C67">
              <w:t xml:space="preserve"> de conformidad con el apartado </w:t>
            </w:r>
            <w:r w:rsidRPr="005C4C67">
              <w:rPr>
                <w:b/>
                <w:i/>
              </w:rPr>
              <w:t>14</w:t>
            </w:r>
            <w:r w:rsidRPr="005C4C67">
              <w:t xml:space="preserve"> sea temporalmente insuficiente para tramitar las solicitudes a que se refiere el apartado 3, </w:t>
            </w:r>
            <w:r w:rsidRPr="005C4C67">
              <w:rPr>
                <w:b/>
                <w:i/>
              </w:rPr>
              <w:t>los Estados miembros podrán</w:t>
            </w:r>
            <w:r w:rsidRPr="005C4C67">
              <w:t xml:space="preserve"> designar otros lugares en </w:t>
            </w:r>
            <w:r w:rsidRPr="005C4C67">
              <w:rPr>
                <w:b/>
                <w:i/>
              </w:rPr>
              <w:t>el</w:t>
            </w:r>
            <w:r w:rsidRPr="005C4C67">
              <w:t xml:space="preserve"> territorio </w:t>
            </w:r>
            <w:r w:rsidRPr="005C4C67">
              <w:rPr>
                <w:b/>
                <w:i/>
              </w:rPr>
              <w:t>del Estado miembro</w:t>
            </w:r>
            <w:r w:rsidRPr="005C4C67">
              <w:t xml:space="preserve"> y, previa notificación a la Comisión, </w:t>
            </w:r>
            <w:r w:rsidRPr="005C4C67">
              <w:rPr>
                <w:b/>
                <w:i/>
              </w:rPr>
              <w:t>alojar allí</w:t>
            </w:r>
            <w:r w:rsidRPr="005C4C67">
              <w:t xml:space="preserve"> a los solicitantes</w:t>
            </w:r>
            <w:r w:rsidRPr="005C4C67">
              <w:rPr>
                <w:b/>
                <w:i/>
              </w:rPr>
              <w:t>, con carácter temporal y durante el tiempo más breve que sea necesario</w:t>
            </w:r>
            <w:r w:rsidRPr="005C4C67">
              <w:t>.</w:t>
            </w:r>
          </w:p>
        </w:tc>
        <w:tc>
          <w:tcPr>
            <w:tcW w:w="4876" w:type="dxa"/>
            <w:hideMark/>
          </w:tcPr>
          <w:p w14:paraId="3F5E8A11" w14:textId="77777777" w:rsidR="007901D2" w:rsidRPr="005C4C67" w:rsidRDefault="007901D2" w:rsidP="00D36B29">
            <w:pPr>
              <w:pStyle w:val="Normal6a"/>
            </w:pPr>
            <w:r w:rsidRPr="005C4C67">
              <w:t>14.</w:t>
            </w:r>
            <w:r w:rsidRPr="005C4C67">
              <w:tab/>
              <w:t>En situaciones en que</w:t>
            </w:r>
            <w:r w:rsidRPr="005C4C67">
              <w:rPr>
                <w:b/>
                <w:i/>
              </w:rPr>
              <w:t>, de acuerdo con una autoridad nacional competente del Estado miembro de que se trate, se compruebe que</w:t>
            </w:r>
            <w:r w:rsidRPr="005C4C67">
              <w:t xml:space="preserve"> la capacidad de </w:t>
            </w:r>
            <w:r w:rsidRPr="005C4C67">
              <w:rPr>
                <w:b/>
                <w:i/>
              </w:rPr>
              <w:t>una ubicación notificada por dicho Estado miembro</w:t>
            </w:r>
            <w:r w:rsidRPr="005C4C67">
              <w:t xml:space="preserve"> de conformidad con el apartado </w:t>
            </w:r>
            <w:r w:rsidRPr="005C4C67">
              <w:rPr>
                <w:b/>
                <w:i/>
              </w:rPr>
              <w:t>13</w:t>
            </w:r>
            <w:r w:rsidRPr="005C4C67">
              <w:t xml:space="preserve"> sea temporalmente insuficiente para tramitar las solicitudes a que se refiere el apartado 3, </w:t>
            </w:r>
            <w:r w:rsidRPr="005C4C67">
              <w:rPr>
                <w:b/>
                <w:i/>
              </w:rPr>
              <w:t>el Estado miembro podrá</w:t>
            </w:r>
            <w:r w:rsidRPr="005C4C67">
              <w:t xml:space="preserve"> designar otros lugares en </w:t>
            </w:r>
            <w:r w:rsidRPr="005C4C67">
              <w:rPr>
                <w:b/>
                <w:i/>
              </w:rPr>
              <w:t>su</w:t>
            </w:r>
            <w:r w:rsidRPr="005C4C67">
              <w:t xml:space="preserve"> territorio y, previa notificación a la Comisión, </w:t>
            </w:r>
            <w:r w:rsidRPr="005C4C67">
              <w:rPr>
                <w:b/>
                <w:i/>
              </w:rPr>
              <w:t>alojará</w:t>
            </w:r>
            <w:r w:rsidRPr="005C4C67">
              <w:t xml:space="preserve"> a los solicitantes</w:t>
            </w:r>
            <w:r w:rsidRPr="005C4C67">
              <w:rPr>
                <w:b/>
                <w:i/>
              </w:rPr>
              <w:t>, con arreglo a las condiciones previstas en la Directiva XXX/XXX/UE [Directiva sobre las condiciones de acogida (texto refundido)]</w:t>
            </w:r>
            <w:r w:rsidRPr="005C4C67">
              <w:t>.</w:t>
            </w:r>
          </w:p>
        </w:tc>
      </w:tr>
    </w:tbl>
    <w:p w14:paraId="3D24E4C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B6935E1" w14:textId="77777777" w:rsidR="007901D2" w:rsidRPr="005C4C67" w:rsidRDefault="007901D2" w:rsidP="007901D2">
      <w:r w:rsidRPr="005C4C67">
        <w:rPr>
          <w:rStyle w:val="HideTWBExt"/>
          <w:noProof w:val="0"/>
        </w:rPr>
        <w:t>&lt;/Amend&gt;</w:t>
      </w:r>
    </w:p>
    <w:p w14:paraId="4AADAFC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386</w:t>
      </w:r>
      <w:r w:rsidRPr="005C4C67">
        <w:rPr>
          <w:rStyle w:val="HideTWBExt"/>
          <w:b w:val="0"/>
          <w:noProof w:val="0"/>
        </w:rPr>
        <w:t>&lt;/NumAm&gt;</w:t>
      </w:r>
    </w:p>
    <w:p w14:paraId="043DBFCA"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4FF34EF8" w14:textId="77777777" w:rsidR="007901D2" w:rsidRPr="005C4C67" w:rsidRDefault="007901D2" w:rsidP="007901D2">
      <w:pPr>
        <w:pStyle w:val="NormalBold"/>
      </w:pPr>
      <w:r w:rsidRPr="005C4C67">
        <w:rPr>
          <w:rStyle w:val="HideTWBExt"/>
          <w:b w:val="0"/>
          <w:noProof w:val="0"/>
        </w:rPr>
        <w:t>&lt;/RepeatBlock-By&gt;</w:t>
      </w:r>
    </w:p>
    <w:p w14:paraId="44296ED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48DF36B" w14:textId="77777777" w:rsidR="007901D2" w:rsidRPr="005C4C67" w:rsidRDefault="007901D2" w:rsidP="007901D2">
      <w:pPr>
        <w:pStyle w:val="NormalBold"/>
      </w:pPr>
      <w:r w:rsidRPr="005C4C67">
        <w:rPr>
          <w:rStyle w:val="HideTWBExt"/>
          <w:b w:val="0"/>
          <w:noProof w:val="0"/>
        </w:rPr>
        <w:t>&lt;Article&gt;</w:t>
      </w:r>
      <w:r w:rsidRPr="005C4C67">
        <w:t>Artículo 41 – apartado 14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5671DD7" w14:textId="77777777" w:rsidTr="00D36B29">
        <w:trPr>
          <w:trHeight w:val="240"/>
          <w:jc w:val="center"/>
        </w:trPr>
        <w:tc>
          <w:tcPr>
            <w:tcW w:w="9752" w:type="dxa"/>
            <w:gridSpan w:val="2"/>
          </w:tcPr>
          <w:p w14:paraId="54C00405" w14:textId="77777777" w:rsidR="007901D2" w:rsidRPr="005C4C67" w:rsidRDefault="007901D2" w:rsidP="00D36B29"/>
        </w:tc>
      </w:tr>
      <w:tr w:rsidR="007901D2" w:rsidRPr="005C4C67" w14:paraId="3DB76BAE" w14:textId="77777777" w:rsidTr="00D36B29">
        <w:trPr>
          <w:trHeight w:val="240"/>
          <w:jc w:val="center"/>
        </w:trPr>
        <w:tc>
          <w:tcPr>
            <w:tcW w:w="4876" w:type="dxa"/>
            <w:hideMark/>
          </w:tcPr>
          <w:p w14:paraId="3FF09BC5" w14:textId="77777777" w:rsidR="007901D2" w:rsidRPr="005C4C67" w:rsidRDefault="007901D2" w:rsidP="00D36B29">
            <w:pPr>
              <w:pStyle w:val="AmColumnHeading"/>
            </w:pPr>
            <w:r w:rsidRPr="005C4C67">
              <w:t>Texto de la Comisión</w:t>
            </w:r>
          </w:p>
        </w:tc>
        <w:tc>
          <w:tcPr>
            <w:tcW w:w="4876" w:type="dxa"/>
            <w:hideMark/>
          </w:tcPr>
          <w:p w14:paraId="0C94A62B" w14:textId="77777777" w:rsidR="007901D2" w:rsidRPr="005C4C67" w:rsidRDefault="007901D2" w:rsidP="00D36B29">
            <w:pPr>
              <w:pStyle w:val="AmColumnHeading"/>
            </w:pPr>
            <w:r w:rsidRPr="005C4C67">
              <w:t>Enmienda</w:t>
            </w:r>
          </w:p>
        </w:tc>
      </w:tr>
      <w:tr w:rsidR="007901D2" w:rsidRPr="005C4C67" w14:paraId="1FC5FF04" w14:textId="77777777" w:rsidTr="00D36B29">
        <w:trPr>
          <w:jc w:val="center"/>
        </w:trPr>
        <w:tc>
          <w:tcPr>
            <w:tcW w:w="4876" w:type="dxa"/>
            <w:hideMark/>
          </w:tcPr>
          <w:p w14:paraId="40AAC48F" w14:textId="77777777" w:rsidR="007901D2" w:rsidRPr="005C4C67" w:rsidRDefault="007901D2" w:rsidP="00D36B29">
            <w:pPr>
              <w:pStyle w:val="Normal6a"/>
            </w:pPr>
            <w:r w:rsidRPr="005C4C67">
              <w:t>14.</w:t>
            </w:r>
            <w:r w:rsidRPr="005C4C67">
              <w:tab/>
              <w:t xml:space="preserve">En situaciones en que la capacidad de las ubicaciones notificadas por los Estados Miembros de conformidad con el apartado 14 sea temporalmente insuficiente para tramitar las solicitudes a que se refiere el apartado 3, los Estados miembros </w:t>
            </w:r>
            <w:r w:rsidRPr="005C4C67">
              <w:rPr>
                <w:b/>
                <w:i/>
              </w:rPr>
              <w:t>podrán designar otros lugares en el territorio del Estado miembro y, previa notificación a la Comisión, alojar allí</w:t>
            </w:r>
            <w:r w:rsidRPr="005C4C67">
              <w:t xml:space="preserve"> a los solicitantes</w:t>
            </w:r>
            <w:r w:rsidRPr="005C4C67">
              <w:rPr>
                <w:b/>
                <w:i/>
              </w:rPr>
              <w:t>, con carácter temporal y durante el tiempo más breve que sea necesario</w:t>
            </w:r>
            <w:r w:rsidRPr="005C4C67">
              <w:t>.</w:t>
            </w:r>
          </w:p>
        </w:tc>
        <w:tc>
          <w:tcPr>
            <w:tcW w:w="4876" w:type="dxa"/>
            <w:hideMark/>
          </w:tcPr>
          <w:p w14:paraId="72436D53" w14:textId="77777777" w:rsidR="007901D2" w:rsidRPr="005C4C67" w:rsidRDefault="007901D2" w:rsidP="00D36B29">
            <w:pPr>
              <w:pStyle w:val="Normal6a"/>
            </w:pPr>
            <w:r w:rsidRPr="005C4C67">
              <w:t>14.</w:t>
            </w:r>
            <w:r w:rsidRPr="005C4C67">
              <w:tab/>
              <w:t xml:space="preserve">En situaciones en que la capacidad de las ubicaciones notificadas por los Estados Miembros de conformidad con el apartado 14 sea temporalmente insuficiente para tramitar las solicitudes a que se refiere el apartado 3, los Estados miembros </w:t>
            </w:r>
            <w:r w:rsidRPr="005C4C67">
              <w:rPr>
                <w:b/>
                <w:i/>
              </w:rPr>
              <w:t>derivarán</w:t>
            </w:r>
            <w:r w:rsidRPr="005C4C67">
              <w:t xml:space="preserve"> a los solicitantes </w:t>
            </w:r>
            <w:r w:rsidRPr="005C4C67">
              <w:rPr>
                <w:b/>
                <w:i/>
              </w:rPr>
              <w:t>al procedimiento de asilo ordinario</w:t>
            </w:r>
            <w:r w:rsidRPr="005C4C67">
              <w:t>.</w:t>
            </w:r>
          </w:p>
        </w:tc>
      </w:tr>
    </w:tbl>
    <w:p w14:paraId="09D50BA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D2CDF48" w14:textId="77777777" w:rsidR="007901D2" w:rsidRPr="005C4C67" w:rsidRDefault="007901D2" w:rsidP="007901D2">
      <w:r w:rsidRPr="005C4C67">
        <w:rPr>
          <w:rStyle w:val="HideTWBExt"/>
          <w:noProof w:val="0"/>
        </w:rPr>
        <w:t>&lt;/Amend&gt;</w:t>
      </w:r>
    </w:p>
    <w:p w14:paraId="6DB6A49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387</w:t>
      </w:r>
      <w:r w:rsidRPr="005C4C67">
        <w:rPr>
          <w:rStyle w:val="HideTWBExt"/>
          <w:b w:val="0"/>
          <w:noProof w:val="0"/>
        </w:rPr>
        <w:t>&lt;/NumAm&gt;</w:t>
      </w:r>
    </w:p>
    <w:p w14:paraId="12D5AE85"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2A94E07C" w14:textId="77777777" w:rsidR="007901D2" w:rsidRPr="005C4C67" w:rsidRDefault="007901D2" w:rsidP="007901D2">
      <w:pPr>
        <w:pStyle w:val="NormalBold"/>
      </w:pPr>
      <w:r w:rsidRPr="005C4C67">
        <w:rPr>
          <w:rStyle w:val="HideTWBExt"/>
          <w:b w:val="0"/>
          <w:noProof w:val="0"/>
        </w:rPr>
        <w:t>&lt;/RepeatBlock-By&gt;</w:t>
      </w:r>
    </w:p>
    <w:p w14:paraId="2C74C96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75FD595" w14:textId="77777777" w:rsidR="007901D2" w:rsidRPr="005C4C67" w:rsidRDefault="007901D2" w:rsidP="007901D2">
      <w:pPr>
        <w:pStyle w:val="NormalBold"/>
      </w:pPr>
      <w:r w:rsidRPr="005C4C67">
        <w:rPr>
          <w:rStyle w:val="HideTWBExt"/>
          <w:b w:val="0"/>
          <w:noProof w:val="0"/>
        </w:rPr>
        <w:t>&lt;Article&gt;</w:t>
      </w:r>
      <w:r w:rsidRPr="005C4C67">
        <w:t>Artículo 41 – apartado 14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E6CBF3C" w14:textId="77777777" w:rsidTr="00D36B29">
        <w:trPr>
          <w:trHeight w:val="240"/>
          <w:jc w:val="center"/>
        </w:trPr>
        <w:tc>
          <w:tcPr>
            <w:tcW w:w="9752" w:type="dxa"/>
            <w:gridSpan w:val="2"/>
          </w:tcPr>
          <w:p w14:paraId="52916216" w14:textId="77777777" w:rsidR="007901D2" w:rsidRPr="005C4C67" w:rsidRDefault="007901D2" w:rsidP="00D36B29"/>
        </w:tc>
      </w:tr>
      <w:tr w:rsidR="007901D2" w:rsidRPr="005C4C67" w14:paraId="3257E124" w14:textId="77777777" w:rsidTr="00D36B29">
        <w:trPr>
          <w:trHeight w:val="240"/>
          <w:jc w:val="center"/>
        </w:trPr>
        <w:tc>
          <w:tcPr>
            <w:tcW w:w="4876" w:type="dxa"/>
            <w:hideMark/>
          </w:tcPr>
          <w:p w14:paraId="1CF12116" w14:textId="77777777" w:rsidR="007901D2" w:rsidRPr="005C4C67" w:rsidRDefault="007901D2" w:rsidP="00D36B29">
            <w:pPr>
              <w:pStyle w:val="AmColumnHeading"/>
            </w:pPr>
            <w:r w:rsidRPr="005C4C67">
              <w:t>Texto de la Comisión</w:t>
            </w:r>
          </w:p>
        </w:tc>
        <w:tc>
          <w:tcPr>
            <w:tcW w:w="4876" w:type="dxa"/>
            <w:hideMark/>
          </w:tcPr>
          <w:p w14:paraId="698F1CFC" w14:textId="77777777" w:rsidR="007901D2" w:rsidRPr="005C4C67" w:rsidRDefault="007901D2" w:rsidP="00D36B29">
            <w:pPr>
              <w:pStyle w:val="AmColumnHeading"/>
            </w:pPr>
            <w:r w:rsidRPr="005C4C67">
              <w:t>Enmienda</w:t>
            </w:r>
          </w:p>
        </w:tc>
      </w:tr>
      <w:tr w:rsidR="007901D2" w:rsidRPr="005C4C67" w14:paraId="1D51D2F7" w14:textId="77777777" w:rsidTr="00D36B29">
        <w:trPr>
          <w:jc w:val="center"/>
        </w:trPr>
        <w:tc>
          <w:tcPr>
            <w:tcW w:w="4876" w:type="dxa"/>
            <w:hideMark/>
          </w:tcPr>
          <w:p w14:paraId="7064E3A3" w14:textId="77777777" w:rsidR="007901D2" w:rsidRPr="005C4C67" w:rsidRDefault="007901D2" w:rsidP="00D36B29">
            <w:pPr>
              <w:pStyle w:val="Normal6a"/>
            </w:pPr>
            <w:r w:rsidRPr="005C4C67">
              <w:t>14.</w:t>
            </w:r>
            <w:r w:rsidRPr="005C4C67">
              <w:tab/>
              <w:t xml:space="preserve">En situaciones en que la capacidad de las ubicaciones notificadas por los Estados Miembros de conformidad con el apartado </w:t>
            </w:r>
            <w:r w:rsidRPr="005C4C67">
              <w:rPr>
                <w:b/>
                <w:i/>
              </w:rPr>
              <w:t>14</w:t>
            </w:r>
            <w:r w:rsidRPr="005C4C67">
              <w:t xml:space="preserve"> sea temporalmente insuficiente para tramitar las solicitudes a que se refiere el apartado 3, los Estados miembros </w:t>
            </w:r>
            <w:r w:rsidRPr="005C4C67">
              <w:rPr>
                <w:b/>
                <w:i/>
              </w:rPr>
              <w:t>podrán designar otros lugares en el territorio del Estado miembro y, previa notificación a la Comisión, alojar allí</w:t>
            </w:r>
            <w:r w:rsidRPr="005C4C67">
              <w:t xml:space="preserve"> a los solicitantes</w:t>
            </w:r>
            <w:r w:rsidRPr="005C4C67">
              <w:rPr>
                <w:b/>
                <w:i/>
              </w:rPr>
              <w:t>, con carácter temporal y durante el tiempo más breve que sea necesario</w:t>
            </w:r>
            <w:r w:rsidRPr="005C4C67">
              <w:t>.</w:t>
            </w:r>
          </w:p>
        </w:tc>
        <w:tc>
          <w:tcPr>
            <w:tcW w:w="4876" w:type="dxa"/>
            <w:hideMark/>
          </w:tcPr>
          <w:p w14:paraId="697DE1F1" w14:textId="77777777" w:rsidR="007901D2" w:rsidRPr="005C4C67" w:rsidRDefault="007901D2" w:rsidP="00D36B29">
            <w:pPr>
              <w:pStyle w:val="Normal6a"/>
            </w:pPr>
            <w:r w:rsidRPr="005C4C67">
              <w:t>14.</w:t>
            </w:r>
            <w:r w:rsidRPr="005C4C67">
              <w:tab/>
              <w:t xml:space="preserve">En situaciones en que la capacidad de las ubicaciones notificadas por los Estados Miembros de conformidad con el apartado </w:t>
            </w:r>
            <w:r w:rsidRPr="005C4C67">
              <w:rPr>
                <w:b/>
                <w:i/>
              </w:rPr>
              <w:t>13</w:t>
            </w:r>
            <w:r w:rsidRPr="005C4C67">
              <w:t xml:space="preserve"> sea temporalmente insuficiente para tramitar las solicitudes a que se refiere el apartado 3, los Estados miembros </w:t>
            </w:r>
            <w:r w:rsidRPr="005C4C67">
              <w:rPr>
                <w:b/>
                <w:i/>
              </w:rPr>
              <w:t>derivarán</w:t>
            </w:r>
            <w:r w:rsidRPr="005C4C67">
              <w:t xml:space="preserve"> a los solicitantes </w:t>
            </w:r>
            <w:r w:rsidRPr="005C4C67">
              <w:rPr>
                <w:b/>
                <w:i/>
              </w:rPr>
              <w:t>al procedimiento de asilo ordinario</w:t>
            </w:r>
            <w:r w:rsidRPr="005C4C67">
              <w:t>.</w:t>
            </w:r>
          </w:p>
        </w:tc>
      </w:tr>
    </w:tbl>
    <w:p w14:paraId="6716FD3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7FDC6C7" w14:textId="77777777" w:rsidR="007901D2" w:rsidRPr="005C4C67" w:rsidRDefault="007901D2" w:rsidP="007901D2">
      <w:r w:rsidRPr="005C4C67">
        <w:rPr>
          <w:rStyle w:val="HideTWBExt"/>
          <w:noProof w:val="0"/>
        </w:rPr>
        <w:t>&lt;/Amend&gt;</w:t>
      </w:r>
    </w:p>
    <w:p w14:paraId="5D2FB3F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388</w:t>
      </w:r>
      <w:r w:rsidRPr="005C4C67">
        <w:rPr>
          <w:rStyle w:val="HideTWBExt"/>
          <w:b w:val="0"/>
          <w:noProof w:val="0"/>
        </w:rPr>
        <w:t>&lt;/NumAm&gt;</w:t>
      </w:r>
    </w:p>
    <w:p w14:paraId="0A18A1B1"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6DFFC04A" w14:textId="77777777" w:rsidR="007901D2" w:rsidRPr="005C4C67" w:rsidRDefault="007901D2" w:rsidP="007901D2">
      <w:pPr>
        <w:pStyle w:val="NormalBold"/>
      </w:pPr>
      <w:r w:rsidRPr="005C4C67">
        <w:rPr>
          <w:rStyle w:val="HideTWBExt"/>
          <w:b w:val="0"/>
          <w:noProof w:val="0"/>
        </w:rPr>
        <w:t>&lt;/RepeatBlock-By&gt;</w:t>
      </w:r>
    </w:p>
    <w:p w14:paraId="0780D18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3F3824E" w14:textId="77777777" w:rsidR="007901D2" w:rsidRPr="005C4C67" w:rsidRDefault="007901D2" w:rsidP="007901D2">
      <w:pPr>
        <w:pStyle w:val="NormalBold"/>
      </w:pPr>
      <w:r w:rsidRPr="005C4C67">
        <w:rPr>
          <w:rStyle w:val="HideTWBExt"/>
          <w:b w:val="0"/>
          <w:noProof w:val="0"/>
        </w:rPr>
        <w:t>&lt;Article&gt;</w:t>
      </w:r>
      <w:r w:rsidRPr="005C4C67">
        <w:t>Artículo 41 – apartado 14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D13D9EA" w14:textId="77777777" w:rsidTr="00D36B29">
        <w:trPr>
          <w:trHeight w:val="240"/>
          <w:jc w:val="center"/>
        </w:trPr>
        <w:tc>
          <w:tcPr>
            <w:tcW w:w="9752" w:type="dxa"/>
            <w:gridSpan w:val="2"/>
          </w:tcPr>
          <w:p w14:paraId="5FDAEF1B" w14:textId="77777777" w:rsidR="007901D2" w:rsidRPr="005C4C67" w:rsidRDefault="007901D2" w:rsidP="00D36B29"/>
        </w:tc>
      </w:tr>
      <w:tr w:rsidR="007901D2" w:rsidRPr="005C4C67" w14:paraId="1104609D" w14:textId="77777777" w:rsidTr="00D36B29">
        <w:trPr>
          <w:trHeight w:val="240"/>
          <w:jc w:val="center"/>
        </w:trPr>
        <w:tc>
          <w:tcPr>
            <w:tcW w:w="4876" w:type="dxa"/>
            <w:hideMark/>
          </w:tcPr>
          <w:p w14:paraId="2D9BD08F" w14:textId="77777777" w:rsidR="007901D2" w:rsidRPr="005C4C67" w:rsidRDefault="007901D2" w:rsidP="00D36B29">
            <w:pPr>
              <w:pStyle w:val="AmColumnHeading"/>
            </w:pPr>
            <w:r w:rsidRPr="005C4C67">
              <w:t>Texto de la Comisión</w:t>
            </w:r>
          </w:p>
        </w:tc>
        <w:tc>
          <w:tcPr>
            <w:tcW w:w="4876" w:type="dxa"/>
            <w:hideMark/>
          </w:tcPr>
          <w:p w14:paraId="4D9CBCD0" w14:textId="77777777" w:rsidR="007901D2" w:rsidRPr="005C4C67" w:rsidRDefault="007901D2" w:rsidP="00D36B29">
            <w:pPr>
              <w:pStyle w:val="AmColumnHeading"/>
            </w:pPr>
            <w:r w:rsidRPr="005C4C67">
              <w:t>Enmienda</w:t>
            </w:r>
          </w:p>
        </w:tc>
      </w:tr>
      <w:tr w:rsidR="007901D2" w:rsidRPr="005C4C67" w14:paraId="1443E3C7" w14:textId="77777777" w:rsidTr="00D36B29">
        <w:trPr>
          <w:jc w:val="center"/>
        </w:trPr>
        <w:tc>
          <w:tcPr>
            <w:tcW w:w="4876" w:type="dxa"/>
            <w:hideMark/>
          </w:tcPr>
          <w:p w14:paraId="6FFB33D6" w14:textId="77777777" w:rsidR="007901D2" w:rsidRPr="005C4C67" w:rsidRDefault="007901D2" w:rsidP="00D36B29">
            <w:pPr>
              <w:pStyle w:val="Normal6a"/>
            </w:pPr>
            <w:r w:rsidRPr="005C4C67">
              <w:t>14.</w:t>
            </w:r>
            <w:r w:rsidRPr="005C4C67">
              <w:tab/>
              <w:t>En situaciones en que la capacidad de las ubicaciones notificadas por los Estados Miembros de conformidad con el apartado 14 sea temporalmente insuficiente para tramitar las solicitudes a que se refiere el apartado 3, los Estados miembros podrán designar otros lugares en el territorio del Estado miembro y, previa notificación a la Comisión, alojar allí a los solicitantes</w:t>
            </w:r>
            <w:r w:rsidRPr="005C4C67">
              <w:rPr>
                <w:b/>
                <w:i/>
              </w:rPr>
              <w:t>, con carácter temporal y durante el tiempo más breve que sea necesario</w:t>
            </w:r>
            <w:r w:rsidRPr="005C4C67">
              <w:t>.</w:t>
            </w:r>
          </w:p>
        </w:tc>
        <w:tc>
          <w:tcPr>
            <w:tcW w:w="4876" w:type="dxa"/>
            <w:hideMark/>
          </w:tcPr>
          <w:p w14:paraId="1300798D" w14:textId="77777777" w:rsidR="007901D2" w:rsidRPr="005C4C67" w:rsidRDefault="007901D2" w:rsidP="00D36B29">
            <w:pPr>
              <w:pStyle w:val="Normal6a"/>
            </w:pPr>
            <w:r w:rsidRPr="005C4C67">
              <w:t>14.</w:t>
            </w:r>
            <w:r w:rsidRPr="005C4C67">
              <w:tab/>
              <w:t>En situaciones en que la capacidad de las ubicaciones notificadas por los Estados Miembros de conformidad con el apartado 14 sea temporalmente insuficiente para tramitar las solicitudes a que se refiere el apartado 3, los Estados miembros podrán designar otros lugares en el territorio del Estado miembro y, previa notificación a la Comisión, alojar allí a los solicitantes.</w:t>
            </w:r>
          </w:p>
        </w:tc>
      </w:tr>
    </w:tbl>
    <w:p w14:paraId="0B85FCB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E3C035E" w14:textId="77777777" w:rsidR="007901D2" w:rsidRPr="005C4C67" w:rsidRDefault="007901D2" w:rsidP="007901D2">
      <w:r w:rsidRPr="005C4C67">
        <w:rPr>
          <w:rStyle w:val="HideTWBExt"/>
          <w:noProof w:val="0"/>
        </w:rPr>
        <w:t>&lt;/Amend&gt;</w:t>
      </w:r>
    </w:p>
    <w:p w14:paraId="28F895A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389</w:t>
      </w:r>
      <w:r w:rsidRPr="005C4C67">
        <w:rPr>
          <w:rStyle w:val="HideTWBExt"/>
          <w:b w:val="0"/>
          <w:noProof w:val="0"/>
        </w:rPr>
        <w:t>&lt;/NumAm&gt;</w:t>
      </w:r>
    </w:p>
    <w:p w14:paraId="6391A98A"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662201BA" w14:textId="77777777" w:rsidR="007901D2" w:rsidRPr="005C4C67" w:rsidRDefault="007901D2" w:rsidP="007901D2">
      <w:pPr>
        <w:pStyle w:val="NormalBold"/>
      </w:pPr>
      <w:r w:rsidRPr="005C4C67">
        <w:rPr>
          <w:rStyle w:val="HideTWBExt"/>
          <w:b w:val="0"/>
          <w:noProof w:val="0"/>
        </w:rPr>
        <w:t>&lt;/RepeatBlock-By&gt;</w:t>
      </w:r>
    </w:p>
    <w:p w14:paraId="41A91A4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F630518" w14:textId="77777777" w:rsidR="007901D2" w:rsidRPr="005C4C67" w:rsidRDefault="007901D2" w:rsidP="007901D2">
      <w:pPr>
        <w:pStyle w:val="NormalBold"/>
      </w:pPr>
      <w:r w:rsidRPr="005C4C67">
        <w:rPr>
          <w:rStyle w:val="HideTWBExt"/>
          <w:b w:val="0"/>
          <w:noProof w:val="0"/>
        </w:rPr>
        <w:t>&lt;Article&gt;</w:t>
      </w:r>
      <w:r w:rsidRPr="005C4C67">
        <w:t>Artículo 41 – apartado 14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807FE32" w14:textId="77777777" w:rsidTr="00D36B29">
        <w:trPr>
          <w:trHeight w:val="240"/>
          <w:jc w:val="center"/>
        </w:trPr>
        <w:tc>
          <w:tcPr>
            <w:tcW w:w="9752" w:type="dxa"/>
            <w:gridSpan w:val="2"/>
          </w:tcPr>
          <w:p w14:paraId="64C72CA1" w14:textId="77777777" w:rsidR="007901D2" w:rsidRPr="005C4C67" w:rsidRDefault="007901D2" w:rsidP="00D36B29"/>
        </w:tc>
      </w:tr>
      <w:tr w:rsidR="007901D2" w:rsidRPr="005C4C67" w14:paraId="484F90AE" w14:textId="77777777" w:rsidTr="00D36B29">
        <w:trPr>
          <w:trHeight w:val="240"/>
          <w:jc w:val="center"/>
        </w:trPr>
        <w:tc>
          <w:tcPr>
            <w:tcW w:w="4876" w:type="dxa"/>
            <w:hideMark/>
          </w:tcPr>
          <w:p w14:paraId="75AF989B" w14:textId="77777777" w:rsidR="007901D2" w:rsidRPr="005C4C67" w:rsidRDefault="007901D2" w:rsidP="00D36B29">
            <w:pPr>
              <w:pStyle w:val="AmColumnHeading"/>
            </w:pPr>
            <w:r w:rsidRPr="005C4C67">
              <w:t>Texto de la Comisión</w:t>
            </w:r>
          </w:p>
        </w:tc>
        <w:tc>
          <w:tcPr>
            <w:tcW w:w="4876" w:type="dxa"/>
            <w:hideMark/>
          </w:tcPr>
          <w:p w14:paraId="6C7E6758" w14:textId="77777777" w:rsidR="007901D2" w:rsidRPr="005C4C67" w:rsidRDefault="007901D2" w:rsidP="00D36B29">
            <w:pPr>
              <w:pStyle w:val="AmColumnHeading"/>
            </w:pPr>
            <w:r w:rsidRPr="005C4C67">
              <w:t>Enmienda</w:t>
            </w:r>
          </w:p>
        </w:tc>
      </w:tr>
      <w:tr w:rsidR="007901D2" w:rsidRPr="005C4C67" w14:paraId="06C430F7" w14:textId="77777777" w:rsidTr="00D36B29">
        <w:trPr>
          <w:jc w:val="center"/>
        </w:trPr>
        <w:tc>
          <w:tcPr>
            <w:tcW w:w="4876" w:type="dxa"/>
            <w:hideMark/>
          </w:tcPr>
          <w:p w14:paraId="2F6E4AD7" w14:textId="77777777" w:rsidR="007901D2" w:rsidRPr="005C4C67" w:rsidRDefault="007901D2" w:rsidP="00D36B29">
            <w:pPr>
              <w:pStyle w:val="Normal6a"/>
            </w:pPr>
            <w:r w:rsidRPr="005C4C67">
              <w:t>14.</w:t>
            </w:r>
            <w:r w:rsidRPr="005C4C67">
              <w:tab/>
              <w:t xml:space="preserve">En situaciones en que la capacidad de las ubicaciones notificadas por los Estados Miembros de conformidad con el apartado </w:t>
            </w:r>
            <w:r w:rsidRPr="005C4C67">
              <w:rPr>
                <w:b/>
                <w:i/>
              </w:rPr>
              <w:t>14</w:t>
            </w:r>
            <w:r w:rsidRPr="005C4C67">
              <w:t xml:space="preserve"> sea temporalmente insuficiente para tramitar las solicitudes </w:t>
            </w:r>
            <w:r w:rsidRPr="005C4C67">
              <w:rPr>
                <w:b/>
                <w:i/>
              </w:rPr>
              <w:t>a que se refiere el apartado 3</w:t>
            </w:r>
            <w:r w:rsidRPr="005C4C67">
              <w:t>, los Estados miembros podrán designar otros lugares en el territorio del Estado miembro y, previa notificación a la Comisión, alojar allí a los solicitantes, con carácter temporal y durante el tiempo más breve que sea necesario.</w:t>
            </w:r>
          </w:p>
        </w:tc>
        <w:tc>
          <w:tcPr>
            <w:tcW w:w="4876" w:type="dxa"/>
            <w:hideMark/>
          </w:tcPr>
          <w:p w14:paraId="3539D599" w14:textId="77777777" w:rsidR="007901D2" w:rsidRPr="005C4C67" w:rsidRDefault="007901D2" w:rsidP="00D36B29">
            <w:pPr>
              <w:pStyle w:val="Normal6a"/>
            </w:pPr>
            <w:r w:rsidRPr="005C4C67">
              <w:t>14.</w:t>
            </w:r>
            <w:r w:rsidRPr="005C4C67">
              <w:tab/>
              <w:t xml:space="preserve">En situaciones en que la capacidad de las ubicaciones notificadas por los Estados Miembros de conformidad con el apartado </w:t>
            </w:r>
            <w:r w:rsidRPr="005C4C67">
              <w:rPr>
                <w:b/>
                <w:i/>
              </w:rPr>
              <w:t>13</w:t>
            </w:r>
            <w:r w:rsidRPr="005C4C67">
              <w:t xml:space="preserve"> sea temporalmente insuficiente para tramitar las solicitudes </w:t>
            </w:r>
            <w:r w:rsidRPr="005C4C67">
              <w:rPr>
                <w:b/>
                <w:i/>
              </w:rPr>
              <w:t>sujetas a procedimientos fronterizos</w:t>
            </w:r>
            <w:r w:rsidRPr="005C4C67">
              <w:t>, los Estados miembros podrán designar otros lugares en el territorio del Estado miembro y, previa notificación a la Comisión, alojar allí a los solicitantes, con carácter temporal y durante el tiempo más breve que sea necesario.</w:t>
            </w:r>
          </w:p>
        </w:tc>
      </w:tr>
    </w:tbl>
    <w:p w14:paraId="2F973A2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79F2D35" w14:textId="77777777" w:rsidR="007901D2" w:rsidRPr="005C4C67" w:rsidRDefault="007901D2" w:rsidP="007901D2">
      <w:r w:rsidRPr="005C4C67">
        <w:rPr>
          <w:rStyle w:val="HideTWBExt"/>
          <w:noProof w:val="0"/>
        </w:rPr>
        <w:t>&lt;/Amend&gt;</w:t>
      </w:r>
    </w:p>
    <w:p w14:paraId="2B01DA5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390</w:t>
      </w:r>
      <w:r w:rsidRPr="005C4C67">
        <w:rPr>
          <w:rStyle w:val="HideTWBExt"/>
          <w:b w:val="0"/>
          <w:noProof w:val="0"/>
        </w:rPr>
        <w:t>&lt;/NumAm&gt;</w:t>
      </w:r>
    </w:p>
    <w:p w14:paraId="0122CBAD" w14:textId="77777777" w:rsidR="007901D2" w:rsidRPr="005C4C67" w:rsidRDefault="007901D2" w:rsidP="007901D2">
      <w:pPr>
        <w:pStyle w:val="NormalBold"/>
      </w:pPr>
      <w:r w:rsidRPr="005C4C67">
        <w:rPr>
          <w:rStyle w:val="HideTWBExt"/>
          <w:b w:val="0"/>
          <w:noProof w:val="0"/>
        </w:rPr>
        <w:t>&lt;RepeatBlock-By&gt;&lt;Members&gt;</w:t>
      </w:r>
      <w:r w:rsidRPr="005C4C67">
        <w:t>Juan Ignacio Zoido Álvarez</w:t>
      </w:r>
      <w:r w:rsidRPr="005C4C67">
        <w:rPr>
          <w:rStyle w:val="HideTWBExt"/>
          <w:b w:val="0"/>
          <w:noProof w:val="0"/>
        </w:rPr>
        <w:t>&lt;/Members&gt;</w:t>
      </w:r>
    </w:p>
    <w:p w14:paraId="2EEC4D91" w14:textId="77777777" w:rsidR="007901D2" w:rsidRPr="005C4C67" w:rsidRDefault="007901D2" w:rsidP="007901D2">
      <w:pPr>
        <w:pStyle w:val="NormalBold"/>
      </w:pPr>
      <w:r w:rsidRPr="005C4C67">
        <w:rPr>
          <w:rStyle w:val="HideTWBExt"/>
          <w:b w:val="0"/>
          <w:noProof w:val="0"/>
        </w:rPr>
        <w:t>&lt;/RepeatBlock-By&gt;</w:t>
      </w:r>
    </w:p>
    <w:p w14:paraId="3A68837A"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688AF74" w14:textId="77777777" w:rsidR="007901D2" w:rsidRPr="005C4C67" w:rsidRDefault="007901D2" w:rsidP="007901D2">
      <w:pPr>
        <w:pStyle w:val="NormalBold"/>
      </w:pPr>
      <w:r w:rsidRPr="005C4C67">
        <w:rPr>
          <w:rStyle w:val="HideTWBExt"/>
          <w:b w:val="0"/>
          <w:noProof w:val="0"/>
        </w:rPr>
        <w:t>&lt;Article&gt;</w:t>
      </w:r>
      <w:r w:rsidRPr="005C4C67">
        <w:t>Artículo 41 – apartado 14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1D8324A" w14:textId="77777777" w:rsidTr="00D36B29">
        <w:trPr>
          <w:trHeight w:val="240"/>
          <w:jc w:val="center"/>
        </w:trPr>
        <w:tc>
          <w:tcPr>
            <w:tcW w:w="9752" w:type="dxa"/>
            <w:gridSpan w:val="2"/>
          </w:tcPr>
          <w:p w14:paraId="54BFEC47" w14:textId="77777777" w:rsidR="007901D2" w:rsidRPr="005C4C67" w:rsidRDefault="007901D2" w:rsidP="00D36B29"/>
        </w:tc>
      </w:tr>
      <w:tr w:rsidR="007901D2" w:rsidRPr="005C4C67" w14:paraId="01BC37E6" w14:textId="77777777" w:rsidTr="00D36B29">
        <w:trPr>
          <w:trHeight w:val="240"/>
          <w:jc w:val="center"/>
        </w:trPr>
        <w:tc>
          <w:tcPr>
            <w:tcW w:w="4876" w:type="dxa"/>
            <w:hideMark/>
          </w:tcPr>
          <w:p w14:paraId="3E0E1A33" w14:textId="77777777" w:rsidR="007901D2" w:rsidRPr="005C4C67" w:rsidRDefault="007901D2" w:rsidP="00D36B29">
            <w:pPr>
              <w:pStyle w:val="AmColumnHeading"/>
            </w:pPr>
            <w:r w:rsidRPr="005C4C67">
              <w:t>Texto de la Comisión</w:t>
            </w:r>
          </w:p>
        </w:tc>
        <w:tc>
          <w:tcPr>
            <w:tcW w:w="4876" w:type="dxa"/>
            <w:hideMark/>
          </w:tcPr>
          <w:p w14:paraId="3E0FDDC9" w14:textId="77777777" w:rsidR="007901D2" w:rsidRPr="005C4C67" w:rsidRDefault="007901D2" w:rsidP="00D36B29">
            <w:pPr>
              <w:pStyle w:val="AmColumnHeading"/>
            </w:pPr>
            <w:r w:rsidRPr="005C4C67">
              <w:t>Enmienda</w:t>
            </w:r>
          </w:p>
        </w:tc>
      </w:tr>
      <w:tr w:rsidR="007901D2" w:rsidRPr="005C4C67" w14:paraId="53FCD0EE" w14:textId="77777777" w:rsidTr="00D36B29">
        <w:trPr>
          <w:jc w:val="center"/>
        </w:trPr>
        <w:tc>
          <w:tcPr>
            <w:tcW w:w="4876" w:type="dxa"/>
            <w:hideMark/>
          </w:tcPr>
          <w:p w14:paraId="2CB917CC" w14:textId="77777777" w:rsidR="007901D2" w:rsidRPr="005C4C67" w:rsidRDefault="007901D2" w:rsidP="00D36B29">
            <w:pPr>
              <w:pStyle w:val="Normal6a"/>
            </w:pPr>
            <w:r w:rsidRPr="005C4C67">
              <w:t>14.</w:t>
            </w:r>
            <w:r w:rsidRPr="005C4C67">
              <w:tab/>
            </w:r>
            <w:r w:rsidRPr="005C4C67">
              <w:rPr>
                <w:b/>
                <w:i/>
              </w:rPr>
              <w:t>En situaciones en que la capacidad de las ubicaciones notificadas por</w:t>
            </w:r>
            <w:r w:rsidRPr="005C4C67">
              <w:t xml:space="preserve"> los Estados Miembros </w:t>
            </w:r>
            <w:r w:rsidRPr="005C4C67">
              <w:rPr>
                <w:b/>
                <w:i/>
              </w:rPr>
              <w:t>de conformidad con el apartado 14 sea temporalmente insuficiente para</w:t>
            </w:r>
            <w:r w:rsidRPr="005C4C67">
              <w:t xml:space="preserve"> tramitar las solicitudes a que se refiere el apartado 3</w:t>
            </w:r>
            <w:r w:rsidRPr="005C4C67">
              <w:rPr>
                <w:b/>
                <w:i/>
              </w:rPr>
              <w:t>, los Estados miembros podrán designar otros lugares</w:t>
            </w:r>
            <w:r w:rsidRPr="005C4C67">
              <w:t xml:space="preserve"> en el territorio del Estado miembro y, previa notificación a la Comisión, alojar allí a los solicitantes, con carácter temporal y durante el tiempo más breve que sea necesario.</w:t>
            </w:r>
          </w:p>
        </w:tc>
        <w:tc>
          <w:tcPr>
            <w:tcW w:w="4876" w:type="dxa"/>
            <w:hideMark/>
          </w:tcPr>
          <w:p w14:paraId="53D2AB27" w14:textId="77777777" w:rsidR="007901D2" w:rsidRPr="005C4C67" w:rsidRDefault="007901D2" w:rsidP="00D36B29">
            <w:pPr>
              <w:pStyle w:val="Normal6a"/>
            </w:pPr>
            <w:r w:rsidRPr="005C4C67">
              <w:t>14.</w:t>
            </w:r>
            <w:r w:rsidRPr="005C4C67">
              <w:tab/>
              <w:t>Los Estados miembros</w:t>
            </w:r>
            <w:r w:rsidRPr="005C4C67">
              <w:rPr>
                <w:b/>
                <w:i/>
              </w:rPr>
              <w:t>, en caso de necesidad, podrán designar en su territorio otros lugares al objeto de</w:t>
            </w:r>
            <w:r w:rsidRPr="005C4C67">
              <w:t xml:space="preserve"> tramitar las solicitudes a que se refiere el apartado 3 en el territorio del Estado miembro y, previa notificación a la Comisión, alojar allí a los solicitantes, con carácter temporal y durante el tiempo más breve que sea necesario.</w:t>
            </w:r>
            <w:r w:rsidRPr="005C4C67">
              <w:rPr>
                <w:b/>
                <w:i/>
              </w:rPr>
              <w:t xml:space="preserve"> </w:t>
            </w:r>
          </w:p>
        </w:tc>
      </w:tr>
    </w:tbl>
    <w:p w14:paraId="24E82B8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{ES}</w:t>
      </w:r>
      <w:r w:rsidRPr="005C4C67">
        <w:t>es</w:t>
      </w:r>
      <w:r w:rsidRPr="005C4C67">
        <w:rPr>
          <w:rStyle w:val="HideTWBExt"/>
          <w:noProof w:val="0"/>
        </w:rPr>
        <w:t>&lt;/Original&gt;</w:t>
      </w:r>
    </w:p>
    <w:p w14:paraId="3471E80A" w14:textId="6A90BB2D" w:rsidR="007901D2" w:rsidRPr="005C4C67" w:rsidRDefault="007901D2" w:rsidP="007901D2">
      <w:r w:rsidRPr="005C4C67">
        <w:rPr>
          <w:rStyle w:val="HideTWBExt"/>
          <w:noProof w:val="0"/>
        </w:rPr>
        <w:t>&lt;/Amend&gt;</w:t>
      </w:r>
    </w:p>
    <w:p w14:paraId="7100B40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391</w:t>
      </w:r>
      <w:r w:rsidRPr="005C4C67">
        <w:rPr>
          <w:rStyle w:val="HideTWBExt"/>
          <w:b w:val="0"/>
          <w:noProof w:val="0"/>
        </w:rPr>
        <w:t>&lt;/NumAm&gt;</w:t>
      </w:r>
    </w:p>
    <w:p w14:paraId="43067942"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6A66AC38" w14:textId="77777777" w:rsidR="007901D2" w:rsidRPr="005C4C67" w:rsidRDefault="007901D2" w:rsidP="007901D2">
      <w:pPr>
        <w:pStyle w:val="NormalBold"/>
      </w:pPr>
      <w:r w:rsidRPr="005C4C67">
        <w:rPr>
          <w:rStyle w:val="HideTWBExt"/>
          <w:b w:val="0"/>
          <w:noProof w:val="0"/>
        </w:rPr>
        <w:t>&lt;/RepeatBlock-By&gt;</w:t>
      </w:r>
    </w:p>
    <w:p w14:paraId="7FE9D8FA"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935D998" w14:textId="77777777" w:rsidR="007901D2" w:rsidRPr="005C4C67" w:rsidRDefault="007901D2" w:rsidP="007901D2">
      <w:pPr>
        <w:pStyle w:val="NormalBold"/>
      </w:pPr>
      <w:r w:rsidRPr="005C4C67">
        <w:rPr>
          <w:rStyle w:val="HideTWBExt"/>
          <w:b w:val="0"/>
          <w:noProof w:val="0"/>
        </w:rPr>
        <w:t>&lt;Article&gt;</w:t>
      </w:r>
      <w:r w:rsidRPr="005C4C67">
        <w:t>Artículo 41 – apartado 14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37739B9" w14:textId="77777777" w:rsidTr="00D36B29">
        <w:trPr>
          <w:trHeight w:val="240"/>
          <w:jc w:val="center"/>
        </w:trPr>
        <w:tc>
          <w:tcPr>
            <w:tcW w:w="9752" w:type="dxa"/>
            <w:gridSpan w:val="2"/>
          </w:tcPr>
          <w:p w14:paraId="31E96FEA" w14:textId="77777777" w:rsidR="007901D2" w:rsidRPr="005C4C67" w:rsidRDefault="007901D2" w:rsidP="00D36B29"/>
        </w:tc>
      </w:tr>
      <w:tr w:rsidR="007901D2" w:rsidRPr="005C4C67" w14:paraId="6048BDD6" w14:textId="77777777" w:rsidTr="00D36B29">
        <w:trPr>
          <w:trHeight w:val="240"/>
          <w:jc w:val="center"/>
        </w:trPr>
        <w:tc>
          <w:tcPr>
            <w:tcW w:w="4876" w:type="dxa"/>
            <w:hideMark/>
          </w:tcPr>
          <w:p w14:paraId="6FEE669D" w14:textId="77777777" w:rsidR="007901D2" w:rsidRPr="005C4C67" w:rsidRDefault="007901D2" w:rsidP="00D36B29">
            <w:pPr>
              <w:pStyle w:val="AmColumnHeading"/>
            </w:pPr>
            <w:r w:rsidRPr="005C4C67">
              <w:t>Texto de la Comisión</w:t>
            </w:r>
          </w:p>
        </w:tc>
        <w:tc>
          <w:tcPr>
            <w:tcW w:w="4876" w:type="dxa"/>
            <w:hideMark/>
          </w:tcPr>
          <w:p w14:paraId="27E39145" w14:textId="77777777" w:rsidR="007901D2" w:rsidRPr="005C4C67" w:rsidRDefault="007901D2" w:rsidP="00D36B29">
            <w:pPr>
              <w:pStyle w:val="AmColumnHeading"/>
            </w:pPr>
            <w:r w:rsidRPr="005C4C67">
              <w:t>Enmienda</w:t>
            </w:r>
          </w:p>
        </w:tc>
      </w:tr>
      <w:tr w:rsidR="007901D2" w:rsidRPr="005C4C67" w14:paraId="6798BA58" w14:textId="77777777" w:rsidTr="00D36B29">
        <w:trPr>
          <w:jc w:val="center"/>
        </w:trPr>
        <w:tc>
          <w:tcPr>
            <w:tcW w:w="4876" w:type="dxa"/>
          </w:tcPr>
          <w:p w14:paraId="61A7964E" w14:textId="77777777" w:rsidR="007901D2" w:rsidRPr="005C4C67" w:rsidRDefault="007901D2" w:rsidP="00D36B29">
            <w:pPr>
              <w:pStyle w:val="Normal6a"/>
            </w:pPr>
          </w:p>
        </w:tc>
        <w:tc>
          <w:tcPr>
            <w:tcW w:w="4876" w:type="dxa"/>
            <w:hideMark/>
          </w:tcPr>
          <w:p w14:paraId="753E06D3" w14:textId="77777777" w:rsidR="007901D2" w:rsidRPr="005C4C67" w:rsidRDefault="007901D2" w:rsidP="00D36B29">
            <w:pPr>
              <w:pStyle w:val="Normal6a"/>
            </w:pPr>
            <w:r w:rsidRPr="005C4C67">
              <w:rPr>
                <w:b/>
                <w:i/>
              </w:rPr>
              <w:t>14 bis.</w:t>
            </w:r>
            <w:r w:rsidRPr="005C4C67">
              <w:tab/>
            </w:r>
            <w:r w:rsidRPr="005C4C67">
              <w:rPr>
                <w:b/>
                <w:i/>
              </w:rPr>
              <w:t>Los Estados miembros velarán por que los solicitantes tengan acceso efectivo a las organizaciones no gubernamentales en las instalaciones utilizadas a efectos de un procedimiento fronterizo. Se permitirá a las organizaciones no gubernamentales acceder a estas instalaciones sin tener que firmar un acuerdo bilateral separado y podrán realizar visitas frecuentes y sin previo aviso de conformidad con las normas del Comité Europeo para la Prevención de la Tortura y de las Penas o Tratos Inhumanos o Degradantes. En ningún caso se pedirá a las organizaciones no gubernamentales que compartan datos o información sobre los beneficiarios con las autoridades estatales u otras entidades.</w:t>
            </w:r>
          </w:p>
        </w:tc>
      </w:tr>
    </w:tbl>
    <w:p w14:paraId="6931BF2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47FE8D5" w14:textId="77777777" w:rsidR="007901D2" w:rsidRPr="005C4C67" w:rsidRDefault="007901D2" w:rsidP="007901D2">
      <w:r w:rsidRPr="005C4C67">
        <w:rPr>
          <w:rStyle w:val="HideTWBExt"/>
          <w:noProof w:val="0"/>
        </w:rPr>
        <w:t>&lt;/Amend&gt;</w:t>
      </w:r>
    </w:p>
    <w:p w14:paraId="3400A18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392</w:t>
      </w:r>
      <w:r w:rsidRPr="005C4C67">
        <w:rPr>
          <w:rStyle w:val="HideTWBExt"/>
          <w:b w:val="0"/>
          <w:noProof w:val="0"/>
        </w:rPr>
        <w:t>&lt;/NumAm&gt;</w:t>
      </w:r>
    </w:p>
    <w:p w14:paraId="1741B9E6"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4F8557B6" w14:textId="77777777" w:rsidR="007901D2" w:rsidRPr="005C4C67" w:rsidRDefault="007901D2" w:rsidP="007901D2">
      <w:pPr>
        <w:pStyle w:val="NormalBold"/>
      </w:pPr>
      <w:r w:rsidRPr="005C4C67">
        <w:rPr>
          <w:rStyle w:val="HideTWBExt"/>
          <w:b w:val="0"/>
          <w:noProof w:val="0"/>
        </w:rPr>
        <w:t>&lt;/RepeatBlock-By&gt;</w:t>
      </w:r>
    </w:p>
    <w:p w14:paraId="4982D2E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AE2F14B" w14:textId="77777777" w:rsidR="007901D2" w:rsidRPr="005C4C67" w:rsidRDefault="007901D2" w:rsidP="007901D2">
      <w:pPr>
        <w:pStyle w:val="NormalBold"/>
      </w:pPr>
      <w:r w:rsidRPr="005C4C67">
        <w:rPr>
          <w:rStyle w:val="HideTWBExt"/>
          <w:b w:val="0"/>
          <w:noProof w:val="0"/>
        </w:rPr>
        <w:t>&lt;Article&gt;</w:t>
      </w:r>
      <w:r w:rsidRPr="005C4C67">
        <w:t>Artículo 41 – apartado 14 ter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B1D8B46" w14:textId="77777777" w:rsidTr="00D36B29">
        <w:trPr>
          <w:trHeight w:val="240"/>
          <w:jc w:val="center"/>
        </w:trPr>
        <w:tc>
          <w:tcPr>
            <w:tcW w:w="9752" w:type="dxa"/>
            <w:gridSpan w:val="2"/>
          </w:tcPr>
          <w:p w14:paraId="2F4F9540" w14:textId="77777777" w:rsidR="007901D2" w:rsidRPr="005C4C67" w:rsidRDefault="007901D2" w:rsidP="00D36B29"/>
        </w:tc>
      </w:tr>
      <w:tr w:rsidR="007901D2" w:rsidRPr="005C4C67" w14:paraId="48B78B99" w14:textId="77777777" w:rsidTr="00D36B29">
        <w:trPr>
          <w:trHeight w:val="240"/>
          <w:jc w:val="center"/>
        </w:trPr>
        <w:tc>
          <w:tcPr>
            <w:tcW w:w="4876" w:type="dxa"/>
            <w:hideMark/>
          </w:tcPr>
          <w:p w14:paraId="5774B9CB" w14:textId="77777777" w:rsidR="007901D2" w:rsidRPr="005C4C67" w:rsidRDefault="007901D2" w:rsidP="00D36B29">
            <w:pPr>
              <w:pStyle w:val="AmColumnHeading"/>
            </w:pPr>
            <w:r w:rsidRPr="005C4C67">
              <w:t>Texto de la Comisión</w:t>
            </w:r>
          </w:p>
        </w:tc>
        <w:tc>
          <w:tcPr>
            <w:tcW w:w="4876" w:type="dxa"/>
            <w:hideMark/>
          </w:tcPr>
          <w:p w14:paraId="340897E2" w14:textId="77777777" w:rsidR="007901D2" w:rsidRPr="005C4C67" w:rsidRDefault="007901D2" w:rsidP="00D36B29">
            <w:pPr>
              <w:pStyle w:val="AmColumnHeading"/>
            </w:pPr>
            <w:r w:rsidRPr="005C4C67">
              <w:t>Enmienda</w:t>
            </w:r>
          </w:p>
        </w:tc>
      </w:tr>
      <w:tr w:rsidR="007901D2" w:rsidRPr="005C4C67" w14:paraId="51FBAE6F" w14:textId="77777777" w:rsidTr="00D36B29">
        <w:trPr>
          <w:jc w:val="center"/>
        </w:trPr>
        <w:tc>
          <w:tcPr>
            <w:tcW w:w="4876" w:type="dxa"/>
          </w:tcPr>
          <w:p w14:paraId="447345E6" w14:textId="77777777" w:rsidR="007901D2" w:rsidRPr="005C4C67" w:rsidRDefault="007901D2" w:rsidP="00D36B29">
            <w:pPr>
              <w:pStyle w:val="Normal6a"/>
            </w:pPr>
          </w:p>
        </w:tc>
        <w:tc>
          <w:tcPr>
            <w:tcW w:w="4876" w:type="dxa"/>
            <w:hideMark/>
          </w:tcPr>
          <w:p w14:paraId="154D4FD0" w14:textId="77777777" w:rsidR="007901D2" w:rsidRPr="005C4C67" w:rsidRDefault="007901D2" w:rsidP="00D36B29">
            <w:pPr>
              <w:pStyle w:val="Normal6a"/>
            </w:pPr>
            <w:r w:rsidRPr="005C4C67">
              <w:rPr>
                <w:b/>
                <w:i/>
              </w:rPr>
              <w:t>14 ter.</w:t>
            </w:r>
            <w:r w:rsidRPr="005C4C67">
              <w:tab/>
            </w:r>
            <w:r w:rsidRPr="005C4C67">
              <w:rPr>
                <w:b/>
                <w:i/>
              </w:rPr>
              <w:t>Cuando los Estados miembros impongan restricciones a la libertad de circulación, una resolución por escrito debe calificar las medidas como detención o como restricción de la libertad de circulación, y los motivos de las restricciones efectivas ordenadas deben exponerse y garantizarse de hecho y de derecho.</w:t>
            </w:r>
          </w:p>
        </w:tc>
      </w:tr>
    </w:tbl>
    <w:p w14:paraId="3F5FCA4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8E05D49" w14:textId="77777777" w:rsidR="007901D2" w:rsidRPr="005C4C67" w:rsidRDefault="007901D2" w:rsidP="007901D2">
      <w:r w:rsidRPr="005C4C67">
        <w:rPr>
          <w:rStyle w:val="HideTWBExt"/>
          <w:noProof w:val="0"/>
        </w:rPr>
        <w:t>&lt;/Amend&gt;</w:t>
      </w:r>
    </w:p>
    <w:p w14:paraId="2FD4FF3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393</w:t>
      </w:r>
      <w:r w:rsidRPr="005C4C67">
        <w:rPr>
          <w:rStyle w:val="HideTWBExt"/>
          <w:b w:val="0"/>
          <w:noProof w:val="0"/>
        </w:rPr>
        <w:t>&lt;/NumAm&gt;</w:t>
      </w:r>
    </w:p>
    <w:p w14:paraId="19500EE4"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2F580ADC" w14:textId="77777777" w:rsidR="007901D2" w:rsidRPr="005C4C67" w:rsidRDefault="007901D2" w:rsidP="007901D2">
      <w:pPr>
        <w:pStyle w:val="NormalBold"/>
      </w:pPr>
      <w:r w:rsidRPr="005C4C67">
        <w:rPr>
          <w:rStyle w:val="HideTWBExt"/>
          <w:b w:val="0"/>
          <w:noProof w:val="0"/>
        </w:rPr>
        <w:t>&lt;/RepeatBlock-By&gt;</w:t>
      </w:r>
    </w:p>
    <w:p w14:paraId="5FA55F1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63D7534" w14:textId="77777777" w:rsidR="007901D2" w:rsidRPr="005C4C67" w:rsidRDefault="007901D2" w:rsidP="007901D2">
      <w:pPr>
        <w:pStyle w:val="NormalBold"/>
      </w:pPr>
      <w:r w:rsidRPr="005C4C67">
        <w:rPr>
          <w:rStyle w:val="HideTWBExt"/>
          <w:b w:val="0"/>
          <w:noProof w:val="0"/>
        </w:rPr>
        <w:t>&lt;Article&gt;</w:t>
      </w:r>
      <w:r w:rsidRPr="005C4C67">
        <w:t>Artículo 41 – apartado 14 quater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64B5E71" w14:textId="77777777" w:rsidTr="00D36B29">
        <w:trPr>
          <w:trHeight w:val="240"/>
          <w:jc w:val="center"/>
        </w:trPr>
        <w:tc>
          <w:tcPr>
            <w:tcW w:w="9752" w:type="dxa"/>
            <w:gridSpan w:val="2"/>
          </w:tcPr>
          <w:p w14:paraId="5EC63E28" w14:textId="77777777" w:rsidR="007901D2" w:rsidRPr="005C4C67" w:rsidRDefault="007901D2" w:rsidP="00D36B29"/>
        </w:tc>
      </w:tr>
      <w:tr w:rsidR="007901D2" w:rsidRPr="005C4C67" w14:paraId="46FC7B87" w14:textId="77777777" w:rsidTr="00D36B29">
        <w:trPr>
          <w:trHeight w:val="240"/>
          <w:jc w:val="center"/>
        </w:trPr>
        <w:tc>
          <w:tcPr>
            <w:tcW w:w="4876" w:type="dxa"/>
            <w:hideMark/>
          </w:tcPr>
          <w:p w14:paraId="4473140E" w14:textId="77777777" w:rsidR="007901D2" w:rsidRPr="005C4C67" w:rsidRDefault="007901D2" w:rsidP="00D36B29">
            <w:pPr>
              <w:pStyle w:val="AmColumnHeading"/>
            </w:pPr>
            <w:r w:rsidRPr="005C4C67">
              <w:t>Texto de la Comisión</w:t>
            </w:r>
          </w:p>
        </w:tc>
        <w:tc>
          <w:tcPr>
            <w:tcW w:w="4876" w:type="dxa"/>
            <w:hideMark/>
          </w:tcPr>
          <w:p w14:paraId="0DD5326F" w14:textId="77777777" w:rsidR="007901D2" w:rsidRPr="005C4C67" w:rsidRDefault="007901D2" w:rsidP="00D36B29">
            <w:pPr>
              <w:pStyle w:val="AmColumnHeading"/>
            </w:pPr>
            <w:r w:rsidRPr="005C4C67">
              <w:t>Enmienda</w:t>
            </w:r>
          </w:p>
        </w:tc>
      </w:tr>
      <w:tr w:rsidR="007901D2" w:rsidRPr="005C4C67" w14:paraId="32ED070C" w14:textId="77777777" w:rsidTr="00D36B29">
        <w:trPr>
          <w:jc w:val="center"/>
        </w:trPr>
        <w:tc>
          <w:tcPr>
            <w:tcW w:w="4876" w:type="dxa"/>
          </w:tcPr>
          <w:p w14:paraId="5F1BD484" w14:textId="77777777" w:rsidR="007901D2" w:rsidRPr="005C4C67" w:rsidRDefault="007901D2" w:rsidP="00D36B29">
            <w:pPr>
              <w:pStyle w:val="Normal6a"/>
            </w:pPr>
          </w:p>
        </w:tc>
        <w:tc>
          <w:tcPr>
            <w:tcW w:w="4876" w:type="dxa"/>
            <w:hideMark/>
          </w:tcPr>
          <w:p w14:paraId="49B4AA10" w14:textId="77777777" w:rsidR="007901D2" w:rsidRPr="005C4C67" w:rsidRDefault="007901D2" w:rsidP="00D36B29">
            <w:pPr>
              <w:pStyle w:val="Normal6a"/>
            </w:pPr>
            <w:r w:rsidRPr="005C4C67">
              <w:rPr>
                <w:b/>
                <w:i/>
              </w:rPr>
              <w:t>14 quater.</w:t>
            </w:r>
            <w:r w:rsidRPr="005C4C67">
              <w:tab/>
            </w:r>
            <w:r w:rsidRPr="005C4C67">
              <w:rPr>
                <w:b/>
                <w:i/>
              </w:rPr>
              <w:t>Al aplicar el procedimiento fronterizo, los Estados miembros tendrán en cuenta que los solicitantes de protección internacional no deben ser detenidos por el único motivo de que solicitan protección internacional. La detención solo puede imponerse como medida de último recurso sobre la base de los fundamentos jurídicos establecidos en el artículo 8 de la Directiva sobre las condiciones de acogida, si se demuestra que es necesaria sobre la base de una evaluación individual de cada caso y si no pueden aplicarse se manera eficaz otras medidas alternativas menos coercitivas.</w:t>
            </w:r>
          </w:p>
        </w:tc>
      </w:tr>
    </w:tbl>
    <w:p w14:paraId="4A342C0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E89EC1F" w14:textId="77777777" w:rsidR="007901D2" w:rsidRPr="005C4C67" w:rsidRDefault="007901D2" w:rsidP="007901D2">
      <w:r w:rsidRPr="005C4C67">
        <w:rPr>
          <w:rStyle w:val="HideTWBExt"/>
          <w:noProof w:val="0"/>
        </w:rPr>
        <w:t>&lt;/Amend&gt;</w:t>
      </w:r>
    </w:p>
    <w:p w14:paraId="44966AF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394</w:t>
      </w:r>
      <w:r w:rsidRPr="005C4C67">
        <w:rPr>
          <w:rStyle w:val="HideTWBExt"/>
          <w:b w:val="0"/>
          <w:noProof w:val="0"/>
        </w:rPr>
        <w:t>&lt;/NumAm&gt;</w:t>
      </w:r>
    </w:p>
    <w:p w14:paraId="5992609E"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5F9173E6" w14:textId="77777777" w:rsidR="007901D2" w:rsidRPr="005C4C67" w:rsidRDefault="007901D2" w:rsidP="007901D2">
      <w:pPr>
        <w:pStyle w:val="NormalBold"/>
      </w:pPr>
      <w:r w:rsidRPr="005C4C67">
        <w:rPr>
          <w:rStyle w:val="HideTWBExt"/>
          <w:b w:val="0"/>
          <w:noProof w:val="0"/>
        </w:rPr>
        <w:t>&lt;/RepeatBlock-By&gt;</w:t>
      </w:r>
    </w:p>
    <w:p w14:paraId="6A182AF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C358C4A" w14:textId="77777777" w:rsidR="007901D2" w:rsidRPr="005C4C67" w:rsidRDefault="007901D2" w:rsidP="007901D2">
      <w:pPr>
        <w:pStyle w:val="NormalBold"/>
      </w:pPr>
      <w:r w:rsidRPr="005C4C67">
        <w:rPr>
          <w:rStyle w:val="HideTWBExt"/>
          <w:b w:val="0"/>
          <w:noProof w:val="0"/>
        </w:rPr>
        <w:t>&lt;Article&gt;</w:t>
      </w:r>
      <w:r w:rsidRPr="005C4C67">
        <w:t>Artículo 41 – apartado 14 quinquies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4E14FDC" w14:textId="77777777" w:rsidTr="00D36B29">
        <w:trPr>
          <w:trHeight w:val="240"/>
          <w:jc w:val="center"/>
        </w:trPr>
        <w:tc>
          <w:tcPr>
            <w:tcW w:w="9752" w:type="dxa"/>
            <w:gridSpan w:val="2"/>
          </w:tcPr>
          <w:p w14:paraId="6D53DA0E" w14:textId="77777777" w:rsidR="007901D2" w:rsidRPr="005C4C67" w:rsidRDefault="007901D2" w:rsidP="00D36B29"/>
        </w:tc>
      </w:tr>
      <w:tr w:rsidR="007901D2" w:rsidRPr="005C4C67" w14:paraId="0092A06B" w14:textId="77777777" w:rsidTr="00D36B29">
        <w:trPr>
          <w:trHeight w:val="240"/>
          <w:jc w:val="center"/>
        </w:trPr>
        <w:tc>
          <w:tcPr>
            <w:tcW w:w="4876" w:type="dxa"/>
            <w:hideMark/>
          </w:tcPr>
          <w:p w14:paraId="12C17FAB" w14:textId="77777777" w:rsidR="007901D2" w:rsidRPr="005C4C67" w:rsidRDefault="007901D2" w:rsidP="00D36B29">
            <w:pPr>
              <w:pStyle w:val="AmColumnHeading"/>
            </w:pPr>
            <w:r w:rsidRPr="005C4C67">
              <w:t>Texto de la Comisión</w:t>
            </w:r>
          </w:p>
        </w:tc>
        <w:tc>
          <w:tcPr>
            <w:tcW w:w="4876" w:type="dxa"/>
            <w:hideMark/>
          </w:tcPr>
          <w:p w14:paraId="244B874F" w14:textId="77777777" w:rsidR="007901D2" w:rsidRPr="005C4C67" w:rsidRDefault="007901D2" w:rsidP="00D36B29">
            <w:pPr>
              <w:pStyle w:val="AmColumnHeading"/>
            </w:pPr>
            <w:r w:rsidRPr="005C4C67">
              <w:t>Enmienda</w:t>
            </w:r>
          </w:p>
        </w:tc>
      </w:tr>
      <w:tr w:rsidR="007901D2" w:rsidRPr="005C4C67" w14:paraId="5C635765" w14:textId="77777777" w:rsidTr="00D36B29">
        <w:trPr>
          <w:jc w:val="center"/>
        </w:trPr>
        <w:tc>
          <w:tcPr>
            <w:tcW w:w="4876" w:type="dxa"/>
          </w:tcPr>
          <w:p w14:paraId="1420DDA0" w14:textId="77777777" w:rsidR="007901D2" w:rsidRPr="005C4C67" w:rsidRDefault="007901D2" w:rsidP="00D36B29">
            <w:pPr>
              <w:pStyle w:val="Normal6a"/>
            </w:pPr>
          </w:p>
        </w:tc>
        <w:tc>
          <w:tcPr>
            <w:tcW w:w="4876" w:type="dxa"/>
            <w:hideMark/>
          </w:tcPr>
          <w:p w14:paraId="4BE2F1CE" w14:textId="77777777" w:rsidR="007901D2" w:rsidRPr="005C4C67" w:rsidRDefault="007901D2" w:rsidP="00D36B29">
            <w:pPr>
              <w:pStyle w:val="Normal6a"/>
            </w:pPr>
            <w:r w:rsidRPr="005C4C67">
              <w:rPr>
                <w:b/>
                <w:i/>
              </w:rPr>
              <w:t>14 quinquies.</w:t>
            </w:r>
            <w:r w:rsidRPr="005C4C67">
              <w:tab/>
            </w:r>
            <w:r w:rsidRPr="005C4C67">
              <w:rPr>
                <w:b/>
                <w:i/>
              </w:rPr>
              <w:t>Los solicitantes deben tener derecho a asistencia jurídica gratuita en todas las fases del procedimiento, desde el momento en que se presenta la solicitud de protección internacional. En el caso de las personas que residen o están detenidas en instalaciones gestionadas por los Estados miembros, los profesionales de la Justicia deben tener un acceso inmediato y sin trabas a las personas que se encuentran en dichas instalaciones, incluidos los lugares de cuarentena. La asistencia jurídica gratuita también debe impugnar cualquier orden de detención o restricción de la circulación. </w:t>
            </w:r>
          </w:p>
        </w:tc>
      </w:tr>
    </w:tbl>
    <w:p w14:paraId="6A1CA0E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7555DE9" w14:textId="77777777" w:rsidR="007901D2" w:rsidRPr="005C4C67" w:rsidRDefault="007901D2" w:rsidP="007901D2">
      <w:r w:rsidRPr="005C4C67">
        <w:rPr>
          <w:rStyle w:val="HideTWBExt"/>
          <w:noProof w:val="0"/>
        </w:rPr>
        <w:t>&lt;/Amend&gt;</w:t>
      </w:r>
    </w:p>
    <w:p w14:paraId="6AFCFC4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395</w:t>
      </w:r>
      <w:r w:rsidRPr="005C4C67">
        <w:rPr>
          <w:rStyle w:val="HideTWBExt"/>
          <w:b w:val="0"/>
          <w:noProof w:val="0"/>
        </w:rPr>
        <w:t>&lt;/NumAm&gt;</w:t>
      </w:r>
    </w:p>
    <w:p w14:paraId="06676280"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473A8438" w14:textId="77777777" w:rsidR="007901D2" w:rsidRPr="005C4C67" w:rsidRDefault="007901D2" w:rsidP="007901D2">
      <w:pPr>
        <w:pStyle w:val="NormalBold"/>
      </w:pPr>
      <w:r w:rsidRPr="005C4C67">
        <w:rPr>
          <w:rStyle w:val="HideTWBExt"/>
          <w:b w:val="0"/>
          <w:noProof w:val="0"/>
        </w:rPr>
        <w:t>&lt;/RepeatBlock-By&gt;</w:t>
      </w:r>
    </w:p>
    <w:p w14:paraId="2AEF294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40EF623" w14:textId="77777777" w:rsidR="007901D2" w:rsidRPr="005C4C67" w:rsidRDefault="007901D2" w:rsidP="007901D2">
      <w:pPr>
        <w:pStyle w:val="NormalBold"/>
      </w:pPr>
      <w:r w:rsidRPr="005C4C67">
        <w:rPr>
          <w:rStyle w:val="HideTWBExt"/>
          <w:b w:val="0"/>
          <w:noProof w:val="0"/>
        </w:rPr>
        <w:t>&lt;Article&gt;</w:t>
      </w:r>
      <w:r w:rsidRPr="005C4C67">
        <w:t>Artículo 41 bis – título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451A664" w14:textId="77777777" w:rsidTr="00D36B29">
        <w:trPr>
          <w:trHeight w:val="240"/>
          <w:jc w:val="center"/>
        </w:trPr>
        <w:tc>
          <w:tcPr>
            <w:tcW w:w="9752" w:type="dxa"/>
            <w:gridSpan w:val="2"/>
          </w:tcPr>
          <w:p w14:paraId="3D056DCA" w14:textId="77777777" w:rsidR="007901D2" w:rsidRPr="005C4C67" w:rsidRDefault="007901D2" w:rsidP="00D36B29"/>
        </w:tc>
      </w:tr>
      <w:tr w:rsidR="007901D2" w:rsidRPr="005C4C67" w14:paraId="05BACC75" w14:textId="77777777" w:rsidTr="00D36B29">
        <w:trPr>
          <w:trHeight w:val="240"/>
          <w:jc w:val="center"/>
        </w:trPr>
        <w:tc>
          <w:tcPr>
            <w:tcW w:w="4876" w:type="dxa"/>
            <w:hideMark/>
          </w:tcPr>
          <w:p w14:paraId="1B691329" w14:textId="77777777" w:rsidR="007901D2" w:rsidRPr="005C4C67" w:rsidRDefault="007901D2" w:rsidP="00D36B29">
            <w:pPr>
              <w:pStyle w:val="AmColumnHeading"/>
            </w:pPr>
            <w:r w:rsidRPr="005C4C67">
              <w:t>Texto de la Comisión</w:t>
            </w:r>
          </w:p>
        </w:tc>
        <w:tc>
          <w:tcPr>
            <w:tcW w:w="4876" w:type="dxa"/>
            <w:hideMark/>
          </w:tcPr>
          <w:p w14:paraId="2910D4A7" w14:textId="77777777" w:rsidR="007901D2" w:rsidRPr="005C4C67" w:rsidRDefault="007901D2" w:rsidP="00D36B29">
            <w:pPr>
              <w:pStyle w:val="AmColumnHeading"/>
            </w:pPr>
            <w:r w:rsidRPr="005C4C67">
              <w:t>Enmienda</w:t>
            </w:r>
          </w:p>
        </w:tc>
      </w:tr>
      <w:tr w:rsidR="007901D2" w:rsidRPr="005C4C67" w14:paraId="41CEB10D" w14:textId="77777777" w:rsidTr="00D36B29">
        <w:trPr>
          <w:jc w:val="center"/>
        </w:trPr>
        <w:tc>
          <w:tcPr>
            <w:tcW w:w="4876" w:type="dxa"/>
            <w:hideMark/>
          </w:tcPr>
          <w:p w14:paraId="6A426A69" w14:textId="77777777" w:rsidR="007901D2" w:rsidRPr="005C4C67" w:rsidRDefault="007901D2" w:rsidP="00D36B29">
            <w:pPr>
              <w:pStyle w:val="Normal6a"/>
              <w:jc w:val="center"/>
              <w:rPr>
                <w:i/>
              </w:rPr>
            </w:pPr>
            <w:r w:rsidRPr="005C4C67">
              <w:rPr>
                <w:b/>
                <w:i/>
              </w:rPr>
              <w:t>Procedimiento fronterizo para llevar a cabo el retorno</w:t>
            </w:r>
          </w:p>
        </w:tc>
        <w:tc>
          <w:tcPr>
            <w:tcW w:w="4876" w:type="dxa"/>
            <w:hideMark/>
          </w:tcPr>
          <w:p w14:paraId="10F92A0B" w14:textId="77777777" w:rsidR="007901D2" w:rsidRPr="005C4C67" w:rsidRDefault="007901D2" w:rsidP="00D36B29">
            <w:pPr>
              <w:pStyle w:val="Normal6a"/>
            </w:pPr>
            <w:r w:rsidRPr="005C4C67">
              <w:rPr>
                <w:b/>
                <w:i/>
              </w:rPr>
              <w:t>suprimido</w:t>
            </w:r>
          </w:p>
        </w:tc>
      </w:tr>
    </w:tbl>
    <w:p w14:paraId="316B1D6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5531463" w14:textId="77777777" w:rsidR="007901D2" w:rsidRPr="005C4C67" w:rsidRDefault="007901D2" w:rsidP="007901D2">
      <w:r w:rsidRPr="005C4C67">
        <w:rPr>
          <w:rStyle w:val="HideTWBExt"/>
          <w:noProof w:val="0"/>
        </w:rPr>
        <w:t>&lt;/Amend&gt;</w:t>
      </w:r>
    </w:p>
    <w:p w14:paraId="1EC8016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396</w:t>
      </w:r>
      <w:r w:rsidRPr="005C4C67">
        <w:rPr>
          <w:rStyle w:val="HideTWBExt"/>
          <w:b w:val="0"/>
          <w:noProof w:val="0"/>
        </w:rPr>
        <w:t>&lt;/NumAm&gt;</w:t>
      </w:r>
    </w:p>
    <w:p w14:paraId="79EA7986"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3344F0DB" w14:textId="77777777" w:rsidR="007901D2" w:rsidRPr="005C4C67" w:rsidRDefault="007901D2" w:rsidP="007901D2">
      <w:pPr>
        <w:pStyle w:val="NormalBold"/>
      </w:pPr>
      <w:r w:rsidRPr="005C4C67">
        <w:rPr>
          <w:rStyle w:val="HideTWBExt"/>
          <w:b w:val="0"/>
          <w:noProof w:val="0"/>
        </w:rPr>
        <w:t>&lt;/RepeatBlock-By&gt;</w:t>
      </w:r>
    </w:p>
    <w:p w14:paraId="76D8E00A"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917E1B5" w14:textId="77777777" w:rsidR="007901D2" w:rsidRPr="005C4C67" w:rsidRDefault="007901D2" w:rsidP="007901D2">
      <w:pPr>
        <w:pStyle w:val="NormalBold"/>
      </w:pPr>
      <w:r w:rsidRPr="005C4C67">
        <w:rPr>
          <w:rStyle w:val="HideTWBExt"/>
          <w:b w:val="0"/>
          <w:noProof w:val="0"/>
        </w:rPr>
        <w:t>&lt;Article&gt;</w:t>
      </w:r>
      <w:r w:rsidRPr="005C4C67">
        <w:t>Artículo 41 bis – título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D5EA13C" w14:textId="77777777" w:rsidTr="00D36B29">
        <w:trPr>
          <w:trHeight w:val="240"/>
          <w:jc w:val="center"/>
        </w:trPr>
        <w:tc>
          <w:tcPr>
            <w:tcW w:w="9752" w:type="dxa"/>
            <w:gridSpan w:val="2"/>
          </w:tcPr>
          <w:p w14:paraId="243AC32F" w14:textId="77777777" w:rsidR="007901D2" w:rsidRPr="005C4C67" w:rsidRDefault="007901D2" w:rsidP="00D36B29"/>
        </w:tc>
      </w:tr>
      <w:tr w:rsidR="007901D2" w:rsidRPr="005C4C67" w14:paraId="0F99EEBB" w14:textId="77777777" w:rsidTr="00D36B29">
        <w:trPr>
          <w:trHeight w:val="240"/>
          <w:jc w:val="center"/>
        </w:trPr>
        <w:tc>
          <w:tcPr>
            <w:tcW w:w="4876" w:type="dxa"/>
            <w:hideMark/>
          </w:tcPr>
          <w:p w14:paraId="325C7FB9" w14:textId="77777777" w:rsidR="007901D2" w:rsidRPr="005C4C67" w:rsidRDefault="007901D2" w:rsidP="00D36B29">
            <w:pPr>
              <w:pStyle w:val="AmColumnHeading"/>
            </w:pPr>
            <w:r w:rsidRPr="005C4C67">
              <w:t>Texto de la Comisión</w:t>
            </w:r>
          </w:p>
        </w:tc>
        <w:tc>
          <w:tcPr>
            <w:tcW w:w="4876" w:type="dxa"/>
            <w:hideMark/>
          </w:tcPr>
          <w:p w14:paraId="219C98AD" w14:textId="77777777" w:rsidR="007901D2" w:rsidRPr="005C4C67" w:rsidRDefault="007901D2" w:rsidP="00D36B29">
            <w:pPr>
              <w:pStyle w:val="AmColumnHeading"/>
            </w:pPr>
            <w:r w:rsidRPr="005C4C67">
              <w:t>Enmienda</w:t>
            </w:r>
          </w:p>
        </w:tc>
      </w:tr>
      <w:tr w:rsidR="007901D2" w:rsidRPr="005C4C67" w14:paraId="5FB9F9D9" w14:textId="77777777" w:rsidTr="00D36B29">
        <w:trPr>
          <w:jc w:val="center"/>
        </w:trPr>
        <w:tc>
          <w:tcPr>
            <w:tcW w:w="4876" w:type="dxa"/>
            <w:hideMark/>
          </w:tcPr>
          <w:p w14:paraId="1F683328" w14:textId="77777777" w:rsidR="007901D2" w:rsidRPr="005C4C67" w:rsidRDefault="007901D2" w:rsidP="00D36B29">
            <w:pPr>
              <w:pStyle w:val="Normal6a"/>
              <w:jc w:val="center"/>
              <w:rPr>
                <w:i/>
              </w:rPr>
            </w:pPr>
            <w:r w:rsidRPr="005C4C67">
              <w:rPr>
                <w:b/>
                <w:i/>
              </w:rPr>
              <w:t>Procedimiento fronterizo para llevar a cabo el retorno</w:t>
            </w:r>
          </w:p>
        </w:tc>
        <w:tc>
          <w:tcPr>
            <w:tcW w:w="4876" w:type="dxa"/>
            <w:hideMark/>
          </w:tcPr>
          <w:p w14:paraId="7B7F5A59" w14:textId="77777777" w:rsidR="007901D2" w:rsidRPr="005C4C67" w:rsidRDefault="007901D2" w:rsidP="00D36B29">
            <w:pPr>
              <w:pStyle w:val="Normal6a"/>
            </w:pPr>
            <w:r w:rsidRPr="005C4C67">
              <w:rPr>
                <w:b/>
                <w:i/>
              </w:rPr>
              <w:t>suprimido</w:t>
            </w:r>
          </w:p>
        </w:tc>
      </w:tr>
    </w:tbl>
    <w:p w14:paraId="7CB2DAD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48332BD" w14:textId="77777777" w:rsidR="007901D2" w:rsidRPr="005C4C67" w:rsidRDefault="007901D2" w:rsidP="007901D2">
      <w:r w:rsidRPr="005C4C67">
        <w:rPr>
          <w:rStyle w:val="HideTWBExt"/>
          <w:noProof w:val="0"/>
        </w:rPr>
        <w:t>&lt;/Amend&gt;</w:t>
      </w:r>
    </w:p>
    <w:p w14:paraId="2C8D8EE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397</w:t>
      </w:r>
      <w:r w:rsidRPr="005C4C67">
        <w:rPr>
          <w:rStyle w:val="HideTWBExt"/>
          <w:b w:val="0"/>
          <w:noProof w:val="0"/>
        </w:rPr>
        <w:t>&lt;/NumAm&gt;</w:t>
      </w:r>
    </w:p>
    <w:p w14:paraId="4DB10997"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1BC9CA7D" w14:textId="77777777" w:rsidR="007901D2" w:rsidRPr="005C4C67" w:rsidRDefault="007901D2" w:rsidP="007901D2">
      <w:pPr>
        <w:pStyle w:val="NormalBold"/>
      </w:pPr>
      <w:r w:rsidRPr="005C4C67">
        <w:rPr>
          <w:rStyle w:val="HideTWBExt"/>
          <w:b w:val="0"/>
          <w:noProof w:val="0"/>
        </w:rPr>
        <w:t>&lt;/RepeatBlock-By&gt;</w:t>
      </w:r>
    </w:p>
    <w:p w14:paraId="2769CEB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12C09E4" w14:textId="77777777" w:rsidR="007901D2" w:rsidRPr="005C4C67" w:rsidRDefault="007901D2" w:rsidP="007901D2">
      <w:pPr>
        <w:pStyle w:val="NormalBold"/>
      </w:pPr>
      <w:r w:rsidRPr="005C4C67">
        <w:rPr>
          <w:rStyle w:val="HideTWBExt"/>
          <w:b w:val="0"/>
          <w:noProof w:val="0"/>
        </w:rPr>
        <w:t>&lt;Article&gt;</w:t>
      </w:r>
      <w:r w:rsidRPr="005C4C67">
        <w:t>Artículo 41 bis – apartado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5E39228" w14:textId="77777777" w:rsidTr="00D36B29">
        <w:trPr>
          <w:trHeight w:val="240"/>
          <w:jc w:val="center"/>
        </w:trPr>
        <w:tc>
          <w:tcPr>
            <w:tcW w:w="9752" w:type="dxa"/>
            <w:gridSpan w:val="2"/>
          </w:tcPr>
          <w:p w14:paraId="31842747" w14:textId="77777777" w:rsidR="007901D2" w:rsidRPr="005C4C67" w:rsidRDefault="007901D2" w:rsidP="00D36B29"/>
        </w:tc>
      </w:tr>
      <w:tr w:rsidR="007901D2" w:rsidRPr="005C4C67" w14:paraId="77761A02" w14:textId="77777777" w:rsidTr="00D36B29">
        <w:trPr>
          <w:trHeight w:val="240"/>
          <w:jc w:val="center"/>
        </w:trPr>
        <w:tc>
          <w:tcPr>
            <w:tcW w:w="4876" w:type="dxa"/>
            <w:hideMark/>
          </w:tcPr>
          <w:p w14:paraId="766AC751" w14:textId="77777777" w:rsidR="007901D2" w:rsidRPr="005C4C67" w:rsidRDefault="007901D2" w:rsidP="00D36B29">
            <w:pPr>
              <w:pStyle w:val="AmColumnHeading"/>
            </w:pPr>
            <w:r w:rsidRPr="005C4C67">
              <w:t>Texto de la Comisión</w:t>
            </w:r>
          </w:p>
        </w:tc>
        <w:tc>
          <w:tcPr>
            <w:tcW w:w="4876" w:type="dxa"/>
            <w:hideMark/>
          </w:tcPr>
          <w:p w14:paraId="796D76DE" w14:textId="77777777" w:rsidR="007901D2" w:rsidRPr="005C4C67" w:rsidRDefault="007901D2" w:rsidP="00D36B29">
            <w:pPr>
              <w:pStyle w:val="AmColumnHeading"/>
            </w:pPr>
            <w:r w:rsidRPr="005C4C67">
              <w:t>Enmienda</w:t>
            </w:r>
          </w:p>
        </w:tc>
      </w:tr>
      <w:tr w:rsidR="007901D2" w:rsidRPr="005C4C67" w14:paraId="51808BB1" w14:textId="77777777" w:rsidTr="00D36B29">
        <w:trPr>
          <w:jc w:val="center"/>
        </w:trPr>
        <w:tc>
          <w:tcPr>
            <w:tcW w:w="4876" w:type="dxa"/>
            <w:hideMark/>
          </w:tcPr>
          <w:p w14:paraId="08D0A635" w14:textId="77777777" w:rsidR="007901D2" w:rsidRPr="005C4C67" w:rsidRDefault="007901D2" w:rsidP="00D36B29">
            <w:pPr>
              <w:pStyle w:val="Normal6a"/>
              <w:rPr>
                <w:b/>
                <w:i/>
              </w:rPr>
            </w:pPr>
            <w:r w:rsidRPr="005C4C67">
              <w:rPr>
                <w:b/>
                <w:i/>
              </w:rPr>
              <w:t>1.</w:t>
            </w:r>
            <w:r w:rsidRPr="005C4C67">
              <w:rPr>
                <w:b/>
                <w:i/>
              </w:rPr>
              <w:tab/>
              <w:t>Los nacionales de terceros países y los apátridas cuya solicitud sea rechazada en el marco del procedimiento previsto en el artículo 41 no estarán autorizados a entrar en el territorio del Estado miembro.</w:t>
            </w:r>
          </w:p>
        </w:tc>
        <w:tc>
          <w:tcPr>
            <w:tcW w:w="4876" w:type="dxa"/>
            <w:hideMark/>
          </w:tcPr>
          <w:p w14:paraId="4784ECE3" w14:textId="77777777" w:rsidR="007901D2" w:rsidRPr="005C4C67" w:rsidRDefault="007901D2" w:rsidP="00D36B29">
            <w:pPr>
              <w:pStyle w:val="Normal6a"/>
            </w:pPr>
            <w:r w:rsidRPr="005C4C67">
              <w:rPr>
                <w:b/>
                <w:i/>
              </w:rPr>
              <w:t>suprimido</w:t>
            </w:r>
          </w:p>
        </w:tc>
      </w:tr>
    </w:tbl>
    <w:p w14:paraId="4B7BED3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C48A16F" w14:textId="77777777" w:rsidR="007901D2" w:rsidRPr="005C4C67" w:rsidRDefault="007901D2" w:rsidP="007901D2">
      <w:r w:rsidRPr="005C4C67">
        <w:rPr>
          <w:rStyle w:val="HideTWBExt"/>
          <w:noProof w:val="0"/>
        </w:rPr>
        <w:t>&lt;/Amend&gt;</w:t>
      </w:r>
    </w:p>
    <w:p w14:paraId="57A1D08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398</w:t>
      </w:r>
      <w:r w:rsidRPr="005C4C67">
        <w:rPr>
          <w:rStyle w:val="HideTWBExt"/>
          <w:b w:val="0"/>
          <w:noProof w:val="0"/>
        </w:rPr>
        <w:t>&lt;/NumAm&gt;</w:t>
      </w:r>
    </w:p>
    <w:p w14:paraId="75CA837E"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523638B" w14:textId="77777777" w:rsidR="007901D2" w:rsidRPr="005C4C67" w:rsidRDefault="007901D2" w:rsidP="007901D2">
      <w:pPr>
        <w:pStyle w:val="NormalBold"/>
      </w:pPr>
      <w:r w:rsidRPr="005C4C67">
        <w:rPr>
          <w:rStyle w:val="HideTWBExt"/>
          <w:b w:val="0"/>
          <w:noProof w:val="0"/>
        </w:rPr>
        <w:t>&lt;/RepeatBlock-By&gt;</w:t>
      </w:r>
    </w:p>
    <w:p w14:paraId="69AEC58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0DDAE60" w14:textId="77777777" w:rsidR="007901D2" w:rsidRPr="005C4C67" w:rsidRDefault="007901D2" w:rsidP="007901D2">
      <w:pPr>
        <w:pStyle w:val="NormalBold"/>
      </w:pPr>
      <w:r w:rsidRPr="005C4C67">
        <w:rPr>
          <w:rStyle w:val="HideTWBExt"/>
          <w:b w:val="0"/>
          <w:noProof w:val="0"/>
        </w:rPr>
        <w:t>&lt;Article&gt;</w:t>
      </w:r>
      <w:r w:rsidRPr="005C4C67">
        <w:t>Artículo 41 bis – apartado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E18C75D" w14:textId="77777777" w:rsidTr="00D36B29">
        <w:trPr>
          <w:trHeight w:val="240"/>
          <w:jc w:val="center"/>
        </w:trPr>
        <w:tc>
          <w:tcPr>
            <w:tcW w:w="9752" w:type="dxa"/>
            <w:gridSpan w:val="2"/>
          </w:tcPr>
          <w:p w14:paraId="03779842" w14:textId="77777777" w:rsidR="007901D2" w:rsidRPr="005C4C67" w:rsidRDefault="007901D2" w:rsidP="00D36B29"/>
        </w:tc>
      </w:tr>
      <w:tr w:rsidR="007901D2" w:rsidRPr="005C4C67" w14:paraId="572612F7" w14:textId="77777777" w:rsidTr="00D36B29">
        <w:trPr>
          <w:trHeight w:val="240"/>
          <w:jc w:val="center"/>
        </w:trPr>
        <w:tc>
          <w:tcPr>
            <w:tcW w:w="4876" w:type="dxa"/>
            <w:hideMark/>
          </w:tcPr>
          <w:p w14:paraId="37A4F4C8" w14:textId="77777777" w:rsidR="007901D2" w:rsidRPr="005C4C67" w:rsidRDefault="007901D2" w:rsidP="00D36B29">
            <w:pPr>
              <w:pStyle w:val="AmColumnHeading"/>
            </w:pPr>
            <w:r w:rsidRPr="005C4C67">
              <w:t>Texto de la Comisión</w:t>
            </w:r>
          </w:p>
        </w:tc>
        <w:tc>
          <w:tcPr>
            <w:tcW w:w="4876" w:type="dxa"/>
            <w:hideMark/>
          </w:tcPr>
          <w:p w14:paraId="4E4F66C3" w14:textId="77777777" w:rsidR="007901D2" w:rsidRPr="005C4C67" w:rsidRDefault="007901D2" w:rsidP="00D36B29">
            <w:pPr>
              <w:pStyle w:val="AmColumnHeading"/>
            </w:pPr>
            <w:r w:rsidRPr="005C4C67">
              <w:t>Enmienda</w:t>
            </w:r>
          </w:p>
        </w:tc>
      </w:tr>
      <w:tr w:rsidR="007901D2" w:rsidRPr="005C4C67" w14:paraId="0F5079E5" w14:textId="77777777" w:rsidTr="00D36B29">
        <w:trPr>
          <w:jc w:val="center"/>
        </w:trPr>
        <w:tc>
          <w:tcPr>
            <w:tcW w:w="4876" w:type="dxa"/>
            <w:hideMark/>
          </w:tcPr>
          <w:p w14:paraId="6AB27C8C" w14:textId="77777777" w:rsidR="007901D2" w:rsidRPr="005C4C67" w:rsidRDefault="007901D2" w:rsidP="00D36B29">
            <w:pPr>
              <w:pStyle w:val="Normal6a"/>
            </w:pPr>
            <w:r w:rsidRPr="005C4C67">
              <w:rPr>
                <w:b/>
                <w:i/>
              </w:rPr>
              <w:t>1.</w:t>
            </w:r>
            <w:r w:rsidRPr="005C4C67">
              <w:tab/>
            </w:r>
            <w:r w:rsidRPr="005C4C67">
              <w:rPr>
                <w:b/>
                <w:i/>
              </w:rPr>
              <w:t>Los nacionales de terceros países y los apátridas cuya solicitud sea rechazada en el marco del procedimiento previsto en el artículo 41 no estarán autorizados a entrar en el territorio del Estado miembro.</w:t>
            </w:r>
          </w:p>
        </w:tc>
        <w:tc>
          <w:tcPr>
            <w:tcW w:w="4876" w:type="dxa"/>
            <w:hideMark/>
          </w:tcPr>
          <w:p w14:paraId="5C60F980" w14:textId="77777777" w:rsidR="007901D2" w:rsidRPr="005C4C67" w:rsidRDefault="007901D2" w:rsidP="00D36B29">
            <w:pPr>
              <w:pStyle w:val="Normal6a"/>
            </w:pPr>
            <w:r w:rsidRPr="005C4C67">
              <w:rPr>
                <w:b/>
                <w:i/>
              </w:rPr>
              <w:t>suprimido</w:t>
            </w:r>
          </w:p>
        </w:tc>
      </w:tr>
    </w:tbl>
    <w:p w14:paraId="1D610A3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ED22A37" w14:textId="77777777" w:rsidR="007901D2" w:rsidRPr="005C4C67" w:rsidRDefault="007901D2" w:rsidP="007901D2">
      <w:r w:rsidRPr="005C4C67">
        <w:rPr>
          <w:rStyle w:val="HideTWBExt"/>
          <w:noProof w:val="0"/>
        </w:rPr>
        <w:t>&lt;/Amend&gt;</w:t>
      </w:r>
    </w:p>
    <w:p w14:paraId="2EF7009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399</w:t>
      </w:r>
      <w:r w:rsidRPr="005C4C67">
        <w:rPr>
          <w:rStyle w:val="HideTWBExt"/>
          <w:b w:val="0"/>
          <w:noProof w:val="0"/>
        </w:rPr>
        <w:t>&lt;/NumAm&gt;</w:t>
      </w:r>
    </w:p>
    <w:p w14:paraId="54DD994F" w14:textId="77777777" w:rsidR="007901D2" w:rsidRPr="005C4C67" w:rsidRDefault="007901D2" w:rsidP="007901D2">
      <w:pPr>
        <w:pStyle w:val="NormalBold"/>
      </w:pPr>
      <w:r w:rsidRPr="005C4C67">
        <w:rPr>
          <w:rStyle w:val="HideTWBExt"/>
          <w:b w:val="0"/>
          <w:noProof w:val="0"/>
        </w:rPr>
        <w:t>&lt;RepeatBlock-By&gt;&lt;Members&gt;</w:t>
      </w:r>
      <w:r w:rsidRPr="005C4C67">
        <w:t>Caterina Chinnici, Javier Moreno Sánchez</w:t>
      </w:r>
      <w:r w:rsidRPr="005C4C67">
        <w:rPr>
          <w:rStyle w:val="HideTWBExt"/>
          <w:b w:val="0"/>
          <w:noProof w:val="0"/>
        </w:rPr>
        <w:t>&lt;/Members&gt;</w:t>
      </w:r>
    </w:p>
    <w:p w14:paraId="544F5559" w14:textId="77777777" w:rsidR="007901D2" w:rsidRPr="005C4C67" w:rsidRDefault="007901D2" w:rsidP="007901D2">
      <w:pPr>
        <w:pStyle w:val="NormalBold"/>
      </w:pPr>
      <w:r w:rsidRPr="005C4C67">
        <w:rPr>
          <w:rStyle w:val="HideTWBExt"/>
          <w:b w:val="0"/>
          <w:noProof w:val="0"/>
        </w:rPr>
        <w:t>&lt;/RepeatBlock-By&gt;</w:t>
      </w:r>
    </w:p>
    <w:p w14:paraId="028A158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6684F29" w14:textId="77777777" w:rsidR="007901D2" w:rsidRPr="005C4C67" w:rsidRDefault="007901D2" w:rsidP="007901D2">
      <w:pPr>
        <w:pStyle w:val="NormalBold"/>
      </w:pPr>
      <w:r w:rsidRPr="005C4C67">
        <w:rPr>
          <w:rStyle w:val="HideTWBExt"/>
          <w:b w:val="0"/>
          <w:noProof w:val="0"/>
        </w:rPr>
        <w:t>&lt;Article&gt;</w:t>
      </w:r>
      <w:r w:rsidRPr="005C4C67">
        <w:t>Artículo 41 bis – apartado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6D83437" w14:textId="77777777" w:rsidTr="00D36B29">
        <w:trPr>
          <w:trHeight w:val="240"/>
          <w:jc w:val="center"/>
        </w:trPr>
        <w:tc>
          <w:tcPr>
            <w:tcW w:w="9752" w:type="dxa"/>
            <w:gridSpan w:val="2"/>
          </w:tcPr>
          <w:p w14:paraId="6AB18214" w14:textId="77777777" w:rsidR="007901D2" w:rsidRPr="005C4C67" w:rsidRDefault="007901D2" w:rsidP="00D36B29"/>
        </w:tc>
      </w:tr>
      <w:tr w:rsidR="007901D2" w:rsidRPr="005C4C67" w14:paraId="72923B03" w14:textId="77777777" w:rsidTr="00D36B29">
        <w:trPr>
          <w:trHeight w:val="240"/>
          <w:jc w:val="center"/>
        </w:trPr>
        <w:tc>
          <w:tcPr>
            <w:tcW w:w="4876" w:type="dxa"/>
            <w:hideMark/>
          </w:tcPr>
          <w:p w14:paraId="1F57EF4F" w14:textId="77777777" w:rsidR="007901D2" w:rsidRPr="005C4C67" w:rsidRDefault="007901D2" w:rsidP="00D36B29">
            <w:pPr>
              <w:pStyle w:val="AmColumnHeading"/>
            </w:pPr>
            <w:r w:rsidRPr="005C4C67">
              <w:t>Texto de la Comisión</w:t>
            </w:r>
          </w:p>
        </w:tc>
        <w:tc>
          <w:tcPr>
            <w:tcW w:w="4876" w:type="dxa"/>
            <w:hideMark/>
          </w:tcPr>
          <w:p w14:paraId="0B846E90" w14:textId="77777777" w:rsidR="007901D2" w:rsidRPr="005C4C67" w:rsidRDefault="007901D2" w:rsidP="00D36B29">
            <w:pPr>
              <w:pStyle w:val="AmColumnHeading"/>
            </w:pPr>
            <w:r w:rsidRPr="005C4C67">
              <w:t>Enmienda</w:t>
            </w:r>
          </w:p>
        </w:tc>
      </w:tr>
      <w:tr w:rsidR="007901D2" w:rsidRPr="005C4C67" w14:paraId="3EC788FD" w14:textId="77777777" w:rsidTr="00D36B29">
        <w:trPr>
          <w:jc w:val="center"/>
        </w:trPr>
        <w:tc>
          <w:tcPr>
            <w:tcW w:w="4876" w:type="dxa"/>
            <w:hideMark/>
          </w:tcPr>
          <w:p w14:paraId="6EEEE4D6" w14:textId="77777777" w:rsidR="007901D2" w:rsidRPr="005C4C67" w:rsidRDefault="007901D2" w:rsidP="00D36B29">
            <w:pPr>
              <w:pStyle w:val="Normal6a"/>
            </w:pPr>
            <w:r w:rsidRPr="005C4C67">
              <w:t>1.</w:t>
            </w:r>
            <w:r w:rsidRPr="005C4C67">
              <w:tab/>
              <w:t>Los nacionales de terceros países y los apátridas cuya solicitud sea rechazada en el marco del procedimiento previsto en el artículo 41 no estarán autorizados a entrar en el territorio del Estado miembro.</w:t>
            </w:r>
          </w:p>
        </w:tc>
        <w:tc>
          <w:tcPr>
            <w:tcW w:w="4876" w:type="dxa"/>
            <w:hideMark/>
          </w:tcPr>
          <w:p w14:paraId="5DCDE498" w14:textId="77777777" w:rsidR="007901D2" w:rsidRPr="005C4C67" w:rsidRDefault="007901D2" w:rsidP="00D36B29">
            <w:pPr>
              <w:pStyle w:val="Normal6a"/>
            </w:pPr>
            <w:r w:rsidRPr="005C4C67">
              <w:t>1.</w:t>
            </w:r>
            <w:r w:rsidRPr="005C4C67">
              <w:tab/>
              <w:t xml:space="preserve">Los nacionales </w:t>
            </w:r>
            <w:r w:rsidRPr="005C4C67">
              <w:rPr>
                <w:b/>
                <w:i/>
              </w:rPr>
              <w:t>adultos</w:t>
            </w:r>
            <w:r w:rsidRPr="005C4C67">
              <w:t xml:space="preserve"> de terceros países y los apátridas cuya solicitud sea rechazada en el marco del procedimiento previsto en el artículo 41 no estarán autorizados a entrar en el territorio del Estado miembro</w:t>
            </w:r>
            <w:r w:rsidRPr="005C4C67">
              <w:rPr>
                <w:b/>
                <w:i/>
              </w:rPr>
              <w:t>, salvo cuando vayan acompañados de familiares menores de edad</w:t>
            </w:r>
            <w:r w:rsidRPr="005C4C67">
              <w:t xml:space="preserve">. </w:t>
            </w:r>
            <w:r w:rsidRPr="005C4C67">
              <w:rPr>
                <w:b/>
                <w:i/>
              </w:rPr>
              <w:t>Cuando haya dudas sobre la edad del solicitante, se concederá el beneficio de la duda.</w:t>
            </w:r>
          </w:p>
        </w:tc>
      </w:tr>
    </w:tbl>
    <w:p w14:paraId="07DF2FB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8368F92" w14:textId="77777777" w:rsidR="007901D2" w:rsidRPr="005C4C67" w:rsidRDefault="007901D2" w:rsidP="007901D2">
      <w:r w:rsidRPr="005C4C67">
        <w:rPr>
          <w:rStyle w:val="HideTWBExt"/>
          <w:noProof w:val="0"/>
        </w:rPr>
        <w:t>&lt;/Amend&gt;</w:t>
      </w:r>
    </w:p>
    <w:p w14:paraId="12DD3DE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400</w:t>
      </w:r>
      <w:r w:rsidRPr="005C4C67">
        <w:rPr>
          <w:rStyle w:val="HideTWBExt"/>
          <w:b w:val="0"/>
          <w:noProof w:val="0"/>
        </w:rPr>
        <w:t>&lt;/NumAm&gt;</w:t>
      </w:r>
    </w:p>
    <w:p w14:paraId="4C9C4C03"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Birgit Sippel, Javier Moreno Sánchez, Pietro Bartolo, Giuliano Pisapia</w:t>
      </w:r>
      <w:r w:rsidRPr="005C4C67">
        <w:rPr>
          <w:rStyle w:val="HideTWBExt"/>
          <w:b w:val="0"/>
          <w:noProof w:val="0"/>
        </w:rPr>
        <w:t>&lt;/Members&gt;</w:t>
      </w:r>
    </w:p>
    <w:p w14:paraId="231CF66B" w14:textId="77777777" w:rsidR="007901D2" w:rsidRPr="005C4C67" w:rsidRDefault="007901D2" w:rsidP="007901D2">
      <w:pPr>
        <w:pStyle w:val="NormalBold"/>
      </w:pPr>
      <w:r w:rsidRPr="005C4C67">
        <w:rPr>
          <w:rStyle w:val="HideTWBExt"/>
          <w:b w:val="0"/>
          <w:noProof w:val="0"/>
        </w:rPr>
        <w:t>&lt;/RepeatBlock-By&gt;</w:t>
      </w:r>
    </w:p>
    <w:p w14:paraId="29262CD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8939A10" w14:textId="77777777" w:rsidR="007901D2" w:rsidRPr="005C4C67" w:rsidRDefault="007901D2" w:rsidP="007901D2">
      <w:pPr>
        <w:pStyle w:val="NormalBold"/>
      </w:pPr>
      <w:r w:rsidRPr="005C4C67">
        <w:rPr>
          <w:rStyle w:val="HideTWBExt"/>
          <w:b w:val="0"/>
          <w:noProof w:val="0"/>
        </w:rPr>
        <w:t>&lt;Article&gt;</w:t>
      </w:r>
      <w:r w:rsidRPr="005C4C67">
        <w:t>Artículo 41 bis – apartado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A7DA96B" w14:textId="77777777" w:rsidTr="00D36B29">
        <w:trPr>
          <w:trHeight w:val="240"/>
          <w:jc w:val="center"/>
        </w:trPr>
        <w:tc>
          <w:tcPr>
            <w:tcW w:w="9752" w:type="dxa"/>
            <w:gridSpan w:val="2"/>
          </w:tcPr>
          <w:p w14:paraId="118A1CC0" w14:textId="77777777" w:rsidR="007901D2" w:rsidRPr="005C4C67" w:rsidRDefault="007901D2" w:rsidP="00D36B29"/>
        </w:tc>
      </w:tr>
      <w:tr w:rsidR="007901D2" w:rsidRPr="005C4C67" w14:paraId="033C10D5" w14:textId="77777777" w:rsidTr="00D36B29">
        <w:trPr>
          <w:trHeight w:val="240"/>
          <w:jc w:val="center"/>
        </w:trPr>
        <w:tc>
          <w:tcPr>
            <w:tcW w:w="4876" w:type="dxa"/>
            <w:hideMark/>
          </w:tcPr>
          <w:p w14:paraId="41D96C80" w14:textId="77777777" w:rsidR="007901D2" w:rsidRPr="005C4C67" w:rsidRDefault="007901D2" w:rsidP="00D36B29">
            <w:pPr>
              <w:pStyle w:val="AmColumnHeading"/>
            </w:pPr>
            <w:r w:rsidRPr="005C4C67">
              <w:t>Texto de la Comisión</w:t>
            </w:r>
          </w:p>
        </w:tc>
        <w:tc>
          <w:tcPr>
            <w:tcW w:w="4876" w:type="dxa"/>
            <w:hideMark/>
          </w:tcPr>
          <w:p w14:paraId="4D244370" w14:textId="77777777" w:rsidR="007901D2" w:rsidRPr="005C4C67" w:rsidRDefault="007901D2" w:rsidP="00D36B29">
            <w:pPr>
              <w:pStyle w:val="AmColumnHeading"/>
            </w:pPr>
            <w:r w:rsidRPr="005C4C67">
              <w:t>Enmienda</w:t>
            </w:r>
          </w:p>
        </w:tc>
      </w:tr>
      <w:tr w:rsidR="007901D2" w:rsidRPr="005C4C67" w14:paraId="4145194D" w14:textId="77777777" w:rsidTr="00D36B29">
        <w:trPr>
          <w:jc w:val="center"/>
        </w:trPr>
        <w:tc>
          <w:tcPr>
            <w:tcW w:w="4876" w:type="dxa"/>
            <w:hideMark/>
          </w:tcPr>
          <w:p w14:paraId="325E797F" w14:textId="77777777" w:rsidR="007901D2" w:rsidRPr="005C4C67" w:rsidRDefault="007901D2" w:rsidP="00D36B29">
            <w:pPr>
              <w:pStyle w:val="Normal6a"/>
            </w:pPr>
            <w:r w:rsidRPr="005C4C67">
              <w:t>1.</w:t>
            </w:r>
            <w:r w:rsidRPr="005C4C67">
              <w:tab/>
              <w:t xml:space="preserve">Los nacionales de terceros países </w:t>
            </w:r>
            <w:r w:rsidRPr="005C4C67">
              <w:rPr>
                <w:b/>
                <w:i/>
              </w:rPr>
              <w:t>y los apátridas</w:t>
            </w:r>
            <w:r w:rsidRPr="005C4C67">
              <w:t xml:space="preserve"> cuya solicitud sea rechazada en el marco del procedimiento previsto en el artículo 41 no estarán autorizados a entrar en el territorio del Estado miembro.</w:t>
            </w:r>
          </w:p>
        </w:tc>
        <w:tc>
          <w:tcPr>
            <w:tcW w:w="4876" w:type="dxa"/>
            <w:hideMark/>
          </w:tcPr>
          <w:p w14:paraId="6D67C6DE" w14:textId="77777777" w:rsidR="007901D2" w:rsidRPr="005C4C67" w:rsidRDefault="007901D2" w:rsidP="00D36B29">
            <w:pPr>
              <w:pStyle w:val="Normal6a"/>
            </w:pPr>
            <w:r w:rsidRPr="005C4C67">
              <w:t>1.</w:t>
            </w:r>
            <w:r w:rsidRPr="005C4C67">
              <w:tab/>
              <w:t xml:space="preserve">Los nacionales de terceros países cuya solicitud sea rechazada en el marco del procedimiento previsto en el artículo 41 </w:t>
            </w:r>
            <w:r w:rsidRPr="005C4C67">
              <w:rPr>
                <w:b/>
                <w:i/>
              </w:rPr>
              <w:t>y que no hayan sido autorizados a entrar en el territorio del Estado miembro</w:t>
            </w:r>
            <w:r w:rsidRPr="005C4C67">
              <w:t xml:space="preserve"> no estarán autorizados a entrar en el territorio del Estado miembro</w:t>
            </w:r>
            <w:r w:rsidRPr="005C4C67">
              <w:rPr>
                <w:b/>
                <w:i/>
              </w:rPr>
              <w:t>, sin perjuicio de lo dispuesto en el artículo 6, apartado 5, del Reglamento (UE) 2016/399</w:t>
            </w:r>
            <w:r w:rsidRPr="005C4C67">
              <w:t>.</w:t>
            </w:r>
          </w:p>
        </w:tc>
      </w:tr>
    </w:tbl>
    <w:p w14:paraId="12E8731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A951F0F"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45D5887F" w14:textId="77777777" w:rsidR="007901D2" w:rsidRPr="005C4C67" w:rsidRDefault="007901D2" w:rsidP="007901D2">
      <w:pPr>
        <w:pStyle w:val="AmJustText"/>
      </w:pPr>
      <w:r w:rsidRPr="005C4C67">
        <w:t>A efectos de coherencia con las enmiendas anteriores. Con arreglo al Código de Fronteras Schengen, los Estados miembros conservan la facultad discrecional de permitir la entrada. No eliminaremos esa facultad discrecional en este caso.</w:t>
      </w:r>
    </w:p>
    <w:p w14:paraId="2BE24854" w14:textId="77777777" w:rsidR="007901D2" w:rsidRPr="005C4C67" w:rsidRDefault="007901D2" w:rsidP="007901D2">
      <w:r w:rsidRPr="005C4C67">
        <w:rPr>
          <w:rStyle w:val="HideTWBExt"/>
          <w:noProof w:val="0"/>
        </w:rPr>
        <w:t>&lt;/Amend&gt;</w:t>
      </w:r>
    </w:p>
    <w:p w14:paraId="118E08F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401</w:t>
      </w:r>
      <w:r w:rsidRPr="005C4C67">
        <w:rPr>
          <w:rStyle w:val="HideTWBExt"/>
          <w:b w:val="0"/>
          <w:noProof w:val="0"/>
        </w:rPr>
        <w:t>&lt;/NumAm&gt;</w:t>
      </w:r>
    </w:p>
    <w:p w14:paraId="10F9C28C"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58A922CA" w14:textId="77777777" w:rsidR="007901D2" w:rsidRPr="005C4C67" w:rsidRDefault="007901D2" w:rsidP="007901D2">
      <w:pPr>
        <w:pStyle w:val="NormalBold"/>
      </w:pPr>
      <w:r w:rsidRPr="005C4C67">
        <w:rPr>
          <w:rStyle w:val="HideTWBExt"/>
          <w:b w:val="0"/>
          <w:noProof w:val="0"/>
        </w:rPr>
        <w:t>&lt;/RepeatBlock-By&gt;</w:t>
      </w:r>
    </w:p>
    <w:p w14:paraId="6BA8867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B3C1A7D" w14:textId="77777777" w:rsidR="007901D2" w:rsidRPr="005C4C67" w:rsidRDefault="007901D2" w:rsidP="007901D2">
      <w:pPr>
        <w:pStyle w:val="NormalBold"/>
      </w:pPr>
      <w:r w:rsidRPr="005C4C67">
        <w:rPr>
          <w:rStyle w:val="HideTWBExt"/>
          <w:b w:val="0"/>
          <w:noProof w:val="0"/>
        </w:rPr>
        <w:t>&lt;Article&gt;</w:t>
      </w:r>
      <w:r w:rsidRPr="005C4C67">
        <w:t>Artículo 41 bis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CED7579" w14:textId="77777777" w:rsidTr="00D36B29">
        <w:trPr>
          <w:trHeight w:val="240"/>
          <w:jc w:val="center"/>
        </w:trPr>
        <w:tc>
          <w:tcPr>
            <w:tcW w:w="9752" w:type="dxa"/>
            <w:gridSpan w:val="2"/>
          </w:tcPr>
          <w:p w14:paraId="0BD1065B" w14:textId="77777777" w:rsidR="007901D2" w:rsidRPr="005C4C67" w:rsidRDefault="007901D2" w:rsidP="00D36B29"/>
        </w:tc>
      </w:tr>
      <w:tr w:rsidR="007901D2" w:rsidRPr="005C4C67" w14:paraId="185EC178" w14:textId="77777777" w:rsidTr="00D36B29">
        <w:trPr>
          <w:trHeight w:val="240"/>
          <w:jc w:val="center"/>
        </w:trPr>
        <w:tc>
          <w:tcPr>
            <w:tcW w:w="4876" w:type="dxa"/>
            <w:hideMark/>
          </w:tcPr>
          <w:p w14:paraId="6CC0876F" w14:textId="77777777" w:rsidR="007901D2" w:rsidRPr="005C4C67" w:rsidRDefault="007901D2" w:rsidP="00D36B29">
            <w:pPr>
              <w:pStyle w:val="AmColumnHeading"/>
            </w:pPr>
            <w:r w:rsidRPr="005C4C67">
              <w:t>Texto de la Comisión</w:t>
            </w:r>
          </w:p>
        </w:tc>
        <w:tc>
          <w:tcPr>
            <w:tcW w:w="4876" w:type="dxa"/>
            <w:hideMark/>
          </w:tcPr>
          <w:p w14:paraId="31189D7E" w14:textId="77777777" w:rsidR="007901D2" w:rsidRPr="005C4C67" w:rsidRDefault="007901D2" w:rsidP="00D36B29">
            <w:pPr>
              <w:pStyle w:val="AmColumnHeading"/>
            </w:pPr>
            <w:r w:rsidRPr="005C4C67">
              <w:t>Enmienda</w:t>
            </w:r>
          </w:p>
        </w:tc>
      </w:tr>
      <w:tr w:rsidR="007901D2" w:rsidRPr="005C4C67" w14:paraId="38839227" w14:textId="77777777" w:rsidTr="00D36B29">
        <w:trPr>
          <w:jc w:val="center"/>
        </w:trPr>
        <w:tc>
          <w:tcPr>
            <w:tcW w:w="4876" w:type="dxa"/>
            <w:hideMark/>
          </w:tcPr>
          <w:p w14:paraId="0630D224" w14:textId="77777777" w:rsidR="007901D2" w:rsidRPr="005C4C67" w:rsidRDefault="007901D2" w:rsidP="00D36B29">
            <w:pPr>
              <w:pStyle w:val="Normal6a"/>
            </w:pPr>
            <w:r w:rsidRPr="005C4C67">
              <w:rPr>
                <w:b/>
                <w:i/>
              </w:rPr>
              <w:t>2.</w:t>
            </w:r>
            <w:r w:rsidRPr="005C4C67">
              <w:tab/>
            </w:r>
            <w:r w:rsidRPr="005C4C67">
              <w:rPr>
                <w:b/>
                <w:i/>
              </w:rPr>
              <w:t>Las personas a que se hace referencia en el apartado 1 serán mantenidas durante un período no superior a doce semanas en lugares situados en la frontera exterior o en las zonas de tránsito o en sus proximidades; cuando un Estado miembro no pueda acomodarlas en dichos lugares, puede recurrir a la utilización de otras ubicaciones dentro de su territorio. El período de doce semanas comenzará a partir del momento en que el solicitante, el nacional de un tercer país o el apátrida ya no tenga derecho de permanencia y no se le permita permanecer.</w:t>
            </w:r>
          </w:p>
        </w:tc>
        <w:tc>
          <w:tcPr>
            <w:tcW w:w="4876" w:type="dxa"/>
            <w:hideMark/>
          </w:tcPr>
          <w:p w14:paraId="19FA75BD" w14:textId="77777777" w:rsidR="007901D2" w:rsidRPr="005C4C67" w:rsidRDefault="007901D2" w:rsidP="00D36B29">
            <w:pPr>
              <w:pStyle w:val="Normal6a"/>
            </w:pPr>
            <w:r w:rsidRPr="005C4C67">
              <w:rPr>
                <w:b/>
                <w:i/>
              </w:rPr>
              <w:t>suprimido</w:t>
            </w:r>
          </w:p>
        </w:tc>
      </w:tr>
    </w:tbl>
    <w:p w14:paraId="2A8AA86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46A4C49" w14:textId="77777777" w:rsidR="007901D2" w:rsidRPr="005C4C67" w:rsidRDefault="007901D2" w:rsidP="007901D2">
      <w:r w:rsidRPr="005C4C67">
        <w:rPr>
          <w:rStyle w:val="HideTWBExt"/>
          <w:noProof w:val="0"/>
        </w:rPr>
        <w:t>&lt;/Amend&gt;</w:t>
      </w:r>
    </w:p>
    <w:p w14:paraId="2BE9621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402</w:t>
      </w:r>
      <w:r w:rsidRPr="005C4C67">
        <w:rPr>
          <w:rStyle w:val="HideTWBExt"/>
          <w:b w:val="0"/>
          <w:noProof w:val="0"/>
        </w:rPr>
        <w:t>&lt;/NumAm&gt;</w:t>
      </w:r>
    </w:p>
    <w:p w14:paraId="33645911"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2BB9C16C" w14:textId="77777777" w:rsidR="007901D2" w:rsidRPr="005C4C67" w:rsidRDefault="007901D2" w:rsidP="007901D2">
      <w:pPr>
        <w:pStyle w:val="NormalBold"/>
      </w:pPr>
      <w:r w:rsidRPr="005C4C67">
        <w:rPr>
          <w:rStyle w:val="HideTWBExt"/>
          <w:b w:val="0"/>
          <w:noProof w:val="0"/>
        </w:rPr>
        <w:t>&lt;/RepeatBlock-By&gt;</w:t>
      </w:r>
    </w:p>
    <w:p w14:paraId="103E1F1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A3AB4AB" w14:textId="77777777" w:rsidR="007901D2" w:rsidRPr="005C4C67" w:rsidRDefault="007901D2" w:rsidP="007901D2">
      <w:pPr>
        <w:pStyle w:val="NormalBold"/>
      </w:pPr>
      <w:r w:rsidRPr="005C4C67">
        <w:rPr>
          <w:rStyle w:val="HideTWBExt"/>
          <w:b w:val="0"/>
          <w:noProof w:val="0"/>
        </w:rPr>
        <w:t>&lt;Article&gt;</w:t>
      </w:r>
      <w:r w:rsidRPr="005C4C67">
        <w:t>Artículo 41 bis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66C86FB" w14:textId="77777777" w:rsidTr="00D36B29">
        <w:trPr>
          <w:trHeight w:val="240"/>
          <w:jc w:val="center"/>
        </w:trPr>
        <w:tc>
          <w:tcPr>
            <w:tcW w:w="9752" w:type="dxa"/>
            <w:gridSpan w:val="2"/>
          </w:tcPr>
          <w:p w14:paraId="7931CC03" w14:textId="77777777" w:rsidR="007901D2" w:rsidRPr="005C4C67" w:rsidRDefault="007901D2" w:rsidP="00D36B29"/>
        </w:tc>
      </w:tr>
      <w:tr w:rsidR="007901D2" w:rsidRPr="005C4C67" w14:paraId="76F8D98E" w14:textId="77777777" w:rsidTr="00D36B29">
        <w:trPr>
          <w:trHeight w:val="240"/>
          <w:jc w:val="center"/>
        </w:trPr>
        <w:tc>
          <w:tcPr>
            <w:tcW w:w="4876" w:type="dxa"/>
            <w:hideMark/>
          </w:tcPr>
          <w:p w14:paraId="0C82F047" w14:textId="77777777" w:rsidR="007901D2" w:rsidRPr="005C4C67" w:rsidRDefault="007901D2" w:rsidP="00D36B29">
            <w:pPr>
              <w:pStyle w:val="AmColumnHeading"/>
            </w:pPr>
            <w:r w:rsidRPr="005C4C67">
              <w:t>Texto de la Comisión</w:t>
            </w:r>
          </w:p>
        </w:tc>
        <w:tc>
          <w:tcPr>
            <w:tcW w:w="4876" w:type="dxa"/>
            <w:hideMark/>
          </w:tcPr>
          <w:p w14:paraId="164883E6" w14:textId="77777777" w:rsidR="007901D2" w:rsidRPr="005C4C67" w:rsidRDefault="007901D2" w:rsidP="00D36B29">
            <w:pPr>
              <w:pStyle w:val="AmColumnHeading"/>
            </w:pPr>
            <w:r w:rsidRPr="005C4C67">
              <w:t>Enmienda</w:t>
            </w:r>
          </w:p>
        </w:tc>
      </w:tr>
      <w:tr w:rsidR="007901D2" w:rsidRPr="005C4C67" w14:paraId="58D1A56D" w14:textId="77777777" w:rsidTr="00D36B29">
        <w:trPr>
          <w:jc w:val="center"/>
        </w:trPr>
        <w:tc>
          <w:tcPr>
            <w:tcW w:w="4876" w:type="dxa"/>
            <w:hideMark/>
          </w:tcPr>
          <w:p w14:paraId="43BF15F8" w14:textId="77777777" w:rsidR="007901D2" w:rsidRPr="005C4C67" w:rsidRDefault="007901D2" w:rsidP="00D36B29">
            <w:pPr>
              <w:pStyle w:val="Normal6a"/>
            </w:pPr>
            <w:r w:rsidRPr="005C4C67">
              <w:rPr>
                <w:b/>
                <w:i/>
              </w:rPr>
              <w:t>2.</w:t>
            </w:r>
            <w:r w:rsidRPr="005C4C67">
              <w:tab/>
            </w:r>
            <w:r w:rsidRPr="005C4C67">
              <w:rPr>
                <w:b/>
                <w:i/>
              </w:rPr>
              <w:t>Las personas a que se hace referencia en el apartado 1 serán mantenidas durante un período no superior a doce semanas en lugares situados en la frontera exterior o en las zonas de tránsito o en sus proximidades; cuando un Estado miembro no pueda acomodarlas en dichos lugares, puede recurrir a la utilización de otras ubicaciones dentro de su territorio. El período de doce semanas comenzará a partir del momento en que el solicitante, el nacional de un tercer país o el apátrida ya no tenga derecho de permanencia y no se le permita permanecer.</w:t>
            </w:r>
          </w:p>
        </w:tc>
        <w:tc>
          <w:tcPr>
            <w:tcW w:w="4876" w:type="dxa"/>
            <w:hideMark/>
          </w:tcPr>
          <w:p w14:paraId="14BAAED4" w14:textId="77777777" w:rsidR="007901D2" w:rsidRPr="005C4C67" w:rsidRDefault="007901D2" w:rsidP="00D36B29">
            <w:pPr>
              <w:pStyle w:val="Normal6a"/>
            </w:pPr>
            <w:r w:rsidRPr="005C4C67">
              <w:rPr>
                <w:b/>
                <w:i/>
              </w:rPr>
              <w:t>suprimido</w:t>
            </w:r>
          </w:p>
        </w:tc>
      </w:tr>
    </w:tbl>
    <w:p w14:paraId="7DC4191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7038708" w14:textId="77777777" w:rsidR="007901D2" w:rsidRPr="005C4C67" w:rsidRDefault="007901D2" w:rsidP="007901D2">
      <w:r w:rsidRPr="005C4C67">
        <w:rPr>
          <w:rStyle w:val="HideTWBExt"/>
          <w:noProof w:val="0"/>
        </w:rPr>
        <w:t>&lt;/Amend&gt;</w:t>
      </w:r>
    </w:p>
    <w:p w14:paraId="0820DDC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403</w:t>
      </w:r>
      <w:r w:rsidRPr="005C4C67">
        <w:rPr>
          <w:rStyle w:val="HideTWBExt"/>
          <w:b w:val="0"/>
          <w:noProof w:val="0"/>
        </w:rPr>
        <w:t>&lt;/NumAm&gt;</w:t>
      </w:r>
    </w:p>
    <w:p w14:paraId="6FE89D9D" w14:textId="77777777" w:rsidR="007901D2" w:rsidRPr="005C4C67" w:rsidRDefault="007901D2" w:rsidP="007901D2">
      <w:pPr>
        <w:pStyle w:val="NormalBold"/>
      </w:pPr>
      <w:r w:rsidRPr="005C4C67">
        <w:rPr>
          <w:rStyle w:val="HideTWBExt"/>
          <w:b w:val="0"/>
          <w:noProof w:val="0"/>
        </w:rPr>
        <w:t>&lt;RepeatBlock-By&gt;&lt;Members&gt;</w:t>
      </w:r>
      <w:r w:rsidRPr="005C4C67">
        <w:t>Lukas Mandl</w:t>
      </w:r>
      <w:r w:rsidRPr="005C4C67">
        <w:rPr>
          <w:rStyle w:val="HideTWBExt"/>
          <w:b w:val="0"/>
          <w:noProof w:val="0"/>
        </w:rPr>
        <w:t>&lt;/Members&gt;</w:t>
      </w:r>
    </w:p>
    <w:p w14:paraId="49F38213" w14:textId="77777777" w:rsidR="007901D2" w:rsidRPr="005C4C67" w:rsidRDefault="007901D2" w:rsidP="007901D2">
      <w:pPr>
        <w:pStyle w:val="NormalBold"/>
      </w:pPr>
      <w:r w:rsidRPr="005C4C67">
        <w:rPr>
          <w:rStyle w:val="HideTWBExt"/>
          <w:b w:val="0"/>
          <w:noProof w:val="0"/>
        </w:rPr>
        <w:t>&lt;/RepeatBlock-By&gt;</w:t>
      </w:r>
    </w:p>
    <w:p w14:paraId="1DD1FE6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C1A682D" w14:textId="77777777" w:rsidR="007901D2" w:rsidRPr="005C4C67" w:rsidRDefault="007901D2" w:rsidP="007901D2">
      <w:pPr>
        <w:pStyle w:val="NormalBold"/>
      </w:pPr>
      <w:r w:rsidRPr="005C4C67">
        <w:rPr>
          <w:rStyle w:val="HideTWBExt"/>
          <w:b w:val="0"/>
          <w:noProof w:val="0"/>
        </w:rPr>
        <w:t>&lt;Article&gt;</w:t>
      </w:r>
      <w:r w:rsidRPr="005C4C67">
        <w:t>Artículo 41 bis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F2F3B29" w14:textId="77777777" w:rsidTr="00D36B29">
        <w:trPr>
          <w:trHeight w:val="240"/>
          <w:jc w:val="center"/>
        </w:trPr>
        <w:tc>
          <w:tcPr>
            <w:tcW w:w="9752" w:type="dxa"/>
            <w:gridSpan w:val="2"/>
          </w:tcPr>
          <w:p w14:paraId="3C1B5240" w14:textId="77777777" w:rsidR="007901D2" w:rsidRPr="005C4C67" w:rsidRDefault="007901D2" w:rsidP="00D36B29"/>
        </w:tc>
      </w:tr>
      <w:tr w:rsidR="007901D2" w:rsidRPr="005C4C67" w14:paraId="03878B20" w14:textId="77777777" w:rsidTr="00D36B29">
        <w:trPr>
          <w:trHeight w:val="240"/>
          <w:jc w:val="center"/>
        </w:trPr>
        <w:tc>
          <w:tcPr>
            <w:tcW w:w="4876" w:type="dxa"/>
            <w:hideMark/>
          </w:tcPr>
          <w:p w14:paraId="51FD92E6" w14:textId="77777777" w:rsidR="007901D2" w:rsidRPr="005C4C67" w:rsidRDefault="007901D2" w:rsidP="00D36B29">
            <w:pPr>
              <w:pStyle w:val="AmColumnHeading"/>
            </w:pPr>
            <w:r w:rsidRPr="005C4C67">
              <w:t>Texto de la Comisión</w:t>
            </w:r>
          </w:p>
        </w:tc>
        <w:tc>
          <w:tcPr>
            <w:tcW w:w="4876" w:type="dxa"/>
            <w:hideMark/>
          </w:tcPr>
          <w:p w14:paraId="07F956E7" w14:textId="77777777" w:rsidR="007901D2" w:rsidRPr="005C4C67" w:rsidRDefault="007901D2" w:rsidP="00D36B29">
            <w:pPr>
              <w:pStyle w:val="AmColumnHeading"/>
            </w:pPr>
            <w:r w:rsidRPr="005C4C67">
              <w:t>Enmienda</w:t>
            </w:r>
          </w:p>
        </w:tc>
      </w:tr>
      <w:tr w:rsidR="007901D2" w:rsidRPr="005C4C67" w14:paraId="001B1506" w14:textId="77777777" w:rsidTr="00D36B29">
        <w:trPr>
          <w:jc w:val="center"/>
        </w:trPr>
        <w:tc>
          <w:tcPr>
            <w:tcW w:w="4876" w:type="dxa"/>
            <w:hideMark/>
          </w:tcPr>
          <w:p w14:paraId="01F10EBD" w14:textId="77777777" w:rsidR="007901D2" w:rsidRPr="005C4C67" w:rsidRDefault="007901D2" w:rsidP="00D36B29">
            <w:pPr>
              <w:pStyle w:val="Normal6a"/>
            </w:pPr>
            <w:r w:rsidRPr="005C4C67">
              <w:t>2.</w:t>
            </w:r>
            <w:r w:rsidRPr="005C4C67">
              <w:tab/>
              <w:t xml:space="preserve">Las personas a que se hace referencia en el apartado 1 serán mantenidas durante un período no superior a </w:t>
            </w:r>
            <w:r w:rsidRPr="005C4C67">
              <w:rPr>
                <w:b/>
                <w:i/>
              </w:rPr>
              <w:t>doce</w:t>
            </w:r>
            <w:r w:rsidRPr="005C4C67">
              <w:t xml:space="preserve"> semanas en lugares situados en la frontera exterior o en las zonas de tránsito o en sus proximidades; cuando un Estado miembro no pueda acomodarlas en dichos lugares, puede recurrir a la utilización de otras ubicaciones </w:t>
            </w:r>
            <w:r w:rsidRPr="005C4C67">
              <w:rPr>
                <w:b/>
                <w:i/>
              </w:rPr>
              <w:t>dentro de su territorio</w:t>
            </w:r>
            <w:r w:rsidRPr="005C4C67">
              <w:t>.</w:t>
            </w:r>
            <w:r w:rsidRPr="005C4C67">
              <w:rPr>
                <w:b/>
                <w:i/>
              </w:rPr>
              <w:t xml:space="preserve"> </w:t>
            </w:r>
            <w:r w:rsidRPr="005C4C67">
              <w:t xml:space="preserve">El período de </w:t>
            </w:r>
            <w:r w:rsidRPr="005C4C67">
              <w:rPr>
                <w:b/>
                <w:i/>
              </w:rPr>
              <w:t>doce</w:t>
            </w:r>
            <w:r w:rsidRPr="005C4C67">
              <w:t xml:space="preserve"> semanas comenzará a partir del momento en que el solicitante, el nacional de un tercer país o el apátrida ya no tenga derecho de permanencia y no se le permita permanecer.</w:t>
            </w:r>
          </w:p>
        </w:tc>
        <w:tc>
          <w:tcPr>
            <w:tcW w:w="4876" w:type="dxa"/>
            <w:hideMark/>
          </w:tcPr>
          <w:p w14:paraId="17CF2069" w14:textId="77777777" w:rsidR="007901D2" w:rsidRPr="005C4C67" w:rsidRDefault="007901D2" w:rsidP="00D36B29">
            <w:pPr>
              <w:pStyle w:val="Normal6a"/>
            </w:pPr>
            <w:r w:rsidRPr="005C4C67">
              <w:t>2.</w:t>
            </w:r>
            <w:r w:rsidRPr="005C4C67">
              <w:tab/>
              <w:t xml:space="preserve">Las personas a que se hace referencia en el apartado 1 serán mantenidas durante un período no superior a </w:t>
            </w:r>
            <w:r w:rsidRPr="005C4C67">
              <w:rPr>
                <w:b/>
                <w:i/>
              </w:rPr>
              <w:t>veinte</w:t>
            </w:r>
            <w:r w:rsidRPr="005C4C67">
              <w:t xml:space="preserve"> semanas en lugares situados en la frontera exterior o en las zonas de tránsito o en sus proximidades </w:t>
            </w:r>
            <w:r w:rsidRPr="005C4C67">
              <w:rPr>
                <w:b/>
                <w:i/>
              </w:rPr>
              <w:t>aplicando la detención con arreglo al artículo 41 octies o, cuando no se cumplan o dejen de cumplirse las condiciones de detención previstas en el artículo 41 octies, exigiéndoles que residan en la frontera exterior o en las zonas de tránsito</w:t>
            </w:r>
            <w:r w:rsidRPr="005C4C67">
              <w:t xml:space="preserve">; cuando un Estado miembro no pueda acomodarlas en dichos lugares, puede recurrir a la utilización de otras ubicaciones </w:t>
            </w:r>
            <w:r w:rsidRPr="005C4C67">
              <w:rPr>
                <w:b/>
                <w:i/>
              </w:rPr>
              <w:t>próximas a la frontera exterior o las zonas de tránsito</w:t>
            </w:r>
            <w:r w:rsidRPr="005C4C67">
              <w:t>.</w:t>
            </w:r>
            <w:r w:rsidRPr="005C4C67">
              <w:rPr>
                <w:b/>
                <w:i/>
              </w:rPr>
              <w:t xml:space="preserve"> </w:t>
            </w:r>
            <w:r w:rsidRPr="005C4C67">
              <w:t xml:space="preserve">El período de </w:t>
            </w:r>
            <w:r w:rsidRPr="005C4C67">
              <w:rPr>
                <w:b/>
                <w:i/>
              </w:rPr>
              <w:t>veinte</w:t>
            </w:r>
            <w:r w:rsidRPr="005C4C67">
              <w:t xml:space="preserve"> semanas comenzará a partir del momento en que el solicitante, el nacional de un tercer país o el apátrida ya no tenga derecho de permanencia y no se le permita permanecer.</w:t>
            </w:r>
          </w:p>
        </w:tc>
      </w:tr>
    </w:tbl>
    <w:p w14:paraId="2A02262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F7D7424"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7ADD5B1F" w14:textId="77777777" w:rsidR="007901D2" w:rsidRPr="005C4C67" w:rsidRDefault="007901D2" w:rsidP="007901D2">
      <w:pPr>
        <w:pStyle w:val="AmJustText"/>
      </w:pPr>
      <w:r w:rsidRPr="005C4C67">
        <w:t>Las personas sujetas al procedimiento fronterizo de retorno deben ser remitidas a detención o a medidas alternativas por parte de las autoridades como medidas importantes para evitar movimientos secundarios.</w:t>
      </w:r>
    </w:p>
    <w:p w14:paraId="18FDB07F" w14:textId="77777777" w:rsidR="007901D2" w:rsidRPr="005C4C67" w:rsidRDefault="007901D2" w:rsidP="007901D2">
      <w:r w:rsidRPr="005C4C67">
        <w:rPr>
          <w:rStyle w:val="HideTWBExt"/>
          <w:noProof w:val="0"/>
        </w:rPr>
        <w:t>&lt;/Amend&gt;</w:t>
      </w:r>
    </w:p>
    <w:p w14:paraId="046A4D9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404</w:t>
      </w:r>
      <w:r w:rsidRPr="005C4C67">
        <w:rPr>
          <w:rStyle w:val="HideTWBExt"/>
          <w:b w:val="0"/>
          <w:noProof w:val="0"/>
        </w:rPr>
        <w:t>&lt;/NumAm&gt;</w:t>
      </w:r>
    </w:p>
    <w:p w14:paraId="7D2F44DC"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1971B62B" w14:textId="77777777" w:rsidR="007901D2" w:rsidRPr="005C4C67" w:rsidRDefault="007901D2" w:rsidP="007901D2">
      <w:pPr>
        <w:pStyle w:val="NormalBold"/>
      </w:pPr>
      <w:r w:rsidRPr="005C4C67">
        <w:rPr>
          <w:rStyle w:val="HideTWBExt"/>
          <w:b w:val="0"/>
          <w:noProof w:val="0"/>
        </w:rPr>
        <w:t>&lt;/RepeatBlock-By&gt;</w:t>
      </w:r>
    </w:p>
    <w:p w14:paraId="3A66480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0E69F39" w14:textId="77777777" w:rsidR="007901D2" w:rsidRPr="005C4C67" w:rsidRDefault="007901D2" w:rsidP="007901D2">
      <w:pPr>
        <w:pStyle w:val="NormalBold"/>
      </w:pPr>
      <w:r w:rsidRPr="005C4C67">
        <w:rPr>
          <w:rStyle w:val="HideTWBExt"/>
          <w:b w:val="0"/>
          <w:noProof w:val="0"/>
        </w:rPr>
        <w:t>&lt;Article&gt;</w:t>
      </w:r>
      <w:r w:rsidRPr="005C4C67">
        <w:t>Artículo 41 bis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1DFC079" w14:textId="77777777" w:rsidTr="00D36B29">
        <w:trPr>
          <w:trHeight w:val="240"/>
          <w:jc w:val="center"/>
        </w:trPr>
        <w:tc>
          <w:tcPr>
            <w:tcW w:w="9752" w:type="dxa"/>
            <w:gridSpan w:val="2"/>
          </w:tcPr>
          <w:p w14:paraId="2A76FD4A" w14:textId="77777777" w:rsidR="007901D2" w:rsidRPr="005C4C67" w:rsidRDefault="007901D2" w:rsidP="00D36B29"/>
        </w:tc>
      </w:tr>
      <w:tr w:rsidR="007901D2" w:rsidRPr="005C4C67" w14:paraId="18E2EE23" w14:textId="77777777" w:rsidTr="00D36B29">
        <w:trPr>
          <w:trHeight w:val="240"/>
          <w:jc w:val="center"/>
        </w:trPr>
        <w:tc>
          <w:tcPr>
            <w:tcW w:w="4876" w:type="dxa"/>
            <w:hideMark/>
          </w:tcPr>
          <w:p w14:paraId="6FE7B6F6" w14:textId="77777777" w:rsidR="007901D2" w:rsidRPr="005C4C67" w:rsidRDefault="007901D2" w:rsidP="00D36B29">
            <w:pPr>
              <w:pStyle w:val="AmColumnHeading"/>
            </w:pPr>
            <w:r w:rsidRPr="005C4C67">
              <w:t>Texto de la Comisión</w:t>
            </w:r>
          </w:p>
        </w:tc>
        <w:tc>
          <w:tcPr>
            <w:tcW w:w="4876" w:type="dxa"/>
            <w:hideMark/>
          </w:tcPr>
          <w:p w14:paraId="2762EB20" w14:textId="77777777" w:rsidR="007901D2" w:rsidRPr="005C4C67" w:rsidRDefault="007901D2" w:rsidP="00D36B29">
            <w:pPr>
              <w:pStyle w:val="AmColumnHeading"/>
            </w:pPr>
            <w:r w:rsidRPr="005C4C67">
              <w:t>Enmienda</w:t>
            </w:r>
          </w:p>
        </w:tc>
      </w:tr>
      <w:tr w:rsidR="007901D2" w:rsidRPr="005C4C67" w14:paraId="1958ED81" w14:textId="77777777" w:rsidTr="00D36B29">
        <w:trPr>
          <w:jc w:val="center"/>
        </w:trPr>
        <w:tc>
          <w:tcPr>
            <w:tcW w:w="4876" w:type="dxa"/>
            <w:hideMark/>
          </w:tcPr>
          <w:p w14:paraId="54D68171" w14:textId="77777777" w:rsidR="007901D2" w:rsidRPr="005C4C67" w:rsidRDefault="007901D2" w:rsidP="00D36B29">
            <w:pPr>
              <w:pStyle w:val="Normal6a"/>
            </w:pPr>
            <w:r w:rsidRPr="005C4C67">
              <w:t>2.</w:t>
            </w:r>
            <w:r w:rsidRPr="005C4C67">
              <w:tab/>
              <w:t xml:space="preserve">Las personas a que se hace referencia en el apartado 1 serán </w:t>
            </w:r>
            <w:r w:rsidRPr="005C4C67">
              <w:rPr>
                <w:b/>
                <w:i/>
              </w:rPr>
              <w:t>mantenidas</w:t>
            </w:r>
            <w:r w:rsidRPr="005C4C67">
              <w:t xml:space="preserve"> durante un período no superior a doce semanas en lugares situados en la frontera exterior o en las zonas de tránsito o en sus proximidades; cuando un Estado miembro no pueda acomodarlas en dichos lugares, puede recurrir a la utilización de otras ubicaciones dentro de su territorio. El período de doce semanas comenzará a partir del momento en que el solicitante</w:t>
            </w:r>
            <w:r w:rsidRPr="005C4C67">
              <w:rPr>
                <w:b/>
                <w:i/>
              </w:rPr>
              <w:t>, el nacional de un tercer país o el apátrida</w:t>
            </w:r>
            <w:r w:rsidRPr="005C4C67">
              <w:t xml:space="preserve"> ya no tenga derecho de permanencia </w:t>
            </w:r>
            <w:r w:rsidRPr="005C4C67">
              <w:rPr>
                <w:b/>
                <w:i/>
              </w:rPr>
              <w:t>y no se le permita permanecer</w:t>
            </w:r>
            <w:r w:rsidRPr="005C4C67">
              <w:t>.</w:t>
            </w:r>
          </w:p>
        </w:tc>
        <w:tc>
          <w:tcPr>
            <w:tcW w:w="4876" w:type="dxa"/>
            <w:hideMark/>
          </w:tcPr>
          <w:p w14:paraId="4430A5E4" w14:textId="77777777" w:rsidR="007901D2" w:rsidRPr="005C4C67" w:rsidRDefault="007901D2" w:rsidP="00D36B29">
            <w:pPr>
              <w:pStyle w:val="Normal6a"/>
            </w:pPr>
            <w:r w:rsidRPr="005C4C67">
              <w:t>2.</w:t>
            </w:r>
            <w:r w:rsidRPr="005C4C67">
              <w:tab/>
              <w:t xml:space="preserve">Las personas a que se hace referencia en el apartado 1 serán </w:t>
            </w:r>
            <w:r w:rsidRPr="005C4C67">
              <w:rPr>
                <w:b/>
                <w:i/>
              </w:rPr>
              <w:t>alojadas</w:t>
            </w:r>
            <w:r w:rsidRPr="005C4C67">
              <w:t xml:space="preserve"> durante un período no superior a doce semanas en lugares situados en la frontera exterior o en las zonas de tránsito o en sus proximidades; cuando un Estado miembro no pueda acomodarlas en dichos lugares, puede recurrir a la utilización de otras ubicaciones dentro de su territorio. El período de doce semanas comenzará a partir del momento en que el solicitante ya no tenga derecho de permanencia </w:t>
            </w:r>
            <w:r w:rsidRPr="005C4C67">
              <w:rPr>
                <w:b/>
                <w:i/>
              </w:rPr>
              <w:t>o un órgano jurisdiccional haya revocado su derecho de permanencia</w:t>
            </w:r>
            <w:r w:rsidRPr="005C4C67">
              <w:t xml:space="preserve">. </w:t>
            </w:r>
            <w:r w:rsidRPr="005C4C67">
              <w:rPr>
                <w:b/>
                <w:i/>
              </w:rPr>
              <w:t>Los menores no acompañados, los menores con sus familias y otros grupos vulnerables, incluidas las personas con necesidades de acogida específicas o que necesiten garantías procesales especiales, estarán exentos del procedimiento fronterizo para llevar a cabo el retorno.</w:t>
            </w:r>
          </w:p>
        </w:tc>
      </w:tr>
    </w:tbl>
    <w:p w14:paraId="039C20E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7A6990E"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6D4A79D6" w14:textId="77777777" w:rsidR="007901D2" w:rsidRPr="005C4C67" w:rsidRDefault="007901D2" w:rsidP="007901D2">
      <w:pPr>
        <w:pStyle w:val="AmJustText"/>
      </w:pPr>
      <w:r w:rsidRPr="005C4C67">
        <w:t>A efectos de coherencia con las enmiendas anteriores. Con respecto al procedimiento fronterizo acelerado y de asilo, los menores y los solicitantes vulnerables deben estar exentos del procedimiento fronterizo de retorno.</w:t>
      </w:r>
    </w:p>
    <w:p w14:paraId="5D30F915" w14:textId="77777777" w:rsidR="007901D2" w:rsidRPr="005C4C67" w:rsidRDefault="007901D2" w:rsidP="007901D2">
      <w:r w:rsidRPr="005C4C67">
        <w:rPr>
          <w:rStyle w:val="HideTWBExt"/>
          <w:noProof w:val="0"/>
        </w:rPr>
        <w:t>&lt;/Amend&gt;</w:t>
      </w:r>
    </w:p>
    <w:p w14:paraId="43C817E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405</w:t>
      </w:r>
      <w:r w:rsidRPr="005C4C67">
        <w:rPr>
          <w:rStyle w:val="HideTWBExt"/>
          <w:b w:val="0"/>
          <w:noProof w:val="0"/>
        </w:rPr>
        <w:t>&lt;/NumAm&gt;</w:t>
      </w:r>
    </w:p>
    <w:p w14:paraId="6E4A629E" w14:textId="77777777" w:rsidR="007901D2" w:rsidRPr="005C4C67" w:rsidRDefault="007901D2" w:rsidP="007901D2">
      <w:pPr>
        <w:pStyle w:val="NormalBold"/>
      </w:pPr>
      <w:r w:rsidRPr="005C4C67">
        <w:rPr>
          <w:rStyle w:val="HideTWBExt"/>
          <w:b w:val="0"/>
          <w:noProof w:val="0"/>
        </w:rPr>
        <w:t>&lt;RepeatBlock-By&gt;&lt;Members&gt;</w:t>
      </w:r>
      <w:r w:rsidRPr="005C4C67">
        <w:t>Assita Kanko</w:t>
      </w:r>
      <w:r w:rsidRPr="005C4C67">
        <w:rPr>
          <w:rStyle w:val="HideTWBExt"/>
          <w:b w:val="0"/>
          <w:noProof w:val="0"/>
        </w:rPr>
        <w:t>&lt;/Members&gt;</w:t>
      </w:r>
    </w:p>
    <w:p w14:paraId="36B635D8" w14:textId="77777777" w:rsidR="007901D2" w:rsidRPr="005C4C67" w:rsidRDefault="007901D2" w:rsidP="007901D2">
      <w:pPr>
        <w:pStyle w:val="NormalBold"/>
      </w:pPr>
      <w:r w:rsidRPr="005C4C67">
        <w:rPr>
          <w:rStyle w:val="HideTWBExt"/>
          <w:b w:val="0"/>
          <w:noProof w:val="0"/>
        </w:rPr>
        <w:t>&lt;/RepeatBlock-By&gt;</w:t>
      </w:r>
    </w:p>
    <w:p w14:paraId="073C6F6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48B2E71" w14:textId="77777777" w:rsidR="007901D2" w:rsidRPr="005C4C67" w:rsidRDefault="007901D2" w:rsidP="007901D2">
      <w:pPr>
        <w:pStyle w:val="NormalBold"/>
      </w:pPr>
      <w:r w:rsidRPr="005C4C67">
        <w:rPr>
          <w:rStyle w:val="HideTWBExt"/>
          <w:b w:val="0"/>
          <w:noProof w:val="0"/>
        </w:rPr>
        <w:t>&lt;Article&gt;</w:t>
      </w:r>
      <w:r w:rsidRPr="005C4C67">
        <w:t>Artículo 41 bis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5E4F761" w14:textId="77777777" w:rsidTr="00D36B29">
        <w:trPr>
          <w:trHeight w:val="240"/>
          <w:jc w:val="center"/>
        </w:trPr>
        <w:tc>
          <w:tcPr>
            <w:tcW w:w="9752" w:type="dxa"/>
            <w:gridSpan w:val="2"/>
          </w:tcPr>
          <w:p w14:paraId="5A818555" w14:textId="77777777" w:rsidR="007901D2" w:rsidRPr="005C4C67" w:rsidRDefault="007901D2" w:rsidP="00D36B29"/>
        </w:tc>
      </w:tr>
      <w:tr w:rsidR="007901D2" w:rsidRPr="005C4C67" w14:paraId="06A2FC93" w14:textId="77777777" w:rsidTr="00D36B29">
        <w:trPr>
          <w:trHeight w:val="240"/>
          <w:jc w:val="center"/>
        </w:trPr>
        <w:tc>
          <w:tcPr>
            <w:tcW w:w="4876" w:type="dxa"/>
            <w:hideMark/>
          </w:tcPr>
          <w:p w14:paraId="2BF3147D" w14:textId="77777777" w:rsidR="007901D2" w:rsidRPr="005C4C67" w:rsidRDefault="007901D2" w:rsidP="00D36B29">
            <w:pPr>
              <w:pStyle w:val="AmColumnHeading"/>
            </w:pPr>
            <w:r w:rsidRPr="005C4C67">
              <w:t>Texto de la Comisión</w:t>
            </w:r>
          </w:p>
        </w:tc>
        <w:tc>
          <w:tcPr>
            <w:tcW w:w="4876" w:type="dxa"/>
            <w:hideMark/>
          </w:tcPr>
          <w:p w14:paraId="2765C77E" w14:textId="77777777" w:rsidR="007901D2" w:rsidRPr="005C4C67" w:rsidRDefault="007901D2" w:rsidP="00D36B29">
            <w:pPr>
              <w:pStyle w:val="AmColumnHeading"/>
            </w:pPr>
            <w:r w:rsidRPr="005C4C67">
              <w:t>Enmienda</w:t>
            </w:r>
          </w:p>
        </w:tc>
      </w:tr>
      <w:tr w:rsidR="007901D2" w:rsidRPr="005C4C67" w14:paraId="69FC097E" w14:textId="77777777" w:rsidTr="00D36B29">
        <w:trPr>
          <w:jc w:val="center"/>
        </w:trPr>
        <w:tc>
          <w:tcPr>
            <w:tcW w:w="4876" w:type="dxa"/>
            <w:hideMark/>
          </w:tcPr>
          <w:p w14:paraId="35C0580A" w14:textId="77777777" w:rsidR="007901D2" w:rsidRPr="005C4C67" w:rsidRDefault="007901D2" w:rsidP="00D36B29">
            <w:pPr>
              <w:pStyle w:val="Normal6a"/>
            </w:pPr>
            <w:r w:rsidRPr="005C4C67">
              <w:t>2.</w:t>
            </w:r>
            <w:r w:rsidRPr="005C4C67">
              <w:tab/>
              <w:t xml:space="preserve">Las personas a que se hace referencia en el apartado 1 serán mantenidas durante un período no superior a </w:t>
            </w:r>
            <w:r w:rsidRPr="005C4C67">
              <w:rPr>
                <w:b/>
                <w:i/>
              </w:rPr>
              <w:t>doce</w:t>
            </w:r>
            <w:r w:rsidRPr="005C4C67">
              <w:t xml:space="preserve"> semanas en lugares situados en la frontera exterior o en las zonas de tránsito o en sus proximidades</w:t>
            </w:r>
            <w:r w:rsidRPr="005C4C67">
              <w:rPr>
                <w:b/>
                <w:i/>
              </w:rPr>
              <w:t>; cuando un Estado miembro no pueda acomodarlas en dichos</w:t>
            </w:r>
            <w:r w:rsidRPr="005C4C67">
              <w:t xml:space="preserve"> lugares</w:t>
            </w:r>
            <w:r w:rsidRPr="005C4C67">
              <w:rPr>
                <w:b/>
                <w:i/>
              </w:rPr>
              <w:t>, puede recurrir a la utilización de otras ubicaciones dentro de su territorio</w:t>
            </w:r>
            <w:r w:rsidRPr="005C4C67">
              <w:t>.</w:t>
            </w:r>
            <w:r w:rsidRPr="005C4C67">
              <w:rPr>
                <w:b/>
                <w:i/>
              </w:rPr>
              <w:t xml:space="preserve"> </w:t>
            </w:r>
            <w:r w:rsidRPr="005C4C67">
              <w:t xml:space="preserve">El período de </w:t>
            </w:r>
            <w:r w:rsidRPr="005C4C67">
              <w:rPr>
                <w:b/>
                <w:i/>
              </w:rPr>
              <w:t>doce</w:t>
            </w:r>
            <w:r w:rsidRPr="005C4C67">
              <w:t xml:space="preserve"> semanas comenzará a partir del momento en que el solicitante, el nacional de un tercer país o el apátrida ya no tenga derecho de permanencia y no se le permita permanecer.</w:t>
            </w:r>
          </w:p>
        </w:tc>
        <w:tc>
          <w:tcPr>
            <w:tcW w:w="4876" w:type="dxa"/>
            <w:hideMark/>
          </w:tcPr>
          <w:p w14:paraId="2EFE39CC" w14:textId="77777777" w:rsidR="007901D2" w:rsidRPr="005C4C67" w:rsidRDefault="007901D2" w:rsidP="00D36B29">
            <w:pPr>
              <w:pStyle w:val="Normal6a"/>
            </w:pPr>
            <w:r w:rsidRPr="005C4C67">
              <w:t>2.</w:t>
            </w:r>
            <w:r w:rsidRPr="005C4C67">
              <w:tab/>
              <w:t xml:space="preserve">Las personas a que se hace referencia en el apartado 1 serán mantenidas durante un período no superior a </w:t>
            </w:r>
            <w:r w:rsidRPr="005C4C67">
              <w:rPr>
                <w:b/>
                <w:i/>
              </w:rPr>
              <w:t>dieciséis</w:t>
            </w:r>
            <w:r w:rsidRPr="005C4C67">
              <w:t xml:space="preserve"> semanas en lugares situados en la frontera exterior o en las zonas de tránsito o en sus proximidades </w:t>
            </w:r>
            <w:r w:rsidRPr="005C4C67">
              <w:rPr>
                <w:b/>
                <w:i/>
              </w:rPr>
              <w:t>o en otros</w:t>
            </w:r>
            <w:r w:rsidRPr="005C4C67">
              <w:t xml:space="preserve"> lugares </w:t>
            </w:r>
            <w:r w:rsidRPr="005C4C67">
              <w:rPr>
                <w:b/>
                <w:i/>
              </w:rPr>
              <w:t>designados</w:t>
            </w:r>
            <w:r w:rsidRPr="005C4C67">
              <w:t>.</w:t>
            </w:r>
            <w:r w:rsidRPr="005C4C67">
              <w:rPr>
                <w:b/>
                <w:i/>
              </w:rPr>
              <w:t xml:space="preserve"> </w:t>
            </w:r>
            <w:r w:rsidRPr="005C4C67">
              <w:t xml:space="preserve">El período de </w:t>
            </w:r>
            <w:r w:rsidRPr="005C4C67">
              <w:rPr>
                <w:b/>
                <w:i/>
              </w:rPr>
              <w:t>dieciséis</w:t>
            </w:r>
            <w:r w:rsidRPr="005C4C67">
              <w:t xml:space="preserve"> semanas comenzará a partir del momento en que el solicitante, el nacional de un tercer país o el apátrida ya no tenga derecho de permanencia y no se le permita permanecer.</w:t>
            </w:r>
          </w:p>
        </w:tc>
      </w:tr>
    </w:tbl>
    <w:p w14:paraId="0505246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1535AE4" w14:textId="77777777" w:rsidR="007901D2" w:rsidRPr="005C4C67" w:rsidRDefault="007901D2" w:rsidP="007901D2">
      <w:r w:rsidRPr="005C4C67">
        <w:rPr>
          <w:rStyle w:val="HideTWBExt"/>
          <w:noProof w:val="0"/>
        </w:rPr>
        <w:t>&lt;/Amend&gt;</w:t>
      </w:r>
    </w:p>
    <w:p w14:paraId="1143C6A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406</w:t>
      </w:r>
      <w:r w:rsidRPr="005C4C67">
        <w:rPr>
          <w:rStyle w:val="HideTWBExt"/>
          <w:b w:val="0"/>
          <w:noProof w:val="0"/>
        </w:rPr>
        <w:t>&lt;/NumAm&gt;</w:t>
      </w:r>
    </w:p>
    <w:p w14:paraId="7027BD17"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3F8E1ACF" w14:textId="77777777" w:rsidR="007901D2" w:rsidRPr="005C4C67" w:rsidRDefault="007901D2" w:rsidP="007901D2">
      <w:pPr>
        <w:pStyle w:val="NormalBold"/>
      </w:pPr>
      <w:r w:rsidRPr="005C4C67">
        <w:rPr>
          <w:rStyle w:val="HideTWBExt"/>
          <w:b w:val="0"/>
          <w:noProof w:val="0"/>
        </w:rPr>
        <w:t>&lt;/RepeatBlock-By&gt;</w:t>
      </w:r>
    </w:p>
    <w:p w14:paraId="49A74FF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2B4801E" w14:textId="77777777" w:rsidR="007901D2" w:rsidRPr="005C4C67" w:rsidRDefault="007901D2" w:rsidP="007901D2">
      <w:pPr>
        <w:pStyle w:val="NormalBold"/>
      </w:pPr>
      <w:r w:rsidRPr="005C4C67">
        <w:rPr>
          <w:rStyle w:val="HideTWBExt"/>
          <w:b w:val="0"/>
          <w:noProof w:val="0"/>
        </w:rPr>
        <w:t>&lt;Article&gt;</w:t>
      </w:r>
      <w:r w:rsidRPr="005C4C67">
        <w:t>Artículo 41 bis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2D33DF6" w14:textId="77777777" w:rsidTr="00D36B29">
        <w:trPr>
          <w:trHeight w:val="240"/>
          <w:jc w:val="center"/>
        </w:trPr>
        <w:tc>
          <w:tcPr>
            <w:tcW w:w="9752" w:type="dxa"/>
            <w:gridSpan w:val="2"/>
          </w:tcPr>
          <w:p w14:paraId="51A3C541" w14:textId="77777777" w:rsidR="007901D2" w:rsidRPr="005C4C67" w:rsidRDefault="007901D2" w:rsidP="00D36B29"/>
        </w:tc>
      </w:tr>
      <w:tr w:rsidR="007901D2" w:rsidRPr="005C4C67" w14:paraId="26119010" w14:textId="77777777" w:rsidTr="00D36B29">
        <w:trPr>
          <w:trHeight w:val="240"/>
          <w:jc w:val="center"/>
        </w:trPr>
        <w:tc>
          <w:tcPr>
            <w:tcW w:w="4876" w:type="dxa"/>
            <w:hideMark/>
          </w:tcPr>
          <w:p w14:paraId="4CFCB6B2" w14:textId="77777777" w:rsidR="007901D2" w:rsidRPr="005C4C67" w:rsidRDefault="007901D2" w:rsidP="00D36B29">
            <w:pPr>
              <w:pStyle w:val="AmColumnHeading"/>
            </w:pPr>
            <w:r w:rsidRPr="005C4C67">
              <w:t>Texto de la Comisión</w:t>
            </w:r>
          </w:p>
        </w:tc>
        <w:tc>
          <w:tcPr>
            <w:tcW w:w="4876" w:type="dxa"/>
            <w:hideMark/>
          </w:tcPr>
          <w:p w14:paraId="15F9AA93" w14:textId="77777777" w:rsidR="007901D2" w:rsidRPr="005C4C67" w:rsidRDefault="007901D2" w:rsidP="00D36B29">
            <w:pPr>
              <w:pStyle w:val="AmColumnHeading"/>
            </w:pPr>
            <w:r w:rsidRPr="005C4C67">
              <w:t>Enmienda</w:t>
            </w:r>
          </w:p>
        </w:tc>
      </w:tr>
      <w:tr w:rsidR="007901D2" w:rsidRPr="005C4C67" w14:paraId="03D7A7E8" w14:textId="77777777" w:rsidTr="00D36B29">
        <w:trPr>
          <w:jc w:val="center"/>
        </w:trPr>
        <w:tc>
          <w:tcPr>
            <w:tcW w:w="4876" w:type="dxa"/>
            <w:hideMark/>
          </w:tcPr>
          <w:p w14:paraId="0AD0744E" w14:textId="77777777" w:rsidR="007901D2" w:rsidRPr="005C4C67" w:rsidRDefault="007901D2" w:rsidP="00D36B29">
            <w:pPr>
              <w:pStyle w:val="Normal6a"/>
            </w:pPr>
            <w:r w:rsidRPr="005C4C67">
              <w:t>2.</w:t>
            </w:r>
            <w:r w:rsidRPr="005C4C67">
              <w:tab/>
              <w:t xml:space="preserve">Las personas a que se hace referencia en el apartado 1 serán mantenidas durante un período no superior a doce semanas en lugares situados en la frontera exterior o en las zonas de tránsito o en sus proximidades; cuando un Estado miembro no pueda acomodarlas en dichos lugares, puede recurrir a la utilización de otras ubicaciones dentro de su territorio. El período de doce semanas comenzará a partir del momento en que </w:t>
            </w:r>
            <w:r w:rsidRPr="005C4C67">
              <w:rPr>
                <w:b/>
                <w:i/>
              </w:rPr>
              <w:t>el solicitante, el nacional de un tercer país o el apátrida ya no tenga derecho de permanencia y no se le permita permanecer</w:t>
            </w:r>
            <w:r w:rsidRPr="005C4C67">
              <w:t>.</w:t>
            </w:r>
          </w:p>
        </w:tc>
        <w:tc>
          <w:tcPr>
            <w:tcW w:w="4876" w:type="dxa"/>
            <w:hideMark/>
          </w:tcPr>
          <w:p w14:paraId="7A0A9A8A" w14:textId="77777777" w:rsidR="007901D2" w:rsidRPr="005C4C67" w:rsidRDefault="007901D2" w:rsidP="00D36B29">
            <w:pPr>
              <w:pStyle w:val="Normal6a"/>
            </w:pPr>
            <w:r w:rsidRPr="005C4C67">
              <w:t>2.</w:t>
            </w:r>
            <w:r w:rsidRPr="005C4C67">
              <w:tab/>
              <w:t>Las personas a que se hace referencia en el apartado 1 serán mantenidas durante un período no superior a doce semanas en lugares situados en la frontera exterior o en las zonas de tránsito o en sus proximidades; cuando un Estado miembro no pueda acomodarlas en dichos lugares, puede recurrir a la utilización de otras ubicaciones dentro de su territorio</w:t>
            </w:r>
            <w:r w:rsidRPr="005C4C67">
              <w:rPr>
                <w:b/>
                <w:i/>
              </w:rPr>
              <w:t>, siempre que puedan preservarse la eficacia del procedimiento y las restricciones a la libertad de circulación</w:t>
            </w:r>
            <w:r w:rsidRPr="005C4C67">
              <w:t xml:space="preserve">. El período de doce semanas comenzará a partir del momento en que </w:t>
            </w:r>
            <w:r w:rsidRPr="005C4C67">
              <w:rPr>
                <w:b/>
                <w:i/>
              </w:rPr>
              <w:t>la resolución de retorno haya adquirido fuerza legal</w:t>
            </w:r>
            <w:r w:rsidRPr="005C4C67">
              <w:t>.</w:t>
            </w:r>
            <w:r w:rsidRPr="005C4C67">
              <w:rPr>
                <w:b/>
                <w:i/>
              </w:rPr>
              <w:t> </w:t>
            </w:r>
          </w:p>
        </w:tc>
      </w:tr>
    </w:tbl>
    <w:p w14:paraId="035127D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B72B55A" w14:textId="77777777" w:rsidR="007901D2" w:rsidRPr="005C4C67" w:rsidRDefault="007901D2" w:rsidP="007901D2">
      <w:r w:rsidRPr="005C4C67">
        <w:rPr>
          <w:rStyle w:val="HideTWBExt"/>
          <w:noProof w:val="0"/>
        </w:rPr>
        <w:t>&lt;/Amend&gt;</w:t>
      </w:r>
    </w:p>
    <w:p w14:paraId="7B1591B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407</w:t>
      </w:r>
      <w:r w:rsidRPr="005C4C67">
        <w:rPr>
          <w:rStyle w:val="HideTWBExt"/>
          <w:b w:val="0"/>
          <w:noProof w:val="0"/>
        </w:rPr>
        <w:t>&lt;/NumAm&gt;</w:t>
      </w:r>
    </w:p>
    <w:p w14:paraId="05841B43"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38167D88" w14:textId="77777777" w:rsidR="007901D2" w:rsidRPr="005C4C67" w:rsidRDefault="007901D2" w:rsidP="007901D2">
      <w:pPr>
        <w:pStyle w:val="NormalBold"/>
      </w:pPr>
      <w:r w:rsidRPr="005C4C67">
        <w:rPr>
          <w:rStyle w:val="HideTWBExt"/>
          <w:b w:val="0"/>
          <w:noProof w:val="0"/>
        </w:rPr>
        <w:t>&lt;/RepeatBlock-By&gt;</w:t>
      </w:r>
    </w:p>
    <w:p w14:paraId="51DA99F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A520847" w14:textId="77777777" w:rsidR="007901D2" w:rsidRPr="005C4C67" w:rsidRDefault="007901D2" w:rsidP="007901D2">
      <w:pPr>
        <w:pStyle w:val="NormalBold"/>
      </w:pPr>
      <w:r w:rsidRPr="005C4C67">
        <w:rPr>
          <w:rStyle w:val="HideTWBExt"/>
          <w:b w:val="0"/>
          <w:noProof w:val="0"/>
        </w:rPr>
        <w:t>&lt;Article&gt;</w:t>
      </w:r>
      <w:r w:rsidRPr="005C4C67">
        <w:t>Artículo 41 bis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FD9BD0D" w14:textId="77777777" w:rsidTr="00D36B29">
        <w:trPr>
          <w:trHeight w:val="240"/>
          <w:jc w:val="center"/>
        </w:trPr>
        <w:tc>
          <w:tcPr>
            <w:tcW w:w="9752" w:type="dxa"/>
            <w:gridSpan w:val="2"/>
          </w:tcPr>
          <w:p w14:paraId="48145A51" w14:textId="77777777" w:rsidR="007901D2" w:rsidRPr="005C4C67" w:rsidRDefault="007901D2" w:rsidP="00D36B29"/>
        </w:tc>
      </w:tr>
      <w:tr w:rsidR="007901D2" w:rsidRPr="005C4C67" w14:paraId="7A406D4F" w14:textId="77777777" w:rsidTr="00D36B29">
        <w:trPr>
          <w:trHeight w:val="240"/>
          <w:jc w:val="center"/>
        </w:trPr>
        <w:tc>
          <w:tcPr>
            <w:tcW w:w="4876" w:type="dxa"/>
            <w:hideMark/>
          </w:tcPr>
          <w:p w14:paraId="6F367D94" w14:textId="77777777" w:rsidR="007901D2" w:rsidRPr="005C4C67" w:rsidRDefault="007901D2" w:rsidP="00D36B29">
            <w:pPr>
              <w:pStyle w:val="AmColumnHeading"/>
            </w:pPr>
            <w:r w:rsidRPr="005C4C67">
              <w:t>Texto de la Comisión</w:t>
            </w:r>
          </w:p>
        </w:tc>
        <w:tc>
          <w:tcPr>
            <w:tcW w:w="4876" w:type="dxa"/>
            <w:hideMark/>
          </w:tcPr>
          <w:p w14:paraId="187C7926" w14:textId="77777777" w:rsidR="007901D2" w:rsidRPr="005C4C67" w:rsidRDefault="007901D2" w:rsidP="00D36B29">
            <w:pPr>
              <w:pStyle w:val="AmColumnHeading"/>
            </w:pPr>
            <w:r w:rsidRPr="005C4C67">
              <w:t>Enmienda</w:t>
            </w:r>
          </w:p>
        </w:tc>
      </w:tr>
      <w:tr w:rsidR="007901D2" w:rsidRPr="005C4C67" w14:paraId="0F06D283" w14:textId="77777777" w:rsidTr="00D36B29">
        <w:trPr>
          <w:jc w:val="center"/>
        </w:trPr>
        <w:tc>
          <w:tcPr>
            <w:tcW w:w="4876" w:type="dxa"/>
            <w:hideMark/>
          </w:tcPr>
          <w:p w14:paraId="14AE6CFB" w14:textId="77777777" w:rsidR="007901D2" w:rsidRPr="005C4C67" w:rsidRDefault="007901D2" w:rsidP="00D36B29">
            <w:pPr>
              <w:pStyle w:val="Normal6a"/>
            </w:pPr>
            <w:r w:rsidRPr="005C4C67">
              <w:t>2.</w:t>
            </w:r>
            <w:r w:rsidRPr="005C4C67">
              <w:tab/>
              <w:t xml:space="preserve">Las personas a que se hace referencia en el apartado 1 serán mantenidas durante un período no superior a </w:t>
            </w:r>
            <w:r w:rsidRPr="005C4C67">
              <w:rPr>
                <w:b/>
                <w:i/>
              </w:rPr>
              <w:t>doce semanas</w:t>
            </w:r>
            <w:r w:rsidRPr="005C4C67">
              <w:t xml:space="preserve"> en lugares situados en la frontera exterior o en las zonas de tránsito o en sus proximidades; cuando un Estado miembro no pueda acomodarlas en dichos lugares, puede recurrir a la utilización de otras ubicaciones dentro de su territorio. El período de </w:t>
            </w:r>
            <w:r w:rsidRPr="005C4C67">
              <w:rPr>
                <w:b/>
                <w:i/>
              </w:rPr>
              <w:t>doce semanas</w:t>
            </w:r>
            <w:r w:rsidRPr="005C4C67">
              <w:t xml:space="preserve"> comenzará a partir del momento en que el solicitante, el nacional de un tercer país o el apátrida ya no tenga derecho de permanencia y no se le permita permanecer.</w:t>
            </w:r>
          </w:p>
        </w:tc>
        <w:tc>
          <w:tcPr>
            <w:tcW w:w="4876" w:type="dxa"/>
            <w:hideMark/>
          </w:tcPr>
          <w:p w14:paraId="0297A7A3" w14:textId="77777777" w:rsidR="007901D2" w:rsidRPr="005C4C67" w:rsidRDefault="007901D2" w:rsidP="00D36B29">
            <w:pPr>
              <w:pStyle w:val="Normal6a"/>
            </w:pPr>
            <w:r w:rsidRPr="005C4C67">
              <w:t>2.</w:t>
            </w:r>
            <w:r w:rsidRPr="005C4C67">
              <w:tab/>
              <w:t xml:space="preserve">Las personas a que se hace referencia en el apartado 1 serán mantenidas durante un período no superior a </w:t>
            </w:r>
            <w:r w:rsidRPr="005C4C67">
              <w:rPr>
                <w:b/>
                <w:i/>
              </w:rPr>
              <w:t>cuatro meses</w:t>
            </w:r>
            <w:r w:rsidRPr="005C4C67">
              <w:t xml:space="preserve"> en lugares situados en la frontera exterior o en las zonas de tránsito o en sus proximidades; cuando un Estado miembro no pueda acomodarlas en dichos lugares, puede recurrir a la utilización de otras ubicaciones dentro de su territorio. El período de </w:t>
            </w:r>
            <w:r w:rsidRPr="005C4C67">
              <w:rPr>
                <w:b/>
                <w:i/>
              </w:rPr>
              <w:t>cuatro meses</w:t>
            </w:r>
            <w:r w:rsidRPr="005C4C67">
              <w:t xml:space="preserve"> comenzará a partir del momento en que el solicitante, el nacional de un tercer país o el apátrida ya no tenga derecho de permanencia y no se le permita permanecer.</w:t>
            </w:r>
          </w:p>
        </w:tc>
      </w:tr>
    </w:tbl>
    <w:p w14:paraId="13C6AB3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7A2E2E6" w14:textId="77777777" w:rsidR="007901D2" w:rsidRPr="005C4C67" w:rsidRDefault="007901D2" w:rsidP="007901D2">
      <w:r w:rsidRPr="005C4C67">
        <w:rPr>
          <w:rStyle w:val="HideTWBExt"/>
          <w:noProof w:val="0"/>
        </w:rPr>
        <w:t>&lt;/Amend&gt;</w:t>
      </w:r>
    </w:p>
    <w:p w14:paraId="0ED44DE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408</w:t>
      </w:r>
      <w:r w:rsidRPr="005C4C67">
        <w:rPr>
          <w:rStyle w:val="HideTWBExt"/>
          <w:b w:val="0"/>
          <w:noProof w:val="0"/>
        </w:rPr>
        <w:t>&lt;/NumAm&gt;</w:t>
      </w:r>
    </w:p>
    <w:p w14:paraId="01BC7860"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3662A0DD" w14:textId="77777777" w:rsidR="007901D2" w:rsidRPr="005C4C67" w:rsidRDefault="007901D2" w:rsidP="007901D2">
      <w:pPr>
        <w:pStyle w:val="NormalBold"/>
      </w:pPr>
      <w:r w:rsidRPr="005C4C67">
        <w:rPr>
          <w:rStyle w:val="HideTWBExt"/>
          <w:b w:val="0"/>
          <w:noProof w:val="0"/>
        </w:rPr>
        <w:t>&lt;/RepeatBlock-By&gt;</w:t>
      </w:r>
    </w:p>
    <w:p w14:paraId="00C21BA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1AB8639" w14:textId="77777777" w:rsidR="007901D2" w:rsidRPr="005C4C67" w:rsidRDefault="007901D2" w:rsidP="007901D2">
      <w:pPr>
        <w:pStyle w:val="NormalBold"/>
      </w:pPr>
      <w:r w:rsidRPr="005C4C67">
        <w:rPr>
          <w:rStyle w:val="HideTWBExt"/>
          <w:b w:val="0"/>
          <w:noProof w:val="0"/>
        </w:rPr>
        <w:t>&lt;Article&gt;</w:t>
      </w:r>
      <w:r w:rsidRPr="005C4C67">
        <w:t>Artículo 41 bis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8A475B1" w14:textId="77777777" w:rsidTr="00D36B29">
        <w:trPr>
          <w:trHeight w:val="240"/>
          <w:jc w:val="center"/>
        </w:trPr>
        <w:tc>
          <w:tcPr>
            <w:tcW w:w="9752" w:type="dxa"/>
            <w:gridSpan w:val="2"/>
          </w:tcPr>
          <w:p w14:paraId="1C490729" w14:textId="77777777" w:rsidR="007901D2" w:rsidRPr="005C4C67" w:rsidRDefault="007901D2" w:rsidP="00D36B29"/>
        </w:tc>
      </w:tr>
      <w:tr w:rsidR="007901D2" w:rsidRPr="005C4C67" w14:paraId="20B66DF8" w14:textId="77777777" w:rsidTr="00D36B29">
        <w:trPr>
          <w:trHeight w:val="240"/>
          <w:jc w:val="center"/>
        </w:trPr>
        <w:tc>
          <w:tcPr>
            <w:tcW w:w="4876" w:type="dxa"/>
            <w:hideMark/>
          </w:tcPr>
          <w:p w14:paraId="1843D591" w14:textId="77777777" w:rsidR="007901D2" w:rsidRPr="005C4C67" w:rsidRDefault="007901D2" w:rsidP="00D36B29">
            <w:pPr>
              <w:pStyle w:val="AmColumnHeading"/>
            </w:pPr>
            <w:r w:rsidRPr="005C4C67">
              <w:t>Texto de la Comisión</w:t>
            </w:r>
          </w:p>
        </w:tc>
        <w:tc>
          <w:tcPr>
            <w:tcW w:w="4876" w:type="dxa"/>
            <w:hideMark/>
          </w:tcPr>
          <w:p w14:paraId="7D64D7C4" w14:textId="77777777" w:rsidR="007901D2" w:rsidRPr="005C4C67" w:rsidRDefault="007901D2" w:rsidP="00D36B29">
            <w:pPr>
              <w:pStyle w:val="AmColumnHeading"/>
            </w:pPr>
            <w:r w:rsidRPr="005C4C67">
              <w:t>Enmienda</w:t>
            </w:r>
          </w:p>
        </w:tc>
      </w:tr>
      <w:tr w:rsidR="007901D2" w:rsidRPr="005C4C67" w14:paraId="17E147DE" w14:textId="77777777" w:rsidTr="00D36B29">
        <w:trPr>
          <w:jc w:val="center"/>
        </w:trPr>
        <w:tc>
          <w:tcPr>
            <w:tcW w:w="4876" w:type="dxa"/>
            <w:hideMark/>
          </w:tcPr>
          <w:p w14:paraId="11A58F00" w14:textId="77777777" w:rsidR="007901D2" w:rsidRPr="005C4C67" w:rsidRDefault="007901D2" w:rsidP="00D36B29">
            <w:pPr>
              <w:pStyle w:val="Normal6a"/>
            </w:pPr>
            <w:r w:rsidRPr="005C4C67">
              <w:rPr>
                <w:b/>
                <w:i/>
              </w:rPr>
              <w:t>3.</w:t>
            </w:r>
            <w:r w:rsidRPr="005C4C67">
              <w:tab/>
            </w:r>
            <w:r w:rsidRPr="005C4C67">
              <w:rPr>
                <w:b/>
                <w:i/>
              </w:rPr>
              <w:t>A los efectos del presente artículo, se aplicarán el artículo 3, el artículo 4, apartado 1, los artículos 5 a 7, el artículo 8, apartados 1 a 5, el artículo 9, apartados 2 a 4, los artículos 10 a 13, el artículo 15, el artículo 17, apartado 1, el artículo 18, apartados 2 a 4, y los artículos 19 a 21 de la Directiva XXX/XXX/UE [Directiva sobre retorno refundida].</w:t>
            </w:r>
          </w:p>
        </w:tc>
        <w:tc>
          <w:tcPr>
            <w:tcW w:w="4876" w:type="dxa"/>
            <w:hideMark/>
          </w:tcPr>
          <w:p w14:paraId="176BA68E" w14:textId="77777777" w:rsidR="007901D2" w:rsidRPr="005C4C67" w:rsidRDefault="007901D2" w:rsidP="00D36B29">
            <w:pPr>
              <w:pStyle w:val="Normal6a"/>
            </w:pPr>
            <w:r w:rsidRPr="005C4C67">
              <w:rPr>
                <w:b/>
                <w:i/>
              </w:rPr>
              <w:t>suprimido</w:t>
            </w:r>
          </w:p>
        </w:tc>
      </w:tr>
    </w:tbl>
    <w:p w14:paraId="388EBE8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7311C2F" w14:textId="77777777" w:rsidR="007901D2" w:rsidRPr="005C4C67" w:rsidRDefault="007901D2" w:rsidP="007901D2">
      <w:r w:rsidRPr="005C4C67">
        <w:rPr>
          <w:rStyle w:val="HideTWBExt"/>
          <w:noProof w:val="0"/>
        </w:rPr>
        <w:t>&lt;/Amend&gt;</w:t>
      </w:r>
    </w:p>
    <w:p w14:paraId="65A0EBA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409</w:t>
      </w:r>
      <w:r w:rsidRPr="005C4C67">
        <w:rPr>
          <w:rStyle w:val="HideTWBExt"/>
          <w:b w:val="0"/>
          <w:noProof w:val="0"/>
        </w:rPr>
        <w:t>&lt;/NumAm&gt;</w:t>
      </w:r>
    </w:p>
    <w:p w14:paraId="697E52DE"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2E3DF4A1" w14:textId="77777777" w:rsidR="007901D2" w:rsidRPr="005C4C67" w:rsidRDefault="007901D2" w:rsidP="007901D2">
      <w:pPr>
        <w:pStyle w:val="NormalBold"/>
      </w:pPr>
      <w:r w:rsidRPr="005C4C67">
        <w:rPr>
          <w:rStyle w:val="HideTWBExt"/>
          <w:b w:val="0"/>
          <w:noProof w:val="0"/>
        </w:rPr>
        <w:t>&lt;/RepeatBlock-By&gt;</w:t>
      </w:r>
    </w:p>
    <w:p w14:paraId="19DE802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7E6624F" w14:textId="77777777" w:rsidR="007901D2" w:rsidRPr="005C4C67" w:rsidRDefault="007901D2" w:rsidP="007901D2">
      <w:pPr>
        <w:pStyle w:val="NormalBold"/>
      </w:pPr>
      <w:r w:rsidRPr="005C4C67">
        <w:rPr>
          <w:rStyle w:val="HideTWBExt"/>
          <w:b w:val="0"/>
          <w:noProof w:val="0"/>
        </w:rPr>
        <w:t>&lt;Article&gt;</w:t>
      </w:r>
      <w:r w:rsidRPr="005C4C67">
        <w:t>Artículo 41 bis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151B188" w14:textId="77777777" w:rsidTr="00D36B29">
        <w:trPr>
          <w:trHeight w:val="240"/>
          <w:jc w:val="center"/>
        </w:trPr>
        <w:tc>
          <w:tcPr>
            <w:tcW w:w="9752" w:type="dxa"/>
            <w:gridSpan w:val="2"/>
          </w:tcPr>
          <w:p w14:paraId="2C562EE4" w14:textId="77777777" w:rsidR="007901D2" w:rsidRPr="005C4C67" w:rsidRDefault="007901D2" w:rsidP="00D36B29"/>
        </w:tc>
      </w:tr>
      <w:tr w:rsidR="007901D2" w:rsidRPr="005C4C67" w14:paraId="032E4BAC" w14:textId="77777777" w:rsidTr="00D36B29">
        <w:trPr>
          <w:trHeight w:val="240"/>
          <w:jc w:val="center"/>
        </w:trPr>
        <w:tc>
          <w:tcPr>
            <w:tcW w:w="4876" w:type="dxa"/>
            <w:hideMark/>
          </w:tcPr>
          <w:p w14:paraId="36145392" w14:textId="77777777" w:rsidR="007901D2" w:rsidRPr="005C4C67" w:rsidRDefault="007901D2" w:rsidP="00D36B29">
            <w:pPr>
              <w:pStyle w:val="AmColumnHeading"/>
            </w:pPr>
            <w:r w:rsidRPr="005C4C67">
              <w:t>Texto de la Comisión</w:t>
            </w:r>
          </w:p>
        </w:tc>
        <w:tc>
          <w:tcPr>
            <w:tcW w:w="4876" w:type="dxa"/>
            <w:hideMark/>
          </w:tcPr>
          <w:p w14:paraId="44D6E57A" w14:textId="77777777" w:rsidR="007901D2" w:rsidRPr="005C4C67" w:rsidRDefault="007901D2" w:rsidP="00D36B29">
            <w:pPr>
              <w:pStyle w:val="AmColumnHeading"/>
            </w:pPr>
            <w:r w:rsidRPr="005C4C67">
              <w:t>Enmienda</w:t>
            </w:r>
          </w:p>
        </w:tc>
      </w:tr>
      <w:tr w:rsidR="007901D2" w:rsidRPr="005C4C67" w14:paraId="4408A621" w14:textId="77777777" w:rsidTr="00D36B29">
        <w:trPr>
          <w:jc w:val="center"/>
        </w:trPr>
        <w:tc>
          <w:tcPr>
            <w:tcW w:w="4876" w:type="dxa"/>
            <w:hideMark/>
          </w:tcPr>
          <w:p w14:paraId="2219AA80" w14:textId="77777777" w:rsidR="007901D2" w:rsidRPr="005C4C67" w:rsidRDefault="007901D2" w:rsidP="00D36B29">
            <w:pPr>
              <w:pStyle w:val="Normal6a"/>
            </w:pPr>
            <w:r w:rsidRPr="005C4C67">
              <w:rPr>
                <w:b/>
                <w:i/>
              </w:rPr>
              <w:t>3.</w:t>
            </w:r>
            <w:r w:rsidRPr="005C4C67">
              <w:tab/>
            </w:r>
            <w:r w:rsidRPr="005C4C67">
              <w:rPr>
                <w:b/>
                <w:i/>
              </w:rPr>
              <w:t>A los efectos del presente artículo, se aplicarán el artículo 3, el artículo 4, apartado 1, los artículos 5 a 7, el artículo 8, apartados 1 a 5, el artículo 9, apartados 2 a 4, los artículos 10 a 13, el artículo 15, el artículo 17, apartado 1, el artículo 18, apartados 2 a 4, y los artículos 19 a 21 de la Directiva XXX/XXX/UE [Directiva sobre retorno refundida].</w:t>
            </w:r>
          </w:p>
        </w:tc>
        <w:tc>
          <w:tcPr>
            <w:tcW w:w="4876" w:type="dxa"/>
            <w:hideMark/>
          </w:tcPr>
          <w:p w14:paraId="4DAEC000" w14:textId="77777777" w:rsidR="007901D2" w:rsidRPr="005C4C67" w:rsidRDefault="007901D2" w:rsidP="00D36B29">
            <w:pPr>
              <w:pStyle w:val="Normal6a"/>
            </w:pPr>
            <w:r w:rsidRPr="005C4C67">
              <w:rPr>
                <w:b/>
                <w:i/>
              </w:rPr>
              <w:t>suprimido</w:t>
            </w:r>
          </w:p>
        </w:tc>
      </w:tr>
    </w:tbl>
    <w:p w14:paraId="1ADA099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9ADE7C0" w14:textId="77777777" w:rsidR="007901D2" w:rsidRPr="005C4C67" w:rsidRDefault="007901D2" w:rsidP="007901D2">
      <w:r w:rsidRPr="005C4C67">
        <w:rPr>
          <w:rStyle w:val="HideTWBExt"/>
          <w:noProof w:val="0"/>
        </w:rPr>
        <w:t>&lt;/Amend&gt;</w:t>
      </w:r>
    </w:p>
    <w:p w14:paraId="04FF7D02"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410</w:t>
      </w:r>
      <w:r w:rsidRPr="005C4C67">
        <w:rPr>
          <w:rStyle w:val="HideTWBExt"/>
          <w:b w:val="0"/>
          <w:noProof w:val="0"/>
        </w:rPr>
        <w:t>&lt;/NumAm&gt;</w:t>
      </w:r>
    </w:p>
    <w:p w14:paraId="586B5E09"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2A0374D5" w14:textId="77777777" w:rsidR="007901D2" w:rsidRPr="005C4C67" w:rsidRDefault="007901D2" w:rsidP="007901D2">
      <w:pPr>
        <w:pStyle w:val="NormalBold"/>
      </w:pPr>
      <w:r w:rsidRPr="005C4C67">
        <w:rPr>
          <w:rStyle w:val="HideTWBExt"/>
          <w:b w:val="0"/>
          <w:noProof w:val="0"/>
        </w:rPr>
        <w:t>&lt;/RepeatBlock-By&gt;</w:t>
      </w:r>
    </w:p>
    <w:p w14:paraId="61A5E8F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4E83B68" w14:textId="77777777" w:rsidR="007901D2" w:rsidRPr="005C4C67" w:rsidRDefault="007901D2" w:rsidP="007901D2">
      <w:pPr>
        <w:pStyle w:val="NormalBold"/>
      </w:pPr>
      <w:r w:rsidRPr="005C4C67">
        <w:rPr>
          <w:rStyle w:val="HideTWBExt"/>
          <w:b w:val="0"/>
          <w:noProof w:val="0"/>
        </w:rPr>
        <w:t>&lt;Article&gt;</w:t>
      </w:r>
      <w:r w:rsidRPr="005C4C67">
        <w:t>Artículo 41 bis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BE19916" w14:textId="77777777" w:rsidTr="00D36B29">
        <w:trPr>
          <w:trHeight w:val="240"/>
          <w:jc w:val="center"/>
        </w:trPr>
        <w:tc>
          <w:tcPr>
            <w:tcW w:w="9752" w:type="dxa"/>
            <w:gridSpan w:val="2"/>
          </w:tcPr>
          <w:p w14:paraId="4C3BC42C" w14:textId="77777777" w:rsidR="007901D2" w:rsidRPr="005C4C67" w:rsidRDefault="007901D2" w:rsidP="00D36B29"/>
        </w:tc>
      </w:tr>
      <w:tr w:rsidR="007901D2" w:rsidRPr="005C4C67" w14:paraId="5B5E0E40" w14:textId="77777777" w:rsidTr="00D36B29">
        <w:trPr>
          <w:trHeight w:val="240"/>
          <w:jc w:val="center"/>
        </w:trPr>
        <w:tc>
          <w:tcPr>
            <w:tcW w:w="4876" w:type="dxa"/>
            <w:hideMark/>
          </w:tcPr>
          <w:p w14:paraId="08BAB750" w14:textId="77777777" w:rsidR="007901D2" w:rsidRPr="005C4C67" w:rsidRDefault="007901D2" w:rsidP="00D36B29">
            <w:pPr>
              <w:pStyle w:val="AmColumnHeading"/>
            </w:pPr>
            <w:r w:rsidRPr="005C4C67">
              <w:t>Texto de la Comisión</w:t>
            </w:r>
          </w:p>
        </w:tc>
        <w:tc>
          <w:tcPr>
            <w:tcW w:w="4876" w:type="dxa"/>
            <w:hideMark/>
          </w:tcPr>
          <w:p w14:paraId="7E173520" w14:textId="77777777" w:rsidR="007901D2" w:rsidRPr="005C4C67" w:rsidRDefault="007901D2" w:rsidP="00D36B29">
            <w:pPr>
              <w:pStyle w:val="AmColumnHeading"/>
            </w:pPr>
            <w:r w:rsidRPr="005C4C67">
              <w:t>Enmienda</w:t>
            </w:r>
          </w:p>
        </w:tc>
      </w:tr>
      <w:tr w:rsidR="007901D2" w:rsidRPr="005C4C67" w14:paraId="36FBE360" w14:textId="77777777" w:rsidTr="00D36B29">
        <w:trPr>
          <w:jc w:val="center"/>
        </w:trPr>
        <w:tc>
          <w:tcPr>
            <w:tcW w:w="4876" w:type="dxa"/>
            <w:hideMark/>
          </w:tcPr>
          <w:p w14:paraId="42559061" w14:textId="77777777" w:rsidR="007901D2" w:rsidRPr="005C4C67" w:rsidRDefault="007901D2" w:rsidP="00D36B29">
            <w:pPr>
              <w:pStyle w:val="Normal6a"/>
            </w:pPr>
            <w:r w:rsidRPr="005C4C67">
              <w:t>3.</w:t>
            </w:r>
            <w:r w:rsidRPr="005C4C67">
              <w:tab/>
            </w:r>
            <w:r w:rsidRPr="005C4C67">
              <w:rPr>
                <w:b/>
                <w:i/>
              </w:rPr>
              <w:t>A los efectos del presente artículo, se aplicarán el artículo 3, el artículo 4, apartado 1, los artículos 5 a 7, el artículo 8, apartados 1 a 5, el artículo 9, apartados 2 a 4, los artículos 10 a 13, el artículo 15, el artículo 17, apartado 1, el artículo 18, apartados 2 a 4, y los artículos 19 a 21 de la Directiva XXX/XXX/UE [</w:t>
            </w:r>
            <w:r w:rsidRPr="005C4C67">
              <w:t xml:space="preserve">Directiva sobre retorno </w:t>
            </w:r>
            <w:r w:rsidRPr="005C4C67">
              <w:rPr>
                <w:b/>
                <w:i/>
              </w:rPr>
              <w:t>refundida]</w:t>
            </w:r>
            <w:r w:rsidRPr="005C4C67">
              <w:t>.</w:t>
            </w:r>
          </w:p>
        </w:tc>
        <w:tc>
          <w:tcPr>
            <w:tcW w:w="4876" w:type="dxa"/>
            <w:hideMark/>
          </w:tcPr>
          <w:p w14:paraId="6790BEFD" w14:textId="77777777" w:rsidR="007901D2" w:rsidRPr="005C4C67" w:rsidRDefault="007901D2" w:rsidP="00D36B29">
            <w:pPr>
              <w:pStyle w:val="Normal6a"/>
            </w:pPr>
            <w:r w:rsidRPr="005C4C67">
              <w:t>3.</w:t>
            </w:r>
            <w:r w:rsidRPr="005C4C67">
              <w:tab/>
            </w:r>
            <w:r w:rsidRPr="005C4C67">
              <w:rPr>
                <w:b/>
                <w:i/>
              </w:rPr>
              <w:t>Al aplicar el procedimiento fronterizo para llevar a cabo el retorno, la</w:t>
            </w:r>
            <w:r w:rsidRPr="005C4C67">
              <w:t xml:space="preserve"> Directiva sobre retorno </w:t>
            </w:r>
            <w:r w:rsidRPr="005C4C67">
              <w:rPr>
                <w:b/>
                <w:i/>
              </w:rPr>
              <w:t>se aplica a todos los elementos del procedimiento de retorno que no están regulados en el presente artículo</w:t>
            </w:r>
            <w:r w:rsidRPr="005C4C67">
              <w:t>.</w:t>
            </w:r>
          </w:p>
        </w:tc>
      </w:tr>
    </w:tbl>
    <w:p w14:paraId="784EB03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DCA2B3A"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4FE951C5" w14:textId="77777777" w:rsidR="007901D2" w:rsidRPr="005C4C67" w:rsidRDefault="007901D2" w:rsidP="007901D2">
      <w:pPr>
        <w:pStyle w:val="AmJustText"/>
      </w:pPr>
      <w:r w:rsidRPr="005C4C67">
        <w:t>A menos que el Reglamento relativo al procedimiento de asilo establezca normas específicas sobre el retorno, debe aplicarse la Directiva sobre retorno. Es un resultado legislativo más claro que definir determinadas disposiciones específicas de la Directiva que resultan aplicables.</w:t>
      </w:r>
    </w:p>
    <w:p w14:paraId="44F2DC97" w14:textId="77777777" w:rsidR="007901D2" w:rsidRPr="005C4C67" w:rsidRDefault="007901D2" w:rsidP="007901D2">
      <w:r w:rsidRPr="005C4C67">
        <w:rPr>
          <w:rStyle w:val="HideTWBExt"/>
          <w:noProof w:val="0"/>
        </w:rPr>
        <w:t>&lt;/Amend&gt;</w:t>
      </w:r>
    </w:p>
    <w:p w14:paraId="71E2075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411</w:t>
      </w:r>
      <w:r w:rsidRPr="005C4C67">
        <w:rPr>
          <w:rStyle w:val="HideTWBExt"/>
          <w:b w:val="0"/>
          <w:noProof w:val="0"/>
        </w:rPr>
        <w:t>&lt;/NumAm&gt;</w:t>
      </w:r>
    </w:p>
    <w:p w14:paraId="0741B91B"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7F67025E" w14:textId="77777777" w:rsidR="007901D2" w:rsidRPr="005C4C67" w:rsidRDefault="007901D2" w:rsidP="007901D2">
      <w:pPr>
        <w:pStyle w:val="NormalBold"/>
      </w:pPr>
      <w:r w:rsidRPr="005C4C67">
        <w:rPr>
          <w:rStyle w:val="HideTWBExt"/>
          <w:b w:val="0"/>
          <w:noProof w:val="0"/>
        </w:rPr>
        <w:t>&lt;/RepeatBlock-By&gt;</w:t>
      </w:r>
    </w:p>
    <w:p w14:paraId="2DD2CDE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B3102CA" w14:textId="77777777" w:rsidR="007901D2" w:rsidRPr="005C4C67" w:rsidRDefault="007901D2" w:rsidP="007901D2">
      <w:pPr>
        <w:pStyle w:val="NormalBold"/>
      </w:pPr>
      <w:r w:rsidRPr="005C4C67">
        <w:rPr>
          <w:rStyle w:val="HideTWBExt"/>
          <w:b w:val="0"/>
          <w:noProof w:val="0"/>
        </w:rPr>
        <w:t>&lt;Article&gt;</w:t>
      </w:r>
      <w:r w:rsidRPr="005C4C67">
        <w:t>Artículo 41 bis – apartado 3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FF61A73" w14:textId="77777777" w:rsidTr="00D36B29">
        <w:trPr>
          <w:trHeight w:val="240"/>
          <w:jc w:val="center"/>
        </w:trPr>
        <w:tc>
          <w:tcPr>
            <w:tcW w:w="9752" w:type="dxa"/>
            <w:gridSpan w:val="2"/>
          </w:tcPr>
          <w:p w14:paraId="7244AEE2" w14:textId="77777777" w:rsidR="007901D2" w:rsidRPr="005C4C67" w:rsidRDefault="007901D2" w:rsidP="00D36B29"/>
        </w:tc>
      </w:tr>
      <w:tr w:rsidR="007901D2" w:rsidRPr="005C4C67" w14:paraId="06DAABA5" w14:textId="77777777" w:rsidTr="00D36B29">
        <w:trPr>
          <w:trHeight w:val="240"/>
          <w:jc w:val="center"/>
        </w:trPr>
        <w:tc>
          <w:tcPr>
            <w:tcW w:w="4876" w:type="dxa"/>
            <w:hideMark/>
          </w:tcPr>
          <w:p w14:paraId="2F617B7B" w14:textId="77777777" w:rsidR="007901D2" w:rsidRPr="005C4C67" w:rsidRDefault="007901D2" w:rsidP="00D36B29">
            <w:pPr>
              <w:pStyle w:val="AmColumnHeading"/>
            </w:pPr>
            <w:r w:rsidRPr="005C4C67">
              <w:t>Texto de la Comisión</w:t>
            </w:r>
          </w:p>
        </w:tc>
        <w:tc>
          <w:tcPr>
            <w:tcW w:w="4876" w:type="dxa"/>
            <w:hideMark/>
          </w:tcPr>
          <w:p w14:paraId="49CADF05" w14:textId="77777777" w:rsidR="007901D2" w:rsidRPr="005C4C67" w:rsidRDefault="007901D2" w:rsidP="00D36B29">
            <w:pPr>
              <w:pStyle w:val="AmColumnHeading"/>
            </w:pPr>
            <w:r w:rsidRPr="005C4C67">
              <w:t>Enmienda</w:t>
            </w:r>
          </w:p>
        </w:tc>
      </w:tr>
      <w:tr w:rsidR="007901D2" w:rsidRPr="005C4C67" w14:paraId="54EC336F" w14:textId="77777777" w:rsidTr="00D36B29">
        <w:trPr>
          <w:jc w:val="center"/>
        </w:trPr>
        <w:tc>
          <w:tcPr>
            <w:tcW w:w="4876" w:type="dxa"/>
          </w:tcPr>
          <w:p w14:paraId="0DF790D7" w14:textId="77777777" w:rsidR="007901D2" w:rsidRPr="005C4C67" w:rsidRDefault="007901D2" w:rsidP="00D36B29">
            <w:pPr>
              <w:pStyle w:val="Normal6a"/>
            </w:pPr>
          </w:p>
        </w:tc>
        <w:tc>
          <w:tcPr>
            <w:tcW w:w="4876" w:type="dxa"/>
            <w:hideMark/>
          </w:tcPr>
          <w:p w14:paraId="6D7C4EE9" w14:textId="77777777" w:rsidR="007901D2" w:rsidRPr="005C4C67" w:rsidRDefault="007901D2" w:rsidP="00D36B29">
            <w:pPr>
              <w:pStyle w:val="Normal6a"/>
            </w:pPr>
            <w:r w:rsidRPr="005C4C67">
              <w:rPr>
                <w:b/>
                <w:i/>
              </w:rPr>
              <w:t>3 bis.</w:t>
            </w:r>
            <w:r w:rsidRPr="005C4C67">
              <w:tab/>
            </w:r>
            <w:r w:rsidRPr="005C4C67">
              <w:rPr>
                <w:b/>
                <w:i/>
              </w:rPr>
              <w:t>Cuando la resolución de retorno no pueda ejecutarse en el período máximo mencionado en el apartado 2, los Estados miembros proseguirán los procedimientos de retorno de conformidad con la Directiva XXX/XXX/UE [Directiva sobre retorno]. Las personas a que se refiere el presente apartado no estarán autorizadas a entrar en el territorio del Estado miembro.</w:t>
            </w:r>
          </w:p>
        </w:tc>
      </w:tr>
    </w:tbl>
    <w:p w14:paraId="047E0DA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2DEA1D2" w14:textId="77777777" w:rsidR="007901D2" w:rsidRPr="005C4C67" w:rsidRDefault="007901D2" w:rsidP="007901D2">
      <w:r w:rsidRPr="005C4C67">
        <w:rPr>
          <w:rStyle w:val="HideTWBExt"/>
          <w:noProof w:val="0"/>
        </w:rPr>
        <w:t>&lt;/Amend&gt;</w:t>
      </w:r>
    </w:p>
    <w:p w14:paraId="487EFE4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412</w:t>
      </w:r>
      <w:r w:rsidRPr="005C4C67">
        <w:rPr>
          <w:rStyle w:val="HideTWBExt"/>
          <w:b w:val="0"/>
          <w:noProof w:val="0"/>
        </w:rPr>
        <w:t>&lt;/NumAm&gt;</w:t>
      </w:r>
    </w:p>
    <w:p w14:paraId="4AED2B74"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07A8D630" w14:textId="77777777" w:rsidR="007901D2" w:rsidRPr="005C4C67" w:rsidRDefault="007901D2" w:rsidP="007901D2">
      <w:pPr>
        <w:pStyle w:val="NormalBold"/>
      </w:pPr>
      <w:r w:rsidRPr="005C4C67">
        <w:rPr>
          <w:rStyle w:val="HideTWBExt"/>
          <w:b w:val="0"/>
          <w:noProof w:val="0"/>
        </w:rPr>
        <w:t>&lt;/RepeatBlock-By&gt;</w:t>
      </w:r>
    </w:p>
    <w:p w14:paraId="732DA92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9BE51F2" w14:textId="77777777" w:rsidR="007901D2" w:rsidRPr="005C4C67" w:rsidRDefault="007901D2" w:rsidP="007901D2">
      <w:pPr>
        <w:pStyle w:val="NormalBold"/>
      </w:pPr>
      <w:r w:rsidRPr="005C4C67">
        <w:rPr>
          <w:rStyle w:val="HideTWBExt"/>
          <w:b w:val="0"/>
          <w:noProof w:val="0"/>
        </w:rPr>
        <w:t>&lt;Article&gt;</w:t>
      </w:r>
      <w:r w:rsidRPr="005C4C67">
        <w:t>Artículo 41 bis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DF71AE0" w14:textId="77777777" w:rsidTr="00D36B29">
        <w:trPr>
          <w:trHeight w:val="240"/>
          <w:jc w:val="center"/>
        </w:trPr>
        <w:tc>
          <w:tcPr>
            <w:tcW w:w="9752" w:type="dxa"/>
            <w:gridSpan w:val="2"/>
          </w:tcPr>
          <w:p w14:paraId="555A8D99" w14:textId="77777777" w:rsidR="007901D2" w:rsidRPr="005C4C67" w:rsidRDefault="007901D2" w:rsidP="00D36B29"/>
        </w:tc>
      </w:tr>
      <w:tr w:rsidR="007901D2" w:rsidRPr="005C4C67" w14:paraId="0993354A" w14:textId="77777777" w:rsidTr="00D36B29">
        <w:trPr>
          <w:trHeight w:val="240"/>
          <w:jc w:val="center"/>
        </w:trPr>
        <w:tc>
          <w:tcPr>
            <w:tcW w:w="4876" w:type="dxa"/>
            <w:hideMark/>
          </w:tcPr>
          <w:p w14:paraId="5BCEB341" w14:textId="77777777" w:rsidR="007901D2" w:rsidRPr="005C4C67" w:rsidRDefault="007901D2" w:rsidP="00D36B29">
            <w:pPr>
              <w:pStyle w:val="AmColumnHeading"/>
            </w:pPr>
            <w:r w:rsidRPr="005C4C67">
              <w:t>Texto de la Comisión</w:t>
            </w:r>
          </w:p>
        </w:tc>
        <w:tc>
          <w:tcPr>
            <w:tcW w:w="4876" w:type="dxa"/>
            <w:hideMark/>
          </w:tcPr>
          <w:p w14:paraId="23BFA114" w14:textId="77777777" w:rsidR="007901D2" w:rsidRPr="005C4C67" w:rsidRDefault="007901D2" w:rsidP="00D36B29">
            <w:pPr>
              <w:pStyle w:val="AmColumnHeading"/>
            </w:pPr>
            <w:r w:rsidRPr="005C4C67">
              <w:t>Enmienda</w:t>
            </w:r>
          </w:p>
        </w:tc>
      </w:tr>
      <w:tr w:rsidR="007901D2" w:rsidRPr="005C4C67" w14:paraId="3902C964" w14:textId="77777777" w:rsidTr="00D36B29">
        <w:trPr>
          <w:jc w:val="center"/>
        </w:trPr>
        <w:tc>
          <w:tcPr>
            <w:tcW w:w="4876" w:type="dxa"/>
            <w:hideMark/>
          </w:tcPr>
          <w:p w14:paraId="6F70141F" w14:textId="77777777" w:rsidR="007901D2" w:rsidRPr="005C4C67" w:rsidRDefault="007901D2" w:rsidP="00D36B29">
            <w:pPr>
              <w:pStyle w:val="Normal6a"/>
            </w:pPr>
            <w:r w:rsidRPr="005C4C67">
              <w:rPr>
                <w:b/>
                <w:i/>
              </w:rPr>
              <w:t>4.</w:t>
            </w:r>
            <w:r w:rsidRPr="005C4C67">
              <w:tab/>
            </w:r>
            <w:r w:rsidRPr="005C4C67">
              <w:rPr>
                <w:b/>
                <w:i/>
              </w:rPr>
              <w:t>Sin perjuicio de la posibilidad de regresar voluntariamente en cualquier momento, se podrá conceder a las personas a las que se hace referencia en el apartado 1 un período de salida voluntaria que no exceda de quince días.</w:t>
            </w:r>
          </w:p>
        </w:tc>
        <w:tc>
          <w:tcPr>
            <w:tcW w:w="4876" w:type="dxa"/>
            <w:hideMark/>
          </w:tcPr>
          <w:p w14:paraId="39C0EAF7" w14:textId="77777777" w:rsidR="007901D2" w:rsidRPr="005C4C67" w:rsidRDefault="007901D2" w:rsidP="00D36B29">
            <w:pPr>
              <w:pStyle w:val="Normal6a"/>
            </w:pPr>
            <w:r w:rsidRPr="005C4C67">
              <w:rPr>
                <w:b/>
                <w:i/>
              </w:rPr>
              <w:t>suprimido</w:t>
            </w:r>
          </w:p>
        </w:tc>
      </w:tr>
    </w:tbl>
    <w:p w14:paraId="3AF4DBF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EA870DE" w14:textId="77777777" w:rsidR="007901D2" w:rsidRPr="005C4C67" w:rsidRDefault="007901D2" w:rsidP="007901D2">
      <w:r w:rsidRPr="005C4C67">
        <w:rPr>
          <w:rStyle w:val="HideTWBExt"/>
          <w:noProof w:val="0"/>
        </w:rPr>
        <w:t>&lt;/Amend&gt;</w:t>
      </w:r>
    </w:p>
    <w:p w14:paraId="1FF3F17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413</w:t>
      </w:r>
      <w:r w:rsidRPr="005C4C67">
        <w:rPr>
          <w:rStyle w:val="HideTWBExt"/>
          <w:b w:val="0"/>
          <w:noProof w:val="0"/>
        </w:rPr>
        <w:t>&lt;/NumAm&gt;</w:t>
      </w:r>
    </w:p>
    <w:p w14:paraId="6C834A27"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03C0B7E7" w14:textId="77777777" w:rsidR="007901D2" w:rsidRPr="005C4C67" w:rsidRDefault="007901D2" w:rsidP="007901D2">
      <w:pPr>
        <w:pStyle w:val="NormalBold"/>
      </w:pPr>
      <w:r w:rsidRPr="005C4C67">
        <w:rPr>
          <w:rStyle w:val="HideTWBExt"/>
          <w:b w:val="0"/>
          <w:noProof w:val="0"/>
        </w:rPr>
        <w:t>&lt;/RepeatBlock-By&gt;</w:t>
      </w:r>
    </w:p>
    <w:p w14:paraId="135BC49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2921DD0" w14:textId="77777777" w:rsidR="007901D2" w:rsidRPr="005C4C67" w:rsidRDefault="007901D2" w:rsidP="007901D2">
      <w:pPr>
        <w:pStyle w:val="NormalBold"/>
      </w:pPr>
      <w:r w:rsidRPr="005C4C67">
        <w:rPr>
          <w:rStyle w:val="HideTWBExt"/>
          <w:b w:val="0"/>
          <w:noProof w:val="0"/>
        </w:rPr>
        <w:t>&lt;Article&gt;</w:t>
      </w:r>
      <w:r w:rsidRPr="005C4C67">
        <w:t>Artículo 41 bis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AE58C7C" w14:textId="77777777" w:rsidTr="00D36B29">
        <w:trPr>
          <w:trHeight w:val="240"/>
          <w:jc w:val="center"/>
        </w:trPr>
        <w:tc>
          <w:tcPr>
            <w:tcW w:w="9752" w:type="dxa"/>
            <w:gridSpan w:val="2"/>
          </w:tcPr>
          <w:p w14:paraId="7A8E948B" w14:textId="77777777" w:rsidR="007901D2" w:rsidRPr="005C4C67" w:rsidRDefault="007901D2" w:rsidP="00D36B29"/>
        </w:tc>
      </w:tr>
      <w:tr w:rsidR="007901D2" w:rsidRPr="005C4C67" w14:paraId="51E6FE0B" w14:textId="77777777" w:rsidTr="00D36B29">
        <w:trPr>
          <w:trHeight w:val="240"/>
          <w:jc w:val="center"/>
        </w:trPr>
        <w:tc>
          <w:tcPr>
            <w:tcW w:w="4876" w:type="dxa"/>
            <w:hideMark/>
          </w:tcPr>
          <w:p w14:paraId="634B51C7" w14:textId="77777777" w:rsidR="007901D2" w:rsidRPr="005C4C67" w:rsidRDefault="007901D2" w:rsidP="00D36B29">
            <w:pPr>
              <w:pStyle w:val="AmColumnHeading"/>
            </w:pPr>
            <w:r w:rsidRPr="005C4C67">
              <w:t>Texto de la Comisión</w:t>
            </w:r>
          </w:p>
        </w:tc>
        <w:tc>
          <w:tcPr>
            <w:tcW w:w="4876" w:type="dxa"/>
            <w:hideMark/>
          </w:tcPr>
          <w:p w14:paraId="5B8D2C3D" w14:textId="77777777" w:rsidR="007901D2" w:rsidRPr="005C4C67" w:rsidRDefault="007901D2" w:rsidP="00D36B29">
            <w:pPr>
              <w:pStyle w:val="AmColumnHeading"/>
            </w:pPr>
            <w:r w:rsidRPr="005C4C67">
              <w:t>Enmienda</w:t>
            </w:r>
          </w:p>
        </w:tc>
      </w:tr>
      <w:tr w:rsidR="007901D2" w:rsidRPr="005C4C67" w14:paraId="2319088D" w14:textId="77777777" w:rsidTr="00D36B29">
        <w:trPr>
          <w:jc w:val="center"/>
        </w:trPr>
        <w:tc>
          <w:tcPr>
            <w:tcW w:w="4876" w:type="dxa"/>
            <w:hideMark/>
          </w:tcPr>
          <w:p w14:paraId="25ACDCB1" w14:textId="77777777" w:rsidR="007901D2" w:rsidRPr="005C4C67" w:rsidRDefault="007901D2" w:rsidP="00D36B29">
            <w:pPr>
              <w:pStyle w:val="Normal6a"/>
            </w:pPr>
            <w:r w:rsidRPr="005C4C67">
              <w:rPr>
                <w:b/>
                <w:i/>
              </w:rPr>
              <w:t>4.</w:t>
            </w:r>
            <w:r w:rsidRPr="005C4C67">
              <w:tab/>
            </w:r>
            <w:r w:rsidRPr="005C4C67">
              <w:rPr>
                <w:b/>
                <w:i/>
              </w:rPr>
              <w:t>Sin perjuicio de la posibilidad de regresar voluntariamente en cualquier momento, se podrá conceder a las personas a las que se hace referencia en el apartado 1 un período de salida voluntaria que no exceda de quince días.</w:t>
            </w:r>
          </w:p>
        </w:tc>
        <w:tc>
          <w:tcPr>
            <w:tcW w:w="4876" w:type="dxa"/>
            <w:hideMark/>
          </w:tcPr>
          <w:p w14:paraId="739B2CF8" w14:textId="77777777" w:rsidR="007901D2" w:rsidRPr="005C4C67" w:rsidRDefault="007901D2" w:rsidP="00D36B29">
            <w:pPr>
              <w:pStyle w:val="Normal6a"/>
            </w:pPr>
            <w:r w:rsidRPr="005C4C67">
              <w:rPr>
                <w:b/>
                <w:i/>
              </w:rPr>
              <w:t>suprimido</w:t>
            </w:r>
          </w:p>
        </w:tc>
      </w:tr>
    </w:tbl>
    <w:p w14:paraId="1269D6C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16143B3" w14:textId="77777777" w:rsidR="007901D2" w:rsidRPr="005C4C67" w:rsidRDefault="007901D2" w:rsidP="007901D2">
      <w:r w:rsidRPr="005C4C67">
        <w:rPr>
          <w:rStyle w:val="HideTWBExt"/>
          <w:noProof w:val="0"/>
        </w:rPr>
        <w:t>&lt;/Amend&gt;</w:t>
      </w:r>
    </w:p>
    <w:p w14:paraId="6096571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414</w:t>
      </w:r>
      <w:r w:rsidRPr="005C4C67">
        <w:rPr>
          <w:rStyle w:val="HideTWBExt"/>
          <w:b w:val="0"/>
          <w:noProof w:val="0"/>
        </w:rPr>
        <w:t>&lt;/NumAm&gt;</w:t>
      </w:r>
    </w:p>
    <w:p w14:paraId="0298AE35"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365FE359" w14:textId="77777777" w:rsidR="007901D2" w:rsidRPr="005C4C67" w:rsidRDefault="007901D2" w:rsidP="007901D2">
      <w:pPr>
        <w:pStyle w:val="NormalBold"/>
      </w:pPr>
      <w:r w:rsidRPr="005C4C67">
        <w:rPr>
          <w:rStyle w:val="HideTWBExt"/>
          <w:b w:val="0"/>
          <w:noProof w:val="0"/>
        </w:rPr>
        <w:t>&lt;/RepeatBlock-By&gt;</w:t>
      </w:r>
    </w:p>
    <w:p w14:paraId="17A19AB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DBA0121" w14:textId="77777777" w:rsidR="007901D2" w:rsidRPr="005C4C67" w:rsidRDefault="007901D2" w:rsidP="007901D2">
      <w:pPr>
        <w:pStyle w:val="NormalBold"/>
      </w:pPr>
      <w:r w:rsidRPr="005C4C67">
        <w:rPr>
          <w:rStyle w:val="HideTWBExt"/>
          <w:b w:val="0"/>
          <w:noProof w:val="0"/>
        </w:rPr>
        <w:t>&lt;Article&gt;</w:t>
      </w:r>
      <w:r w:rsidRPr="005C4C67">
        <w:t>Artículo 41 bis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B28DA3D" w14:textId="77777777" w:rsidTr="00D36B29">
        <w:trPr>
          <w:trHeight w:val="240"/>
          <w:jc w:val="center"/>
        </w:trPr>
        <w:tc>
          <w:tcPr>
            <w:tcW w:w="9752" w:type="dxa"/>
            <w:gridSpan w:val="2"/>
          </w:tcPr>
          <w:p w14:paraId="53CA18DE" w14:textId="77777777" w:rsidR="007901D2" w:rsidRPr="005C4C67" w:rsidRDefault="007901D2" w:rsidP="00D36B29"/>
        </w:tc>
      </w:tr>
      <w:tr w:rsidR="007901D2" w:rsidRPr="005C4C67" w14:paraId="3F79BE2E" w14:textId="77777777" w:rsidTr="00D36B29">
        <w:trPr>
          <w:trHeight w:val="240"/>
          <w:jc w:val="center"/>
        </w:trPr>
        <w:tc>
          <w:tcPr>
            <w:tcW w:w="4876" w:type="dxa"/>
            <w:hideMark/>
          </w:tcPr>
          <w:p w14:paraId="3949049E" w14:textId="77777777" w:rsidR="007901D2" w:rsidRPr="005C4C67" w:rsidRDefault="007901D2" w:rsidP="00D36B29">
            <w:pPr>
              <w:pStyle w:val="AmColumnHeading"/>
            </w:pPr>
            <w:r w:rsidRPr="005C4C67">
              <w:t>Texto de la Comisión</w:t>
            </w:r>
          </w:p>
        </w:tc>
        <w:tc>
          <w:tcPr>
            <w:tcW w:w="4876" w:type="dxa"/>
            <w:hideMark/>
          </w:tcPr>
          <w:p w14:paraId="4142EC8D" w14:textId="77777777" w:rsidR="007901D2" w:rsidRPr="005C4C67" w:rsidRDefault="007901D2" w:rsidP="00D36B29">
            <w:pPr>
              <w:pStyle w:val="AmColumnHeading"/>
            </w:pPr>
            <w:r w:rsidRPr="005C4C67">
              <w:t>Enmienda</w:t>
            </w:r>
          </w:p>
        </w:tc>
      </w:tr>
      <w:tr w:rsidR="007901D2" w:rsidRPr="005C4C67" w14:paraId="0614122E" w14:textId="77777777" w:rsidTr="00D36B29">
        <w:trPr>
          <w:jc w:val="center"/>
        </w:trPr>
        <w:tc>
          <w:tcPr>
            <w:tcW w:w="4876" w:type="dxa"/>
            <w:hideMark/>
          </w:tcPr>
          <w:p w14:paraId="3C81C633" w14:textId="77777777" w:rsidR="007901D2" w:rsidRPr="005C4C67" w:rsidRDefault="007901D2" w:rsidP="00D36B29">
            <w:pPr>
              <w:pStyle w:val="Normal6a"/>
            </w:pPr>
            <w:r w:rsidRPr="005C4C67">
              <w:t>4.</w:t>
            </w:r>
            <w:r w:rsidRPr="005C4C67">
              <w:tab/>
              <w:t>Sin perjuicio de la posibilidad de regresar voluntariamente en cualquier momento, se podrá conceder a las personas a las que se hace referencia en el apartado 1 un período de salida voluntaria que no exceda de quince días.</w:t>
            </w:r>
          </w:p>
        </w:tc>
        <w:tc>
          <w:tcPr>
            <w:tcW w:w="4876" w:type="dxa"/>
            <w:hideMark/>
          </w:tcPr>
          <w:p w14:paraId="599D640C" w14:textId="77777777" w:rsidR="007901D2" w:rsidRPr="005C4C67" w:rsidRDefault="007901D2" w:rsidP="00D36B29">
            <w:pPr>
              <w:pStyle w:val="Normal6a"/>
            </w:pPr>
            <w:r w:rsidRPr="005C4C67">
              <w:t>4.</w:t>
            </w:r>
            <w:r w:rsidRPr="005C4C67">
              <w:tab/>
              <w:t xml:space="preserve">Sin perjuicio de la posibilidad de regresar voluntariamente en cualquier momento, se podrá conceder a las personas a las que se hace referencia en el apartado 1 un período de salida voluntaria que no exceda de quince días. </w:t>
            </w:r>
            <w:r w:rsidRPr="005C4C67">
              <w:rPr>
                <w:b/>
                <w:i/>
              </w:rPr>
              <w:t>En el marco del presente artículo, la Agencia Europea de la Guardia de Fronteras y Costas y la Agencia de Asilo de la Unión Europea apoyarán, dentro de los límites de su mandato, a las autoridades nacionales en las operaciones de retorno.</w:t>
            </w:r>
          </w:p>
        </w:tc>
      </w:tr>
    </w:tbl>
    <w:p w14:paraId="4B0A1ED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E4D02ED" w14:textId="77777777" w:rsidR="007901D2" w:rsidRPr="005C4C67" w:rsidRDefault="007901D2" w:rsidP="007901D2">
      <w:r w:rsidRPr="005C4C67">
        <w:rPr>
          <w:rStyle w:val="HideTWBExt"/>
          <w:noProof w:val="0"/>
        </w:rPr>
        <w:t>&lt;/Amend&gt;</w:t>
      </w:r>
    </w:p>
    <w:p w14:paraId="409AADD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415</w:t>
      </w:r>
      <w:r w:rsidRPr="005C4C67">
        <w:rPr>
          <w:rStyle w:val="HideTWBExt"/>
          <w:b w:val="0"/>
          <w:noProof w:val="0"/>
        </w:rPr>
        <w:t>&lt;/NumAm&gt;</w:t>
      </w:r>
    </w:p>
    <w:p w14:paraId="090B5C23" w14:textId="77777777" w:rsidR="007901D2" w:rsidRPr="005C4C67" w:rsidRDefault="007901D2" w:rsidP="007901D2">
      <w:pPr>
        <w:pStyle w:val="NormalBold"/>
      </w:pPr>
      <w:r w:rsidRPr="005C4C67">
        <w:rPr>
          <w:rStyle w:val="HideTWBExt"/>
          <w:b w:val="0"/>
          <w:noProof w:val="0"/>
        </w:rPr>
        <w:t>&lt;RepeatBlock-By&gt;&lt;Members&gt;</w:t>
      </w:r>
      <w:r w:rsidRPr="005C4C67">
        <w:t>Juan Ignacio Zoido Álvarez, Elissavet Vozemberg-Vrionidi, Loucas Fourlas</w:t>
      </w:r>
      <w:r w:rsidRPr="005C4C67">
        <w:rPr>
          <w:rStyle w:val="HideTWBExt"/>
          <w:b w:val="0"/>
          <w:noProof w:val="0"/>
        </w:rPr>
        <w:t>&lt;/Members&gt;</w:t>
      </w:r>
    </w:p>
    <w:p w14:paraId="13DA4E16" w14:textId="77777777" w:rsidR="007901D2" w:rsidRPr="005C4C67" w:rsidRDefault="007901D2" w:rsidP="007901D2">
      <w:pPr>
        <w:pStyle w:val="NormalBold"/>
      </w:pPr>
      <w:r w:rsidRPr="005C4C67">
        <w:rPr>
          <w:rStyle w:val="HideTWBExt"/>
          <w:b w:val="0"/>
          <w:noProof w:val="0"/>
        </w:rPr>
        <w:t>&lt;/RepeatBlock-By&gt;</w:t>
      </w:r>
    </w:p>
    <w:p w14:paraId="38F24B4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23EBFDB" w14:textId="77777777" w:rsidR="007901D2" w:rsidRPr="005C4C67" w:rsidRDefault="007901D2" w:rsidP="007901D2">
      <w:pPr>
        <w:pStyle w:val="NormalBold"/>
      </w:pPr>
      <w:r w:rsidRPr="005C4C67">
        <w:rPr>
          <w:rStyle w:val="HideTWBExt"/>
          <w:b w:val="0"/>
          <w:noProof w:val="0"/>
        </w:rPr>
        <w:t>&lt;Article&gt;</w:t>
      </w:r>
      <w:r w:rsidRPr="005C4C67">
        <w:t>Artículo 41 bis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70C0B5F" w14:textId="77777777" w:rsidTr="00D36B29">
        <w:trPr>
          <w:trHeight w:val="240"/>
          <w:jc w:val="center"/>
        </w:trPr>
        <w:tc>
          <w:tcPr>
            <w:tcW w:w="9752" w:type="dxa"/>
            <w:gridSpan w:val="2"/>
          </w:tcPr>
          <w:p w14:paraId="7C52FEF6" w14:textId="77777777" w:rsidR="007901D2" w:rsidRPr="005C4C67" w:rsidRDefault="007901D2" w:rsidP="00D36B29"/>
        </w:tc>
      </w:tr>
      <w:tr w:rsidR="007901D2" w:rsidRPr="005C4C67" w14:paraId="4540CBF5" w14:textId="77777777" w:rsidTr="00D36B29">
        <w:trPr>
          <w:trHeight w:val="240"/>
          <w:jc w:val="center"/>
        </w:trPr>
        <w:tc>
          <w:tcPr>
            <w:tcW w:w="4876" w:type="dxa"/>
            <w:hideMark/>
          </w:tcPr>
          <w:p w14:paraId="441CF37C" w14:textId="77777777" w:rsidR="007901D2" w:rsidRPr="005C4C67" w:rsidRDefault="007901D2" w:rsidP="00D36B29">
            <w:pPr>
              <w:pStyle w:val="AmColumnHeading"/>
            </w:pPr>
            <w:r w:rsidRPr="005C4C67">
              <w:t>Texto de la Comisión</w:t>
            </w:r>
          </w:p>
        </w:tc>
        <w:tc>
          <w:tcPr>
            <w:tcW w:w="4876" w:type="dxa"/>
            <w:hideMark/>
          </w:tcPr>
          <w:p w14:paraId="25B5A9D3" w14:textId="77777777" w:rsidR="007901D2" w:rsidRPr="005C4C67" w:rsidRDefault="007901D2" w:rsidP="00D36B29">
            <w:pPr>
              <w:pStyle w:val="AmColumnHeading"/>
            </w:pPr>
            <w:r w:rsidRPr="005C4C67">
              <w:t>Enmienda</w:t>
            </w:r>
          </w:p>
        </w:tc>
      </w:tr>
      <w:tr w:rsidR="007901D2" w:rsidRPr="005C4C67" w14:paraId="5094AF9D" w14:textId="77777777" w:rsidTr="00D36B29">
        <w:trPr>
          <w:jc w:val="center"/>
        </w:trPr>
        <w:tc>
          <w:tcPr>
            <w:tcW w:w="4876" w:type="dxa"/>
            <w:hideMark/>
          </w:tcPr>
          <w:p w14:paraId="61DD5AB5" w14:textId="77777777" w:rsidR="007901D2" w:rsidRPr="005C4C67" w:rsidRDefault="007901D2" w:rsidP="00D36B29">
            <w:pPr>
              <w:pStyle w:val="Normal6a"/>
            </w:pPr>
            <w:r w:rsidRPr="005C4C67">
              <w:t>4.</w:t>
            </w:r>
            <w:r w:rsidRPr="005C4C67">
              <w:tab/>
              <w:t xml:space="preserve">Sin perjuicio de la posibilidad de regresar voluntariamente en cualquier momento, se podrá conceder a las personas a las que se hace referencia en el apartado 1 un período de salida voluntaria que no exceda de </w:t>
            </w:r>
            <w:r w:rsidRPr="005C4C67">
              <w:rPr>
                <w:b/>
                <w:i/>
              </w:rPr>
              <w:t>quince</w:t>
            </w:r>
            <w:r w:rsidRPr="005C4C67">
              <w:t xml:space="preserve"> días.</w:t>
            </w:r>
          </w:p>
        </w:tc>
        <w:tc>
          <w:tcPr>
            <w:tcW w:w="4876" w:type="dxa"/>
            <w:hideMark/>
          </w:tcPr>
          <w:p w14:paraId="03EDB064" w14:textId="77777777" w:rsidR="007901D2" w:rsidRPr="005C4C67" w:rsidRDefault="007901D2" w:rsidP="00D36B29">
            <w:pPr>
              <w:pStyle w:val="Normal6a"/>
            </w:pPr>
            <w:r w:rsidRPr="005C4C67">
              <w:t>4.</w:t>
            </w:r>
            <w:r w:rsidRPr="005C4C67">
              <w:tab/>
              <w:t xml:space="preserve">Sin perjuicio de la posibilidad de regresar voluntariamente en cualquier momento, se podrá conceder a las personas a las que se hace referencia en el apartado 1 un período de salida voluntaria que no exceda de </w:t>
            </w:r>
            <w:r w:rsidRPr="005C4C67">
              <w:rPr>
                <w:b/>
                <w:i/>
              </w:rPr>
              <w:t>veinte</w:t>
            </w:r>
            <w:r w:rsidRPr="005C4C67">
              <w:t xml:space="preserve"> días </w:t>
            </w:r>
            <w:r w:rsidRPr="005C4C67">
              <w:rPr>
                <w:b/>
                <w:i/>
              </w:rPr>
              <w:t>y estas personas deberán cooperar con las autoridades competentes</w:t>
            </w:r>
            <w:r w:rsidRPr="005C4C67">
              <w:t>.</w:t>
            </w:r>
          </w:p>
        </w:tc>
      </w:tr>
    </w:tbl>
    <w:p w14:paraId="7321F83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93C628B" w14:textId="77777777" w:rsidR="007901D2" w:rsidRPr="005C4C67" w:rsidRDefault="007901D2" w:rsidP="007901D2">
      <w:r w:rsidRPr="005C4C67">
        <w:rPr>
          <w:rStyle w:val="HideTWBExt"/>
          <w:noProof w:val="0"/>
        </w:rPr>
        <w:t>&lt;/Amend&gt;</w:t>
      </w:r>
    </w:p>
    <w:p w14:paraId="1612446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416</w:t>
      </w:r>
      <w:r w:rsidRPr="005C4C67">
        <w:rPr>
          <w:rStyle w:val="HideTWBExt"/>
          <w:b w:val="0"/>
          <w:noProof w:val="0"/>
        </w:rPr>
        <w:t>&lt;/NumAm&gt;</w:t>
      </w:r>
    </w:p>
    <w:p w14:paraId="55D76089"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429F534B" w14:textId="77777777" w:rsidR="007901D2" w:rsidRPr="005C4C67" w:rsidRDefault="007901D2" w:rsidP="007901D2">
      <w:pPr>
        <w:pStyle w:val="NormalBold"/>
      </w:pPr>
      <w:r w:rsidRPr="005C4C67">
        <w:rPr>
          <w:rStyle w:val="HideTWBExt"/>
          <w:b w:val="0"/>
          <w:noProof w:val="0"/>
        </w:rPr>
        <w:t>&lt;/RepeatBlock-By&gt;</w:t>
      </w:r>
    </w:p>
    <w:p w14:paraId="754B30D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09CDA8E" w14:textId="77777777" w:rsidR="007901D2" w:rsidRPr="005C4C67" w:rsidRDefault="007901D2" w:rsidP="007901D2">
      <w:pPr>
        <w:pStyle w:val="NormalBold"/>
      </w:pPr>
      <w:r w:rsidRPr="005C4C67">
        <w:rPr>
          <w:rStyle w:val="HideTWBExt"/>
          <w:b w:val="0"/>
          <w:noProof w:val="0"/>
        </w:rPr>
        <w:t>&lt;Article&gt;</w:t>
      </w:r>
      <w:r w:rsidRPr="005C4C67">
        <w:t>Artículo 41 bis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5880E03" w14:textId="77777777" w:rsidTr="00D36B29">
        <w:trPr>
          <w:trHeight w:val="240"/>
          <w:jc w:val="center"/>
        </w:trPr>
        <w:tc>
          <w:tcPr>
            <w:tcW w:w="9752" w:type="dxa"/>
            <w:gridSpan w:val="2"/>
          </w:tcPr>
          <w:p w14:paraId="7C795392" w14:textId="77777777" w:rsidR="007901D2" w:rsidRPr="005C4C67" w:rsidRDefault="007901D2" w:rsidP="00D36B29"/>
        </w:tc>
      </w:tr>
      <w:tr w:rsidR="007901D2" w:rsidRPr="005C4C67" w14:paraId="7953F46C" w14:textId="77777777" w:rsidTr="00D36B29">
        <w:trPr>
          <w:trHeight w:val="240"/>
          <w:jc w:val="center"/>
        </w:trPr>
        <w:tc>
          <w:tcPr>
            <w:tcW w:w="4876" w:type="dxa"/>
            <w:hideMark/>
          </w:tcPr>
          <w:p w14:paraId="5F8E5A3C" w14:textId="77777777" w:rsidR="007901D2" w:rsidRPr="005C4C67" w:rsidRDefault="007901D2" w:rsidP="00D36B29">
            <w:pPr>
              <w:pStyle w:val="AmColumnHeading"/>
            </w:pPr>
            <w:r w:rsidRPr="005C4C67">
              <w:t>Texto de la Comisión</w:t>
            </w:r>
          </w:p>
        </w:tc>
        <w:tc>
          <w:tcPr>
            <w:tcW w:w="4876" w:type="dxa"/>
            <w:hideMark/>
          </w:tcPr>
          <w:p w14:paraId="7328A522" w14:textId="77777777" w:rsidR="007901D2" w:rsidRPr="005C4C67" w:rsidRDefault="007901D2" w:rsidP="00D36B29">
            <w:pPr>
              <w:pStyle w:val="AmColumnHeading"/>
            </w:pPr>
            <w:r w:rsidRPr="005C4C67">
              <w:t>Enmienda</w:t>
            </w:r>
          </w:p>
        </w:tc>
      </w:tr>
      <w:tr w:rsidR="007901D2" w:rsidRPr="005C4C67" w14:paraId="308B4BF5" w14:textId="77777777" w:rsidTr="00D36B29">
        <w:trPr>
          <w:jc w:val="center"/>
        </w:trPr>
        <w:tc>
          <w:tcPr>
            <w:tcW w:w="4876" w:type="dxa"/>
            <w:hideMark/>
          </w:tcPr>
          <w:p w14:paraId="24D4C2CE" w14:textId="77777777" w:rsidR="007901D2" w:rsidRPr="005C4C67" w:rsidRDefault="007901D2" w:rsidP="00D36B29">
            <w:pPr>
              <w:pStyle w:val="Normal6a"/>
            </w:pPr>
            <w:r w:rsidRPr="005C4C67">
              <w:t>4.</w:t>
            </w:r>
            <w:r w:rsidRPr="005C4C67">
              <w:tab/>
              <w:t>Sin perjuicio de la posibilidad de regresar voluntariamente en cualquier momento, se podrá conceder a las personas a las que se hace referencia en el apartado 1 un período de salida voluntaria que no exceda de quince días.</w:t>
            </w:r>
          </w:p>
        </w:tc>
        <w:tc>
          <w:tcPr>
            <w:tcW w:w="4876" w:type="dxa"/>
            <w:hideMark/>
          </w:tcPr>
          <w:p w14:paraId="11421E26" w14:textId="77777777" w:rsidR="007901D2" w:rsidRPr="005C4C67" w:rsidRDefault="007901D2" w:rsidP="00D36B29">
            <w:pPr>
              <w:pStyle w:val="Normal6a"/>
            </w:pPr>
            <w:r w:rsidRPr="005C4C67">
              <w:t>4.</w:t>
            </w:r>
            <w:r w:rsidRPr="005C4C67">
              <w:tab/>
              <w:t xml:space="preserve">Sin perjuicio de la posibilidad de regresar voluntariamente en cualquier momento, se podrá conceder a las personas a las que se hace referencia en el apartado 1 </w:t>
            </w:r>
            <w:r w:rsidRPr="005C4C67">
              <w:rPr>
                <w:b/>
                <w:i/>
              </w:rPr>
              <w:t>que no hayan sido detenidas</w:t>
            </w:r>
            <w:r w:rsidRPr="005C4C67">
              <w:t xml:space="preserve"> un período de salida voluntaria que no exceda de quince días.</w:t>
            </w:r>
          </w:p>
        </w:tc>
      </w:tr>
    </w:tbl>
    <w:p w14:paraId="6AEDB9A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CF8896C" w14:textId="77777777" w:rsidR="007901D2" w:rsidRPr="005C4C67" w:rsidRDefault="007901D2" w:rsidP="007901D2">
      <w:r w:rsidRPr="005C4C67">
        <w:rPr>
          <w:rStyle w:val="HideTWBExt"/>
          <w:noProof w:val="0"/>
        </w:rPr>
        <w:t>&lt;/Amend&gt;</w:t>
      </w:r>
    </w:p>
    <w:p w14:paraId="0D248E3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417</w:t>
      </w:r>
      <w:r w:rsidRPr="005C4C67">
        <w:rPr>
          <w:rStyle w:val="HideTWBExt"/>
          <w:b w:val="0"/>
          <w:noProof w:val="0"/>
        </w:rPr>
        <w:t>&lt;/NumAm&gt;</w:t>
      </w:r>
    </w:p>
    <w:p w14:paraId="4E708D00" w14:textId="77777777" w:rsidR="007901D2" w:rsidRPr="005C4C67" w:rsidRDefault="007901D2" w:rsidP="007901D2">
      <w:pPr>
        <w:pStyle w:val="NormalBold"/>
      </w:pPr>
      <w:r w:rsidRPr="005C4C67">
        <w:rPr>
          <w:rStyle w:val="HideTWBExt"/>
          <w:b w:val="0"/>
          <w:noProof w:val="0"/>
        </w:rPr>
        <w:t>&lt;RepeatBlock-By&gt;&lt;Members&gt;</w:t>
      </w:r>
      <w:r w:rsidRPr="005C4C67">
        <w:t>Assita Kanko</w:t>
      </w:r>
      <w:r w:rsidRPr="005C4C67">
        <w:rPr>
          <w:rStyle w:val="HideTWBExt"/>
          <w:b w:val="0"/>
          <w:noProof w:val="0"/>
        </w:rPr>
        <w:t>&lt;/Members&gt;</w:t>
      </w:r>
    </w:p>
    <w:p w14:paraId="4EDE1B9B" w14:textId="77777777" w:rsidR="007901D2" w:rsidRPr="005C4C67" w:rsidRDefault="007901D2" w:rsidP="007901D2">
      <w:pPr>
        <w:pStyle w:val="NormalBold"/>
      </w:pPr>
      <w:r w:rsidRPr="005C4C67">
        <w:rPr>
          <w:rStyle w:val="HideTWBExt"/>
          <w:b w:val="0"/>
          <w:noProof w:val="0"/>
        </w:rPr>
        <w:t>&lt;/RepeatBlock-By&gt;</w:t>
      </w:r>
    </w:p>
    <w:p w14:paraId="39D5E4A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DB177E3" w14:textId="77777777" w:rsidR="007901D2" w:rsidRPr="005C4C67" w:rsidRDefault="007901D2" w:rsidP="007901D2">
      <w:pPr>
        <w:pStyle w:val="NormalBold"/>
      </w:pPr>
      <w:r w:rsidRPr="005C4C67">
        <w:rPr>
          <w:rStyle w:val="HideTWBExt"/>
          <w:b w:val="0"/>
          <w:noProof w:val="0"/>
        </w:rPr>
        <w:t>&lt;Article&gt;</w:t>
      </w:r>
      <w:r w:rsidRPr="005C4C67">
        <w:t>Artículo 41 bis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3189F66" w14:textId="77777777" w:rsidTr="00D36B29">
        <w:trPr>
          <w:trHeight w:val="240"/>
          <w:jc w:val="center"/>
        </w:trPr>
        <w:tc>
          <w:tcPr>
            <w:tcW w:w="9752" w:type="dxa"/>
            <w:gridSpan w:val="2"/>
          </w:tcPr>
          <w:p w14:paraId="7C513985" w14:textId="77777777" w:rsidR="007901D2" w:rsidRPr="005C4C67" w:rsidRDefault="007901D2" w:rsidP="00D36B29"/>
        </w:tc>
      </w:tr>
      <w:tr w:rsidR="007901D2" w:rsidRPr="005C4C67" w14:paraId="02A21A33" w14:textId="77777777" w:rsidTr="00D36B29">
        <w:trPr>
          <w:trHeight w:val="240"/>
          <w:jc w:val="center"/>
        </w:trPr>
        <w:tc>
          <w:tcPr>
            <w:tcW w:w="4876" w:type="dxa"/>
            <w:hideMark/>
          </w:tcPr>
          <w:p w14:paraId="72A7DE19" w14:textId="77777777" w:rsidR="007901D2" w:rsidRPr="005C4C67" w:rsidRDefault="007901D2" w:rsidP="00D36B29">
            <w:pPr>
              <w:pStyle w:val="AmColumnHeading"/>
            </w:pPr>
            <w:r w:rsidRPr="005C4C67">
              <w:t>Texto de la Comisión</w:t>
            </w:r>
          </w:p>
        </w:tc>
        <w:tc>
          <w:tcPr>
            <w:tcW w:w="4876" w:type="dxa"/>
            <w:hideMark/>
          </w:tcPr>
          <w:p w14:paraId="2D006151" w14:textId="77777777" w:rsidR="007901D2" w:rsidRPr="005C4C67" w:rsidRDefault="007901D2" w:rsidP="00D36B29">
            <w:pPr>
              <w:pStyle w:val="AmColumnHeading"/>
            </w:pPr>
            <w:r w:rsidRPr="005C4C67">
              <w:t>Enmienda</w:t>
            </w:r>
          </w:p>
        </w:tc>
      </w:tr>
      <w:tr w:rsidR="007901D2" w:rsidRPr="005C4C67" w14:paraId="53537F25" w14:textId="77777777" w:rsidTr="00D36B29">
        <w:trPr>
          <w:jc w:val="center"/>
        </w:trPr>
        <w:tc>
          <w:tcPr>
            <w:tcW w:w="4876" w:type="dxa"/>
            <w:hideMark/>
          </w:tcPr>
          <w:p w14:paraId="1FD3CBBB" w14:textId="77777777" w:rsidR="007901D2" w:rsidRPr="005C4C67" w:rsidRDefault="007901D2" w:rsidP="00D36B29">
            <w:pPr>
              <w:pStyle w:val="Normal6a"/>
            </w:pPr>
            <w:r w:rsidRPr="005C4C67">
              <w:t>4.</w:t>
            </w:r>
            <w:r w:rsidRPr="005C4C67">
              <w:tab/>
              <w:t xml:space="preserve">Sin perjuicio de la posibilidad de regresar voluntariamente en cualquier momento, se podrá conceder a las personas a las que se hace referencia en el apartado 1 un período de salida voluntaria que no exceda de </w:t>
            </w:r>
            <w:r w:rsidRPr="005C4C67">
              <w:rPr>
                <w:b/>
                <w:i/>
              </w:rPr>
              <w:t>quince</w:t>
            </w:r>
            <w:r w:rsidRPr="005C4C67">
              <w:t xml:space="preserve"> días.</w:t>
            </w:r>
          </w:p>
        </w:tc>
        <w:tc>
          <w:tcPr>
            <w:tcW w:w="4876" w:type="dxa"/>
            <w:hideMark/>
          </w:tcPr>
          <w:p w14:paraId="1B3B7711" w14:textId="77777777" w:rsidR="007901D2" w:rsidRPr="005C4C67" w:rsidRDefault="007901D2" w:rsidP="00D36B29">
            <w:pPr>
              <w:pStyle w:val="Normal6a"/>
            </w:pPr>
            <w:r w:rsidRPr="005C4C67">
              <w:t>4.</w:t>
            </w:r>
            <w:r w:rsidRPr="005C4C67">
              <w:tab/>
              <w:t xml:space="preserve">Sin perjuicio de la posibilidad de regresar voluntariamente en cualquier momento, se podrá conceder a las personas a las que se hace referencia en el apartado 1 un período de salida voluntaria que no exceda de </w:t>
            </w:r>
            <w:r w:rsidRPr="005C4C67">
              <w:rPr>
                <w:b/>
                <w:i/>
              </w:rPr>
              <w:t>veinte</w:t>
            </w:r>
            <w:r w:rsidRPr="005C4C67">
              <w:t xml:space="preserve"> días.</w:t>
            </w:r>
          </w:p>
        </w:tc>
      </w:tr>
    </w:tbl>
    <w:p w14:paraId="4541A29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206F670" w14:textId="77777777" w:rsidR="007901D2" w:rsidRPr="005C4C67" w:rsidRDefault="007901D2" w:rsidP="007901D2">
      <w:r w:rsidRPr="005C4C67">
        <w:rPr>
          <w:rStyle w:val="HideTWBExt"/>
          <w:noProof w:val="0"/>
        </w:rPr>
        <w:t>&lt;/Amend&gt;</w:t>
      </w:r>
    </w:p>
    <w:p w14:paraId="10EAFEF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418</w:t>
      </w:r>
      <w:r w:rsidRPr="005C4C67">
        <w:rPr>
          <w:rStyle w:val="HideTWBExt"/>
          <w:b w:val="0"/>
          <w:noProof w:val="0"/>
        </w:rPr>
        <w:t>&lt;/NumAm&gt;</w:t>
      </w:r>
    </w:p>
    <w:p w14:paraId="22453B21"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54FA2732" w14:textId="77777777" w:rsidR="007901D2" w:rsidRPr="005C4C67" w:rsidRDefault="007901D2" w:rsidP="007901D2">
      <w:pPr>
        <w:pStyle w:val="NormalBold"/>
      </w:pPr>
      <w:r w:rsidRPr="005C4C67">
        <w:rPr>
          <w:rStyle w:val="HideTWBExt"/>
          <w:b w:val="0"/>
          <w:noProof w:val="0"/>
        </w:rPr>
        <w:t>&lt;/RepeatBlock-By&gt;</w:t>
      </w:r>
    </w:p>
    <w:p w14:paraId="1BBE8A9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7D6E1F8" w14:textId="77777777" w:rsidR="007901D2" w:rsidRPr="005C4C67" w:rsidRDefault="007901D2" w:rsidP="007901D2">
      <w:pPr>
        <w:pStyle w:val="NormalBold"/>
      </w:pPr>
      <w:r w:rsidRPr="005C4C67">
        <w:rPr>
          <w:rStyle w:val="HideTWBExt"/>
          <w:b w:val="0"/>
          <w:noProof w:val="0"/>
        </w:rPr>
        <w:t>&lt;Article&gt;</w:t>
      </w:r>
      <w:r w:rsidRPr="005C4C67">
        <w:t>Artículo 41 bis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A2D3741" w14:textId="77777777" w:rsidTr="00D36B29">
        <w:trPr>
          <w:trHeight w:val="240"/>
          <w:jc w:val="center"/>
        </w:trPr>
        <w:tc>
          <w:tcPr>
            <w:tcW w:w="9752" w:type="dxa"/>
            <w:gridSpan w:val="2"/>
          </w:tcPr>
          <w:p w14:paraId="09A7EC9F" w14:textId="77777777" w:rsidR="007901D2" w:rsidRPr="005C4C67" w:rsidRDefault="007901D2" w:rsidP="00D36B29"/>
        </w:tc>
      </w:tr>
      <w:tr w:rsidR="007901D2" w:rsidRPr="005C4C67" w14:paraId="1D2C135A" w14:textId="77777777" w:rsidTr="00D36B29">
        <w:trPr>
          <w:trHeight w:val="240"/>
          <w:jc w:val="center"/>
        </w:trPr>
        <w:tc>
          <w:tcPr>
            <w:tcW w:w="4876" w:type="dxa"/>
            <w:hideMark/>
          </w:tcPr>
          <w:p w14:paraId="03AD6187" w14:textId="77777777" w:rsidR="007901D2" w:rsidRPr="005C4C67" w:rsidRDefault="007901D2" w:rsidP="00D36B29">
            <w:pPr>
              <w:pStyle w:val="AmColumnHeading"/>
            </w:pPr>
            <w:r w:rsidRPr="005C4C67">
              <w:t>Texto de la Comisión</w:t>
            </w:r>
          </w:p>
        </w:tc>
        <w:tc>
          <w:tcPr>
            <w:tcW w:w="4876" w:type="dxa"/>
            <w:hideMark/>
          </w:tcPr>
          <w:p w14:paraId="2D833244" w14:textId="77777777" w:rsidR="007901D2" w:rsidRPr="005C4C67" w:rsidRDefault="007901D2" w:rsidP="00D36B29">
            <w:pPr>
              <w:pStyle w:val="AmColumnHeading"/>
            </w:pPr>
            <w:r w:rsidRPr="005C4C67">
              <w:t>Enmienda</w:t>
            </w:r>
          </w:p>
        </w:tc>
      </w:tr>
      <w:tr w:rsidR="007901D2" w:rsidRPr="005C4C67" w14:paraId="0E99107E" w14:textId="77777777" w:rsidTr="00D36B29">
        <w:trPr>
          <w:jc w:val="center"/>
        </w:trPr>
        <w:tc>
          <w:tcPr>
            <w:tcW w:w="4876" w:type="dxa"/>
            <w:hideMark/>
          </w:tcPr>
          <w:p w14:paraId="3EEF2376" w14:textId="77777777" w:rsidR="007901D2" w:rsidRPr="005C4C67" w:rsidRDefault="007901D2" w:rsidP="00D36B29">
            <w:pPr>
              <w:pStyle w:val="Normal6a"/>
            </w:pPr>
            <w:r w:rsidRPr="005C4C67">
              <w:t>4.</w:t>
            </w:r>
            <w:r w:rsidRPr="005C4C67">
              <w:tab/>
              <w:t xml:space="preserve">Sin perjuicio de la posibilidad de regresar voluntariamente en cualquier momento, se podrá conceder a las personas a las que se hace referencia en el apartado 1 un período de salida voluntaria </w:t>
            </w:r>
            <w:r w:rsidRPr="005C4C67">
              <w:rPr>
                <w:b/>
                <w:i/>
              </w:rPr>
              <w:t>que no exceda</w:t>
            </w:r>
            <w:r w:rsidRPr="005C4C67">
              <w:t xml:space="preserve"> de </w:t>
            </w:r>
            <w:r w:rsidRPr="005C4C67">
              <w:rPr>
                <w:b/>
                <w:i/>
              </w:rPr>
              <w:t>quince</w:t>
            </w:r>
            <w:r w:rsidRPr="005C4C67">
              <w:t xml:space="preserve"> días.</w:t>
            </w:r>
          </w:p>
        </w:tc>
        <w:tc>
          <w:tcPr>
            <w:tcW w:w="4876" w:type="dxa"/>
            <w:hideMark/>
          </w:tcPr>
          <w:p w14:paraId="77302F72" w14:textId="77777777" w:rsidR="007901D2" w:rsidRPr="005C4C67" w:rsidRDefault="007901D2" w:rsidP="00D36B29">
            <w:pPr>
              <w:pStyle w:val="Normal6a"/>
            </w:pPr>
            <w:r w:rsidRPr="005C4C67">
              <w:t>4.</w:t>
            </w:r>
            <w:r w:rsidRPr="005C4C67">
              <w:tab/>
              <w:t xml:space="preserve">Sin perjuicio de la posibilidad de regresar voluntariamente en cualquier momento, se podrá conceder a las personas a las que se hace referencia en el apartado 1 un período de salida voluntaria de </w:t>
            </w:r>
            <w:r w:rsidRPr="005C4C67">
              <w:rPr>
                <w:b/>
                <w:i/>
              </w:rPr>
              <w:t>treinta</w:t>
            </w:r>
            <w:r w:rsidRPr="005C4C67">
              <w:t xml:space="preserve"> días.</w:t>
            </w:r>
          </w:p>
        </w:tc>
      </w:tr>
    </w:tbl>
    <w:p w14:paraId="211A70C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E65C602"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7169FF49" w14:textId="77777777" w:rsidR="007901D2" w:rsidRPr="005C4C67" w:rsidRDefault="007901D2" w:rsidP="007901D2">
      <w:pPr>
        <w:pStyle w:val="AmJustText"/>
      </w:pPr>
      <w:r w:rsidRPr="005C4C67">
        <w:t>Este es el período estándar para la salida voluntaria en consonancia con el compromiso alcanzado para la Directiva sobre retorno.</w:t>
      </w:r>
    </w:p>
    <w:p w14:paraId="0A737514" w14:textId="77777777" w:rsidR="007901D2" w:rsidRPr="005C4C67" w:rsidRDefault="007901D2" w:rsidP="007901D2">
      <w:r w:rsidRPr="005C4C67">
        <w:rPr>
          <w:rStyle w:val="HideTWBExt"/>
          <w:noProof w:val="0"/>
        </w:rPr>
        <w:t>&lt;/Amend&gt;</w:t>
      </w:r>
    </w:p>
    <w:p w14:paraId="5F32FB5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419</w:t>
      </w:r>
      <w:r w:rsidRPr="005C4C67">
        <w:rPr>
          <w:rStyle w:val="HideTWBExt"/>
          <w:b w:val="0"/>
          <w:noProof w:val="0"/>
        </w:rPr>
        <w:t>&lt;/NumAm&gt;</w:t>
      </w:r>
    </w:p>
    <w:p w14:paraId="41E188E8" w14:textId="77777777" w:rsidR="007901D2" w:rsidRPr="005C4C67" w:rsidRDefault="007901D2" w:rsidP="007901D2">
      <w:pPr>
        <w:pStyle w:val="NormalBold"/>
      </w:pPr>
      <w:r w:rsidRPr="005C4C67">
        <w:rPr>
          <w:rStyle w:val="HideTWBExt"/>
          <w:b w:val="0"/>
          <w:noProof w:val="0"/>
        </w:rPr>
        <w:t>&lt;RepeatBlock-By&gt;&lt;Members&gt;</w:t>
      </w:r>
      <w:r w:rsidRPr="005C4C67">
        <w:t>Nadine Morano</w:t>
      </w:r>
      <w:r w:rsidRPr="005C4C67">
        <w:rPr>
          <w:rStyle w:val="HideTWBExt"/>
          <w:b w:val="0"/>
          <w:noProof w:val="0"/>
        </w:rPr>
        <w:t>&lt;/Members&gt;</w:t>
      </w:r>
    </w:p>
    <w:p w14:paraId="044E04A0" w14:textId="77777777" w:rsidR="007901D2" w:rsidRPr="005C4C67" w:rsidRDefault="007901D2" w:rsidP="007901D2">
      <w:pPr>
        <w:pStyle w:val="NormalBold"/>
      </w:pPr>
      <w:r w:rsidRPr="005C4C67">
        <w:rPr>
          <w:rStyle w:val="HideTWBExt"/>
          <w:b w:val="0"/>
          <w:noProof w:val="0"/>
        </w:rPr>
        <w:t>&lt;/RepeatBlock-By&gt;</w:t>
      </w:r>
    </w:p>
    <w:p w14:paraId="4014278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03CF866" w14:textId="77777777" w:rsidR="007901D2" w:rsidRPr="005C4C67" w:rsidRDefault="007901D2" w:rsidP="007901D2">
      <w:pPr>
        <w:pStyle w:val="NormalBold"/>
      </w:pPr>
      <w:r w:rsidRPr="005C4C67">
        <w:rPr>
          <w:rStyle w:val="HideTWBExt"/>
          <w:b w:val="0"/>
          <w:noProof w:val="0"/>
        </w:rPr>
        <w:t>&lt;Article&gt;</w:t>
      </w:r>
      <w:r w:rsidRPr="005C4C67">
        <w:t>Artículo 41 bis – apartado 4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F4CF3A0" w14:textId="77777777" w:rsidTr="00D36B29">
        <w:trPr>
          <w:trHeight w:val="240"/>
          <w:jc w:val="center"/>
        </w:trPr>
        <w:tc>
          <w:tcPr>
            <w:tcW w:w="9752" w:type="dxa"/>
            <w:gridSpan w:val="2"/>
          </w:tcPr>
          <w:p w14:paraId="1E124E27" w14:textId="77777777" w:rsidR="007901D2" w:rsidRPr="005C4C67" w:rsidRDefault="007901D2" w:rsidP="00D36B29"/>
        </w:tc>
      </w:tr>
      <w:tr w:rsidR="007901D2" w:rsidRPr="005C4C67" w14:paraId="7180BC7C" w14:textId="77777777" w:rsidTr="00D36B29">
        <w:trPr>
          <w:trHeight w:val="240"/>
          <w:jc w:val="center"/>
        </w:trPr>
        <w:tc>
          <w:tcPr>
            <w:tcW w:w="4876" w:type="dxa"/>
          </w:tcPr>
          <w:p w14:paraId="062B2994" w14:textId="77777777" w:rsidR="007901D2" w:rsidRPr="005C4C67" w:rsidRDefault="007901D2" w:rsidP="00D36B29">
            <w:pPr>
              <w:pStyle w:val="AmColumnHeading"/>
            </w:pPr>
            <w:r w:rsidRPr="005C4C67">
              <w:t>Texto de la Comisión</w:t>
            </w:r>
          </w:p>
        </w:tc>
        <w:tc>
          <w:tcPr>
            <w:tcW w:w="4876" w:type="dxa"/>
          </w:tcPr>
          <w:p w14:paraId="40E6CE2F" w14:textId="77777777" w:rsidR="007901D2" w:rsidRPr="005C4C67" w:rsidRDefault="007901D2" w:rsidP="00D36B29">
            <w:pPr>
              <w:pStyle w:val="AmColumnHeading"/>
            </w:pPr>
            <w:r w:rsidRPr="005C4C67">
              <w:t>Enmienda</w:t>
            </w:r>
          </w:p>
        </w:tc>
      </w:tr>
      <w:tr w:rsidR="007901D2" w:rsidRPr="005C4C67" w14:paraId="6BDB265F" w14:textId="77777777" w:rsidTr="00D36B29">
        <w:trPr>
          <w:jc w:val="center"/>
        </w:trPr>
        <w:tc>
          <w:tcPr>
            <w:tcW w:w="4876" w:type="dxa"/>
          </w:tcPr>
          <w:p w14:paraId="72CBD1F6" w14:textId="77777777" w:rsidR="007901D2" w:rsidRPr="005C4C67" w:rsidRDefault="007901D2" w:rsidP="00D36B29">
            <w:pPr>
              <w:pStyle w:val="Normal6a"/>
            </w:pPr>
          </w:p>
        </w:tc>
        <w:tc>
          <w:tcPr>
            <w:tcW w:w="4876" w:type="dxa"/>
          </w:tcPr>
          <w:p w14:paraId="1042C062" w14:textId="77777777" w:rsidR="007901D2" w:rsidRPr="005C4C67" w:rsidRDefault="007901D2" w:rsidP="00D36B29">
            <w:pPr>
              <w:pStyle w:val="Normal6a"/>
            </w:pPr>
            <w:r w:rsidRPr="005C4C67">
              <w:rPr>
                <w:b/>
                <w:i/>
              </w:rPr>
              <w:t>4 bis.</w:t>
            </w:r>
            <w:r w:rsidRPr="005C4C67">
              <w:tab/>
            </w:r>
            <w:r w:rsidRPr="005C4C67">
              <w:rPr>
                <w:b/>
                <w:i/>
              </w:rPr>
              <w:t>No puede concederse un plazo para la salida voluntaria cuando se haya apreciado que los nacionales de terceros países plantean riesgo de fuga, han presentado previamente una solicitud de estancia legal que ha sido denegada por ser fraudulenta, manifiestamente infundada o inadmisible, o plantean un riesgo para el orden público, la seguridad pública o la seguridad nacional.</w:t>
            </w:r>
          </w:p>
        </w:tc>
      </w:tr>
    </w:tbl>
    <w:p w14:paraId="515C023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{FR}</w:t>
      </w:r>
      <w:r w:rsidRPr="005C4C67">
        <w:t>fr</w:t>
      </w:r>
      <w:r w:rsidRPr="005C4C67">
        <w:rPr>
          <w:rStyle w:val="HideTWBExt"/>
          <w:noProof w:val="0"/>
        </w:rPr>
        <w:t>&lt;/Original&gt;</w:t>
      </w:r>
    </w:p>
    <w:p w14:paraId="51CF0EEA" w14:textId="77777777" w:rsidR="007901D2" w:rsidRPr="005C4C67" w:rsidRDefault="007901D2" w:rsidP="007901D2">
      <w:r w:rsidRPr="005C4C67">
        <w:rPr>
          <w:rStyle w:val="HideTWBExt"/>
          <w:noProof w:val="0"/>
        </w:rPr>
        <w:t>&lt;/Amend&gt;</w:t>
      </w:r>
    </w:p>
    <w:p w14:paraId="327D279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420</w:t>
      </w:r>
      <w:r w:rsidRPr="005C4C67">
        <w:rPr>
          <w:rStyle w:val="HideTWBExt"/>
          <w:b w:val="0"/>
          <w:noProof w:val="0"/>
        </w:rPr>
        <w:t>&lt;/NumAm&gt;</w:t>
      </w:r>
    </w:p>
    <w:p w14:paraId="06656F08"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C6133D5" w14:textId="77777777" w:rsidR="007901D2" w:rsidRPr="005C4C67" w:rsidRDefault="007901D2" w:rsidP="007901D2">
      <w:pPr>
        <w:pStyle w:val="NormalBold"/>
      </w:pPr>
      <w:r w:rsidRPr="005C4C67">
        <w:rPr>
          <w:rStyle w:val="HideTWBExt"/>
          <w:b w:val="0"/>
          <w:noProof w:val="0"/>
        </w:rPr>
        <w:t>&lt;/RepeatBlock-By&gt;</w:t>
      </w:r>
    </w:p>
    <w:p w14:paraId="380E7FD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F4B58EA" w14:textId="77777777" w:rsidR="007901D2" w:rsidRPr="005C4C67" w:rsidRDefault="007901D2" w:rsidP="007901D2">
      <w:pPr>
        <w:pStyle w:val="NormalBold"/>
      </w:pPr>
      <w:r w:rsidRPr="005C4C67">
        <w:rPr>
          <w:rStyle w:val="HideTWBExt"/>
          <w:b w:val="0"/>
          <w:noProof w:val="0"/>
        </w:rPr>
        <w:t>&lt;Article&gt;</w:t>
      </w:r>
      <w:r w:rsidRPr="005C4C67">
        <w:t>Artículo 41 bis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C8C5466" w14:textId="77777777" w:rsidTr="00D36B29">
        <w:trPr>
          <w:trHeight w:val="240"/>
          <w:jc w:val="center"/>
        </w:trPr>
        <w:tc>
          <w:tcPr>
            <w:tcW w:w="9752" w:type="dxa"/>
            <w:gridSpan w:val="2"/>
          </w:tcPr>
          <w:p w14:paraId="289EBB83" w14:textId="77777777" w:rsidR="007901D2" w:rsidRPr="005C4C67" w:rsidRDefault="007901D2" w:rsidP="00D36B29"/>
        </w:tc>
      </w:tr>
      <w:tr w:rsidR="007901D2" w:rsidRPr="005C4C67" w14:paraId="3F172423" w14:textId="77777777" w:rsidTr="00D36B29">
        <w:trPr>
          <w:trHeight w:val="240"/>
          <w:jc w:val="center"/>
        </w:trPr>
        <w:tc>
          <w:tcPr>
            <w:tcW w:w="4876" w:type="dxa"/>
            <w:hideMark/>
          </w:tcPr>
          <w:p w14:paraId="5E8EB5A7" w14:textId="77777777" w:rsidR="007901D2" w:rsidRPr="005C4C67" w:rsidRDefault="007901D2" w:rsidP="00D36B29">
            <w:pPr>
              <w:pStyle w:val="AmColumnHeading"/>
            </w:pPr>
            <w:r w:rsidRPr="005C4C67">
              <w:t>Texto de la Comisión</w:t>
            </w:r>
          </w:p>
        </w:tc>
        <w:tc>
          <w:tcPr>
            <w:tcW w:w="4876" w:type="dxa"/>
            <w:hideMark/>
          </w:tcPr>
          <w:p w14:paraId="23DBB763" w14:textId="77777777" w:rsidR="007901D2" w:rsidRPr="005C4C67" w:rsidRDefault="007901D2" w:rsidP="00D36B29">
            <w:pPr>
              <w:pStyle w:val="AmColumnHeading"/>
            </w:pPr>
            <w:r w:rsidRPr="005C4C67">
              <w:t>Enmienda</w:t>
            </w:r>
          </w:p>
        </w:tc>
      </w:tr>
      <w:tr w:rsidR="007901D2" w:rsidRPr="005C4C67" w14:paraId="75541F93" w14:textId="77777777" w:rsidTr="00D36B29">
        <w:trPr>
          <w:jc w:val="center"/>
        </w:trPr>
        <w:tc>
          <w:tcPr>
            <w:tcW w:w="4876" w:type="dxa"/>
            <w:hideMark/>
          </w:tcPr>
          <w:p w14:paraId="75D21E04" w14:textId="77777777" w:rsidR="007901D2" w:rsidRPr="005C4C67" w:rsidRDefault="007901D2" w:rsidP="00D36B29">
            <w:pPr>
              <w:pStyle w:val="Normal6a"/>
            </w:pPr>
            <w:r w:rsidRPr="005C4C67">
              <w:rPr>
                <w:b/>
                <w:i/>
              </w:rPr>
              <w:t>5.</w:t>
            </w:r>
            <w:r w:rsidRPr="005C4C67">
              <w:tab/>
            </w:r>
            <w:r w:rsidRPr="005C4C67">
              <w:rPr>
                <w:b/>
                <w:i/>
              </w:rPr>
              <w:t>Las personas a que se refiere el apartado 1 que hayan sido detenidas durante el procedimiento previsto en el artículo 41 y que ya no tengan derecho de permanencia y no estén autorizadas a permanecer podrán seguir detenidas con el fin de impedir la entrada en el territorio del Estado miembro, preparar el retorno o llevar a cabo el proceso de expulsión.</w:t>
            </w:r>
          </w:p>
        </w:tc>
        <w:tc>
          <w:tcPr>
            <w:tcW w:w="4876" w:type="dxa"/>
            <w:hideMark/>
          </w:tcPr>
          <w:p w14:paraId="18D66E5A" w14:textId="77777777" w:rsidR="007901D2" w:rsidRPr="005C4C67" w:rsidRDefault="007901D2" w:rsidP="00D36B29">
            <w:pPr>
              <w:pStyle w:val="Normal6a"/>
            </w:pPr>
            <w:r w:rsidRPr="005C4C67">
              <w:rPr>
                <w:b/>
                <w:i/>
              </w:rPr>
              <w:t>suprimido</w:t>
            </w:r>
          </w:p>
        </w:tc>
      </w:tr>
    </w:tbl>
    <w:p w14:paraId="374C430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3B49B32" w14:textId="77777777" w:rsidR="007901D2" w:rsidRPr="005C4C67" w:rsidRDefault="007901D2" w:rsidP="007901D2">
      <w:r w:rsidRPr="005C4C67">
        <w:rPr>
          <w:rStyle w:val="HideTWBExt"/>
          <w:noProof w:val="0"/>
        </w:rPr>
        <w:t>&lt;/Amend&gt;</w:t>
      </w:r>
    </w:p>
    <w:p w14:paraId="62939CF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421</w:t>
      </w:r>
      <w:r w:rsidRPr="005C4C67">
        <w:rPr>
          <w:rStyle w:val="HideTWBExt"/>
          <w:b w:val="0"/>
          <w:noProof w:val="0"/>
        </w:rPr>
        <w:t>&lt;/NumAm&gt;</w:t>
      </w:r>
    </w:p>
    <w:p w14:paraId="53FA43EA"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430C5614" w14:textId="77777777" w:rsidR="007901D2" w:rsidRPr="005C4C67" w:rsidRDefault="007901D2" w:rsidP="007901D2">
      <w:pPr>
        <w:pStyle w:val="NormalBold"/>
      </w:pPr>
      <w:r w:rsidRPr="005C4C67">
        <w:rPr>
          <w:rStyle w:val="HideTWBExt"/>
          <w:b w:val="0"/>
          <w:noProof w:val="0"/>
        </w:rPr>
        <w:t>&lt;/RepeatBlock-By&gt;</w:t>
      </w:r>
    </w:p>
    <w:p w14:paraId="4B4F109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33C23BC" w14:textId="77777777" w:rsidR="007901D2" w:rsidRPr="005C4C67" w:rsidRDefault="007901D2" w:rsidP="007901D2">
      <w:pPr>
        <w:pStyle w:val="NormalBold"/>
      </w:pPr>
      <w:r w:rsidRPr="005C4C67">
        <w:rPr>
          <w:rStyle w:val="HideTWBExt"/>
          <w:b w:val="0"/>
          <w:noProof w:val="0"/>
        </w:rPr>
        <w:t>&lt;Article&gt;</w:t>
      </w:r>
      <w:r w:rsidRPr="005C4C67">
        <w:t>Artículo 41 bis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917857D" w14:textId="77777777" w:rsidTr="00D36B29">
        <w:trPr>
          <w:trHeight w:val="240"/>
          <w:jc w:val="center"/>
        </w:trPr>
        <w:tc>
          <w:tcPr>
            <w:tcW w:w="9752" w:type="dxa"/>
            <w:gridSpan w:val="2"/>
          </w:tcPr>
          <w:p w14:paraId="2533A396" w14:textId="77777777" w:rsidR="007901D2" w:rsidRPr="005C4C67" w:rsidRDefault="007901D2" w:rsidP="00D36B29"/>
        </w:tc>
      </w:tr>
      <w:tr w:rsidR="007901D2" w:rsidRPr="005C4C67" w14:paraId="7A4BEC71" w14:textId="77777777" w:rsidTr="00D36B29">
        <w:trPr>
          <w:trHeight w:val="240"/>
          <w:jc w:val="center"/>
        </w:trPr>
        <w:tc>
          <w:tcPr>
            <w:tcW w:w="4876" w:type="dxa"/>
            <w:hideMark/>
          </w:tcPr>
          <w:p w14:paraId="2668D7A4" w14:textId="77777777" w:rsidR="007901D2" w:rsidRPr="005C4C67" w:rsidRDefault="007901D2" w:rsidP="00D36B29">
            <w:pPr>
              <w:pStyle w:val="AmColumnHeading"/>
            </w:pPr>
            <w:r w:rsidRPr="005C4C67">
              <w:t>Texto de la Comisión</w:t>
            </w:r>
          </w:p>
        </w:tc>
        <w:tc>
          <w:tcPr>
            <w:tcW w:w="4876" w:type="dxa"/>
            <w:hideMark/>
          </w:tcPr>
          <w:p w14:paraId="1F257025" w14:textId="77777777" w:rsidR="007901D2" w:rsidRPr="005C4C67" w:rsidRDefault="007901D2" w:rsidP="00D36B29">
            <w:pPr>
              <w:pStyle w:val="AmColumnHeading"/>
            </w:pPr>
            <w:r w:rsidRPr="005C4C67">
              <w:t>Enmienda</w:t>
            </w:r>
          </w:p>
        </w:tc>
      </w:tr>
      <w:tr w:rsidR="007901D2" w:rsidRPr="005C4C67" w14:paraId="0F2E075F" w14:textId="77777777" w:rsidTr="00D36B29">
        <w:trPr>
          <w:jc w:val="center"/>
        </w:trPr>
        <w:tc>
          <w:tcPr>
            <w:tcW w:w="4876" w:type="dxa"/>
            <w:hideMark/>
          </w:tcPr>
          <w:p w14:paraId="4DBAA34F" w14:textId="77777777" w:rsidR="007901D2" w:rsidRPr="005C4C67" w:rsidRDefault="007901D2" w:rsidP="00D36B29">
            <w:pPr>
              <w:pStyle w:val="Normal6a"/>
            </w:pPr>
            <w:r w:rsidRPr="005C4C67">
              <w:rPr>
                <w:b/>
                <w:i/>
              </w:rPr>
              <w:t>5.</w:t>
            </w:r>
            <w:r w:rsidRPr="005C4C67">
              <w:tab/>
            </w:r>
            <w:r w:rsidRPr="005C4C67">
              <w:rPr>
                <w:b/>
                <w:i/>
              </w:rPr>
              <w:t>Las personas a que se refiere el apartado 1 que hayan sido detenidas durante el procedimiento previsto en el artículo 41 y que ya no tengan derecho de permanencia y no estén autorizadas a permanecer podrán seguir detenidas con el fin de impedir la entrada en el territorio del Estado miembro, preparar el retorno o llevar a cabo el proceso de expulsión.</w:t>
            </w:r>
          </w:p>
        </w:tc>
        <w:tc>
          <w:tcPr>
            <w:tcW w:w="4876" w:type="dxa"/>
            <w:hideMark/>
          </w:tcPr>
          <w:p w14:paraId="0C17FC12" w14:textId="77777777" w:rsidR="007901D2" w:rsidRPr="005C4C67" w:rsidRDefault="007901D2" w:rsidP="00D36B29">
            <w:pPr>
              <w:pStyle w:val="Normal6a"/>
            </w:pPr>
            <w:r w:rsidRPr="005C4C67">
              <w:rPr>
                <w:b/>
                <w:i/>
              </w:rPr>
              <w:t>suprimido</w:t>
            </w:r>
          </w:p>
        </w:tc>
      </w:tr>
    </w:tbl>
    <w:p w14:paraId="73DD904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5F468DB" w14:textId="77777777" w:rsidR="007901D2" w:rsidRPr="005C4C67" w:rsidRDefault="007901D2" w:rsidP="007901D2">
      <w:r w:rsidRPr="005C4C67">
        <w:rPr>
          <w:rStyle w:val="HideTWBExt"/>
          <w:noProof w:val="0"/>
        </w:rPr>
        <w:t>&lt;/Amend&gt;</w:t>
      </w:r>
    </w:p>
    <w:p w14:paraId="1D54D08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422</w:t>
      </w:r>
      <w:r w:rsidRPr="005C4C67">
        <w:rPr>
          <w:rStyle w:val="HideTWBExt"/>
          <w:b w:val="0"/>
          <w:noProof w:val="0"/>
        </w:rPr>
        <w:t>&lt;/NumAm&gt;</w:t>
      </w:r>
    </w:p>
    <w:p w14:paraId="59D0AAE0"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3538396E" w14:textId="77777777" w:rsidR="007901D2" w:rsidRPr="005C4C67" w:rsidRDefault="007901D2" w:rsidP="007901D2">
      <w:pPr>
        <w:pStyle w:val="NormalBold"/>
      </w:pPr>
      <w:r w:rsidRPr="005C4C67">
        <w:rPr>
          <w:rStyle w:val="HideTWBExt"/>
          <w:b w:val="0"/>
          <w:noProof w:val="0"/>
        </w:rPr>
        <w:t>&lt;/RepeatBlock-By&gt;</w:t>
      </w:r>
    </w:p>
    <w:p w14:paraId="48FFF39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E30143D" w14:textId="77777777" w:rsidR="007901D2" w:rsidRPr="005C4C67" w:rsidRDefault="007901D2" w:rsidP="007901D2">
      <w:pPr>
        <w:pStyle w:val="NormalBold"/>
      </w:pPr>
      <w:r w:rsidRPr="005C4C67">
        <w:rPr>
          <w:rStyle w:val="HideTWBExt"/>
          <w:b w:val="0"/>
          <w:noProof w:val="0"/>
        </w:rPr>
        <w:t>&lt;Article&gt;</w:t>
      </w:r>
      <w:r w:rsidRPr="005C4C67">
        <w:t>Artículo 41 bis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02B7ABF" w14:textId="77777777" w:rsidTr="00D36B29">
        <w:trPr>
          <w:trHeight w:val="240"/>
          <w:jc w:val="center"/>
        </w:trPr>
        <w:tc>
          <w:tcPr>
            <w:tcW w:w="9752" w:type="dxa"/>
            <w:gridSpan w:val="2"/>
          </w:tcPr>
          <w:p w14:paraId="358526BA" w14:textId="77777777" w:rsidR="007901D2" w:rsidRPr="005C4C67" w:rsidRDefault="007901D2" w:rsidP="00D36B29"/>
        </w:tc>
      </w:tr>
      <w:tr w:rsidR="007901D2" w:rsidRPr="005C4C67" w14:paraId="42FAF662" w14:textId="77777777" w:rsidTr="00D36B29">
        <w:trPr>
          <w:trHeight w:val="240"/>
          <w:jc w:val="center"/>
        </w:trPr>
        <w:tc>
          <w:tcPr>
            <w:tcW w:w="4876" w:type="dxa"/>
            <w:hideMark/>
          </w:tcPr>
          <w:p w14:paraId="2F10CEAC" w14:textId="77777777" w:rsidR="007901D2" w:rsidRPr="005C4C67" w:rsidRDefault="007901D2" w:rsidP="00D36B29">
            <w:pPr>
              <w:pStyle w:val="AmColumnHeading"/>
            </w:pPr>
            <w:r w:rsidRPr="005C4C67">
              <w:t>Texto de la Comisión</w:t>
            </w:r>
          </w:p>
        </w:tc>
        <w:tc>
          <w:tcPr>
            <w:tcW w:w="4876" w:type="dxa"/>
            <w:hideMark/>
          </w:tcPr>
          <w:p w14:paraId="32D57BCB" w14:textId="77777777" w:rsidR="007901D2" w:rsidRPr="005C4C67" w:rsidRDefault="007901D2" w:rsidP="00D36B29">
            <w:pPr>
              <w:pStyle w:val="AmColumnHeading"/>
            </w:pPr>
            <w:r w:rsidRPr="005C4C67">
              <w:t>Enmienda</w:t>
            </w:r>
          </w:p>
        </w:tc>
      </w:tr>
      <w:tr w:rsidR="007901D2" w:rsidRPr="005C4C67" w14:paraId="22F2B766" w14:textId="77777777" w:rsidTr="00D36B29">
        <w:trPr>
          <w:jc w:val="center"/>
        </w:trPr>
        <w:tc>
          <w:tcPr>
            <w:tcW w:w="4876" w:type="dxa"/>
            <w:hideMark/>
          </w:tcPr>
          <w:p w14:paraId="30CAED10" w14:textId="77777777" w:rsidR="007901D2" w:rsidRPr="005C4C67" w:rsidRDefault="007901D2" w:rsidP="00D36B29">
            <w:pPr>
              <w:pStyle w:val="Normal6a"/>
            </w:pPr>
            <w:r w:rsidRPr="005C4C67">
              <w:t>5.</w:t>
            </w:r>
            <w:r w:rsidRPr="005C4C67">
              <w:tab/>
              <w:t>Las personas a que se refiere el apartado 1 que hayan sido detenidas durante el procedimiento previsto en el artículo 41 y que ya no tengan derecho de permanencia y no estén autorizadas a permanecer podrán seguir detenidas con el fin de impedir la entrada en el territorio del Estado miembro, preparar el retorno o llevar a cabo el proceso de expulsión.</w:t>
            </w:r>
          </w:p>
        </w:tc>
        <w:tc>
          <w:tcPr>
            <w:tcW w:w="4876" w:type="dxa"/>
            <w:hideMark/>
          </w:tcPr>
          <w:p w14:paraId="73F54205" w14:textId="77777777" w:rsidR="007901D2" w:rsidRPr="005C4C67" w:rsidRDefault="007901D2" w:rsidP="00D36B29">
            <w:pPr>
              <w:pStyle w:val="Normal6a"/>
            </w:pPr>
            <w:r w:rsidRPr="005C4C67">
              <w:t>5.</w:t>
            </w:r>
            <w:r w:rsidRPr="005C4C67">
              <w:tab/>
              <w:t xml:space="preserve">Las personas a que se refiere el apartado 1 que hayan sido detenidas durante el procedimiento previsto en el artículo 41 y que ya no tengan derecho de permanencia y no estén autorizadas a permanecer podrán seguir detenidas con el fin de impedir la entrada en el territorio del Estado miembro, preparar el retorno o llevar a cabo el proceso de expulsión. </w:t>
            </w:r>
            <w:r w:rsidRPr="005C4C67">
              <w:rPr>
                <w:b/>
                <w:i/>
              </w:rPr>
              <w:t>Los Estados miembros podrán imponer, de conformidad con la legislación nacional, obligaciones adicionales al solicitante con el fin de evitar movimientos no autorizados.</w:t>
            </w:r>
          </w:p>
        </w:tc>
      </w:tr>
    </w:tbl>
    <w:p w14:paraId="5472880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8D8D1A0" w14:textId="77777777" w:rsidR="007901D2" w:rsidRPr="005C4C67" w:rsidRDefault="007901D2" w:rsidP="007901D2">
      <w:r w:rsidRPr="005C4C67">
        <w:rPr>
          <w:rStyle w:val="HideTWBExt"/>
          <w:noProof w:val="0"/>
        </w:rPr>
        <w:t>&lt;/Amend&gt;</w:t>
      </w:r>
    </w:p>
    <w:p w14:paraId="553C646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423</w:t>
      </w:r>
      <w:r w:rsidRPr="005C4C67">
        <w:rPr>
          <w:rStyle w:val="HideTWBExt"/>
          <w:b w:val="0"/>
          <w:noProof w:val="0"/>
        </w:rPr>
        <w:t>&lt;/NumAm&gt;</w:t>
      </w:r>
    </w:p>
    <w:p w14:paraId="08E54A32"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5F5C142A" w14:textId="77777777" w:rsidR="007901D2" w:rsidRPr="005C4C67" w:rsidRDefault="007901D2" w:rsidP="007901D2">
      <w:pPr>
        <w:pStyle w:val="NormalBold"/>
      </w:pPr>
      <w:r w:rsidRPr="005C4C67">
        <w:rPr>
          <w:rStyle w:val="HideTWBExt"/>
          <w:b w:val="0"/>
          <w:noProof w:val="0"/>
        </w:rPr>
        <w:t>&lt;/RepeatBlock-By&gt;</w:t>
      </w:r>
    </w:p>
    <w:p w14:paraId="6A7E6B5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EE8F1E1" w14:textId="77777777" w:rsidR="007901D2" w:rsidRPr="005C4C67" w:rsidRDefault="007901D2" w:rsidP="007901D2">
      <w:pPr>
        <w:pStyle w:val="NormalBold"/>
      </w:pPr>
      <w:r w:rsidRPr="005C4C67">
        <w:rPr>
          <w:rStyle w:val="HideTWBExt"/>
          <w:b w:val="0"/>
          <w:noProof w:val="0"/>
        </w:rPr>
        <w:t>&lt;Article&gt;</w:t>
      </w:r>
      <w:r w:rsidRPr="005C4C67">
        <w:t>Artículo 41 bis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B4D372C" w14:textId="77777777" w:rsidTr="00D36B29">
        <w:trPr>
          <w:trHeight w:val="240"/>
          <w:jc w:val="center"/>
        </w:trPr>
        <w:tc>
          <w:tcPr>
            <w:tcW w:w="9752" w:type="dxa"/>
            <w:gridSpan w:val="2"/>
          </w:tcPr>
          <w:p w14:paraId="1993EF3A" w14:textId="77777777" w:rsidR="007901D2" w:rsidRPr="005C4C67" w:rsidRDefault="007901D2" w:rsidP="00D36B29"/>
        </w:tc>
      </w:tr>
      <w:tr w:rsidR="007901D2" w:rsidRPr="005C4C67" w14:paraId="39FB2052" w14:textId="77777777" w:rsidTr="00D36B29">
        <w:trPr>
          <w:trHeight w:val="240"/>
          <w:jc w:val="center"/>
        </w:trPr>
        <w:tc>
          <w:tcPr>
            <w:tcW w:w="4876" w:type="dxa"/>
            <w:hideMark/>
          </w:tcPr>
          <w:p w14:paraId="3C4A682E" w14:textId="77777777" w:rsidR="007901D2" w:rsidRPr="005C4C67" w:rsidRDefault="007901D2" w:rsidP="00D36B29">
            <w:pPr>
              <w:pStyle w:val="AmColumnHeading"/>
            </w:pPr>
            <w:r w:rsidRPr="005C4C67">
              <w:t>Texto de la Comisión</w:t>
            </w:r>
          </w:p>
        </w:tc>
        <w:tc>
          <w:tcPr>
            <w:tcW w:w="4876" w:type="dxa"/>
            <w:hideMark/>
          </w:tcPr>
          <w:p w14:paraId="0D8B7459" w14:textId="77777777" w:rsidR="007901D2" w:rsidRPr="005C4C67" w:rsidRDefault="007901D2" w:rsidP="00D36B29">
            <w:pPr>
              <w:pStyle w:val="AmColumnHeading"/>
            </w:pPr>
            <w:r w:rsidRPr="005C4C67">
              <w:t>Enmienda</w:t>
            </w:r>
          </w:p>
        </w:tc>
      </w:tr>
      <w:tr w:rsidR="007901D2" w:rsidRPr="005C4C67" w14:paraId="57D37438" w14:textId="77777777" w:rsidTr="00D36B29">
        <w:trPr>
          <w:jc w:val="center"/>
        </w:trPr>
        <w:tc>
          <w:tcPr>
            <w:tcW w:w="4876" w:type="dxa"/>
            <w:hideMark/>
          </w:tcPr>
          <w:p w14:paraId="7213C726" w14:textId="77777777" w:rsidR="007901D2" w:rsidRPr="005C4C67" w:rsidRDefault="007901D2" w:rsidP="00D36B29">
            <w:pPr>
              <w:pStyle w:val="Normal6a"/>
            </w:pPr>
            <w:r w:rsidRPr="005C4C67">
              <w:t>5.</w:t>
            </w:r>
            <w:r w:rsidRPr="005C4C67">
              <w:tab/>
            </w:r>
            <w:r w:rsidRPr="005C4C67">
              <w:rPr>
                <w:b/>
                <w:i/>
              </w:rPr>
              <w:t>Las personas</w:t>
            </w:r>
            <w:r w:rsidRPr="005C4C67">
              <w:t xml:space="preserve"> a que se refiere el apartado 1 que </w:t>
            </w:r>
            <w:r w:rsidRPr="005C4C67">
              <w:rPr>
                <w:b/>
                <w:i/>
              </w:rPr>
              <w:t>hayan</w:t>
            </w:r>
            <w:r w:rsidRPr="005C4C67">
              <w:t xml:space="preserve"> sido </w:t>
            </w:r>
            <w:r w:rsidRPr="005C4C67">
              <w:rPr>
                <w:b/>
                <w:i/>
              </w:rPr>
              <w:t>detenidas</w:t>
            </w:r>
            <w:r w:rsidRPr="005C4C67">
              <w:t xml:space="preserve"> durante el procedimiento previsto en el artículo 41 y que ya no </w:t>
            </w:r>
            <w:r w:rsidRPr="005C4C67">
              <w:rPr>
                <w:b/>
                <w:i/>
              </w:rPr>
              <w:t>tengan</w:t>
            </w:r>
            <w:r w:rsidRPr="005C4C67">
              <w:t xml:space="preserve"> derecho de permanencia </w:t>
            </w:r>
            <w:r w:rsidRPr="005C4C67">
              <w:rPr>
                <w:b/>
                <w:i/>
              </w:rPr>
              <w:t>y no estén autorizadas a permanecer podrán</w:t>
            </w:r>
            <w:r w:rsidRPr="005C4C67">
              <w:t xml:space="preserve"> seguir </w:t>
            </w:r>
            <w:r w:rsidRPr="005C4C67">
              <w:rPr>
                <w:b/>
                <w:i/>
              </w:rPr>
              <w:t>detenidas</w:t>
            </w:r>
            <w:r w:rsidRPr="005C4C67">
              <w:t xml:space="preserve"> con el fin de impedir la entrada en el territorio del Estado miembro, preparar el retorno o llevar a cabo el proceso de expulsión.</w:t>
            </w:r>
          </w:p>
        </w:tc>
        <w:tc>
          <w:tcPr>
            <w:tcW w:w="4876" w:type="dxa"/>
            <w:hideMark/>
          </w:tcPr>
          <w:p w14:paraId="7BCBE314" w14:textId="77777777" w:rsidR="007901D2" w:rsidRPr="005C4C67" w:rsidRDefault="007901D2" w:rsidP="00D36B29">
            <w:pPr>
              <w:pStyle w:val="Normal6a"/>
            </w:pPr>
            <w:r w:rsidRPr="005C4C67">
              <w:t>5.</w:t>
            </w:r>
            <w:r w:rsidRPr="005C4C67">
              <w:tab/>
            </w:r>
            <w:r w:rsidRPr="005C4C67">
              <w:rPr>
                <w:b/>
                <w:i/>
              </w:rPr>
              <w:t>Una persona</w:t>
            </w:r>
            <w:r w:rsidRPr="005C4C67">
              <w:t xml:space="preserve"> a que se refiere el apartado 1 que </w:t>
            </w:r>
            <w:r w:rsidRPr="005C4C67">
              <w:rPr>
                <w:b/>
                <w:i/>
              </w:rPr>
              <w:t>haya</w:t>
            </w:r>
            <w:r w:rsidRPr="005C4C67">
              <w:t xml:space="preserve"> sido </w:t>
            </w:r>
            <w:r w:rsidRPr="005C4C67">
              <w:rPr>
                <w:b/>
                <w:i/>
              </w:rPr>
              <w:t>detenida</w:t>
            </w:r>
            <w:r w:rsidRPr="005C4C67">
              <w:t xml:space="preserve"> durante el procedimiento previsto en el artículo 41 y que ya no </w:t>
            </w:r>
            <w:r w:rsidRPr="005C4C67">
              <w:rPr>
                <w:b/>
                <w:i/>
              </w:rPr>
              <w:t>tenga</w:t>
            </w:r>
            <w:r w:rsidRPr="005C4C67">
              <w:t xml:space="preserve"> derecho de permanencia </w:t>
            </w:r>
            <w:r w:rsidRPr="005C4C67">
              <w:rPr>
                <w:b/>
                <w:i/>
              </w:rPr>
              <w:t>o cuyo derecho de permanencia haya sido revocado por un órgano jurisdiccional podrá</w:t>
            </w:r>
            <w:r w:rsidRPr="005C4C67">
              <w:t xml:space="preserve"> seguir </w:t>
            </w:r>
            <w:r w:rsidRPr="005C4C67">
              <w:rPr>
                <w:b/>
                <w:i/>
              </w:rPr>
              <w:t>detenida</w:t>
            </w:r>
            <w:r w:rsidRPr="005C4C67">
              <w:t xml:space="preserve"> con el fin de impedir la entrada en el territorio del Estado miembro, preparar el retorno o llevar a cabo el proceso de expulsión.</w:t>
            </w:r>
          </w:p>
        </w:tc>
      </w:tr>
    </w:tbl>
    <w:p w14:paraId="661E6F3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89DA03E"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12194FC1" w14:textId="77777777" w:rsidR="007901D2" w:rsidRPr="005C4C67" w:rsidRDefault="007901D2" w:rsidP="007901D2">
      <w:pPr>
        <w:pStyle w:val="AmJustText"/>
      </w:pPr>
      <w:r w:rsidRPr="005C4C67">
        <w:t>A efectos de coherencia con las enmiendas anteriores.</w:t>
      </w:r>
    </w:p>
    <w:p w14:paraId="701561CC" w14:textId="77777777" w:rsidR="007901D2" w:rsidRPr="005C4C67" w:rsidRDefault="007901D2" w:rsidP="007901D2">
      <w:r w:rsidRPr="005C4C67">
        <w:rPr>
          <w:rStyle w:val="HideTWBExt"/>
          <w:noProof w:val="0"/>
        </w:rPr>
        <w:t>&lt;/Amend&gt;</w:t>
      </w:r>
    </w:p>
    <w:p w14:paraId="49C3E99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424</w:t>
      </w:r>
      <w:r w:rsidRPr="005C4C67">
        <w:rPr>
          <w:rStyle w:val="HideTWBExt"/>
          <w:b w:val="0"/>
          <w:noProof w:val="0"/>
        </w:rPr>
        <w:t>&lt;/NumAm&gt;</w:t>
      </w:r>
    </w:p>
    <w:p w14:paraId="7BE5E1D5"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3D159241" w14:textId="77777777" w:rsidR="007901D2" w:rsidRPr="005C4C67" w:rsidRDefault="007901D2" w:rsidP="007901D2">
      <w:pPr>
        <w:pStyle w:val="NormalBold"/>
      </w:pPr>
      <w:r w:rsidRPr="005C4C67">
        <w:rPr>
          <w:rStyle w:val="HideTWBExt"/>
          <w:b w:val="0"/>
          <w:noProof w:val="0"/>
        </w:rPr>
        <w:t>&lt;/RepeatBlock-By&gt;</w:t>
      </w:r>
    </w:p>
    <w:p w14:paraId="7F98946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B828751" w14:textId="77777777" w:rsidR="007901D2" w:rsidRPr="005C4C67" w:rsidRDefault="007901D2" w:rsidP="007901D2">
      <w:pPr>
        <w:pStyle w:val="NormalBold"/>
      </w:pPr>
      <w:r w:rsidRPr="005C4C67">
        <w:rPr>
          <w:rStyle w:val="HideTWBExt"/>
          <w:b w:val="0"/>
          <w:noProof w:val="0"/>
        </w:rPr>
        <w:t>&lt;Article&gt;</w:t>
      </w:r>
      <w:r w:rsidRPr="005C4C67">
        <w:t>Artículo 41 bis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7087F95" w14:textId="77777777" w:rsidTr="00D36B29">
        <w:trPr>
          <w:trHeight w:val="240"/>
          <w:jc w:val="center"/>
        </w:trPr>
        <w:tc>
          <w:tcPr>
            <w:tcW w:w="9752" w:type="dxa"/>
            <w:gridSpan w:val="2"/>
          </w:tcPr>
          <w:p w14:paraId="798DFBF9" w14:textId="77777777" w:rsidR="007901D2" w:rsidRPr="005C4C67" w:rsidRDefault="007901D2" w:rsidP="00D36B29"/>
        </w:tc>
      </w:tr>
      <w:tr w:rsidR="007901D2" w:rsidRPr="005C4C67" w14:paraId="2A9F45A2" w14:textId="77777777" w:rsidTr="00D36B29">
        <w:trPr>
          <w:trHeight w:val="240"/>
          <w:jc w:val="center"/>
        </w:trPr>
        <w:tc>
          <w:tcPr>
            <w:tcW w:w="4876" w:type="dxa"/>
            <w:hideMark/>
          </w:tcPr>
          <w:p w14:paraId="7C136858" w14:textId="77777777" w:rsidR="007901D2" w:rsidRPr="005C4C67" w:rsidRDefault="007901D2" w:rsidP="00D36B29">
            <w:pPr>
              <w:pStyle w:val="AmColumnHeading"/>
            </w:pPr>
            <w:r w:rsidRPr="005C4C67">
              <w:t>Texto de la Comisión</w:t>
            </w:r>
          </w:p>
        </w:tc>
        <w:tc>
          <w:tcPr>
            <w:tcW w:w="4876" w:type="dxa"/>
            <w:hideMark/>
          </w:tcPr>
          <w:p w14:paraId="0F96E36B" w14:textId="77777777" w:rsidR="007901D2" w:rsidRPr="005C4C67" w:rsidRDefault="007901D2" w:rsidP="00D36B29">
            <w:pPr>
              <w:pStyle w:val="AmColumnHeading"/>
            </w:pPr>
            <w:r w:rsidRPr="005C4C67">
              <w:t>Enmienda</w:t>
            </w:r>
          </w:p>
        </w:tc>
      </w:tr>
      <w:tr w:rsidR="007901D2" w:rsidRPr="005C4C67" w14:paraId="2E7E35D1" w14:textId="77777777" w:rsidTr="00D36B29">
        <w:trPr>
          <w:jc w:val="center"/>
        </w:trPr>
        <w:tc>
          <w:tcPr>
            <w:tcW w:w="4876" w:type="dxa"/>
            <w:hideMark/>
          </w:tcPr>
          <w:p w14:paraId="3B3F0F73" w14:textId="77777777" w:rsidR="007901D2" w:rsidRPr="005C4C67" w:rsidRDefault="007901D2" w:rsidP="00D36B29">
            <w:pPr>
              <w:pStyle w:val="Normal6a"/>
            </w:pPr>
            <w:r w:rsidRPr="005C4C67">
              <w:rPr>
                <w:b/>
                <w:i/>
              </w:rPr>
              <w:t>6.</w:t>
            </w:r>
            <w:r w:rsidRPr="005C4C67">
              <w:tab/>
            </w:r>
            <w:r w:rsidRPr="005C4C67">
              <w:rPr>
                <w:b/>
                <w:i/>
              </w:rPr>
              <w:t>Las personas a las que se refiere el apartado 1, que ya no tienen derecho de permanencia y no se les permite permanecer, y que no fueron detenidas durante el procedimiento mencionado en el artículo 41, podrán ser detenidas si existe un riesgo de fuga en el sentido de la Directiva XXX/XXX/UE [Directiva sobre retorno], si evitan u obstaculizan la preparación del retorno o el proceso de expulsión o si plantean un riesgo para el orden público, o la seguridad pública o nacional.</w:t>
            </w:r>
          </w:p>
        </w:tc>
        <w:tc>
          <w:tcPr>
            <w:tcW w:w="4876" w:type="dxa"/>
            <w:hideMark/>
          </w:tcPr>
          <w:p w14:paraId="7D408012" w14:textId="77777777" w:rsidR="007901D2" w:rsidRPr="005C4C67" w:rsidRDefault="007901D2" w:rsidP="00D36B29">
            <w:pPr>
              <w:pStyle w:val="Normal6a"/>
            </w:pPr>
            <w:r w:rsidRPr="005C4C67">
              <w:rPr>
                <w:b/>
                <w:i/>
              </w:rPr>
              <w:t>suprimido</w:t>
            </w:r>
          </w:p>
        </w:tc>
      </w:tr>
    </w:tbl>
    <w:p w14:paraId="3AE34F6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D699F92" w14:textId="77777777" w:rsidR="007901D2" w:rsidRPr="005C4C67" w:rsidRDefault="007901D2" w:rsidP="007901D2">
      <w:r w:rsidRPr="005C4C67">
        <w:rPr>
          <w:rStyle w:val="HideTWBExt"/>
          <w:noProof w:val="0"/>
        </w:rPr>
        <w:t>&lt;/Amend&gt;</w:t>
      </w:r>
    </w:p>
    <w:p w14:paraId="3B94BCF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425</w:t>
      </w:r>
      <w:r w:rsidRPr="005C4C67">
        <w:rPr>
          <w:rStyle w:val="HideTWBExt"/>
          <w:b w:val="0"/>
          <w:noProof w:val="0"/>
        </w:rPr>
        <w:t>&lt;/NumAm&gt;</w:t>
      </w:r>
    </w:p>
    <w:p w14:paraId="54210619"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11F3CECB" w14:textId="77777777" w:rsidR="007901D2" w:rsidRPr="005C4C67" w:rsidRDefault="007901D2" w:rsidP="007901D2">
      <w:pPr>
        <w:pStyle w:val="NormalBold"/>
      </w:pPr>
      <w:r w:rsidRPr="005C4C67">
        <w:rPr>
          <w:rStyle w:val="HideTWBExt"/>
          <w:b w:val="0"/>
          <w:noProof w:val="0"/>
        </w:rPr>
        <w:t>&lt;/RepeatBlock-By&gt;</w:t>
      </w:r>
    </w:p>
    <w:p w14:paraId="5150EFD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90D66B1" w14:textId="77777777" w:rsidR="007901D2" w:rsidRPr="005C4C67" w:rsidRDefault="007901D2" w:rsidP="007901D2">
      <w:pPr>
        <w:pStyle w:val="NormalBold"/>
      </w:pPr>
      <w:r w:rsidRPr="005C4C67">
        <w:rPr>
          <w:rStyle w:val="HideTWBExt"/>
          <w:b w:val="0"/>
          <w:noProof w:val="0"/>
        </w:rPr>
        <w:t>&lt;Article&gt;</w:t>
      </w:r>
      <w:r w:rsidRPr="005C4C67">
        <w:t>Artículo 41 bis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8DAFF1E" w14:textId="77777777" w:rsidTr="00D36B29">
        <w:trPr>
          <w:trHeight w:val="240"/>
          <w:jc w:val="center"/>
        </w:trPr>
        <w:tc>
          <w:tcPr>
            <w:tcW w:w="9752" w:type="dxa"/>
            <w:gridSpan w:val="2"/>
          </w:tcPr>
          <w:p w14:paraId="02296381" w14:textId="77777777" w:rsidR="007901D2" w:rsidRPr="005C4C67" w:rsidRDefault="007901D2" w:rsidP="00D36B29"/>
        </w:tc>
      </w:tr>
      <w:tr w:rsidR="007901D2" w:rsidRPr="005C4C67" w14:paraId="1C325BFB" w14:textId="77777777" w:rsidTr="00D36B29">
        <w:trPr>
          <w:trHeight w:val="240"/>
          <w:jc w:val="center"/>
        </w:trPr>
        <w:tc>
          <w:tcPr>
            <w:tcW w:w="4876" w:type="dxa"/>
            <w:hideMark/>
          </w:tcPr>
          <w:p w14:paraId="5479DEAB" w14:textId="77777777" w:rsidR="007901D2" w:rsidRPr="005C4C67" w:rsidRDefault="007901D2" w:rsidP="00D36B29">
            <w:pPr>
              <w:pStyle w:val="AmColumnHeading"/>
            </w:pPr>
            <w:r w:rsidRPr="005C4C67">
              <w:t>Texto de la Comisión</w:t>
            </w:r>
          </w:p>
        </w:tc>
        <w:tc>
          <w:tcPr>
            <w:tcW w:w="4876" w:type="dxa"/>
            <w:hideMark/>
          </w:tcPr>
          <w:p w14:paraId="62601C81" w14:textId="77777777" w:rsidR="007901D2" w:rsidRPr="005C4C67" w:rsidRDefault="007901D2" w:rsidP="00D36B29">
            <w:pPr>
              <w:pStyle w:val="AmColumnHeading"/>
            </w:pPr>
            <w:r w:rsidRPr="005C4C67">
              <w:t>Enmienda</w:t>
            </w:r>
          </w:p>
        </w:tc>
      </w:tr>
      <w:tr w:rsidR="007901D2" w:rsidRPr="005C4C67" w14:paraId="2472F491" w14:textId="77777777" w:rsidTr="00D36B29">
        <w:trPr>
          <w:jc w:val="center"/>
        </w:trPr>
        <w:tc>
          <w:tcPr>
            <w:tcW w:w="4876" w:type="dxa"/>
            <w:hideMark/>
          </w:tcPr>
          <w:p w14:paraId="52FF5ADD" w14:textId="77777777" w:rsidR="007901D2" w:rsidRPr="005C4C67" w:rsidRDefault="007901D2" w:rsidP="00D36B29">
            <w:pPr>
              <w:pStyle w:val="Normal6a"/>
            </w:pPr>
            <w:r w:rsidRPr="005C4C67">
              <w:rPr>
                <w:b/>
                <w:i/>
              </w:rPr>
              <w:t>6.</w:t>
            </w:r>
            <w:r w:rsidRPr="005C4C67">
              <w:tab/>
            </w:r>
            <w:r w:rsidRPr="005C4C67">
              <w:rPr>
                <w:b/>
                <w:i/>
              </w:rPr>
              <w:t>Las personas a las que se refiere el apartado 1, que ya no tienen derecho de permanencia y no se les permite permanecer, y que no fueron detenidas durante el procedimiento mencionado en el artículo 41, podrán ser detenidas si existe un riesgo de fuga en el sentido de la Directiva XXX/XXX/UE [Directiva sobre retorno], si evitan u obstaculizan la preparación del retorno o el proceso de expulsión o si plantean un riesgo para el orden público, o la seguridad pública o nacional.</w:t>
            </w:r>
          </w:p>
        </w:tc>
        <w:tc>
          <w:tcPr>
            <w:tcW w:w="4876" w:type="dxa"/>
            <w:hideMark/>
          </w:tcPr>
          <w:p w14:paraId="294DB058" w14:textId="77777777" w:rsidR="007901D2" w:rsidRPr="005C4C67" w:rsidRDefault="007901D2" w:rsidP="00D36B29">
            <w:pPr>
              <w:pStyle w:val="Normal6a"/>
            </w:pPr>
            <w:r w:rsidRPr="005C4C67">
              <w:rPr>
                <w:b/>
                <w:i/>
              </w:rPr>
              <w:t>suprimido</w:t>
            </w:r>
          </w:p>
        </w:tc>
      </w:tr>
    </w:tbl>
    <w:p w14:paraId="691D14E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BB88F0F" w14:textId="77777777" w:rsidR="007901D2" w:rsidRPr="005C4C67" w:rsidRDefault="007901D2" w:rsidP="007901D2">
      <w:r w:rsidRPr="005C4C67">
        <w:rPr>
          <w:rStyle w:val="HideTWBExt"/>
          <w:noProof w:val="0"/>
        </w:rPr>
        <w:t>&lt;/Amend&gt;</w:t>
      </w:r>
    </w:p>
    <w:p w14:paraId="54C62BE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426</w:t>
      </w:r>
      <w:r w:rsidRPr="005C4C67">
        <w:rPr>
          <w:rStyle w:val="HideTWBExt"/>
          <w:b w:val="0"/>
          <w:noProof w:val="0"/>
        </w:rPr>
        <w:t>&lt;/NumAm&gt;</w:t>
      </w:r>
    </w:p>
    <w:p w14:paraId="518E4628"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5A264A31" w14:textId="77777777" w:rsidR="007901D2" w:rsidRPr="005C4C67" w:rsidRDefault="007901D2" w:rsidP="007901D2">
      <w:pPr>
        <w:pStyle w:val="NormalBold"/>
      </w:pPr>
      <w:r w:rsidRPr="005C4C67">
        <w:rPr>
          <w:rStyle w:val="HideTWBExt"/>
          <w:b w:val="0"/>
          <w:noProof w:val="0"/>
        </w:rPr>
        <w:t>&lt;/RepeatBlock-By&gt;</w:t>
      </w:r>
    </w:p>
    <w:p w14:paraId="09F9159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3BE08E3" w14:textId="77777777" w:rsidR="007901D2" w:rsidRPr="005C4C67" w:rsidRDefault="007901D2" w:rsidP="007901D2">
      <w:pPr>
        <w:pStyle w:val="NormalBold"/>
      </w:pPr>
      <w:r w:rsidRPr="005C4C67">
        <w:rPr>
          <w:rStyle w:val="HideTWBExt"/>
          <w:b w:val="0"/>
          <w:noProof w:val="0"/>
        </w:rPr>
        <w:t>&lt;Article&gt;</w:t>
      </w:r>
      <w:r w:rsidRPr="005C4C67">
        <w:t>Artículo 41 bis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54EE313" w14:textId="77777777" w:rsidTr="00D36B29">
        <w:trPr>
          <w:trHeight w:val="240"/>
          <w:jc w:val="center"/>
        </w:trPr>
        <w:tc>
          <w:tcPr>
            <w:tcW w:w="9752" w:type="dxa"/>
            <w:gridSpan w:val="2"/>
          </w:tcPr>
          <w:p w14:paraId="1C67CDCD" w14:textId="77777777" w:rsidR="007901D2" w:rsidRPr="005C4C67" w:rsidRDefault="007901D2" w:rsidP="00D36B29"/>
        </w:tc>
      </w:tr>
      <w:tr w:rsidR="007901D2" w:rsidRPr="005C4C67" w14:paraId="696AB746" w14:textId="77777777" w:rsidTr="00D36B29">
        <w:trPr>
          <w:trHeight w:val="240"/>
          <w:jc w:val="center"/>
        </w:trPr>
        <w:tc>
          <w:tcPr>
            <w:tcW w:w="4876" w:type="dxa"/>
            <w:hideMark/>
          </w:tcPr>
          <w:p w14:paraId="4E6A332F" w14:textId="77777777" w:rsidR="007901D2" w:rsidRPr="005C4C67" w:rsidRDefault="007901D2" w:rsidP="00D36B29">
            <w:pPr>
              <w:pStyle w:val="AmColumnHeading"/>
            </w:pPr>
            <w:r w:rsidRPr="005C4C67">
              <w:t>Texto de la Comisión</w:t>
            </w:r>
          </w:p>
        </w:tc>
        <w:tc>
          <w:tcPr>
            <w:tcW w:w="4876" w:type="dxa"/>
            <w:hideMark/>
          </w:tcPr>
          <w:p w14:paraId="5B3A5F66" w14:textId="77777777" w:rsidR="007901D2" w:rsidRPr="005C4C67" w:rsidRDefault="007901D2" w:rsidP="00D36B29">
            <w:pPr>
              <w:pStyle w:val="AmColumnHeading"/>
            </w:pPr>
            <w:r w:rsidRPr="005C4C67">
              <w:t>Enmienda</w:t>
            </w:r>
          </w:p>
        </w:tc>
      </w:tr>
      <w:tr w:rsidR="007901D2" w:rsidRPr="005C4C67" w14:paraId="2BC5101E" w14:textId="77777777" w:rsidTr="00D36B29">
        <w:trPr>
          <w:jc w:val="center"/>
        </w:trPr>
        <w:tc>
          <w:tcPr>
            <w:tcW w:w="4876" w:type="dxa"/>
            <w:hideMark/>
          </w:tcPr>
          <w:p w14:paraId="3E05F5DC" w14:textId="77777777" w:rsidR="007901D2" w:rsidRPr="005C4C67" w:rsidRDefault="007901D2" w:rsidP="00D36B29">
            <w:pPr>
              <w:pStyle w:val="Normal6a"/>
            </w:pPr>
            <w:r w:rsidRPr="005C4C67">
              <w:t>6.</w:t>
            </w:r>
            <w:r w:rsidRPr="005C4C67">
              <w:tab/>
            </w:r>
            <w:r w:rsidRPr="005C4C67">
              <w:rPr>
                <w:b/>
                <w:i/>
              </w:rPr>
              <w:t>Las personas</w:t>
            </w:r>
            <w:r w:rsidRPr="005C4C67">
              <w:t xml:space="preserve"> a </w:t>
            </w:r>
            <w:r w:rsidRPr="005C4C67">
              <w:rPr>
                <w:b/>
                <w:i/>
              </w:rPr>
              <w:t>las</w:t>
            </w:r>
            <w:r w:rsidRPr="005C4C67">
              <w:t xml:space="preserve"> que se refiere el apartado 1, que ya no </w:t>
            </w:r>
            <w:r w:rsidRPr="005C4C67">
              <w:rPr>
                <w:b/>
                <w:i/>
              </w:rPr>
              <w:t>tienen</w:t>
            </w:r>
            <w:r w:rsidRPr="005C4C67">
              <w:t xml:space="preserve"> derecho de permanencia </w:t>
            </w:r>
            <w:r w:rsidRPr="005C4C67">
              <w:rPr>
                <w:b/>
                <w:i/>
              </w:rPr>
              <w:t>y no se les permite permanecer</w:t>
            </w:r>
            <w:r w:rsidRPr="005C4C67">
              <w:t xml:space="preserve">, y que no </w:t>
            </w:r>
            <w:r w:rsidRPr="005C4C67">
              <w:rPr>
                <w:b/>
                <w:i/>
              </w:rPr>
              <w:t>fueron detenidas</w:t>
            </w:r>
            <w:r w:rsidRPr="005C4C67">
              <w:t xml:space="preserve"> durante el procedimiento mencionado en el artículo 41, </w:t>
            </w:r>
            <w:r w:rsidRPr="005C4C67">
              <w:rPr>
                <w:b/>
                <w:i/>
              </w:rPr>
              <w:t>podrán</w:t>
            </w:r>
            <w:r w:rsidRPr="005C4C67">
              <w:t xml:space="preserve"> ser </w:t>
            </w:r>
            <w:r w:rsidRPr="005C4C67">
              <w:rPr>
                <w:b/>
                <w:i/>
              </w:rPr>
              <w:t>detenidas</w:t>
            </w:r>
            <w:r w:rsidRPr="005C4C67">
              <w:t xml:space="preserve"> si existe un riesgo de fuga en el sentido de la Directiva XXX/XXX/UE [Directiva sobre retorno], si </w:t>
            </w:r>
            <w:r w:rsidRPr="005C4C67">
              <w:rPr>
                <w:b/>
                <w:i/>
              </w:rPr>
              <w:t>evitan u obstaculizan</w:t>
            </w:r>
            <w:r w:rsidRPr="005C4C67">
              <w:t xml:space="preserve"> la preparación del retorno o el proceso de expulsión o si </w:t>
            </w:r>
            <w:r w:rsidRPr="005C4C67">
              <w:rPr>
                <w:b/>
                <w:i/>
              </w:rPr>
              <w:t>plantean</w:t>
            </w:r>
            <w:r w:rsidRPr="005C4C67">
              <w:t xml:space="preserve"> un riesgo para el orden público, o la seguridad pública o nacional.</w:t>
            </w:r>
          </w:p>
        </w:tc>
        <w:tc>
          <w:tcPr>
            <w:tcW w:w="4876" w:type="dxa"/>
            <w:hideMark/>
          </w:tcPr>
          <w:p w14:paraId="05B5D550" w14:textId="77777777" w:rsidR="007901D2" w:rsidRPr="005C4C67" w:rsidRDefault="007901D2" w:rsidP="00D36B29">
            <w:pPr>
              <w:pStyle w:val="Normal6a"/>
            </w:pPr>
            <w:r w:rsidRPr="005C4C67">
              <w:t>6.</w:t>
            </w:r>
            <w:r w:rsidRPr="005C4C67">
              <w:tab/>
            </w:r>
            <w:r w:rsidRPr="005C4C67">
              <w:rPr>
                <w:b/>
                <w:i/>
              </w:rPr>
              <w:t>Una persona</w:t>
            </w:r>
            <w:r w:rsidRPr="005C4C67">
              <w:t xml:space="preserve"> a </w:t>
            </w:r>
            <w:r w:rsidRPr="005C4C67">
              <w:rPr>
                <w:b/>
                <w:i/>
              </w:rPr>
              <w:t>la</w:t>
            </w:r>
            <w:r w:rsidRPr="005C4C67">
              <w:t xml:space="preserve"> que se refiere el apartado 1, que ya no </w:t>
            </w:r>
            <w:r w:rsidRPr="005C4C67">
              <w:rPr>
                <w:b/>
                <w:i/>
              </w:rPr>
              <w:t>tiene</w:t>
            </w:r>
            <w:r w:rsidRPr="005C4C67">
              <w:t xml:space="preserve"> derecho de permanencia </w:t>
            </w:r>
            <w:r w:rsidRPr="005C4C67">
              <w:rPr>
                <w:b/>
                <w:i/>
              </w:rPr>
              <w:t>o cuyo derecho de permanencia ha sido revocado por un órgano jurisdiccional</w:t>
            </w:r>
            <w:r w:rsidRPr="005C4C67">
              <w:t xml:space="preserve">, y que no </w:t>
            </w:r>
            <w:r w:rsidRPr="005C4C67">
              <w:rPr>
                <w:b/>
                <w:i/>
              </w:rPr>
              <w:t>fue detenida</w:t>
            </w:r>
            <w:r w:rsidRPr="005C4C67">
              <w:t xml:space="preserve"> durante el procedimiento mencionado en el artículo 41, </w:t>
            </w:r>
            <w:r w:rsidRPr="005C4C67">
              <w:rPr>
                <w:b/>
                <w:i/>
              </w:rPr>
              <w:t>podrá</w:t>
            </w:r>
            <w:r w:rsidRPr="005C4C67">
              <w:t xml:space="preserve"> ser </w:t>
            </w:r>
            <w:r w:rsidRPr="005C4C67">
              <w:rPr>
                <w:b/>
                <w:i/>
              </w:rPr>
              <w:t>detenida</w:t>
            </w:r>
            <w:r w:rsidRPr="005C4C67">
              <w:t xml:space="preserve"> si existe un riesgo de fuga en el sentido de la Directiva XXX/XXX/UE [Directiva sobre retorno], si </w:t>
            </w:r>
            <w:r w:rsidRPr="005C4C67">
              <w:rPr>
                <w:b/>
                <w:i/>
              </w:rPr>
              <w:t>evita u obstaculiza</w:t>
            </w:r>
            <w:r w:rsidRPr="005C4C67">
              <w:t xml:space="preserve"> la preparación del retorno o el proceso de expulsión o si </w:t>
            </w:r>
            <w:r w:rsidRPr="005C4C67">
              <w:rPr>
                <w:b/>
                <w:i/>
              </w:rPr>
              <w:t>plantea</w:t>
            </w:r>
            <w:r w:rsidRPr="005C4C67">
              <w:t xml:space="preserve"> un riesgo para el orden público, o la seguridad pública o nacional. </w:t>
            </w:r>
            <w:r w:rsidRPr="005C4C67">
              <w:rPr>
                <w:b/>
                <w:i/>
              </w:rPr>
              <w:t>La detención debe seguir siendo una medida de último recurso y puede utilizarse si no se pueden aplicar de manera eficaz otras medidas suficientes pero menos coercitivas. Toda resolución de detención se adoptará sobre la base de una evaluación individual, y se determinará que es necesaria, razonable y proporcionada a un fin legítimo.</w:t>
            </w:r>
          </w:p>
        </w:tc>
      </w:tr>
    </w:tbl>
    <w:p w14:paraId="42080F4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A3E584D"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54CE6F71" w14:textId="77777777" w:rsidR="007901D2" w:rsidRPr="005C4C67" w:rsidRDefault="007901D2" w:rsidP="007901D2">
      <w:pPr>
        <w:pStyle w:val="AmJustText"/>
      </w:pPr>
      <w:r w:rsidRPr="005C4C67">
        <w:t>A efectos de coherencia con las enmiendas anteriores. Para reflejar mejor el lenguaje actual del asilo sobre la detención.</w:t>
      </w:r>
    </w:p>
    <w:p w14:paraId="0E962A5B" w14:textId="77777777" w:rsidR="007901D2" w:rsidRPr="005C4C67" w:rsidRDefault="007901D2" w:rsidP="007901D2">
      <w:r w:rsidRPr="005C4C67">
        <w:rPr>
          <w:rStyle w:val="HideTWBExt"/>
          <w:noProof w:val="0"/>
        </w:rPr>
        <w:t>&lt;/Amend&gt;</w:t>
      </w:r>
    </w:p>
    <w:p w14:paraId="4CE5793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427</w:t>
      </w:r>
      <w:r w:rsidRPr="005C4C67">
        <w:rPr>
          <w:rStyle w:val="HideTWBExt"/>
          <w:b w:val="0"/>
          <w:noProof w:val="0"/>
        </w:rPr>
        <w:t>&lt;/NumAm&gt;</w:t>
      </w:r>
    </w:p>
    <w:p w14:paraId="1A676ECC"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0D1256B6" w14:textId="77777777" w:rsidR="007901D2" w:rsidRPr="005C4C67" w:rsidRDefault="007901D2" w:rsidP="007901D2">
      <w:pPr>
        <w:pStyle w:val="NormalBold"/>
      </w:pPr>
      <w:r w:rsidRPr="005C4C67">
        <w:rPr>
          <w:rStyle w:val="HideTWBExt"/>
          <w:b w:val="0"/>
          <w:noProof w:val="0"/>
        </w:rPr>
        <w:t>&lt;/RepeatBlock-By&gt;</w:t>
      </w:r>
    </w:p>
    <w:p w14:paraId="13954C5A"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19ED011" w14:textId="77777777" w:rsidR="007901D2" w:rsidRPr="005C4C67" w:rsidRDefault="007901D2" w:rsidP="007901D2">
      <w:pPr>
        <w:pStyle w:val="NormalBold"/>
      </w:pPr>
      <w:r w:rsidRPr="005C4C67">
        <w:rPr>
          <w:rStyle w:val="HideTWBExt"/>
          <w:b w:val="0"/>
          <w:noProof w:val="0"/>
        </w:rPr>
        <w:t>&lt;Article&gt;</w:t>
      </w:r>
      <w:r w:rsidRPr="005C4C67">
        <w:t>Artículo 41 bis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F60D9BC" w14:textId="77777777" w:rsidTr="00D36B29">
        <w:trPr>
          <w:trHeight w:val="240"/>
          <w:jc w:val="center"/>
        </w:trPr>
        <w:tc>
          <w:tcPr>
            <w:tcW w:w="9752" w:type="dxa"/>
            <w:gridSpan w:val="2"/>
          </w:tcPr>
          <w:p w14:paraId="24A0FEEF" w14:textId="77777777" w:rsidR="007901D2" w:rsidRPr="005C4C67" w:rsidRDefault="007901D2" w:rsidP="00D36B29"/>
        </w:tc>
      </w:tr>
      <w:tr w:rsidR="007901D2" w:rsidRPr="005C4C67" w14:paraId="01FCE0E1" w14:textId="77777777" w:rsidTr="00D36B29">
        <w:trPr>
          <w:trHeight w:val="240"/>
          <w:jc w:val="center"/>
        </w:trPr>
        <w:tc>
          <w:tcPr>
            <w:tcW w:w="4876" w:type="dxa"/>
            <w:hideMark/>
          </w:tcPr>
          <w:p w14:paraId="518DE301" w14:textId="77777777" w:rsidR="007901D2" w:rsidRPr="005C4C67" w:rsidRDefault="007901D2" w:rsidP="00D36B29">
            <w:pPr>
              <w:pStyle w:val="AmColumnHeading"/>
            </w:pPr>
            <w:r w:rsidRPr="005C4C67">
              <w:t>Texto de la Comisión</w:t>
            </w:r>
          </w:p>
        </w:tc>
        <w:tc>
          <w:tcPr>
            <w:tcW w:w="4876" w:type="dxa"/>
            <w:hideMark/>
          </w:tcPr>
          <w:p w14:paraId="4B4A71CF" w14:textId="77777777" w:rsidR="007901D2" w:rsidRPr="005C4C67" w:rsidRDefault="007901D2" w:rsidP="00D36B29">
            <w:pPr>
              <w:pStyle w:val="AmColumnHeading"/>
            </w:pPr>
            <w:r w:rsidRPr="005C4C67">
              <w:t>Enmienda</w:t>
            </w:r>
          </w:p>
        </w:tc>
      </w:tr>
      <w:tr w:rsidR="007901D2" w:rsidRPr="005C4C67" w14:paraId="11591097" w14:textId="77777777" w:rsidTr="00D36B29">
        <w:trPr>
          <w:jc w:val="center"/>
        </w:trPr>
        <w:tc>
          <w:tcPr>
            <w:tcW w:w="4876" w:type="dxa"/>
            <w:hideMark/>
          </w:tcPr>
          <w:p w14:paraId="5D4BC093" w14:textId="77777777" w:rsidR="007901D2" w:rsidRPr="005C4C67" w:rsidRDefault="007901D2" w:rsidP="00D36B29">
            <w:pPr>
              <w:pStyle w:val="Normal6a"/>
            </w:pPr>
            <w:r w:rsidRPr="005C4C67">
              <w:t>6.</w:t>
            </w:r>
            <w:r w:rsidRPr="005C4C67">
              <w:tab/>
              <w:t>Las personas a las que se refiere el apartado 1, que ya no tienen derecho de permanencia y no se les permite permanecer, y que no fueron detenidas durante el procedimiento mencionado en el artículo 41, podrán ser detenidas si existe un riesgo de fuga en el sentido de la Directiva XXX/XXX/UE [Directiva sobre retorno], si evitan u obstaculizan la preparación del retorno o el proceso de expulsión o si plantean un riesgo para el orden público, o la seguridad pública o nacional.</w:t>
            </w:r>
          </w:p>
        </w:tc>
        <w:tc>
          <w:tcPr>
            <w:tcW w:w="4876" w:type="dxa"/>
            <w:hideMark/>
          </w:tcPr>
          <w:p w14:paraId="3E27A105" w14:textId="77777777" w:rsidR="007901D2" w:rsidRPr="005C4C67" w:rsidRDefault="007901D2" w:rsidP="00D36B29">
            <w:pPr>
              <w:pStyle w:val="Normal6a"/>
            </w:pPr>
            <w:r w:rsidRPr="005C4C67">
              <w:t>6.</w:t>
            </w:r>
            <w:r w:rsidRPr="005C4C67">
              <w:tab/>
              <w:t xml:space="preserve">Las personas a las que se refiere el apartado 1, que ya no tienen derecho de permanencia y no se les permite permanecer, y que no fueron detenidas durante el procedimiento mencionado en el artículo 41, podrán ser detenidas </w:t>
            </w:r>
            <w:r w:rsidRPr="005C4C67">
              <w:rPr>
                <w:b/>
                <w:i/>
              </w:rPr>
              <w:t>para impedir su entrada en el territorio del Estado miembro</w:t>
            </w:r>
            <w:r w:rsidRPr="005C4C67">
              <w:t xml:space="preserve"> si existe un riesgo de fuga en el sentido de la Directiva XXX/XXX/UE [Directiva sobre retorno], si evitan u obstaculizan la preparación del retorno o el proceso de expulsión o si plantean un riesgo para el orden público, o la seguridad pública o nacional.</w:t>
            </w:r>
          </w:p>
        </w:tc>
      </w:tr>
    </w:tbl>
    <w:p w14:paraId="20DE272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591DDA4" w14:textId="77777777" w:rsidR="007901D2" w:rsidRPr="005C4C67" w:rsidRDefault="007901D2" w:rsidP="007901D2">
      <w:r w:rsidRPr="005C4C67">
        <w:rPr>
          <w:rStyle w:val="HideTWBExt"/>
          <w:noProof w:val="0"/>
        </w:rPr>
        <w:t>&lt;/Amend&gt;</w:t>
      </w:r>
    </w:p>
    <w:p w14:paraId="1D61031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428</w:t>
      </w:r>
      <w:r w:rsidRPr="005C4C67">
        <w:rPr>
          <w:rStyle w:val="HideTWBExt"/>
          <w:b w:val="0"/>
          <w:noProof w:val="0"/>
        </w:rPr>
        <w:t>&lt;/NumAm&gt;</w:t>
      </w:r>
    </w:p>
    <w:p w14:paraId="2DC01D4A"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3E305F7F" w14:textId="77777777" w:rsidR="007901D2" w:rsidRPr="005C4C67" w:rsidRDefault="007901D2" w:rsidP="007901D2">
      <w:pPr>
        <w:pStyle w:val="NormalBold"/>
      </w:pPr>
      <w:r w:rsidRPr="005C4C67">
        <w:rPr>
          <w:rStyle w:val="HideTWBExt"/>
          <w:b w:val="0"/>
          <w:noProof w:val="0"/>
        </w:rPr>
        <w:t>&lt;/RepeatBlock-By&gt;</w:t>
      </w:r>
    </w:p>
    <w:p w14:paraId="60CC6D2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D83EE66" w14:textId="77777777" w:rsidR="007901D2" w:rsidRPr="005C4C67" w:rsidRDefault="007901D2" w:rsidP="007901D2">
      <w:pPr>
        <w:pStyle w:val="NormalBold"/>
      </w:pPr>
      <w:r w:rsidRPr="005C4C67">
        <w:rPr>
          <w:rStyle w:val="HideTWBExt"/>
          <w:b w:val="0"/>
          <w:noProof w:val="0"/>
        </w:rPr>
        <w:t>&lt;Article&gt;</w:t>
      </w:r>
      <w:r w:rsidRPr="005C4C67">
        <w:t>Artículo 41 bis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29AAA96" w14:textId="77777777" w:rsidTr="00D36B29">
        <w:trPr>
          <w:trHeight w:val="240"/>
          <w:jc w:val="center"/>
        </w:trPr>
        <w:tc>
          <w:tcPr>
            <w:tcW w:w="9752" w:type="dxa"/>
            <w:gridSpan w:val="2"/>
          </w:tcPr>
          <w:p w14:paraId="695D7D3E" w14:textId="77777777" w:rsidR="007901D2" w:rsidRPr="005C4C67" w:rsidRDefault="007901D2" w:rsidP="00D36B29"/>
        </w:tc>
      </w:tr>
      <w:tr w:rsidR="007901D2" w:rsidRPr="005C4C67" w14:paraId="478BD57F" w14:textId="77777777" w:rsidTr="00D36B29">
        <w:trPr>
          <w:trHeight w:val="240"/>
          <w:jc w:val="center"/>
        </w:trPr>
        <w:tc>
          <w:tcPr>
            <w:tcW w:w="4876" w:type="dxa"/>
            <w:hideMark/>
          </w:tcPr>
          <w:p w14:paraId="428F0805" w14:textId="77777777" w:rsidR="007901D2" w:rsidRPr="005C4C67" w:rsidRDefault="007901D2" w:rsidP="00D36B29">
            <w:pPr>
              <w:pStyle w:val="AmColumnHeading"/>
            </w:pPr>
            <w:r w:rsidRPr="005C4C67">
              <w:t>Texto de la Comisión</w:t>
            </w:r>
          </w:p>
        </w:tc>
        <w:tc>
          <w:tcPr>
            <w:tcW w:w="4876" w:type="dxa"/>
            <w:hideMark/>
          </w:tcPr>
          <w:p w14:paraId="04338542" w14:textId="77777777" w:rsidR="007901D2" w:rsidRPr="005C4C67" w:rsidRDefault="007901D2" w:rsidP="00D36B29">
            <w:pPr>
              <w:pStyle w:val="AmColumnHeading"/>
            </w:pPr>
            <w:r w:rsidRPr="005C4C67">
              <w:t>Enmienda</w:t>
            </w:r>
          </w:p>
        </w:tc>
      </w:tr>
      <w:tr w:rsidR="007901D2" w:rsidRPr="005C4C67" w14:paraId="4EB42291" w14:textId="77777777" w:rsidTr="00D36B29">
        <w:trPr>
          <w:jc w:val="center"/>
        </w:trPr>
        <w:tc>
          <w:tcPr>
            <w:tcW w:w="4876" w:type="dxa"/>
            <w:hideMark/>
          </w:tcPr>
          <w:p w14:paraId="5A8A3C88" w14:textId="77777777" w:rsidR="007901D2" w:rsidRPr="005C4C67" w:rsidRDefault="007901D2" w:rsidP="00D36B29">
            <w:pPr>
              <w:pStyle w:val="Normal6a"/>
            </w:pPr>
            <w:r w:rsidRPr="005C4C67">
              <w:rPr>
                <w:b/>
                <w:i/>
              </w:rPr>
              <w:t>7.</w:t>
            </w:r>
            <w:r w:rsidRPr="005C4C67">
              <w:tab/>
            </w:r>
            <w:r w:rsidRPr="005C4C67">
              <w:rPr>
                <w:b/>
                <w:i/>
              </w:rPr>
              <w:t>El periodo de detención deberá ser lo más corto posible y se mantendrá únicamente mientras estén en curso y se ejecuten con la debida diligencia los trámites de expulsión. El período de detención no excederá del período mencionado en el apartado 2 y se incluirá en los períodos máximos de detención establecidos en el artículo 15, apartados 5 y 6 de la Directiva XXX/XXX/UE [Directiva sobre retorno].</w:t>
            </w:r>
          </w:p>
        </w:tc>
        <w:tc>
          <w:tcPr>
            <w:tcW w:w="4876" w:type="dxa"/>
            <w:hideMark/>
          </w:tcPr>
          <w:p w14:paraId="04410D9E" w14:textId="77777777" w:rsidR="007901D2" w:rsidRPr="005C4C67" w:rsidRDefault="007901D2" w:rsidP="00D36B29">
            <w:pPr>
              <w:pStyle w:val="Normal6a"/>
            </w:pPr>
            <w:r w:rsidRPr="005C4C67">
              <w:rPr>
                <w:b/>
                <w:i/>
              </w:rPr>
              <w:t>suprimido</w:t>
            </w:r>
          </w:p>
        </w:tc>
      </w:tr>
    </w:tbl>
    <w:p w14:paraId="6F9EE90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E5F3911" w14:textId="77777777" w:rsidR="007901D2" w:rsidRPr="005C4C67" w:rsidRDefault="007901D2" w:rsidP="007901D2">
      <w:r w:rsidRPr="005C4C67">
        <w:rPr>
          <w:rStyle w:val="HideTWBExt"/>
          <w:noProof w:val="0"/>
        </w:rPr>
        <w:t>&lt;/Amend&gt;</w:t>
      </w:r>
    </w:p>
    <w:p w14:paraId="1BA02E0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429</w:t>
      </w:r>
      <w:r w:rsidRPr="005C4C67">
        <w:rPr>
          <w:rStyle w:val="HideTWBExt"/>
          <w:b w:val="0"/>
          <w:noProof w:val="0"/>
        </w:rPr>
        <w:t>&lt;/NumAm&gt;</w:t>
      </w:r>
    </w:p>
    <w:p w14:paraId="6B1210DD"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2F1DE995" w14:textId="77777777" w:rsidR="007901D2" w:rsidRPr="005C4C67" w:rsidRDefault="007901D2" w:rsidP="007901D2">
      <w:pPr>
        <w:pStyle w:val="NormalBold"/>
      </w:pPr>
      <w:r w:rsidRPr="005C4C67">
        <w:rPr>
          <w:rStyle w:val="HideTWBExt"/>
          <w:b w:val="0"/>
          <w:noProof w:val="0"/>
        </w:rPr>
        <w:t>&lt;/RepeatBlock-By&gt;</w:t>
      </w:r>
    </w:p>
    <w:p w14:paraId="2996BB9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6A76E1E" w14:textId="77777777" w:rsidR="007901D2" w:rsidRPr="005C4C67" w:rsidRDefault="007901D2" w:rsidP="007901D2">
      <w:pPr>
        <w:pStyle w:val="NormalBold"/>
      </w:pPr>
      <w:r w:rsidRPr="005C4C67">
        <w:rPr>
          <w:rStyle w:val="HideTWBExt"/>
          <w:b w:val="0"/>
          <w:noProof w:val="0"/>
        </w:rPr>
        <w:t>&lt;Article&gt;</w:t>
      </w:r>
      <w:r w:rsidRPr="005C4C67">
        <w:t>Artículo 41 bis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8575B2D" w14:textId="77777777" w:rsidTr="00D36B29">
        <w:trPr>
          <w:trHeight w:val="240"/>
          <w:jc w:val="center"/>
        </w:trPr>
        <w:tc>
          <w:tcPr>
            <w:tcW w:w="9752" w:type="dxa"/>
            <w:gridSpan w:val="2"/>
          </w:tcPr>
          <w:p w14:paraId="30383BB5" w14:textId="77777777" w:rsidR="007901D2" w:rsidRPr="005C4C67" w:rsidRDefault="007901D2" w:rsidP="00D36B29"/>
        </w:tc>
      </w:tr>
      <w:tr w:rsidR="007901D2" w:rsidRPr="005C4C67" w14:paraId="0087D226" w14:textId="77777777" w:rsidTr="00D36B29">
        <w:trPr>
          <w:trHeight w:val="240"/>
          <w:jc w:val="center"/>
        </w:trPr>
        <w:tc>
          <w:tcPr>
            <w:tcW w:w="4876" w:type="dxa"/>
            <w:hideMark/>
          </w:tcPr>
          <w:p w14:paraId="4A51D80A" w14:textId="77777777" w:rsidR="007901D2" w:rsidRPr="005C4C67" w:rsidRDefault="007901D2" w:rsidP="00D36B29">
            <w:pPr>
              <w:pStyle w:val="AmColumnHeading"/>
            </w:pPr>
            <w:r w:rsidRPr="005C4C67">
              <w:t>Texto de la Comisión</w:t>
            </w:r>
          </w:p>
        </w:tc>
        <w:tc>
          <w:tcPr>
            <w:tcW w:w="4876" w:type="dxa"/>
            <w:hideMark/>
          </w:tcPr>
          <w:p w14:paraId="40D9D9DD" w14:textId="77777777" w:rsidR="007901D2" w:rsidRPr="005C4C67" w:rsidRDefault="007901D2" w:rsidP="00D36B29">
            <w:pPr>
              <w:pStyle w:val="AmColumnHeading"/>
            </w:pPr>
            <w:r w:rsidRPr="005C4C67">
              <w:t>Enmienda</w:t>
            </w:r>
          </w:p>
        </w:tc>
      </w:tr>
      <w:tr w:rsidR="007901D2" w:rsidRPr="005C4C67" w14:paraId="5F6E4659" w14:textId="77777777" w:rsidTr="00D36B29">
        <w:trPr>
          <w:jc w:val="center"/>
        </w:trPr>
        <w:tc>
          <w:tcPr>
            <w:tcW w:w="4876" w:type="dxa"/>
            <w:hideMark/>
          </w:tcPr>
          <w:p w14:paraId="7595ADA1" w14:textId="77777777" w:rsidR="007901D2" w:rsidRPr="005C4C67" w:rsidRDefault="007901D2" w:rsidP="00D36B29">
            <w:pPr>
              <w:pStyle w:val="Normal6a"/>
            </w:pPr>
            <w:r w:rsidRPr="005C4C67">
              <w:rPr>
                <w:b/>
                <w:i/>
              </w:rPr>
              <w:t>7.</w:t>
            </w:r>
            <w:r w:rsidRPr="005C4C67">
              <w:tab/>
            </w:r>
            <w:r w:rsidRPr="005C4C67">
              <w:rPr>
                <w:b/>
                <w:i/>
              </w:rPr>
              <w:t>El periodo de detención deberá ser lo más corto posible y se mantendrá únicamente mientras estén en curso y se ejecuten con la debida diligencia los trámites de expulsión. El período de detención no excederá del período mencionado en el apartado 2 y se incluirá en los períodos máximos de detención establecidos en el artículo 15, apartados 5 y 6 de la Directiva XXX/XXX/UE [Directiva sobre retorno].</w:t>
            </w:r>
          </w:p>
        </w:tc>
        <w:tc>
          <w:tcPr>
            <w:tcW w:w="4876" w:type="dxa"/>
            <w:hideMark/>
          </w:tcPr>
          <w:p w14:paraId="0A32F1AE" w14:textId="77777777" w:rsidR="007901D2" w:rsidRPr="005C4C67" w:rsidRDefault="007901D2" w:rsidP="00D36B29">
            <w:pPr>
              <w:pStyle w:val="Normal6a"/>
            </w:pPr>
            <w:r w:rsidRPr="005C4C67">
              <w:rPr>
                <w:b/>
                <w:i/>
              </w:rPr>
              <w:t>suprimido</w:t>
            </w:r>
          </w:p>
        </w:tc>
      </w:tr>
    </w:tbl>
    <w:p w14:paraId="248DAFA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A979185" w14:textId="77777777" w:rsidR="007901D2" w:rsidRPr="005C4C67" w:rsidRDefault="007901D2" w:rsidP="007901D2">
      <w:r w:rsidRPr="005C4C67">
        <w:rPr>
          <w:rStyle w:val="HideTWBExt"/>
          <w:noProof w:val="0"/>
        </w:rPr>
        <w:t>&lt;/Amend&gt;</w:t>
      </w:r>
    </w:p>
    <w:p w14:paraId="195B834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430</w:t>
      </w:r>
      <w:r w:rsidRPr="005C4C67">
        <w:rPr>
          <w:rStyle w:val="HideTWBExt"/>
          <w:b w:val="0"/>
          <w:noProof w:val="0"/>
        </w:rPr>
        <w:t>&lt;/NumAm&gt;</w:t>
      </w:r>
    </w:p>
    <w:p w14:paraId="66C7B386"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163F0422" w14:textId="77777777" w:rsidR="007901D2" w:rsidRPr="005C4C67" w:rsidRDefault="007901D2" w:rsidP="007901D2">
      <w:pPr>
        <w:pStyle w:val="NormalBold"/>
      </w:pPr>
      <w:r w:rsidRPr="005C4C67">
        <w:rPr>
          <w:rStyle w:val="HideTWBExt"/>
          <w:b w:val="0"/>
          <w:noProof w:val="0"/>
        </w:rPr>
        <w:t>&lt;/RepeatBlock-By&gt;</w:t>
      </w:r>
    </w:p>
    <w:p w14:paraId="0A8E47C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F642BFB" w14:textId="77777777" w:rsidR="007901D2" w:rsidRPr="005C4C67" w:rsidRDefault="007901D2" w:rsidP="007901D2">
      <w:pPr>
        <w:pStyle w:val="NormalBold"/>
      </w:pPr>
      <w:r w:rsidRPr="005C4C67">
        <w:rPr>
          <w:rStyle w:val="HideTWBExt"/>
          <w:b w:val="0"/>
          <w:noProof w:val="0"/>
        </w:rPr>
        <w:t>&lt;Article&gt;</w:t>
      </w:r>
      <w:r w:rsidRPr="005C4C67">
        <w:t>Artículo 41 bis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627503D" w14:textId="77777777" w:rsidTr="00D36B29">
        <w:trPr>
          <w:trHeight w:val="240"/>
          <w:jc w:val="center"/>
        </w:trPr>
        <w:tc>
          <w:tcPr>
            <w:tcW w:w="9752" w:type="dxa"/>
            <w:gridSpan w:val="2"/>
          </w:tcPr>
          <w:p w14:paraId="10F806BE" w14:textId="77777777" w:rsidR="007901D2" w:rsidRPr="005C4C67" w:rsidRDefault="007901D2" w:rsidP="00D36B29"/>
        </w:tc>
      </w:tr>
      <w:tr w:rsidR="007901D2" w:rsidRPr="005C4C67" w14:paraId="574F1452" w14:textId="77777777" w:rsidTr="00D36B29">
        <w:trPr>
          <w:trHeight w:val="240"/>
          <w:jc w:val="center"/>
        </w:trPr>
        <w:tc>
          <w:tcPr>
            <w:tcW w:w="4876" w:type="dxa"/>
            <w:hideMark/>
          </w:tcPr>
          <w:p w14:paraId="7D3DE3E3" w14:textId="77777777" w:rsidR="007901D2" w:rsidRPr="005C4C67" w:rsidRDefault="007901D2" w:rsidP="00D36B29">
            <w:pPr>
              <w:pStyle w:val="AmColumnHeading"/>
            </w:pPr>
            <w:r w:rsidRPr="005C4C67">
              <w:t>Texto de la Comisión</w:t>
            </w:r>
          </w:p>
        </w:tc>
        <w:tc>
          <w:tcPr>
            <w:tcW w:w="4876" w:type="dxa"/>
            <w:hideMark/>
          </w:tcPr>
          <w:p w14:paraId="4A5C705A" w14:textId="77777777" w:rsidR="007901D2" w:rsidRPr="005C4C67" w:rsidRDefault="007901D2" w:rsidP="00D36B29">
            <w:pPr>
              <w:pStyle w:val="AmColumnHeading"/>
            </w:pPr>
            <w:r w:rsidRPr="005C4C67">
              <w:t>Enmienda</w:t>
            </w:r>
          </w:p>
        </w:tc>
      </w:tr>
      <w:tr w:rsidR="007901D2" w:rsidRPr="005C4C67" w14:paraId="75980995" w14:textId="77777777" w:rsidTr="00D36B29">
        <w:trPr>
          <w:jc w:val="center"/>
        </w:trPr>
        <w:tc>
          <w:tcPr>
            <w:tcW w:w="4876" w:type="dxa"/>
            <w:hideMark/>
          </w:tcPr>
          <w:p w14:paraId="0FCB6FA6" w14:textId="77777777" w:rsidR="007901D2" w:rsidRPr="005C4C67" w:rsidRDefault="007901D2" w:rsidP="00D36B29">
            <w:pPr>
              <w:pStyle w:val="Normal6a"/>
            </w:pPr>
            <w:r w:rsidRPr="005C4C67">
              <w:t>7.</w:t>
            </w:r>
            <w:r w:rsidRPr="005C4C67">
              <w:tab/>
              <w:t xml:space="preserve">El periodo de detención deberá ser lo más corto posible y se mantendrá únicamente mientras estén en curso y se ejecuten con la debida diligencia los trámites de expulsión. El período de detención no excederá del período mencionado en el apartado 2 </w:t>
            </w:r>
            <w:r w:rsidRPr="005C4C67">
              <w:rPr>
                <w:b/>
                <w:i/>
              </w:rPr>
              <w:t>y se incluirá en los períodos máximos de detención establecidos en</w:t>
            </w:r>
            <w:r w:rsidRPr="005C4C67">
              <w:t xml:space="preserve"> el artículo </w:t>
            </w:r>
            <w:r w:rsidRPr="005C4C67">
              <w:rPr>
                <w:b/>
                <w:i/>
              </w:rPr>
              <w:t>15, apartados 5 y 6</w:t>
            </w:r>
            <w:r w:rsidRPr="005C4C67">
              <w:t xml:space="preserve"> de la Directiva XXX/XXX/UE [Directiva sobre retorno].</w:t>
            </w:r>
          </w:p>
        </w:tc>
        <w:tc>
          <w:tcPr>
            <w:tcW w:w="4876" w:type="dxa"/>
            <w:hideMark/>
          </w:tcPr>
          <w:p w14:paraId="0A86EF53" w14:textId="77777777" w:rsidR="007901D2" w:rsidRPr="005C4C67" w:rsidRDefault="007901D2" w:rsidP="00D36B29">
            <w:pPr>
              <w:pStyle w:val="Normal6a"/>
            </w:pPr>
            <w:r w:rsidRPr="005C4C67">
              <w:t>7.</w:t>
            </w:r>
            <w:r w:rsidRPr="005C4C67">
              <w:tab/>
              <w:t>El periodo de detención deberá ser lo más corto posible y se mantendrá únicamente mientras estén en curso y se ejecuten con la debida diligencia los trámites de expulsión. El período de detención no excederá del período mencionado en el apartado 2</w:t>
            </w:r>
            <w:r w:rsidRPr="005C4C67">
              <w:rPr>
                <w:b/>
                <w:i/>
              </w:rPr>
              <w:t>. Cuando la resolución de retorno no pueda ejecutarse en el período máximo mencionado en el apartado 2, el nacional de un tercer país podrá seguir detenido de conformidad con</w:t>
            </w:r>
            <w:r w:rsidRPr="005C4C67">
              <w:t xml:space="preserve"> el artículo </w:t>
            </w:r>
            <w:r w:rsidRPr="005C4C67">
              <w:rPr>
                <w:b/>
                <w:i/>
              </w:rPr>
              <w:t>18</w:t>
            </w:r>
            <w:r w:rsidRPr="005C4C67">
              <w:t xml:space="preserve"> de la Directiva XXX/XXX/UE [Directiva sobre retorno].</w:t>
            </w:r>
          </w:p>
        </w:tc>
      </w:tr>
    </w:tbl>
    <w:p w14:paraId="64B48F7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DEFB4B1" w14:textId="77777777" w:rsidR="007901D2" w:rsidRPr="005C4C67" w:rsidRDefault="007901D2" w:rsidP="007901D2">
      <w:r w:rsidRPr="005C4C67">
        <w:rPr>
          <w:rStyle w:val="HideTWBExt"/>
          <w:noProof w:val="0"/>
        </w:rPr>
        <w:t>&lt;/Amend&gt;</w:t>
      </w:r>
    </w:p>
    <w:p w14:paraId="0329438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431</w:t>
      </w:r>
      <w:r w:rsidRPr="005C4C67">
        <w:rPr>
          <w:rStyle w:val="HideTWBExt"/>
          <w:b w:val="0"/>
          <w:noProof w:val="0"/>
        </w:rPr>
        <w:t>&lt;/NumAm&gt;</w:t>
      </w:r>
    </w:p>
    <w:p w14:paraId="61109936" w14:textId="77777777" w:rsidR="007901D2" w:rsidRPr="005C4C67" w:rsidRDefault="007901D2" w:rsidP="007901D2">
      <w:pPr>
        <w:pStyle w:val="NormalBold"/>
      </w:pPr>
      <w:r w:rsidRPr="005C4C67">
        <w:rPr>
          <w:rStyle w:val="HideTWBExt"/>
          <w:b w:val="0"/>
          <w:noProof w:val="0"/>
        </w:rPr>
        <w:t>&lt;RepeatBlock-By&gt;&lt;Members&gt;</w:t>
      </w:r>
      <w:r w:rsidRPr="005C4C67">
        <w:t>Caterina Chinnici, Javier Moreno Sánchez</w:t>
      </w:r>
      <w:r w:rsidRPr="005C4C67">
        <w:rPr>
          <w:rStyle w:val="HideTWBExt"/>
          <w:b w:val="0"/>
          <w:noProof w:val="0"/>
        </w:rPr>
        <w:t>&lt;/Members&gt;</w:t>
      </w:r>
    </w:p>
    <w:p w14:paraId="54D2A088" w14:textId="77777777" w:rsidR="007901D2" w:rsidRPr="005C4C67" w:rsidRDefault="007901D2" w:rsidP="007901D2">
      <w:pPr>
        <w:pStyle w:val="NormalBold"/>
      </w:pPr>
      <w:r w:rsidRPr="005C4C67">
        <w:rPr>
          <w:rStyle w:val="HideTWBExt"/>
          <w:b w:val="0"/>
          <w:noProof w:val="0"/>
        </w:rPr>
        <w:t>&lt;/RepeatBlock-By&gt;</w:t>
      </w:r>
    </w:p>
    <w:p w14:paraId="2F65722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1D9E9FC" w14:textId="77777777" w:rsidR="007901D2" w:rsidRPr="005C4C67" w:rsidRDefault="007901D2" w:rsidP="007901D2">
      <w:pPr>
        <w:pStyle w:val="NormalBold"/>
      </w:pPr>
      <w:r w:rsidRPr="005C4C67">
        <w:rPr>
          <w:rStyle w:val="HideTWBExt"/>
          <w:b w:val="0"/>
          <w:noProof w:val="0"/>
        </w:rPr>
        <w:t>&lt;Article&gt;</w:t>
      </w:r>
      <w:r w:rsidRPr="005C4C67">
        <w:t>Artículo 41 bis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C9619E1" w14:textId="77777777" w:rsidTr="00D36B29">
        <w:trPr>
          <w:trHeight w:val="240"/>
          <w:jc w:val="center"/>
        </w:trPr>
        <w:tc>
          <w:tcPr>
            <w:tcW w:w="9752" w:type="dxa"/>
            <w:gridSpan w:val="2"/>
          </w:tcPr>
          <w:p w14:paraId="7FF246E1" w14:textId="77777777" w:rsidR="007901D2" w:rsidRPr="005C4C67" w:rsidRDefault="007901D2" w:rsidP="00D36B29"/>
        </w:tc>
      </w:tr>
      <w:tr w:rsidR="007901D2" w:rsidRPr="005C4C67" w14:paraId="3DF1A498" w14:textId="77777777" w:rsidTr="00D36B29">
        <w:trPr>
          <w:trHeight w:val="240"/>
          <w:jc w:val="center"/>
        </w:trPr>
        <w:tc>
          <w:tcPr>
            <w:tcW w:w="4876" w:type="dxa"/>
            <w:hideMark/>
          </w:tcPr>
          <w:p w14:paraId="756B9531" w14:textId="77777777" w:rsidR="007901D2" w:rsidRPr="005C4C67" w:rsidRDefault="007901D2" w:rsidP="00D36B29">
            <w:pPr>
              <w:pStyle w:val="AmColumnHeading"/>
            </w:pPr>
            <w:r w:rsidRPr="005C4C67">
              <w:t>Texto de la Comisión</w:t>
            </w:r>
          </w:p>
        </w:tc>
        <w:tc>
          <w:tcPr>
            <w:tcW w:w="4876" w:type="dxa"/>
            <w:hideMark/>
          </w:tcPr>
          <w:p w14:paraId="3B476B71" w14:textId="77777777" w:rsidR="007901D2" w:rsidRPr="005C4C67" w:rsidRDefault="007901D2" w:rsidP="00D36B29">
            <w:pPr>
              <w:pStyle w:val="AmColumnHeading"/>
            </w:pPr>
            <w:r w:rsidRPr="005C4C67">
              <w:t>Enmienda</w:t>
            </w:r>
          </w:p>
        </w:tc>
      </w:tr>
      <w:tr w:rsidR="007901D2" w:rsidRPr="005C4C67" w14:paraId="56DDDA35" w14:textId="77777777" w:rsidTr="00D36B29">
        <w:trPr>
          <w:jc w:val="center"/>
        </w:trPr>
        <w:tc>
          <w:tcPr>
            <w:tcW w:w="4876" w:type="dxa"/>
            <w:hideMark/>
          </w:tcPr>
          <w:p w14:paraId="7A442D30" w14:textId="77777777" w:rsidR="007901D2" w:rsidRPr="005C4C67" w:rsidRDefault="007901D2" w:rsidP="00D36B29">
            <w:pPr>
              <w:pStyle w:val="Normal6a"/>
            </w:pPr>
            <w:r w:rsidRPr="005C4C67">
              <w:t>7.</w:t>
            </w:r>
            <w:r w:rsidRPr="005C4C67">
              <w:tab/>
              <w:t>El periodo de detención deberá ser lo más corto posible y se mantendrá únicamente mientras estén en curso y se ejecuten con la debida diligencia los trámites de expulsión. El período de detención no excederá del período mencionado en el apartado 2 y se incluirá en los períodos máximos de detención establecidos en el artículo 15, apartados 5 y 6 de la Directiva XXX/XXX/UE [Directiva sobre retorno].</w:t>
            </w:r>
          </w:p>
        </w:tc>
        <w:tc>
          <w:tcPr>
            <w:tcW w:w="4876" w:type="dxa"/>
            <w:hideMark/>
          </w:tcPr>
          <w:p w14:paraId="24867FB4" w14:textId="77777777" w:rsidR="007901D2" w:rsidRPr="005C4C67" w:rsidRDefault="007901D2" w:rsidP="00D36B29">
            <w:pPr>
              <w:pStyle w:val="Normal6a"/>
            </w:pPr>
            <w:r w:rsidRPr="005C4C67">
              <w:t>7.</w:t>
            </w:r>
            <w:r w:rsidRPr="005C4C67">
              <w:tab/>
              <w:t xml:space="preserve">El periodo de detención deberá ser lo más corto posible y se mantendrá únicamente mientras estén en curso y se ejecuten con la debida diligencia los trámites de expulsión. El período de detención no excederá del período mencionado en el apartado 2 y se incluirá en los períodos máximos de detención establecidos en el artículo 15, apartados 5 y 6 de la Directiva XXX/XXX/UE [Directiva sobre retorno]. </w:t>
            </w:r>
            <w:r w:rsidRPr="005C4C67">
              <w:rPr>
                <w:b/>
                <w:i/>
              </w:rPr>
              <w:t>Los menores, acompañados o no, nunca serán detenidos.</w:t>
            </w:r>
          </w:p>
        </w:tc>
      </w:tr>
    </w:tbl>
    <w:p w14:paraId="1808F77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B0ABD17" w14:textId="77777777" w:rsidR="007901D2" w:rsidRPr="005C4C67" w:rsidRDefault="007901D2" w:rsidP="007901D2">
      <w:r w:rsidRPr="005C4C67">
        <w:rPr>
          <w:rStyle w:val="HideTWBExt"/>
          <w:noProof w:val="0"/>
        </w:rPr>
        <w:t>&lt;/Amend&gt;</w:t>
      </w:r>
    </w:p>
    <w:p w14:paraId="4633C31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432</w:t>
      </w:r>
      <w:r w:rsidRPr="005C4C67">
        <w:rPr>
          <w:rStyle w:val="HideTWBExt"/>
          <w:b w:val="0"/>
          <w:noProof w:val="0"/>
        </w:rPr>
        <w:t>&lt;/NumAm&gt;</w:t>
      </w:r>
    </w:p>
    <w:p w14:paraId="4ACF0B30"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03ED0A21" w14:textId="77777777" w:rsidR="007901D2" w:rsidRPr="005C4C67" w:rsidRDefault="007901D2" w:rsidP="007901D2">
      <w:pPr>
        <w:pStyle w:val="NormalBold"/>
      </w:pPr>
      <w:r w:rsidRPr="005C4C67">
        <w:rPr>
          <w:rStyle w:val="HideTWBExt"/>
          <w:b w:val="0"/>
          <w:noProof w:val="0"/>
        </w:rPr>
        <w:t>&lt;/RepeatBlock-By&gt;</w:t>
      </w:r>
    </w:p>
    <w:p w14:paraId="37AA57B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CF435D7" w14:textId="77777777" w:rsidR="007901D2" w:rsidRPr="005C4C67" w:rsidRDefault="007901D2" w:rsidP="007901D2">
      <w:pPr>
        <w:pStyle w:val="NormalBold"/>
      </w:pPr>
      <w:r w:rsidRPr="005C4C67">
        <w:rPr>
          <w:rStyle w:val="HideTWBExt"/>
          <w:b w:val="0"/>
          <w:noProof w:val="0"/>
        </w:rPr>
        <w:t>&lt;Article&gt;</w:t>
      </w:r>
      <w:r w:rsidRPr="005C4C67">
        <w:t>Artículo 41 bis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B1A94ED" w14:textId="77777777" w:rsidTr="00D36B29">
        <w:trPr>
          <w:trHeight w:val="240"/>
          <w:jc w:val="center"/>
        </w:trPr>
        <w:tc>
          <w:tcPr>
            <w:tcW w:w="9752" w:type="dxa"/>
            <w:gridSpan w:val="2"/>
          </w:tcPr>
          <w:p w14:paraId="5FC24694" w14:textId="77777777" w:rsidR="007901D2" w:rsidRPr="005C4C67" w:rsidRDefault="007901D2" w:rsidP="00D36B29"/>
        </w:tc>
      </w:tr>
      <w:tr w:rsidR="007901D2" w:rsidRPr="005C4C67" w14:paraId="3EEE9462" w14:textId="77777777" w:rsidTr="00D36B29">
        <w:trPr>
          <w:trHeight w:val="240"/>
          <w:jc w:val="center"/>
        </w:trPr>
        <w:tc>
          <w:tcPr>
            <w:tcW w:w="4876" w:type="dxa"/>
            <w:hideMark/>
          </w:tcPr>
          <w:p w14:paraId="05D016ED" w14:textId="77777777" w:rsidR="007901D2" w:rsidRPr="005C4C67" w:rsidRDefault="007901D2" w:rsidP="00D36B29">
            <w:pPr>
              <w:pStyle w:val="AmColumnHeading"/>
            </w:pPr>
            <w:r w:rsidRPr="005C4C67">
              <w:t>Texto de la Comisión</w:t>
            </w:r>
          </w:p>
        </w:tc>
        <w:tc>
          <w:tcPr>
            <w:tcW w:w="4876" w:type="dxa"/>
            <w:hideMark/>
          </w:tcPr>
          <w:p w14:paraId="1B0C38DF" w14:textId="77777777" w:rsidR="007901D2" w:rsidRPr="005C4C67" w:rsidRDefault="007901D2" w:rsidP="00D36B29">
            <w:pPr>
              <w:pStyle w:val="AmColumnHeading"/>
            </w:pPr>
            <w:r w:rsidRPr="005C4C67">
              <w:t>Enmienda</w:t>
            </w:r>
          </w:p>
        </w:tc>
      </w:tr>
      <w:tr w:rsidR="007901D2" w:rsidRPr="005C4C67" w14:paraId="065F34F3" w14:textId="77777777" w:rsidTr="00D36B29">
        <w:trPr>
          <w:jc w:val="center"/>
        </w:trPr>
        <w:tc>
          <w:tcPr>
            <w:tcW w:w="4876" w:type="dxa"/>
            <w:hideMark/>
          </w:tcPr>
          <w:p w14:paraId="61BF577B" w14:textId="77777777" w:rsidR="007901D2" w:rsidRPr="005C4C67" w:rsidRDefault="007901D2" w:rsidP="00D36B29">
            <w:pPr>
              <w:pStyle w:val="Normal6a"/>
            </w:pPr>
            <w:r w:rsidRPr="005C4C67">
              <w:t>7.</w:t>
            </w:r>
            <w:r w:rsidRPr="005C4C67">
              <w:tab/>
              <w:t xml:space="preserve">El periodo de detención deberá ser lo más corto posible y se mantendrá únicamente mientras estén en curso y se ejecuten con la debida diligencia los trámites de expulsión. El período de detención no excederá </w:t>
            </w:r>
            <w:r w:rsidRPr="005C4C67">
              <w:rPr>
                <w:b/>
                <w:i/>
              </w:rPr>
              <w:t>del período mencionado en el apartado 2 y se incluirá en</w:t>
            </w:r>
            <w:r w:rsidRPr="005C4C67">
              <w:t xml:space="preserve"> los períodos máximos de detención establecidos en el artículo 15, apartados 5 y 6 de la Directiva XXX/XXX/UE [Directiva sobre retorno].</w:t>
            </w:r>
          </w:p>
        </w:tc>
        <w:tc>
          <w:tcPr>
            <w:tcW w:w="4876" w:type="dxa"/>
            <w:hideMark/>
          </w:tcPr>
          <w:p w14:paraId="048BE866" w14:textId="77777777" w:rsidR="007901D2" w:rsidRPr="005C4C67" w:rsidRDefault="007901D2" w:rsidP="00D36B29">
            <w:pPr>
              <w:pStyle w:val="Normal6a"/>
            </w:pPr>
            <w:r w:rsidRPr="005C4C67">
              <w:t>7.</w:t>
            </w:r>
            <w:r w:rsidRPr="005C4C67">
              <w:tab/>
              <w:t xml:space="preserve">El periodo de detención deberá ser lo más corto posible y se mantendrá únicamente mientras estén en curso y se ejecuten con la debida diligencia los trámites de expulsión. El período de detención no excederá </w:t>
            </w:r>
            <w:r w:rsidRPr="005C4C67">
              <w:rPr>
                <w:b/>
                <w:i/>
              </w:rPr>
              <w:t>de</w:t>
            </w:r>
            <w:r w:rsidRPr="005C4C67">
              <w:t xml:space="preserve"> los períodos máximos de detención establecidos en el artículo 15, apartados 5 y 6 de la Directiva XXX/XXX/UE [Directiva sobre retorno].</w:t>
            </w:r>
          </w:p>
        </w:tc>
      </w:tr>
    </w:tbl>
    <w:p w14:paraId="0D7F01F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C7BBA65" w14:textId="77777777" w:rsidR="007901D2" w:rsidRPr="005C4C67" w:rsidRDefault="007901D2" w:rsidP="007901D2">
      <w:r w:rsidRPr="005C4C67">
        <w:rPr>
          <w:rStyle w:val="HideTWBExt"/>
          <w:noProof w:val="0"/>
        </w:rPr>
        <w:t>&lt;/Amend&gt;</w:t>
      </w:r>
    </w:p>
    <w:p w14:paraId="51A15B6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433</w:t>
      </w:r>
      <w:r w:rsidRPr="005C4C67">
        <w:rPr>
          <w:rStyle w:val="HideTWBExt"/>
          <w:b w:val="0"/>
          <w:noProof w:val="0"/>
        </w:rPr>
        <w:t>&lt;/NumAm&gt;</w:t>
      </w:r>
    </w:p>
    <w:p w14:paraId="363BF102"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Birgit Sippel, Javier Moreno Sánchez, Pietro Bartolo, Giuliano Pisapia</w:t>
      </w:r>
      <w:r w:rsidRPr="005C4C67">
        <w:rPr>
          <w:rStyle w:val="HideTWBExt"/>
          <w:b w:val="0"/>
          <w:noProof w:val="0"/>
        </w:rPr>
        <w:t>&lt;/Members&gt;</w:t>
      </w:r>
    </w:p>
    <w:p w14:paraId="34999FDC" w14:textId="77777777" w:rsidR="007901D2" w:rsidRPr="005C4C67" w:rsidRDefault="007901D2" w:rsidP="007901D2">
      <w:pPr>
        <w:pStyle w:val="NormalBold"/>
      </w:pPr>
      <w:r w:rsidRPr="005C4C67">
        <w:rPr>
          <w:rStyle w:val="HideTWBExt"/>
          <w:b w:val="0"/>
          <w:noProof w:val="0"/>
        </w:rPr>
        <w:t>&lt;/RepeatBlock-By&gt;</w:t>
      </w:r>
    </w:p>
    <w:p w14:paraId="0496955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FECCD7B" w14:textId="77777777" w:rsidR="007901D2" w:rsidRPr="005C4C67" w:rsidRDefault="007901D2" w:rsidP="007901D2">
      <w:pPr>
        <w:pStyle w:val="NormalBold"/>
      </w:pPr>
      <w:r w:rsidRPr="005C4C67">
        <w:rPr>
          <w:rStyle w:val="HideTWBExt"/>
          <w:b w:val="0"/>
          <w:noProof w:val="0"/>
        </w:rPr>
        <w:t>&lt;Article&gt;</w:t>
      </w:r>
      <w:r w:rsidRPr="005C4C67">
        <w:t>Artículo 41 bis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C71FD07" w14:textId="77777777" w:rsidTr="00D36B29">
        <w:trPr>
          <w:trHeight w:val="240"/>
          <w:jc w:val="center"/>
        </w:trPr>
        <w:tc>
          <w:tcPr>
            <w:tcW w:w="9752" w:type="dxa"/>
            <w:gridSpan w:val="2"/>
          </w:tcPr>
          <w:p w14:paraId="5A93A01A" w14:textId="77777777" w:rsidR="007901D2" w:rsidRPr="005C4C67" w:rsidRDefault="007901D2" w:rsidP="00D36B29"/>
        </w:tc>
      </w:tr>
      <w:tr w:rsidR="007901D2" w:rsidRPr="005C4C67" w14:paraId="7D5DE077" w14:textId="77777777" w:rsidTr="00D36B29">
        <w:trPr>
          <w:trHeight w:val="240"/>
          <w:jc w:val="center"/>
        </w:trPr>
        <w:tc>
          <w:tcPr>
            <w:tcW w:w="4876" w:type="dxa"/>
            <w:hideMark/>
          </w:tcPr>
          <w:p w14:paraId="6C04F1D9" w14:textId="77777777" w:rsidR="007901D2" w:rsidRPr="005C4C67" w:rsidRDefault="007901D2" w:rsidP="00D36B29">
            <w:pPr>
              <w:pStyle w:val="AmColumnHeading"/>
            </w:pPr>
            <w:r w:rsidRPr="005C4C67">
              <w:t>Texto de la Comisión</w:t>
            </w:r>
          </w:p>
        </w:tc>
        <w:tc>
          <w:tcPr>
            <w:tcW w:w="4876" w:type="dxa"/>
            <w:hideMark/>
          </w:tcPr>
          <w:p w14:paraId="14BEF8DD" w14:textId="77777777" w:rsidR="007901D2" w:rsidRPr="005C4C67" w:rsidRDefault="007901D2" w:rsidP="00D36B29">
            <w:pPr>
              <w:pStyle w:val="AmColumnHeading"/>
            </w:pPr>
            <w:r w:rsidRPr="005C4C67">
              <w:t>Enmienda</w:t>
            </w:r>
          </w:p>
        </w:tc>
      </w:tr>
      <w:tr w:rsidR="007901D2" w:rsidRPr="005C4C67" w14:paraId="5E6B0B01" w14:textId="77777777" w:rsidTr="00D36B29">
        <w:trPr>
          <w:jc w:val="center"/>
        </w:trPr>
        <w:tc>
          <w:tcPr>
            <w:tcW w:w="4876" w:type="dxa"/>
            <w:hideMark/>
          </w:tcPr>
          <w:p w14:paraId="15793F8D" w14:textId="77777777" w:rsidR="007901D2" w:rsidRPr="005C4C67" w:rsidRDefault="007901D2" w:rsidP="00D36B29">
            <w:pPr>
              <w:pStyle w:val="Normal6a"/>
            </w:pPr>
            <w:r w:rsidRPr="005C4C67">
              <w:t>7.</w:t>
            </w:r>
            <w:r w:rsidRPr="005C4C67">
              <w:tab/>
              <w:t xml:space="preserve">El periodo de detención deberá ser lo más corto posible y se mantendrá únicamente mientras </w:t>
            </w:r>
            <w:r w:rsidRPr="005C4C67">
              <w:rPr>
                <w:b/>
                <w:i/>
              </w:rPr>
              <w:t>estén en curso</w:t>
            </w:r>
            <w:r w:rsidRPr="005C4C67">
              <w:t xml:space="preserve"> y se </w:t>
            </w:r>
            <w:r w:rsidRPr="005C4C67">
              <w:rPr>
                <w:b/>
                <w:i/>
              </w:rPr>
              <w:t>ejecuten</w:t>
            </w:r>
            <w:r w:rsidRPr="005C4C67">
              <w:t xml:space="preserve"> con la debida diligencia </w:t>
            </w:r>
            <w:r w:rsidRPr="005C4C67">
              <w:rPr>
                <w:b/>
                <w:i/>
              </w:rPr>
              <w:t>los trámites</w:t>
            </w:r>
            <w:r w:rsidRPr="005C4C67">
              <w:t xml:space="preserve"> de expulsión. El período de detención no excederá del período mencionado en el apartado 2 y se incluirá en los períodos máximos de detención establecidos en el artículo 15, apartados 5 y 6 de la Directiva XXX/XXX/UE [Directiva sobre retorno].</w:t>
            </w:r>
          </w:p>
        </w:tc>
        <w:tc>
          <w:tcPr>
            <w:tcW w:w="4876" w:type="dxa"/>
            <w:hideMark/>
          </w:tcPr>
          <w:p w14:paraId="6787C3AF" w14:textId="77777777" w:rsidR="007901D2" w:rsidRPr="005C4C67" w:rsidRDefault="007901D2" w:rsidP="00D36B29">
            <w:pPr>
              <w:pStyle w:val="Normal6a"/>
            </w:pPr>
            <w:r w:rsidRPr="005C4C67">
              <w:t>7.</w:t>
            </w:r>
            <w:r w:rsidRPr="005C4C67">
              <w:tab/>
              <w:t xml:space="preserve">El periodo de detención deberá ser lo más corto posible y se mantendrá únicamente mientras </w:t>
            </w:r>
            <w:r w:rsidRPr="005C4C67">
              <w:rPr>
                <w:b/>
                <w:i/>
              </w:rPr>
              <w:t>exista</w:t>
            </w:r>
            <w:r w:rsidRPr="005C4C67">
              <w:t xml:space="preserve"> y se </w:t>
            </w:r>
            <w:r w:rsidRPr="005C4C67">
              <w:rPr>
                <w:b/>
                <w:i/>
              </w:rPr>
              <w:t>ejecute</w:t>
            </w:r>
            <w:r w:rsidRPr="005C4C67">
              <w:t xml:space="preserve"> con la debida diligencia </w:t>
            </w:r>
            <w:r w:rsidRPr="005C4C67">
              <w:rPr>
                <w:b/>
                <w:i/>
              </w:rPr>
              <w:t>una perspectiva razonable</w:t>
            </w:r>
            <w:r w:rsidRPr="005C4C67">
              <w:t xml:space="preserve"> de expulsión. El período de detención no excederá del período mencionado en el apartado 2 y se incluirá en los períodos máximos de detención establecidos en el artículo 15, apartados 5 y 6 de la Directiva XXX/XXX/UE [Directiva sobre retorno].</w:t>
            </w:r>
          </w:p>
        </w:tc>
      </w:tr>
    </w:tbl>
    <w:p w14:paraId="4B921DE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F92CA8A"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7D70E7DF" w14:textId="77777777" w:rsidR="007901D2" w:rsidRPr="005C4C67" w:rsidRDefault="007901D2" w:rsidP="007901D2">
      <w:pPr>
        <w:pStyle w:val="AmJustText"/>
      </w:pPr>
      <w:r w:rsidRPr="005C4C67">
        <w:t>En consonancia con el compromiso relativo a la Directiva sobre retorno.</w:t>
      </w:r>
    </w:p>
    <w:p w14:paraId="6F7C4ABF" w14:textId="77777777" w:rsidR="007901D2" w:rsidRPr="005C4C67" w:rsidRDefault="007901D2" w:rsidP="007901D2">
      <w:r w:rsidRPr="005C4C67">
        <w:rPr>
          <w:rStyle w:val="HideTWBExt"/>
          <w:noProof w:val="0"/>
        </w:rPr>
        <w:t>&lt;/Amend&gt;</w:t>
      </w:r>
    </w:p>
    <w:p w14:paraId="1097FC3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434</w:t>
      </w:r>
      <w:r w:rsidRPr="005C4C67">
        <w:rPr>
          <w:rStyle w:val="HideTWBExt"/>
          <w:b w:val="0"/>
          <w:noProof w:val="0"/>
        </w:rPr>
        <w:t>&lt;/NumAm&gt;</w:t>
      </w:r>
    </w:p>
    <w:p w14:paraId="31B4BF20"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E14F7FA" w14:textId="77777777" w:rsidR="007901D2" w:rsidRPr="005C4C67" w:rsidRDefault="007901D2" w:rsidP="007901D2">
      <w:pPr>
        <w:pStyle w:val="NormalBold"/>
      </w:pPr>
      <w:r w:rsidRPr="005C4C67">
        <w:rPr>
          <w:rStyle w:val="HideTWBExt"/>
          <w:b w:val="0"/>
          <w:noProof w:val="0"/>
        </w:rPr>
        <w:t>&lt;/RepeatBlock-By&gt;</w:t>
      </w:r>
    </w:p>
    <w:p w14:paraId="057A2B5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ADE0D83" w14:textId="77777777" w:rsidR="007901D2" w:rsidRPr="005C4C67" w:rsidRDefault="007901D2" w:rsidP="007901D2">
      <w:pPr>
        <w:pStyle w:val="NormalBold"/>
      </w:pPr>
      <w:r w:rsidRPr="005C4C67">
        <w:rPr>
          <w:rStyle w:val="HideTWBExt"/>
          <w:b w:val="0"/>
          <w:noProof w:val="0"/>
        </w:rPr>
        <w:t>&lt;Article&gt;</w:t>
      </w:r>
      <w:r w:rsidRPr="005C4C67">
        <w:t>Artículo 41 bis – apartado 8</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29BD774" w14:textId="77777777" w:rsidTr="00D36B29">
        <w:trPr>
          <w:trHeight w:val="240"/>
          <w:jc w:val="center"/>
        </w:trPr>
        <w:tc>
          <w:tcPr>
            <w:tcW w:w="9752" w:type="dxa"/>
            <w:gridSpan w:val="2"/>
          </w:tcPr>
          <w:p w14:paraId="73B9310E" w14:textId="77777777" w:rsidR="007901D2" w:rsidRPr="005C4C67" w:rsidRDefault="007901D2" w:rsidP="00D36B29"/>
        </w:tc>
      </w:tr>
      <w:tr w:rsidR="007901D2" w:rsidRPr="005C4C67" w14:paraId="7760ECC9" w14:textId="77777777" w:rsidTr="00D36B29">
        <w:trPr>
          <w:trHeight w:val="240"/>
          <w:jc w:val="center"/>
        </w:trPr>
        <w:tc>
          <w:tcPr>
            <w:tcW w:w="4876" w:type="dxa"/>
            <w:hideMark/>
          </w:tcPr>
          <w:p w14:paraId="4FA5503C" w14:textId="77777777" w:rsidR="007901D2" w:rsidRPr="005C4C67" w:rsidRDefault="007901D2" w:rsidP="00D36B29">
            <w:pPr>
              <w:pStyle w:val="AmColumnHeading"/>
            </w:pPr>
            <w:r w:rsidRPr="005C4C67">
              <w:t>Texto de la Comisión</w:t>
            </w:r>
          </w:p>
        </w:tc>
        <w:tc>
          <w:tcPr>
            <w:tcW w:w="4876" w:type="dxa"/>
            <w:hideMark/>
          </w:tcPr>
          <w:p w14:paraId="1403F87F" w14:textId="77777777" w:rsidR="007901D2" w:rsidRPr="005C4C67" w:rsidRDefault="007901D2" w:rsidP="00D36B29">
            <w:pPr>
              <w:pStyle w:val="AmColumnHeading"/>
            </w:pPr>
            <w:r w:rsidRPr="005C4C67">
              <w:t>Enmienda</w:t>
            </w:r>
          </w:p>
        </w:tc>
      </w:tr>
      <w:tr w:rsidR="007901D2" w:rsidRPr="005C4C67" w14:paraId="6AFA0989" w14:textId="77777777" w:rsidTr="00D36B29">
        <w:trPr>
          <w:jc w:val="center"/>
        </w:trPr>
        <w:tc>
          <w:tcPr>
            <w:tcW w:w="4876" w:type="dxa"/>
            <w:hideMark/>
          </w:tcPr>
          <w:p w14:paraId="5C68D441" w14:textId="77777777" w:rsidR="007901D2" w:rsidRPr="005C4C67" w:rsidRDefault="007901D2" w:rsidP="00D36B29">
            <w:pPr>
              <w:pStyle w:val="Normal6a"/>
            </w:pPr>
            <w:r w:rsidRPr="005C4C67">
              <w:rPr>
                <w:b/>
                <w:i/>
              </w:rPr>
              <w:t>8.</w:t>
            </w:r>
            <w:r w:rsidRPr="005C4C67">
              <w:tab/>
            </w:r>
            <w:r w:rsidRPr="005C4C67">
              <w:rPr>
                <w:b/>
                <w:i/>
              </w:rPr>
              <w:t>Los Estados miembros que, tras el rechazo de una solicitud en el contexto del procedimiento mencionado en el artículo 41, emitan una denegación de entrada de conformidad con el artículo 14 del Reglamento (UE) 2016/399, y que hayan decidido no aplicar la Directiva XXX/XXX/UE [Directiva sobre retorno] en tales casos de conformidad con el artículo 2, apartado 2, letra a), de dicha Directiva, garantizarán que el trato y el nivel de protección de los nacionales de terceros países y apátridas a los que se deniegue la entrada sean conformes con el artículo 4, apartado 4, de la Directiva XXX/XXX/UE [Directiva sobre retorno] y sean equivalentes a los establecidos en los apartados 2, 4 y 7 del mismo artículo».</w:t>
            </w:r>
          </w:p>
        </w:tc>
        <w:tc>
          <w:tcPr>
            <w:tcW w:w="4876" w:type="dxa"/>
            <w:hideMark/>
          </w:tcPr>
          <w:p w14:paraId="3CA3978E" w14:textId="77777777" w:rsidR="007901D2" w:rsidRPr="005C4C67" w:rsidRDefault="007901D2" w:rsidP="00D36B29">
            <w:pPr>
              <w:pStyle w:val="Normal6a"/>
            </w:pPr>
            <w:r w:rsidRPr="005C4C67">
              <w:rPr>
                <w:b/>
                <w:i/>
              </w:rPr>
              <w:t>suprimido</w:t>
            </w:r>
          </w:p>
        </w:tc>
      </w:tr>
    </w:tbl>
    <w:p w14:paraId="154CBCA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BED9A66" w14:textId="77777777" w:rsidR="007901D2" w:rsidRPr="005C4C67" w:rsidRDefault="007901D2" w:rsidP="007901D2">
      <w:r w:rsidRPr="005C4C67">
        <w:rPr>
          <w:rStyle w:val="HideTWBExt"/>
          <w:noProof w:val="0"/>
        </w:rPr>
        <w:t>&lt;/Amend&gt;</w:t>
      </w:r>
    </w:p>
    <w:p w14:paraId="0249644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435</w:t>
      </w:r>
      <w:r w:rsidRPr="005C4C67">
        <w:rPr>
          <w:rStyle w:val="HideTWBExt"/>
          <w:b w:val="0"/>
          <w:noProof w:val="0"/>
        </w:rPr>
        <w:t>&lt;/NumAm&gt;</w:t>
      </w:r>
    </w:p>
    <w:p w14:paraId="5498BF20"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02E90579" w14:textId="77777777" w:rsidR="007901D2" w:rsidRPr="005C4C67" w:rsidRDefault="007901D2" w:rsidP="007901D2">
      <w:pPr>
        <w:pStyle w:val="NormalBold"/>
      </w:pPr>
      <w:r w:rsidRPr="005C4C67">
        <w:rPr>
          <w:rStyle w:val="HideTWBExt"/>
          <w:b w:val="0"/>
          <w:noProof w:val="0"/>
        </w:rPr>
        <w:t>&lt;/RepeatBlock-By&gt;</w:t>
      </w:r>
    </w:p>
    <w:p w14:paraId="4083AB1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646F9FC" w14:textId="77777777" w:rsidR="007901D2" w:rsidRPr="005C4C67" w:rsidRDefault="007901D2" w:rsidP="007901D2">
      <w:pPr>
        <w:pStyle w:val="NormalBold"/>
      </w:pPr>
      <w:r w:rsidRPr="005C4C67">
        <w:rPr>
          <w:rStyle w:val="HideTWBExt"/>
          <w:b w:val="0"/>
          <w:noProof w:val="0"/>
        </w:rPr>
        <w:t>&lt;Article&gt;</w:t>
      </w:r>
      <w:r w:rsidRPr="005C4C67">
        <w:t>Artículo 41 bis – apartado 8</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43118A3" w14:textId="77777777" w:rsidTr="00D36B29">
        <w:trPr>
          <w:trHeight w:val="240"/>
          <w:jc w:val="center"/>
        </w:trPr>
        <w:tc>
          <w:tcPr>
            <w:tcW w:w="9752" w:type="dxa"/>
            <w:gridSpan w:val="2"/>
          </w:tcPr>
          <w:p w14:paraId="3BF0E940" w14:textId="77777777" w:rsidR="007901D2" w:rsidRPr="005C4C67" w:rsidRDefault="007901D2" w:rsidP="00D36B29"/>
        </w:tc>
      </w:tr>
      <w:tr w:rsidR="007901D2" w:rsidRPr="005C4C67" w14:paraId="1D7C48F2" w14:textId="77777777" w:rsidTr="00D36B29">
        <w:trPr>
          <w:trHeight w:val="240"/>
          <w:jc w:val="center"/>
        </w:trPr>
        <w:tc>
          <w:tcPr>
            <w:tcW w:w="4876" w:type="dxa"/>
            <w:hideMark/>
          </w:tcPr>
          <w:p w14:paraId="0A8AFDA2" w14:textId="77777777" w:rsidR="007901D2" w:rsidRPr="005C4C67" w:rsidRDefault="007901D2" w:rsidP="00D36B29">
            <w:pPr>
              <w:pStyle w:val="AmColumnHeading"/>
            </w:pPr>
            <w:r w:rsidRPr="005C4C67">
              <w:t>Texto de la Comisión</w:t>
            </w:r>
          </w:p>
        </w:tc>
        <w:tc>
          <w:tcPr>
            <w:tcW w:w="4876" w:type="dxa"/>
            <w:hideMark/>
          </w:tcPr>
          <w:p w14:paraId="1130F038" w14:textId="77777777" w:rsidR="007901D2" w:rsidRPr="005C4C67" w:rsidRDefault="007901D2" w:rsidP="00D36B29">
            <w:pPr>
              <w:pStyle w:val="AmColumnHeading"/>
            </w:pPr>
            <w:r w:rsidRPr="005C4C67">
              <w:t>Enmienda</w:t>
            </w:r>
          </w:p>
        </w:tc>
      </w:tr>
      <w:tr w:rsidR="007901D2" w:rsidRPr="005C4C67" w14:paraId="3D4565BE" w14:textId="77777777" w:rsidTr="00D36B29">
        <w:trPr>
          <w:jc w:val="center"/>
        </w:trPr>
        <w:tc>
          <w:tcPr>
            <w:tcW w:w="4876" w:type="dxa"/>
            <w:hideMark/>
          </w:tcPr>
          <w:p w14:paraId="44073305" w14:textId="77777777" w:rsidR="007901D2" w:rsidRPr="005C4C67" w:rsidRDefault="007901D2" w:rsidP="00D36B29">
            <w:pPr>
              <w:pStyle w:val="Normal6a"/>
            </w:pPr>
            <w:r w:rsidRPr="005C4C67">
              <w:rPr>
                <w:b/>
                <w:i/>
              </w:rPr>
              <w:t>8.</w:t>
            </w:r>
            <w:r w:rsidRPr="005C4C67">
              <w:tab/>
            </w:r>
            <w:r w:rsidRPr="005C4C67">
              <w:rPr>
                <w:b/>
                <w:i/>
              </w:rPr>
              <w:t>Los Estados miembros que, tras el rechazo de una solicitud en el contexto del procedimiento mencionado en el artículo 41, emitan una denegación de entrada de conformidad con el artículo 14 del Reglamento (UE) 2016/399, y que hayan decidido no aplicar la Directiva XXX/XXX/UE [Directiva sobre retorno] en tales casos de conformidad con el artículo 2, apartado 2, letra a), de dicha Directiva, garantizarán que el trato y el nivel de protección de los nacionales de terceros países y apátridas a los que se deniegue la entrada sean conformes con el artículo 4, apartado 4, de la Directiva XXX/XXX/UE [Directiva sobre retorno] y sean equivalentes a los establecidos en los apartados 2, 4 y 7 del mismo artículo».</w:t>
            </w:r>
          </w:p>
        </w:tc>
        <w:tc>
          <w:tcPr>
            <w:tcW w:w="4876" w:type="dxa"/>
            <w:hideMark/>
          </w:tcPr>
          <w:p w14:paraId="633D2F1D" w14:textId="77777777" w:rsidR="007901D2" w:rsidRPr="005C4C67" w:rsidRDefault="007901D2" w:rsidP="00D36B29">
            <w:pPr>
              <w:pStyle w:val="Normal6a"/>
            </w:pPr>
            <w:r w:rsidRPr="005C4C67">
              <w:rPr>
                <w:b/>
                <w:i/>
              </w:rPr>
              <w:t>suprimido</w:t>
            </w:r>
          </w:p>
        </w:tc>
      </w:tr>
    </w:tbl>
    <w:p w14:paraId="2A5D0DA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EE29604"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65A1EE11" w14:textId="77777777" w:rsidR="007901D2" w:rsidRPr="005C4C67" w:rsidRDefault="007901D2" w:rsidP="007901D2">
      <w:pPr>
        <w:pStyle w:val="AmJustText"/>
      </w:pPr>
      <w:r w:rsidRPr="005C4C67">
        <w:t>En consonancia con el compromiso relativo a la Directiva sobre retorno. Esta disposición corre el riesgo de crear un régimen paralelo para algunos nacionales de terceros países. Siempre debe ser aplicable la Directiva sobre retorno.</w:t>
      </w:r>
    </w:p>
    <w:p w14:paraId="1037017B" w14:textId="77777777" w:rsidR="007901D2" w:rsidRPr="005C4C67" w:rsidRDefault="007901D2" w:rsidP="007901D2">
      <w:r w:rsidRPr="005C4C67">
        <w:rPr>
          <w:rStyle w:val="HideTWBExt"/>
          <w:noProof w:val="0"/>
        </w:rPr>
        <w:t>&lt;/Amend&gt;</w:t>
      </w:r>
    </w:p>
    <w:p w14:paraId="612EE3A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436</w:t>
      </w:r>
      <w:r w:rsidRPr="005C4C67">
        <w:rPr>
          <w:rStyle w:val="HideTWBExt"/>
          <w:b w:val="0"/>
          <w:noProof w:val="0"/>
        </w:rPr>
        <w:t>&lt;/NumAm&gt;</w:t>
      </w:r>
    </w:p>
    <w:p w14:paraId="5EE0A32F"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6AE12547" w14:textId="77777777" w:rsidR="007901D2" w:rsidRPr="005C4C67" w:rsidRDefault="007901D2" w:rsidP="007901D2">
      <w:pPr>
        <w:pStyle w:val="NormalBold"/>
      </w:pPr>
      <w:r w:rsidRPr="005C4C67">
        <w:rPr>
          <w:rStyle w:val="HideTWBExt"/>
          <w:b w:val="0"/>
          <w:noProof w:val="0"/>
        </w:rPr>
        <w:t>&lt;/RepeatBlock-By&gt;</w:t>
      </w:r>
    </w:p>
    <w:p w14:paraId="5A60018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026EE02" w14:textId="77777777" w:rsidR="007901D2" w:rsidRPr="005C4C67" w:rsidRDefault="007901D2" w:rsidP="007901D2">
      <w:pPr>
        <w:pStyle w:val="NormalBold"/>
      </w:pPr>
      <w:r w:rsidRPr="005C4C67">
        <w:rPr>
          <w:rStyle w:val="HideTWBExt"/>
          <w:b w:val="0"/>
          <w:noProof w:val="0"/>
        </w:rPr>
        <w:t>&lt;Article&gt;</w:t>
      </w:r>
      <w:r w:rsidRPr="005C4C67">
        <w:t>Artículo 41 bis – apartado 8</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166D1C2" w14:textId="77777777" w:rsidTr="00D36B29">
        <w:trPr>
          <w:trHeight w:val="240"/>
          <w:jc w:val="center"/>
        </w:trPr>
        <w:tc>
          <w:tcPr>
            <w:tcW w:w="9752" w:type="dxa"/>
            <w:gridSpan w:val="2"/>
          </w:tcPr>
          <w:p w14:paraId="6085A063" w14:textId="77777777" w:rsidR="007901D2" w:rsidRPr="005C4C67" w:rsidRDefault="007901D2" w:rsidP="00D36B29"/>
        </w:tc>
      </w:tr>
      <w:tr w:rsidR="007901D2" w:rsidRPr="005C4C67" w14:paraId="74126B5B" w14:textId="77777777" w:rsidTr="00D36B29">
        <w:trPr>
          <w:trHeight w:val="240"/>
          <w:jc w:val="center"/>
        </w:trPr>
        <w:tc>
          <w:tcPr>
            <w:tcW w:w="4876" w:type="dxa"/>
            <w:hideMark/>
          </w:tcPr>
          <w:p w14:paraId="6089A025" w14:textId="77777777" w:rsidR="007901D2" w:rsidRPr="005C4C67" w:rsidRDefault="007901D2" w:rsidP="00D36B29">
            <w:pPr>
              <w:pStyle w:val="AmColumnHeading"/>
            </w:pPr>
            <w:r w:rsidRPr="005C4C67">
              <w:t>Texto de la Comisión</w:t>
            </w:r>
          </w:p>
        </w:tc>
        <w:tc>
          <w:tcPr>
            <w:tcW w:w="4876" w:type="dxa"/>
            <w:hideMark/>
          </w:tcPr>
          <w:p w14:paraId="1AD18CC7" w14:textId="77777777" w:rsidR="007901D2" w:rsidRPr="005C4C67" w:rsidRDefault="007901D2" w:rsidP="00D36B29">
            <w:pPr>
              <w:pStyle w:val="AmColumnHeading"/>
            </w:pPr>
            <w:r w:rsidRPr="005C4C67">
              <w:t>Enmienda</w:t>
            </w:r>
          </w:p>
        </w:tc>
      </w:tr>
      <w:tr w:rsidR="007901D2" w:rsidRPr="005C4C67" w14:paraId="6E77E625" w14:textId="77777777" w:rsidTr="00D36B29">
        <w:trPr>
          <w:jc w:val="center"/>
        </w:trPr>
        <w:tc>
          <w:tcPr>
            <w:tcW w:w="4876" w:type="dxa"/>
            <w:hideMark/>
          </w:tcPr>
          <w:p w14:paraId="01AD83B0" w14:textId="77777777" w:rsidR="007901D2" w:rsidRPr="005C4C67" w:rsidRDefault="007901D2" w:rsidP="00D36B29">
            <w:pPr>
              <w:pStyle w:val="Normal6a"/>
            </w:pPr>
            <w:r w:rsidRPr="005C4C67">
              <w:rPr>
                <w:b/>
                <w:i/>
              </w:rPr>
              <w:t>8.</w:t>
            </w:r>
            <w:r w:rsidRPr="005C4C67">
              <w:tab/>
            </w:r>
            <w:r w:rsidRPr="005C4C67">
              <w:rPr>
                <w:b/>
                <w:i/>
              </w:rPr>
              <w:t>Los Estados miembros que, tras el rechazo de una solicitud en el contexto del procedimiento mencionado en el artículo 41, emitan una denegación de entrada de conformidad con el artículo 14 del Reglamento (UE) 2016/399, y que hayan decidido no aplicar la Directiva XXX/XXX/UE [Directiva sobre retorno] en tales casos de conformidad con el artículo 2, apartado 2, letra a), de dicha Directiva, garantizarán que el trato y el nivel de protección de los nacionales de terceros países y apátridas a los que se deniegue la entrada sean conformes con el artículo 4, apartado 4, de la Directiva XXX/XXX/UE [Directiva sobre retorno] y sean equivalentes a los establecidos en los apartados 2, 4 y 7 del mismo artículo».</w:t>
            </w:r>
          </w:p>
        </w:tc>
        <w:tc>
          <w:tcPr>
            <w:tcW w:w="4876" w:type="dxa"/>
            <w:hideMark/>
          </w:tcPr>
          <w:p w14:paraId="78A1B3B4" w14:textId="77777777" w:rsidR="007901D2" w:rsidRPr="005C4C67" w:rsidRDefault="007901D2" w:rsidP="00D36B29">
            <w:pPr>
              <w:pStyle w:val="Normal6a"/>
            </w:pPr>
            <w:r w:rsidRPr="005C4C67">
              <w:rPr>
                <w:b/>
                <w:i/>
              </w:rPr>
              <w:t>suprimido</w:t>
            </w:r>
          </w:p>
        </w:tc>
      </w:tr>
    </w:tbl>
    <w:p w14:paraId="08C4FDA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842910F" w14:textId="77777777" w:rsidR="007901D2" w:rsidRPr="005C4C67" w:rsidRDefault="007901D2" w:rsidP="007901D2">
      <w:r w:rsidRPr="005C4C67">
        <w:rPr>
          <w:rStyle w:val="HideTWBExt"/>
          <w:noProof w:val="0"/>
        </w:rPr>
        <w:t>&lt;/Amend&gt;</w:t>
      </w:r>
    </w:p>
    <w:p w14:paraId="571A480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437</w:t>
      </w:r>
      <w:r w:rsidRPr="005C4C67">
        <w:rPr>
          <w:rStyle w:val="HideTWBExt"/>
          <w:b w:val="0"/>
          <w:noProof w:val="0"/>
        </w:rPr>
        <w:t>&lt;/NumAm&gt;</w:t>
      </w:r>
    </w:p>
    <w:p w14:paraId="264AC057"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1CC18420" w14:textId="77777777" w:rsidR="007901D2" w:rsidRPr="005C4C67" w:rsidRDefault="007901D2" w:rsidP="007901D2">
      <w:pPr>
        <w:pStyle w:val="NormalBold"/>
      </w:pPr>
      <w:r w:rsidRPr="005C4C67">
        <w:rPr>
          <w:rStyle w:val="HideTWBExt"/>
          <w:b w:val="0"/>
          <w:noProof w:val="0"/>
        </w:rPr>
        <w:t>&lt;/RepeatBlock-By&gt;</w:t>
      </w:r>
    </w:p>
    <w:p w14:paraId="46F6942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C9E2515" w14:textId="77777777" w:rsidR="007901D2" w:rsidRPr="005C4C67" w:rsidRDefault="007901D2" w:rsidP="007901D2">
      <w:pPr>
        <w:pStyle w:val="NormalBold"/>
      </w:pPr>
      <w:r w:rsidRPr="005C4C67">
        <w:rPr>
          <w:rStyle w:val="HideTWBExt"/>
          <w:b w:val="0"/>
          <w:noProof w:val="0"/>
        </w:rPr>
        <w:t>&lt;Article&gt;</w:t>
      </w:r>
      <w:r w:rsidRPr="005C4C67">
        <w:t>Artículo 41 bis – apartado 8</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7CDF4AE" w14:textId="77777777" w:rsidTr="00D36B29">
        <w:trPr>
          <w:trHeight w:val="240"/>
          <w:jc w:val="center"/>
        </w:trPr>
        <w:tc>
          <w:tcPr>
            <w:tcW w:w="9752" w:type="dxa"/>
            <w:gridSpan w:val="2"/>
          </w:tcPr>
          <w:p w14:paraId="5A018812" w14:textId="77777777" w:rsidR="007901D2" w:rsidRPr="005C4C67" w:rsidRDefault="007901D2" w:rsidP="00D36B29"/>
        </w:tc>
      </w:tr>
      <w:tr w:rsidR="007901D2" w:rsidRPr="005C4C67" w14:paraId="69430A4E" w14:textId="77777777" w:rsidTr="00D36B29">
        <w:trPr>
          <w:trHeight w:val="240"/>
          <w:jc w:val="center"/>
        </w:trPr>
        <w:tc>
          <w:tcPr>
            <w:tcW w:w="4876" w:type="dxa"/>
            <w:hideMark/>
          </w:tcPr>
          <w:p w14:paraId="03307E66" w14:textId="77777777" w:rsidR="007901D2" w:rsidRPr="005C4C67" w:rsidRDefault="007901D2" w:rsidP="00D36B29">
            <w:pPr>
              <w:pStyle w:val="AmColumnHeading"/>
            </w:pPr>
            <w:r w:rsidRPr="005C4C67">
              <w:t>Texto de la Comisión</w:t>
            </w:r>
          </w:p>
        </w:tc>
        <w:tc>
          <w:tcPr>
            <w:tcW w:w="4876" w:type="dxa"/>
            <w:hideMark/>
          </w:tcPr>
          <w:p w14:paraId="766DB198" w14:textId="77777777" w:rsidR="007901D2" w:rsidRPr="005C4C67" w:rsidRDefault="007901D2" w:rsidP="00D36B29">
            <w:pPr>
              <w:pStyle w:val="AmColumnHeading"/>
            </w:pPr>
            <w:r w:rsidRPr="005C4C67">
              <w:t>Enmienda</w:t>
            </w:r>
          </w:p>
        </w:tc>
      </w:tr>
      <w:tr w:rsidR="007901D2" w:rsidRPr="005C4C67" w14:paraId="20EE1CAA" w14:textId="77777777" w:rsidTr="00D36B29">
        <w:trPr>
          <w:jc w:val="center"/>
        </w:trPr>
        <w:tc>
          <w:tcPr>
            <w:tcW w:w="4876" w:type="dxa"/>
            <w:hideMark/>
          </w:tcPr>
          <w:p w14:paraId="4BEF4D71" w14:textId="77777777" w:rsidR="007901D2" w:rsidRPr="005C4C67" w:rsidRDefault="007901D2" w:rsidP="00D36B29">
            <w:pPr>
              <w:pStyle w:val="Normal6a"/>
            </w:pPr>
            <w:r w:rsidRPr="005C4C67">
              <w:t>8.</w:t>
            </w:r>
            <w:r w:rsidRPr="005C4C67">
              <w:tab/>
              <w:t xml:space="preserve">Los Estados miembros </w:t>
            </w:r>
            <w:r w:rsidRPr="005C4C67">
              <w:rPr>
                <w:b/>
                <w:i/>
              </w:rPr>
              <w:t>que, tras el rechazo de una solicitud en el contexto del procedimiento mencionado en el artículo 41, emitan una denegación de entrada de conformidad con el artículo 14 del Reglamento (UE) 2016/399, y que hayan decidido</w:t>
            </w:r>
            <w:r w:rsidRPr="005C4C67">
              <w:t xml:space="preserve"> no aplicar la </w:t>
            </w:r>
            <w:r w:rsidRPr="005C4C67">
              <w:rPr>
                <w:b/>
                <w:i/>
              </w:rPr>
              <w:t>Directiva XXX/XXX/UE</w:t>
            </w:r>
            <w:r w:rsidRPr="005C4C67">
              <w:t xml:space="preserve"> [Directiva sobre retorno] en tales casos de conformidad con el artículo 2, apartado 2, letra a), de dicha Directiva</w:t>
            </w:r>
            <w:r w:rsidRPr="005C4C67">
              <w:rPr>
                <w:b/>
                <w:i/>
              </w:rPr>
              <w:t>,</w:t>
            </w:r>
            <w:r w:rsidRPr="005C4C67">
              <w:t xml:space="preserve"> garantizarán que el trato y el nivel de protección de los nacionales de terceros países y apátridas a los que se deniegue la entrada sean conformes con el artículo 4, apartado 4, de la Directiva XXX/XXX/UE [Directiva sobre retorno] y sean equivalentes a los establecidos en los apartados 2, 4 y 7 del mismo artículo».</w:t>
            </w:r>
          </w:p>
        </w:tc>
        <w:tc>
          <w:tcPr>
            <w:tcW w:w="4876" w:type="dxa"/>
            <w:hideMark/>
          </w:tcPr>
          <w:p w14:paraId="367AD29A" w14:textId="77777777" w:rsidR="007901D2" w:rsidRPr="005C4C67" w:rsidRDefault="007901D2" w:rsidP="00D36B29">
            <w:pPr>
              <w:pStyle w:val="Normal6a"/>
            </w:pPr>
            <w:r w:rsidRPr="005C4C67">
              <w:t>8.</w:t>
            </w:r>
            <w:r w:rsidRPr="005C4C67">
              <w:tab/>
              <w:t xml:space="preserve">Los Estados miembros </w:t>
            </w:r>
            <w:r w:rsidRPr="005C4C67">
              <w:rPr>
                <w:b/>
                <w:i/>
              </w:rPr>
              <w:t>podrán decidir</w:t>
            </w:r>
            <w:r w:rsidRPr="005C4C67">
              <w:t xml:space="preserve"> no aplicar la </w:t>
            </w:r>
            <w:r w:rsidRPr="005C4C67">
              <w:rPr>
                <w:b/>
                <w:i/>
              </w:rPr>
              <w:t>Directiva/UE</w:t>
            </w:r>
            <w:r w:rsidRPr="005C4C67">
              <w:t xml:space="preserve"> [Directiva sobre retorno] en tales casos de conformidad con el artículo 2, apartado 2, letra a), de dicha Directiva</w:t>
            </w:r>
            <w:r w:rsidRPr="005C4C67">
              <w:rPr>
                <w:b/>
                <w:i/>
              </w:rPr>
              <w:t>. Los Estados miembros</w:t>
            </w:r>
            <w:r w:rsidRPr="005C4C67">
              <w:t xml:space="preserve"> garantizarán que el trato y el nivel de protección de los nacionales de terceros países y apátridas a los que se deniegue la entrada sean conformes con el artículo 4, apartado 4, de la Directiva XXX/XXX/UE [Directiva sobre retorno] y sean equivalentes a los establecidos en los apartados 2, 4 y 7 del mismo artículo».</w:t>
            </w:r>
          </w:p>
        </w:tc>
      </w:tr>
    </w:tbl>
    <w:p w14:paraId="69CE5A8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C730246" w14:textId="77777777" w:rsidR="007901D2" w:rsidRPr="005C4C67" w:rsidRDefault="007901D2" w:rsidP="007901D2">
      <w:r w:rsidRPr="005C4C67">
        <w:rPr>
          <w:rStyle w:val="HideTWBExt"/>
          <w:noProof w:val="0"/>
        </w:rPr>
        <w:t>&lt;/Amend&gt;</w:t>
      </w:r>
    </w:p>
    <w:p w14:paraId="6B6D4AF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438</w:t>
      </w:r>
      <w:r w:rsidRPr="005C4C67">
        <w:rPr>
          <w:rStyle w:val="HideTWBExt"/>
          <w:b w:val="0"/>
          <w:noProof w:val="0"/>
        </w:rPr>
        <w:t>&lt;/NumAm&gt;</w:t>
      </w:r>
    </w:p>
    <w:p w14:paraId="5AE168F3"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14842B4A" w14:textId="77777777" w:rsidR="007901D2" w:rsidRPr="005C4C67" w:rsidRDefault="007901D2" w:rsidP="007901D2">
      <w:pPr>
        <w:pStyle w:val="NormalBold"/>
      </w:pPr>
      <w:r w:rsidRPr="005C4C67">
        <w:rPr>
          <w:rStyle w:val="HideTWBExt"/>
          <w:b w:val="0"/>
          <w:noProof w:val="0"/>
        </w:rPr>
        <w:t>&lt;/RepeatBlock-By&gt;</w:t>
      </w:r>
    </w:p>
    <w:p w14:paraId="2D7D76C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14248F2" w14:textId="77777777" w:rsidR="007901D2" w:rsidRPr="005C4C67" w:rsidRDefault="007901D2" w:rsidP="007901D2">
      <w:pPr>
        <w:pStyle w:val="NormalBold"/>
      </w:pPr>
      <w:r w:rsidRPr="005C4C67">
        <w:rPr>
          <w:rStyle w:val="HideTWBExt"/>
          <w:b w:val="0"/>
          <w:noProof w:val="0"/>
        </w:rPr>
        <w:t>&lt;Article&gt;</w:t>
      </w:r>
      <w:r w:rsidRPr="005C4C67">
        <w:t>Artículo 41 bis – apartado 8</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9203EB2" w14:textId="77777777" w:rsidTr="00D36B29">
        <w:trPr>
          <w:trHeight w:val="240"/>
          <w:jc w:val="center"/>
        </w:trPr>
        <w:tc>
          <w:tcPr>
            <w:tcW w:w="9752" w:type="dxa"/>
            <w:gridSpan w:val="2"/>
          </w:tcPr>
          <w:p w14:paraId="26F53C8A" w14:textId="77777777" w:rsidR="007901D2" w:rsidRPr="005C4C67" w:rsidRDefault="007901D2" w:rsidP="00D36B29"/>
        </w:tc>
      </w:tr>
      <w:tr w:rsidR="007901D2" w:rsidRPr="005C4C67" w14:paraId="1EFB6DE1" w14:textId="77777777" w:rsidTr="00D36B29">
        <w:trPr>
          <w:trHeight w:val="240"/>
          <w:jc w:val="center"/>
        </w:trPr>
        <w:tc>
          <w:tcPr>
            <w:tcW w:w="4876" w:type="dxa"/>
            <w:hideMark/>
          </w:tcPr>
          <w:p w14:paraId="5511EDDB" w14:textId="77777777" w:rsidR="007901D2" w:rsidRPr="005C4C67" w:rsidRDefault="007901D2" w:rsidP="00D36B29">
            <w:pPr>
              <w:pStyle w:val="AmColumnHeading"/>
            </w:pPr>
            <w:r w:rsidRPr="005C4C67">
              <w:t>Texto de la Comisión</w:t>
            </w:r>
          </w:p>
        </w:tc>
        <w:tc>
          <w:tcPr>
            <w:tcW w:w="4876" w:type="dxa"/>
            <w:hideMark/>
          </w:tcPr>
          <w:p w14:paraId="2BDED76E" w14:textId="77777777" w:rsidR="007901D2" w:rsidRPr="005C4C67" w:rsidRDefault="007901D2" w:rsidP="00D36B29">
            <w:pPr>
              <w:pStyle w:val="AmColumnHeading"/>
            </w:pPr>
            <w:r w:rsidRPr="005C4C67">
              <w:t>Enmienda</w:t>
            </w:r>
          </w:p>
        </w:tc>
      </w:tr>
      <w:tr w:rsidR="007901D2" w:rsidRPr="005C4C67" w14:paraId="758D5FB1" w14:textId="77777777" w:rsidTr="00D36B29">
        <w:trPr>
          <w:jc w:val="center"/>
        </w:trPr>
        <w:tc>
          <w:tcPr>
            <w:tcW w:w="4876" w:type="dxa"/>
            <w:hideMark/>
          </w:tcPr>
          <w:p w14:paraId="2EB31F31" w14:textId="77777777" w:rsidR="007901D2" w:rsidRPr="005C4C67" w:rsidRDefault="007901D2" w:rsidP="00D36B29">
            <w:pPr>
              <w:pStyle w:val="Normal6a"/>
            </w:pPr>
            <w:r w:rsidRPr="005C4C67">
              <w:t>8.</w:t>
            </w:r>
            <w:r w:rsidRPr="005C4C67">
              <w:tab/>
              <w:t xml:space="preserve">Los Estados miembros que, tras el rechazo de una solicitud en el contexto del procedimiento mencionado en el artículo 41, </w:t>
            </w:r>
            <w:r w:rsidRPr="005C4C67">
              <w:rPr>
                <w:b/>
                <w:i/>
              </w:rPr>
              <w:t>emitan</w:t>
            </w:r>
            <w:r w:rsidRPr="005C4C67">
              <w:t xml:space="preserve"> una denegación de entrada de conformidad con el artículo 14 del Reglamento (UE) 2016/399, y </w:t>
            </w:r>
            <w:r w:rsidRPr="005C4C67">
              <w:rPr>
                <w:b/>
                <w:i/>
              </w:rPr>
              <w:t>que hayan decidido no aplicar la Directiva XXX/XXX/UE [Directiva sobre retorno] en tales casos de conformidad con el artículo 2, apartado 2, letra a), de dicha Directiva,</w:t>
            </w:r>
            <w:r w:rsidRPr="005C4C67">
              <w:t xml:space="preserve"> garantizarán que el trato y el nivel de protección de los nacionales de terceros países y apátridas </w:t>
            </w:r>
            <w:r w:rsidRPr="005C4C67">
              <w:rPr>
                <w:b/>
                <w:i/>
              </w:rPr>
              <w:t>a los que se deniegue la entrada</w:t>
            </w:r>
            <w:r w:rsidRPr="005C4C67">
              <w:t xml:space="preserve"> sean conformes con el artículo 4, apartado 4, de la Directiva XXX/XXX/UE [Directiva sobre retorno] y sean equivalentes a los establecidos en los apartados 2, 4 y 7 del mismo artículo».</w:t>
            </w:r>
          </w:p>
        </w:tc>
        <w:tc>
          <w:tcPr>
            <w:tcW w:w="4876" w:type="dxa"/>
            <w:hideMark/>
          </w:tcPr>
          <w:p w14:paraId="28C05519" w14:textId="77777777" w:rsidR="007901D2" w:rsidRPr="005C4C67" w:rsidRDefault="007901D2" w:rsidP="00D36B29">
            <w:pPr>
              <w:pStyle w:val="Normal6a"/>
            </w:pPr>
            <w:r w:rsidRPr="005C4C67">
              <w:t>8.</w:t>
            </w:r>
            <w:r w:rsidRPr="005C4C67">
              <w:tab/>
              <w:t xml:space="preserve">Los Estados miembros que </w:t>
            </w:r>
            <w:r w:rsidRPr="005C4C67">
              <w:rPr>
                <w:b/>
                <w:i/>
              </w:rPr>
              <w:t>hayan decidido no aplicar la Directiva XXX/XXX/UE [Directiva sobre retorno] de conformidad con el artículo 2, apartado 2, letra a), de dicha Directiva</w:t>
            </w:r>
            <w:r w:rsidRPr="005C4C67">
              <w:t xml:space="preserve">, tras el rechazo de una solicitud en el contexto del procedimiento mencionado en el artículo 41, </w:t>
            </w:r>
            <w:r w:rsidRPr="005C4C67">
              <w:rPr>
                <w:b/>
                <w:i/>
              </w:rPr>
              <w:t>podrán emitir</w:t>
            </w:r>
            <w:r w:rsidRPr="005C4C67">
              <w:t xml:space="preserve"> una denegación de entrada de conformidad con el artículo 14 del Reglamento (UE) 2016/399, y garantizarán que el trato y el nivel de protección de los nacionales de terceros países y apátridas </w:t>
            </w:r>
            <w:r w:rsidRPr="005C4C67">
              <w:rPr>
                <w:b/>
                <w:i/>
              </w:rPr>
              <w:t>sujetos a sus procedimientos nacionales</w:t>
            </w:r>
            <w:r w:rsidRPr="005C4C67">
              <w:t xml:space="preserve"> sean conformes con el artículo 4, apartado 4, de la Directiva XXX/XXX/UE [Directiva sobre retorno] y sean equivalentes a los establecidos en los apartados 2, 4 y 7 del mismo artículo».</w:t>
            </w:r>
          </w:p>
        </w:tc>
      </w:tr>
    </w:tbl>
    <w:p w14:paraId="4B9D11A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3BBBD70" w14:textId="77777777" w:rsidR="007901D2" w:rsidRPr="005C4C67" w:rsidRDefault="007901D2" w:rsidP="007901D2">
      <w:r w:rsidRPr="005C4C67">
        <w:rPr>
          <w:rStyle w:val="HideTWBExt"/>
          <w:noProof w:val="0"/>
        </w:rPr>
        <w:t>&lt;/Amend&gt;</w:t>
      </w:r>
    </w:p>
    <w:p w14:paraId="214930E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439</w:t>
      </w:r>
      <w:r w:rsidRPr="005C4C67">
        <w:rPr>
          <w:rStyle w:val="HideTWBExt"/>
          <w:b w:val="0"/>
          <w:noProof w:val="0"/>
        </w:rPr>
        <w:t>&lt;/NumAm&gt;</w:t>
      </w:r>
    </w:p>
    <w:p w14:paraId="0FE6C420" w14:textId="77777777" w:rsidR="007901D2" w:rsidRPr="005C4C67" w:rsidRDefault="007901D2" w:rsidP="007901D2">
      <w:pPr>
        <w:pStyle w:val="NormalBold"/>
      </w:pPr>
      <w:r w:rsidRPr="005C4C67">
        <w:rPr>
          <w:rStyle w:val="HideTWBExt"/>
          <w:b w:val="0"/>
          <w:noProof w:val="0"/>
        </w:rPr>
        <w:t>&lt;RepeatBlock-By&gt;&lt;Members&gt;</w:t>
      </w:r>
      <w:r w:rsidRPr="005C4C67">
        <w:t>Elissavet Vozemberg-Vrionidi, Loucas Fourlas, Juan Ignacio Zoido Álvarez</w:t>
      </w:r>
      <w:r w:rsidRPr="005C4C67">
        <w:rPr>
          <w:rStyle w:val="HideTWBExt"/>
          <w:b w:val="0"/>
          <w:noProof w:val="0"/>
        </w:rPr>
        <w:t>&lt;/Members&gt;</w:t>
      </w:r>
    </w:p>
    <w:p w14:paraId="22FEB2CE" w14:textId="77777777" w:rsidR="007901D2" w:rsidRPr="005C4C67" w:rsidRDefault="007901D2" w:rsidP="007901D2">
      <w:pPr>
        <w:pStyle w:val="NormalBold"/>
      </w:pPr>
      <w:r w:rsidRPr="005C4C67">
        <w:rPr>
          <w:rStyle w:val="HideTWBExt"/>
          <w:b w:val="0"/>
          <w:noProof w:val="0"/>
        </w:rPr>
        <w:t>&lt;/RepeatBlock-By&gt;</w:t>
      </w:r>
    </w:p>
    <w:p w14:paraId="201E3EA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355B6BA" w14:textId="77777777" w:rsidR="007901D2" w:rsidRPr="005C4C67" w:rsidRDefault="007901D2" w:rsidP="007901D2">
      <w:pPr>
        <w:pStyle w:val="NormalBold"/>
      </w:pPr>
      <w:r w:rsidRPr="005C4C67">
        <w:rPr>
          <w:rStyle w:val="HideTWBExt"/>
          <w:b w:val="0"/>
          <w:noProof w:val="0"/>
        </w:rPr>
        <w:t>&lt;Article&gt;</w:t>
      </w:r>
      <w:r w:rsidRPr="005C4C67">
        <w:t>Artículo 41 ter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2109F72" w14:textId="77777777" w:rsidTr="00D36B29">
        <w:trPr>
          <w:trHeight w:val="240"/>
          <w:jc w:val="center"/>
        </w:trPr>
        <w:tc>
          <w:tcPr>
            <w:tcW w:w="9752" w:type="dxa"/>
            <w:gridSpan w:val="2"/>
          </w:tcPr>
          <w:p w14:paraId="4A4FCA4C" w14:textId="77777777" w:rsidR="007901D2" w:rsidRPr="005C4C67" w:rsidRDefault="007901D2" w:rsidP="00D36B29"/>
        </w:tc>
      </w:tr>
      <w:tr w:rsidR="007901D2" w:rsidRPr="005C4C67" w14:paraId="5CE0F097" w14:textId="77777777" w:rsidTr="00D36B29">
        <w:trPr>
          <w:trHeight w:val="240"/>
          <w:jc w:val="center"/>
        </w:trPr>
        <w:tc>
          <w:tcPr>
            <w:tcW w:w="4876" w:type="dxa"/>
            <w:hideMark/>
          </w:tcPr>
          <w:p w14:paraId="02C1D074" w14:textId="77777777" w:rsidR="007901D2" w:rsidRPr="005C4C67" w:rsidRDefault="007901D2" w:rsidP="00D36B29">
            <w:pPr>
              <w:pStyle w:val="AmColumnHeading"/>
            </w:pPr>
            <w:r w:rsidRPr="005C4C67">
              <w:t>Texto de la Comisión</w:t>
            </w:r>
          </w:p>
        </w:tc>
        <w:tc>
          <w:tcPr>
            <w:tcW w:w="4876" w:type="dxa"/>
            <w:hideMark/>
          </w:tcPr>
          <w:p w14:paraId="6066A551" w14:textId="77777777" w:rsidR="007901D2" w:rsidRPr="005C4C67" w:rsidRDefault="007901D2" w:rsidP="00D36B29">
            <w:pPr>
              <w:pStyle w:val="AmColumnHeading"/>
            </w:pPr>
            <w:r w:rsidRPr="005C4C67">
              <w:t>Enmienda</w:t>
            </w:r>
          </w:p>
        </w:tc>
      </w:tr>
      <w:tr w:rsidR="007901D2" w:rsidRPr="005C4C67" w14:paraId="1771B5A7" w14:textId="77777777" w:rsidTr="00D36B29">
        <w:trPr>
          <w:jc w:val="center"/>
        </w:trPr>
        <w:tc>
          <w:tcPr>
            <w:tcW w:w="4876" w:type="dxa"/>
          </w:tcPr>
          <w:p w14:paraId="3C7AAB5F" w14:textId="77777777" w:rsidR="007901D2" w:rsidRPr="005C4C67" w:rsidRDefault="007901D2" w:rsidP="00D36B29">
            <w:pPr>
              <w:jc w:val="center"/>
              <w:rPr>
                <w:b/>
                <w:i/>
              </w:rPr>
            </w:pPr>
          </w:p>
        </w:tc>
        <w:tc>
          <w:tcPr>
            <w:tcW w:w="4876" w:type="dxa"/>
            <w:hideMark/>
          </w:tcPr>
          <w:p w14:paraId="490D1F2C" w14:textId="77777777" w:rsidR="007901D2" w:rsidRPr="005C4C67" w:rsidRDefault="007901D2" w:rsidP="00D36B29">
            <w:pPr>
              <w:pStyle w:val="Normal6a"/>
              <w:jc w:val="center"/>
              <w:rPr>
                <w:b/>
                <w:i/>
              </w:rPr>
            </w:pPr>
            <w:r w:rsidRPr="005C4C67">
              <w:rPr>
                <w:b/>
                <w:i/>
              </w:rPr>
              <w:t>«Artículo 41 ter</w:t>
            </w:r>
          </w:p>
        </w:tc>
      </w:tr>
      <w:tr w:rsidR="007901D2" w:rsidRPr="005C4C67" w14:paraId="32DB0DF4" w14:textId="77777777" w:rsidTr="00D36B29">
        <w:trPr>
          <w:jc w:val="center"/>
        </w:trPr>
        <w:tc>
          <w:tcPr>
            <w:tcW w:w="4876" w:type="dxa"/>
          </w:tcPr>
          <w:p w14:paraId="005272E8" w14:textId="77777777" w:rsidR="007901D2" w:rsidRPr="005C4C67" w:rsidRDefault="007901D2" w:rsidP="00D36B29">
            <w:pPr>
              <w:jc w:val="center"/>
              <w:rPr>
                <w:b/>
                <w:i/>
              </w:rPr>
            </w:pPr>
          </w:p>
        </w:tc>
        <w:tc>
          <w:tcPr>
            <w:tcW w:w="4876" w:type="dxa"/>
            <w:hideMark/>
          </w:tcPr>
          <w:p w14:paraId="760EDA56" w14:textId="77777777" w:rsidR="007901D2" w:rsidRPr="005C4C67" w:rsidRDefault="007901D2" w:rsidP="00D36B29">
            <w:pPr>
              <w:pStyle w:val="Normal6a"/>
              <w:jc w:val="center"/>
              <w:rPr>
                <w:b/>
                <w:i/>
              </w:rPr>
            </w:pPr>
            <w:r w:rsidRPr="005C4C67">
              <w:rPr>
                <w:b/>
                <w:i/>
              </w:rPr>
              <w:t>Personal en el procedimiento fronterizo</w:t>
            </w:r>
          </w:p>
        </w:tc>
      </w:tr>
      <w:tr w:rsidR="007901D2" w:rsidRPr="005C4C67" w14:paraId="5B723772" w14:textId="77777777" w:rsidTr="00D36B29">
        <w:trPr>
          <w:jc w:val="center"/>
        </w:trPr>
        <w:tc>
          <w:tcPr>
            <w:tcW w:w="4876" w:type="dxa"/>
          </w:tcPr>
          <w:p w14:paraId="18B3237B" w14:textId="77777777" w:rsidR="007901D2" w:rsidRPr="005C4C67" w:rsidRDefault="007901D2" w:rsidP="00D36B29">
            <w:pPr>
              <w:pStyle w:val="Normal6a"/>
            </w:pPr>
          </w:p>
        </w:tc>
        <w:tc>
          <w:tcPr>
            <w:tcW w:w="4876" w:type="dxa"/>
            <w:hideMark/>
          </w:tcPr>
          <w:p w14:paraId="2B64F75B" w14:textId="77777777" w:rsidR="007901D2" w:rsidRPr="005C4C67" w:rsidRDefault="007901D2" w:rsidP="00D36B29">
            <w:pPr>
              <w:pStyle w:val="Normal6a"/>
            </w:pPr>
            <w:r w:rsidRPr="005C4C67">
              <w:rPr>
                <w:b/>
                <w:i/>
              </w:rPr>
              <w:t>1.</w:t>
            </w:r>
            <w:r w:rsidRPr="005C4C67">
              <w:tab/>
            </w:r>
            <w:r w:rsidRPr="005C4C67">
              <w:rPr>
                <w:b/>
                <w:i/>
              </w:rPr>
              <w:t>Los Estados miembros velarán por que su personal que participe en el procedimiento fronterizo disponga de un nivel y una formación adecuados en cualquier circunstancia. Los Estados miembros velarán por que los solicitantes tengan acceso efectivo a las organizaciones no gubernamentales en las instalaciones utilizadas a efectos de un procedimiento fronterizo. </w:t>
            </w:r>
          </w:p>
        </w:tc>
      </w:tr>
      <w:tr w:rsidR="007901D2" w:rsidRPr="005C4C67" w14:paraId="21DC21E1" w14:textId="77777777" w:rsidTr="00D36B29">
        <w:trPr>
          <w:jc w:val="center"/>
        </w:trPr>
        <w:tc>
          <w:tcPr>
            <w:tcW w:w="4876" w:type="dxa"/>
          </w:tcPr>
          <w:p w14:paraId="47C60501" w14:textId="77777777" w:rsidR="007901D2" w:rsidRPr="005C4C67" w:rsidRDefault="007901D2" w:rsidP="00D36B29">
            <w:pPr>
              <w:pStyle w:val="Normal6a"/>
            </w:pPr>
          </w:p>
        </w:tc>
        <w:tc>
          <w:tcPr>
            <w:tcW w:w="4876" w:type="dxa"/>
          </w:tcPr>
          <w:p w14:paraId="12BAC31E" w14:textId="77777777" w:rsidR="007901D2" w:rsidRPr="005C4C67" w:rsidRDefault="007901D2" w:rsidP="00D36B29">
            <w:pPr>
              <w:pStyle w:val="Normal6a"/>
              <w:rPr>
                <w:b/>
                <w:i/>
              </w:rPr>
            </w:pPr>
            <w:r w:rsidRPr="005C4C67">
              <w:rPr>
                <w:b/>
                <w:i/>
              </w:rPr>
              <w:t>2.</w:t>
            </w:r>
            <w:r w:rsidRPr="005C4C67">
              <w:tab/>
            </w:r>
            <w:r w:rsidRPr="005C4C67">
              <w:rPr>
                <w:b/>
                <w:i/>
              </w:rPr>
              <w:t>Cuando así lo solicite un Estado miembro, las instituciones, los órganos y los organismos de la Unión le prestarán apoyo rápido y adaptado en el procedimiento fronterizo, tal como se especifica en el artículo 57 bis, en particular cuando dicho Estado miembro experimente un aumento significativo de las solicitudes.».</w:t>
            </w:r>
          </w:p>
        </w:tc>
      </w:tr>
    </w:tbl>
    <w:p w14:paraId="150C6F4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9150B80" w14:textId="77777777" w:rsidR="007901D2" w:rsidRPr="005C4C67" w:rsidRDefault="007901D2" w:rsidP="007901D2">
      <w:r w:rsidRPr="005C4C67">
        <w:rPr>
          <w:rStyle w:val="HideTWBExt"/>
          <w:noProof w:val="0"/>
        </w:rPr>
        <w:t>&lt;/Amend&gt;</w:t>
      </w:r>
    </w:p>
    <w:p w14:paraId="50945B0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440</w:t>
      </w:r>
      <w:r w:rsidRPr="005C4C67">
        <w:rPr>
          <w:rStyle w:val="HideTWBExt"/>
          <w:b w:val="0"/>
          <w:noProof w:val="0"/>
        </w:rPr>
        <w:t>&lt;/NumAm&gt;</w:t>
      </w:r>
    </w:p>
    <w:p w14:paraId="6673DEF2"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063CE2DA" w14:textId="77777777" w:rsidR="007901D2" w:rsidRPr="005C4C67" w:rsidRDefault="007901D2" w:rsidP="007901D2">
      <w:pPr>
        <w:pStyle w:val="NormalBold"/>
      </w:pPr>
      <w:r w:rsidRPr="005C4C67">
        <w:rPr>
          <w:rStyle w:val="HideTWBExt"/>
          <w:b w:val="0"/>
          <w:noProof w:val="0"/>
        </w:rPr>
        <w:t>&lt;/RepeatBlock-By&gt;</w:t>
      </w:r>
    </w:p>
    <w:p w14:paraId="68D77F1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E346509" w14:textId="77777777" w:rsidR="007901D2" w:rsidRPr="005C4C67" w:rsidRDefault="007901D2" w:rsidP="007901D2">
      <w:pPr>
        <w:pStyle w:val="NormalBold"/>
      </w:pPr>
      <w:r w:rsidRPr="005C4C67">
        <w:rPr>
          <w:rStyle w:val="HideTWBExt"/>
          <w:b w:val="0"/>
          <w:noProof w:val="0"/>
        </w:rPr>
        <w:t>&lt;Article&gt;</w:t>
      </w:r>
      <w:r w:rsidRPr="005C4C67">
        <w:t>Artículo 43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A0FE865" w14:textId="77777777" w:rsidTr="00D36B29">
        <w:trPr>
          <w:trHeight w:val="240"/>
          <w:jc w:val="center"/>
        </w:trPr>
        <w:tc>
          <w:tcPr>
            <w:tcW w:w="9752" w:type="dxa"/>
            <w:gridSpan w:val="2"/>
          </w:tcPr>
          <w:p w14:paraId="2B14DA85" w14:textId="77777777" w:rsidR="007901D2" w:rsidRPr="005C4C67" w:rsidRDefault="007901D2" w:rsidP="00D36B29"/>
        </w:tc>
      </w:tr>
      <w:tr w:rsidR="007901D2" w:rsidRPr="005C4C67" w14:paraId="153E1E54" w14:textId="77777777" w:rsidTr="00D36B29">
        <w:trPr>
          <w:trHeight w:val="240"/>
          <w:jc w:val="center"/>
        </w:trPr>
        <w:tc>
          <w:tcPr>
            <w:tcW w:w="4876" w:type="dxa"/>
            <w:hideMark/>
          </w:tcPr>
          <w:p w14:paraId="2F5360DB" w14:textId="77777777" w:rsidR="007901D2" w:rsidRPr="005C4C67" w:rsidRDefault="007901D2" w:rsidP="00D36B29">
            <w:pPr>
              <w:pStyle w:val="AmColumnHeading"/>
            </w:pPr>
            <w:r w:rsidRPr="005C4C67">
              <w:t>Texto de la Comisión</w:t>
            </w:r>
          </w:p>
        </w:tc>
        <w:tc>
          <w:tcPr>
            <w:tcW w:w="4876" w:type="dxa"/>
            <w:hideMark/>
          </w:tcPr>
          <w:p w14:paraId="2CB77632" w14:textId="77777777" w:rsidR="007901D2" w:rsidRPr="005C4C67" w:rsidRDefault="007901D2" w:rsidP="00D36B29">
            <w:pPr>
              <w:pStyle w:val="AmColumnHeading"/>
            </w:pPr>
            <w:r w:rsidRPr="005C4C67">
              <w:t>Enmienda</w:t>
            </w:r>
          </w:p>
        </w:tc>
      </w:tr>
      <w:tr w:rsidR="007901D2" w:rsidRPr="005C4C67" w14:paraId="5735118B" w14:textId="77777777" w:rsidTr="00D36B29">
        <w:trPr>
          <w:jc w:val="center"/>
        </w:trPr>
        <w:tc>
          <w:tcPr>
            <w:tcW w:w="4876" w:type="dxa"/>
            <w:hideMark/>
          </w:tcPr>
          <w:p w14:paraId="0B1E3EE8" w14:textId="77777777" w:rsidR="007901D2" w:rsidRPr="005C4C67" w:rsidRDefault="007901D2" w:rsidP="00D36B29">
            <w:pPr>
              <w:pStyle w:val="Normal6a"/>
            </w:pPr>
            <w:r w:rsidRPr="005C4C67">
              <w:rPr>
                <w:b/>
                <w:i/>
              </w:rPr>
              <w:t>(17)</w:t>
            </w:r>
            <w:r w:rsidRPr="005C4C67">
              <w:tab/>
            </w:r>
            <w:r w:rsidRPr="005C4C67">
              <w:rPr>
                <w:b/>
                <w:i/>
              </w:rPr>
              <w:t>El artículo 43 se modifica como sigue:</w:t>
            </w:r>
          </w:p>
        </w:tc>
        <w:tc>
          <w:tcPr>
            <w:tcW w:w="4876" w:type="dxa"/>
            <w:hideMark/>
          </w:tcPr>
          <w:p w14:paraId="225FFB36" w14:textId="77777777" w:rsidR="007901D2" w:rsidRPr="005C4C67" w:rsidRDefault="007901D2" w:rsidP="00D36B29">
            <w:pPr>
              <w:pStyle w:val="Normal6a"/>
            </w:pPr>
            <w:r w:rsidRPr="005C4C67">
              <w:rPr>
                <w:b/>
                <w:i/>
              </w:rPr>
              <w:t>suprimido</w:t>
            </w:r>
          </w:p>
        </w:tc>
      </w:tr>
      <w:tr w:rsidR="007901D2" w:rsidRPr="005C4C67" w14:paraId="37AEED89" w14:textId="77777777" w:rsidTr="00D36B29">
        <w:trPr>
          <w:jc w:val="center"/>
        </w:trPr>
        <w:tc>
          <w:tcPr>
            <w:tcW w:w="4876" w:type="dxa"/>
            <w:hideMark/>
          </w:tcPr>
          <w:p w14:paraId="29EEF3EA" w14:textId="77777777" w:rsidR="007901D2" w:rsidRPr="005C4C67" w:rsidRDefault="007901D2" w:rsidP="00D36B29">
            <w:pPr>
              <w:pStyle w:val="Normal6a"/>
            </w:pPr>
            <w:r w:rsidRPr="005C4C67">
              <w:rPr>
                <w:b/>
                <w:i/>
              </w:rPr>
              <w:t>a) «se suprime la letra a),</w:t>
            </w:r>
          </w:p>
        </w:tc>
        <w:tc>
          <w:tcPr>
            <w:tcW w:w="4876" w:type="dxa"/>
          </w:tcPr>
          <w:p w14:paraId="4F10197F" w14:textId="77777777" w:rsidR="007901D2" w:rsidRPr="005C4C67" w:rsidRDefault="007901D2" w:rsidP="00D36B29">
            <w:pPr>
              <w:pStyle w:val="Normal6a"/>
            </w:pPr>
          </w:p>
        </w:tc>
      </w:tr>
      <w:tr w:rsidR="007901D2" w:rsidRPr="005C4C67" w14:paraId="4609E4EF" w14:textId="77777777" w:rsidTr="00D36B29">
        <w:trPr>
          <w:jc w:val="center"/>
        </w:trPr>
        <w:tc>
          <w:tcPr>
            <w:tcW w:w="4876" w:type="dxa"/>
            <w:hideMark/>
          </w:tcPr>
          <w:p w14:paraId="4CDB76C9" w14:textId="77777777" w:rsidR="007901D2" w:rsidRPr="005C4C67" w:rsidRDefault="007901D2" w:rsidP="00D36B29">
            <w:pPr>
              <w:pStyle w:val="Normal6a"/>
            </w:pPr>
            <w:r w:rsidRPr="005C4C67">
              <w:rPr>
                <w:b/>
                <w:i/>
              </w:rPr>
              <w:t>Se añade la letra c) al artículo 43:</w:t>
            </w:r>
          </w:p>
        </w:tc>
        <w:tc>
          <w:tcPr>
            <w:tcW w:w="4876" w:type="dxa"/>
          </w:tcPr>
          <w:p w14:paraId="1A68EAF1" w14:textId="77777777" w:rsidR="007901D2" w:rsidRPr="005C4C67" w:rsidRDefault="007901D2" w:rsidP="00D36B29">
            <w:pPr>
              <w:pStyle w:val="Normal6a"/>
            </w:pPr>
          </w:p>
        </w:tc>
      </w:tr>
      <w:tr w:rsidR="007901D2" w:rsidRPr="005C4C67" w14:paraId="383FB333" w14:textId="77777777" w:rsidTr="00D36B29">
        <w:trPr>
          <w:jc w:val="center"/>
        </w:trPr>
        <w:tc>
          <w:tcPr>
            <w:tcW w:w="4876" w:type="dxa"/>
            <w:hideMark/>
          </w:tcPr>
          <w:p w14:paraId="04A0864F" w14:textId="77777777" w:rsidR="007901D2" w:rsidRPr="005C4C67" w:rsidRDefault="007901D2" w:rsidP="00D36B29">
            <w:pPr>
              <w:pStyle w:val="Normal6a"/>
            </w:pPr>
            <w:r w:rsidRPr="005C4C67">
              <w:rPr>
                <w:b/>
                <w:i/>
              </w:rPr>
              <w:t>c) se ha presentado una primera solicitud posterior en el plazo de un año a partir de la resolución de la autoridad decisoria sobre la primera solicitud con el único fin de retrasar o frustrar la ejecución de una resolución de retorno que tendría como consecuencia la expulsión inminente del solicitante del Estado miembro, a la espera de la finalización de la resolución que declara dicha solicitud inadmisible en los casos en que sea inmediatamente evidente para la autoridad decisoria que no se han presentado nuevos elementos de conformidad con el artículo 42, apartado 4».</w:t>
            </w:r>
          </w:p>
        </w:tc>
        <w:tc>
          <w:tcPr>
            <w:tcW w:w="4876" w:type="dxa"/>
          </w:tcPr>
          <w:p w14:paraId="1D4D443E" w14:textId="77777777" w:rsidR="007901D2" w:rsidRPr="005C4C67" w:rsidRDefault="007901D2" w:rsidP="00D36B29">
            <w:pPr>
              <w:pStyle w:val="Normal6a"/>
            </w:pPr>
          </w:p>
        </w:tc>
      </w:tr>
    </w:tbl>
    <w:p w14:paraId="7ECA799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8A7ED20" w14:textId="77777777" w:rsidR="007901D2" w:rsidRPr="005C4C67" w:rsidRDefault="007901D2" w:rsidP="007901D2">
      <w:r w:rsidRPr="005C4C67">
        <w:rPr>
          <w:rStyle w:val="HideTWBExt"/>
          <w:noProof w:val="0"/>
        </w:rPr>
        <w:t>&lt;/Amend&gt;</w:t>
      </w:r>
    </w:p>
    <w:p w14:paraId="6B2AEA8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441</w:t>
      </w:r>
      <w:r w:rsidRPr="005C4C67">
        <w:rPr>
          <w:rStyle w:val="HideTWBExt"/>
          <w:b w:val="0"/>
          <w:noProof w:val="0"/>
        </w:rPr>
        <w:t>&lt;/NumAm&gt;</w:t>
      </w:r>
    </w:p>
    <w:p w14:paraId="6873A0B8"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36E999DF" w14:textId="77777777" w:rsidR="007901D2" w:rsidRPr="005C4C67" w:rsidRDefault="007901D2" w:rsidP="007901D2">
      <w:pPr>
        <w:pStyle w:val="NormalBold"/>
      </w:pPr>
      <w:r w:rsidRPr="005C4C67">
        <w:rPr>
          <w:rStyle w:val="HideTWBExt"/>
          <w:b w:val="0"/>
          <w:noProof w:val="0"/>
        </w:rPr>
        <w:t>&lt;/RepeatBlock-By&gt;</w:t>
      </w:r>
    </w:p>
    <w:p w14:paraId="3AC0D07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20B0209" w14:textId="77777777" w:rsidR="007901D2" w:rsidRPr="005C4C67" w:rsidRDefault="007901D2" w:rsidP="007901D2">
      <w:pPr>
        <w:pStyle w:val="NormalBold"/>
      </w:pPr>
      <w:r w:rsidRPr="005C4C67">
        <w:rPr>
          <w:rStyle w:val="HideTWBExt"/>
          <w:b w:val="0"/>
          <w:noProof w:val="0"/>
        </w:rPr>
        <w:t>&lt;Article&gt;</w:t>
      </w:r>
      <w:r w:rsidRPr="005C4C67">
        <w:t>Artículo 43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08EA383" w14:textId="77777777" w:rsidTr="00D36B29">
        <w:trPr>
          <w:trHeight w:val="240"/>
          <w:jc w:val="center"/>
        </w:trPr>
        <w:tc>
          <w:tcPr>
            <w:tcW w:w="9752" w:type="dxa"/>
            <w:gridSpan w:val="2"/>
          </w:tcPr>
          <w:p w14:paraId="4B59D6B4" w14:textId="77777777" w:rsidR="007901D2" w:rsidRPr="005C4C67" w:rsidRDefault="007901D2" w:rsidP="00D36B29"/>
        </w:tc>
      </w:tr>
      <w:tr w:rsidR="007901D2" w:rsidRPr="005C4C67" w14:paraId="66C99B3A" w14:textId="77777777" w:rsidTr="00D36B29">
        <w:trPr>
          <w:trHeight w:val="240"/>
          <w:jc w:val="center"/>
        </w:trPr>
        <w:tc>
          <w:tcPr>
            <w:tcW w:w="4876" w:type="dxa"/>
            <w:hideMark/>
          </w:tcPr>
          <w:p w14:paraId="0B23B68E" w14:textId="77777777" w:rsidR="007901D2" w:rsidRPr="005C4C67" w:rsidRDefault="007901D2" w:rsidP="00D36B29">
            <w:pPr>
              <w:pStyle w:val="AmColumnHeading"/>
            </w:pPr>
            <w:r w:rsidRPr="005C4C67">
              <w:t>Texto de la Comisión</w:t>
            </w:r>
          </w:p>
        </w:tc>
        <w:tc>
          <w:tcPr>
            <w:tcW w:w="4876" w:type="dxa"/>
            <w:hideMark/>
          </w:tcPr>
          <w:p w14:paraId="741F1084" w14:textId="77777777" w:rsidR="007901D2" w:rsidRPr="005C4C67" w:rsidRDefault="007901D2" w:rsidP="00D36B29">
            <w:pPr>
              <w:pStyle w:val="AmColumnHeading"/>
            </w:pPr>
            <w:r w:rsidRPr="005C4C67">
              <w:t>Enmienda</w:t>
            </w:r>
          </w:p>
        </w:tc>
      </w:tr>
      <w:tr w:rsidR="007901D2" w:rsidRPr="005C4C67" w14:paraId="272D4CB2" w14:textId="77777777" w:rsidTr="00D36B29">
        <w:trPr>
          <w:jc w:val="center"/>
        </w:trPr>
        <w:tc>
          <w:tcPr>
            <w:tcW w:w="4876" w:type="dxa"/>
            <w:hideMark/>
          </w:tcPr>
          <w:p w14:paraId="5F54E2E6" w14:textId="77777777" w:rsidR="007901D2" w:rsidRPr="005C4C67" w:rsidRDefault="007901D2" w:rsidP="00D36B29">
            <w:pPr>
              <w:pStyle w:val="Normal6a"/>
            </w:pPr>
            <w:r w:rsidRPr="005C4C67">
              <w:rPr>
                <w:b/>
                <w:i/>
              </w:rPr>
              <w:t>(17)</w:t>
            </w:r>
            <w:r w:rsidRPr="005C4C67">
              <w:tab/>
            </w:r>
            <w:r w:rsidRPr="005C4C67">
              <w:rPr>
                <w:b/>
                <w:i/>
              </w:rPr>
              <w:t>El artículo 43 se modifica como sigue:</w:t>
            </w:r>
          </w:p>
        </w:tc>
        <w:tc>
          <w:tcPr>
            <w:tcW w:w="4876" w:type="dxa"/>
            <w:hideMark/>
          </w:tcPr>
          <w:p w14:paraId="569181CC" w14:textId="77777777" w:rsidR="007901D2" w:rsidRPr="005C4C67" w:rsidRDefault="007901D2" w:rsidP="00D36B29">
            <w:pPr>
              <w:pStyle w:val="Normal6a"/>
            </w:pPr>
            <w:r w:rsidRPr="005C4C67">
              <w:rPr>
                <w:b/>
                <w:i/>
              </w:rPr>
              <w:t>suprimido</w:t>
            </w:r>
          </w:p>
        </w:tc>
      </w:tr>
      <w:tr w:rsidR="007901D2" w:rsidRPr="005C4C67" w14:paraId="243E2A7D" w14:textId="77777777" w:rsidTr="00D36B29">
        <w:trPr>
          <w:jc w:val="center"/>
        </w:trPr>
        <w:tc>
          <w:tcPr>
            <w:tcW w:w="4876" w:type="dxa"/>
            <w:hideMark/>
          </w:tcPr>
          <w:p w14:paraId="0FE41D7C" w14:textId="77777777" w:rsidR="007901D2" w:rsidRPr="005C4C67" w:rsidRDefault="007901D2" w:rsidP="00D36B29">
            <w:pPr>
              <w:pStyle w:val="Normal6a"/>
            </w:pPr>
            <w:r w:rsidRPr="005C4C67">
              <w:rPr>
                <w:b/>
                <w:i/>
              </w:rPr>
              <w:t>a) «se suprime la letra a),</w:t>
            </w:r>
          </w:p>
        </w:tc>
        <w:tc>
          <w:tcPr>
            <w:tcW w:w="4876" w:type="dxa"/>
          </w:tcPr>
          <w:p w14:paraId="3D4BE933" w14:textId="77777777" w:rsidR="007901D2" w:rsidRPr="005C4C67" w:rsidRDefault="007901D2" w:rsidP="00D36B29">
            <w:pPr>
              <w:pStyle w:val="Normal6a"/>
            </w:pPr>
          </w:p>
        </w:tc>
      </w:tr>
      <w:tr w:rsidR="007901D2" w:rsidRPr="005C4C67" w14:paraId="5ED11FB3" w14:textId="77777777" w:rsidTr="00D36B29">
        <w:trPr>
          <w:jc w:val="center"/>
        </w:trPr>
        <w:tc>
          <w:tcPr>
            <w:tcW w:w="4876" w:type="dxa"/>
            <w:hideMark/>
          </w:tcPr>
          <w:p w14:paraId="7FF0B288" w14:textId="77777777" w:rsidR="007901D2" w:rsidRPr="005C4C67" w:rsidRDefault="007901D2" w:rsidP="00D36B29">
            <w:pPr>
              <w:pStyle w:val="Normal6a"/>
            </w:pPr>
            <w:r w:rsidRPr="005C4C67">
              <w:rPr>
                <w:b/>
                <w:i/>
              </w:rPr>
              <w:t>Se añade la letra c) al artículo 43:</w:t>
            </w:r>
          </w:p>
        </w:tc>
        <w:tc>
          <w:tcPr>
            <w:tcW w:w="4876" w:type="dxa"/>
          </w:tcPr>
          <w:p w14:paraId="4FFE034A" w14:textId="77777777" w:rsidR="007901D2" w:rsidRPr="005C4C67" w:rsidRDefault="007901D2" w:rsidP="00D36B29">
            <w:pPr>
              <w:pStyle w:val="Normal6a"/>
            </w:pPr>
          </w:p>
        </w:tc>
      </w:tr>
      <w:tr w:rsidR="007901D2" w:rsidRPr="005C4C67" w14:paraId="272A2B1A" w14:textId="77777777" w:rsidTr="00D36B29">
        <w:trPr>
          <w:jc w:val="center"/>
        </w:trPr>
        <w:tc>
          <w:tcPr>
            <w:tcW w:w="4876" w:type="dxa"/>
            <w:hideMark/>
          </w:tcPr>
          <w:p w14:paraId="17B9EC7F" w14:textId="77777777" w:rsidR="007901D2" w:rsidRPr="005C4C67" w:rsidRDefault="007901D2" w:rsidP="00D36B29">
            <w:pPr>
              <w:pStyle w:val="Normal6a"/>
            </w:pPr>
            <w:r w:rsidRPr="005C4C67">
              <w:rPr>
                <w:b/>
                <w:i/>
              </w:rPr>
              <w:t>c) se ha presentado una primera solicitud posterior en el plazo de un año a partir de la resolución de la autoridad decisoria sobre la primera solicitud con el único fin de retrasar o frustrar la ejecución de una resolución de retorno que tendría como consecuencia la expulsión inminente del solicitante del Estado miembro, a la espera de la finalización de la resolución que declara dicha solicitud inadmisible en los casos en que sea inmediatamente evidente para la autoridad decisoria que no se han presentado nuevos elementos de conformidad con el artículo 42, apartado 4».</w:t>
            </w:r>
          </w:p>
        </w:tc>
        <w:tc>
          <w:tcPr>
            <w:tcW w:w="4876" w:type="dxa"/>
          </w:tcPr>
          <w:p w14:paraId="52B28F24" w14:textId="77777777" w:rsidR="007901D2" w:rsidRPr="005C4C67" w:rsidRDefault="007901D2" w:rsidP="00D36B29">
            <w:pPr>
              <w:pStyle w:val="Normal6a"/>
            </w:pPr>
          </w:p>
        </w:tc>
      </w:tr>
    </w:tbl>
    <w:p w14:paraId="17C441D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F1D9955" w14:textId="77777777" w:rsidR="007901D2" w:rsidRPr="005C4C67" w:rsidRDefault="007901D2" w:rsidP="007901D2">
      <w:r w:rsidRPr="005C4C67">
        <w:rPr>
          <w:rStyle w:val="HideTWBExt"/>
          <w:noProof w:val="0"/>
        </w:rPr>
        <w:t>&lt;/Amend&gt;</w:t>
      </w:r>
    </w:p>
    <w:p w14:paraId="53AEC03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442</w:t>
      </w:r>
      <w:r w:rsidRPr="005C4C67">
        <w:rPr>
          <w:rStyle w:val="HideTWBExt"/>
          <w:b w:val="0"/>
          <w:noProof w:val="0"/>
        </w:rPr>
        <w:t>&lt;/NumAm&gt;</w:t>
      </w:r>
    </w:p>
    <w:p w14:paraId="7211FC09"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36FEEC97" w14:textId="77777777" w:rsidR="007901D2" w:rsidRPr="005C4C67" w:rsidRDefault="007901D2" w:rsidP="007901D2">
      <w:pPr>
        <w:pStyle w:val="NormalBold"/>
      </w:pPr>
      <w:r w:rsidRPr="005C4C67">
        <w:rPr>
          <w:rStyle w:val="HideTWBExt"/>
          <w:b w:val="0"/>
          <w:noProof w:val="0"/>
        </w:rPr>
        <w:t>&lt;/RepeatBlock-By&gt;</w:t>
      </w:r>
    </w:p>
    <w:p w14:paraId="6CC7387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1CF193C" w14:textId="77777777" w:rsidR="007901D2" w:rsidRPr="005C4C67" w:rsidRDefault="007901D2" w:rsidP="007901D2">
      <w:pPr>
        <w:pStyle w:val="NormalBold"/>
      </w:pPr>
      <w:r w:rsidRPr="005C4C67">
        <w:rPr>
          <w:rStyle w:val="HideTWBExt"/>
          <w:b w:val="0"/>
          <w:noProof w:val="0"/>
        </w:rPr>
        <w:t>&lt;Article&gt;</w:t>
      </w:r>
      <w:r w:rsidRPr="005C4C67">
        <w:t>Artículo 43 – párrafo 2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4AFA1AF" w14:textId="77777777" w:rsidTr="00D36B29">
        <w:trPr>
          <w:trHeight w:val="240"/>
          <w:jc w:val="center"/>
        </w:trPr>
        <w:tc>
          <w:tcPr>
            <w:tcW w:w="9752" w:type="dxa"/>
            <w:gridSpan w:val="2"/>
          </w:tcPr>
          <w:p w14:paraId="7107D628" w14:textId="77777777" w:rsidR="007901D2" w:rsidRPr="005C4C67" w:rsidRDefault="007901D2" w:rsidP="00D36B29"/>
        </w:tc>
      </w:tr>
      <w:tr w:rsidR="007901D2" w:rsidRPr="005C4C67" w14:paraId="5DF28601" w14:textId="77777777" w:rsidTr="00D36B29">
        <w:trPr>
          <w:trHeight w:val="240"/>
          <w:jc w:val="center"/>
        </w:trPr>
        <w:tc>
          <w:tcPr>
            <w:tcW w:w="4876" w:type="dxa"/>
            <w:hideMark/>
          </w:tcPr>
          <w:p w14:paraId="70DA98CD" w14:textId="77777777" w:rsidR="007901D2" w:rsidRPr="005C4C67" w:rsidRDefault="007901D2" w:rsidP="00D36B29">
            <w:pPr>
              <w:pStyle w:val="AmColumnHeading"/>
            </w:pPr>
            <w:r w:rsidRPr="005C4C67">
              <w:t>Texto de la Comisión</w:t>
            </w:r>
          </w:p>
        </w:tc>
        <w:tc>
          <w:tcPr>
            <w:tcW w:w="4876" w:type="dxa"/>
            <w:hideMark/>
          </w:tcPr>
          <w:p w14:paraId="0D24F5B3" w14:textId="77777777" w:rsidR="007901D2" w:rsidRPr="005C4C67" w:rsidRDefault="007901D2" w:rsidP="00D36B29">
            <w:pPr>
              <w:pStyle w:val="AmColumnHeading"/>
            </w:pPr>
            <w:r w:rsidRPr="005C4C67">
              <w:t>Enmienda</w:t>
            </w:r>
          </w:p>
        </w:tc>
      </w:tr>
      <w:tr w:rsidR="007901D2" w:rsidRPr="005C4C67" w14:paraId="1F236511" w14:textId="77777777" w:rsidTr="00D36B29">
        <w:trPr>
          <w:jc w:val="center"/>
        </w:trPr>
        <w:tc>
          <w:tcPr>
            <w:tcW w:w="4876" w:type="dxa"/>
            <w:hideMark/>
          </w:tcPr>
          <w:p w14:paraId="3C0BB41F" w14:textId="77777777" w:rsidR="007901D2" w:rsidRPr="005C4C67" w:rsidRDefault="007901D2" w:rsidP="00D36B29">
            <w:pPr>
              <w:pStyle w:val="Normal6a"/>
            </w:pPr>
            <w:r w:rsidRPr="005C4C67">
              <w:t>c)</w:t>
            </w:r>
            <w:r w:rsidRPr="005C4C67">
              <w:tab/>
              <w:t xml:space="preserve">se ha presentado una primera solicitud posterior en el plazo de un año a partir de la resolución de la autoridad decisoria sobre la primera solicitud con el </w:t>
            </w:r>
            <w:r w:rsidRPr="005C4C67">
              <w:rPr>
                <w:b/>
                <w:i/>
              </w:rPr>
              <w:t>único</w:t>
            </w:r>
            <w:r w:rsidRPr="005C4C67">
              <w:t xml:space="preserve"> fin de retrasar o frustrar la ejecución de una resolución de retorno que tendría como consecuencia la expulsión inminente del solicitante del Estado miembro, a la espera de la finalización de la resolución que declara dicha solicitud inadmisible en los casos en que sea inmediatamente evidente para la autoridad decisoria que no se han presentado nuevos elementos de conformidad con el artículo 42, apartado 4».</w:t>
            </w:r>
          </w:p>
        </w:tc>
        <w:tc>
          <w:tcPr>
            <w:tcW w:w="4876" w:type="dxa"/>
            <w:hideMark/>
          </w:tcPr>
          <w:p w14:paraId="2809E859" w14:textId="77777777" w:rsidR="007901D2" w:rsidRPr="005C4C67" w:rsidRDefault="007901D2" w:rsidP="00D36B29">
            <w:pPr>
              <w:pStyle w:val="Normal6a"/>
            </w:pPr>
            <w:r w:rsidRPr="005C4C67">
              <w:t>c)</w:t>
            </w:r>
            <w:r w:rsidRPr="005C4C67">
              <w:tab/>
              <w:t xml:space="preserve">se ha presentado una primera solicitud posterior en el plazo de un año a partir de la resolución de la autoridad decisoria sobre la primera solicitud </w:t>
            </w:r>
            <w:r w:rsidRPr="005C4C67">
              <w:rPr>
                <w:b/>
                <w:i/>
              </w:rPr>
              <w:t>y un órgano jurisdiccional ha determinado que se ha presentado únicamente</w:t>
            </w:r>
            <w:r w:rsidRPr="005C4C67">
              <w:t xml:space="preserve"> con el fin de retrasar o frustrar la ejecución de una resolución de retorno que tendría como consecuencia la expulsión inminente del solicitante del Estado miembro, a la espera de la finalización de la resolución que declara dicha solicitud inadmisible en los casos en que sea inmediatamente evidente para la autoridad decisoria que no se han presentado nuevos elementos de conformidad con el artículo 42, apartado 4».</w:t>
            </w:r>
          </w:p>
        </w:tc>
      </w:tr>
    </w:tbl>
    <w:p w14:paraId="2BE902A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516E94E"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7B0110C0" w14:textId="77777777" w:rsidR="007901D2" w:rsidRPr="005C4C67" w:rsidRDefault="007901D2" w:rsidP="007901D2">
      <w:pPr>
        <w:pStyle w:val="AmJustText"/>
      </w:pPr>
      <w:r w:rsidRPr="005C4C67">
        <w:t>A efectos de coherencia con las enmiendas anteriores.</w:t>
      </w:r>
    </w:p>
    <w:p w14:paraId="72EC9786" w14:textId="77777777" w:rsidR="007901D2" w:rsidRPr="005C4C67" w:rsidRDefault="007901D2" w:rsidP="007901D2">
      <w:r w:rsidRPr="005C4C67">
        <w:rPr>
          <w:rStyle w:val="HideTWBExt"/>
          <w:noProof w:val="0"/>
        </w:rPr>
        <w:t>&lt;/Amend&gt;</w:t>
      </w:r>
    </w:p>
    <w:p w14:paraId="617FF3C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443</w:t>
      </w:r>
      <w:r w:rsidRPr="005C4C67">
        <w:rPr>
          <w:rStyle w:val="HideTWBExt"/>
          <w:b w:val="0"/>
          <w:noProof w:val="0"/>
        </w:rPr>
        <w:t>&lt;/NumAm&gt;</w:t>
      </w:r>
    </w:p>
    <w:p w14:paraId="04B922F8"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4D7F449B" w14:textId="77777777" w:rsidR="007901D2" w:rsidRPr="005C4C67" w:rsidRDefault="007901D2" w:rsidP="007901D2">
      <w:pPr>
        <w:pStyle w:val="NormalBold"/>
      </w:pPr>
      <w:r w:rsidRPr="005C4C67">
        <w:rPr>
          <w:rStyle w:val="HideTWBExt"/>
          <w:b w:val="0"/>
          <w:noProof w:val="0"/>
        </w:rPr>
        <w:t>&lt;/RepeatBlock-By&gt;</w:t>
      </w:r>
    </w:p>
    <w:p w14:paraId="2677D73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E87F17B" w14:textId="77777777" w:rsidR="007901D2" w:rsidRPr="005C4C67" w:rsidRDefault="007901D2" w:rsidP="007901D2">
      <w:pPr>
        <w:pStyle w:val="NormalBold"/>
      </w:pPr>
      <w:r w:rsidRPr="005C4C67">
        <w:rPr>
          <w:rStyle w:val="HideTWBExt"/>
          <w:b w:val="0"/>
          <w:noProof w:val="0"/>
        </w:rPr>
        <w:t>&lt;Article&gt;</w:t>
      </w:r>
      <w:r w:rsidRPr="005C4C67">
        <w:t>Artículo 43 – párrafo 2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11ECD1A" w14:textId="77777777" w:rsidTr="00D36B29">
        <w:trPr>
          <w:trHeight w:val="240"/>
          <w:jc w:val="center"/>
        </w:trPr>
        <w:tc>
          <w:tcPr>
            <w:tcW w:w="9752" w:type="dxa"/>
            <w:gridSpan w:val="2"/>
          </w:tcPr>
          <w:p w14:paraId="2047E4BC" w14:textId="77777777" w:rsidR="007901D2" w:rsidRPr="005C4C67" w:rsidRDefault="007901D2" w:rsidP="00D36B29"/>
        </w:tc>
      </w:tr>
      <w:tr w:rsidR="007901D2" w:rsidRPr="005C4C67" w14:paraId="272D5E81" w14:textId="77777777" w:rsidTr="00D36B29">
        <w:trPr>
          <w:trHeight w:val="240"/>
          <w:jc w:val="center"/>
        </w:trPr>
        <w:tc>
          <w:tcPr>
            <w:tcW w:w="4876" w:type="dxa"/>
            <w:hideMark/>
          </w:tcPr>
          <w:p w14:paraId="15AF18E4" w14:textId="77777777" w:rsidR="007901D2" w:rsidRPr="005C4C67" w:rsidRDefault="007901D2" w:rsidP="00D36B29">
            <w:pPr>
              <w:pStyle w:val="AmColumnHeading"/>
            </w:pPr>
            <w:r w:rsidRPr="005C4C67">
              <w:t>Texto de la Comisión</w:t>
            </w:r>
          </w:p>
        </w:tc>
        <w:tc>
          <w:tcPr>
            <w:tcW w:w="4876" w:type="dxa"/>
            <w:hideMark/>
          </w:tcPr>
          <w:p w14:paraId="795AB060" w14:textId="77777777" w:rsidR="007901D2" w:rsidRPr="005C4C67" w:rsidRDefault="007901D2" w:rsidP="00D36B29">
            <w:pPr>
              <w:pStyle w:val="AmColumnHeading"/>
            </w:pPr>
            <w:r w:rsidRPr="005C4C67">
              <w:t>Enmienda</w:t>
            </w:r>
          </w:p>
        </w:tc>
      </w:tr>
      <w:tr w:rsidR="007901D2" w:rsidRPr="005C4C67" w14:paraId="5A8C76DB" w14:textId="77777777" w:rsidTr="00D36B29">
        <w:trPr>
          <w:jc w:val="center"/>
        </w:trPr>
        <w:tc>
          <w:tcPr>
            <w:tcW w:w="4876" w:type="dxa"/>
            <w:hideMark/>
          </w:tcPr>
          <w:p w14:paraId="128F5441" w14:textId="77777777" w:rsidR="007901D2" w:rsidRPr="005C4C67" w:rsidRDefault="007901D2" w:rsidP="00D36B29">
            <w:pPr>
              <w:pStyle w:val="Normal6a"/>
            </w:pPr>
            <w:r w:rsidRPr="005C4C67">
              <w:t>c)</w:t>
            </w:r>
            <w:r w:rsidRPr="005C4C67">
              <w:tab/>
              <w:t xml:space="preserve">se ha presentado una </w:t>
            </w:r>
            <w:r w:rsidRPr="005C4C67">
              <w:rPr>
                <w:b/>
                <w:i/>
              </w:rPr>
              <w:t>primera</w:t>
            </w:r>
            <w:r w:rsidRPr="005C4C67">
              <w:t xml:space="preserve"> solicitud posterior </w:t>
            </w:r>
            <w:r w:rsidRPr="005C4C67">
              <w:rPr>
                <w:b/>
                <w:i/>
              </w:rPr>
              <w:t>en el plazo de un año a partir de la resolución de la autoridad decisoria sobre la primera solicitud</w:t>
            </w:r>
            <w:r w:rsidRPr="005C4C67">
              <w:t xml:space="preserve"> con el único fin de retrasar o frustrar la ejecución de una resolución de retorno que tendría como consecuencia la expulsión inminente del solicitante del Estado miembro, a la espera de la finalización de la resolución que declara dicha solicitud inadmisible en los casos en que sea inmediatamente evidente para la autoridad decisoria que no se han presentado nuevos elementos de conformidad con el artículo 42, apartado 4».</w:t>
            </w:r>
          </w:p>
        </w:tc>
        <w:tc>
          <w:tcPr>
            <w:tcW w:w="4876" w:type="dxa"/>
            <w:hideMark/>
          </w:tcPr>
          <w:p w14:paraId="1FA00FD7" w14:textId="77777777" w:rsidR="007901D2" w:rsidRPr="005C4C67" w:rsidRDefault="007901D2" w:rsidP="00D36B29">
            <w:pPr>
              <w:pStyle w:val="Normal6a"/>
            </w:pPr>
            <w:r w:rsidRPr="005C4C67">
              <w:t>c)</w:t>
            </w:r>
            <w:r w:rsidRPr="005C4C67">
              <w:tab/>
              <w:t>se ha presentado una solicitud posterior con el único fin de retrasar o frustrar la ejecución de una resolución de retorno que tendría como consecuencia la expulsión inminente del solicitante del Estado miembro, a la espera de la finalización de la resolución que declara dicha solicitud inadmisible en los casos en que sea inmediatamente evidente para la autoridad decisoria que no se han presentado nuevos elementos de conformidad con el artículo 42, apartado 4».</w:t>
            </w:r>
          </w:p>
        </w:tc>
      </w:tr>
    </w:tbl>
    <w:p w14:paraId="59B8A1E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B27D571" w14:textId="77777777" w:rsidR="007901D2" w:rsidRPr="005C4C67" w:rsidRDefault="007901D2" w:rsidP="007901D2">
      <w:r w:rsidRPr="005C4C67">
        <w:rPr>
          <w:rStyle w:val="HideTWBExt"/>
          <w:noProof w:val="0"/>
        </w:rPr>
        <w:t>&lt;/Amend&gt;</w:t>
      </w:r>
    </w:p>
    <w:p w14:paraId="76AD7B7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444</w:t>
      </w:r>
      <w:r w:rsidRPr="005C4C67">
        <w:rPr>
          <w:rStyle w:val="HideTWBExt"/>
          <w:b w:val="0"/>
          <w:noProof w:val="0"/>
        </w:rPr>
        <w:t>&lt;/NumAm&gt;</w:t>
      </w:r>
    </w:p>
    <w:p w14:paraId="78674D76"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2E13AD2B" w14:textId="77777777" w:rsidR="007901D2" w:rsidRPr="005C4C67" w:rsidRDefault="007901D2" w:rsidP="007901D2">
      <w:pPr>
        <w:pStyle w:val="NormalBold"/>
      </w:pPr>
      <w:r w:rsidRPr="005C4C67">
        <w:rPr>
          <w:rStyle w:val="HideTWBExt"/>
          <w:b w:val="0"/>
          <w:noProof w:val="0"/>
        </w:rPr>
        <w:t>&lt;/RepeatBlock-By&gt;</w:t>
      </w:r>
    </w:p>
    <w:p w14:paraId="43E7037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07DCD72" w14:textId="77777777" w:rsidR="007901D2" w:rsidRPr="005C4C67" w:rsidRDefault="007901D2" w:rsidP="007901D2">
      <w:pPr>
        <w:pStyle w:val="NormalBold"/>
      </w:pPr>
      <w:r w:rsidRPr="005C4C67">
        <w:rPr>
          <w:rStyle w:val="HideTWBExt"/>
          <w:b w:val="0"/>
          <w:noProof w:val="0"/>
        </w:rPr>
        <w:t>&lt;Article&gt;</w:t>
      </w:r>
      <w:r w:rsidRPr="005C4C67">
        <w:t>Artículo 43 – párrafo 2 – letra c</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84548B0" w14:textId="77777777" w:rsidTr="00D36B29">
        <w:trPr>
          <w:trHeight w:val="240"/>
          <w:jc w:val="center"/>
        </w:trPr>
        <w:tc>
          <w:tcPr>
            <w:tcW w:w="9752" w:type="dxa"/>
            <w:gridSpan w:val="2"/>
          </w:tcPr>
          <w:p w14:paraId="453F4BA1" w14:textId="77777777" w:rsidR="007901D2" w:rsidRPr="005C4C67" w:rsidRDefault="007901D2" w:rsidP="00D36B29"/>
        </w:tc>
      </w:tr>
      <w:tr w:rsidR="007901D2" w:rsidRPr="005C4C67" w14:paraId="08A933D0" w14:textId="77777777" w:rsidTr="00D36B29">
        <w:trPr>
          <w:trHeight w:val="240"/>
          <w:jc w:val="center"/>
        </w:trPr>
        <w:tc>
          <w:tcPr>
            <w:tcW w:w="4876" w:type="dxa"/>
            <w:hideMark/>
          </w:tcPr>
          <w:p w14:paraId="050262AE" w14:textId="77777777" w:rsidR="007901D2" w:rsidRPr="005C4C67" w:rsidRDefault="007901D2" w:rsidP="00D36B29">
            <w:pPr>
              <w:pStyle w:val="AmColumnHeading"/>
            </w:pPr>
            <w:r w:rsidRPr="005C4C67">
              <w:t>Texto de la Comisión</w:t>
            </w:r>
          </w:p>
        </w:tc>
        <w:tc>
          <w:tcPr>
            <w:tcW w:w="4876" w:type="dxa"/>
            <w:hideMark/>
          </w:tcPr>
          <w:p w14:paraId="47905F6A" w14:textId="77777777" w:rsidR="007901D2" w:rsidRPr="005C4C67" w:rsidRDefault="007901D2" w:rsidP="00D36B29">
            <w:pPr>
              <w:pStyle w:val="AmColumnHeading"/>
            </w:pPr>
            <w:r w:rsidRPr="005C4C67">
              <w:t>Enmienda</w:t>
            </w:r>
          </w:p>
        </w:tc>
      </w:tr>
      <w:tr w:rsidR="007901D2" w:rsidRPr="005C4C67" w14:paraId="216BC11D" w14:textId="77777777" w:rsidTr="00D36B29">
        <w:trPr>
          <w:jc w:val="center"/>
        </w:trPr>
        <w:tc>
          <w:tcPr>
            <w:tcW w:w="4876" w:type="dxa"/>
            <w:hideMark/>
          </w:tcPr>
          <w:p w14:paraId="5E355EEB" w14:textId="77777777" w:rsidR="007901D2" w:rsidRPr="005C4C67" w:rsidRDefault="007901D2" w:rsidP="00D36B29">
            <w:pPr>
              <w:pStyle w:val="Normal6a"/>
            </w:pPr>
            <w:r w:rsidRPr="005C4C67">
              <w:t>c)</w:t>
            </w:r>
            <w:r w:rsidRPr="005C4C67">
              <w:tab/>
              <w:t xml:space="preserve">se ha presentado una primera solicitud posterior </w:t>
            </w:r>
            <w:r w:rsidRPr="005C4C67">
              <w:rPr>
                <w:b/>
                <w:i/>
              </w:rPr>
              <w:t>en el plazo de un año a partir de la resolución de la autoridad decisoria sobre la primera solicitud</w:t>
            </w:r>
            <w:r w:rsidRPr="005C4C67">
              <w:t xml:space="preserve"> con el único fin de retrasar o frustrar la ejecución de una resolución de retorno que tendría como consecuencia la expulsión inminente del solicitante del Estado miembro, a la espera de la finalización de la resolución que declara dicha solicitud inadmisible en los casos en que sea inmediatamente evidente para la autoridad decisoria que no se han presentado nuevos elementos de conformidad con el artículo 42, apartado 4».</w:t>
            </w:r>
          </w:p>
        </w:tc>
        <w:tc>
          <w:tcPr>
            <w:tcW w:w="4876" w:type="dxa"/>
            <w:hideMark/>
          </w:tcPr>
          <w:p w14:paraId="40874B97" w14:textId="77777777" w:rsidR="007901D2" w:rsidRPr="005C4C67" w:rsidRDefault="007901D2" w:rsidP="00D36B29">
            <w:pPr>
              <w:pStyle w:val="Normal6a"/>
            </w:pPr>
            <w:r w:rsidRPr="005C4C67">
              <w:t>c)</w:t>
            </w:r>
            <w:r w:rsidRPr="005C4C67">
              <w:tab/>
              <w:t>se ha presentado una primera solicitud posterior con el único fin de retrasar o frustrar la ejecución de una resolución de retorno que tendría como consecuencia la expulsión inminente del solicitante del Estado miembro, a la espera de la finalización de la resolución que declara dicha solicitud inadmisible en los casos en que sea inmediatamente evidente para la autoridad decisoria que no se han presentado nuevos elementos de conformidad con el artículo 42, apartado 4».</w:t>
            </w:r>
          </w:p>
        </w:tc>
      </w:tr>
    </w:tbl>
    <w:p w14:paraId="3DDC468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68AB6CF" w14:textId="77777777" w:rsidR="007901D2" w:rsidRPr="005C4C67" w:rsidRDefault="007901D2" w:rsidP="007901D2">
      <w:r w:rsidRPr="005C4C67">
        <w:rPr>
          <w:rStyle w:val="HideTWBExt"/>
          <w:noProof w:val="0"/>
        </w:rPr>
        <w:t>&lt;/Amend&gt;</w:t>
      </w:r>
    </w:p>
    <w:p w14:paraId="74BA57D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445</w:t>
      </w:r>
      <w:r w:rsidRPr="005C4C67">
        <w:rPr>
          <w:rStyle w:val="HideTWBExt"/>
          <w:b w:val="0"/>
          <w:noProof w:val="0"/>
        </w:rPr>
        <w:t>&lt;/NumAm&gt;</w:t>
      </w:r>
    </w:p>
    <w:p w14:paraId="2BC8AC6C"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4C8B727E" w14:textId="77777777" w:rsidR="007901D2" w:rsidRPr="005C4C67" w:rsidRDefault="007901D2" w:rsidP="007901D2">
      <w:pPr>
        <w:pStyle w:val="NormalBold"/>
      </w:pPr>
      <w:r w:rsidRPr="005C4C67">
        <w:rPr>
          <w:rStyle w:val="HideTWBExt"/>
          <w:b w:val="0"/>
          <w:noProof w:val="0"/>
        </w:rPr>
        <w:t>&lt;/RepeatBlock-By&gt;</w:t>
      </w:r>
    </w:p>
    <w:p w14:paraId="1CB41BA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4957AE8" w14:textId="77777777" w:rsidR="007901D2" w:rsidRPr="005C4C67" w:rsidRDefault="007901D2" w:rsidP="007901D2">
      <w:pPr>
        <w:pStyle w:val="NormalBold"/>
      </w:pPr>
      <w:r w:rsidRPr="005C4C67">
        <w:rPr>
          <w:rStyle w:val="HideTWBExt"/>
          <w:b w:val="0"/>
          <w:noProof w:val="0"/>
        </w:rPr>
        <w:t>&lt;Article&gt;</w:t>
      </w:r>
      <w:r w:rsidRPr="005C4C67">
        <w:t>Artículo 53 – apartado 1 – párrafo 1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8D5F4B3" w14:textId="77777777" w:rsidTr="00D36B29">
        <w:trPr>
          <w:trHeight w:val="240"/>
          <w:jc w:val="center"/>
        </w:trPr>
        <w:tc>
          <w:tcPr>
            <w:tcW w:w="9752" w:type="dxa"/>
            <w:gridSpan w:val="2"/>
          </w:tcPr>
          <w:p w14:paraId="3598FAB0" w14:textId="77777777" w:rsidR="007901D2" w:rsidRPr="005C4C67" w:rsidRDefault="007901D2" w:rsidP="00D36B29"/>
        </w:tc>
      </w:tr>
      <w:tr w:rsidR="007901D2" w:rsidRPr="005C4C67" w14:paraId="0CC3700A" w14:textId="77777777" w:rsidTr="00D36B29">
        <w:trPr>
          <w:trHeight w:val="240"/>
          <w:jc w:val="center"/>
        </w:trPr>
        <w:tc>
          <w:tcPr>
            <w:tcW w:w="4876" w:type="dxa"/>
            <w:hideMark/>
          </w:tcPr>
          <w:p w14:paraId="53194ACC" w14:textId="77777777" w:rsidR="007901D2" w:rsidRPr="005C4C67" w:rsidRDefault="007901D2" w:rsidP="00D36B29">
            <w:pPr>
              <w:pStyle w:val="AmColumnHeading"/>
            </w:pPr>
            <w:r w:rsidRPr="005C4C67">
              <w:t>Texto de la Comisión</w:t>
            </w:r>
          </w:p>
        </w:tc>
        <w:tc>
          <w:tcPr>
            <w:tcW w:w="4876" w:type="dxa"/>
            <w:hideMark/>
          </w:tcPr>
          <w:p w14:paraId="0C5750CD" w14:textId="77777777" w:rsidR="007901D2" w:rsidRPr="005C4C67" w:rsidRDefault="007901D2" w:rsidP="00D36B29">
            <w:pPr>
              <w:pStyle w:val="AmColumnHeading"/>
            </w:pPr>
            <w:r w:rsidRPr="005C4C67">
              <w:t>Enmienda</w:t>
            </w:r>
          </w:p>
        </w:tc>
      </w:tr>
      <w:tr w:rsidR="007901D2" w:rsidRPr="005C4C67" w14:paraId="4FB7AF1B" w14:textId="77777777" w:rsidTr="00D36B29">
        <w:trPr>
          <w:jc w:val="center"/>
        </w:trPr>
        <w:tc>
          <w:tcPr>
            <w:tcW w:w="4876" w:type="dxa"/>
            <w:hideMark/>
          </w:tcPr>
          <w:p w14:paraId="40ADDF83" w14:textId="77777777" w:rsidR="007901D2" w:rsidRPr="005C4C67" w:rsidRDefault="007901D2" w:rsidP="00D36B29">
            <w:pPr>
              <w:pStyle w:val="Normal6a"/>
            </w:pPr>
            <w:r w:rsidRPr="005C4C67">
              <w:t>1.</w:t>
            </w:r>
            <w:r w:rsidRPr="005C4C67">
              <w:tab/>
              <w:t>Los solicitantes tendrán derecho a un recurso efectivo ante un órgano jurisdiccional contra:</w:t>
            </w:r>
          </w:p>
        </w:tc>
        <w:tc>
          <w:tcPr>
            <w:tcW w:w="4876" w:type="dxa"/>
            <w:hideMark/>
          </w:tcPr>
          <w:p w14:paraId="6964810D" w14:textId="77777777" w:rsidR="007901D2" w:rsidRPr="005C4C67" w:rsidRDefault="007901D2" w:rsidP="00D36B29">
            <w:pPr>
              <w:pStyle w:val="Normal6a"/>
            </w:pPr>
            <w:r w:rsidRPr="005C4C67">
              <w:t>1.</w:t>
            </w:r>
            <w:r w:rsidRPr="005C4C67">
              <w:tab/>
              <w:t xml:space="preserve">Los solicitantes tendrán derecho a un recurso efectivo ante un órgano jurisdiccional </w:t>
            </w:r>
            <w:r w:rsidRPr="005C4C67">
              <w:rPr>
                <w:b/>
                <w:i/>
              </w:rPr>
              <w:t>de acuerdo con los principios y garantías fundamentales previstos en el capítulo II</w:t>
            </w:r>
            <w:r w:rsidRPr="005C4C67">
              <w:t xml:space="preserve"> contra </w:t>
            </w:r>
            <w:r w:rsidRPr="005C4C67">
              <w:rPr>
                <w:b/>
                <w:i/>
              </w:rPr>
              <w:t>lo siguiente</w:t>
            </w:r>
            <w:r w:rsidRPr="005C4C67">
              <w:t>:</w:t>
            </w:r>
          </w:p>
        </w:tc>
      </w:tr>
    </w:tbl>
    <w:p w14:paraId="54C5816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8029AD9" w14:textId="77777777" w:rsidR="007901D2" w:rsidRPr="005C4C67" w:rsidRDefault="007901D2" w:rsidP="007901D2">
      <w:r w:rsidRPr="005C4C67">
        <w:rPr>
          <w:rStyle w:val="HideTWBExt"/>
          <w:noProof w:val="0"/>
        </w:rPr>
        <w:t>&lt;/Amend&gt;</w:t>
      </w:r>
    </w:p>
    <w:p w14:paraId="6A5AFE5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446</w:t>
      </w:r>
      <w:r w:rsidRPr="005C4C67">
        <w:rPr>
          <w:rStyle w:val="HideTWBExt"/>
          <w:b w:val="0"/>
          <w:noProof w:val="0"/>
        </w:rPr>
        <w:t>&lt;/NumAm&gt;</w:t>
      </w:r>
    </w:p>
    <w:p w14:paraId="3FDB2345"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54E4F099" w14:textId="77777777" w:rsidR="007901D2" w:rsidRPr="005C4C67" w:rsidRDefault="007901D2" w:rsidP="007901D2">
      <w:pPr>
        <w:pStyle w:val="NormalBold"/>
      </w:pPr>
      <w:r w:rsidRPr="005C4C67">
        <w:rPr>
          <w:rStyle w:val="HideTWBExt"/>
          <w:b w:val="0"/>
          <w:noProof w:val="0"/>
        </w:rPr>
        <w:t>&lt;/RepeatBlock-By&gt;</w:t>
      </w:r>
    </w:p>
    <w:p w14:paraId="6DEEF1F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2C4E55A" w14:textId="77777777" w:rsidR="007901D2" w:rsidRPr="005C4C67" w:rsidRDefault="007901D2" w:rsidP="007901D2">
      <w:pPr>
        <w:pStyle w:val="NormalBold"/>
      </w:pPr>
      <w:r w:rsidRPr="005C4C67">
        <w:rPr>
          <w:rStyle w:val="HideTWBExt"/>
          <w:b w:val="0"/>
          <w:noProof w:val="0"/>
        </w:rPr>
        <w:t>&lt;Article&gt;</w:t>
      </w:r>
      <w:r w:rsidRPr="005C4C67">
        <w:t>Artículo 53 – apartado 1 – párrafo 1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A6871C8" w14:textId="77777777" w:rsidTr="00D36B29">
        <w:trPr>
          <w:trHeight w:val="240"/>
          <w:jc w:val="center"/>
        </w:trPr>
        <w:tc>
          <w:tcPr>
            <w:tcW w:w="9752" w:type="dxa"/>
            <w:gridSpan w:val="2"/>
          </w:tcPr>
          <w:p w14:paraId="569F5ABA" w14:textId="77777777" w:rsidR="007901D2" w:rsidRPr="005C4C67" w:rsidRDefault="007901D2" w:rsidP="00D36B29"/>
        </w:tc>
      </w:tr>
      <w:tr w:rsidR="007901D2" w:rsidRPr="005C4C67" w14:paraId="5873FA52" w14:textId="77777777" w:rsidTr="00D36B29">
        <w:trPr>
          <w:trHeight w:val="240"/>
          <w:jc w:val="center"/>
        </w:trPr>
        <w:tc>
          <w:tcPr>
            <w:tcW w:w="4876" w:type="dxa"/>
            <w:hideMark/>
          </w:tcPr>
          <w:p w14:paraId="53E1D8D3" w14:textId="77777777" w:rsidR="007901D2" w:rsidRPr="005C4C67" w:rsidRDefault="007901D2" w:rsidP="00D36B29">
            <w:pPr>
              <w:pStyle w:val="AmColumnHeading"/>
            </w:pPr>
            <w:r w:rsidRPr="005C4C67">
              <w:t>Texto de la Comisión</w:t>
            </w:r>
          </w:p>
        </w:tc>
        <w:tc>
          <w:tcPr>
            <w:tcW w:w="4876" w:type="dxa"/>
            <w:hideMark/>
          </w:tcPr>
          <w:p w14:paraId="1A480852" w14:textId="77777777" w:rsidR="007901D2" w:rsidRPr="005C4C67" w:rsidRDefault="007901D2" w:rsidP="00D36B29">
            <w:pPr>
              <w:pStyle w:val="AmColumnHeading"/>
            </w:pPr>
            <w:r w:rsidRPr="005C4C67">
              <w:t>Enmienda</w:t>
            </w:r>
          </w:p>
        </w:tc>
      </w:tr>
      <w:tr w:rsidR="007901D2" w:rsidRPr="005C4C67" w14:paraId="615DDF0E" w14:textId="77777777" w:rsidTr="00D36B29">
        <w:trPr>
          <w:jc w:val="center"/>
        </w:trPr>
        <w:tc>
          <w:tcPr>
            <w:tcW w:w="4876" w:type="dxa"/>
            <w:hideMark/>
          </w:tcPr>
          <w:p w14:paraId="7456EF08" w14:textId="77777777" w:rsidR="007901D2" w:rsidRPr="005C4C67" w:rsidRDefault="007901D2" w:rsidP="00D36B29">
            <w:pPr>
              <w:pStyle w:val="Normal6a"/>
            </w:pPr>
            <w:r w:rsidRPr="005C4C67">
              <w:t>1.</w:t>
            </w:r>
            <w:r w:rsidRPr="005C4C67">
              <w:tab/>
              <w:t>Los solicitantes tendrán derecho a un recurso efectivo ante un órgano jurisdiccional contra:</w:t>
            </w:r>
          </w:p>
        </w:tc>
        <w:tc>
          <w:tcPr>
            <w:tcW w:w="4876" w:type="dxa"/>
            <w:hideMark/>
          </w:tcPr>
          <w:p w14:paraId="461CFE8A" w14:textId="77777777" w:rsidR="007901D2" w:rsidRPr="005C4C67" w:rsidRDefault="007901D2" w:rsidP="00D36B29">
            <w:pPr>
              <w:pStyle w:val="Normal6a"/>
            </w:pPr>
            <w:r w:rsidRPr="005C4C67">
              <w:t>1.</w:t>
            </w:r>
            <w:r w:rsidRPr="005C4C67">
              <w:tab/>
              <w:t xml:space="preserve">Los solicitantes tendrán derecho a un recurso efectivo ante un órgano jurisdiccional </w:t>
            </w:r>
            <w:r w:rsidRPr="005C4C67">
              <w:rPr>
                <w:b/>
                <w:i/>
              </w:rPr>
              <w:t>de acuerdo con los principios y garantías previstos en el capítulo II</w:t>
            </w:r>
            <w:r w:rsidRPr="005C4C67">
              <w:t xml:space="preserve"> contra:</w:t>
            </w:r>
          </w:p>
        </w:tc>
      </w:tr>
    </w:tbl>
    <w:p w14:paraId="6942FDA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A096973" w14:textId="77777777" w:rsidR="007901D2" w:rsidRPr="005C4C67" w:rsidRDefault="007901D2" w:rsidP="007901D2">
      <w:r w:rsidRPr="005C4C67">
        <w:rPr>
          <w:rStyle w:val="HideTWBExt"/>
          <w:noProof w:val="0"/>
        </w:rPr>
        <w:t>&lt;/Amend&gt;</w:t>
      </w:r>
    </w:p>
    <w:p w14:paraId="18429E3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447</w:t>
      </w:r>
      <w:r w:rsidRPr="005C4C67">
        <w:rPr>
          <w:rStyle w:val="HideTWBExt"/>
          <w:b w:val="0"/>
          <w:noProof w:val="0"/>
        </w:rPr>
        <w:t>&lt;/NumAm&gt;</w:t>
      </w:r>
    </w:p>
    <w:p w14:paraId="4EBD602D"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521F8C44" w14:textId="77777777" w:rsidR="007901D2" w:rsidRPr="005C4C67" w:rsidRDefault="007901D2" w:rsidP="007901D2">
      <w:pPr>
        <w:pStyle w:val="NormalBold"/>
      </w:pPr>
      <w:r w:rsidRPr="005C4C67">
        <w:rPr>
          <w:rStyle w:val="HideTWBExt"/>
          <w:b w:val="0"/>
          <w:noProof w:val="0"/>
        </w:rPr>
        <w:t>&lt;/RepeatBlock-By&gt;</w:t>
      </w:r>
    </w:p>
    <w:p w14:paraId="1F54F87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9CC3543" w14:textId="77777777" w:rsidR="007901D2" w:rsidRPr="005C4C67" w:rsidRDefault="007901D2" w:rsidP="007901D2">
      <w:pPr>
        <w:pStyle w:val="NormalBold"/>
      </w:pPr>
      <w:r w:rsidRPr="005C4C67">
        <w:rPr>
          <w:rStyle w:val="HideTWBExt"/>
          <w:b w:val="0"/>
          <w:noProof w:val="0"/>
        </w:rPr>
        <w:t>&lt;Article&gt;</w:t>
      </w:r>
      <w:r w:rsidRPr="005C4C67">
        <w:t>Artículo 53 – apartado 1 – párrafo 1 – letra a bis (nueva)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3C234C6" w14:textId="77777777" w:rsidTr="00D36B29">
        <w:trPr>
          <w:trHeight w:val="240"/>
          <w:jc w:val="center"/>
        </w:trPr>
        <w:tc>
          <w:tcPr>
            <w:tcW w:w="9752" w:type="dxa"/>
            <w:gridSpan w:val="2"/>
          </w:tcPr>
          <w:p w14:paraId="4A240AE1" w14:textId="77777777" w:rsidR="007901D2" w:rsidRPr="005C4C67" w:rsidRDefault="007901D2" w:rsidP="00D36B29"/>
        </w:tc>
      </w:tr>
      <w:tr w:rsidR="007901D2" w:rsidRPr="005C4C67" w14:paraId="2904E0BD" w14:textId="77777777" w:rsidTr="00D36B29">
        <w:trPr>
          <w:trHeight w:val="240"/>
          <w:jc w:val="center"/>
        </w:trPr>
        <w:tc>
          <w:tcPr>
            <w:tcW w:w="4876" w:type="dxa"/>
            <w:hideMark/>
          </w:tcPr>
          <w:p w14:paraId="2C6F845F" w14:textId="77777777" w:rsidR="007901D2" w:rsidRPr="005C4C67" w:rsidRDefault="007901D2" w:rsidP="00D36B29">
            <w:pPr>
              <w:pStyle w:val="AmColumnHeading"/>
            </w:pPr>
            <w:r w:rsidRPr="005C4C67">
              <w:t>Texto de la Comisión</w:t>
            </w:r>
          </w:p>
        </w:tc>
        <w:tc>
          <w:tcPr>
            <w:tcW w:w="4876" w:type="dxa"/>
            <w:hideMark/>
          </w:tcPr>
          <w:p w14:paraId="4D35EE54" w14:textId="77777777" w:rsidR="007901D2" w:rsidRPr="005C4C67" w:rsidRDefault="007901D2" w:rsidP="00D36B29">
            <w:pPr>
              <w:pStyle w:val="AmColumnHeading"/>
            </w:pPr>
            <w:r w:rsidRPr="005C4C67">
              <w:t>Enmienda</w:t>
            </w:r>
          </w:p>
        </w:tc>
      </w:tr>
      <w:tr w:rsidR="007901D2" w:rsidRPr="005C4C67" w14:paraId="20E2542C" w14:textId="77777777" w:rsidTr="00D36B29">
        <w:trPr>
          <w:jc w:val="center"/>
        </w:trPr>
        <w:tc>
          <w:tcPr>
            <w:tcW w:w="4876" w:type="dxa"/>
          </w:tcPr>
          <w:p w14:paraId="3B2E6C6E" w14:textId="77777777" w:rsidR="007901D2" w:rsidRPr="005C4C67" w:rsidRDefault="007901D2" w:rsidP="00D36B29">
            <w:pPr>
              <w:pStyle w:val="Normal6a"/>
            </w:pPr>
          </w:p>
        </w:tc>
        <w:tc>
          <w:tcPr>
            <w:tcW w:w="4876" w:type="dxa"/>
            <w:hideMark/>
          </w:tcPr>
          <w:p w14:paraId="7F029385" w14:textId="77777777" w:rsidR="007901D2" w:rsidRPr="005C4C67" w:rsidRDefault="007901D2" w:rsidP="00D36B29">
            <w:pPr>
              <w:pStyle w:val="Normal6a"/>
            </w:pPr>
            <w:r w:rsidRPr="005C4C67">
              <w:rPr>
                <w:b/>
                <w:i/>
              </w:rPr>
              <w:t>a bis)</w:t>
            </w:r>
            <w:r w:rsidRPr="005C4C67">
              <w:tab/>
            </w:r>
            <w:r w:rsidRPr="005C4C67">
              <w:rPr>
                <w:b/>
                <w:i/>
              </w:rPr>
              <w:t>una resolución por la que se deriva al solicitante a un procedimiento acelerado de conformidad con el artículo 40;</w:t>
            </w:r>
          </w:p>
        </w:tc>
      </w:tr>
    </w:tbl>
    <w:p w14:paraId="25C3E36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6F75123"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38F09570" w14:textId="77777777" w:rsidR="007901D2" w:rsidRPr="005C4C67" w:rsidRDefault="007901D2" w:rsidP="007901D2">
      <w:pPr>
        <w:pStyle w:val="AmJustText"/>
      </w:pPr>
      <w:r w:rsidRPr="005C4C67">
        <w:t>Para que los solicitantes puedan ejercer adecuadamente su derecho a un recurso efectivo, deben poder impugnar la resolución de las autoridades de asilo por la que se les somete a procedimientos acelerados o fronterizos. Ambos procedimientos tienen consecuencias procesales para los solicitantes que hacen que estos disfruten de menos derechos procesales. Es demasiado tarde para conceder un recurso efectivo una vez adoptada la resolución de asilo, ya que los derechos que se han restringido no pueden restablecerse retrospectivamente a favor del solicitante.</w:t>
      </w:r>
    </w:p>
    <w:p w14:paraId="00A1CED8" w14:textId="77777777" w:rsidR="007901D2" w:rsidRPr="005C4C67" w:rsidRDefault="007901D2" w:rsidP="007901D2">
      <w:r w:rsidRPr="005C4C67">
        <w:rPr>
          <w:rStyle w:val="HideTWBExt"/>
          <w:noProof w:val="0"/>
        </w:rPr>
        <w:t>&lt;/Amend&gt;</w:t>
      </w:r>
    </w:p>
    <w:p w14:paraId="2A873E2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448</w:t>
      </w:r>
      <w:r w:rsidRPr="005C4C67">
        <w:rPr>
          <w:rStyle w:val="HideTWBExt"/>
          <w:b w:val="0"/>
          <w:noProof w:val="0"/>
        </w:rPr>
        <w:t>&lt;/NumAm&gt;</w:t>
      </w:r>
    </w:p>
    <w:p w14:paraId="21672BC4"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0E06C563" w14:textId="77777777" w:rsidR="007901D2" w:rsidRPr="005C4C67" w:rsidRDefault="007901D2" w:rsidP="007901D2">
      <w:pPr>
        <w:pStyle w:val="NormalBold"/>
      </w:pPr>
      <w:r w:rsidRPr="005C4C67">
        <w:rPr>
          <w:rStyle w:val="HideTWBExt"/>
          <w:b w:val="0"/>
          <w:noProof w:val="0"/>
        </w:rPr>
        <w:t>&lt;/RepeatBlock-By&gt;</w:t>
      </w:r>
    </w:p>
    <w:p w14:paraId="34CF2FD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B6C4DBD" w14:textId="77777777" w:rsidR="007901D2" w:rsidRPr="005C4C67" w:rsidRDefault="007901D2" w:rsidP="007901D2">
      <w:pPr>
        <w:pStyle w:val="NormalBold"/>
      </w:pPr>
      <w:r w:rsidRPr="005C4C67">
        <w:rPr>
          <w:rStyle w:val="HideTWBExt"/>
          <w:b w:val="0"/>
          <w:noProof w:val="0"/>
        </w:rPr>
        <w:t>&lt;Article&gt;</w:t>
      </w:r>
      <w:r w:rsidRPr="005C4C67">
        <w:t>Artículo 53 – apartado 1 – párrafo 1 – letra a ter (nueva)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145A1CC" w14:textId="77777777" w:rsidTr="00D36B29">
        <w:trPr>
          <w:trHeight w:val="240"/>
          <w:jc w:val="center"/>
        </w:trPr>
        <w:tc>
          <w:tcPr>
            <w:tcW w:w="9752" w:type="dxa"/>
            <w:gridSpan w:val="2"/>
          </w:tcPr>
          <w:p w14:paraId="54EF0953" w14:textId="77777777" w:rsidR="007901D2" w:rsidRPr="005C4C67" w:rsidRDefault="007901D2" w:rsidP="00D36B29"/>
        </w:tc>
      </w:tr>
      <w:tr w:rsidR="007901D2" w:rsidRPr="005C4C67" w14:paraId="636EF953" w14:textId="77777777" w:rsidTr="00D36B29">
        <w:trPr>
          <w:trHeight w:val="240"/>
          <w:jc w:val="center"/>
        </w:trPr>
        <w:tc>
          <w:tcPr>
            <w:tcW w:w="4876" w:type="dxa"/>
            <w:hideMark/>
          </w:tcPr>
          <w:p w14:paraId="175CF77D" w14:textId="77777777" w:rsidR="007901D2" w:rsidRPr="005C4C67" w:rsidRDefault="007901D2" w:rsidP="00D36B29">
            <w:pPr>
              <w:pStyle w:val="AmColumnHeading"/>
            </w:pPr>
            <w:r w:rsidRPr="005C4C67">
              <w:t>Texto de la Comisión</w:t>
            </w:r>
          </w:p>
        </w:tc>
        <w:tc>
          <w:tcPr>
            <w:tcW w:w="4876" w:type="dxa"/>
            <w:hideMark/>
          </w:tcPr>
          <w:p w14:paraId="648F2AEF" w14:textId="77777777" w:rsidR="007901D2" w:rsidRPr="005C4C67" w:rsidRDefault="007901D2" w:rsidP="00D36B29">
            <w:pPr>
              <w:pStyle w:val="AmColumnHeading"/>
            </w:pPr>
            <w:r w:rsidRPr="005C4C67">
              <w:t>Enmienda</w:t>
            </w:r>
          </w:p>
        </w:tc>
      </w:tr>
      <w:tr w:rsidR="007901D2" w:rsidRPr="005C4C67" w14:paraId="25BB9D31" w14:textId="77777777" w:rsidTr="00D36B29">
        <w:trPr>
          <w:jc w:val="center"/>
        </w:trPr>
        <w:tc>
          <w:tcPr>
            <w:tcW w:w="4876" w:type="dxa"/>
          </w:tcPr>
          <w:p w14:paraId="335FD193" w14:textId="77777777" w:rsidR="007901D2" w:rsidRPr="005C4C67" w:rsidRDefault="007901D2" w:rsidP="00D36B29">
            <w:pPr>
              <w:pStyle w:val="Normal6a"/>
            </w:pPr>
          </w:p>
        </w:tc>
        <w:tc>
          <w:tcPr>
            <w:tcW w:w="4876" w:type="dxa"/>
            <w:hideMark/>
          </w:tcPr>
          <w:p w14:paraId="7DF7C7DE" w14:textId="77777777" w:rsidR="007901D2" w:rsidRPr="005C4C67" w:rsidRDefault="007901D2" w:rsidP="00D36B29">
            <w:pPr>
              <w:pStyle w:val="Normal6a"/>
            </w:pPr>
            <w:r w:rsidRPr="005C4C67">
              <w:rPr>
                <w:b/>
                <w:i/>
              </w:rPr>
              <w:t>a ter)</w:t>
            </w:r>
            <w:r w:rsidRPr="005C4C67">
              <w:tab/>
            </w:r>
            <w:r w:rsidRPr="005C4C67">
              <w:rPr>
                <w:b/>
                <w:i/>
              </w:rPr>
              <w:t>una resolución por la que se deriva al solicitante a un procedimiento fronterizo de conformidad con el artículo 41;</w:t>
            </w:r>
          </w:p>
        </w:tc>
      </w:tr>
    </w:tbl>
    <w:p w14:paraId="298A18E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1EAF173"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1D3D88D8" w14:textId="77777777" w:rsidR="007901D2" w:rsidRPr="005C4C67" w:rsidRDefault="007901D2" w:rsidP="007901D2">
      <w:pPr>
        <w:pStyle w:val="AmJustText"/>
      </w:pPr>
      <w:r w:rsidRPr="005C4C67">
        <w:t>Para que los solicitantes puedan ejercer adecuadamente su derecho a un recurso efectivo, deben poder impugnar la resolución de las autoridades de asilo por la que se les somete a procedimientos acelerados o fronterizos. Ambos procedimientos tienen consecuencias procesales para los solicitantes que hacen que estos disfruten de menos derechos procesales. Es demasiado tarde para conceder un recurso efectivo una vez adoptada la resolución de asilo, ya que los derechos que se han restringido no pueden restablecerse retrospectivamente a favor del solicitante.</w:t>
      </w:r>
    </w:p>
    <w:p w14:paraId="5CB7858F" w14:textId="77777777" w:rsidR="007901D2" w:rsidRPr="005C4C67" w:rsidRDefault="007901D2" w:rsidP="007901D2">
      <w:r w:rsidRPr="005C4C67">
        <w:rPr>
          <w:rStyle w:val="HideTWBExt"/>
          <w:noProof w:val="0"/>
        </w:rPr>
        <w:t>&lt;/Amend&gt;</w:t>
      </w:r>
    </w:p>
    <w:p w14:paraId="3D6C0FB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449</w:t>
      </w:r>
      <w:r w:rsidRPr="005C4C67">
        <w:rPr>
          <w:rStyle w:val="HideTWBExt"/>
          <w:b w:val="0"/>
          <w:noProof w:val="0"/>
        </w:rPr>
        <w:t>&lt;/NumAm&gt;</w:t>
      </w:r>
    </w:p>
    <w:p w14:paraId="75A385C4"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1D4FA971" w14:textId="77777777" w:rsidR="007901D2" w:rsidRPr="005C4C67" w:rsidRDefault="007901D2" w:rsidP="007901D2">
      <w:pPr>
        <w:pStyle w:val="NormalBold"/>
      </w:pPr>
      <w:r w:rsidRPr="005C4C67">
        <w:rPr>
          <w:rStyle w:val="HideTWBExt"/>
          <w:b w:val="0"/>
          <w:noProof w:val="0"/>
        </w:rPr>
        <w:t>&lt;/RepeatBlock-By&gt;</w:t>
      </w:r>
    </w:p>
    <w:p w14:paraId="142403A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4AC1E71" w14:textId="77777777" w:rsidR="007901D2" w:rsidRPr="005C4C67" w:rsidRDefault="007901D2" w:rsidP="007901D2">
      <w:pPr>
        <w:pStyle w:val="NormalBold"/>
      </w:pPr>
      <w:r w:rsidRPr="005C4C67">
        <w:rPr>
          <w:rStyle w:val="HideTWBExt"/>
          <w:b w:val="0"/>
          <w:noProof w:val="0"/>
        </w:rPr>
        <w:t>&lt;Article&gt;</w:t>
      </w:r>
      <w:r w:rsidRPr="005C4C67">
        <w:t>Artículo 53 – apartado 1 – párrafo 1 – letra a quater (nueva)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D878EB2" w14:textId="77777777" w:rsidTr="00D36B29">
        <w:trPr>
          <w:trHeight w:val="240"/>
          <w:jc w:val="center"/>
        </w:trPr>
        <w:tc>
          <w:tcPr>
            <w:tcW w:w="9752" w:type="dxa"/>
            <w:gridSpan w:val="2"/>
          </w:tcPr>
          <w:p w14:paraId="1A189E8F" w14:textId="77777777" w:rsidR="007901D2" w:rsidRPr="005C4C67" w:rsidRDefault="007901D2" w:rsidP="00D36B29"/>
        </w:tc>
      </w:tr>
      <w:tr w:rsidR="007901D2" w:rsidRPr="005C4C67" w14:paraId="66616C65" w14:textId="77777777" w:rsidTr="00D36B29">
        <w:trPr>
          <w:trHeight w:val="240"/>
          <w:jc w:val="center"/>
        </w:trPr>
        <w:tc>
          <w:tcPr>
            <w:tcW w:w="4876" w:type="dxa"/>
            <w:hideMark/>
          </w:tcPr>
          <w:p w14:paraId="147A05BA" w14:textId="77777777" w:rsidR="007901D2" w:rsidRPr="005C4C67" w:rsidRDefault="007901D2" w:rsidP="00D36B29">
            <w:pPr>
              <w:pStyle w:val="AmColumnHeading"/>
            </w:pPr>
            <w:r w:rsidRPr="005C4C67">
              <w:t>Texto de la Comisión</w:t>
            </w:r>
          </w:p>
        </w:tc>
        <w:tc>
          <w:tcPr>
            <w:tcW w:w="4876" w:type="dxa"/>
            <w:hideMark/>
          </w:tcPr>
          <w:p w14:paraId="283A79DA" w14:textId="77777777" w:rsidR="007901D2" w:rsidRPr="005C4C67" w:rsidRDefault="007901D2" w:rsidP="00D36B29">
            <w:pPr>
              <w:pStyle w:val="AmColumnHeading"/>
            </w:pPr>
            <w:r w:rsidRPr="005C4C67">
              <w:t>Enmienda</w:t>
            </w:r>
          </w:p>
        </w:tc>
      </w:tr>
      <w:tr w:rsidR="007901D2" w:rsidRPr="005C4C67" w14:paraId="2695A0E0" w14:textId="77777777" w:rsidTr="00D36B29">
        <w:trPr>
          <w:jc w:val="center"/>
        </w:trPr>
        <w:tc>
          <w:tcPr>
            <w:tcW w:w="4876" w:type="dxa"/>
          </w:tcPr>
          <w:p w14:paraId="4288547B" w14:textId="77777777" w:rsidR="007901D2" w:rsidRPr="005C4C67" w:rsidRDefault="007901D2" w:rsidP="00D36B29">
            <w:pPr>
              <w:pStyle w:val="Normal6a"/>
            </w:pPr>
          </w:p>
        </w:tc>
        <w:tc>
          <w:tcPr>
            <w:tcW w:w="4876" w:type="dxa"/>
            <w:hideMark/>
          </w:tcPr>
          <w:p w14:paraId="031DBAD8" w14:textId="77777777" w:rsidR="007901D2" w:rsidRPr="005C4C67" w:rsidRDefault="007901D2" w:rsidP="00D36B29">
            <w:pPr>
              <w:pStyle w:val="Normal6a"/>
            </w:pPr>
            <w:r w:rsidRPr="005C4C67">
              <w:rPr>
                <w:b/>
                <w:i/>
              </w:rPr>
              <w:t>a quater)</w:t>
            </w:r>
            <w:r w:rsidRPr="005C4C67">
              <w:tab/>
            </w:r>
            <w:r w:rsidRPr="005C4C67">
              <w:rPr>
                <w:b/>
                <w:i/>
              </w:rPr>
              <w:t>una resolución por la que se aplica la detención durante un procedimiento fronterizo;</w:t>
            </w:r>
          </w:p>
        </w:tc>
      </w:tr>
    </w:tbl>
    <w:p w14:paraId="554971E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DA3115D"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73DE1F4F" w14:textId="77777777" w:rsidR="007901D2" w:rsidRPr="005C4C67" w:rsidRDefault="007901D2" w:rsidP="007901D2">
      <w:pPr>
        <w:pStyle w:val="AmJustText"/>
      </w:pPr>
      <w:r w:rsidRPr="005C4C67">
        <w:t>Siempre debe poderse impugnar una resolución de detención.</w:t>
      </w:r>
    </w:p>
    <w:p w14:paraId="2B6403B9" w14:textId="77777777" w:rsidR="007901D2" w:rsidRPr="005C4C67" w:rsidRDefault="007901D2" w:rsidP="007901D2">
      <w:r w:rsidRPr="005C4C67">
        <w:rPr>
          <w:rStyle w:val="HideTWBExt"/>
          <w:noProof w:val="0"/>
        </w:rPr>
        <w:t>&lt;/Amend&gt;</w:t>
      </w:r>
    </w:p>
    <w:p w14:paraId="399CAD0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450</w:t>
      </w:r>
      <w:r w:rsidRPr="005C4C67">
        <w:rPr>
          <w:rStyle w:val="HideTWBExt"/>
          <w:b w:val="0"/>
          <w:noProof w:val="0"/>
        </w:rPr>
        <w:t>&lt;/NumAm&gt;</w:t>
      </w:r>
    </w:p>
    <w:p w14:paraId="4AA73DA3" w14:textId="77777777" w:rsidR="007901D2" w:rsidRPr="005C4C67" w:rsidRDefault="007901D2" w:rsidP="007901D2">
      <w:pPr>
        <w:pStyle w:val="NormalBold"/>
      </w:pPr>
      <w:r w:rsidRPr="005C4C67">
        <w:rPr>
          <w:rStyle w:val="HideTWBExt"/>
          <w:b w:val="0"/>
          <w:noProof w:val="0"/>
        </w:rPr>
        <w:t>&lt;RepeatBlock-By&gt;&lt;Members&gt;</w:t>
      </w:r>
      <w:r w:rsidRPr="005C4C67">
        <w:t>Sylvie Guillaume, Pietro Bartolo, Juan Fernando López Aguilar, Bettina Vollath, Birgit Sippel, Elena Yoncheva, Javier Moreno Sánchez, Giuliano Pisapia, Domènec Ruiz Devesa, Petar Vitanov</w:t>
      </w:r>
      <w:r w:rsidRPr="005C4C67">
        <w:rPr>
          <w:rStyle w:val="HideTWBExt"/>
          <w:b w:val="0"/>
          <w:noProof w:val="0"/>
        </w:rPr>
        <w:t>&lt;/Members&gt;</w:t>
      </w:r>
    </w:p>
    <w:p w14:paraId="0CF4815E" w14:textId="77777777" w:rsidR="007901D2" w:rsidRPr="005C4C67" w:rsidRDefault="007901D2" w:rsidP="007901D2">
      <w:pPr>
        <w:pStyle w:val="NormalBold"/>
      </w:pPr>
      <w:r w:rsidRPr="005C4C67">
        <w:rPr>
          <w:rStyle w:val="HideTWBExt"/>
          <w:b w:val="0"/>
          <w:noProof w:val="0"/>
        </w:rPr>
        <w:t>&lt;/RepeatBlock-By&gt;</w:t>
      </w:r>
    </w:p>
    <w:p w14:paraId="1B139CE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A766A9C" w14:textId="77777777" w:rsidR="007901D2" w:rsidRPr="005C4C67" w:rsidRDefault="007901D2" w:rsidP="007901D2">
      <w:pPr>
        <w:pStyle w:val="NormalBold"/>
      </w:pPr>
      <w:r w:rsidRPr="005C4C67">
        <w:rPr>
          <w:rStyle w:val="HideTWBExt"/>
          <w:b w:val="0"/>
          <w:noProof w:val="0"/>
        </w:rPr>
        <w:t>&lt;Article&gt;</w:t>
      </w:r>
      <w:r w:rsidRPr="005C4C67">
        <w:t>Artículo 53 – apartado 1 – párrafo 1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0DBC25D" w14:textId="77777777" w:rsidTr="00D36B29">
        <w:trPr>
          <w:trHeight w:val="240"/>
          <w:jc w:val="center"/>
        </w:trPr>
        <w:tc>
          <w:tcPr>
            <w:tcW w:w="9752" w:type="dxa"/>
            <w:gridSpan w:val="2"/>
          </w:tcPr>
          <w:p w14:paraId="0BE4BAB7" w14:textId="77777777" w:rsidR="007901D2" w:rsidRPr="005C4C67" w:rsidRDefault="007901D2" w:rsidP="00D36B29"/>
        </w:tc>
      </w:tr>
      <w:tr w:rsidR="007901D2" w:rsidRPr="005C4C67" w14:paraId="58B6B9CA" w14:textId="77777777" w:rsidTr="00D36B29">
        <w:trPr>
          <w:trHeight w:val="240"/>
          <w:jc w:val="center"/>
        </w:trPr>
        <w:tc>
          <w:tcPr>
            <w:tcW w:w="4876" w:type="dxa"/>
            <w:hideMark/>
          </w:tcPr>
          <w:p w14:paraId="69BC595A" w14:textId="77777777" w:rsidR="007901D2" w:rsidRPr="005C4C67" w:rsidRDefault="007901D2" w:rsidP="00D36B29">
            <w:pPr>
              <w:pStyle w:val="AmColumnHeading"/>
            </w:pPr>
            <w:r w:rsidRPr="005C4C67">
              <w:t>Texto de la Comisión</w:t>
            </w:r>
          </w:p>
        </w:tc>
        <w:tc>
          <w:tcPr>
            <w:tcW w:w="4876" w:type="dxa"/>
            <w:hideMark/>
          </w:tcPr>
          <w:p w14:paraId="79BCBD4A" w14:textId="77777777" w:rsidR="007901D2" w:rsidRPr="005C4C67" w:rsidRDefault="007901D2" w:rsidP="00D36B29">
            <w:pPr>
              <w:pStyle w:val="AmColumnHeading"/>
            </w:pPr>
            <w:r w:rsidRPr="005C4C67">
              <w:t>Enmienda</w:t>
            </w:r>
          </w:p>
        </w:tc>
      </w:tr>
      <w:tr w:rsidR="007901D2" w:rsidRPr="005C4C67" w14:paraId="0B2E450B" w14:textId="77777777" w:rsidTr="00D36B29">
        <w:trPr>
          <w:jc w:val="center"/>
        </w:trPr>
        <w:tc>
          <w:tcPr>
            <w:tcW w:w="4876" w:type="dxa"/>
            <w:hideMark/>
          </w:tcPr>
          <w:p w14:paraId="75026899" w14:textId="77777777" w:rsidR="007901D2" w:rsidRPr="005C4C67" w:rsidRDefault="007901D2" w:rsidP="00D36B29">
            <w:pPr>
              <w:pStyle w:val="Normal6a"/>
            </w:pPr>
            <w:r w:rsidRPr="005C4C67">
              <w:t>b)</w:t>
            </w:r>
            <w:r w:rsidRPr="005C4C67">
              <w:tab/>
              <w:t>una resolución por la que se deniegue una solicitud por infundada en relación tanto con el estatuto de refugiado como con el de protección subsidiaria;</w:t>
            </w:r>
          </w:p>
        </w:tc>
        <w:tc>
          <w:tcPr>
            <w:tcW w:w="4876" w:type="dxa"/>
            <w:hideMark/>
          </w:tcPr>
          <w:p w14:paraId="7873BD33" w14:textId="77777777" w:rsidR="007901D2" w:rsidRPr="005C4C67" w:rsidRDefault="007901D2" w:rsidP="00D36B29">
            <w:pPr>
              <w:pStyle w:val="Normal6a"/>
            </w:pPr>
            <w:r w:rsidRPr="005C4C67">
              <w:t>b)</w:t>
            </w:r>
            <w:r w:rsidRPr="005C4C67">
              <w:tab/>
              <w:t xml:space="preserve">una resolución por la que se deniegue una solicitud por infundada </w:t>
            </w:r>
            <w:r w:rsidRPr="005C4C67">
              <w:rPr>
                <w:b/>
                <w:i/>
              </w:rPr>
              <w:t>o manifiestamente infundada</w:t>
            </w:r>
            <w:r w:rsidRPr="005C4C67">
              <w:t xml:space="preserve"> en relación tanto con el estatuto de refugiado como con el de protección subsidiaria;</w:t>
            </w:r>
          </w:p>
        </w:tc>
      </w:tr>
    </w:tbl>
    <w:p w14:paraId="091B5FB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A328840"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7FA1EA9E" w14:textId="77777777" w:rsidR="007901D2" w:rsidRPr="005C4C67" w:rsidRDefault="007901D2" w:rsidP="007901D2">
      <w:pPr>
        <w:pStyle w:val="AmJustText"/>
      </w:pPr>
      <w:r w:rsidRPr="005C4C67">
        <w:t>La propuesta de Reglamento relativo al procedimiento de asilo de 2016 incluía el derecho explícito a un recurso efectivo para impugnar la conclusión de que una solicitud es manifiestamente infundada. Debe mantenerse este derecho.</w:t>
      </w:r>
    </w:p>
    <w:p w14:paraId="01B2BAD8" w14:textId="77777777" w:rsidR="007901D2" w:rsidRPr="005C4C67" w:rsidRDefault="007901D2" w:rsidP="007901D2">
      <w:r w:rsidRPr="005C4C67">
        <w:rPr>
          <w:rStyle w:val="HideTWBExt"/>
          <w:noProof w:val="0"/>
        </w:rPr>
        <w:t>&lt;/Amend&gt;</w:t>
      </w:r>
    </w:p>
    <w:p w14:paraId="075ADFC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451</w:t>
      </w:r>
      <w:r w:rsidRPr="005C4C67">
        <w:rPr>
          <w:rStyle w:val="HideTWBExt"/>
          <w:b w:val="0"/>
          <w:noProof w:val="0"/>
        </w:rPr>
        <w:t>&lt;/NumAm&gt;</w:t>
      </w:r>
    </w:p>
    <w:p w14:paraId="44486D86"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299E9468" w14:textId="77777777" w:rsidR="007901D2" w:rsidRPr="005C4C67" w:rsidRDefault="007901D2" w:rsidP="007901D2">
      <w:pPr>
        <w:pStyle w:val="NormalBold"/>
      </w:pPr>
      <w:r w:rsidRPr="005C4C67">
        <w:rPr>
          <w:rStyle w:val="HideTWBExt"/>
          <w:b w:val="0"/>
          <w:noProof w:val="0"/>
        </w:rPr>
        <w:t>&lt;/RepeatBlock-By&gt;</w:t>
      </w:r>
    </w:p>
    <w:p w14:paraId="43B034B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9E44A7E" w14:textId="77777777" w:rsidR="007901D2" w:rsidRPr="005C4C67" w:rsidRDefault="007901D2" w:rsidP="007901D2">
      <w:pPr>
        <w:pStyle w:val="NormalBold"/>
      </w:pPr>
      <w:r w:rsidRPr="005C4C67">
        <w:rPr>
          <w:rStyle w:val="HideTWBExt"/>
          <w:b w:val="0"/>
          <w:noProof w:val="0"/>
        </w:rPr>
        <w:t>&lt;Article&gt;</w:t>
      </w:r>
      <w:r w:rsidRPr="005C4C67">
        <w:t>Artículo 53 – apartado 1 – párrafo 1 – letra d bis (nueva)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27828C0" w14:textId="77777777" w:rsidTr="00D36B29">
        <w:trPr>
          <w:trHeight w:val="240"/>
          <w:jc w:val="center"/>
        </w:trPr>
        <w:tc>
          <w:tcPr>
            <w:tcW w:w="9752" w:type="dxa"/>
            <w:gridSpan w:val="2"/>
          </w:tcPr>
          <w:p w14:paraId="260AAC13" w14:textId="77777777" w:rsidR="007901D2" w:rsidRPr="005C4C67" w:rsidRDefault="007901D2" w:rsidP="00D36B29"/>
        </w:tc>
      </w:tr>
      <w:tr w:rsidR="007901D2" w:rsidRPr="005C4C67" w14:paraId="2DCB9C18" w14:textId="77777777" w:rsidTr="00D36B29">
        <w:trPr>
          <w:trHeight w:val="240"/>
          <w:jc w:val="center"/>
        </w:trPr>
        <w:tc>
          <w:tcPr>
            <w:tcW w:w="4876" w:type="dxa"/>
            <w:hideMark/>
          </w:tcPr>
          <w:p w14:paraId="56C00B0A" w14:textId="77777777" w:rsidR="007901D2" w:rsidRPr="005C4C67" w:rsidRDefault="007901D2" w:rsidP="00D36B29">
            <w:pPr>
              <w:pStyle w:val="AmColumnHeading"/>
            </w:pPr>
            <w:r w:rsidRPr="005C4C67">
              <w:t>Texto de la Comisión</w:t>
            </w:r>
          </w:p>
        </w:tc>
        <w:tc>
          <w:tcPr>
            <w:tcW w:w="4876" w:type="dxa"/>
            <w:hideMark/>
          </w:tcPr>
          <w:p w14:paraId="20746ECE" w14:textId="77777777" w:rsidR="007901D2" w:rsidRPr="005C4C67" w:rsidRDefault="007901D2" w:rsidP="00D36B29">
            <w:pPr>
              <w:pStyle w:val="AmColumnHeading"/>
            </w:pPr>
            <w:r w:rsidRPr="005C4C67">
              <w:t>Enmienda</w:t>
            </w:r>
          </w:p>
        </w:tc>
      </w:tr>
      <w:tr w:rsidR="007901D2" w:rsidRPr="005C4C67" w14:paraId="3E481AC5" w14:textId="77777777" w:rsidTr="00D36B29">
        <w:trPr>
          <w:jc w:val="center"/>
        </w:trPr>
        <w:tc>
          <w:tcPr>
            <w:tcW w:w="4876" w:type="dxa"/>
          </w:tcPr>
          <w:p w14:paraId="77301497" w14:textId="77777777" w:rsidR="007901D2" w:rsidRPr="005C4C67" w:rsidRDefault="007901D2" w:rsidP="00D36B29">
            <w:pPr>
              <w:pStyle w:val="Normal6a"/>
            </w:pPr>
          </w:p>
        </w:tc>
        <w:tc>
          <w:tcPr>
            <w:tcW w:w="4876" w:type="dxa"/>
            <w:hideMark/>
          </w:tcPr>
          <w:p w14:paraId="0A92D6D3" w14:textId="77777777" w:rsidR="007901D2" w:rsidRPr="005C4C67" w:rsidRDefault="007901D2" w:rsidP="00D36B29">
            <w:pPr>
              <w:pStyle w:val="Normal6a"/>
            </w:pPr>
            <w:r w:rsidRPr="005C4C67">
              <w:rPr>
                <w:b/>
                <w:i/>
              </w:rPr>
              <w:t>d bis)</w:t>
            </w:r>
            <w:r w:rsidRPr="005C4C67">
              <w:tab/>
            </w:r>
            <w:r w:rsidRPr="005C4C67">
              <w:rPr>
                <w:b/>
                <w:i/>
              </w:rPr>
              <w:t>una orden de detención o una resolución por la que se aplican, en el marco del procedimiento fronterizo, restricciones a la libertad de circulación. </w:t>
            </w:r>
          </w:p>
        </w:tc>
      </w:tr>
    </w:tbl>
    <w:p w14:paraId="6F37C14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8FF5042" w14:textId="77777777" w:rsidR="007901D2" w:rsidRPr="005C4C67" w:rsidRDefault="007901D2" w:rsidP="007901D2">
      <w:r w:rsidRPr="005C4C67">
        <w:rPr>
          <w:rStyle w:val="HideTWBExt"/>
          <w:noProof w:val="0"/>
        </w:rPr>
        <w:t>&lt;/Amend&gt;</w:t>
      </w:r>
    </w:p>
    <w:p w14:paraId="3074DDE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452</w:t>
      </w:r>
      <w:r w:rsidRPr="005C4C67">
        <w:rPr>
          <w:rStyle w:val="HideTWBExt"/>
          <w:b w:val="0"/>
          <w:noProof w:val="0"/>
        </w:rPr>
        <w:t>&lt;/NumAm&gt;</w:t>
      </w:r>
    </w:p>
    <w:p w14:paraId="0E72A8D0"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5FC2F3A0" w14:textId="77777777" w:rsidR="007901D2" w:rsidRPr="005C4C67" w:rsidRDefault="007901D2" w:rsidP="007901D2">
      <w:pPr>
        <w:pStyle w:val="NormalBold"/>
      </w:pPr>
      <w:r w:rsidRPr="005C4C67">
        <w:rPr>
          <w:rStyle w:val="HideTWBExt"/>
          <w:b w:val="0"/>
          <w:noProof w:val="0"/>
        </w:rPr>
        <w:t>&lt;/RepeatBlock-By&gt;</w:t>
      </w:r>
    </w:p>
    <w:p w14:paraId="5509269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B19D35B" w14:textId="77777777" w:rsidR="007901D2" w:rsidRPr="005C4C67" w:rsidRDefault="007901D2" w:rsidP="007901D2">
      <w:pPr>
        <w:pStyle w:val="NormalBold"/>
      </w:pPr>
      <w:r w:rsidRPr="005C4C67">
        <w:rPr>
          <w:rStyle w:val="HideTWBExt"/>
          <w:b w:val="0"/>
          <w:noProof w:val="0"/>
        </w:rPr>
        <w:t>&lt;Article&gt;</w:t>
      </w:r>
      <w:r w:rsidRPr="005C4C67">
        <w:t>Artículo 53 – apartado 1 – párrafo 1 – letra d bis (nueva)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93549DA" w14:textId="77777777" w:rsidTr="00D36B29">
        <w:trPr>
          <w:trHeight w:val="240"/>
          <w:jc w:val="center"/>
        </w:trPr>
        <w:tc>
          <w:tcPr>
            <w:tcW w:w="9752" w:type="dxa"/>
            <w:gridSpan w:val="2"/>
          </w:tcPr>
          <w:p w14:paraId="08CE30DD" w14:textId="77777777" w:rsidR="007901D2" w:rsidRPr="005C4C67" w:rsidRDefault="007901D2" w:rsidP="00D36B29"/>
        </w:tc>
      </w:tr>
      <w:tr w:rsidR="007901D2" w:rsidRPr="005C4C67" w14:paraId="3B82B24F" w14:textId="77777777" w:rsidTr="00D36B29">
        <w:trPr>
          <w:trHeight w:val="240"/>
          <w:jc w:val="center"/>
        </w:trPr>
        <w:tc>
          <w:tcPr>
            <w:tcW w:w="4876" w:type="dxa"/>
            <w:hideMark/>
          </w:tcPr>
          <w:p w14:paraId="3C5F198C" w14:textId="77777777" w:rsidR="007901D2" w:rsidRPr="005C4C67" w:rsidRDefault="007901D2" w:rsidP="00D36B29">
            <w:pPr>
              <w:pStyle w:val="AmColumnHeading"/>
            </w:pPr>
            <w:r w:rsidRPr="005C4C67">
              <w:t>Texto de la Comisión</w:t>
            </w:r>
          </w:p>
        </w:tc>
        <w:tc>
          <w:tcPr>
            <w:tcW w:w="4876" w:type="dxa"/>
            <w:hideMark/>
          </w:tcPr>
          <w:p w14:paraId="2763D22C" w14:textId="77777777" w:rsidR="007901D2" w:rsidRPr="005C4C67" w:rsidRDefault="007901D2" w:rsidP="00D36B29">
            <w:pPr>
              <w:pStyle w:val="AmColumnHeading"/>
            </w:pPr>
            <w:r w:rsidRPr="005C4C67">
              <w:t>Enmienda</w:t>
            </w:r>
          </w:p>
        </w:tc>
      </w:tr>
      <w:tr w:rsidR="007901D2" w:rsidRPr="005C4C67" w14:paraId="3284F4F9" w14:textId="77777777" w:rsidTr="00D36B29">
        <w:trPr>
          <w:jc w:val="center"/>
        </w:trPr>
        <w:tc>
          <w:tcPr>
            <w:tcW w:w="4876" w:type="dxa"/>
          </w:tcPr>
          <w:p w14:paraId="1FFF4FC0" w14:textId="77777777" w:rsidR="007901D2" w:rsidRPr="005C4C67" w:rsidRDefault="007901D2" w:rsidP="00D36B29">
            <w:pPr>
              <w:pStyle w:val="Normal6a"/>
            </w:pPr>
          </w:p>
        </w:tc>
        <w:tc>
          <w:tcPr>
            <w:tcW w:w="4876" w:type="dxa"/>
            <w:hideMark/>
          </w:tcPr>
          <w:p w14:paraId="20A3446E" w14:textId="77777777" w:rsidR="007901D2" w:rsidRPr="005C4C67" w:rsidRDefault="007901D2" w:rsidP="00D36B29">
            <w:pPr>
              <w:pStyle w:val="Normal6a"/>
            </w:pPr>
            <w:r w:rsidRPr="005C4C67">
              <w:rPr>
                <w:b/>
                <w:i/>
              </w:rPr>
              <w:t>d bis)</w:t>
            </w:r>
            <w:r w:rsidRPr="005C4C67">
              <w:tab/>
            </w:r>
            <w:r w:rsidRPr="005C4C67">
              <w:rPr>
                <w:b/>
                <w:i/>
              </w:rPr>
              <w:t>una resolución de detención;</w:t>
            </w:r>
          </w:p>
        </w:tc>
      </w:tr>
    </w:tbl>
    <w:p w14:paraId="31B6B31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9019A3A" w14:textId="77777777" w:rsidR="007901D2" w:rsidRPr="005C4C67" w:rsidRDefault="007901D2" w:rsidP="007901D2">
      <w:r w:rsidRPr="005C4C67">
        <w:rPr>
          <w:rStyle w:val="HideTWBExt"/>
          <w:noProof w:val="0"/>
        </w:rPr>
        <w:t>&lt;/Amend&gt;</w:t>
      </w:r>
    </w:p>
    <w:p w14:paraId="1614E12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453</w:t>
      </w:r>
      <w:r w:rsidRPr="005C4C67">
        <w:rPr>
          <w:rStyle w:val="HideTWBExt"/>
          <w:b w:val="0"/>
          <w:noProof w:val="0"/>
        </w:rPr>
        <w:t>&lt;/NumAm&gt;</w:t>
      </w:r>
    </w:p>
    <w:p w14:paraId="3A0E2F52"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4D3A1F53" w14:textId="77777777" w:rsidR="007901D2" w:rsidRPr="005C4C67" w:rsidRDefault="007901D2" w:rsidP="007901D2">
      <w:pPr>
        <w:pStyle w:val="NormalBold"/>
      </w:pPr>
      <w:r w:rsidRPr="005C4C67">
        <w:rPr>
          <w:rStyle w:val="HideTWBExt"/>
          <w:b w:val="0"/>
          <w:noProof w:val="0"/>
        </w:rPr>
        <w:t>&lt;/RepeatBlock-By&gt;</w:t>
      </w:r>
    </w:p>
    <w:p w14:paraId="49D0986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272AA49" w14:textId="77777777" w:rsidR="007901D2" w:rsidRPr="005C4C67" w:rsidRDefault="007901D2" w:rsidP="007901D2">
      <w:pPr>
        <w:pStyle w:val="NormalBold"/>
      </w:pPr>
      <w:r w:rsidRPr="005C4C67">
        <w:rPr>
          <w:rStyle w:val="HideTWBExt"/>
          <w:b w:val="0"/>
          <w:noProof w:val="0"/>
        </w:rPr>
        <w:t>&lt;Article&gt;</w:t>
      </w:r>
      <w:r w:rsidRPr="005C4C67">
        <w:t>Artículo 53 – apartado 1 – párrafo 1 – letra d ter (nueva)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8100B62" w14:textId="77777777" w:rsidTr="00D36B29">
        <w:trPr>
          <w:trHeight w:val="240"/>
          <w:jc w:val="center"/>
        </w:trPr>
        <w:tc>
          <w:tcPr>
            <w:tcW w:w="9752" w:type="dxa"/>
            <w:gridSpan w:val="2"/>
          </w:tcPr>
          <w:p w14:paraId="63FBA5AF" w14:textId="77777777" w:rsidR="007901D2" w:rsidRPr="005C4C67" w:rsidRDefault="007901D2" w:rsidP="00D36B29"/>
        </w:tc>
      </w:tr>
      <w:tr w:rsidR="007901D2" w:rsidRPr="005C4C67" w14:paraId="10074488" w14:textId="77777777" w:rsidTr="00D36B29">
        <w:trPr>
          <w:trHeight w:val="240"/>
          <w:jc w:val="center"/>
        </w:trPr>
        <w:tc>
          <w:tcPr>
            <w:tcW w:w="4876" w:type="dxa"/>
            <w:hideMark/>
          </w:tcPr>
          <w:p w14:paraId="2A917C27" w14:textId="77777777" w:rsidR="007901D2" w:rsidRPr="005C4C67" w:rsidRDefault="007901D2" w:rsidP="00D36B29">
            <w:pPr>
              <w:pStyle w:val="AmColumnHeading"/>
            </w:pPr>
            <w:r w:rsidRPr="005C4C67">
              <w:t>Texto de la Comisión</w:t>
            </w:r>
          </w:p>
        </w:tc>
        <w:tc>
          <w:tcPr>
            <w:tcW w:w="4876" w:type="dxa"/>
            <w:hideMark/>
          </w:tcPr>
          <w:p w14:paraId="2A54BDEF" w14:textId="77777777" w:rsidR="007901D2" w:rsidRPr="005C4C67" w:rsidRDefault="007901D2" w:rsidP="00D36B29">
            <w:pPr>
              <w:pStyle w:val="AmColumnHeading"/>
            </w:pPr>
            <w:r w:rsidRPr="005C4C67">
              <w:t>Enmienda</w:t>
            </w:r>
          </w:p>
        </w:tc>
      </w:tr>
      <w:tr w:rsidR="007901D2" w:rsidRPr="005C4C67" w14:paraId="329564F7" w14:textId="77777777" w:rsidTr="00D36B29">
        <w:trPr>
          <w:jc w:val="center"/>
        </w:trPr>
        <w:tc>
          <w:tcPr>
            <w:tcW w:w="4876" w:type="dxa"/>
          </w:tcPr>
          <w:p w14:paraId="01DCCC8F" w14:textId="77777777" w:rsidR="007901D2" w:rsidRPr="005C4C67" w:rsidRDefault="007901D2" w:rsidP="00D36B29">
            <w:pPr>
              <w:pStyle w:val="Normal6a"/>
            </w:pPr>
          </w:p>
        </w:tc>
        <w:tc>
          <w:tcPr>
            <w:tcW w:w="4876" w:type="dxa"/>
            <w:hideMark/>
          </w:tcPr>
          <w:p w14:paraId="0EA03171" w14:textId="77777777" w:rsidR="007901D2" w:rsidRPr="005C4C67" w:rsidRDefault="007901D2" w:rsidP="00D36B29">
            <w:pPr>
              <w:pStyle w:val="Normal6a"/>
            </w:pPr>
            <w:r w:rsidRPr="005C4C67">
              <w:rPr>
                <w:b/>
                <w:i/>
              </w:rPr>
              <w:t>d ter)</w:t>
            </w:r>
            <w:r w:rsidRPr="005C4C67">
              <w:tab/>
            </w:r>
            <w:r w:rsidRPr="005C4C67">
              <w:rPr>
                <w:b/>
                <w:i/>
              </w:rPr>
              <w:t>una resolución por la que se deniega una solicitud de permiso de residencia por motivos compasivos, humanitarios o de otro tipo;</w:t>
            </w:r>
          </w:p>
        </w:tc>
      </w:tr>
    </w:tbl>
    <w:p w14:paraId="284F28F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FE2EE94" w14:textId="77777777" w:rsidR="007901D2" w:rsidRPr="005C4C67" w:rsidRDefault="007901D2" w:rsidP="007901D2">
      <w:r w:rsidRPr="005C4C67">
        <w:rPr>
          <w:rStyle w:val="HideTWBExt"/>
          <w:noProof w:val="0"/>
        </w:rPr>
        <w:t>&lt;/Amend&gt;</w:t>
      </w:r>
    </w:p>
    <w:p w14:paraId="545900D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454</w:t>
      </w:r>
      <w:r w:rsidRPr="005C4C67">
        <w:rPr>
          <w:rStyle w:val="HideTWBExt"/>
          <w:b w:val="0"/>
          <w:noProof w:val="0"/>
        </w:rPr>
        <w:t>&lt;/NumAm&gt;</w:t>
      </w:r>
    </w:p>
    <w:p w14:paraId="758133A1"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78A6A24B" w14:textId="77777777" w:rsidR="007901D2" w:rsidRPr="005C4C67" w:rsidRDefault="007901D2" w:rsidP="007901D2">
      <w:pPr>
        <w:pStyle w:val="NormalBold"/>
      </w:pPr>
      <w:r w:rsidRPr="005C4C67">
        <w:rPr>
          <w:rStyle w:val="HideTWBExt"/>
          <w:b w:val="0"/>
          <w:noProof w:val="0"/>
        </w:rPr>
        <w:t>&lt;/RepeatBlock-By&gt;</w:t>
      </w:r>
    </w:p>
    <w:p w14:paraId="2BAD0C5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8BFFBAB" w14:textId="77777777" w:rsidR="007901D2" w:rsidRPr="005C4C67" w:rsidRDefault="007901D2" w:rsidP="007901D2">
      <w:pPr>
        <w:pStyle w:val="NormalBold"/>
      </w:pPr>
      <w:r w:rsidRPr="005C4C67">
        <w:rPr>
          <w:rStyle w:val="HideTWBExt"/>
          <w:b w:val="0"/>
          <w:noProof w:val="0"/>
        </w:rPr>
        <w:t>&lt;Article&gt;</w:t>
      </w:r>
      <w:r w:rsidRPr="005C4C67">
        <w:t>Artículo 53 – apartado 1 – párrafo 1 – letra d quater (nueva)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8D194BB" w14:textId="77777777" w:rsidTr="00D36B29">
        <w:trPr>
          <w:trHeight w:val="240"/>
          <w:jc w:val="center"/>
        </w:trPr>
        <w:tc>
          <w:tcPr>
            <w:tcW w:w="9752" w:type="dxa"/>
            <w:gridSpan w:val="2"/>
          </w:tcPr>
          <w:p w14:paraId="68268538" w14:textId="77777777" w:rsidR="007901D2" w:rsidRPr="005C4C67" w:rsidRDefault="007901D2" w:rsidP="00D36B29"/>
        </w:tc>
      </w:tr>
      <w:tr w:rsidR="007901D2" w:rsidRPr="005C4C67" w14:paraId="05EDEE87" w14:textId="77777777" w:rsidTr="00D36B29">
        <w:trPr>
          <w:trHeight w:val="240"/>
          <w:jc w:val="center"/>
        </w:trPr>
        <w:tc>
          <w:tcPr>
            <w:tcW w:w="4876" w:type="dxa"/>
            <w:hideMark/>
          </w:tcPr>
          <w:p w14:paraId="0B43862E" w14:textId="77777777" w:rsidR="007901D2" w:rsidRPr="005C4C67" w:rsidRDefault="007901D2" w:rsidP="00D36B29">
            <w:pPr>
              <w:pStyle w:val="AmColumnHeading"/>
            </w:pPr>
            <w:r w:rsidRPr="005C4C67">
              <w:t>Texto de la Comisión</w:t>
            </w:r>
          </w:p>
        </w:tc>
        <w:tc>
          <w:tcPr>
            <w:tcW w:w="4876" w:type="dxa"/>
            <w:hideMark/>
          </w:tcPr>
          <w:p w14:paraId="387F47B0" w14:textId="77777777" w:rsidR="007901D2" w:rsidRPr="005C4C67" w:rsidRDefault="007901D2" w:rsidP="00D36B29">
            <w:pPr>
              <w:pStyle w:val="AmColumnHeading"/>
            </w:pPr>
            <w:r w:rsidRPr="005C4C67">
              <w:t>Enmienda</w:t>
            </w:r>
          </w:p>
        </w:tc>
      </w:tr>
      <w:tr w:rsidR="007901D2" w:rsidRPr="005C4C67" w14:paraId="580ABF44" w14:textId="77777777" w:rsidTr="00D36B29">
        <w:trPr>
          <w:jc w:val="center"/>
        </w:trPr>
        <w:tc>
          <w:tcPr>
            <w:tcW w:w="4876" w:type="dxa"/>
          </w:tcPr>
          <w:p w14:paraId="13E45E61" w14:textId="77777777" w:rsidR="007901D2" w:rsidRPr="005C4C67" w:rsidRDefault="007901D2" w:rsidP="00D36B29">
            <w:pPr>
              <w:pStyle w:val="Normal6a"/>
            </w:pPr>
          </w:p>
        </w:tc>
        <w:tc>
          <w:tcPr>
            <w:tcW w:w="4876" w:type="dxa"/>
            <w:hideMark/>
          </w:tcPr>
          <w:p w14:paraId="3B055E98" w14:textId="77777777" w:rsidR="007901D2" w:rsidRPr="005C4C67" w:rsidRDefault="007901D2" w:rsidP="00D36B29">
            <w:pPr>
              <w:pStyle w:val="Normal6a"/>
            </w:pPr>
            <w:r w:rsidRPr="005C4C67">
              <w:rPr>
                <w:b/>
                <w:i/>
              </w:rPr>
              <w:t>d quater)</w:t>
            </w:r>
            <w:r w:rsidRPr="005C4C67">
              <w:tab/>
            </w:r>
            <w:r w:rsidRPr="005C4C67">
              <w:rPr>
                <w:b/>
                <w:i/>
              </w:rPr>
              <w:t>una resolución por la que se aplica el procedimiento fronterizo. </w:t>
            </w:r>
          </w:p>
        </w:tc>
      </w:tr>
    </w:tbl>
    <w:p w14:paraId="2F58699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DD6E605" w14:textId="77777777" w:rsidR="007901D2" w:rsidRPr="005C4C67" w:rsidRDefault="007901D2" w:rsidP="007901D2">
      <w:r w:rsidRPr="005C4C67">
        <w:rPr>
          <w:rStyle w:val="HideTWBExt"/>
          <w:noProof w:val="0"/>
        </w:rPr>
        <w:t>&lt;/Amend&gt;</w:t>
      </w:r>
    </w:p>
    <w:p w14:paraId="49A8DB7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455</w:t>
      </w:r>
      <w:r w:rsidRPr="005C4C67">
        <w:rPr>
          <w:rStyle w:val="HideTWBExt"/>
          <w:b w:val="0"/>
          <w:noProof w:val="0"/>
        </w:rPr>
        <w:t>&lt;/NumAm&gt;</w:t>
      </w:r>
    </w:p>
    <w:p w14:paraId="6DF96A28"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146A6444" w14:textId="77777777" w:rsidR="007901D2" w:rsidRPr="005C4C67" w:rsidRDefault="007901D2" w:rsidP="007901D2">
      <w:pPr>
        <w:pStyle w:val="NormalBold"/>
      </w:pPr>
      <w:r w:rsidRPr="005C4C67">
        <w:rPr>
          <w:rStyle w:val="HideTWBExt"/>
          <w:b w:val="0"/>
          <w:noProof w:val="0"/>
        </w:rPr>
        <w:t>&lt;/RepeatBlock-By&gt;</w:t>
      </w:r>
    </w:p>
    <w:p w14:paraId="50952F3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6401DE8" w14:textId="77777777" w:rsidR="007901D2" w:rsidRPr="005C4C67" w:rsidRDefault="007901D2" w:rsidP="007901D2">
      <w:pPr>
        <w:pStyle w:val="NormalBold"/>
      </w:pPr>
      <w:r w:rsidRPr="005C4C67">
        <w:rPr>
          <w:rStyle w:val="HideTWBExt"/>
          <w:b w:val="0"/>
          <w:noProof w:val="0"/>
        </w:rPr>
        <w:t>&lt;Article&gt;</w:t>
      </w:r>
      <w:r w:rsidRPr="005C4C67">
        <w:t>Artículo 53 – apartado 1 – párrafo 1 – letra e</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71FAC2A" w14:textId="77777777" w:rsidTr="00D36B29">
        <w:trPr>
          <w:trHeight w:val="240"/>
          <w:jc w:val="center"/>
        </w:trPr>
        <w:tc>
          <w:tcPr>
            <w:tcW w:w="9752" w:type="dxa"/>
            <w:gridSpan w:val="2"/>
          </w:tcPr>
          <w:p w14:paraId="64C7FC1C" w14:textId="77777777" w:rsidR="007901D2" w:rsidRPr="005C4C67" w:rsidRDefault="007901D2" w:rsidP="00D36B29"/>
        </w:tc>
      </w:tr>
      <w:tr w:rsidR="007901D2" w:rsidRPr="005C4C67" w14:paraId="6E36D233" w14:textId="77777777" w:rsidTr="00D36B29">
        <w:trPr>
          <w:trHeight w:val="240"/>
          <w:jc w:val="center"/>
        </w:trPr>
        <w:tc>
          <w:tcPr>
            <w:tcW w:w="4876" w:type="dxa"/>
            <w:hideMark/>
          </w:tcPr>
          <w:p w14:paraId="451CB9F9" w14:textId="77777777" w:rsidR="007901D2" w:rsidRPr="005C4C67" w:rsidRDefault="007901D2" w:rsidP="00D36B29">
            <w:pPr>
              <w:pStyle w:val="AmColumnHeading"/>
            </w:pPr>
            <w:r w:rsidRPr="005C4C67">
              <w:t>Texto de la Comisión</w:t>
            </w:r>
          </w:p>
        </w:tc>
        <w:tc>
          <w:tcPr>
            <w:tcW w:w="4876" w:type="dxa"/>
            <w:hideMark/>
          </w:tcPr>
          <w:p w14:paraId="7A1762D1" w14:textId="77777777" w:rsidR="007901D2" w:rsidRPr="005C4C67" w:rsidRDefault="007901D2" w:rsidP="00D36B29">
            <w:pPr>
              <w:pStyle w:val="AmColumnHeading"/>
            </w:pPr>
            <w:r w:rsidRPr="005C4C67">
              <w:t>Enmienda</w:t>
            </w:r>
          </w:p>
        </w:tc>
      </w:tr>
      <w:tr w:rsidR="007901D2" w:rsidRPr="005C4C67" w14:paraId="0A1183DA" w14:textId="77777777" w:rsidTr="00D36B29">
        <w:trPr>
          <w:jc w:val="center"/>
        </w:trPr>
        <w:tc>
          <w:tcPr>
            <w:tcW w:w="4876" w:type="dxa"/>
            <w:hideMark/>
          </w:tcPr>
          <w:p w14:paraId="482AEC7B" w14:textId="77777777" w:rsidR="007901D2" w:rsidRPr="005C4C67" w:rsidRDefault="007901D2" w:rsidP="00D36B29">
            <w:pPr>
              <w:pStyle w:val="Normal6a"/>
            </w:pPr>
            <w:r w:rsidRPr="005C4C67">
              <w:t>e)</w:t>
            </w:r>
            <w:r w:rsidRPr="005C4C67">
              <w:tab/>
            </w:r>
            <w:r w:rsidRPr="005C4C67">
              <w:rPr>
                <w:b/>
                <w:i/>
              </w:rPr>
              <w:t>una resolución de retorno</w:t>
            </w:r>
            <w:r w:rsidRPr="005C4C67">
              <w:t>.</w:t>
            </w:r>
          </w:p>
        </w:tc>
        <w:tc>
          <w:tcPr>
            <w:tcW w:w="4876" w:type="dxa"/>
            <w:hideMark/>
          </w:tcPr>
          <w:p w14:paraId="31BF1190" w14:textId="77777777" w:rsidR="007901D2" w:rsidRPr="005C4C67" w:rsidRDefault="007901D2" w:rsidP="00D36B29">
            <w:pPr>
              <w:pStyle w:val="Normal6a"/>
            </w:pPr>
            <w:r w:rsidRPr="005C4C67">
              <w:t>e)</w:t>
            </w:r>
            <w:r w:rsidRPr="005C4C67">
              <w:tab/>
            </w:r>
            <w:r w:rsidRPr="005C4C67">
              <w:rPr>
                <w:b/>
                <w:i/>
              </w:rPr>
              <w:t> resoluciones adoptadas en un procedimiento fronterizo</w:t>
            </w:r>
            <w:r w:rsidRPr="005C4C67">
              <w:t>.</w:t>
            </w:r>
            <w:r w:rsidRPr="005C4C67">
              <w:rPr>
                <w:b/>
                <w:i/>
              </w:rPr>
              <w:t xml:space="preserve"> </w:t>
            </w:r>
          </w:p>
        </w:tc>
      </w:tr>
    </w:tbl>
    <w:p w14:paraId="5CFC010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AC18580" w14:textId="77777777" w:rsidR="007901D2" w:rsidRPr="005C4C67" w:rsidRDefault="007901D2" w:rsidP="007901D2">
      <w:r w:rsidRPr="005C4C67">
        <w:rPr>
          <w:rStyle w:val="HideTWBExt"/>
          <w:noProof w:val="0"/>
        </w:rPr>
        <w:t>&lt;/Amend&gt;</w:t>
      </w:r>
    </w:p>
    <w:p w14:paraId="059697B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456</w:t>
      </w:r>
      <w:r w:rsidRPr="005C4C67">
        <w:rPr>
          <w:rStyle w:val="HideTWBExt"/>
          <w:b w:val="0"/>
          <w:noProof w:val="0"/>
        </w:rPr>
        <w:t>&lt;/NumAm&gt;</w:t>
      </w:r>
    </w:p>
    <w:p w14:paraId="7D47EE65" w14:textId="77777777" w:rsidR="007901D2" w:rsidRPr="005C4C67" w:rsidRDefault="007901D2" w:rsidP="007901D2">
      <w:pPr>
        <w:pStyle w:val="NormalBold"/>
      </w:pPr>
      <w:r w:rsidRPr="005C4C67">
        <w:rPr>
          <w:rStyle w:val="HideTWBExt"/>
          <w:b w:val="0"/>
          <w:noProof w:val="0"/>
        </w:rPr>
        <w:t>&lt;RepeatBlock-By&gt;&lt;Members&gt;</w:t>
      </w:r>
      <w:r w:rsidRPr="005C4C67">
        <w:t>Jan-Christoph Oetjen, Sophia in 't Veld, Hilde Vautmans, Michal Šimečka</w:t>
      </w:r>
      <w:r w:rsidRPr="005C4C67">
        <w:rPr>
          <w:rStyle w:val="HideTWBExt"/>
          <w:b w:val="0"/>
          <w:noProof w:val="0"/>
        </w:rPr>
        <w:t>&lt;/Members&gt;</w:t>
      </w:r>
    </w:p>
    <w:p w14:paraId="4B91967F" w14:textId="77777777" w:rsidR="007901D2" w:rsidRPr="005C4C67" w:rsidRDefault="007901D2" w:rsidP="007901D2">
      <w:pPr>
        <w:pStyle w:val="NormalBold"/>
      </w:pPr>
      <w:r w:rsidRPr="005C4C67">
        <w:rPr>
          <w:rStyle w:val="HideTWBExt"/>
          <w:b w:val="0"/>
          <w:noProof w:val="0"/>
        </w:rPr>
        <w:t>&lt;/RepeatBlock-By&gt;</w:t>
      </w:r>
    </w:p>
    <w:p w14:paraId="2B475F1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C174D0B" w14:textId="77777777" w:rsidR="007901D2" w:rsidRPr="005C4C67" w:rsidRDefault="007901D2" w:rsidP="007901D2">
      <w:pPr>
        <w:pStyle w:val="NormalBold"/>
      </w:pPr>
      <w:r w:rsidRPr="005C4C67">
        <w:rPr>
          <w:rStyle w:val="HideTWBExt"/>
          <w:b w:val="0"/>
          <w:noProof w:val="0"/>
        </w:rPr>
        <w:t>&lt;Article&gt;</w:t>
      </w:r>
      <w:r w:rsidRPr="005C4C67">
        <w:t>Artículo 53 – apartado 1 – párrafo 1 – letra e bis (nueva)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D07A921" w14:textId="77777777" w:rsidTr="00D36B29">
        <w:trPr>
          <w:trHeight w:val="240"/>
          <w:jc w:val="center"/>
        </w:trPr>
        <w:tc>
          <w:tcPr>
            <w:tcW w:w="9752" w:type="dxa"/>
            <w:gridSpan w:val="2"/>
          </w:tcPr>
          <w:p w14:paraId="54F38379" w14:textId="77777777" w:rsidR="007901D2" w:rsidRPr="005C4C67" w:rsidRDefault="007901D2" w:rsidP="00D36B29"/>
        </w:tc>
      </w:tr>
      <w:tr w:rsidR="007901D2" w:rsidRPr="005C4C67" w14:paraId="36FBD603" w14:textId="77777777" w:rsidTr="00D36B29">
        <w:trPr>
          <w:trHeight w:val="240"/>
          <w:jc w:val="center"/>
        </w:trPr>
        <w:tc>
          <w:tcPr>
            <w:tcW w:w="4876" w:type="dxa"/>
            <w:hideMark/>
          </w:tcPr>
          <w:p w14:paraId="49F0073E" w14:textId="77777777" w:rsidR="007901D2" w:rsidRPr="005C4C67" w:rsidRDefault="007901D2" w:rsidP="00D36B29">
            <w:pPr>
              <w:pStyle w:val="AmColumnHeading"/>
            </w:pPr>
            <w:r w:rsidRPr="005C4C67">
              <w:t>Texto de la Comisión</w:t>
            </w:r>
          </w:p>
        </w:tc>
        <w:tc>
          <w:tcPr>
            <w:tcW w:w="4876" w:type="dxa"/>
            <w:hideMark/>
          </w:tcPr>
          <w:p w14:paraId="1852AE77" w14:textId="77777777" w:rsidR="007901D2" w:rsidRPr="005C4C67" w:rsidRDefault="007901D2" w:rsidP="00D36B29">
            <w:pPr>
              <w:pStyle w:val="AmColumnHeading"/>
            </w:pPr>
            <w:r w:rsidRPr="005C4C67">
              <w:t>Enmienda</w:t>
            </w:r>
          </w:p>
        </w:tc>
      </w:tr>
      <w:tr w:rsidR="007901D2" w:rsidRPr="005C4C67" w14:paraId="42F9CC32" w14:textId="77777777" w:rsidTr="00D36B29">
        <w:trPr>
          <w:jc w:val="center"/>
        </w:trPr>
        <w:tc>
          <w:tcPr>
            <w:tcW w:w="4876" w:type="dxa"/>
          </w:tcPr>
          <w:p w14:paraId="764DEF34" w14:textId="77777777" w:rsidR="007901D2" w:rsidRPr="005C4C67" w:rsidRDefault="007901D2" w:rsidP="00D36B29">
            <w:pPr>
              <w:pStyle w:val="Normal6a"/>
            </w:pPr>
          </w:p>
        </w:tc>
        <w:tc>
          <w:tcPr>
            <w:tcW w:w="4876" w:type="dxa"/>
            <w:hideMark/>
          </w:tcPr>
          <w:p w14:paraId="26DE8DFC" w14:textId="77777777" w:rsidR="007901D2" w:rsidRPr="005C4C67" w:rsidRDefault="007901D2" w:rsidP="00D36B29">
            <w:pPr>
              <w:pStyle w:val="Normal6a"/>
            </w:pPr>
            <w:r w:rsidRPr="005C4C67">
              <w:rPr>
                <w:b/>
                <w:i/>
              </w:rPr>
              <w:t>e bis)</w:t>
            </w:r>
            <w:r w:rsidRPr="005C4C67">
              <w:tab/>
            </w:r>
            <w:r w:rsidRPr="005C4C67">
              <w:rPr>
                <w:b/>
                <w:i/>
              </w:rPr>
              <w:t>una resolución por la que se determina la edad del solicitante.</w:t>
            </w:r>
          </w:p>
        </w:tc>
      </w:tr>
    </w:tbl>
    <w:p w14:paraId="041B773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CB9B67A" w14:textId="77777777" w:rsidR="007901D2" w:rsidRPr="005C4C67" w:rsidRDefault="007901D2" w:rsidP="007901D2">
      <w:r w:rsidRPr="005C4C67">
        <w:rPr>
          <w:rStyle w:val="HideTWBExt"/>
          <w:noProof w:val="0"/>
        </w:rPr>
        <w:t>&lt;/Amend&gt;</w:t>
      </w:r>
    </w:p>
    <w:p w14:paraId="4D6D254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457</w:t>
      </w:r>
      <w:r w:rsidRPr="005C4C67">
        <w:rPr>
          <w:rStyle w:val="HideTWBExt"/>
          <w:b w:val="0"/>
          <w:noProof w:val="0"/>
        </w:rPr>
        <w:t>&lt;/NumAm&gt;</w:t>
      </w:r>
    </w:p>
    <w:p w14:paraId="6F3CE24C"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0DC269F6" w14:textId="77777777" w:rsidR="007901D2" w:rsidRPr="005C4C67" w:rsidRDefault="007901D2" w:rsidP="007901D2">
      <w:pPr>
        <w:pStyle w:val="NormalBold"/>
      </w:pPr>
      <w:r w:rsidRPr="005C4C67">
        <w:rPr>
          <w:rStyle w:val="HideTWBExt"/>
          <w:b w:val="0"/>
          <w:noProof w:val="0"/>
        </w:rPr>
        <w:t>&lt;/RepeatBlock-By&gt;</w:t>
      </w:r>
    </w:p>
    <w:p w14:paraId="7667A8A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1BE07E8" w14:textId="77777777" w:rsidR="007901D2" w:rsidRPr="005C4C67" w:rsidRDefault="007901D2" w:rsidP="007901D2">
      <w:pPr>
        <w:pStyle w:val="NormalBold"/>
      </w:pPr>
      <w:r w:rsidRPr="005C4C67">
        <w:rPr>
          <w:rStyle w:val="HideTWBExt"/>
          <w:b w:val="0"/>
          <w:noProof w:val="0"/>
        </w:rPr>
        <w:t>&lt;Article&gt;</w:t>
      </w:r>
      <w:r w:rsidRPr="005C4C67">
        <w:t>Artículo 53 – apartado 1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8DB24E0" w14:textId="77777777" w:rsidTr="00D36B29">
        <w:trPr>
          <w:trHeight w:val="240"/>
          <w:jc w:val="center"/>
        </w:trPr>
        <w:tc>
          <w:tcPr>
            <w:tcW w:w="9752" w:type="dxa"/>
            <w:gridSpan w:val="2"/>
          </w:tcPr>
          <w:p w14:paraId="7241FEDC" w14:textId="77777777" w:rsidR="007901D2" w:rsidRPr="005C4C67" w:rsidRDefault="007901D2" w:rsidP="00D36B29"/>
        </w:tc>
      </w:tr>
      <w:tr w:rsidR="007901D2" w:rsidRPr="005C4C67" w14:paraId="34A04438" w14:textId="77777777" w:rsidTr="00D36B29">
        <w:trPr>
          <w:trHeight w:val="240"/>
          <w:jc w:val="center"/>
        </w:trPr>
        <w:tc>
          <w:tcPr>
            <w:tcW w:w="4876" w:type="dxa"/>
            <w:hideMark/>
          </w:tcPr>
          <w:p w14:paraId="3A2285F5" w14:textId="77777777" w:rsidR="007901D2" w:rsidRPr="005C4C67" w:rsidRDefault="007901D2" w:rsidP="00D36B29">
            <w:pPr>
              <w:pStyle w:val="AmColumnHeading"/>
            </w:pPr>
            <w:r w:rsidRPr="005C4C67">
              <w:t>Texto de la Comisión</w:t>
            </w:r>
          </w:p>
        </w:tc>
        <w:tc>
          <w:tcPr>
            <w:tcW w:w="4876" w:type="dxa"/>
            <w:hideMark/>
          </w:tcPr>
          <w:p w14:paraId="5979E703" w14:textId="77777777" w:rsidR="007901D2" w:rsidRPr="005C4C67" w:rsidRDefault="007901D2" w:rsidP="00D36B29">
            <w:pPr>
              <w:pStyle w:val="AmColumnHeading"/>
            </w:pPr>
            <w:r w:rsidRPr="005C4C67">
              <w:t>Enmienda</w:t>
            </w:r>
          </w:p>
        </w:tc>
      </w:tr>
      <w:tr w:rsidR="007901D2" w:rsidRPr="005C4C67" w14:paraId="670DA480" w14:textId="77777777" w:rsidTr="00D36B29">
        <w:trPr>
          <w:jc w:val="center"/>
        </w:trPr>
        <w:tc>
          <w:tcPr>
            <w:tcW w:w="4876" w:type="dxa"/>
            <w:hideMark/>
          </w:tcPr>
          <w:p w14:paraId="0365E1ED" w14:textId="77777777" w:rsidR="007901D2" w:rsidRPr="005C4C67" w:rsidRDefault="007901D2" w:rsidP="00D36B29">
            <w:pPr>
              <w:pStyle w:val="Normal6a"/>
            </w:pPr>
            <w:r w:rsidRPr="005C4C67">
              <w:t>Las resoluciones de retorno serán apeladas ante el mismo órgano jurisdiccional y dentro de los mismos procedimientos judiciales y los mismos plazos que las resoluciones mencionadas en las letras a), b), c) y d).</w:t>
            </w:r>
          </w:p>
        </w:tc>
        <w:tc>
          <w:tcPr>
            <w:tcW w:w="4876" w:type="dxa"/>
            <w:hideMark/>
          </w:tcPr>
          <w:p w14:paraId="769902CF" w14:textId="77777777" w:rsidR="007901D2" w:rsidRPr="005C4C67" w:rsidRDefault="007901D2" w:rsidP="00D36B29">
            <w:pPr>
              <w:pStyle w:val="Normal6a"/>
            </w:pPr>
            <w:r w:rsidRPr="005C4C67">
              <w:rPr>
                <w:b/>
                <w:i/>
              </w:rPr>
              <w:t>Para cumplir los plazos previstos en el presente Reglamento,</w:t>
            </w:r>
            <w:r w:rsidRPr="005C4C67">
              <w:t xml:space="preserve"> las resoluciones de retorno serán apeladas ante el mismo órgano jurisdiccional y dentro de los mismos procedimientos judiciales y los mismos plazos que las resoluciones mencionadas en las letras a), b), c) y d).</w:t>
            </w:r>
          </w:p>
        </w:tc>
      </w:tr>
    </w:tbl>
    <w:p w14:paraId="116CB28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2096100" w14:textId="77777777" w:rsidR="007901D2" w:rsidRPr="005C4C67" w:rsidRDefault="007901D2" w:rsidP="007901D2">
      <w:r w:rsidRPr="005C4C67">
        <w:rPr>
          <w:rStyle w:val="HideTWBExt"/>
          <w:noProof w:val="0"/>
        </w:rPr>
        <w:t>&lt;/Amend&gt;</w:t>
      </w:r>
    </w:p>
    <w:p w14:paraId="76959A2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458</w:t>
      </w:r>
      <w:r w:rsidRPr="005C4C67">
        <w:rPr>
          <w:rStyle w:val="HideTWBExt"/>
          <w:b w:val="0"/>
          <w:noProof w:val="0"/>
        </w:rPr>
        <w:t>&lt;/NumAm&gt;</w:t>
      </w:r>
    </w:p>
    <w:p w14:paraId="64473CE7"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1BF8646E" w14:textId="77777777" w:rsidR="007901D2" w:rsidRPr="005C4C67" w:rsidRDefault="007901D2" w:rsidP="007901D2">
      <w:pPr>
        <w:pStyle w:val="NormalBold"/>
      </w:pPr>
      <w:r w:rsidRPr="005C4C67">
        <w:rPr>
          <w:rStyle w:val="HideTWBExt"/>
          <w:b w:val="0"/>
          <w:noProof w:val="0"/>
        </w:rPr>
        <w:t>&lt;/RepeatBlock-By&gt;</w:t>
      </w:r>
    </w:p>
    <w:p w14:paraId="233182C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D725286" w14:textId="77777777" w:rsidR="007901D2" w:rsidRPr="005C4C67" w:rsidRDefault="007901D2" w:rsidP="007901D2">
      <w:pPr>
        <w:pStyle w:val="NormalBold"/>
      </w:pPr>
      <w:r w:rsidRPr="005C4C67">
        <w:rPr>
          <w:rStyle w:val="HideTWBExt"/>
          <w:b w:val="0"/>
          <w:noProof w:val="0"/>
        </w:rPr>
        <w:t>&lt;Article&gt;</w:t>
      </w:r>
      <w:r w:rsidRPr="005C4C67">
        <w:t>Artículo 53 – apartado 1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C757AF7" w14:textId="77777777" w:rsidTr="00D36B29">
        <w:trPr>
          <w:trHeight w:val="240"/>
          <w:jc w:val="center"/>
        </w:trPr>
        <w:tc>
          <w:tcPr>
            <w:tcW w:w="9752" w:type="dxa"/>
            <w:gridSpan w:val="2"/>
          </w:tcPr>
          <w:p w14:paraId="65D4B6CB" w14:textId="77777777" w:rsidR="007901D2" w:rsidRPr="005C4C67" w:rsidRDefault="007901D2" w:rsidP="00D36B29"/>
        </w:tc>
      </w:tr>
      <w:tr w:rsidR="007901D2" w:rsidRPr="005C4C67" w14:paraId="0BE91CCC" w14:textId="77777777" w:rsidTr="00D36B29">
        <w:trPr>
          <w:trHeight w:val="240"/>
          <w:jc w:val="center"/>
        </w:trPr>
        <w:tc>
          <w:tcPr>
            <w:tcW w:w="4876" w:type="dxa"/>
            <w:hideMark/>
          </w:tcPr>
          <w:p w14:paraId="31FB1AD1" w14:textId="77777777" w:rsidR="007901D2" w:rsidRPr="005C4C67" w:rsidRDefault="007901D2" w:rsidP="00D36B29">
            <w:pPr>
              <w:pStyle w:val="AmColumnHeading"/>
            </w:pPr>
            <w:r w:rsidRPr="005C4C67">
              <w:t>Texto de la Comisión</w:t>
            </w:r>
          </w:p>
        </w:tc>
        <w:tc>
          <w:tcPr>
            <w:tcW w:w="4876" w:type="dxa"/>
            <w:hideMark/>
          </w:tcPr>
          <w:p w14:paraId="0940898A" w14:textId="77777777" w:rsidR="007901D2" w:rsidRPr="005C4C67" w:rsidRDefault="007901D2" w:rsidP="00D36B29">
            <w:pPr>
              <w:pStyle w:val="AmColumnHeading"/>
            </w:pPr>
            <w:r w:rsidRPr="005C4C67">
              <w:t>Enmienda</w:t>
            </w:r>
          </w:p>
        </w:tc>
      </w:tr>
      <w:tr w:rsidR="007901D2" w:rsidRPr="005C4C67" w14:paraId="2A6BD216" w14:textId="77777777" w:rsidTr="00D36B29">
        <w:trPr>
          <w:jc w:val="center"/>
        </w:trPr>
        <w:tc>
          <w:tcPr>
            <w:tcW w:w="4876" w:type="dxa"/>
            <w:hideMark/>
          </w:tcPr>
          <w:p w14:paraId="0902714A" w14:textId="77777777" w:rsidR="007901D2" w:rsidRPr="005C4C67" w:rsidRDefault="007901D2" w:rsidP="00D36B29">
            <w:pPr>
              <w:pStyle w:val="Normal6a"/>
            </w:pPr>
            <w:r w:rsidRPr="005C4C67">
              <w:rPr>
                <w:b/>
                <w:i/>
              </w:rPr>
              <w:t>Las resoluciones de retorno serán apeladas ante el mismo órgano jurisdiccional y dentro de los mismos procedimientos judiciales y los mismos plazos que las resoluciones mencionadas en las letras a), b), c) y d)</w:t>
            </w:r>
            <w:r w:rsidRPr="005C4C67">
              <w:t>.</w:t>
            </w:r>
          </w:p>
        </w:tc>
        <w:tc>
          <w:tcPr>
            <w:tcW w:w="4876" w:type="dxa"/>
            <w:hideMark/>
          </w:tcPr>
          <w:p w14:paraId="3DC0D9AF" w14:textId="77777777" w:rsidR="007901D2" w:rsidRPr="005C4C67" w:rsidRDefault="007901D2" w:rsidP="00D36B29">
            <w:pPr>
              <w:pStyle w:val="Normal6a"/>
            </w:pPr>
            <w:r w:rsidRPr="005C4C67">
              <w:rPr>
                <w:b/>
                <w:i/>
              </w:rPr>
              <w:t>Los solicitantes tendrán derecho a asistencia jurídica gratuita para poder ejercer su derecho a un recurso efectivo</w:t>
            </w:r>
            <w:r w:rsidRPr="005C4C67">
              <w:t>.</w:t>
            </w:r>
          </w:p>
        </w:tc>
      </w:tr>
    </w:tbl>
    <w:p w14:paraId="056762B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A4306AE" w14:textId="77777777" w:rsidR="007901D2" w:rsidRPr="005C4C67" w:rsidRDefault="007901D2" w:rsidP="007901D2">
      <w:r w:rsidRPr="005C4C67">
        <w:rPr>
          <w:rStyle w:val="HideTWBExt"/>
          <w:noProof w:val="0"/>
        </w:rPr>
        <w:t>&lt;/Amend&gt;</w:t>
      </w:r>
    </w:p>
    <w:p w14:paraId="77067DC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459</w:t>
      </w:r>
      <w:r w:rsidRPr="005C4C67">
        <w:rPr>
          <w:rStyle w:val="HideTWBExt"/>
          <w:b w:val="0"/>
          <w:noProof w:val="0"/>
        </w:rPr>
        <w:t>&lt;/NumAm&gt;</w:t>
      </w:r>
    </w:p>
    <w:p w14:paraId="4F13E2C8"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48EFE201" w14:textId="77777777" w:rsidR="007901D2" w:rsidRPr="005C4C67" w:rsidRDefault="007901D2" w:rsidP="007901D2">
      <w:pPr>
        <w:pStyle w:val="NormalBold"/>
      </w:pPr>
      <w:r w:rsidRPr="005C4C67">
        <w:rPr>
          <w:rStyle w:val="HideTWBExt"/>
          <w:b w:val="0"/>
          <w:noProof w:val="0"/>
        </w:rPr>
        <w:t>&lt;/RepeatBlock-By&gt;</w:t>
      </w:r>
    </w:p>
    <w:p w14:paraId="35BE27EA"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B0E16E5" w14:textId="77777777" w:rsidR="007901D2" w:rsidRPr="005C4C67" w:rsidRDefault="007901D2" w:rsidP="007901D2">
      <w:pPr>
        <w:pStyle w:val="NormalBold"/>
      </w:pPr>
      <w:r w:rsidRPr="005C4C67">
        <w:rPr>
          <w:rStyle w:val="HideTWBExt"/>
          <w:b w:val="0"/>
          <w:noProof w:val="0"/>
        </w:rPr>
        <w:t>&lt;Article&gt;</w:t>
      </w:r>
      <w:r w:rsidRPr="005C4C67">
        <w:t>Artículo 53 – apartado 1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BC5B3B9" w14:textId="77777777" w:rsidTr="00D36B29">
        <w:trPr>
          <w:trHeight w:val="240"/>
          <w:jc w:val="center"/>
        </w:trPr>
        <w:tc>
          <w:tcPr>
            <w:tcW w:w="9752" w:type="dxa"/>
            <w:gridSpan w:val="2"/>
          </w:tcPr>
          <w:p w14:paraId="469135B1" w14:textId="77777777" w:rsidR="007901D2" w:rsidRPr="005C4C67" w:rsidRDefault="007901D2" w:rsidP="00D36B29"/>
        </w:tc>
      </w:tr>
      <w:tr w:rsidR="007901D2" w:rsidRPr="005C4C67" w14:paraId="698733A9" w14:textId="77777777" w:rsidTr="00D36B29">
        <w:trPr>
          <w:trHeight w:val="240"/>
          <w:jc w:val="center"/>
        </w:trPr>
        <w:tc>
          <w:tcPr>
            <w:tcW w:w="4876" w:type="dxa"/>
            <w:hideMark/>
          </w:tcPr>
          <w:p w14:paraId="7A8C93AD" w14:textId="77777777" w:rsidR="007901D2" w:rsidRPr="005C4C67" w:rsidRDefault="007901D2" w:rsidP="00D36B29">
            <w:pPr>
              <w:pStyle w:val="AmColumnHeading"/>
            </w:pPr>
            <w:r w:rsidRPr="005C4C67">
              <w:t>Texto de la Comisión</w:t>
            </w:r>
          </w:p>
        </w:tc>
        <w:tc>
          <w:tcPr>
            <w:tcW w:w="4876" w:type="dxa"/>
            <w:hideMark/>
          </w:tcPr>
          <w:p w14:paraId="7E0A3B05" w14:textId="77777777" w:rsidR="007901D2" w:rsidRPr="005C4C67" w:rsidRDefault="007901D2" w:rsidP="00D36B29">
            <w:pPr>
              <w:pStyle w:val="AmColumnHeading"/>
            </w:pPr>
            <w:r w:rsidRPr="005C4C67">
              <w:t>Enmienda</w:t>
            </w:r>
          </w:p>
        </w:tc>
      </w:tr>
      <w:tr w:rsidR="007901D2" w:rsidRPr="005C4C67" w14:paraId="3A6DE52A" w14:textId="77777777" w:rsidTr="00D36B29">
        <w:trPr>
          <w:jc w:val="center"/>
        </w:trPr>
        <w:tc>
          <w:tcPr>
            <w:tcW w:w="4876" w:type="dxa"/>
            <w:hideMark/>
          </w:tcPr>
          <w:p w14:paraId="02D5DC8D" w14:textId="77777777" w:rsidR="007901D2" w:rsidRPr="005C4C67" w:rsidRDefault="007901D2" w:rsidP="00D36B29">
            <w:pPr>
              <w:pStyle w:val="Normal6a"/>
            </w:pPr>
            <w:r w:rsidRPr="005C4C67">
              <w:rPr>
                <w:b/>
                <w:i/>
              </w:rPr>
              <w:t>Las resoluciones de retorno serán apeladas ante el mismo órgano jurisdiccional y dentro de los mismos procedimientos judiciales y los mismos plazos que las resoluciones mencionadas en las letras a), b), c) y d)</w:t>
            </w:r>
            <w:r w:rsidRPr="005C4C67">
              <w:t>.</w:t>
            </w:r>
          </w:p>
        </w:tc>
        <w:tc>
          <w:tcPr>
            <w:tcW w:w="4876" w:type="dxa"/>
            <w:hideMark/>
          </w:tcPr>
          <w:p w14:paraId="617AADE4" w14:textId="77777777" w:rsidR="007901D2" w:rsidRPr="005C4C67" w:rsidRDefault="007901D2" w:rsidP="00D36B29">
            <w:pPr>
              <w:pStyle w:val="Normal6a"/>
            </w:pPr>
            <w:r w:rsidRPr="005C4C67">
              <w:rPr>
                <w:b/>
                <w:i/>
              </w:rPr>
              <w:t> Los solicitantes tendrán acceso a asistencia jurídica gratuita e independiente y se les notificará este derecho durante el control realizado de conformidad con el [Reglamento de control] o, a más tardar, cuando se registre su solicitud de asilo</w:t>
            </w:r>
            <w:r w:rsidRPr="005C4C67">
              <w:t>.</w:t>
            </w:r>
          </w:p>
        </w:tc>
      </w:tr>
    </w:tbl>
    <w:p w14:paraId="24FD44D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347AC80" w14:textId="77777777" w:rsidR="007901D2" w:rsidRPr="005C4C67" w:rsidRDefault="007901D2" w:rsidP="007901D2">
      <w:r w:rsidRPr="005C4C67">
        <w:rPr>
          <w:rStyle w:val="HideTWBExt"/>
          <w:noProof w:val="0"/>
        </w:rPr>
        <w:t>&lt;/Amend&gt;</w:t>
      </w:r>
    </w:p>
    <w:p w14:paraId="4840355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460</w:t>
      </w:r>
      <w:r w:rsidRPr="005C4C67">
        <w:rPr>
          <w:rStyle w:val="HideTWBExt"/>
          <w:b w:val="0"/>
          <w:noProof w:val="0"/>
        </w:rPr>
        <w:t>&lt;/NumAm&gt;</w:t>
      </w:r>
    </w:p>
    <w:p w14:paraId="624BFF62"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18914133" w14:textId="77777777" w:rsidR="007901D2" w:rsidRPr="005C4C67" w:rsidRDefault="007901D2" w:rsidP="007901D2">
      <w:pPr>
        <w:pStyle w:val="NormalBold"/>
      </w:pPr>
      <w:r w:rsidRPr="005C4C67">
        <w:rPr>
          <w:rStyle w:val="HideTWBExt"/>
          <w:b w:val="0"/>
          <w:noProof w:val="0"/>
        </w:rPr>
        <w:t>&lt;/RepeatBlock-By&gt;</w:t>
      </w:r>
    </w:p>
    <w:p w14:paraId="177EF8E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D1F724F" w14:textId="77777777" w:rsidR="007901D2" w:rsidRPr="005C4C67" w:rsidRDefault="007901D2" w:rsidP="007901D2">
      <w:pPr>
        <w:pStyle w:val="NormalBold"/>
      </w:pPr>
      <w:r w:rsidRPr="005C4C67">
        <w:rPr>
          <w:rStyle w:val="HideTWBExt"/>
          <w:b w:val="0"/>
          <w:noProof w:val="0"/>
        </w:rPr>
        <w:t>&lt;Article&gt;</w:t>
      </w:r>
      <w:r w:rsidRPr="005C4C67">
        <w:t>Artículo 53 – apartado 1 – párrafo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264173E" w14:textId="77777777" w:rsidTr="00D36B29">
        <w:trPr>
          <w:trHeight w:val="240"/>
          <w:jc w:val="center"/>
        </w:trPr>
        <w:tc>
          <w:tcPr>
            <w:tcW w:w="9752" w:type="dxa"/>
            <w:gridSpan w:val="2"/>
          </w:tcPr>
          <w:p w14:paraId="3A7129F9" w14:textId="77777777" w:rsidR="007901D2" w:rsidRPr="005C4C67" w:rsidRDefault="007901D2" w:rsidP="00D36B29"/>
        </w:tc>
      </w:tr>
      <w:tr w:rsidR="007901D2" w:rsidRPr="005C4C67" w14:paraId="37521DA7" w14:textId="77777777" w:rsidTr="00D36B29">
        <w:trPr>
          <w:trHeight w:val="240"/>
          <w:jc w:val="center"/>
        </w:trPr>
        <w:tc>
          <w:tcPr>
            <w:tcW w:w="4876" w:type="dxa"/>
            <w:hideMark/>
          </w:tcPr>
          <w:p w14:paraId="74DC5A92" w14:textId="77777777" w:rsidR="007901D2" w:rsidRPr="005C4C67" w:rsidRDefault="007901D2" w:rsidP="00D36B29">
            <w:pPr>
              <w:pStyle w:val="AmColumnHeading"/>
            </w:pPr>
            <w:r w:rsidRPr="005C4C67">
              <w:t>Texto de la Comisión</w:t>
            </w:r>
          </w:p>
        </w:tc>
        <w:tc>
          <w:tcPr>
            <w:tcW w:w="4876" w:type="dxa"/>
            <w:hideMark/>
          </w:tcPr>
          <w:p w14:paraId="448B83F5" w14:textId="77777777" w:rsidR="007901D2" w:rsidRPr="005C4C67" w:rsidRDefault="007901D2" w:rsidP="00D36B29">
            <w:pPr>
              <w:pStyle w:val="AmColumnHeading"/>
            </w:pPr>
            <w:r w:rsidRPr="005C4C67">
              <w:t>Enmienda</w:t>
            </w:r>
          </w:p>
        </w:tc>
      </w:tr>
      <w:tr w:rsidR="007901D2" w:rsidRPr="005C4C67" w14:paraId="5066273E" w14:textId="77777777" w:rsidTr="00D36B29">
        <w:trPr>
          <w:jc w:val="center"/>
        </w:trPr>
        <w:tc>
          <w:tcPr>
            <w:tcW w:w="4876" w:type="dxa"/>
            <w:hideMark/>
          </w:tcPr>
          <w:p w14:paraId="64486CBA" w14:textId="77777777" w:rsidR="007901D2" w:rsidRPr="005C4C67" w:rsidRDefault="007901D2" w:rsidP="00D36B29">
            <w:pPr>
              <w:pStyle w:val="Normal6a"/>
            </w:pPr>
            <w:r w:rsidRPr="005C4C67">
              <w:t xml:space="preserve">Las resoluciones de retorno </w:t>
            </w:r>
            <w:r w:rsidRPr="005C4C67">
              <w:rPr>
                <w:b/>
                <w:i/>
              </w:rPr>
              <w:t>serán</w:t>
            </w:r>
            <w:r w:rsidRPr="005C4C67">
              <w:t xml:space="preserve"> apeladas ante el mismo órgano jurisdiccional y dentro de los mismos procedimientos judiciales y los mismos plazos que las resoluciones mencionadas en las letras a), b), c) y d).</w:t>
            </w:r>
          </w:p>
        </w:tc>
        <w:tc>
          <w:tcPr>
            <w:tcW w:w="4876" w:type="dxa"/>
            <w:hideMark/>
          </w:tcPr>
          <w:p w14:paraId="49800C56" w14:textId="77777777" w:rsidR="007901D2" w:rsidRPr="005C4C67" w:rsidRDefault="007901D2" w:rsidP="00D36B29">
            <w:pPr>
              <w:pStyle w:val="Normal6a"/>
            </w:pPr>
            <w:r w:rsidRPr="005C4C67">
              <w:t xml:space="preserve">Las resoluciones de retorno </w:t>
            </w:r>
            <w:r w:rsidRPr="005C4C67">
              <w:rPr>
                <w:b/>
                <w:i/>
              </w:rPr>
              <w:t>podrán ser</w:t>
            </w:r>
            <w:r w:rsidRPr="005C4C67">
              <w:t xml:space="preserve"> apeladas ante el mismo órgano jurisdiccional y dentro de los mismos procedimientos judiciales y los mismos plazos que las resoluciones mencionadas en las letras a), b), c) y d).</w:t>
            </w:r>
          </w:p>
        </w:tc>
      </w:tr>
    </w:tbl>
    <w:p w14:paraId="79FC53D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029ECB2"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436A577C" w14:textId="77777777" w:rsidR="007901D2" w:rsidRPr="005C4C67" w:rsidRDefault="007901D2" w:rsidP="007901D2">
      <w:pPr>
        <w:pStyle w:val="AmJustText"/>
      </w:pPr>
      <w:r w:rsidRPr="005C4C67">
        <w:t>Dependerá de la organización del sistema judicial del Estado miembro en cuestión.</w:t>
      </w:r>
    </w:p>
    <w:p w14:paraId="61AAFC52" w14:textId="77777777" w:rsidR="007901D2" w:rsidRPr="005C4C67" w:rsidRDefault="007901D2" w:rsidP="007901D2">
      <w:r w:rsidRPr="005C4C67">
        <w:rPr>
          <w:rStyle w:val="HideTWBExt"/>
          <w:noProof w:val="0"/>
        </w:rPr>
        <w:t>&lt;/Amend&gt;</w:t>
      </w:r>
    </w:p>
    <w:p w14:paraId="4A6E5B3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461</w:t>
      </w:r>
      <w:r w:rsidRPr="005C4C67">
        <w:rPr>
          <w:rStyle w:val="HideTWBExt"/>
          <w:b w:val="0"/>
          <w:noProof w:val="0"/>
        </w:rPr>
        <w:t>&lt;/NumAm&gt;</w:t>
      </w:r>
    </w:p>
    <w:p w14:paraId="06AEE969"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F3D2819" w14:textId="77777777" w:rsidR="007901D2" w:rsidRPr="005C4C67" w:rsidRDefault="007901D2" w:rsidP="007901D2">
      <w:pPr>
        <w:pStyle w:val="NormalBold"/>
      </w:pPr>
      <w:r w:rsidRPr="005C4C67">
        <w:rPr>
          <w:rStyle w:val="HideTWBExt"/>
          <w:b w:val="0"/>
          <w:noProof w:val="0"/>
        </w:rPr>
        <w:t>&lt;/RepeatBlock-By&gt;</w:t>
      </w:r>
    </w:p>
    <w:p w14:paraId="683847C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227AC6F" w14:textId="77777777" w:rsidR="007901D2" w:rsidRPr="005C4C67" w:rsidRDefault="007901D2" w:rsidP="007901D2">
      <w:pPr>
        <w:pStyle w:val="NormalBold"/>
      </w:pPr>
      <w:r w:rsidRPr="005C4C67">
        <w:rPr>
          <w:rStyle w:val="HideTWBExt"/>
          <w:b w:val="0"/>
          <w:noProof w:val="0"/>
        </w:rPr>
        <w:t>&lt;Article&gt;</w:t>
      </w:r>
      <w:r w:rsidRPr="005C4C67">
        <w:t>Artículo 53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7C5AD39" w14:textId="77777777" w:rsidTr="00D36B29">
        <w:trPr>
          <w:trHeight w:val="240"/>
          <w:jc w:val="center"/>
        </w:trPr>
        <w:tc>
          <w:tcPr>
            <w:tcW w:w="9752" w:type="dxa"/>
            <w:gridSpan w:val="2"/>
          </w:tcPr>
          <w:p w14:paraId="570F0F2A" w14:textId="77777777" w:rsidR="007901D2" w:rsidRPr="005C4C67" w:rsidRDefault="007901D2" w:rsidP="00D36B29"/>
        </w:tc>
      </w:tr>
      <w:tr w:rsidR="007901D2" w:rsidRPr="005C4C67" w14:paraId="36881558" w14:textId="77777777" w:rsidTr="00D36B29">
        <w:trPr>
          <w:trHeight w:val="240"/>
          <w:jc w:val="center"/>
        </w:trPr>
        <w:tc>
          <w:tcPr>
            <w:tcW w:w="4876" w:type="dxa"/>
            <w:hideMark/>
          </w:tcPr>
          <w:p w14:paraId="75936448" w14:textId="77777777" w:rsidR="007901D2" w:rsidRPr="005C4C67" w:rsidRDefault="007901D2" w:rsidP="00D36B29">
            <w:pPr>
              <w:pStyle w:val="AmColumnHeading"/>
            </w:pPr>
            <w:r w:rsidRPr="005C4C67">
              <w:t>Texto de la Comisión</w:t>
            </w:r>
          </w:p>
        </w:tc>
        <w:tc>
          <w:tcPr>
            <w:tcW w:w="4876" w:type="dxa"/>
            <w:hideMark/>
          </w:tcPr>
          <w:p w14:paraId="327B12AC" w14:textId="77777777" w:rsidR="007901D2" w:rsidRPr="005C4C67" w:rsidRDefault="007901D2" w:rsidP="00D36B29">
            <w:pPr>
              <w:pStyle w:val="AmColumnHeading"/>
            </w:pPr>
            <w:r w:rsidRPr="005C4C67">
              <w:t>Enmienda</w:t>
            </w:r>
          </w:p>
        </w:tc>
      </w:tr>
      <w:tr w:rsidR="007901D2" w:rsidRPr="005C4C67" w14:paraId="72D82E72" w14:textId="77777777" w:rsidTr="00D36B29">
        <w:trPr>
          <w:jc w:val="center"/>
        </w:trPr>
        <w:tc>
          <w:tcPr>
            <w:tcW w:w="4876" w:type="dxa"/>
            <w:hideMark/>
          </w:tcPr>
          <w:p w14:paraId="1DA7A80A" w14:textId="77777777" w:rsidR="007901D2" w:rsidRPr="005C4C67" w:rsidRDefault="007901D2" w:rsidP="00D36B29">
            <w:pPr>
              <w:pStyle w:val="Normal6a"/>
            </w:pPr>
            <w:r w:rsidRPr="005C4C67">
              <w:t>2.</w:t>
            </w:r>
            <w:r w:rsidRPr="005C4C67">
              <w:tab/>
              <w:t xml:space="preserve">Las personas que reúnan los requisitos para optar a la protección subsidiaria tienen derecho a un recurso efectivo contra una resolución que considere que su solicitud es infundada en relación con el estatuto de refugiado. </w:t>
            </w:r>
            <w:r w:rsidRPr="005C4C67">
              <w:rPr>
                <w:b/>
                <w:i/>
              </w:rPr>
              <w:t>Cuando el estatuto de protección subsidiaria concedido por un Estado miembro ofrezca los mismos derechos y beneficios que el estatuto de refugiado en virtud del Derecho de la Unión y del Derecho nacional, el recurso contra esa resolución en ese Estado miembro podrá considerarse inadmisible cuando así lo disponga el Derecho nacional.</w:t>
            </w:r>
          </w:p>
        </w:tc>
        <w:tc>
          <w:tcPr>
            <w:tcW w:w="4876" w:type="dxa"/>
            <w:hideMark/>
          </w:tcPr>
          <w:p w14:paraId="43E63DA8" w14:textId="77777777" w:rsidR="007901D2" w:rsidRPr="005C4C67" w:rsidRDefault="007901D2" w:rsidP="00D36B29">
            <w:pPr>
              <w:pStyle w:val="Normal6a"/>
            </w:pPr>
            <w:r w:rsidRPr="005C4C67">
              <w:t>2.</w:t>
            </w:r>
            <w:r w:rsidRPr="005C4C67">
              <w:tab/>
              <w:t>Las personas que reúnan los requisitos para optar a la protección subsidiaria tienen derecho a un recurso efectivo contra una resolución que considere que su solicitud es infundada en relación con el estatuto de refugiado. </w:t>
            </w:r>
          </w:p>
        </w:tc>
      </w:tr>
    </w:tbl>
    <w:p w14:paraId="6A7AB22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010EA1F" w14:textId="77777777" w:rsidR="007901D2" w:rsidRPr="005C4C67" w:rsidRDefault="007901D2" w:rsidP="007901D2">
      <w:r w:rsidRPr="005C4C67">
        <w:rPr>
          <w:rStyle w:val="HideTWBExt"/>
          <w:noProof w:val="0"/>
        </w:rPr>
        <w:t>&lt;/Amend&gt;</w:t>
      </w:r>
    </w:p>
    <w:p w14:paraId="42244BA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462</w:t>
      </w:r>
      <w:r w:rsidRPr="005C4C67">
        <w:rPr>
          <w:rStyle w:val="HideTWBExt"/>
          <w:b w:val="0"/>
          <w:noProof w:val="0"/>
        </w:rPr>
        <w:t>&lt;/NumAm&gt;</w:t>
      </w:r>
    </w:p>
    <w:p w14:paraId="0577128C"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Pietro Bartolo, Javier Moreno Sánchez</w:t>
      </w:r>
      <w:r w:rsidRPr="005C4C67">
        <w:rPr>
          <w:rStyle w:val="HideTWBExt"/>
          <w:b w:val="0"/>
          <w:noProof w:val="0"/>
        </w:rPr>
        <w:t>&lt;/Members&gt;</w:t>
      </w:r>
    </w:p>
    <w:p w14:paraId="440F4646" w14:textId="77777777" w:rsidR="007901D2" w:rsidRPr="005C4C67" w:rsidRDefault="007901D2" w:rsidP="007901D2">
      <w:pPr>
        <w:pStyle w:val="NormalBold"/>
      </w:pPr>
      <w:r w:rsidRPr="005C4C67">
        <w:rPr>
          <w:rStyle w:val="HideTWBExt"/>
          <w:b w:val="0"/>
          <w:noProof w:val="0"/>
        </w:rPr>
        <w:t>&lt;/RepeatBlock-By&gt;</w:t>
      </w:r>
    </w:p>
    <w:p w14:paraId="1907B4D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7B2360F" w14:textId="77777777" w:rsidR="007901D2" w:rsidRPr="005C4C67" w:rsidRDefault="007901D2" w:rsidP="007901D2">
      <w:pPr>
        <w:pStyle w:val="NormalBold"/>
      </w:pPr>
      <w:r w:rsidRPr="005C4C67">
        <w:rPr>
          <w:rStyle w:val="HideTWBExt"/>
          <w:b w:val="0"/>
          <w:noProof w:val="0"/>
        </w:rPr>
        <w:t>&lt;Article&gt;</w:t>
      </w:r>
      <w:r w:rsidRPr="005C4C67">
        <w:t>Artículo 53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708618A" w14:textId="77777777" w:rsidTr="00D36B29">
        <w:trPr>
          <w:trHeight w:val="240"/>
          <w:jc w:val="center"/>
        </w:trPr>
        <w:tc>
          <w:tcPr>
            <w:tcW w:w="9752" w:type="dxa"/>
            <w:gridSpan w:val="2"/>
          </w:tcPr>
          <w:p w14:paraId="6AD0CAFE" w14:textId="77777777" w:rsidR="007901D2" w:rsidRPr="005C4C67" w:rsidRDefault="007901D2" w:rsidP="00D36B29"/>
        </w:tc>
      </w:tr>
      <w:tr w:rsidR="007901D2" w:rsidRPr="005C4C67" w14:paraId="0A3C640D" w14:textId="77777777" w:rsidTr="00D36B29">
        <w:trPr>
          <w:trHeight w:val="240"/>
          <w:jc w:val="center"/>
        </w:trPr>
        <w:tc>
          <w:tcPr>
            <w:tcW w:w="4876" w:type="dxa"/>
            <w:hideMark/>
          </w:tcPr>
          <w:p w14:paraId="4792E14B" w14:textId="77777777" w:rsidR="007901D2" w:rsidRPr="005C4C67" w:rsidRDefault="007901D2" w:rsidP="00D36B29">
            <w:pPr>
              <w:pStyle w:val="AmColumnHeading"/>
            </w:pPr>
            <w:r w:rsidRPr="005C4C67">
              <w:t>Texto de la Comisión</w:t>
            </w:r>
          </w:p>
        </w:tc>
        <w:tc>
          <w:tcPr>
            <w:tcW w:w="4876" w:type="dxa"/>
            <w:hideMark/>
          </w:tcPr>
          <w:p w14:paraId="68D9E53E" w14:textId="77777777" w:rsidR="007901D2" w:rsidRPr="005C4C67" w:rsidRDefault="007901D2" w:rsidP="00D36B29">
            <w:pPr>
              <w:pStyle w:val="AmColumnHeading"/>
            </w:pPr>
            <w:r w:rsidRPr="005C4C67">
              <w:t>Enmienda</w:t>
            </w:r>
          </w:p>
        </w:tc>
      </w:tr>
      <w:tr w:rsidR="007901D2" w:rsidRPr="005C4C67" w14:paraId="6A1FF628" w14:textId="77777777" w:rsidTr="00D36B29">
        <w:trPr>
          <w:jc w:val="center"/>
        </w:trPr>
        <w:tc>
          <w:tcPr>
            <w:tcW w:w="4876" w:type="dxa"/>
            <w:hideMark/>
          </w:tcPr>
          <w:p w14:paraId="49D7091C" w14:textId="77777777" w:rsidR="007901D2" w:rsidRPr="005C4C67" w:rsidRDefault="007901D2" w:rsidP="00D36B29">
            <w:pPr>
              <w:pStyle w:val="Normal6a"/>
            </w:pPr>
            <w:r w:rsidRPr="005C4C67">
              <w:t>2.</w:t>
            </w:r>
            <w:r w:rsidRPr="005C4C67">
              <w:tab/>
              <w:t xml:space="preserve">Las personas que reúnan los requisitos para optar a la protección subsidiaria tienen derecho a un recurso efectivo contra una resolución que considere que su solicitud es infundada en relación con el estatuto de refugiado. </w:t>
            </w:r>
            <w:r w:rsidRPr="005C4C67">
              <w:rPr>
                <w:b/>
                <w:i/>
              </w:rPr>
              <w:t>Cuando el estatuto de protección subsidiaria concedido por un Estado miembro ofrezca los mismos derechos y beneficios que el estatuto de refugiado en virtud del Derecho de la Unión y del Derecho nacional, el recurso contra esa resolución en ese Estado miembro podrá considerarse inadmisible cuando así lo disponga el Derecho nacional.</w:t>
            </w:r>
          </w:p>
        </w:tc>
        <w:tc>
          <w:tcPr>
            <w:tcW w:w="4876" w:type="dxa"/>
            <w:hideMark/>
          </w:tcPr>
          <w:p w14:paraId="59854E76" w14:textId="77777777" w:rsidR="007901D2" w:rsidRPr="005C4C67" w:rsidRDefault="007901D2" w:rsidP="00D36B29">
            <w:pPr>
              <w:pStyle w:val="Normal6a"/>
            </w:pPr>
            <w:r w:rsidRPr="005C4C67">
              <w:t>2.</w:t>
            </w:r>
            <w:r w:rsidRPr="005C4C67">
              <w:tab/>
              <w:t>Las personas que reúnan los requisitos para optar a la protección subsidiaria tienen derecho a un recurso efectivo contra una resolución que considere que su solicitud es infundada en relación con el estatuto de refugiado.</w:t>
            </w:r>
          </w:p>
        </w:tc>
      </w:tr>
    </w:tbl>
    <w:p w14:paraId="67334EF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66881C4"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62470C99" w14:textId="77777777" w:rsidR="007901D2" w:rsidRPr="005C4C67" w:rsidRDefault="007901D2" w:rsidP="007901D2">
      <w:pPr>
        <w:pStyle w:val="AmJustText"/>
      </w:pPr>
      <w:r w:rsidRPr="005C4C67">
        <w:t>De conformidad con el acuerdo provisional sobre el Reglamento de reconocimiento (artículo 13), cuando un solicitante tiene derecho al estatuto de refugiado, se le debe conceder dicho estatuto. Por lo tanto, los solicitantes deben tener siempre derecho a impugnar una resolución por la que se concede protección subsidiaria cuando consideren que debería haberse concedido el estatuto de refugiado.</w:t>
      </w:r>
    </w:p>
    <w:p w14:paraId="5ABB45F6" w14:textId="77777777" w:rsidR="007901D2" w:rsidRPr="005C4C67" w:rsidRDefault="007901D2" w:rsidP="007901D2">
      <w:r w:rsidRPr="005C4C67">
        <w:rPr>
          <w:rStyle w:val="HideTWBExt"/>
          <w:noProof w:val="0"/>
        </w:rPr>
        <w:t>&lt;/Amend&gt;</w:t>
      </w:r>
    </w:p>
    <w:p w14:paraId="3BA6F6B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463</w:t>
      </w:r>
      <w:r w:rsidRPr="005C4C67">
        <w:rPr>
          <w:rStyle w:val="HideTWBExt"/>
          <w:b w:val="0"/>
          <w:noProof w:val="0"/>
        </w:rPr>
        <w:t>&lt;/NumAm&gt;</w:t>
      </w:r>
    </w:p>
    <w:p w14:paraId="0F52A7D1"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70FCA349" w14:textId="77777777" w:rsidR="007901D2" w:rsidRPr="005C4C67" w:rsidRDefault="007901D2" w:rsidP="007901D2">
      <w:pPr>
        <w:pStyle w:val="NormalBold"/>
      </w:pPr>
      <w:r w:rsidRPr="005C4C67">
        <w:rPr>
          <w:rStyle w:val="HideTWBExt"/>
          <w:b w:val="0"/>
          <w:noProof w:val="0"/>
        </w:rPr>
        <w:t>&lt;/RepeatBlock-By&gt;</w:t>
      </w:r>
    </w:p>
    <w:p w14:paraId="271127B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82DB5F4" w14:textId="77777777" w:rsidR="007901D2" w:rsidRPr="005C4C67" w:rsidRDefault="007901D2" w:rsidP="007901D2">
      <w:pPr>
        <w:pStyle w:val="NormalBold"/>
      </w:pPr>
      <w:r w:rsidRPr="005C4C67">
        <w:rPr>
          <w:rStyle w:val="HideTWBExt"/>
          <w:b w:val="0"/>
          <w:noProof w:val="0"/>
        </w:rPr>
        <w:t>&lt;Article&gt;</w:t>
      </w:r>
      <w:r w:rsidRPr="005C4C67">
        <w:t>Artículo 53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84CF41A" w14:textId="77777777" w:rsidTr="00D36B29">
        <w:trPr>
          <w:trHeight w:val="240"/>
          <w:jc w:val="center"/>
        </w:trPr>
        <w:tc>
          <w:tcPr>
            <w:tcW w:w="9752" w:type="dxa"/>
            <w:gridSpan w:val="2"/>
          </w:tcPr>
          <w:p w14:paraId="6CAA31FF" w14:textId="77777777" w:rsidR="007901D2" w:rsidRPr="005C4C67" w:rsidRDefault="007901D2" w:rsidP="00D36B29"/>
        </w:tc>
      </w:tr>
      <w:tr w:rsidR="007901D2" w:rsidRPr="005C4C67" w14:paraId="328FE61C" w14:textId="77777777" w:rsidTr="00D36B29">
        <w:trPr>
          <w:trHeight w:val="240"/>
          <w:jc w:val="center"/>
        </w:trPr>
        <w:tc>
          <w:tcPr>
            <w:tcW w:w="4876" w:type="dxa"/>
            <w:hideMark/>
          </w:tcPr>
          <w:p w14:paraId="1B3D7C03" w14:textId="77777777" w:rsidR="007901D2" w:rsidRPr="005C4C67" w:rsidRDefault="007901D2" w:rsidP="00D36B29">
            <w:pPr>
              <w:pStyle w:val="AmColumnHeading"/>
            </w:pPr>
            <w:r w:rsidRPr="005C4C67">
              <w:t>Texto de la Comisión</w:t>
            </w:r>
          </w:p>
        </w:tc>
        <w:tc>
          <w:tcPr>
            <w:tcW w:w="4876" w:type="dxa"/>
            <w:hideMark/>
          </w:tcPr>
          <w:p w14:paraId="20CB4E84" w14:textId="77777777" w:rsidR="007901D2" w:rsidRPr="005C4C67" w:rsidRDefault="007901D2" w:rsidP="00D36B29">
            <w:pPr>
              <w:pStyle w:val="AmColumnHeading"/>
            </w:pPr>
            <w:r w:rsidRPr="005C4C67">
              <w:t>Enmienda</w:t>
            </w:r>
          </w:p>
        </w:tc>
      </w:tr>
      <w:tr w:rsidR="007901D2" w:rsidRPr="005C4C67" w14:paraId="028ABAB7" w14:textId="77777777" w:rsidTr="00D36B29">
        <w:trPr>
          <w:jc w:val="center"/>
        </w:trPr>
        <w:tc>
          <w:tcPr>
            <w:tcW w:w="4876" w:type="dxa"/>
            <w:hideMark/>
          </w:tcPr>
          <w:p w14:paraId="557B96F0" w14:textId="77777777" w:rsidR="007901D2" w:rsidRPr="005C4C67" w:rsidRDefault="007901D2" w:rsidP="00D36B29">
            <w:pPr>
              <w:pStyle w:val="Normal6a"/>
            </w:pPr>
            <w:r w:rsidRPr="005C4C67">
              <w:t>2.</w:t>
            </w:r>
            <w:r w:rsidRPr="005C4C67">
              <w:tab/>
              <w:t xml:space="preserve">Las personas que reúnan los requisitos para optar a la protección subsidiaria tienen derecho a un recurso efectivo contra una resolución que considere que su solicitud es infundada en relación con el estatuto de refugiado. </w:t>
            </w:r>
            <w:r w:rsidRPr="005C4C67">
              <w:rPr>
                <w:b/>
                <w:i/>
              </w:rPr>
              <w:t>Cuando el estatuto de protección subsidiaria concedido por un Estado miembro ofrezca los mismos derechos y beneficios que el estatuto de refugiado en virtud del Derecho de la Unión y del Derecho nacional, el recurso contra esa resolución en ese Estado miembro podrá considerarse inadmisible cuando así lo disponga el Derecho nacional.</w:t>
            </w:r>
          </w:p>
        </w:tc>
        <w:tc>
          <w:tcPr>
            <w:tcW w:w="4876" w:type="dxa"/>
            <w:hideMark/>
          </w:tcPr>
          <w:p w14:paraId="015A5C11" w14:textId="77777777" w:rsidR="007901D2" w:rsidRPr="005C4C67" w:rsidRDefault="007901D2" w:rsidP="00D36B29">
            <w:pPr>
              <w:pStyle w:val="Normal6a"/>
            </w:pPr>
            <w:r w:rsidRPr="005C4C67">
              <w:t>2.</w:t>
            </w:r>
            <w:r w:rsidRPr="005C4C67">
              <w:tab/>
              <w:t>Las personas que reúnan los requisitos para optar a la protección subsidiaria tienen derecho a un recurso efectivo contra una resolución que considere que su solicitud es infundada en relación con el estatuto de refugiado. </w:t>
            </w:r>
          </w:p>
        </w:tc>
      </w:tr>
    </w:tbl>
    <w:p w14:paraId="1F29BD5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F51CD85"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20462BC4" w14:textId="77777777" w:rsidR="007901D2" w:rsidRPr="005C4C67" w:rsidRDefault="007901D2" w:rsidP="007901D2">
      <w:pPr>
        <w:pStyle w:val="AmJustText"/>
      </w:pPr>
      <w:r w:rsidRPr="005C4C67">
        <w:t>No se debe limitar a los solicitantes de protección subsidiaria el derecho a un recurso efectivo contra una resolución por la que se deniega el estatuto de refugiado, aunque se trate de derechos comparables y similares.</w:t>
      </w:r>
    </w:p>
    <w:p w14:paraId="3F09C220" w14:textId="77777777" w:rsidR="007901D2" w:rsidRPr="005C4C67" w:rsidRDefault="007901D2" w:rsidP="007901D2">
      <w:r w:rsidRPr="005C4C67">
        <w:rPr>
          <w:rStyle w:val="HideTWBExt"/>
          <w:noProof w:val="0"/>
        </w:rPr>
        <w:t>&lt;/Amend&gt;</w:t>
      </w:r>
    </w:p>
    <w:p w14:paraId="38955EA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464</w:t>
      </w:r>
      <w:r w:rsidRPr="005C4C67">
        <w:rPr>
          <w:rStyle w:val="HideTWBExt"/>
          <w:b w:val="0"/>
          <w:noProof w:val="0"/>
        </w:rPr>
        <w:t>&lt;/NumAm&gt;</w:t>
      </w:r>
    </w:p>
    <w:p w14:paraId="555D6524"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AFDF78E" w14:textId="77777777" w:rsidR="007901D2" w:rsidRPr="005C4C67" w:rsidRDefault="007901D2" w:rsidP="007901D2">
      <w:pPr>
        <w:pStyle w:val="NormalBold"/>
      </w:pPr>
      <w:r w:rsidRPr="005C4C67">
        <w:rPr>
          <w:rStyle w:val="HideTWBExt"/>
          <w:b w:val="0"/>
          <w:noProof w:val="0"/>
        </w:rPr>
        <w:t>&lt;/RepeatBlock-By&gt;</w:t>
      </w:r>
    </w:p>
    <w:p w14:paraId="7C0F0ED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8B99C3B" w14:textId="77777777" w:rsidR="007901D2" w:rsidRPr="005C4C67" w:rsidRDefault="007901D2" w:rsidP="007901D2">
      <w:pPr>
        <w:pStyle w:val="NormalBold"/>
      </w:pPr>
      <w:r w:rsidRPr="005C4C67">
        <w:rPr>
          <w:rStyle w:val="HideTWBExt"/>
          <w:b w:val="0"/>
          <w:noProof w:val="0"/>
        </w:rPr>
        <w:t>&lt;Article&gt;</w:t>
      </w:r>
      <w:r w:rsidRPr="005C4C67">
        <w:t>Artículo 53 – apartado 2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4256A10" w14:textId="77777777" w:rsidTr="00D36B29">
        <w:trPr>
          <w:trHeight w:val="240"/>
          <w:jc w:val="center"/>
        </w:trPr>
        <w:tc>
          <w:tcPr>
            <w:tcW w:w="9752" w:type="dxa"/>
            <w:gridSpan w:val="2"/>
          </w:tcPr>
          <w:p w14:paraId="33AB77F3" w14:textId="77777777" w:rsidR="007901D2" w:rsidRPr="005C4C67" w:rsidRDefault="007901D2" w:rsidP="00D36B29"/>
        </w:tc>
      </w:tr>
      <w:tr w:rsidR="007901D2" w:rsidRPr="005C4C67" w14:paraId="552E1E35" w14:textId="77777777" w:rsidTr="00D36B29">
        <w:trPr>
          <w:trHeight w:val="240"/>
          <w:jc w:val="center"/>
        </w:trPr>
        <w:tc>
          <w:tcPr>
            <w:tcW w:w="4876" w:type="dxa"/>
            <w:hideMark/>
          </w:tcPr>
          <w:p w14:paraId="3A62B7E9" w14:textId="77777777" w:rsidR="007901D2" w:rsidRPr="005C4C67" w:rsidRDefault="007901D2" w:rsidP="00D36B29">
            <w:pPr>
              <w:pStyle w:val="AmColumnHeading"/>
            </w:pPr>
            <w:r w:rsidRPr="005C4C67">
              <w:t>Texto de la Comisión</w:t>
            </w:r>
          </w:p>
        </w:tc>
        <w:tc>
          <w:tcPr>
            <w:tcW w:w="4876" w:type="dxa"/>
            <w:hideMark/>
          </w:tcPr>
          <w:p w14:paraId="78364626" w14:textId="77777777" w:rsidR="007901D2" w:rsidRPr="005C4C67" w:rsidRDefault="007901D2" w:rsidP="00D36B29">
            <w:pPr>
              <w:pStyle w:val="AmColumnHeading"/>
            </w:pPr>
            <w:r w:rsidRPr="005C4C67">
              <w:t>Enmienda</w:t>
            </w:r>
          </w:p>
        </w:tc>
      </w:tr>
      <w:tr w:rsidR="007901D2" w:rsidRPr="005C4C67" w14:paraId="21DA50AA" w14:textId="77777777" w:rsidTr="00D36B29">
        <w:trPr>
          <w:jc w:val="center"/>
        </w:trPr>
        <w:tc>
          <w:tcPr>
            <w:tcW w:w="4876" w:type="dxa"/>
          </w:tcPr>
          <w:p w14:paraId="6549C193" w14:textId="77777777" w:rsidR="007901D2" w:rsidRPr="005C4C67" w:rsidRDefault="007901D2" w:rsidP="00D36B29">
            <w:pPr>
              <w:pStyle w:val="Normal6a"/>
            </w:pPr>
          </w:p>
        </w:tc>
        <w:tc>
          <w:tcPr>
            <w:tcW w:w="4876" w:type="dxa"/>
            <w:hideMark/>
          </w:tcPr>
          <w:p w14:paraId="59941AF0" w14:textId="77777777" w:rsidR="007901D2" w:rsidRPr="005C4C67" w:rsidRDefault="007901D2" w:rsidP="00D36B29">
            <w:pPr>
              <w:pStyle w:val="Normal6a"/>
            </w:pPr>
            <w:r w:rsidRPr="005C4C67">
              <w:rPr>
                <w:b/>
                <w:i/>
              </w:rPr>
              <w:t>2 bis.</w:t>
            </w:r>
            <w:r w:rsidRPr="005C4C67">
              <w:tab/>
            </w:r>
            <w:r w:rsidRPr="005C4C67">
              <w:rPr>
                <w:b/>
                <w:i/>
              </w:rPr>
              <w:t>El solicitante tendrá derecho a una audiencia oral ante un tribunal de apelación en primera instancia.</w:t>
            </w:r>
          </w:p>
        </w:tc>
      </w:tr>
    </w:tbl>
    <w:p w14:paraId="4F555DAD"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8F7A079" w14:textId="77777777" w:rsidR="007901D2" w:rsidRPr="005C4C67" w:rsidRDefault="007901D2" w:rsidP="007901D2">
      <w:r w:rsidRPr="005C4C67">
        <w:rPr>
          <w:rStyle w:val="HideTWBExt"/>
          <w:noProof w:val="0"/>
        </w:rPr>
        <w:t>&lt;/Amend&gt;</w:t>
      </w:r>
    </w:p>
    <w:p w14:paraId="109E4F8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465</w:t>
      </w:r>
      <w:r w:rsidRPr="005C4C67">
        <w:rPr>
          <w:rStyle w:val="HideTWBExt"/>
          <w:b w:val="0"/>
          <w:noProof w:val="0"/>
        </w:rPr>
        <w:t>&lt;/NumAm&gt;</w:t>
      </w:r>
    </w:p>
    <w:p w14:paraId="245E9257"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5B20DD55" w14:textId="77777777" w:rsidR="007901D2" w:rsidRPr="005C4C67" w:rsidRDefault="007901D2" w:rsidP="007901D2">
      <w:pPr>
        <w:pStyle w:val="NormalBold"/>
      </w:pPr>
      <w:r w:rsidRPr="005C4C67">
        <w:rPr>
          <w:rStyle w:val="HideTWBExt"/>
          <w:b w:val="0"/>
          <w:noProof w:val="0"/>
        </w:rPr>
        <w:t>&lt;/RepeatBlock-By&gt;</w:t>
      </w:r>
    </w:p>
    <w:p w14:paraId="16D7FBE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6E736E3" w14:textId="77777777" w:rsidR="007901D2" w:rsidRPr="005C4C67" w:rsidRDefault="007901D2" w:rsidP="007901D2">
      <w:pPr>
        <w:pStyle w:val="NormalBold"/>
      </w:pPr>
      <w:r w:rsidRPr="005C4C67">
        <w:rPr>
          <w:rStyle w:val="HideTWBExt"/>
          <w:b w:val="0"/>
          <w:noProof w:val="0"/>
        </w:rPr>
        <w:t>&lt;Article&gt;</w:t>
      </w:r>
      <w:r w:rsidRPr="005C4C67">
        <w:t>Artículo 53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BEA2682" w14:textId="77777777" w:rsidTr="00D36B29">
        <w:trPr>
          <w:trHeight w:val="240"/>
          <w:jc w:val="center"/>
        </w:trPr>
        <w:tc>
          <w:tcPr>
            <w:tcW w:w="9752" w:type="dxa"/>
            <w:gridSpan w:val="2"/>
          </w:tcPr>
          <w:p w14:paraId="1F31933C" w14:textId="77777777" w:rsidR="007901D2" w:rsidRPr="005C4C67" w:rsidRDefault="007901D2" w:rsidP="00D36B29"/>
        </w:tc>
      </w:tr>
      <w:tr w:rsidR="007901D2" w:rsidRPr="005C4C67" w14:paraId="710BEB91" w14:textId="77777777" w:rsidTr="00D36B29">
        <w:trPr>
          <w:trHeight w:val="240"/>
          <w:jc w:val="center"/>
        </w:trPr>
        <w:tc>
          <w:tcPr>
            <w:tcW w:w="4876" w:type="dxa"/>
            <w:hideMark/>
          </w:tcPr>
          <w:p w14:paraId="70D42E87" w14:textId="77777777" w:rsidR="007901D2" w:rsidRPr="005C4C67" w:rsidRDefault="007901D2" w:rsidP="00D36B29">
            <w:pPr>
              <w:pStyle w:val="AmColumnHeading"/>
            </w:pPr>
            <w:r w:rsidRPr="005C4C67">
              <w:t>Texto de la Comisión</w:t>
            </w:r>
          </w:p>
        </w:tc>
        <w:tc>
          <w:tcPr>
            <w:tcW w:w="4876" w:type="dxa"/>
            <w:hideMark/>
          </w:tcPr>
          <w:p w14:paraId="1709E110" w14:textId="77777777" w:rsidR="007901D2" w:rsidRPr="005C4C67" w:rsidRDefault="007901D2" w:rsidP="00D36B29">
            <w:pPr>
              <w:pStyle w:val="AmColumnHeading"/>
            </w:pPr>
            <w:r w:rsidRPr="005C4C67">
              <w:t>Enmienda</w:t>
            </w:r>
          </w:p>
        </w:tc>
      </w:tr>
      <w:tr w:rsidR="007901D2" w:rsidRPr="005C4C67" w14:paraId="0A7EF473" w14:textId="77777777" w:rsidTr="00D36B29">
        <w:trPr>
          <w:jc w:val="center"/>
        </w:trPr>
        <w:tc>
          <w:tcPr>
            <w:tcW w:w="4876" w:type="dxa"/>
            <w:hideMark/>
          </w:tcPr>
          <w:p w14:paraId="715901D3" w14:textId="77777777" w:rsidR="007901D2" w:rsidRPr="005C4C67" w:rsidRDefault="007901D2" w:rsidP="00D36B29">
            <w:pPr>
              <w:pStyle w:val="Normal6a"/>
            </w:pPr>
            <w:r w:rsidRPr="005C4C67">
              <w:t>3.</w:t>
            </w:r>
            <w:r w:rsidRPr="005C4C67">
              <w:tab/>
              <w:t>Un recurso efectivo en el sentido del apartado 1 preverá un examen completo y ex nunc tanto de los hechos como de los fundamentos de derecho</w:t>
            </w:r>
            <w:r w:rsidRPr="005C4C67">
              <w:rPr>
                <w:b/>
                <w:i/>
              </w:rPr>
              <w:t>, al menos ante un órgano jurisdiccional de primera instancia,</w:t>
            </w:r>
            <w:r w:rsidRPr="005C4C67">
              <w:t xml:space="preserve"> incluido, cuando proceda, un examen de las necesidades de protección internacional de conformidad con el Reglamento (UE) n.º XXX/XXX [Reglamento de reconocimiento].</w:t>
            </w:r>
          </w:p>
        </w:tc>
        <w:tc>
          <w:tcPr>
            <w:tcW w:w="4876" w:type="dxa"/>
            <w:hideMark/>
          </w:tcPr>
          <w:p w14:paraId="7EA7E812" w14:textId="77777777" w:rsidR="007901D2" w:rsidRPr="005C4C67" w:rsidRDefault="007901D2" w:rsidP="00D36B29">
            <w:pPr>
              <w:pStyle w:val="Normal6a"/>
            </w:pPr>
            <w:r w:rsidRPr="005C4C67">
              <w:t>3.</w:t>
            </w:r>
            <w:r w:rsidRPr="005C4C67">
              <w:tab/>
              <w:t>Un recurso efectivo en el sentido del apartado 1 preverá un examen completo y ex nunc tanto de los hechos como de los fundamentos de derecho, incluido, cuando proceda, un examen de las necesidades de protección internacional de conformidad con el Reglamento (UE) n.º XXX/XXX [Reglamento de reconocimiento]</w:t>
            </w:r>
            <w:r w:rsidRPr="005C4C67">
              <w:rPr>
                <w:b/>
                <w:i/>
              </w:rPr>
              <w:t>, así como un examen con arreglo a los artículos 2, 3 y 8 del CEDH y a los artículos 2, 4 y 7 de la Carta de los Derechos Fundamentales</w:t>
            </w:r>
            <w:r w:rsidRPr="005C4C67">
              <w:t>.</w:t>
            </w:r>
            <w:r w:rsidRPr="005C4C67">
              <w:rPr>
                <w:b/>
                <w:i/>
              </w:rPr>
              <w:t xml:space="preserve"> </w:t>
            </w:r>
          </w:p>
        </w:tc>
      </w:tr>
    </w:tbl>
    <w:p w14:paraId="4374A7A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D4FD31B" w14:textId="77777777" w:rsidR="007901D2" w:rsidRPr="005C4C67" w:rsidRDefault="007901D2" w:rsidP="007901D2">
      <w:r w:rsidRPr="005C4C67">
        <w:rPr>
          <w:rStyle w:val="HideTWBExt"/>
          <w:noProof w:val="0"/>
        </w:rPr>
        <w:t>&lt;/Amend&gt;</w:t>
      </w:r>
    </w:p>
    <w:p w14:paraId="5F9E99A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466</w:t>
      </w:r>
      <w:r w:rsidRPr="005C4C67">
        <w:rPr>
          <w:rStyle w:val="HideTWBExt"/>
          <w:b w:val="0"/>
          <w:noProof w:val="0"/>
        </w:rPr>
        <w:t>&lt;/NumAm&gt;</w:t>
      </w:r>
    </w:p>
    <w:p w14:paraId="62788489"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44816DCF" w14:textId="77777777" w:rsidR="007901D2" w:rsidRPr="005C4C67" w:rsidRDefault="007901D2" w:rsidP="007901D2">
      <w:pPr>
        <w:pStyle w:val="NormalBold"/>
      </w:pPr>
      <w:r w:rsidRPr="005C4C67">
        <w:rPr>
          <w:rStyle w:val="HideTWBExt"/>
          <w:b w:val="0"/>
          <w:noProof w:val="0"/>
        </w:rPr>
        <w:t>&lt;/RepeatBlock-By&gt;</w:t>
      </w:r>
    </w:p>
    <w:p w14:paraId="345E899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9D08B0B" w14:textId="77777777" w:rsidR="007901D2" w:rsidRPr="005C4C67" w:rsidRDefault="007901D2" w:rsidP="007901D2">
      <w:pPr>
        <w:pStyle w:val="NormalBold"/>
      </w:pPr>
      <w:r w:rsidRPr="005C4C67">
        <w:rPr>
          <w:rStyle w:val="HideTWBExt"/>
          <w:b w:val="0"/>
          <w:noProof w:val="0"/>
        </w:rPr>
        <w:t>&lt;Article&gt;</w:t>
      </w:r>
      <w:r w:rsidRPr="005C4C67">
        <w:t>Artículo 53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5CCB33F" w14:textId="77777777" w:rsidTr="00D36B29">
        <w:trPr>
          <w:trHeight w:val="240"/>
          <w:jc w:val="center"/>
        </w:trPr>
        <w:tc>
          <w:tcPr>
            <w:tcW w:w="9752" w:type="dxa"/>
            <w:gridSpan w:val="2"/>
          </w:tcPr>
          <w:p w14:paraId="4072F924" w14:textId="77777777" w:rsidR="007901D2" w:rsidRPr="005C4C67" w:rsidRDefault="007901D2" w:rsidP="00D36B29"/>
        </w:tc>
      </w:tr>
      <w:tr w:rsidR="007901D2" w:rsidRPr="005C4C67" w14:paraId="60BE855D" w14:textId="77777777" w:rsidTr="00D36B29">
        <w:trPr>
          <w:trHeight w:val="240"/>
          <w:jc w:val="center"/>
        </w:trPr>
        <w:tc>
          <w:tcPr>
            <w:tcW w:w="4876" w:type="dxa"/>
            <w:hideMark/>
          </w:tcPr>
          <w:p w14:paraId="69053134" w14:textId="77777777" w:rsidR="007901D2" w:rsidRPr="005C4C67" w:rsidRDefault="007901D2" w:rsidP="00D36B29">
            <w:pPr>
              <w:pStyle w:val="AmColumnHeading"/>
            </w:pPr>
            <w:r w:rsidRPr="005C4C67">
              <w:t>Texto de la Comisión</w:t>
            </w:r>
          </w:p>
        </w:tc>
        <w:tc>
          <w:tcPr>
            <w:tcW w:w="4876" w:type="dxa"/>
            <w:hideMark/>
          </w:tcPr>
          <w:p w14:paraId="073D9660" w14:textId="77777777" w:rsidR="007901D2" w:rsidRPr="005C4C67" w:rsidRDefault="007901D2" w:rsidP="00D36B29">
            <w:pPr>
              <w:pStyle w:val="AmColumnHeading"/>
            </w:pPr>
            <w:r w:rsidRPr="005C4C67">
              <w:t>Enmienda</w:t>
            </w:r>
          </w:p>
        </w:tc>
      </w:tr>
      <w:tr w:rsidR="007901D2" w:rsidRPr="005C4C67" w14:paraId="085BC8CF" w14:textId="77777777" w:rsidTr="00D36B29">
        <w:trPr>
          <w:jc w:val="center"/>
        </w:trPr>
        <w:tc>
          <w:tcPr>
            <w:tcW w:w="4876" w:type="dxa"/>
            <w:hideMark/>
          </w:tcPr>
          <w:p w14:paraId="080F2C3C" w14:textId="77777777" w:rsidR="007901D2" w:rsidRPr="005C4C67" w:rsidRDefault="007901D2" w:rsidP="00D36B29">
            <w:pPr>
              <w:pStyle w:val="Normal6a"/>
            </w:pPr>
            <w:r w:rsidRPr="005C4C67">
              <w:t>3.</w:t>
            </w:r>
            <w:r w:rsidRPr="005C4C67">
              <w:tab/>
              <w:t>Un recurso efectivo en el sentido del apartado 1 preverá un examen completo y ex nunc tanto de los hechos como de los fundamentos de derecho</w:t>
            </w:r>
            <w:r w:rsidRPr="005C4C67">
              <w:rPr>
                <w:b/>
                <w:i/>
              </w:rPr>
              <w:t>, al menos ante un órgano jurisdiccional de primera instancia,</w:t>
            </w:r>
            <w:r w:rsidRPr="005C4C67">
              <w:t xml:space="preserve"> incluido, cuando proceda, un examen de las necesidades de protección internacional de conformidad con el Reglamento (UE) n.º XXX/XXX [Reglamento de reconocimiento].</w:t>
            </w:r>
          </w:p>
        </w:tc>
        <w:tc>
          <w:tcPr>
            <w:tcW w:w="4876" w:type="dxa"/>
            <w:hideMark/>
          </w:tcPr>
          <w:p w14:paraId="4920BF68" w14:textId="77777777" w:rsidR="007901D2" w:rsidRPr="005C4C67" w:rsidRDefault="007901D2" w:rsidP="00D36B29">
            <w:pPr>
              <w:pStyle w:val="Normal6a"/>
            </w:pPr>
            <w:r w:rsidRPr="005C4C67">
              <w:t>3.</w:t>
            </w:r>
            <w:r w:rsidRPr="005C4C67">
              <w:tab/>
              <w:t>Un recurso efectivo en el sentido del apartado 1 preverá un examen completo y ex nunc tanto de los hechos como de los fundamentos de derecho, incluido, cuando proceda, un examen de las necesidades de protección internacional de conformidad con el Reglamento (UE) n.º XXX/XXX [Reglamento de reconocimiento]</w:t>
            </w:r>
            <w:r w:rsidRPr="005C4C67">
              <w:rPr>
                <w:b/>
                <w:i/>
              </w:rPr>
              <w:t>, así como un examen con arreglo a los artículos 2, 3 y 8 del CEDH y a los artículos 2, 4 y 7 de la Carta de los Derechos Fundamentales</w:t>
            </w:r>
            <w:r w:rsidRPr="005C4C67">
              <w:t>.</w:t>
            </w:r>
          </w:p>
        </w:tc>
      </w:tr>
    </w:tbl>
    <w:p w14:paraId="4433606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2051F0A" w14:textId="77777777" w:rsidR="007901D2" w:rsidRPr="005C4C67" w:rsidRDefault="007901D2" w:rsidP="007901D2">
      <w:r w:rsidRPr="005C4C67">
        <w:rPr>
          <w:rStyle w:val="HideTWBExt"/>
          <w:noProof w:val="0"/>
        </w:rPr>
        <w:t>&lt;/Amend&gt;</w:t>
      </w:r>
    </w:p>
    <w:p w14:paraId="3B021432"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467</w:t>
      </w:r>
      <w:r w:rsidRPr="005C4C67">
        <w:rPr>
          <w:rStyle w:val="HideTWBExt"/>
          <w:b w:val="0"/>
          <w:noProof w:val="0"/>
        </w:rPr>
        <w:t>&lt;/NumAm&gt;</w:t>
      </w:r>
    </w:p>
    <w:p w14:paraId="59CD8C0B"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3D825F95" w14:textId="77777777" w:rsidR="007901D2" w:rsidRPr="005C4C67" w:rsidRDefault="007901D2" w:rsidP="007901D2">
      <w:pPr>
        <w:pStyle w:val="NormalBold"/>
      </w:pPr>
      <w:r w:rsidRPr="005C4C67">
        <w:rPr>
          <w:rStyle w:val="HideTWBExt"/>
          <w:b w:val="0"/>
          <w:noProof w:val="0"/>
        </w:rPr>
        <w:t>&lt;/RepeatBlock-By&gt;</w:t>
      </w:r>
    </w:p>
    <w:p w14:paraId="4D99ABF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B66546F" w14:textId="77777777" w:rsidR="007901D2" w:rsidRPr="005C4C67" w:rsidRDefault="007901D2" w:rsidP="007901D2">
      <w:pPr>
        <w:pStyle w:val="NormalBold"/>
      </w:pPr>
      <w:r w:rsidRPr="005C4C67">
        <w:rPr>
          <w:rStyle w:val="HideTWBExt"/>
          <w:b w:val="0"/>
          <w:noProof w:val="0"/>
        </w:rPr>
        <w:t>&lt;Article&gt;</w:t>
      </w:r>
      <w:r w:rsidRPr="005C4C67">
        <w:t>Artículo 53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BDE72DD" w14:textId="77777777" w:rsidTr="00D36B29">
        <w:trPr>
          <w:trHeight w:val="240"/>
          <w:jc w:val="center"/>
        </w:trPr>
        <w:tc>
          <w:tcPr>
            <w:tcW w:w="9752" w:type="dxa"/>
            <w:gridSpan w:val="2"/>
          </w:tcPr>
          <w:p w14:paraId="3FC1E0EB" w14:textId="77777777" w:rsidR="007901D2" w:rsidRPr="005C4C67" w:rsidRDefault="007901D2" w:rsidP="00D36B29"/>
        </w:tc>
      </w:tr>
      <w:tr w:rsidR="007901D2" w:rsidRPr="005C4C67" w14:paraId="7A088630" w14:textId="77777777" w:rsidTr="00D36B29">
        <w:trPr>
          <w:trHeight w:val="240"/>
          <w:jc w:val="center"/>
        </w:trPr>
        <w:tc>
          <w:tcPr>
            <w:tcW w:w="4876" w:type="dxa"/>
            <w:hideMark/>
          </w:tcPr>
          <w:p w14:paraId="6FE93371" w14:textId="77777777" w:rsidR="007901D2" w:rsidRPr="005C4C67" w:rsidRDefault="007901D2" w:rsidP="00D36B29">
            <w:pPr>
              <w:pStyle w:val="AmColumnHeading"/>
            </w:pPr>
            <w:r w:rsidRPr="005C4C67">
              <w:t>Texto de la Comisión</w:t>
            </w:r>
          </w:p>
        </w:tc>
        <w:tc>
          <w:tcPr>
            <w:tcW w:w="4876" w:type="dxa"/>
            <w:hideMark/>
          </w:tcPr>
          <w:p w14:paraId="606767DD" w14:textId="77777777" w:rsidR="007901D2" w:rsidRPr="005C4C67" w:rsidRDefault="007901D2" w:rsidP="00D36B29">
            <w:pPr>
              <w:pStyle w:val="AmColumnHeading"/>
            </w:pPr>
            <w:r w:rsidRPr="005C4C67">
              <w:t>Enmienda</w:t>
            </w:r>
          </w:p>
        </w:tc>
      </w:tr>
      <w:tr w:rsidR="007901D2" w:rsidRPr="005C4C67" w14:paraId="00B089DE" w14:textId="77777777" w:rsidTr="00D36B29">
        <w:trPr>
          <w:jc w:val="center"/>
        </w:trPr>
        <w:tc>
          <w:tcPr>
            <w:tcW w:w="4876" w:type="dxa"/>
            <w:hideMark/>
          </w:tcPr>
          <w:p w14:paraId="3410D7C6" w14:textId="77777777" w:rsidR="007901D2" w:rsidRPr="005C4C67" w:rsidRDefault="007901D2" w:rsidP="00D36B29">
            <w:pPr>
              <w:pStyle w:val="Normal6a"/>
            </w:pPr>
            <w:r w:rsidRPr="005C4C67">
              <w:t>3.</w:t>
            </w:r>
            <w:r w:rsidRPr="005C4C67">
              <w:tab/>
              <w:t>Un recurso efectivo en el sentido del apartado 1 preverá un examen completo y ex nunc tanto de los hechos como de los fundamentos de derecho, al menos ante un órgano jurisdiccional de primera instancia, incluido, cuando proceda, un examen de las necesidades de protección internacional de conformidad con el Reglamento (UE) n.º XXX/XXX [Reglamento de reconocimiento].</w:t>
            </w:r>
          </w:p>
        </w:tc>
        <w:tc>
          <w:tcPr>
            <w:tcW w:w="4876" w:type="dxa"/>
            <w:hideMark/>
          </w:tcPr>
          <w:p w14:paraId="053295FC" w14:textId="77777777" w:rsidR="007901D2" w:rsidRPr="005C4C67" w:rsidRDefault="007901D2" w:rsidP="00D36B29">
            <w:pPr>
              <w:pStyle w:val="Normal6a"/>
            </w:pPr>
            <w:r w:rsidRPr="005C4C67">
              <w:t>3.</w:t>
            </w:r>
            <w:r w:rsidRPr="005C4C67">
              <w:tab/>
              <w:t xml:space="preserve">Un recurso efectivo en el sentido del apartado 1 preverá un examen completo y ex nunc tanto de los hechos como de los fundamentos de derecho, al menos </w:t>
            </w:r>
            <w:r w:rsidRPr="005C4C67">
              <w:rPr>
                <w:b/>
                <w:i/>
              </w:rPr>
              <w:t>una audiencia oral</w:t>
            </w:r>
            <w:r w:rsidRPr="005C4C67">
              <w:t xml:space="preserve"> ante un órgano jurisdiccional de primera instancia, incluido, cuando proceda, un examen de las necesidades de protección internacional de conformidad con el Reglamento (UE) n.º XXX/XXX [Reglamento de reconocimiento].</w:t>
            </w:r>
          </w:p>
        </w:tc>
      </w:tr>
    </w:tbl>
    <w:p w14:paraId="0FA5A84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1362A40"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75FFB8E5" w14:textId="77777777" w:rsidR="007901D2" w:rsidRPr="005C4C67" w:rsidRDefault="007901D2" w:rsidP="007901D2">
      <w:pPr>
        <w:pStyle w:val="AmJustText"/>
      </w:pPr>
      <w:r w:rsidRPr="005C4C67">
        <w:t>En consonancia con la enmienda 309 de la posición del PE sobre el artículo 53 de la propuesta de 2016.</w:t>
      </w:r>
    </w:p>
    <w:p w14:paraId="6E65110A" w14:textId="77777777" w:rsidR="007901D2" w:rsidRPr="005C4C67" w:rsidRDefault="007901D2" w:rsidP="007901D2">
      <w:r w:rsidRPr="005C4C67">
        <w:rPr>
          <w:rStyle w:val="HideTWBExt"/>
          <w:noProof w:val="0"/>
        </w:rPr>
        <w:t>&lt;/Amend&gt;</w:t>
      </w:r>
    </w:p>
    <w:p w14:paraId="28EAF6B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468</w:t>
      </w:r>
      <w:r w:rsidRPr="005C4C67">
        <w:rPr>
          <w:rStyle w:val="HideTWBExt"/>
          <w:b w:val="0"/>
          <w:noProof w:val="0"/>
        </w:rPr>
        <w:t>&lt;/NumAm&gt;</w:t>
      </w:r>
    </w:p>
    <w:p w14:paraId="5907CC08"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1B2B2AEC" w14:textId="77777777" w:rsidR="007901D2" w:rsidRPr="005C4C67" w:rsidRDefault="007901D2" w:rsidP="007901D2">
      <w:pPr>
        <w:pStyle w:val="NormalBold"/>
      </w:pPr>
      <w:r w:rsidRPr="005C4C67">
        <w:rPr>
          <w:rStyle w:val="HideTWBExt"/>
          <w:b w:val="0"/>
          <w:noProof w:val="0"/>
        </w:rPr>
        <w:t>&lt;/RepeatBlock-By&gt;</w:t>
      </w:r>
    </w:p>
    <w:p w14:paraId="621A554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7478CAB" w14:textId="77777777" w:rsidR="007901D2" w:rsidRPr="005C4C67" w:rsidRDefault="007901D2" w:rsidP="007901D2">
      <w:pPr>
        <w:pStyle w:val="NormalBold"/>
      </w:pPr>
      <w:r w:rsidRPr="005C4C67">
        <w:rPr>
          <w:rStyle w:val="HideTWBExt"/>
          <w:b w:val="0"/>
          <w:noProof w:val="0"/>
        </w:rPr>
        <w:t>&lt;Article&gt;</w:t>
      </w:r>
      <w:r w:rsidRPr="005C4C67">
        <w:t>Artículo 53 – apartado 3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B8DD155" w14:textId="77777777" w:rsidTr="00D36B29">
        <w:trPr>
          <w:trHeight w:val="240"/>
          <w:jc w:val="center"/>
        </w:trPr>
        <w:tc>
          <w:tcPr>
            <w:tcW w:w="9752" w:type="dxa"/>
            <w:gridSpan w:val="2"/>
          </w:tcPr>
          <w:p w14:paraId="7EEC5535" w14:textId="77777777" w:rsidR="007901D2" w:rsidRPr="005C4C67" w:rsidRDefault="007901D2" w:rsidP="00D36B29"/>
        </w:tc>
      </w:tr>
      <w:tr w:rsidR="007901D2" w:rsidRPr="005C4C67" w14:paraId="5D540CD8" w14:textId="77777777" w:rsidTr="00D36B29">
        <w:trPr>
          <w:trHeight w:val="240"/>
          <w:jc w:val="center"/>
        </w:trPr>
        <w:tc>
          <w:tcPr>
            <w:tcW w:w="4876" w:type="dxa"/>
            <w:hideMark/>
          </w:tcPr>
          <w:p w14:paraId="1AA4861E" w14:textId="77777777" w:rsidR="007901D2" w:rsidRPr="005C4C67" w:rsidRDefault="007901D2" w:rsidP="00D36B29">
            <w:pPr>
              <w:pStyle w:val="AmColumnHeading"/>
            </w:pPr>
            <w:r w:rsidRPr="005C4C67">
              <w:t>Texto de la Comisión</w:t>
            </w:r>
          </w:p>
        </w:tc>
        <w:tc>
          <w:tcPr>
            <w:tcW w:w="4876" w:type="dxa"/>
            <w:hideMark/>
          </w:tcPr>
          <w:p w14:paraId="34B9F761" w14:textId="77777777" w:rsidR="007901D2" w:rsidRPr="005C4C67" w:rsidRDefault="007901D2" w:rsidP="00D36B29">
            <w:pPr>
              <w:pStyle w:val="AmColumnHeading"/>
            </w:pPr>
            <w:r w:rsidRPr="005C4C67">
              <w:t>Enmienda</w:t>
            </w:r>
          </w:p>
        </w:tc>
      </w:tr>
      <w:tr w:rsidR="007901D2" w:rsidRPr="005C4C67" w14:paraId="243D636E" w14:textId="77777777" w:rsidTr="00D36B29">
        <w:trPr>
          <w:jc w:val="center"/>
        </w:trPr>
        <w:tc>
          <w:tcPr>
            <w:tcW w:w="4876" w:type="dxa"/>
          </w:tcPr>
          <w:p w14:paraId="7C7D94AE" w14:textId="77777777" w:rsidR="007901D2" w:rsidRPr="005C4C67" w:rsidRDefault="007901D2" w:rsidP="00D36B29">
            <w:pPr>
              <w:pStyle w:val="Normal6a"/>
            </w:pPr>
          </w:p>
        </w:tc>
        <w:tc>
          <w:tcPr>
            <w:tcW w:w="4876" w:type="dxa"/>
            <w:hideMark/>
          </w:tcPr>
          <w:p w14:paraId="78BDCBB9" w14:textId="77777777" w:rsidR="007901D2" w:rsidRPr="005C4C67" w:rsidRDefault="007901D2" w:rsidP="00D36B29">
            <w:pPr>
              <w:pStyle w:val="Normal6a"/>
            </w:pPr>
            <w:r w:rsidRPr="005C4C67">
              <w:rPr>
                <w:b/>
                <w:i/>
              </w:rPr>
              <w:t>3 bis.</w:t>
            </w:r>
            <w:r w:rsidRPr="005C4C67">
              <w:tab/>
            </w:r>
            <w:r w:rsidRPr="005C4C67">
              <w:rPr>
                <w:b/>
                <w:i/>
              </w:rPr>
              <w:t>En caso de una resolución negativa sobre una solicitud de asilo en un procedimiento fronterizo de asilo regulado por el artículo 41 del presente Reglamento, la revisión judicial en primera instancia incluirá automáticamente una revisión de la resolución por la que se deriva al solicitante a dicho procedimiento. </w:t>
            </w:r>
          </w:p>
        </w:tc>
      </w:tr>
    </w:tbl>
    <w:p w14:paraId="621C4A1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253AACC" w14:textId="77777777" w:rsidR="007901D2" w:rsidRPr="005C4C67" w:rsidRDefault="007901D2" w:rsidP="007901D2">
      <w:r w:rsidRPr="005C4C67">
        <w:rPr>
          <w:rStyle w:val="HideTWBExt"/>
          <w:noProof w:val="0"/>
        </w:rPr>
        <w:t>&lt;/Amend&gt;</w:t>
      </w:r>
    </w:p>
    <w:p w14:paraId="520791E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469</w:t>
      </w:r>
      <w:r w:rsidRPr="005C4C67">
        <w:rPr>
          <w:rStyle w:val="HideTWBExt"/>
          <w:b w:val="0"/>
          <w:noProof w:val="0"/>
        </w:rPr>
        <w:t>&lt;/NumAm&gt;</w:t>
      </w:r>
    </w:p>
    <w:p w14:paraId="0775C34F"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4BD2667F" w14:textId="77777777" w:rsidR="007901D2" w:rsidRPr="005C4C67" w:rsidRDefault="007901D2" w:rsidP="007901D2">
      <w:pPr>
        <w:pStyle w:val="NormalBold"/>
      </w:pPr>
      <w:r w:rsidRPr="005C4C67">
        <w:rPr>
          <w:rStyle w:val="HideTWBExt"/>
          <w:b w:val="0"/>
          <w:noProof w:val="0"/>
        </w:rPr>
        <w:t>&lt;/RepeatBlock-By&gt;</w:t>
      </w:r>
    </w:p>
    <w:p w14:paraId="61B2E3D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6DB7072" w14:textId="77777777" w:rsidR="007901D2" w:rsidRPr="005C4C67" w:rsidRDefault="007901D2" w:rsidP="007901D2">
      <w:pPr>
        <w:pStyle w:val="NormalBold"/>
      </w:pPr>
      <w:r w:rsidRPr="005C4C67">
        <w:rPr>
          <w:rStyle w:val="HideTWBExt"/>
          <w:b w:val="0"/>
          <w:noProof w:val="0"/>
        </w:rPr>
        <w:t>&lt;Article&gt;</w:t>
      </w:r>
      <w:r w:rsidRPr="005C4C67">
        <w:t>Artículo 53 – apartado 3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6EA7AA2" w14:textId="77777777" w:rsidTr="00D36B29">
        <w:trPr>
          <w:trHeight w:val="240"/>
          <w:jc w:val="center"/>
        </w:trPr>
        <w:tc>
          <w:tcPr>
            <w:tcW w:w="9752" w:type="dxa"/>
            <w:gridSpan w:val="2"/>
          </w:tcPr>
          <w:p w14:paraId="4B7587E0" w14:textId="77777777" w:rsidR="007901D2" w:rsidRPr="005C4C67" w:rsidRDefault="007901D2" w:rsidP="00D36B29"/>
        </w:tc>
      </w:tr>
      <w:tr w:rsidR="007901D2" w:rsidRPr="005C4C67" w14:paraId="1B0ADE83" w14:textId="77777777" w:rsidTr="00D36B29">
        <w:trPr>
          <w:trHeight w:val="240"/>
          <w:jc w:val="center"/>
        </w:trPr>
        <w:tc>
          <w:tcPr>
            <w:tcW w:w="4876" w:type="dxa"/>
            <w:hideMark/>
          </w:tcPr>
          <w:p w14:paraId="1C6F8606" w14:textId="77777777" w:rsidR="007901D2" w:rsidRPr="005C4C67" w:rsidRDefault="007901D2" w:rsidP="00D36B29">
            <w:pPr>
              <w:pStyle w:val="AmColumnHeading"/>
            </w:pPr>
            <w:r w:rsidRPr="005C4C67">
              <w:t>Texto de la Comisión</w:t>
            </w:r>
          </w:p>
        </w:tc>
        <w:tc>
          <w:tcPr>
            <w:tcW w:w="4876" w:type="dxa"/>
            <w:hideMark/>
          </w:tcPr>
          <w:p w14:paraId="7D7560AE" w14:textId="77777777" w:rsidR="007901D2" w:rsidRPr="005C4C67" w:rsidRDefault="007901D2" w:rsidP="00D36B29">
            <w:pPr>
              <w:pStyle w:val="AmColumnHeading"/>
            </w:pPr>
            <w:r w:rsidRPr="005C4C67">
              <w:t>Enmienda</w:t>
            </w:r>
          </w:p>
        </w:tc>
      </w:tr>
      <w:tr w:rsidR="007901D2" w:rsidRPr="005C4C67" w14:paraId="6BC16419" w14:textId="77777777" w:rsidTr="00D36B29">
        <w:trPr>
          <w:jc w:val="center"/>
        </w:trPr>
        <w:tc>
          <w:tcPr>
            <w:tcW w:w="4876" w:type="dxa"/>
          </w:tcPr>
          <w:p w14:paraId="0B06FF44" w14:textId="77777777" w:rsidR="007901D2" w:rsidRPr="005C4C67" w:rsidRDefault="007901D2" w:rsidP="00D36B29">
            <w:pPr>
              <w:pStyle w:val="Normal6a"/>
            </w:pPr>
          </w:p>
        </w:tc>
        <w:tc>
          <w:tcPr>
            <w:tcW w:w="4876" w:type="dxa"/>
            <w:hideMark/>
          </w:tcPr>
          <w:p w14:paraId="267B859B" w14:textId="77777777" w:rsidR="007901D2" w:rsidRPr="005C4C67" w:rsidRDefault="007901D2" w:rsidP="00D36B29">
            <w:pPr>
              <w:pStyle w:val="Normal6a"/>
            </w:pPr>
            <w:r w:rsidRPr="005C4C67">
              <w:rPr>
                <w:b/>
                <w:i/>
              </w:rPr>
              <w:t>3 bis.</w:t>
            </w:r>
            <w:r w:rsidRPr="005C4C67">
              <w:tab/>
            </w:r>
            <w:r w:rsidRPr="005C4C67">
              <w:rPr>
                <w:b/>
                <w:i/>
              </w:rPr>
              <w:t>El examen ante un órgano jurisdiccional se realizará mediante alegaciones escritas, a menos que el órgano jurisdiccional considere necesaria una audiencia para el examen a que se refiere el apartado 3 del presente artículo.</w:t>
            </w:r>
          </w:p>
        </w:tc>
      </w:tr>
    </w:tbl>
    <w:p w14:paraId="7529F64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5DA3B3D" w14:textId="77777777" w:rsidR="007901D2" w:rsidRPr="005C4C67" w:rsidRDefault="007901D2" w:rsidP="007901D2">
      <w:r w:rsidRPr="005C4C67">
        <w:rPr>
          <w:rStyle w:val="HideTWBExt"/>
          <w:noProof w:val="0"/>
        </w:rPr>
        <w:t>&lt;/Amend&gt;</w:t>
      </w:r>
    </w:p>
    <w:p w14:paraId="629A6D9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470</w:t>
      </w:r>
      <w:r w:rsidRPr="005C4C67">
        <w:rPr>
          <w:rStyle w:val="HideTWBExt"/>
          <w:b w:val="0"/>
          <w:noProof w:val="0"/>
        </w:rPr>
        <w:t>&lt;/NumAm&gt;</w:t>
      </w:r>
    </w:p>
    <w:p w14:paraId="596AED2E"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619E7CE" w14:textId="77777777" w:rsidR="007901D2" w:rsidRPr="005C4C67" w:rsidRDefault="007901D2" w:rsidP="007901D2">
      <w:pPr>
        <w:pStyle w:val="NormalBold"/>
      </w:pPr>
      <w:r w:rsidRPr="005C4C67">
        <w:rPr>
          <w:rStyle w:val="HideTWBExt"/>
          <w:b w:val="0"/>
          <w:noProof w:val="0"/>
        </w:rPr>
        <w:t>&lt;/RepeatBlock-By&gt;</w:t>
      </w:r>
    </w:p>
    <w:p w14:paraId="5ADED1D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124A5EE" w14:textId="77777777" w:rsidR="007901D2" w:rsidRPr="005C4C67" w:rsidRDefault="007901D2" w:rsidP="007901D2">
      <w:pPr>
        <w:pStyle w:val="NormalBold"/>
      </w:pPr>
      <w:r w:rsidRPr="005C4C67">
        <w:rPr>
          <w:rStyle w:val="HideTWBExt"/>
          <w:b w:val="0"/>
          <w:noProof w:val="0"/>
        </w:rPr>
        <w:t>&lt;Article&gt;</w:t>
      </w:r>
      <w:r w:rsidRPr="005C4C67">
        <w:t>Artículo 53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DE3FCC5" w14:textId="77777777" w:rsidTr="00D36B29">
        <w:trPr>
          <w:trHeight w:val="240"/>
          <w:jc w:val="center"/>
        </w:trPr>
        <w:tc>
          <w:tcPr>
            <w:tcW w:w="9752" w:type="dxa"/>
            <w:gridSpan w:val="2"/>
          </w:tcPr>
          <w:p w14:paraId="65FE7539" w14:textId="77777777" w:rsidR="007901D2" w:rsidRPr="005C4C67" w:rsidRDefault="007901D2" w:rsidP="00D36B29"/>
        </w:tc>
      </w:tr>
      <w:tr w:rsidR="007901D2" w:rsidRPr="005C4C67" w14:paraId="47C33631" w14:textId="77777777" w:rsidTr="00D36B29">
        <w:trPr>
          <w:trHeight w:val="240"/>
          <w:jc w:val="center"/>
        </w:trPr>
        <w:tc>
          <w:tcPr>
            <w:tcW w:w="4876" w:type="dxa"/>
            <w:hideMark/>
          </w:tcPr>
          <w:p w14:paraId="5E651570" w14:textId="77777777" w:rsidR="007901D2" w:rsidRPr="005C4C67" w:rsidRDefault="007901D2" w:rsidP="00D36B29">
            <w:pPr>
              <w:pStyle w:val="AmColumnHeading"/>
            </w:pPr>
            <w:r w:rsidRPr="005C4C67">
              <w:t>Texto de la Comisión</w:t>
            </w:r>
          </w:p>
        </w:tc>
        <w:tc>
          <w:tcPr>
            <w:tcW w:w="4876" w:type="dxa"/>
            <w:hideMark/>
          </w:tcPr>
          <w:p w14:paraId="66F45DE6" w14:textId="77777777" w:rsidR="007901D2" w:rsidRPr="005C4C67" w:rsidRDefault="007901D2" w:rsidP="00D36B29">
            <w:pPr>
              <w:pStyle w:val="AmColumnHeading"/>
            </w:pPr>
            <w:r w:rsidRPr="005C4C67">
              <w:t>Enmienda</w:t>
            </w:r>
          </w:p>
        </w:tc>
      </w:tr>
      <w:tr w:rsidR="007901D2" w:rsidRPr="005C4C67" w14:paraId="6E72E2CC" w14:textId="77777777" w:rsidTr="00D36B29">
        <w:trPr>
          <w:jc w:val="center"/>
        </w:trPr>
        <w:tc>
          <w:tcPr>
            <w:tcW w:w="4876" w:type="dxa"/>
            <w:hideMark/>
          </w:tcPr>
          <w:p w14:paraId="2702D663" w14:textId="77777777" w:rsidR="007901D2" w:rsidRPr="005C4C67" w:rsidRDefault="007901D2" w:rsidP="00D36B29">
            <w:pPr>
              <w:pStyle w:val="Normal6a"/>
            </w:pPr>
            <w:r w:rsidRPr="005C4C67">
              <w:t>4.</w:t>
            </w:r>
            <w:r w:rsidRPr="005C4C67">
              <w:tab/>
              <w:t xml:space="preserve">Se proporcionará a los solicitantes interpretación a los efectos de una audiencia ante el órgano jurisdiccional competente </w:t>
            </w:r>
            <w:r w:rsidRPr="005C4C67">
              <w:rPr>
                <w:b/>
                <w:i/>
              </w:rPr>
              <w:t>cuando esta tenga lugar y cuando no se pueda garantizar una comunicación apropiada de otro modo</w:t>
            </w:r>
            <w:r w:rsidRPr="005C4C67">
              <w:t>.</w:t>
            </w:r>
          </w:p>
        </w:tc>
        <w:tc>
          <w:tcPr>
            <w:tcW w:w="4876" w:type="dxa"/>
            <w:hideMark/>
          </w:tcPr>
          <w:p w14:paraId="32E74C9D" w14:textId="77777777" w:rsidR="007901D2" w:rsidRPr="005C4C67" w:rsidRDefault="007901D2" w:rsidP="00D36B29">
            <w:pPr>
              <w:pStyle w:val="Normal6a"/>
            </w:pPr>
            <w:r w:rsidRPr="005C4C67">
              <w:t>4.</w:t>
            </w:r>
            <w:r w:rsidRPr="005C4C67">
              <w:tab/>
              <w:t xml:space="preserve">Se proporcionará a los solicitantes interpretación </w:t>
            </w:r>
            <w:r w:rsidRPr="005C4C67">
              <w:rPr>
                <w:b/>
                <w:i/>
              </w:rPr>
              <w:t>en un idioma que comprendan</w:t>
            </w:r>
            <w:r w:rsidRPr="005C4C67">
              <w:t xml:space="preserve"> a los efectos de una audiencia ante el órgano jurisdiccional competente.</w:t>
            </w:r>
          </w:p>
        </w:tc>
      </w:tr>
    </w:tbl>
    <w:p w14:paraId="48739C0D"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63686F3" w14:textId="77777777" w:rsidR="007901D2" w:rsidRPr="005C4C67" w:rsidRDefault="007901D2" w:rsidP="007901D2">
      <w:r w:rsidRPr="005C4C67">
        <w:rPr>
          <w:rStyle w:val="HideTWBExt"/>
          <w:noProof w:val="0"/>
        </w:rPr>
        <w:t>&lt;/Amend&gt;</w:t>
      </w:r>
    </w:p>
    <w:p w14:paraId="554BFB4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471</w:t>
      </w:r>
      <w:r w:rsidRPr="005C4C67">
        <w:rPr>
          <w:rStyle w:val="HideTWBExt"/>
          <w:b w:val="0"/>
          <w:noProof w:val="0"/>
        </w:rPr>
        <w:t>&lt;/NumAm&gt;</w:t>
      </w:r>
    </w:p>
    <w:p w14:paraId="5EF4F232"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75FC4299" w14:textId="77777777" w:rsidR="007901D2" w:rsidRPr="005C4C67" w:rsidRDefault="007901D2" w:rsidP="007901D2">
      <w:pPr>
        <w:pStyle w:val="NormalBold"/>
      </w:pPr>
      <w:r w:rsidRPr="005C4C67">
        <w:rPr>
          <w:rStyle w:val="HideTWBExt"/>
          <w:b w:val="0"/>
          <w:noProof w:val="0"/>
        </w:rPr>
        <w:t>&lt;/RepeatBlock-By&gt;</w:t>
      </w:r>
    </w:p>
    <w:p w14:paraId="6993F10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B916BEF" w14:textId="77777777" w:rsidR="007901D2" w:rsidRPr="005C4C67" w:rsidRDefault="007901D2" w:rsidP="007901D2">
      <w:pPr>
        <w:pStyle w:val="NormalBold"/>
      </w:pPr>
      <w:r w:rsidRPr="005C4C67">
        <w:rPr>
          <w:rStyle w:val="HideTWBExt"/>
          <w:b w:val="0"/>
          <w:noProof w:val="0"/>
        </w:rPr>
        <w:t>&lt;Article&gt;</w:t>
      </w:r>
      <w:r w:rsidRPr="005C4C67">
        <w:t>Artículo 53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C082765" w14:textId="77777777" w:rsidTr="00D36B29">
        <w:trPr>
          <w:trHeight w:val="240"/>
          <w:jc w:val="center"/>
        </w:trPr>
        <w:tc>
          <w:tcPr>
            <w:tcW w:w="9752" w:type="dxa"/>
            <w:gridSpan w:val="2"/>
          </w:tcPr>
          <w:p w14:paraId="44E68EFC" w14:textId="77777777" w:rsidR="007901D2" w:rsidRPr="005C4C67" w:rsidRDefault="007901D2" w:rsidP="00D36B29"/>
        </w:tc>
      </w:tr>
      <w:tr w:rsidR="007901D2" w:rsidRPr="005C4C67" w14:paraId="79627417" w14:textId="77777777" w:rsidTr="00D36B29">
        <w:trPr>
          <w:trHeight w:val="240"/>
          <w:jc w:val="center"/>
        </w:trPr>
        <w:tc>
          <w:tcPr>
            <w:tcW w:w="4876" w:type="dxa"/>
            <w:hideMark/>
          </w:tcPr>
          <w:p w14:paraId="3FDC4354" w14:textId="77777777" w:rsidR="007901D2" w:rsidRPr="005C4C67" w:rsidRDefault="007901D2" w:rsidP="00D36B29">
            <w:pPr>
              <w:pStyle w:val="AmColumnHeading"/>
            </w:pPr>
            <w:r w:rsidRPr="005C4C67">
              <w:t>Texto de la Comisión</w:t>
            </w:r>
          </w:p>
        </w:tc>
        <w:tc>
          <w:tcPr>
            <w:tcW w:w="4876" w:type="dxa"/>
            <w:hideMark/>
          </w:tcPr>
          <w:p w14:paraId="000FCE1A" w14:textId="77777777" w:rsidR="007901D2" w:rsidRPr="005C4C67" w:rsidRDefault="007901D2" w:rsidP="00D36B29">
            <w:pPr>
              <w:pStyle w:val="AmColumnHeading"/>
            </w:pPr>
            <w:r w:rsidRPr="005C4C67">
              <w:t>Enmienda</w:t>
            </w:r>
          </w:p>
        </w:tc>
      </w:tr>
      <w:tr w:rsidR="007901D2" w:rsidRPr="005C4C67" w14:paraId="7DE56C88" w14:textId="77777777" w:rsidTr="00D36B29">
        <w:trPr>
          <w:jc w:val="center"/>
        </w:trPr>
        <w:tc>
          <w:tcPr>
            <w:tcW w:w="4876" w:type="dxa"/>
            <w:hideMark/>
          </w:tcPr>
          <w:p w14:paraId="510C7C7C" w14:textId="77777777" w:rsidR="007901D2" w:rsidRPr="005C4C67" w:rsidRDefault="007901D2" w:rsidP="00D36B29">
            <w:pPr>
              <w:pStyle w:val="Normal6a"/>
            </w:pPr>
            <w:r w:rsidRPr="005C4C67">
              <w:t>4.</w:t>
            </w:r>
            <w:r w:rsidRPr="005C4C67">
              <w:tab/>
              <w:t xml:space="preserve">Se proporcionará a los solicitantes interpretación a los efectos de una audiencia ante el órgano jurisdiccional competente cuando esta tenga lugar </w:t>
            </w:r>
            <w:r w:rsidRPr="005C4C67">
              <w:rPr>
                <w:b/>
                <w:i/>
              </w:rPr>
              <w:t>y cuando no se pueda garantizar una comunicación apropiada de otro modo</w:t>
            </w:r>
            <w:r w:rsidRPr="005C4C67">
              <w:t>.</w:t>
            </w:r>
          </w:p>
        </w:tc>
        <w:tc>
          <w:tcPr>
            <w:tcW w:w="4876" w:type="dxa"/>
            <w:hideMark/>
          </w:tcPr>
          <w:p w14:paraId="67107856" w14:textId="77777777" w:rsidR="007901D2" w:rsidRPr="005C4C67" w:rsidRDefault="007901D2" w:rsidP="00D36B29">
            <w:pPr>
              <w:pStyle w:val="Normal6a"/>
            </w:pPr>
            <w:r w:rsidRPr="005C4C67">
              <w:t>4.</w:t>
            </w:r>
            <w:r w:rsidRPr="005C4C67">
              <w:tab/>
              <w:t xml:space="preserve">Se proporcionará a los solicitantes interpretación </w:t>
            </w:r>
            <w:r w:rsidRPr="005C4C67">
              <w:rPr>
                <w:b/>
                <w:i/>
              </w:rPr>
              <w:t>en un idioma que comprendan a cargo de personal cualificado</w:t>
            </w:r>
            <w:r w:rsidRPr="005C4C67">
              <w:t xml:space="preserve"> a los efectos de una audiencia ante el órgano jurisdiccional competente cuando esta tenga lugar.</w:t>
            </w:r>
          </w:p>
        </w:tc>
      </w:tr>
    </w:tbl>
    <w:p w14:paraId="65818FD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6775337" w14:textId="77777777" w:rsidR="007901D2" w:rsidRPr="005C4C67" w:rsidRDefault="007901D2" w:rsidP="007901D2">
      <w:r w:rsidRPr="005C4C67">
        <w:rPr>
          <w:rStyle w:val="HideTWBExt"/>
          <w:noProof w:val="0"/>
        </w:rPr>
        <w:t>&lt;/Amend&gt;</w:t>
      </w:r>
    </w:p>
    <w:p w14:paraId="08901AA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472</w:t>
      </w:r>
      <w:r w:rsidRPr="005C4C67">
        <w:rPr>
          <w:rStyle w:val="HideTWBExt"/>
          <w:b w:val="0"/>
          <w:noProof w:val="0"/>
        </w:rPr>
        <w:t>&lt;/NumAm&gt;</w:t>
      </w:r>
    </w:p>
    <w:p w14:paraId="1B5AF6F2"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0BC074F0" w14:textId="77777777" w:rsidR="007901D2" w:rsidRPr="005C4C67" w:rsidRDefault="007901D2" w:rsidP="007901D2">
      <w:pPr>
        <w:pStyle w:val="NormalBold"/>
      </w:pPr>
      <w:r w:rsidRPr="005C4C67">
        <w:rPr>
          <w:rStyle w:val="HideTWBExt"/>
          <w:b w:val="0"/>
          <w:noProof w:val="0"/>
        </w:rPr>
        <w:t>&lt;/RepeatBlock-By&gt;</w:t>
      </w:r>
    </w:p>
    <w:p w14:paraId="7152D88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24A905D" w14:textId="77777777" w:rsidR="007901D2" w:rsidRPr="005C4C67" w:rsidRDefault="007901D2" w:rsidP="007901D2">
      <w:pPr>
        <w:pStyle w:val="NormalBold"/>
      </w:pPr>
      <w:r w:rsidRPr="005C4C67">
        <w:rPr>
          <w:rStyle w:val="HideTWBExt"/>
          <w:b w:val="0"/>
          <w:noProof w:val="0"/>
        </w:rPr>
        <w:t>&lt;Article&gt;</w:t>
      </w:r>
      <w:r w:rsidRPr="005C4C67">
        <w:t>Artículo 53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FBD2F6D" w14:textId="77777777" w:rsidTr="00D36B29">
        <w:trPr>
          <w:trHeight w:val="240"/>
          <w:jc w:val="center"/>
        </w:trPr>
        <w:tc>
          <w:tcPr>
            <w:tcW w:w="9752" w:type="dxa"/>
            <w:gridSpan w:val="2"/>
          </w:tcPr>
          <w:p w14:paraId="5190EC11" w14:textId="77777777" w:rsidR="007901D2" w:rsidRPr="005C4C67" w:rsidRDefault="007901D2" w:rsidP="00D36B29"/>
        </w:tc>
      </w:tr>
      <w:tr w:rsidR="007901D2" w:rsidRPr="005C4C67" w14:paraId="5F1A19F9" w14:textId="77777777" w:rsidTr="00D36B29">
        <w:trPr>
          <w:trHeight w:val="240"/>
          <w:jc w:val="center"/>
        </w:trPr>
        <w:tc>
          <w:tcPr>
            <w:tcW w:w="4876" w:type="dxa"/>
            <w:hideMark/>
          </w:tcPr>
          <w:p w14:paraId="57D14DF9" w14:textId="77777777" w:rsidR="007901D2" w:rsidRPr="005C4C67" w:rsidRDefault="007901D2" w:rsidP="00D36B29">
            <w:pPr>
              <w:pStyle w:val="AmColumnHeading"/>
            </w:pPr>
            <w:r w:rsidRPr="005C4C67">
              <w:t>Texto de la Comisión</w:t>
            </w:r>
          </w:p>
        </w:tc>
        <w:tc>
          <w:tcPr>
            <w:tcW w:w="4876" w:type="dxa"/>
            <w:hideMark/>
          </w:tcPr>
          <w:p w14:paraId="13A94072" w14:textId="77777777" w:rsidR="007901D2" w:rsidRPr="005C4C67" w:rsidRDefault="007901D2" w:rsidP="00D36B29">
            <w:pPr>
              <w:pStyle w:val="AmColumnHeading"/>
            </w:pPr>
            <w:r w:rsidRPr="005C4C67">
              <w:t>Enmienda</w:t>
            </w:r>
          </w:p>
        </w:tc>
      </w:tr>
      <w:tr w:rsidR="007901D2" w:rsidRPr="005C4C67" w14:paraId="7C84F648" w14:textId="77777777" w:rsidTr="00D36B29">
        <w:trPr>
          <w:jc w:val="center"/>
        </w:trPr>
        <w:tc>
          <w:tcPr>
            <w:tcW w:w="4876" w:type="dxa"/>
            <w:hideMark/>
          </w:tcPr>
          <w:p w14:paraId="07634704" w14:textId="77777777" w:rsidR="007901D2" w:rsidRPr="005C4C67" w:rsidRDefault="007901D2" w:rsidP="00D36B29">
            <w:pPr>
              <w:pStyle w:val="Normal6a"/>
            </w:pPr>
            <w:r w:rsidRPr="005C4C67">
              <w:t>4.</w:t>
            </w:r>
            <w:r w:rsidRPr="005C4C67">
              <w:tab/>
              <w:t xml:space="preserve">Se proporcionará a los solicitantes interpretación a los efectos de una audiencia ante el órgano jurisdiccional competente </w:t>
            </w:r>
            <w:r w:rsidRPr="005C4C67">
              <w:rPr>
                <w:b/>
                <w:i/>
              </w:rPr>
              <w:t>cuando esta tenga lugar y cuando</w:t>
            </w:r>
            <w:r w:rsidRPr="005C4C67">
              <w:t xml:space="preserve"> no se </w:t>
            </w:r>
            <w:r w:rsidRPr="005C4C67">
              <w:rPr>
                <w:b/>
                <w:i/>
              </w:rPr>
              <w:t>pueda</w:t>
            </w:r>
            <w:r w:rsidRPr="005C4C67">
              <w:t xml:space="preserve"> garantizar una comunicación apropiada de otro modo.</w:t>
            </w:r>
          </w:p>
        </w:tc>
        <w:tc>
          <w:tcPr>
            <w:tcW w:w="4876" w:type="dxa"/>
            <w:hideMark/>
          </w:tcPr>
          <w:p w14:paraId="06A82AF7" w14:textId="77777777" w:rsidR="007901D2" w:rsidRPr="005C4C67" w:rsidRDefault="007901D2" w:rsidP="00D36B29">
            <w:pPr>
              <w:pStyle w:val="Normal6a"/>
            </w:pPr>
            <w:r w:rsidRPr="005C4C67">
              <w:t>4.</w:t>
            </w:r>
            <w:r w:rsidRPr="005C4C67">
              <w:tab/>
            </w:r>
            <w:r w:rsidRPr="005C4C67">
              <w:rPr>
                <w:b/>
                <w:i/>
              </w:rPr>
              <w:t>Cuando tenga lugar dicha audiencia,</w:t>
            </w:r>
            <w:r w:rsidRPr="005C4C67">
              <w:t xml:space="preserve"> se proporcionará a los solicitantes interpretación a los efectos de una audiencia ante el órgano jurisdiccional competente </w:t>
            </w:r>
            <w:r w:rsidRPr="005C4C67">
              <w:rPr>
                <w:b/>
                <w:i/>
              </w:rPr>
              <w:t>si</w:t>
            </w:r>
            <w:r w:rsidRPr="005C4C67">
              <w:t xml:space="preserve"> no se </w:t>
            </w:r>
            <w:r w:rsidRPr="005C4C67">
              <w:rPr>
                <w:b/>
                <w:i/>
              </w:rPr>
              <w:t>puede</w:t>
            </w:r>
            <w:r w:rsidRPr="005C4C67">
              <w:t xml:space="preserve"> garantizar una comunicación apropiada de otro modo.</w:t>
            </w:r>
          </w:p>
        </w:tc>
      </w:tr>
    </w:tbl>
    <w:p w14:paraId="13E91CF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10936D3" w14:textId="77777777" w:rsidR="007901D2" w:rsidRPr="005C4C67" w:rsidRDefault="007901D2" w:rsidP="007901D2">
      <w:r w:rsidRPr="005C4C67">
        <w:rPr>
          <w:rStyle w:val="HideTWBExt"/>
          <w:noProof w:val="0"/>
        </w:rPr>
        <w:t>&lt;/Amend&gt;</w:t>
      </w:r>
    </w:p>
    <w:p w14:paraId="6E6C73A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473</w:t>
      </w:r>
      <w:r w:rsidRPr="005C4C67">
        <w:rPr>
          <w:rStyle w:val="HideTWBExt"/>
          <w:b w:val="0"/>
          <w:noProof w:val="0"/>
        </w:rPr>
        <w:t>&lt;/NumAm&gt;</w:t>
      </w:r>
    </w:p>
    <w:p w14:paraId="519E2A68"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3BCDB61E" w14:textId="77777777" w:rsidR="007901D2" w:rsidRPr="005C4C67" w:rsidRDefault="007901D2" w:rsidP="007901D2">
      <w:pPr>
        <w:pStyle w:val="NormalBold"/>
      </w:pPr>
      <w:r w:rsidRPr="005C4C67">
        <w:rPr>
          <w:rStyle w:val="HideTWBExt"/>
          <w:b w:val="0"/>
          <w:noProof w:val="0"/>
        </w:rPr>
        <w:t>&lt;/RepeatBlock-By&gt;</w:t>
      </w:r>
    </w:p>
    <w:p w14:paraId="5DD06AA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F993728" w14:textId="77777777" w:rsidR="007901D2" w:rsidRPr="005C4C67" w:rsidRDefault="007901D2" w:rsidP="007901D2">
      <w:pPr>
        <w:pStyle w:val="NormalBold"/>
      </w:pPr>
      <w:r w:rsidRPr="005C4C67">
        <w:rPr>
          <w:rStyle w:val="HideTWBExt"/>
          <w:b w:val="0"/>
          <w:noProof w:val="0"/>
        </w:rPr>
        <w:t>&lt;Article&gt;</w:t>
      </w:r>
      <w:r w:rsidRPr="005C4C67">
        <w:t>Artículo 53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ECBC4A6" w14:textId="77777777" w:rsidTr="00D36B29">
        <w:trPr>
          <w:trHeight w:val="240"/>
          <w:jc w:val="center"/>
        </w:trPr>
        <w:tc>
          <w:tcPr>
            <w:tcW w:w="9752" w:type="dxa"/>
            <w:gridSpan w:val="2"/>
          </w:tcPr>
          <w:p w14:paraId="53E5B7DF" w14:textId="77777777" w:rsidR="007901D2" w:rsidRPr="005C4C67" w:rsidRDefault="007901D2" w:rsidP="00D36B29"/>
        </w:tc>
      </w:tr>
      <w:tr w:rsidR="007901D2" w:rsidRPr="005C4C67" w14:paraId="19CC57D6" w14:textId="77777777" w:rsidTr="00D36B29">
        <w:trPr>
          <w:trHeight w:val="240"/>
          <w:jc w:val="center"/>
        </w:trPr>
        <w:tc>
          <w:tcPr>
            <w:tcW w:w="4876" w:type="dxa"/>
            <w:hideMark/>
          </w:tcPr>
          <w:p w14:paraId="5A43D797" w14:textId="77777777" w:rsidR="007901D2" w:rsidRPr="005C4C67" w:rsidRDefault="007901D2" w:rsidP="00D36B29">
            <w:pPr>
              <w:pStyle w:val="AmColumnHeading"/>
            </w:pPr>
            <w:r w:rsidRPr="005C4C67">
              <w:t>Texto de la Comisión</w:t>
            </w:r>
          </w:p>
        </w:tc>
        <w:tc>
          <w:tcPr>
            <w:tcW w:w="4876" w:type="dxa"/>
            <w:hideMark/>
          </w:tcPr>
          <w:p w14:paraId="77B29A0A" w14:textId="77777777" w:rsidR="007901D2" w:rsidRPr="005C4C67" w:rsidRDefault="007901D2" w:rsidP="00D36B29">
            <w:pPr>
              <w:pStyle w:val="AmColumnHeading"/>
            </w:pPr>
            <w:r w:rsidRPr="005C4C67">
              <w:t>Enmienda</w:t>
            </w:r>
          </w:p>
        </w:tc>
      </w:tr>
      <w:tr w:rsidR="007901D2" w:rsidRPr="005C4C67" w14:paraId="730BEE6B" w14:textId="77777777" w:rsidTr="00D36B29">
        <w:trPr>
          <w:jc w:val="center"/>
        </w:trPr>
        <w:tc>
          <w:tcPr>
            <w:tcW w:w="4876" w:type="dxa"/>
            <w:hideMark/>
          </w:tcPr>
          <w:p w14:paraId="4F527D4A" w14:textId="77777777" w:rsidR="007901D2" w:rsidRPr="005C4C67" w:rsidRDefault="007901D2" w:rsidP="00D36B29">
            <w:pPr>
              <w:pStyle w:val="Normal6a"/>
            </w:pPr>
            <w:r w:rsidRPr="005C4C67">
              <w:t>5.</w:t>
            </w:r>
            <w:r w:rsidRPr="005C4C67">
              <w:tab/>
            </w:r>
            <w:r w:rsidRPr="005C4C67">
              <w:rPr>
                <w:b/>
                <w:i/>
              </w:rPr>
              <w:t>Cuando el órgano jurisdiccional lo considere necesario,</w:t>
            </w:r>
            <w:r w:rsidRPr="005C4C67">
              <w:t xml:space="preserve"> se </w:t>
            </w:r>
            <w:r w:rsidRPr="005C4C67">
              <w:rPr>
                <w:b/>
                <w:i/>
              </w:rPr>
              <w:t>asegurará</w:t>
            </w:r>
            <w:r w:rsidRPr="005C4C67">
              <w:t xml:space="preserve"> de que se traduzcan los documentos pertinentes que no hayan sido ya traducidos de conformidad con el artículo 33, apartado 4. Otra posibilidad es que las traducciones de dichos documentos pertinentes sean proporcionadas por otras entidades y pagadas con fondos públicos de conformidad con la legislación nacional.</w:t>
            </w:r>
          </w:p>
        </w:tc>
        <w:tc>
          <w:tcPr>
            <w:tcW w:w="4876" w:type="dxa"/>
            <w:hideMark/>
          </w:tcPr>
          <w:p w14:paraId="2A9D63D7" w14:textId="77777777" w:rsidR="007901D2" w:rsidRPr="005C4C67" w:rsidRDefault="007901D2" w:rsidP="00D36B29">
            <w:pPr>
              <w:pStyle w:val="Normal6a"/>
            </w:pPr>
            <w:r w:rsidRPr="005C4C67">
              <w:t>5.</w:t>
            </w:r>
            <w:r w:rsidRPr="005C4C67">
              <w:tab/>
            </w:r>
            <w:r w:rsidRPr="005C4C67">
              <w:rPr>
                <w:b/>
                <w:i/>
              </w:rPr>
              <w:t>Los órganos jurisdiccionales</w:t>
            </w:r>
            <w:r w:rsidRPr="005C4C67">
              <w:t xml:space="preserve"> se </w:t>
            </w:r>
            <w:r w:rsidRPr="005C4C67">
              <w:rPr>
                <w:b/>
                <w:i/>
              </w:rPr>
              <w:t>asegurarán</w:t>
            </w:r>
            <w:r w:rsidRPr="005C4C67">
              <w:t xml:space="preserve"> de que se traduzcan </w:t>
            </w:r>
            <w:r w:rsidRPr="005C4C67">
              <w:rPr>
                <w:b/>
                <w:i/>
              </w:rPr>
              <w:t>todos</w:t>
            </w:r>
            <w:r w:rsidRPr="005C4C67">
              <w:t xml:space="preserve"> los documentos pertinentes que no hayan sido ya traducidos de conformidad con el artículo 33, apartado 4. Otra posibilidad es que las traducciones de dichos documentos pertinentes sean proporcionadas por otras entidades y pagadas con fondos públicos de conformidad con la legislación nacional.</w:t>
            </w:r>
          </w:p>
        </w:tc>
      </w:tr>
    </w:tbl>
    <w:p w14:paraId="2BC66B5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611CF95" w14:textId="77777777" w:rsidR="007901D2" w:rsidRPr="005C4C67" w:rsidRDefault="007901D2" w:rsidP="007901D2">
      <w:r w:rsidRPr="005C4C67">
        <w:rPr>
          <w:rStyle w:val="HideTWBExt"/>
          <w:noProof w:val="0"/>
        </w:rPr>
        <w:t>&lt;/Amend&gt;</w:t>
      </w:r>
    </w:p>
    <w:p w14:paraId="42470FA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474</w:t>
      </w:r>
      <w:r w:rsidRPr="005C4C67">
        <w:rPr>
          <w:rStyle w:val="HideTWBExt"/>
          <w:b w:val="0"/>
          <w:noProof w:val="0"/>
        </w:rPr>
        <w:t>&lt;/NumAm&gt;</w:t>
      </w:r>
    </w:p>
    <w:p w14:paraId="3B2FB1E3"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2FC82ADB" w14:textId="77777777" w:rsidR="007901D2" w:rsidRPr="005C4C67" w:rsidRDefault="007901D2" w:rsidP="007901D2">
      <w:pPr>
        <w:pStyle w:val="NormalBold"/>
      </w:pPr>
      <w:r w:rsidRPr="005C4C67">
        <w:rPr>
          <w:rStyle w:val="HideTWBExt"/>
          <w:b w:val="0"/>
          <w:noProof w:val="0"/>
        </w:rPr>
        <w:t>&lt;/RepeatBlock-By&gt;</w:t>
      </w:r>
    </w:p>
    <w:p w14:paraId="2D20E1C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182A7C5" w14:textId="77777777" w:rsidR="007901D2" w:rsidRPr="005C4C67" w:rsidRDefault="007901D2" w:rsidP="007901D2">
      <w:pPr>
        <w:pStyle w:val="NormalBold"/>
      </w:pPr>
      <w:r w:rsidRPr="005C4C67">
        <w:rPr>
          <w:rStyle w:val="HideTWBExt"/>
          <w:b w:val="0"/>
          <w:noProof w:val="0"/>
        </w:rPr>
        <w:t>&lt;Article&gt;</w:t>
      </w:r>
      <w:r w:rsidRPr="005C4C67">
        <w:t>Artículo 53 – apartado 5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526FF29" w14:textId="77777777" w:rsidTr="00D36B29">
        <w:trPr>
          <w:trHeight w:val="240"/>
          <w:jc w:val="center"/>
        </w:trPr>
        <w:tc>
          <w:tcPr>
            <w:tcW w:w="9752" w:type="dxa"/>
            <w:gridSpan w:val="2"/>
          </w:tcPr>
          <w:p w14:paraId="6C6B22E8" w14:textId="77777777" w:rsidR="007901D2" w:rsidRPr="005C4C67" w:rsidRDefault="007901D2" w:rsidP="00D36B29"/>
        </w:tc>
      </w:tr>
      <w:tr w:rsidR="007901D2" w:rsidRPr="005C4C67" w14:paraId="5BA12928" w14:textId="77777777" w:rsidTr="00D36B29">
        <w:trPr>
          <w:trHeight w:val="240"/>
          <w:jc w:val="center"/>
        </w:trPr>
        <w:tc>
          <w:tcPr>
            <w:tcW w:w="4876" w:type="dxa"/>
            <w:hideMark/>
          </w:tcPr>
          <w:p w14:paraId="2417C2DB" w14:textId="77777777" w:rsidR="007901D2" w:rsidRPr="005C4C67" w:rsidRDefault="007901D2" w:rsidP="00D36B29">
            <w:pPr>
              <w:pStyle w:val="AmColumnHeading"/>
            </w:pPr>
            <w:r w:rsidRPr="005C4C67">
              <w:t>Texto de la Comisión</w:t>
            </w:r>
          </w:p>
        </w:tc>
        <w:tc>
          <w:tcPr>
            <w:tcW w:w="4876" w:type="dxa"/>
            <w:hideMark/>
          </w:tcPr>
          <w:p w14:paraId="3E9B01CF" w14:textId="77777777" w:rsidR="007901D2" w:rsidRPr="005C4C67" w:rsidRDefault="007901D2" w:rsidP="00D36B29">
            <w:pPr>
              <w:pStyle w:val="AmColumnHeading"/>
            </w:pPr>
            <w:r w:rsidRPr="005C4C67">
              <w:t>Enmienda</w:t>
            </w:r>
          </w:p>
        </w:tc>
      </w:tr>
      <w:tr w:rsidR="007901D2" w:rsidRPr="005C4C67" w14:paraId="4C5A44B3" w14:textId="77777777" w:rsidTr="00D36B29">
        <w:trPr>
          <w:jc w:val="center"/>
        </w:trPr>
        <w:tc>
          <w:tcPr>
            <w:tcW w:w="4876" w:type="dxa"/>
          </w:tcPr>
          <w:p w14:paraId="50B4BDE5" w14:textId="77777777" w:rsidR="007901D2" w:rsidRPr="005C4C67" w:rsidRDefault="007901D2" w:rsidP="00D36B29">
            <w:pPr>
              <w:pStyle w:val="Normal6a"/>
            </w:pPr>
          </w:p>
        </w:tc>
        <w:tc>
          <w:tcPr>
            <w:tcW w:w="4876" w:type="dxa"/>
            <w:hideMark/>
          </w:tcPr>
          <w:p w14:paraId="40E5D647" w14:textId="77777777" w:rsidR="007901D2" w:rsidRPr="005C4C67" w:rsidRDefault="007901D2" w:rsidP="00D36B29">
            <w:pPr>
              <w:pStyle w:val="Normal6a"/>
            </w:pPr>
            <w:r w:rsidRPr="005C4C67">
              <w:rPr>
                <w:b/>
                <w:i/>
              </w:rPr>
              <w:t>5 bis.</w:t>
            </w:r>
            <w:r w:rsidRPr="005C4C67">
              <w:tab/>
            </w:r>
            <w:r w:rsidRPr="005C4C67">
              <w:rPr>
                <w:b/>
                <w:i/>
              </w:rPr>
              <w:t>Cuando el recurso afecte a un menor, la información se facilitará también de forma adaptada a los niños. Los menores no acompañados y las familias con hijos menores tendrán acceso a asistencia jurídica gratuita. Los menores no acompañados serán asistidos por un representante legal [tutor] durante todo el procedimiento.</w:t>
            </w:r>
          </w:p>
        </w:tc>
      </w:tr>
    </w:tbl>
    <w:p w14:paraId="3E0A57E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DDA05D7" w14:textId="77777777" w:rsidR="007901D2" w:rsidRPr="005C4C67" w:rsidRDefault="007901D2" w:rsidP="007901D2">
      <w:r w:rsidRPr="005C4C67">
        <w:rPr>
          <w:rStyle w:val="HideTWBExt"/>
          <w:noProof w:val="0"/>
        </w:rPr>
        <w:t>&lt;/Amend&gt;</w:t>
      </w:r>
    </w:p>
    <w:p w14:paraId="0F44C52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475</w:t>
      </w:r>
      <w:r w:rsidRPr="005C4C67">
        <w:rPr>
          <w:rStyle w:val="HideTWBExt"/>
          <w:b w:val="0"/>
          <w:noProof w:val="0"/>
        </w:rPr>
        <w:t>&lt;/NumAm&gt;</w:t>
      </w:r>
    </w:p>
    <w:p w14:paraId="5C4C561D"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Birgit Sippel, Javier Moreno Sánchez, Pietro Bartolo, Giuliano Pisapia</w:t>
      </w:r>
      <w:r w:rsidRPr="005C4C67">
        <w:rPr>
          <w:rStyle w:val="HideTWBExt"/>
          <w:b w:val="0"/>
          <w:noProof w:val="0"/>
        </w:rPr>
        <w:t>&lt;/Members&gt;</w:t>
      </w:r>
    </w:p>
    <w:p w14:paraId="7790746B" w14:textId="77777777" w:rsidR="007901D2" w:rsidRPr="005C4C67" w:rsidRDefault="007901D2" w:rsidP="007901D2">
      <w:pPr>
        <w:pStyle w:val="NormalBold"/>
      </w:pPr>
      <w:r w:rsidRPr="005C4C67">
        <w:rPr>
          <w:rStyle w:val="HideTWBExt"/>
          <w:b w:val="0"/>
          <w:noProof w:val="0"/>
        </w:rPr>
        <w:t>&lt;/RepeatBlock-By&gt;</w:t>
      </w:r>
    </w:p>
    <w:p w14:paraId="7BCF1D8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3ADFE58" w14:textId="77777777" w:rsidR="007901D2" w:rsidRPr="005C4C67" w:rsidRDefault="007901D2" w:rsidP="007901D2">
      <w:pPr>
        <w:pStyle w:val="NormalBold"/>
      </w:pPr>
      <w:r w:rsidRPr="005C4C67">
        <w:rPr>
          <w:rStyle w:val="HideTWBExt"/>
          <w:b w:val="0"/>
          <w:noProof w:val="0"/>
        </w:rPr>
        <w:t>&lt;Article&gt;</w:t>
      </w:r>
      <w:r w:rsidRPr="005C4C67">
        <w:t>Artículo 53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C66FADE" w14:textId="77777777" w:rsidTr="00D36B29">
        <w:trPr>
          <w:trHeight w:val="240"/>
          <w:jc w:val="center"/>
        </w:trPr>
        <w:tc>
          <w:tcPr>
            <w:tcW w:w="9752" w:type="dxa"/>
            <w:gridSpan w:val="2"/>
          </w:tcPr>
          <w:p w14:paraId="55035880" w14:textId="77777777" w:rsidR="007901D2" w:rsidRPr="005C4C67" w:rsidRDefault="007901D2" w:rsidP="00D36B29"/>
        </w:tc>
      </w:tr>
      <w:tr w:rsidR="007901D2" w:rsidRPr="005C4C67" w14:paraId="2769365F" w14:textId="77777777" w:rsidTr="00D36B29">
        <w:trPr>
          <w:trHeight w:val="240"/>
          <w:jc w:val="center"/>
        </w:trPr>
        <w:tc>
          <w:tcPr>
            <w:tcW w:w="4876" w:type="dxa"/>
            <w:hideMark/>
          </w:tcPr>
          <w:p w14:paraId="15B304B9" w14:textId="77777777" w:rsidR="007901D2" w:rsidRPr="005C4C67" w:rsidRDefault="007901D2" w:rsidP="00D36B29">
            <w:pPr>
              <w:pStyle w:val="AmColumnHeading"/>
            </w:pPr>
            <w:r w:rsidRPr="005C4C67">
              <w:t>Texto de la Comisión</w:t>
            </w:r>
          </w:p>
        </w:tc>
        <w:tc>
          <w:tcPr>
            <w:tcW w:w="4876" w:type="dxa"/>
            <w:hideMark/>
          </w:tcPr>
          <w:p w14:paraId="0FC8DA3E" w14:textId="77777777" w:rsidR="007901D2" w:rsidRPr="005C4C67" w:rsidRDefault="007901D2" w:rsidP="00D36B29">
            <w:pPr>
              <w:pStyle w:val="AmColumnHeading"/>
            </w:pPr>
            <w:r w:rsidRPr="005C4C67">
              <w:t>Enmienda</w:t>
            </w:r>
          </w:p>
        </w:tc>
      </w:tr>
      <w:tr w:rsidR="007901D2" w:rsidRPr="005C4C67" w14:paraId="7111CCD5" w14:textId="77777777" w:rsidTr="00D36B29">
        <w:trPr>
          <w:jc w:val="center"/>
        </w:trPr>
        <w:tc>
          <w:tcPr>
            <w:tcW w:w="4876" w:type="dxa"/>
            <w:hideMark/>
          </w:tcPr>
          <w:p w14:paraId="0A5796AF" w14:textId="77777777" w:rsidR="007901D2" w:rsidRPr="005C4C67" w:rsidRDefault="007901D2" w:rsidP="00D36B29">
            <w:pPr>
              <w:pStyle w:val="Normal6a"/>
            </w:pPr>
            <w:r w:rsidRPr="005C4C67">
              <w:rPr>
                <w:b/>
                <w:i/>
              </w:rPr>
              <w:t>6.</w:t>
            </w:r>
            <w:r w:rsidRPr="005C4C67">
              <w:tab/>
            </w:r>
            <w:r w:rsidRPr="005C4C67">
              <w:rPr>
                <w:b/>
                <w:i/>
              </w:rPr>
              <w:t>Si los documentos no se presentan a tiempo para que el órgano jurisdiccional garantice su traducción, el órgano jurisdiccional podrá negarse a tener en cuenta esos documentos si no van acompañados de una traducción proporcionada por el solicitante.</w:t>
            </w:r>
          </w:p>
        </w:tc>
        <w:tc>
          <w:tcPr>
            <w:tcW w:w="4876" w:type="dxa"/>
            <w:hideMark/>
          </w:tcPr>
          <w:p w14:paraId="5D3C6594" w14:textId="77777777" w:rsidR="007901D2" w:rsidRPr="005C4C67" w:rsidRDefault="007901D2" w:rsidP="00D36B29">
            <w:pPr>
              <w:pStyle w:val="Normal6a"/>
            </w:pPr>
            <w:r w:rsidRPr="005C4C67">
              <w:rPr>
                <w:b/>
                <w:i/>
              </w:rPr>
              <w:t>suprimido</w:t>
            </w:r>
          </w:p>
        </w:tc>
      </w:tr>
    </w:tbl>
    <w:p w14:paraId="52EC011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2F19C0D"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49FC8560" w14:textId="77777777" w:rsidR="007901D2" w:rsidRPr="005C4C67" w:rsidRDefault="007901D2" w:rsidP="007901D2">
      <w:pPr>
        <w:pStyle w:val="AmJustText"/>
      </w:pPr>
      <w:r w:rsidRPr="005C4C67">
        <w:t>Este nuevo apartado menoscaba el derecho de los tribunales a tener en cuenta los documentos pertinentes e infringe las normas nacionales relativas a la admisibilidad de las pruebas.</w:t>
      </w:r>
    </w:p>
    <w:p w14:paraId="779587DE" w14:textId="77777777" w:rsidR="007901D2" w:rsidRPr="005C4C67" w:rsidRDefault="007901D2" w:rsidP="007901D2">
      <w:r w:rsidRPr="005C4C67">
        <w:rPr>
          <w:rStyle w:val="HideTWBExt"/>
          <w:noProof w:val="0"/>
        </w:rPr>
        <w:t>&lt;/Amend&gt;</w:t>
      </w:r>
    </w:p>
    <w:p w14:paraId="545684F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476</w:t>
      </w:r>
      <w:r w:rsidRPr="005C4C67">
        <w:rPr>
          <w:rStyle w:val="HideTWBExt"/>
          <w:b w:val="0"/>
          <w:noProof w:val="0"/>
        </w:rPr>
        <w:t>&lt;/NumAm&gt;</w:t>
      </w:r>
    </w:p>
    <w:p w14:paraId="1636FA4E"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562D3343" w14:textId="77777777" w:rsidR="007901D2" w:rsidRPr="005C4C67" w:rsidRDefault="007901D2" w:rsidP="007901D2">
      <w:pPr>
        <w:pStyle w:val="NormalBold"/>
      </w:pPr>
      <w:r w:rsidRPr="005C4C67">
        <w:rPr>
          <w:rStyle w:val="HideTWBExt"/>
          <w:b w:val="0"/>
          <w:noProof w:val="0"/>
        </w:rPr>
        <w:t>&lt;/RepeatBlock-By&gt;</w:t>
      </w:r>
    </w:p>
    <w:p w14:paraId="1F1482A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0E44CE7" w14:textId="77777777" w:rsidR="007901D2" w:rsidRPr="005C4C67" w:rsidRDefault="007901D2" w:rsidP="007901D2">
      <w:pPr>
        <w:pStyle w:val="NormalBold"/>
      </w:pPr>
      <w:r w:rsidRPr="005C4C67">
        <w:rPr>
          <w:rStyle w:val="HideTWBExt"/>
          <w:b w:val="0"/>
          <w:noProof w:val="0"/>
        </w:rPr>
        <w:t>&lt;Article&gt;</w:t>
      </w:r>
      <w:r w:rsidRPr="005C4C67">
        <w:t>Artículo 53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C87531D" w14:textId="77777777" w:rsidTr="00D36B29">
        <w:trPr>
          <w:trHeight w:val="240"/>
          <w:jc w:val="center"/>
        </w:trPr>
        <w:tc>
          <w:tcPr>
            <w:tcW w:w="9752" w:type="dxa"/>
            <w:gridSpan w:val="2"/>
          </w:tcPr>
          <w:p w14:paraId="016721C6" w14:textId="77777777" w:rsidR="007901D2" w:rsidRPr="005C4C67" w:rsidRDefault="007901D2" w:rsidP="00D36B29"/>
        </w:tc>
      </w:tr>
      <w:tr w:rsidR="007901D2" w:rsidRPr="005C4C67" w14:paraId="277F1C93" w14:textId="77777777" w:rsidTr="00D36B29">
        <w:trPr>
          <w:trHeight w:val="240"/>
          <w:jc w:val="center"/>
        </w:trPr>
        <w:tc>
          <w:tcPr>
            <w:tcW w:w="4876" w:type="dxa"/>
            <w:hideMark/>
          </w:tcPr>
          <w:p w14:paraId="1E8C637E" w14:textId="77777777" w:rsidR="007901D2" w:rsidRPr="005C4C67" w:rsidRDefault="007901D2" w:rsidP="00D36B29">
            <w:pPr>
              <w:pStyle w:val="AmColumnHeading"/>
            </w:pPr>
            <w:r w:rsidRPr="005C4C67">
              <w:t>Texto de la Comisión</w:t>
            </w:r>
          </w:p>
        </w:tc>
        <w:tc>
          <w:tcPr>
            <w:tcW w:w="4876" w:type="dxa"/>
            <w:hideMark/>
          </w:tcPr>
          <w:p w14:paraId="0AD1A3A1" w14:textId="77777777" w:rsidR="007901D2" w:rsidRPr="005C4C67" w:rsidRDefault="007901D2" w:rsidP="00D36B29">
            <w:pPr>
              <w:pStyle w:val="AmColumnHeading"/>
            </w:pPr>
            <w:r w:rsidRPr="005C4C67">
              <w:t>Enmienda</w:t>
            </w:r>
          </w:p>
        </w:tc>
      </w:tr>
      <w:tr w:rsidR="007901D2" w:rsidRPr="005C4C67" w14:paraId="00DC0A14" w14:textId="77777777" w:rsidTr="00D36B29">
        <w:trPr>
          <w:jc w:val="center"/>
        </w:trPr>
        <w:tc>
          <w:tcPr>
            <w:tcW w:w="4876" w:type="dxa"/>
            <w:hideMark/>
          </w:tcPr>
          <w:p w14:paraId="5277F903" w14:textId="77777777" w:rsidR="007901D2" w:rsidRPr="005C4C67" w:rsidRDefault="007901D2" w:rsidP="00D36B29">
            <w:pPr>
              <w:pStyle w:val="Normal6a"/>
            </w:pPr>
            <w:r w:rsidRPr="005C4C67">
              <w:rPr>
                <w:b/>
                <w:i/>
              </w:rPr>
              <w:t>6.</w:t>
            </w:r>
            <w:r w:rsidRPr="005C4C67">
              <w:tab/>
            </w:r>
            <w:r w:rsidRPr="005C4C67">
              <w:rPr>
                <w:b/>
                <w:i/>
              </w:rPr>
              <w:t>Si los documentos no se presentan a tiempo para que el órgano jurisdiccional garantice su traducción, el órgano jurisdiccional podrá negarse a tener en cuenta esos documentos si no van acompañados de una traducción proporcionada por el solicitante.</w:t>
            </w:r>
          </w:p>
        </w:tc>
        <w:tc>
          <w:tcPr>
            <w:tcW w:w="4876" w:type="dxa"/>
            <w:hideMark/>
          </w:tcPr>
          <w:p w14:paraId="5F98B81D" w14:textId="77777777" w:rsidR="007901D2" w:rsidRPr="005C4C67" w:rsidRDefault="007901D2" w:rsidP="00D36B29">
            <w:pPr>
              <w:pStyle w:val="Normal6a"/>
            </w:pPr>
            <w:r w:rsidRPr="005C4C67">
              <w:rPr>
                <w:b/>
                <w:i/>
              </w:rPr>
              <w:t>suprimido</w:t>
            </w:r>
          </w:p>
        </w:tc>
      </w:tr>
    </w:tbl>
    <w:p w14:paraId="147B571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AC7EAB0" w14:textId="77777777" w:rsidR="007901D2" w:rsidRPr="005C4C67" w:rsidRDefault="007901D2" w:rsidP="007901D2">
      <w:r w:rsidRPr="005C4C67">
        <w:rPr>
          <w:rStyle w:val="HideTWBExt"/>
          <w:noProof w:val="0"/>
        </w:rPr>
        <w:t>&lt;/Amend&gt;</w:t>
      </w:r>
    </w:p>
    <w:p w14:paraId="565C596B"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477</w:t>
      </w:r>
      <w:r w:rsidRPr="005C4C67">
        <w:rPr>
          <w:rStyle w:val="HideTWBExt"/>
          <w:b w:val="0"/>
          <w:noProof w:val="0"/>
        </w:rPr>
        <w:t>&lt;/NumAm&gt;</w:t>
      </w:r>
    </w:p>
    <w:p w14:paraId="2FDF3BD5"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22072BAE" w14:textId="77777777" w:rsidR="007901D2" w:rsidRPr="005C4C67" w:rsidRDefault="007901D2" w:rsidP="007901D2">
      <w:pPr>
        <w:pStyle w:val="NormalBold"/>
      </w:pPr>
      <w:r w:rsidRPr="005C4C67">
        <w:rPr>
          <w:rStyle w:val="HideTWBExt"/>
          <w:b w:val="0"/>
          <w:noProof w:val="0"/>
        </w:rPr>
        <w:t>&lt;/RepeatBlock-By&gt;</w:t>
      </w:r>
    </w:p>
    <w:p w14:paraId="082368C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176BD4E" w14:textId="77777777" w:rsidR="007901D2" w:rsidRPr="005C4C67" w:rsidRDefault="007901D2" w:rsidP="007901D2">
      <w:pPr>
        <w:pStyle w:val="NormalBold"/>
      </w:pPr>
      <w:r w:rsidRPr="005C4C67">
        <w:rPr>
          <w:rStyle w:val="HideTWBExt"/>
          <w:b w:val="0"/>
          <w:noProof w:val="0"/>
        </w:rPr>
        <w:t>&lt;Article&gt;</w:t>
      </w:r>
      <w:r w:rsidRPr="005C4C67">
        <w:t>Artículo 53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D98905A" w14:textId="77777777" w:rsidTr="00D36B29">
        <w:trPr>
          <w:trHeight w:val="240"/>
          <w:jc w:val="center"/>
        </w:trPr>
        <w:tc>
          <w:tcPr>
            <w:tcW w:w="9752" w:type="dxa"/>
            <w:gridSpan w:val="2"/>
          </w:tcPr>
          <w:p w14:paraId="53494994" w14:textId="77777777" w:rsidR="007901D2" w:rsidRPr="005C4C67" w:rsidRDefault="007901D2" w:rsidP="00D36B29"/>
        </w:tc>
      </w:tr>
      <w:tr w:rsidR="007901D2" w:rsidRPr="005C4C67" w14:paraId="04A9BCC5" w14:textId="77777777" w:rsidTr="00D36B29">
        <w:trPr>
          <w:trHeight w:val="240"/>
          <w:jc w:val="center"/>
        </w:trPr>
        <w:tc>
          <w:tcPr>
            <w:tcW w:w="4876" w:type="dxa"/>
            <w:hideMark/>
          </w:tcPr>
          <w:p w14:paraId="20E6A184" w14:textId="77777777" w:rsidR="007901D2" w:rsidRPr="005C4C67" w:rsidRDefault="007901D2" w:rsidP="00D36B29">
            <w:pPr>
              <w:pStyle w:val="AmColumnHeading"/>
            </w:pPr>
            <w:r w:rsidRPr="005C4C67">
              <w:t>Texto de la Comisión</w:t>
            </w:r>
          </w:p>
        </w:tc>
        <w:tc>
          <w:tcPr>
            <w:tcW w:w="4876" w:type="dxa"/>
            <w:hideMark/>
          </w:tcPr>
          <w:p w14:paraId="4ACF101B" w14:textId="77777777" w:rsidR="007901D2" w:rsidRPr="005C4C67" w:rsidRDefault="007901D2" w:rsidP="00D36B29">
            <w:pPr>
              <w:pStyle w:val="AmColumnHeading"/>
            </w:pPr>
            <w:r w:rsidRPr="005C4C67">
              <w:t>Enmienda</w:t>
            </w:r>
          </w:p>
        </w:tc>
      </w:tr>
      <w:tr w:rsidR="007901D2" w:rsidRPr="005C4C67" w14:paraId="3C8B3B1B" w14:textId="77777777" w:rsidTr="00D36B29">
        <w:trPr>
          <w:jc w:val="center"/>
        </w:trPr>
        <w:tc>
          <w:tcPr>
            <w:tcW w:w="4876" w:type="dxa"/>
            <w:hideMark/>
          </w:tcPr>
          <w:p w14:paraId="7EBB86B0" w14:textId="77777777" w:rsidR="007901D2" w:rsidRPr="005C4C67" w:rsidRDefault="007901D2" w:rsidP="00D36B29">
            <w:pPr>
              <w:pStyle w:val="Normal6a"/>
            </w:pPr>
            <w:r w:rsidRPr="005C4C67">
              <w:rPr>
                <w:b/>
                <w:i/>
              </w:rPr>
              <w:t>6.</w:t>
            </w:r>
            <w:r w:rsidRPr="005C4C67">
              <w:tab/>
            </w:r>
            <w:r w:rsidRPr="005C4C67">
              <w:rPr>
                <w:b/>
                <w:i/>
              </w:rPr>
              <w:t>Si los documentos no se presentan a tiempo para que el órgano jurisdiccional garantice su traducción, el órgano jurisdiccional podrá negarse a tener en cuenta esos documentos si no van acompañados de una traducción proporcionada por el solicitante.</w:t>
            </w:r>
          </w:p>
        </w:tc>
        <w:tc>
          <w:tcPr>
            <w:tcW w:w="4876" w:type="dxa"/>
            <w:hideMark/>
          </w:tcPr>
          <w:p w14:paraId="7B2B05D2" w14:textId="77777777" w:rsidR="007901D2" w:rsidRPr="005C4C67" w:rsidRDefault="007901D2" w:rsidP="00D36B29">
            <w:pPr>
              <w:pStyle w:val="Normal6a"/>
            </w:pPr>
            <w:r w:rsidRPr="005C4C67">
              <w:rPr>
                <w:b/>
                <w:i/>
              </w:rPr>
              <w:t>suprimido</w:t>
            </w:r>
          </w:p>
        </w:tc>
      </w:tr>
    </w:tbl>
    <w:p w14:paraId="4467515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AA8BBAB" w14:textId="77777777" w:rsidR="007901D2" w:rsidRPr="005C4C67" w:rsidRDefault="007901D2" w:rsidP="007901D2">
      <w:r w:rsidRPr="005C4C67">
        <w:rPr>
          <w:rStyle w:val="HideTWBExt"/>
          <w:noProof w:val="0"/>
        </w:rPr>
        <w:t>&lt;/Amend&gt;</w:t>
      </w:r>
    </w:p>
    <w:p w14:paraId="63D4F02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478</w:t>
      </w:r>
      <w:r w:rsidRPr="005C4C67">
        <w:rPr>
          <w:rStyle w:val="HideTWBExt"/>
          <w:b w:val="0"/>
          <w:noProof w:val="0"/>
        </w:rPr>
        <w:t>&lt;/NumAm&gt;</w:t>
      </w:r>
    </w:p>
    <w:p w14:paraId="7B0E632E"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71FFD970" w14:textId="77777777" w:rsidR="007901D2" w:rsidRPr="005C4C67" w:rsidRDefault="007901D2" w:rsidP="007901D2">
      <w:pPr>
        <w:pStyle w:val="NormalBold"/>
      </w:pPr>
      <w:r w:rsidRPr="005C4C67">
        <w:rPr>
          <w:rStyle w:val="HideTWBExt"/>
          <w:b w:val="0"/>
          <w:noProof w:val="0"/>
        </w:rPr>
        <w:t>&lt;/RepeatBlock-By&gt;</w:t>
      </w:r>
    </w:p>
    <w:p w14:paraId="7F45961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B9C1307" w14:textId="77777777" w:rsidR="007901D2" w:rsidRPr="005C4C67" w:rsidRDefault="007901D2" w:rsidP="007901D2">
      <w:pPr>
        <w:pStyle w:val="NormalBold"/>
      </w:pPr>
      <w:r w:rsidRPr="005C4C67">
        <w:rPr>
          <w:rStyle w:val="HideTWBExt"/>
          <w:b w:val="0"/>
          <w:noProof w:val="0"/>
        </w:rPr>
        <w:t>&lt;Article&gt;</w:t>
      </w:r>
      <w:r w:rsidRPr="005C4C67">
        <w:t>Artículo 53 – apartado 7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01825BB" w14:textId="77777777" w:rsidTr="00D36B29">
        <w:trPr>
          <w:trHeight w:val="240"/>
          <w:jc w:val="center"/>
        </w:trPr>
        <w:tc>
          <w:tcPr>
            <w:tcW w:w="9752" w:type="dxa"/>
            <w:gridSpan w:val="2"/>
          </w:tcPr>
          <w:p w14:paraId="1D92B435" w14:textId="77777777" w:rsidR="007901D2" w:rsidRPr="005C4C67" w:rsidRDefault="007901D2" w:rsidP="00D36B29"/>
        </w:tc>
      </w:tr>
      <w:tr w:rsidR="007901D2" w:rsidRPr="005C4C67" w14:paraId="2FF5BDB9" w14:textId="77777777" w:rsidTr="00D36B29">
        <w:trPr>
          <w:trHeight w:val="240"/>
          <w:jc w:val="center"/>
        </w:trPr>
        <w:tc>
          <w:tcPr>
            <w:tcW w:w="4876" w:type="dxa"/>
            <w:hideMark/>
          </w:tcPr>
          <w:p w14:paraId="596C2D8E" w14:textId="77777777" w:rsidR="007901D2" w:rsidRPr="005C4C67" w:rsidRDefault="007901D2" w:rsidP="00D36B29">
            <w:pPr>
              <w:pStyle w:val="AmColumnHeading"/>
            </w:pPr>
            <w:r w:rsidRPr="005C4C67">
              <w:t>Texto de la Comisión</w:t>
            </w:r>
          </w:p>
        </w:tc>
        <w:tc>
          <w:tcPr>
            <w:tcW w:w="4876" w:type="dxa"/>
            <w:hideMark/>
          </w:tcPr>
          <w:p w14:paraId="261C8A63" w14:textId="77777777" w:rsidR="007901D2" w:rsidRPr="005C4C67" w:rsidRDefault="007901D2" w:rsidP="00D36B29">
            <w:pPr>
              <w:pStyle w:val="AmColumnHeading"/>
            </w:pPr>
            <w:r w:rsidRPr="005C4C67">
              <w:t>Enmienda</w:t>
            </w:r>
          </w:p>
        </w:tc>
      </w:tr>
      <w:tr w:rsidR="007901D2" w:rsidRPr="005C4C67" w14:paraId="72C94E48" w14:textId="77777777" w:rsidTr="00D36B29">
        <w:trPr>
          <w:jc w:val="center"/>
        </w:trPr>
        <w:tc>
          <w:tcPr>
            <w:tcW w:w="4876" w:type="dxa"/>
            <w:hideMark/>
          </w:tcPr>
          <w:p w14:paraId="017C402C" w14:textId="77777777" w:rsidR="007901D2" w:rsidRPr="005C4C67" w:rsidRDefault="007901D2" w:rsidP="00D36B29">
            <w:pPr>
              <w:pStyle w:val="Normal6a"/>
            </w:pPr>
            <w:r w:rsidRPr="005C4C67">
              <w:t>7.</w:t>
            </w:r>
            <w:r w:rsidRPr="005C4C67">
              <w:tab/>
              <w:t xml:space="preserve">Los Estados miembros establecerán en su legislación nacional </w:t>
            </w:r>
            <w:r w:rsidRPr="005C4C67">
              <w:rPr>
                <w:b/>
                <w:i/>
              </w:rPr>
              <w:t>los siguientes</w:t>
            </w:r>
            <w:r w:rsidRPr="005C4C67">
              <w:t xml:space="preserve"> plazos para que los solicitantes interpongan recursos contra las resoluciones a que se refiere el apartado 1</w:t>
            </w:r>
            <w:r w:rsidRPr="005C4C67">
              <w:rPr>
                <w:b/>
                <w:i/>
              </w:rPr>
              <w:t>:</w:t>
            </w:r>
          </w:p>
        </w:tc>
        <w:tc>
          <w:tcPr>
            <w:tcW w:w="4876" w:type="dxa"/>
            <w:hideMark/>
          </w:tcPr>
          <w:p w14:paraId="16B682EC" w14:textId="77777777" w:rsidR="007901D2" w:rsidRPr="005C4C67" w:rsidRDefault="007901D2" w:rsidP="00D36B29">
            <w:pPr>
              <w:pStyle w:val="Normal6a"/>
            </w:pPr>
            <w:r w:rsidRPr="005C4C67">
              <w:t>7.</w:t>
            </w:r>
            <w:r w:rsidRPr="005C4C67">
              <w:tab/>
              <w:t xml:space="preserve">Los Estados miembros establecerán en su legislación nacional plazos </w:t>
            </w:r>
            <w:r w:rsidRPr="005C4C67">
              <w:rPr>
                <w:b/>
                <w:i/>
              </w:rPr>
              <w:t>de al menos quince días hábiles, desde la recepción de la notificación de una resolución denegatoria de una solicitud,</w:t>
            </w:r>
            <w:r w:rsidRPr="005C4C67">
              <w:t xml:space="preserve"> para que los solicitantes interpongan recursos contra las resoluciones a que se refiere el apartado 1</w:t>
            </w:r>
            <w:r w:rsidRPr="005C4C67">
              <w:rPr>
                <w:b/>
                <w:i/>
              </w:rPr>
              <w:t>.</w:t>
            </w:r>
          </w:p>
        </w:tc>
      </w:tr>
    </w:tbl>
    <w:p w14:paraId="2FCD0E7D"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8B1AA0C"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02D589FF" w14:textId="77777777" w:rsidR="007901D2" w:rsidRPr="005C4C67" w:rsidRDefault="007901D2" w:rsidP="007901D2">
      <w:pPr>
        <w:pStyle w:val="AmJustText"/>
      </w:pPr>
      <w:r w:rsidRPr="005C4C67">
        <w:t>Adaptado para estar en consonancia con la enmienda 310 de la posición del PE sobre el artículo 53 de la propuesta de 2016. Debe haber un plazo de al menos quince días para presentar un recurso en todos los procedimientos.</w:t>
      </w:r>
    </w:p>
    <w:p w14:paraId="551BA3DF" w14:textId="77777777" w:rsidR="007901D2" w:rsidRPr="005C4C67" w:rsidRDefault="007901D2" w:rsidP="007901D2">
      <w:r w:rsidRPr="005C4C67">
        <w:rPr>
          <w:rStyle w:val="HideTWBExt"/>
          <w:noProof w:val="0"/>
        </w:rPr>
        <w:t>&lt;/Amend&gt;</w:t>
      </w:r>
    </w:p>
    <w:p w14:paraId="2436E31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479</w:t>
      </w:r>
      <w:r w:rsidRPr="005C4C67">
        <w:rPr>
          <w:rStyle w:val="HideTWBExt"/>
          <w:b w:val="0"/>
          <w:noProof w:val="0"/>
        </w:rPr>
        <w:t>&lt;/NumAm&gt;</w:t>
      </w:r>
    </w:p>
    <w:p w14:paraId="68B3D6A1"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563DCB6F" w14:textId="77777777" w:rsidR="007901D2" w:rsidRPr="005C4C67" w:rsidRDefault="007901D2" w:rsidP="007901D2">
      <w:pPr>
        <w:pStyle w:val="NormalBold"/>
      </w:pPr>
      <w:r w:rsidRPr="005C4C67">
        <w:rPr>
          <w:rStyle w:val="HideTWBExt"/>
          <w:b w:val="0"/>
          <w:noProof w:val="0"/>
        </w:rPr>
        <w:t>&lt;/RepeatBlock-By&gt;</w:t>
      </w:r>
    </w:p>
    <w:p w14:paraId="1BB23F3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02FC4F3" w14:textId="77777777" w:rsidR="007901D2" w:rsidRPr="005C4C67" w:rsidRDefault="007901D2" w:rsidP="007901D2">
      <w:pPr>
        <w:pStyle w:val="NormalBold"/>
      </w:pPr>
      <w:r w:rsidRPr="005C4C67">
        <w:rPr>
          <w:rStyle w:val="HideTWBExt"/>
          <w:b w:val="0"/>
          <w:noProof w:val="0"/>
        </w:rPr>
        <w:t>&lt;Article&gt;</w:t>
      </w:r>
      <w:r w:rsidRPr="005C4C67">
        <w:t>Artículo 53 – apartado 7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C981E60" w14:textId="77777777" w:rsidTr="00D36B29">
        <w:trPr>
          <w:trHeight w:val="240"/>
          <w:jc w:val="center"/>
        </w:trPr>
        <w:tc>
          <w:tcPr>
            <w:tcW w:w="9752" w:type="dxa"/>
            <w:gridSpan w:val="2"/>
          </w:tcPr>
          <w:p w14:paraId="63A358F2" w14:textId="77777777" w:rsidR="007901D2" w:rsidRPr="005C4C67" w:rsidRDefault="007901D2" w:rsidP="00D36B29"/>
        </w:tc>
      </w:tr>
      <w:tr w:rsidR="007901D2" w:rsidRPr="005C4C67" w14:paraId="5B7F77B0" w14:textId="77777777" w:rsidTr="00D36B29">
        <w:trPr>
          <w:trHeight w:val="240"/>
          <w:jc w:val="center"/>
        </w:trPr>
        <w:tc>
          <w:tcPr>
            <w:tcW w:w="4876" w:type="dxa"/>
            <w:hideMark/>
          </w:tcPr>
          <w:p w14:paraId="42D1EFEA" w14:textId="77777777" w:rsidR="007901D2" w:rsidRPr="005C4C67" w:rsidRDefault="007901D2" w:rsidP="00D36B29">
            <w:pPr>
              <w:pStyle w:val="AmColumnHeading"/>
            </w:pPr>
            <w:r w:rsidRPr="005C4C67">
              <w:t>Texto de la Comisión</w:t>
            </w:r>
          </w:p>
        </w:tc>
        <w:tc>
          <w:tcPr>
            <w:tcW w:w="4876" w:type="dxa"/>
            <w:hideMark/>
          </w:tcPr>
          <w:p w14:paraId="0AEDAFD7" w14:textId="77777777" w:rsidR="007901D2" w:rsidRPr="005C4C67" w:rsidRDefault="007901D2" w:rsidP="00D36B29">
            <w:pPr>
              <w:pStyle w:val="AmColumnHeading"/>
            </w:pPr>
            <w:r w:rsidRPr="005C4C67">
              <w:t>Enmienda</w:t>
            </w:r>
          </w:p>
        </w:tc>
      </w:tr>
      <w:tr w:rsidR="007901D2" w:rsidRPr="005C4C67" w14:paraId="5BF149DB" w14:textId="77777777" w:rsidTr="00D36B29">
        <w:trPr>
          <w:jc w:val="center"/>
        </w:trPr>
        <w:tc>
          <w:tcPr>
            <w:tcW w:w="4876" w:type="dxa"/>
            <w:hideMark/>
          </w:tcPr>
          <w:p w14:paraId="441F77B3" w14:textId="77777777" w:rsidR="007901D2" w:rsidRPr="005C4C67" w:rsidRDefault="007901D2" w:rsidP="00D36B29">
            <w:pPr>
              <w:pStyle w:val="Normal6a"/>
            </w:pPr>
            <w:r w:rsidRPr="005C4C67">
              <w:rPr>
                <w:b/>
                <w:i/>
              </w:rPr>
              <w:t>a)</w:t>
            </w:r>
            <w:r w:rsidRPr="005C4C67">
              <w:tab/>
            </w:r>
            <w:r w:rsidRPr="005C4C67">
              <w:rPr>
                <w:b/>
                <w:i/>
              </w:rPr>
              <w:t>por lo menos una semana en el caso de una resolución que deniegue una solicitud por inadmisible, retirada implícita o infundada si en el momento de la resolución se da alguna de las circunstancias enumeradas en el artículo 40, apartados 1 o 5;</w:t>
            </w:r>
          </w:p>
        </w:tc>
        <w:tc>
          <w:tcPr>
            <w:tcW w:w="4876" w:type="dxa"/>
            <w:hideMark/>
          </w:tcPr>
          <w:p w14:paraId="063FE2ED" w14:textId="77777777" w:rsidR="007901D2" w:rsidRPr="005C4C67" w:rsidRDefault="007901D2" w:rsidP="00D36B29">
            <w:pPr>
              <w:pStyle w:val="Normal6a"/>
            </w:pPr>
            <w:r w:rsidRPr="005C4C67">
              <w:rPr>
                <w:b/>
                <w:i/>
              </w:rPr>
              <w:t>suprimida</w:t>
            </w:r>
          </w:p>
        </w:tc>
      </w:tr>
    </w:tbl>
    <w:p w14:paraId="52AB336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CDF858F" w14:textId="77777777" w:rsidR="007901D2" w:rsidRPr="005C4C67" w:rsidRDefault="007901D2" w:rsidP="007901D2">
      <w:r w:rsidRPr="005C4C67">
        <w:rPr>
          <w:rStyle w:val="HideTWBExt"/>
          <w:noProof w:val="0"/>
        </w:rPr>
        <w:t>&lt;/Amend&gt;</w:t>
      </w:r>
    </w:p>
    <w:p w14:paraId="1FFCF9A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480</w:t>
      </w:r>
      <w:r w:rsidRPr="005C4C67">
        <w:rPr>
          <w:rStyle w:val="HideTWBExt"/>
          <w:b w:val="0"/>
          <w:noProof w:val="0"/>
        </w:rPr>
        <w:t>&lt;/NumAm&gt;</w:t>
      </w:r>
    </w:p>
    <w:p w14:paraId="47025E6C"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40ED3E82" w14:textId="77777777" w:rsidR="007901D2" w:rsidRPr="005C4C67" w:rsidRDefault="007901D2" w:rsidP="007901D2">
      <w:pPr>
        <w:pStyle w:val="NormalBold"/>
      </w:pPr>
      <w:r w:rsidRPr="005C4C67">
        <w:rPr>
          <w:rStyle w:val="HideTWBExt"/>
          <w:b w:val="0"/>
          <w:noProof w:val="0"/>
        </w:rPr>
        <w:t>&lt;/RepeatBlock-By&gt;</w:t>
      </w:r>
    </w:p>
    <w:p w14:paraId="6883E2E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6A5BF45" w14:textId="77777777" w:rsidR="007901D2" w:rsidRPr="005C4C67" w:rsidRDefault="007901D2" w:rsidP="007901D2">
      <w:pPr>
        <w:pStyle w:val="NormalBold"/>
      </w:pPr>
      <w:r w:rsidRPr="005C4C67">
        <w:rPr>
          <w:rStyle w:val="HideTWBExt"/>
          <w:b w:val="0"/>
          <w:noProof w:val="0"/>
        </w:rPr>
        <w:t>&lt;Article&gt;</w:t>
      </w:r>
      <w:r w:rsidRPr="005C4C67">
        <w:t>Artículo 53 – apartado 7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935B03A" w14:textId="77777777" w:rsidTr="00D36B29">
        <w:trPr>
          <w:trHeight w:val="240"/>
          <w:jc w:val="center"/>
        </w:trPr>
        <w:tc>
          <w:tcPr>
            <w:tcW w:w="9752" w:type="dxa"/>
            <w:gridSpan w:val="2"/>
          </w:tcPr>
          <w:p w14:paraId="3FA788BE" w14:textId="77777777" w:rsidR="007901D2" w:rsidRPr="005C4C67" w:rsidRDefault="007901D2" w:rsidP="00D36B29"/>
        </w:tc>
      </w:tr>
      <w:tr w:rsidR="007901D2" w:rsidRPr="005C4C67" w14:paraId="5A090D1F" w14:textId="77777777" w:rsidTr="00D36B29">
        <w:trPr>
          <w:trHeight w:val="240"/>
          <w:jc w:val="center"/>
        </w:trPr>
        <w:tc>
          <w:tcPr>
            <w:tcW w:w="4876" w:type="dxa"/>
            <w:hideMark/>
          </w:tcPr>
          <w:p w14:paraId="3BB65452" w14:textId="77777777" w:rsidR="007901D2" w:rsidRPr="005C4C67" w:rsidRDefault="007901D2" w:rsidP="00D36B29">
            <w:pPr>
              <w:pStyle w:val="AmColumnHeading"/>
            </w:pPr>
            <w:r w:rsidRPr="005C4C67">
              <w:t>Texto de la Comisión</w:t>
            </w:r>
          </w:p>
        </w:tc>
        <w:tc>
          <w:tcPr>
            <w:tcW w:w="4876" w:type="dxa"/>
            <w:hideMark/>
          </w:tcPr>
          <w:p w14:paraId="5CCDB0EB" w14:textId="77777777" w:rsidR="007901D2" w:rsidRPr="005C4C67" w:rsidRDefault="007901D2" w:rsidP="00D36B29">
            <w:pPr>
              <w:pStyle w:val="AmColumnHeading"/>
            </w:pPr>
            <w:r w:rsidRPr="005C4C67">
              <w:t>Enmienda</w:t>
            </w:r>
          </w:p>
        </w:tc>
      </w:tr>
      <w:tr w:rsidR="007901D2" w:rsidRPr="005C4C67" w14:paraId="353441E5" w14:textId="77777777" w:rsidTr="00D36B29">
        <w:trPr>
          <w:jc w:val="center"/>
        </w:trPr>
        <w:tc>
          <w:tcPr>
            <w:tcW w:w="4876" w:type="dxa"/>
            <w:hideMark/>
          </w:tcPr>
          <w:p w14:paraId="284951BA" w14:textId="77777777" w:rsidR="007901D2" w:rsidRPr="005C4C67" w:rsidRDefault="007901D2" w:rsidP="00D36B29">
            <w:pPr>
              <w:pStyle w:val="Normal6a"/>
            </w:pPr>
            <w:r w:rsidRPr="005C4C67">
              <w:t>a)</w:t>
            </w:r>
            <w:r w:rsidRPr="005C4C67">
              <w:tab/>
            </w:r>
            <w:r w:rsidRPr="005C4C67">
              <w:rPr>
                <w:b/>
                <w:i/>
              </w:rPr>
              <w:t>por lo menos</w:t>
            </w:r>
            <w:r w:rsidRPr="005C4C67">
              <w:t xml:space="preserve"> una semana en el caso de una resolución que deniegue una solicitud por inadmisible, retirada implícita o infundada si en el momento de la resolución se da alguna de las circunstancias enumeradas en el artículo 40, apartados 1 o 5;</w:t>
            </w:r>
          </w:p>
        </w:tc>
        <w:tc>
          <w:tcPr>
            <w:tcW w:w="4876" w:type="dxa"/>
            <w:hideMark/>
          </w:tcPr>
          <w:p w14:paraId="1FD122E4" w14:textId="77777777" w:rsidR="007901D2" w:rsidRPr="005C4C67" w:rsidRDefault="007901D2" w:rsidP="00D36B29">
            <w:pPr>
              <w:pStyle w:val="Normal6a"/>
            </w:pPr>
            <w:r w:rsidRPr="005C4C67">
              <w:t>a)</w:t>
            </w:r>
            <w:r w:rsidRPr="005C4C67">
              <w:tab/>
            </w:r>
            <w:r w:rsidRPr="005C4C67">
              <w:rPr>
                <w:b/>
                <w:i/>
              </w:rPr>
              <w:t>un máximo de</w:t>
            </w:r>
            <w:r w:rsidRPr="005C4C67">
              <w:t xml:space="preserve"> una semana en el caso de una resolución que deniegue una solicitud por inadmisible, retirada implícita o infundada si en el momento de la resolución se da alguna de las circunstancias enumeradas en el artículo 40, apartados 1 o 5;</w:t>
            </w:r>
          </w:p>
        </w:tc>
      </w:tr>
    </w:tbl>
    <w:p w14:paraId="30D0C97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4CD4A1F" w14:textId="77777777" w:rsidR="007901D2" w:rsidRPr="005C4C67" w:rsidRDefault="007901D2" w:rsidP="007901D2">
      <w:r w:rsidRPr="005C4C67">
        <w:rPr>
          <w:rStyle w:val="HideTWBExt"/>
          <w:noProof w:val="0"/>
        </w:rPr>
        <w:t>&lt;/Amend&gt;</w:t>
      </w:r>
    </w:p>
    <w:p w14:paraId="2734F45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481</w:t>
      </w:r>
      <w:r w:rsidRPr="005C4C67">
        <w:rPr>
          <w:rStyle w:val="HideTWBExt"/>
          <w:b w:val="0"/>
          <w:noProof w:val="0"/>
        </w:rPr>
        <w:t>&lt;/NumAm&gt;</w:t>
      </w:r>
    </w:p>
    <w:p w14:paraId="358EAA36"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3D24B614" w14:textId="77777777" w:rsidR="007901D2" w:rsidRPr="005C4C67" w:rsidRDefault="007901D2" w:rsidP="007901D2">
      <w:pPr>
        <w:pStyle w:val="NormalBold"/>
      </w:pPr>
      <w:r w:rsidRPr="005C4C67">
        <w:rPr>
          <w:rStyle w:val="HideTWBExt"/>
          <w:b w:val="0"/>
          <w:noProof w:val="0"/>
        </w:rPr>
        <w:t>&lt;/RepeatBlock-By&gt;</w:t>
      </w:r>
    </w:p>
    <w:p w14:paraId="4469FCA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10E4EE9" w14:textId="77777777" w:rsidR="007901D2" w:rsidRPr="005C4C67" w:rsidRDefault="007901D2" w:rsidP="007901D2">
      <w:pPr>
        <w:pStyle w:val="NormalBold"/>
      </w:pPr>
      <w:r w:rsidRPr="005C4C67">
        <w:rPr>
          <w:rStyle w:val="HideTWBExt"/>
          <w:b w:val="0"/>
          <w:noProof w:val="0"/>
        </w:rPr>
        <w:t>&lt;Article&gt;</w:t>
      </w:r>
      <w:r w:rsidRPr="005C4C67">
        <w:t>Artículo 53 – apartado 7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89C5622" w14:textId="77777777" w:rsidTr="00D36B29">
        <w:trPr>
          <w:trHeight w:val="240"/>
          <w:jc w:val="center"/>
        </w:trPr>
        <w:tc>
          <w:tcPr>
            <w:tcW w:w="9752" w:type="dxa"/>
            <w:gridSpan w:val="2"/>
          </w:tcPr>
          <w:p w14:paraId="0CF61BFC" w14:textId="77777777" w:rsidR="007901D2" w:rsidRPr="005C4C67" w:rsidRDefault="007901D2" w:rsidP="00D36B29"/>
        </w:tc>
      </w:tr>
      <w:tr w:rsidR="007901D2" w:rsidRPr="005C4C67" w14:paraId="6BF8A550" w14:textId="77777777" w:rsidTr="00D36B29">
        <w:trPr>
          <w:trHeight w:val="240"/>
          <w:jc w:val="center"/>
        </w:trPr>
        <w:tc>
          <w:tcPr>
            <w:tcW w:w="4876" w:type="dxa"/>
            <w:hideMark/>
          </w:tcPr>
          <w:p w14:paraId="00A12A0D" w14:textId="77777777" w:rsidR="007901D2" w:rsidRPr="005C4C67" w:rsidRDefault="007901D2" w:rsidP="00D36B29">
            <w:pPr>
              <w:pStyle w:val="AmColumnHeading"/>
            </w:pPr>
            <w:r w:rsidRPr="005C4C67">
              <w:t>Texto de la Comisión</w:t>
            </w:r>
          </w:p>
        </w:tc>
        <w:tc>
          <w:tcPr>
            <w:tcW w:w="4876" w:type="dxa"/>
            <w:hideMark/>
          </w:tcPr>
          <w:p w14:paraId="41D6E414" w14:textId="77777777" w:rsidR="007901D2" w:rsidRPr="005C4C67" w:rsidRDefault="007901D2" w:rsidP="00D36B29">
            <w:pPr>
              <w:pStyle w:val="AmColumnHeading"/>
            </w:pPr>
            <w:r w:rsidRPr="005C4C67">
              <w:t>Enmienda</w:t>
            </w:r>
          </w:p>
        </w:tc>
      </w:tr>
      <w:tr w:rsidR="007901D2" w:rsidRPr="005C4C67" w14:paraId="3B9E492F" w14:textId="77777777" w:rsidTr="00D36B29">
        <w:trPr>
          <w:jc w:val="center"/>
        </w:trPr>
        <w:tc>
          <w:tcPr>
            <w:tcW w:w="4876" w:type="dxa"/>
            <w:hideMark/>
          </w:tcPr>
          <w:p w14:paraId="3CEACF65" w14:textId="77777777" w:rsidR="007901D2" w:rsidRPr="005C4C67" w:rsidRDefault="007901D2" w:rsidP="00D36B29">
            <w:pPr>
              <w:pStyle w:val="Normal6a"/>
            </w:pPr>
            <w:r w:rsidRPr="005C4C67">
              <w:t>a)</w:t>
            </w:r>
            <w:r w:rsidRPr="005C4C67">
              <w:tab/>
              <w:t xml:space="preserve">por lo menos </w:t>
            </w:r>
            <w:r w:rsidRPr="005C4C67">
              <w:rPr>
                <w:b/>
                <w:i/>
              </w:rPr>
              <w:t>una semana</w:t>
            </w:r>
            <w:r w:rsidRPr="005C4C67">
              <w:t xml:space="preserve"> en el caso de una resolución que deniegue una solicitud por inadmisible, retirada implícita o infundada si en el momento de la resolución se da alguna de las circunstancias enumeradas en el artículo 40, apartados 1 o 5;</w:t>
            </w:r>
          </w:p>
        </w:tc>
        <w:tc>
          <w:tcPr>
            <w:tcW w:w="4876" w:type="dxa"/>
            <w:hideMark/>
          </w:tcPr>
          <w:p w14:paraId="17232DBC" w14:textId="77777777" w:rsidR="007901D2" w:rsidRPr="005C4C67" w:rsidRDefault="007901D2" w:rsidP="00D36B29">
            <w:pPr>
              <w:pStyle w:val="Normal6a"/>
            </w:pPr>
            <w:r w:rsidRPr="005C4C67">
              <w:t>a)</w:t>
            </w:r>
            <w:r w:rsidRPr="005C4C67">
              <w:tab/>
              <w:t xml:space="preserve">por lo menos </w:t>
            </w:r>
            <w:r w:rsidRPr="005C4C67">
              <w:rPr>
                <w:b/>
                <w:i/>
              </w:rPr>
              <w:t>un mes</w:t>
            </w:r>
            <w:r w:rsidRPr="005C4C67">
              <w:t xml:space="preserve"> en el caso de una resolución que deniegue una solicitud por inadmisible, retirada implícita o infundada si en el momento de la resolución se da alguna de las circunstancias enumeradas en el artículo 40, apartados 1 o 5;</w:t>
            </w:r>
          </w:p>
        </w:tc>
      </w:tr>
    </w:tbl>
    <w:p w14:paraId="426A594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4EFE465" w14:textId="77777777" w:rsidR="007901D2" w:rsidRPr="005C4C67" w:rsidRDefault="007901D2" w:rsidP="007901D2">
      <w:r w:rsidRPr="005C4C67">
        <w:rPr>
          <w:rStyle w:val="HideTWBExt"/>
          <w:noProof w:val="0"/>
        </w:rPr>
        <w:t>&lt;/Amend&gt;</w:t>
      </w:r>
    </w:p>
    <w:p w14:paraId="0835863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482</w:t>
      </w:r>
      <w:r w:rsidRPr="005C4C67">
        <w:rPr>
          <w:rStyle w:val="HideTWBExt"/>
          <w:b w:val="0"/>
          <w:noProof w:val="0"/>
        </w:rPr>
        <w:t>&lt;/NumAm&gt;</w:t>
      </w:r>
    </w:p>
    <w:p w14:paraId="086AFBD9"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0B4C5DB8" w14:textId="77777777" w:rsidR="007901D2" w:rsidRPr="005C4C67" w:rsidRDefault="007901D2" w:rsidP="007901D2">
      <w:pPr>
        <w:pStyle w:val="NormalBold"/>
      </w:pPr>
      <w:r w:rsidRPr="005C4C67">
        <w:rPr>
          <w:rStyle w:val="HideTWBExt"/>
          <w:b w:val="0"/>
          <w:noProof w:val="0"/>
        </w:rPr>
        <w:t>&lt;/RepeatBlock-By&gt;</w:t>
      </w:r>
    </w:p>
    <w:p w14:paraId="0BB423E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8D30AE6" w14:textId="77777777" w:rsidR="007901D2" w:rsidRPr="005C4C67" w:rsidRDefault="007901D2" w:rsidP="007901D2">
      <w:pPr>
        <w:pStyle w:val="NormalBold"/>
      </w:pPr>
      <w:r w:rsidRPr="005C4C67">
        <w:rPr>
          <w:rStyle w:val="HideTWBExt"/>
          <w:b w:val="0"/>
          <w:noProof w:val="0"/>
        </w:rPr>
        <w:t>&lt;Article&gt;</w:t>
      </w:r>
      <w:r w:rsidRPr="005C4C67">
        <w:t>Artículo 53 – apartado 7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039BFF6" w14:textId="77777777" w:rsidTr="00D36B29">
        <w:trPr>
          <w:trHeight w:val="240"/>
          <w:jc w:val="center"/>
        </w:trPr>
        <w:tc>
          <w:tcPr>
            <w:tcW w:w="9752" w:type="dxa"/>
            <w:gridSpan w:val="2"/>
          </w:tcPr>
          <w:p w14:paraId="7355DE30" w14:textId="77777777" w:rsidR="007901D2" w:rsidRPr="005C4C67" w:rsidRDefault="007901D2" w:rsidP="00D36B29"/>
        </w:tc>
      </w:tr>
      <w:tr w:rsidR="007901D2" w:rsidRPr="005C4C67" w14:paraId="1005FBA0" w14:textId="77777777" w:rsidTr="00D36B29">
        <w:trPr>
          <w:trHeight w:val="240"/>
          <w:jc w:val="center"/>
        </w:trPr>
        <w:tc>
          <w:tcPr>
            <w:tcW w:w="4876" w:type="dxa"/>
            <w:hideMark/>
          </w:tcPr>
          <w:p w14:paraId="02862932" w14:textId="77777777" w:rsidR="007901D2" w:rsidRPr="005C4C67" w:rsidRDefault="007901D2" w:rsidP="00D36B29">
            <w:pPr>
              <w:pStyle w:val="AmColumnHeading"/>
            </w:pPr>
            <w:r w:rsidRPr="005C4C67">
              <w:t>Texto de la Comisión</w:t>
            </w:r>
          </w:p>
        </w:tc>
        <w:tc>
          <w:tcPr>
            <w:tcW w:w="4876" w:type="dxa"/>
            <w:hideMark/>
          </w:tcPr>
          <w:p w14:paraId="6FE71B0F" w14:textId="77777777" w:rsidR="007901D2" w:rsidRPr="005C4C67" w:rsidRDefault="007901D2" w:rsidP="00D36B29">
            <w:pPr>
              <w:pStyle w:val="AmColumnHeading"/>
            </w:pPr>
            <w:r w:rsidRPr="005C4C67">
              <w:t>Enmienda</w:t>
            </w:r>
          </w:p>
        </w:tc>
      </w:tr>
      <w:tr w:rsidR="007901D2" w:rsidRPr="005C4C67" w14:paraId="421C65CB" w14:textId="77777777" w:rsidTr="00D36B29">
        <w:trPr>
          <w:jc w:val="center"/>
        </w:trPr>
        <w:tc>
          <w:tcPr>
            <w:tcW w:w="4876" w:type="dxa"/>
            <w:hideMark/>
          </w:tcPr>
          <w:p w14:paraId="5092E631" w14:textId="77777777" w:rsidR="007901D2" w:rsidRPr="005C4C67" w:rsidRDefault="007901D2" w:rsidP="00D36B29">
            <w:pPr>
              <w:pStyle w:val="Normal6a"/>
            </w:pPr>
            <w:r w:rsidRPr="005C4C67">
              <w:t>a)</w:t>
            </w:r>
            <w:r w:rsidRPr="005C4C67">
              <w:tab/>
            </w:r>
            <w:r w:rsidRPr="005C4C67">
              <w:rPr>
                <w:b/>
                <w:i/>
              </w:rPr>
              <w:t>por lo menos una semana</w:t>
            </w:r>
            <w:r w:rsidRPr="005C4C67">
              <w:t xml:space="preserve"> en el caso de una resolución que deniegue una solicitud por inadmisible, retirada implícita o infundada si en el momento de la resolución se da alguna de las circunstancias enumeradas en el artículo 40, apartados 1 o 5;</w:t>
            </w:r>
          </w:p>
        </w:tc>
        <w:tc>
          <w:tcPr>
            <w:tcW w:w="4876" w:type="dxa"/>
            <w:hideMark/>
          </w:tcPr>
          <w:p w14:paraId="2E95C111" w14:textId="77777777" w:rsidR="007901D2" w:rsidRPr="005C4C67" w:rsidRDefault="007901D2" w:rsidP="00D36B29">
            <w:pPr>
              <w:pStyle w:val="Normal6a"/>
            </w:pPr>
            <w:r w:rsidRPr="005C4C67">
              <w:t>a)</w:t>
            </w:r>
            <w:r w:rsidRPr="005C4C67">
              <w:tab/>
            </w:r>
            <w:r w:rsidRPr="005C4C67">
              <w:rPr>
                <w:b/>
                <w:i/>
              </w:rPr>
              <w:t>tres días</w:t>
            </w:r>
            <w:r w:rsidRPr="005C4C67">
              <w:t xml:space="preserve"> en el caso de una resolución que deniegue una solicitud por inadmisible, retirada implícita o infundada si en el momento de la resolución se da alguna de las circunstancias enumeradas en el artículo 40, apartados 1 o 5;</w:t>
            </w:r>
          </w:p>
        </w:tc>
      </w:tr>
    </w:tbl>
    <w:p w14:paraId="5679F49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FA80DA8" w14:textId="77777777" w:rsidR="007901D2" w:rsidRPr="005C4C67" w:rsidRDefault="007901D2" w:rsidP="007901D2">
      <w:r w:rsidRPr="005C4C67">
        <w:rPr>
          <w:rStyle w:val="HideTWBExt"/>
          <w:noProof w:val="0"/>
        </w:rPr>
        <w:t>&lt;/Amend&gt;</w:t>
      </w:r>
    </w:p>
    <w:p w14:paraId="68469A1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483</w:t>
      </w:r>
      <w:r w:rsidRPr="005C4C67">
        <w:rPr>
          <w:rStyle w:val="HideTWBExt"/>
          <w:b w:val="0"/>
          <w:noProof w:val="0"/>
        </w:rPr>
        <w:t>&lt;/NumAm&gt;</w:t>
      </w:r>
    </w:p>
    <w:p w14:paraId="77916C8B"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20FDFFB1" w14:textId="77777777" w:rsidR="007901D2" w:rsidRPr="005C4C67" w:rsidRDefault="007901D2" w:rsidP="007901D2">
      <w:pPr>
        <w:pStyle w:val="NormalBold"/>
      </w:pPr>
      <w:r w:rsidRPr="005C4C67">
        <w:rPr>
          <w:rStyle w:val="HideTWBExt"/>
          <w:b w:val="0"/>
          <w:noProof w:val="0"/>
        </w:rPr>
        <w:t>&lt;/RepeatBlock-By&gt;</w:t>
      </w:r>
    </w:p>
    <w:p w14:paraId="4B46F20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BC0EB3C" w14:textId="77777777" w:rsidR="007901D2" w:rsidRPr="005C4C67" w:rsidRDefault="007901D2" w:rsidP="007901D2">
      <w:pPr>
        <w:pStyle w:val="NormalBold"/>
      </w:pPr>
      <w:r w:rsidRPr="005C4C67">
        <w:rPr>
          <w:rStyle w:val="HideTWBExt"/>
          <w:b w:val="0"/>
          <w:noProof w:val="0"/>
        </w:rPr>
        <w:t>&lt;Article&gt;</w:t>
      </w:r>
      <w:r w:rsidRPr="005C4C67">
        <w:t>Artículo 53 – apartado 7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FB8FD26" w14:textId="77777777" w:rsidTr="00D36B29">
        <w:trPr>
          <w:trHeight w:val="240"/>
          <w:jc w:val="center"/>
        </w:trPr>
        <w:tc>
          <w:tcPr>
            <w:tcW w:w="9752" w:type="dxa"/>
            <w:gridSpan w:val="2"/>
          </w:tcPr>
          <w:p w14:paraId="330D4912" w14:textId="77777777" w:rsidR="007901D2" w:rsidRPr="005C4C67" w:rsidRDefault="007901D2" w:rsidP="00D36B29"/>
        </w:tc>
      </w:tr>
      <w:tr w:rsidR="007901D2" w:rsidRPr="005C4C67" w14:paraId="6ED4C3BF" w14:textId="77777777" w:rsidTr="00D36B29">
        <w:trPr>
          <w:trHeight w:val="240"/>
          <w:jc w:val="center"/>
        </w:trPr>
        <w:tc>
          <w:tcPr>
            <w:tcW w:w="4876" w:type="dxa"/>
            <w:hideMark/>
          </w:tcPr>
          <w:p w14:paraId="16D46AD5" w14:textId="77777777" w:rsidR="007901D2" w:rsidRPr="005C4C67" w:rsidRDefault="007901D2" w:rsidP="00D36B29">
            <w:pPr>
              <w:pStyle w:val="AmColumnHeading"/>
            </w:pPr>
            <w:r w:rsidRPr="005C4C67">
              <w:t>Texto de la Comisión</w:t>
            </w:r>
          </w:p>
        </w:tc>
        <w:tc>
          <w:tcPr>
            <w:tcW w:w="4876" w:type="dxa"/>
            <w:hideMark/>
          </w:tcPr>
          <w:p w14:paraId="6E13208D" w14:textId="77777777" w:rsidR="007901D2" w:rsidRPr="005C4C67" w:rsidRDefault="007901D2" w:rsidP="00D36B29">
            <w:pPr>
              <w:pStyle w:val="AmColumnHeading"/>
            </w:pPr>
            <w:r w:rsidRPr="005C4C67">
              <w:t>Enmienda</w:t>
            </w:r>
          </w:p>
        </w:tc>
      </w:tr>
      <w:tr w:rsidR="007901D2" w:rsidRPr="005C4C67" w14:paraId="031694BF" w14:textId="77777777" w:rsidTr="00D36B29">
        <w:trPr>
          <w:jc w:val="center"/>
        </w:trPr>
        <w:tc>
          <w:tcPr>
            <w:tcW w:w="4876" w:type="dxa"/>
            <w:hideMark/>
          </w:tcPr>
          <w:p w14:paraId="73666068" w14:textId="77777777" w:rsidR="007901D2" w:rsidRPr="005C4C67" w:rsidRDefault="007901D2" w:rsidP="00D36B29">
            <w:pPr>
              <w:pStyle w:val="Normal6a"/>
            </w:pPr>
            <w:r w:rsidRPr="005C4C67">
              <w:t>a)</w:t>
            </w:r>
            <w:r w:rsidRPr="005C4C67">
              <w:tab/>
              <w:t xml:space="preserve">por lo menos </w:t>
            </w:r>
            <w:r w:rsidRPr="005C4C67">
              <w:rPr>
                <w:b/>
                <w:i/>
              </w:rPr>
              <w:t>una semana</w:t>
            </w:r>
            <w:r w:rsidRPr="005C4C67">
              <w:t xml:space="preserve"> en el caso de una resolución que deniegue una solicitud por </w:t>
            </w:r>
            <w:r w:rsidRPr="005C4C67">
              <w:rPr>
                <w:b/>
                <w:i/>
              </w:rPr>
              <w:t>inadmisible,</w:t>
            </w:r>
            <w:r w:rsidRPr="005C4C67">
              <w:t xml:space="preserve"> retirada implícita o infundada si en el momento de la resolución se da alguna de las circunstancias enumeradas en el artículo 40, apartados 1 o 5;</w:t>
            </w:r>
          </w:p>
        </w:tc>
        <w:tc>
          <w:tcPr>
            <w:tcW w:w="4876" w:type="dxa"/>
            <w:hideMark/>
          </w:tcPr>
          <w:p w14:paraId="398D76E2" w14:textId="77777777" w:rsidR="007901D2" w:rsidRPr="005C4C67" w:rsidRDefault="007901D2" w:rsidP="00D36B29">
            <w:pPr>
              <w:pStyle w:val="Normal6a"/>
            </w:pPr>
            <w:r w:rsidRPr="005C4C67">
              <w:t>a)</w:t>
            </w:r>
            <w:r w:rsidRPr="005C4C67">
              <w:tab/>
              <w:t xml:space="preserve">por lo menos </w:t>
            </w:r>
            <w:r w:rsidRPr="005C4C67">
              <w:rPr>
                <w:b/>
                <w:i/>
              </w:rPr>
              <w:t>un mes</w:t>
            </w:r>
            <w:r w:rsidRPr="005C4C67">
              <w:t xml:space="preserve"> en el caso de una resolución que deniegue una solicitud por retirada implícita o infundada si en el momento de la resolución se da alguna de las circunstancias enumeradas en el artículo 40, apartados 1 o 5;</w:t>
            </w:r>
          </w:p>
        </w:tc>
      </w:tr>
    </w:tbl>
    <w:p w14:paraId="1455124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EAB95DA" w14:textId="77777777" w:rsidR="007901D2" w:rsidRPr="005C4C67" w:rsidRDefault="007901D2" w:rsidP="007901D2">
      <w:r w:rsidRPr="005C4C67">
        <w:rPr>
          <w:rStyle w:val="HideTWBExt"/>
          <w:noProof w:val="0"/>
        </w:rPr>
        <w:t>&lt;/Amend&gt;</w:t>
      </w:r>
    </w:p>
    <w:p w14:paraId="0094498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484</w:t>
      </w:r>
      <w:r w:rsidRPr="005C4C67">
        <w:rPr>
          <w:rStyle w:val="HideTWBExt"/>
          <w:b w:val="0"/>
          <w:noProof w:val="0"/>
        </w:rPr>
        <w:t>&lt;/NumAm&gt;</w:t>
      </w:r>
    </w:p>
    <w:p w14:paraId="53D4EFA2"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2AFA0E9F" w14:textId="77777777" w:rsidR="007901D2" w:rsidRPr="005C4C67" w:rsidRDefault="007901D2" w:rsidP="007901D2">
      <w:pPr>
        <w:pStyle w:val="NormalBold"/>
      </w:pPr>
      <w:r w:rsidRPr="005C4C67">
        <w:rPr>
          <w:rStyle w:val="HideTWBExt"/>
          <w:b w:val="0"/>
          <w:noProof w:val="0"/>
        </w:rPr>
        <w:t>&lt;/RepeatBlock-By&gt;</w:t>
      </w:r>
    </w:p>
    <w:p w14:paraId="560FAFF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2DE9E80" w14:textId="77777777" w:rsidR="007901D2" w:rsidRPr="005C4C67" w:rsidRDefault="007901D2" w:rsidP="007901D2">
      <w:pPr>
        <w:pStyle w:val="NormalBold"/>
      </w:pPr>
      <w:r w:rsidRPr="005C4C67">
        <w:rPr>
          <w:rStyle w:val="HideTWBExt"/>
          <w:b w:val="0"/>
          <w:noProof w:val="0"/>
        </w:rPr>
        <w:t>&lt;Article&gt;</w:t>
      </w:r>
      <w:r w:rsidRPr="005C4C67">
        <w:t>Artículo 53 – apartado 7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520487B" w14:textId="77777777" w:rsidTr="00D36B29">
        <w:trPr>
          <w:trHeight w:val="240"/>
          <w:jc w:val="center"/>
        </w:trPr>
        <w:tc>
          <w:tcPr>
            <w:tcW w:w="9752" w:type="dxa"/>
            <w:gridSpan w:val="2"/>
          </w:tcPr>
          <w:p w14:paraId="21737370" w14:textId="77777777" w:rsidR="007901D2" w:rsidRPr="005C4C67" w:rsidRDefault="007901D2" w:rsidP="00D36B29"/>
        </w:tc>
      </w:tr>
      <w:tr w:rsidR="007901D2" w:rsidRPr="005C4C67" w14:paraId="420F99D1" w14:textId="77777777" w:rsidTr="00D36B29">
        <w:trPr>
          <w:trHeight w:val="240"/>
          <w:jc w:val="center"/>
        </w:trPr>
        <w:tc>
          <w:tcPr>
            <w:tcW w:w="4876" w:type="dxa"/>
            <w:hideMark/>
          </w:tcPr>
          <w:p w14:paraId="22898AC0" w14:textId="77777777" w:rsidR="007901D2" w:rsidRPr="005C4C67" w:rsidRDefault="007901D2" w:rsidP="00D36B29">
            <w:pPr>
              <w:pStyle w:val="AmColumnHeading"/>
            </w:pPr>
            <w:r w:rsidRPr="005C4C67">
              <w:t>Texto de la Comisión</w:t>
            </w:r>
          </w:p>
        </w:tc>
        <w:tc>
          <w:tcPr>
            <w:tcW w:w="4876" w:type="dxa"/>
            <w:hideMark/>
          </w:tcPr>
          <w:p w14:paraId="119CA917" w14:textId="77777777" w:rsidR="007901D2" w:rsidRPr="005C4C67" w:rsidRDefault="007901D2" w:rsidP="00D36B29">
            <w:pPr>
              <w:pStyle w:val="AmColumnHeading"/>
            </w:pPr>
            <w:r w:rsidRPr="005C4C67">
              <w:t>Enmienda</w:t>
            </w:r>
          </w:p>
        </w:tc>
      </w:tr>
      <w:tr w:rsidR="007901D2" w:rsidRPr="005C4C67" w14:paraId="421F0264" w14:textId="77777777" w:rsidTr="00D36B29">
        <w:trPr>
          <w:jc w:val="center"/>
        </w:trPr>
        <w:tc>
          <w:tcPr>
            <w:tcW w:w="4876" w:type="dxa"/>
            <w:hideMark/>
          </w:tcPr>
          <w:p w14:paraId="6B8CC52F" w14:textId="77777777" w:rsidR="007901D2" w:rsidRPr="005C4C67" w:rsidRDefault="007901D2" w:rsidP="00D36B29">
            <w:pPr>
              <w:pStyle w:val="Normal6a"/>
            </w:pPr>
            <w:r w:rsidRPr="005C4C67">
              <w:rPr>
                <w:b/>
                <w:i/>
              </w:rPr>
              <w:t>b)</w:t>
            </w:r>
            <w:r w:rsidRPr="005C4C67">
              <w:tab/>
            </w:r>
            <w:r w:rsidRPr="005C4C67">
              <w:rPr>
                <w:b/>
                <w:i/>
              </w:rPr>
              <w:t>entre un mínimo de dos semanas y un máximo de dos meses en todos los demás casos.</w:t>
            </w:r>
          </w:p>
        </w:tc>
        <w:tc>
          <w:tcPr>
            <w:tcW w:w="4876" w:type="dxa"/>
            <w:hideMark/>
          </w:tcPr>
          <w:p w14:paraId="1275893F" w14:textId="77777777" w:rsidR="007901D2" w:rsidRPr="005C4C67" w:rsidRDefault="007901D2" w:rsidP="00D36B29">
            <w:pPr>
              <w:pStyle w:val="Normal6a"/>
            </w:pPr>
            <w:r w:rsidRPr="005C4C67">
              <w:rPr>
                <w:b/>
                <w:i/>
              </w:rPr>
              <w:t>suprimida</w:t>
            </w:r>
          </w:p>
        </w:tc>
      </w:tr>
    </w:tbl>
    <w:p w14:paraId="3AAB7B4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FA49760" w14:textId="77777777" w:rsidR="007901D2" w:rsidRPr="005C4C67" w:rsidRDefault="007901D2" w:rsidP="007901D2">
      <w:r w:rsidRPr="005C4C67">
        <w:rPr>
          <w:rStyle w:val="HideTWBExt"/>
          <w:noProof w:val="0"/>
        </w:rPr>
        <w:t>&lt;/Amend&gt;</w:t>
      </w:r>
    </w:p>
    <w:p w14:paraId="5B82410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485</w:t>
      </w:r>
      <w:r w:rsidRPr="005C4C67">
        <w:rPr>
          <w:rStyle w:val="HideTWBExt"/>
          <w:b w:val="0"/>
          <w:noProof w:val="0"/>
        </w:rPr>
        <w:t>&lt;/NumAm&gt;</w:t>
      </w:r>
    </w:p>
    <w:p w14:paraId="2F066657"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2390F08C" w14:textId="77777777" w:rsidR="007901D2" w:rsidRPr="005C4C67" w:rsidRDefault="007901D2" w:rsidP="007901D2">
      <w:pPr>
        <w:pStyle w:val="NormalBold"/>
      </w:pPr>
      <w:r w:rsidRPr="005C4C67">
        <w:rPr>
          <w:rStyle w:val="HideTWBExt"/>
          <w:b w:val="0"/>
          <w:noProof w:val="0"/>
        </w:rPr>
        <w:t>&lt;/RepeatBlock-By&gt;</w:t>
      </w:r>
    </w:p>
    <w:p w14:paraId="0A68F5A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7A452B1" w14:textId="77777777" w:rsidR="007901D2" w:rsidRPr="005C4C67" w:rsidRDefault="007901D2" w:rsidP="007901D2">
      <w:pPr>
        <w:pStyle w:val="NormalBold"/>
      </w:pPr>
      <w:r w:rsidRPr="005C4C67">
        <w:rPr>
          <w:rStyle w:val="HideTWBExt"/>
          <w:b w:val="0"/>
          <w:noProof w:val="0"/>
        </w:rPr>
        <w:t>&lt;Article&gt;</w:t>
      </w:r>
      <w:r w:rsidRPr="005C4C67">
        <w:t>Artículo 53 – apartado 7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2843257" w14:textId="77777777" w:rsidTr="00D36B29">
        <w:trPr>
          <w:trHeight w:val="240"/>
          <w:jc w:val="center"/>
        </w:trPr>
        <w:tc>
          <w:tcPr>
            <w:tcW w:w="9752" w:type="dxa"/>
            <w:gridSpan w:val="2"/>
          </w:tcPr>
          <w:p w14:paraId="76054064" w14:textId="77777777" w:rsidR="007901D2" w:rsidRPr="005C4C67" w:rsidRDefault="007901D2" w:rsidP="00D36B29"/>
        </w:tc>
      </w:tr>
      <w:tr w:rsidR="007901D2" w:rsidRPr="005C4C67" w14:paraId="63E07892" w14:textId="77777777" w:rsidTr="00D36B29">
        <w:trPr>
          <w:trHeight w:val="240"/>
          <w:jc w:val="center"/>
        </w:trPr>
        <w:tc>
          <w:tcPr>
            <w:tcW w:w="4876" w:type="dxa"/>
            <w:hideMark/>
          </w:tcPr>
          <w:p w14:paraId="648C10BD" w14:textId="77777777" w:rsidR="007901D2" w:rsidRPr="005C4C67" w:rsidRDefault="007901D2" w:rsidP="00D36B29">
            <w:pPr>
              <w:pStyle w:val="AmColumnHeading"/>
            </w:pPr>
            <w:r w:rsidRPr="005C4C67">
              <w:t>Texto de la Comisión</w:t>
            </w:r>
          </w:p>
        </w:tc>
        <w:tc>
          <w:tcPr>
            <w:tcW w:w="4876" w:type="dxa"/>
            <w:hideMark/>
          </w:tcPr>
          <w:p w14:paraId="6C6B1A65" w14:textId="77777777" w:rsidR="007901D2" w:rsidRPr="005C4C67" w:rsidRDefault="007901D2" w:rsidP="00D36B29">
            <w:pPr>
              <w:pStyle w:val="AmColumnHeading"/>
            </w:pPr>
            <w:r w:rsidRPr="005C4C67">
              <w:t>Enmienda</w:t>
            </w:r>
          </w:p>
        </w:tc>
      </w:tr>
      <w:tr w:rsidR="007901D2" w:rsidRPr="005C4C67" w14:paraId="423A0951" w14:textId="77777777" w:rsidTr="00D36B29">
        <w:trPr>
          <w:jc w:val="center"/>
        </w:trPr>
        <w:tc>
          <w:tcPr>
            <w:tcW w:w="4876" w:type="dxa"/>
            <w:hideMark/>
          </w:tcPr>
          <w:p w14:paraId="357E57D3" w14:textId="77777777" w:rsidR="007901D2" w:rsidRPr="005C4C67" w:rsidRDefault="007901D2" w:rsidP="00D36B29">
            <w:pPr>
              <w:pStyle w:val="Normal6a"/>
            </w:pPr>
            <w:r w:rsidRPr="005C4C67">
              <w:t>b)</w:t>
            </w:r>
            <w:r w:rsidRPr="005C4C67">
              <w:tab/>
            </w:r>
            <w:r w:rsidRPr="005C4C67">
              <w:rPr>
                <w:b/>
                <w:i/>
              </w:rPr>
              <w:t>entre un mínimo de dos semanas y un máximo de dos meses</w:t>
            </w:r>
            <w:r w:rsidRPr="005C4C67">
              <w:t xml:space="preserve"> en todos los demás casos.</w:t>
            </w:r>
          </w:p>
        </w:tc>
        <w:tc>
          <w:tcPr>
            <w:tcW w:w="4876" w:type="dxa"/>
            <w:hideMark/>
          </w:tcPr>
          <w:p w14:paraId="4AFC0AE0" w14:textId="77777777" w:rsidR="007901D2" w:rsidRPr="005C4C67" w:rsidRDefault="007901D2" w:rsidP="00D36B29">
            <w:pPr>
              <w:pStyle w:val="Normal6a"/>
            </w:pPr>
            <w:r w:rsidRPr="005C4C67">
              <w:t>b)</w:t>
            </w:r>
            <w:r w:rsidRPr="005C4C67">
              <w:tab/>
            </w:r>
            <w:r w:rsidRPr="005C4C67">
              <w:rPr>
                <w:b/>
                <w:i/>
              </w:rPr>
              <w:t>una semana</w:t>
            </w:r>
            <w:r w:rsidRPr="005C4C67">
              <w:t xml:space="preserve"> en todos los demás casos.</w:t>
            </w:r>
          </w:p>
        </w:tc>
      </w:tr>
    </w:tbl>
    <w:p w14:paraId="47844F6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9E605BE" w14:textId="77777777" w:rsidR="007901D2" w:rsidRPr="005C4C67" w:rsidRDefault="007901D2" w:rsidP="007901D2">
      <w:r w:rsidRPr="005C4C67">
        <w:rPr>
          <w:rStyle w:val="HideTWBExt"/>
          <w:noProof w:val="0"/>
        </w:rPr>
        <w:t>&lt;/Amend&gt;</w:t>
      </w:r>
    </w:p>
    <w:p w14:paraId="4547227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486</w:t>
      </w:r>
      <w:r w:rsidRPr="005C4C67">
        <w:rPr>
          <w:rStyle w:val="HideTWBExt"/>
          <w:b w:val="0"/>
          <w:noProof w:val="0"/>
        </w:rPr>
        <w:t>&lt;/NumAm&gt;</w:t>
      </w:r>
    </w:p>
    <w:p w14:paraId="5501CC14"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40FEF27C" w14:textId="77777777" w:rsidR="007901D2" w:rsidRPr="005C4C67" w:rsidRDefault="007901D2" w:rsidP="007901D2">
      <w:pPr>
        <w:pStyle w:val="NormalBold"/>
      </w:pPr>
      <w:r w:rsidRPr="005C4C67">
        <w:rPr>
          <w:rStyle w:val="HideTWBExt"/>
          <w:b w:val="0"/>
          <w:noProof w:val="0"/>
        </w:rPr>
        <w:t>&lt;/RepeatBlock-By&gt;</w:t>
      </w:r>
    </w:p>
    <w:p w14:paraId="0FA9430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B7C73E6" w14:textId="77777777" w:rsidR="007901D2" w:rsidRPr="005C4C67" w:rsidRDefault="007901D2" w:rsidP="007901D2">
      <w:pPr>
        <w:pStyle w:val="NormalBold"/>
      </w:pPr>
      <w:r w:rsidRPr="005C4C67">
        <w:rPr>
          <w:rStyle w:val="HideTWBExt"/>
          <w:b w:val="0"/>
          <w:noProof w:val="0"/>
        </w:rPr>
        <w:t>&lt;Article&gt;</w:t>
      </w:r>
      <w:r w:rsidRPr="005C4C67">
        <w:t>Artículo 53 – apartado 7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5FAD4E7" w14:textId="77777777" w:rsidTr="00D36B29">
        <w:trPr>
          <w:trHeight w:val="240"/>
          <w:jc w:val="center"/>
        </w:trPr>
        <w:tc>
          <w:tcPr>
            <w:tcW w:w="9752" w:type="dxa"/>
            <w:gridSpan w:val="2"/>
          </w:tcPr>
          <w:p w14:paraId="20772608" w14:textId="77777777" w:rsidR="007901D2" w:rsidRPr="005C4C67" w:rsidRDefault="007901D2" w:rsidP="00D36B29"/>
        </w:tc>
      </w:tr>
      <w:tr w:rsidR="007901D2" w:rsidRPr="005C4C67" w14:paraId="7D254983" w14:textId="77777777" w:rsidTr="00D36B29">
        <w:trPr>
          <w:trHeight w:val="240"/>
          <w:jc w:val="center"/>
        </w:trPr>
        <w:tc>
          <w:tcPr>
            <w:tcW w:w="4876" w:type="dxa"/>
            <w:hideMark/>
          </w:tcPr>
          <w:p w14:paraId="52C66D25" w14:textId="77777777" w:rsidR="007901D2" w:rsidRPr="005C4C67" w:rsidRDefault="007901D2" w:rsidP="00D36B29">
            <w:pPr>
              <w:pStyle w:val="AmColumnHeading"/>
            </w:pPr>
            <w:r w:rsidRPr="005C4C67">
              <w:t>Texto de la Comisión</w:t>
            </w:r>
          </w:p>
        </w:tc>
        <w:tc>
          <w:tcPr>
            <w:tcW w:w="4876" w:type="dxa"/>
            <w:hideMark/>
          </w:tcPr>
          <w:p w14:paraId="21560C5F" w14:textId="77777777" w:rsidR="007901D2" w:rsidRPr="005C4C67" w:rsidRDefault="007901D2" w:rsidP="00D36B29">
            <w:pPr>
              <w:pStyle w:val="AmColumnHeading"/>
            </w:pPr>
            <w:r w:rsidRPr="005C4C67">
              <w:t>Enmienda</w:t>
            </w:r>
          </w:p>
        </w:tc>
      </w:tr>
      <w:tr w:rsidR="007901D2" w:rsidRPr="005C4C67" w14:paraId="7BF8E8B8" w14:textId="77777777" w:rsidTr="00D36B29">
        <w:trPr>
          <w:jc w:val="center"/>
        </w:trPr>
        <w:tc>
          <w:tcPr>
            <w:tcW w:w="4876" w:type="dxa"/>
            <w:hideMark/>
          </w:tcPr>
          <w:p w14:paraId="1A821EDA" w14:textId="77777777" w:rsidR="007901D2" w:rsidRPr="005C4C67" w:rsidRDefault="007901D2" w:rsidP="00D36B29">
            <w:pPr>
              <w:pStyle w:val="Normal6a"/>
            </w:pPr>
            <w:r w:rsidRPr="005C4C67">
              <w:t>b)</w:t>
            </w:r>
            <w:r w:rsidRPr="005C4C67">
              <w:tab/>
            </w:r>
            <w:r w:rsidRPr="005C4C67">
              <w:rPr>
                <w:b/>
                <w:i/>
              </w:rPr>
              <w:t>entre un mínimo de dos semanas y un máximo de dos meses</w:t>
            </w:r>
            <w:r w:rsidRPr="005C4C67">
              <w:t xml:space="preserve"> en todos los demás casos.</w:t>
            </w:r>
          </w:p>
        </w:tc>
        <w:tc>
          <w:tcPr>
            <w:tcW w:w="4876" w:type="dxa"/>
            <w:hideMark/>
          </w:tcPr>
          <w:p w14:paraId="0CE65934" w14:textId="77777777" w:rsidR="007901D2" w:rsidRPr="005C4C67" w:rsidRDefault="007901D2" w:rsidP="00D36B29">
            <w:pPr>
              <w:pStyle w:val="Normal6a"/>
            </w:pPr>
            <w:r w:rsidRPr="005C4C67">
              <w:t>b)</w:t>
            </w:r>
            <w:r w:rsidRPr="005C4C67">
              <w:tab/>
            </w:r>
            <w:r w:rsidRPr="005C4C67">
              <w:rPr>
                <w:b/>
                <w:i/>
              </w:rPr>
              <w:t> por lo menos un mes</w:t>
            </w:r>
            <w:r w:rsidRPr="005C4C67">
              <w:t xml:space="preserve"> en todos los demás casos.</w:t>
            </w:r>
          </w:p>
        </w:tc>
      </w:tr>
    </w:tbl>
    <w:p w14:paraId="1704C9F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DC4CA98" w14:textId="77777777" w:rsidR="007901D2" w:rsidRPr="005C4C67" w:rsidRDefault="007901D2" w:rsidP="007901D2">
      <w:r w:rsidRPr="005C4C67">
        <w:rPr>
          <w:rStyle w:val="HideTWBExt"/>
          <w:noProof w:val="0"/>
        </w:rPr>
        <w:t>&lt;/Amend&gt;</w:t>
      </w:r>
    </w:p>
    <w:p w14:paraId="79FF3DB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487</w:t>
      </w:r>
      <w:r w:rsidRPr="005C4C67">
        <w:rPr>
          <w:rStyle w:val="HideTWBExt"/>
          <w:b w:val="0"/>
          <w:noProof w:val="0"/>
        </w:rPr>
        <w:t>&lt;/NumAm&gt;</w:t>
      </w:r>
    </w:p>
    <w:p w14:paraId="4FF0D314"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64DE887F" w14:textId="77777777" w:rsidR="007901D2" w:rsidRPr="005C4C67" w:rsidRDefault="007901D2" w:rsidP="007901D2">
      <w:pPr>
        <w:pStyle w:val="NormalBold"/>
      </w:pPr>
      <w:r w:rsidRPr="005C4C67">
        <w:rPr>
          <w:rStyle w:val="HideTWBExt"/>
          <w:b w:val="0"/>
          <w:noProof w:val="0"/>
        </w:rPr>
        <w:t>&lt;/RepeatBlock-By&gt;</w:t>
      </w:r>
    </w:p>
    <w:p w14:paraId="48274EF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70E64D4" w14:textId="77777777" w:rsidR="007901D2" w:rsidRPr="005C4C67" w:rsidRDefault="007901D2" w:rsidP="007901D2">
      <w:pPr>
        <w:pStyle w:val="NormalBold"/>
      </w:pPr>
      <w:r w:rsidRPr="005C4C67">
        <w:rPr>
          <w:rStyle w:val="HideTWBExt"/>
          <w:b w:val="0"/>
          <w:noProof w:val="0"/>
        </w:rPr>
        <w:t>&lt;Article&gt;</w:t>
      </w:r>
      <w:r w:rsidRPr="005C4C67">
        <w:t>Artículo 53 – apartado 7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EC3FB11" w14:textId="77777777" w:rsidTr="00D36B29">
        <w:trPr>
          <w:trHeight w:val="240"/>
          <w:jc w:val="center"/>
        </w:trPr>
        <w:tc>
          <w:tcPr>
            <w:tcW w:w="9752" w:type="dxa"/>
            <w:gridSpan w:val="2"/>
          </w:tcPr>
          <w:p w14:paraId="6E3EEAD6" w14:textId="77777777" w:rsidR="007901D2" w:rsidRPr="005C4C67" w:rsidRDefault="007901D2" w:rsidP="00D36B29"/>
        </w:tc>
      </w:tr>
      <w:tr w:rsidR="007901D2" w:rsidRPr="005C4C67" w14:paraId="6F5DF5C4" w14:textId="77777777" w:rsidTr="00D36B29">
        <w:trPr>
          <w:trHeight w:val="240"/>
          <w:jc w:val="center"/>
        </w:trPr>
        <w:tc>
          <w:tcPr>
            <w:tcW w:w="4876" w:type="dxa"/>
            <w:hideMark/>
          </w:tcPr>
          <w:p w14:paraId="3F83A799" w14:textId="77777777" w:rsidR="007901D2" w:rsidRPr="005C4C67" w:rsidRDefault="007901D2" w:rsidP="00D36B29">
            <w:pPr>
              <w:pStyle w:val="AmColumnHeading"/>
            </w:pPr>
            <w:r w:rsidRPr="005C4C67">
              <w:t>Texto de la Comisión</w:t>
            </w:r>
          </w:p>
        </w:tc>
        <w:tc>
          <w:tcPr>
            <w:tcW w:w="4876" w:type="dxa"/>
            <w:hideMark/>
          </w:tcPr>
          <w:p w14:paraId="38C16C21" w14:textId="77777777" w:rsidR="007901D2" w:rsidRPr="005C4C67" w:rsidRDefault="007901D2" w:rsidP="00D36B29">
            <w:pPr>
              <w:pStyle w:val="AmColumnHeading"/>
            </w:pPr>
            <w:r w:rsidRPr="005C4C67">
              <w:t>Enmienda</w:t>
            </w:r>
          </w:p>
        </w:tc>
      </w:tr>
      <w:tr w:rsidR="007901D2" w:rsidRPr="005C4C67" w14:paraId="420861BF" w14:textId="77777777" w:rsidTr="00D36B29">
        <w:trPr>
          <w:jc w:val="center"/>
        </w:trPr>
        <w:tc>
          <w:tcPr>
            <w:tcW w:w="4876" w:type="dxa"/>
            <w:hideMark/>
          </w:tcPr>
          <w:p w14:paraId="02AA60DC" w14:textId="77777777" w:rsidR="007901D2" w:rsidRPr="005C4C67" w:rsidRDefault="007901D2" w:rsidP="00D36B29">
            <w:pPr>
              <w:pStyle w:val="Normal6a"/>
            </w:pPr>
            <w:r w:rsidRPr="005C4C67">
              <w:t>b)</w:t>
            </w:r>
            <w:r w:rsidRPr="005C4C67">
              <w:tab/>
              <w:t xml:space="preserve">entre un mínimo de dos semanas y un máximo de </w:t>
            </w:r>
            <w:r w:rsidRPr="005C4C67">
              <w:rPr>
                <w:b/>
                <w:i/>
              </w:rPr>
              <w:t>dos meses</w:t>
            </w:r>
            <w:r w:rsidRPr="005C4C67">
              <w:t xml:space="preserve"> en todos los demás casos.</w:t>
            </w:r>
          </w:p>
        </w:tc>
        <w:tc>
          <w:tcPr>
            <w:tcW w:w="4876" w:type="dxa"/>
            <w:hideMark/>
          </w:tcPr>
          <w:p w14:paraId="5D5286C0" w14:textId="77777777" w:rsidR="007901D2" w:rsidRPr="005C4C67" w:rsidRDefault="007901D2" w:rsidP="00D36B29">
            <w:pPr>
              <w:pStyle w:val="Normal6a"/>
            </w:pPr>
            <w:r w:rsidRPr="005C4C67">
              <w:t>b)</w:t>
            </w:r>
            <w:r w:rsidRPr="005C4C67">
              <w:tab/>
              <w:t xml:space="preserve">entre un mínimo de dos semanas y un máximo de </w:t>
            </w:r>
            <w:r w:rsidRPr="005C4C67">
              <w:rPr>
                <w:b/>
                <w:i/>
              </w:rPr>
              <w:t>cuatro semanas</w:t>
            </w:r>
            <w:r w:rsidRPr="005C4C67">
              <w:t xml:space="preserve"> en todos los demás casos.</w:t>
            </w:r>
          </w:p>
        </w:tc>
      </w:tr>
    </w:tbl>
    <w:p w14:paraId="569ABFBE"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9BAB052" w14:textId="77777777" w:rsidR="007901D2" w:rsidRPr="005C4C67" w:rsidRDefault="007901D2" w:rsidP="007901D2">
      <w:r w:rsidRPr="005C4C67">
        <w:rPr>
          <w:rStyle w:val="HideTWBExt"/>
          <w:noProof w:val="0"/>
        </w:rPr>
        <w:t>&lt;/Amend&gt;</w:t>
      </w:r>
    </w:p>
    <w:p w14:paraId="4AA245A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488</w:t>
      </w:r>
      <w:r w:rsidRPr="005C4C67">
        <w:rPr>
          <w:rStyle w:val="HideTWBExt"/>
          <w:b w:val="0"/>
          <w:noProof w:val="0"/>
        </w:rPr>
        <w:t>&lt;/NumAm&gt;</w:t>
      </w:r>
    </w:p>
    <w:p w14:paraId="4E561AC3" w14:textId="77777777" w:rsidR="007901D2" w:rsidRPr="005C4C67" w:rsidRDefault="007901D2" w:rsidP="007901D2">
      <w:pPr>
        <w:pStyle w:val="NormalBold"/>
      </w:pPr>
      <w:r w:rsidRPr="005C4C67">
        <w:rPr>
          <w:rStyle w:val="HideTWBExt"/>
          <w:b w:val="0"/>
          <w:noProof w:val="0"/>
        </w:rPr>
        <w:t>&lt;RepeatBlock-By&gt;&lt;Members&gt;</w:t>
      </w:r>
      <w:r w:rsidRPr="005C4C67">
        <w:t>Assita Kanko</w:t>
      </w:r>
      <w:r w:rsidRPr="005C4C67">
        <w:rPr>
          <w:rStyle w:val="HideTWBExt"/>
          <w:b w:val="0"/>
          <w:noProof w:val="0"/>
        </w:rPr>
        <w:t>&lt;/Members&gt;</w:t>
      </w:r>
    </w:p>
    <w:p w14:paraId="584D8C8C" w14:textId="77777777" w:rsidR="007901D2" w:rsidRPr="005C4C67" w:rsidRDefault="007901D2" w:rsidP="007901D2">
      <w:pPr>
        <w:pStyle w:val="NormalBold"/>
      </w:pPr>
      <w:r w:rsidRPr="005C4C67">
        <w:rPr>
          <w:rStyle w:val="HideTWBExt"/>
          <w:b w:val="0"/>
          <w:noProof w:val="0"/>
        </w:rPr>
        <w:t>&lt;/RepeatBlock-By&gt;</w:t>
      </w:r>
    </w:p>
    <w:p w14:paraId="3215AB4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4599E04" w14:textId="77777777" w:rsidR="007901D2" w:rsidRPr="005C4C67" w:rsidRDefault="007901D2" w:rsidP="007901D2">
      <w:pPr>
        <w:pStyle w:val="NormalBold"/>
      </w:pPr>
      <w:r w:rsidRPr="005C4C67">
        <w:rPr>
          <w:rStyle w:val="HideTWBExt"/>
          <w:b w:val="0"/>
          <w:noProof w:val="0"/>
        </w:rPr>
        <w:t>&lt;Article&gt;</w:t>
      </w:r>
      <w:r w:rsidRPr="005C4C67">
        <w:t>Artículo 53 – apartado 7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CB7F87F" w14:textId="77777777" w:rsidTr="00D36B29">
        <w:trPr>
          <w:trHeight w:val="240"/>
          <w:jc w:val="center"/>
        </w:trPr>
        <w:tc>
          <w:tcPr>
            <w:tcW w:w="9752" w:type="dxa"/>
            <w:gridSpan w:val="2"/>
          </w:tcPr>
          <w:p w14:paraId="7D0FA849" w14:textId="77777777" w:rsidR="007901D2" w:rsidRPr="005C4C67" w:rsidRDefault="007901D2" w:rsidP="00D36B29"/>
        </w:tc>
      </w:tr>
      <w:tr w:rsidR="007901D2" w:rsidRPr="005C4C67" w14:paraId="02ABAE9C" w14:textId="77777777" w:rsidTr="00D36B29">
        <w:trPr>
          <w:trHeight w:val="240"/>
          <w:jc w:val="center"/>
        </w:trPr>
        <w:tc>
          <w:tcPr>
            <w:tcW w:w="4876" w:type="dxa"/>
            <w:hideMark/>
          </w:tcPr>
          <w:p w14:paraId="18C50345" w14:textId="77777777" w:rsidR="007901D2" w:rsidRPr="005C4C67" w:rsidRDefault="007901D2" w:rsidP="00D36B29">
            <w:pPr>
              <w:pStyle w:val="AmColumnHeading"/>
            </w:pPr>
            <w:r w:rsidRPr="005C4C67">
              <w:t>Texto de la Comisión</w:t>
            </w:r>
          </w:p>
        </w:tc>
        <w:tc>
          <w:tcPr>
            <w:tcW w:w="4876" w:type="dxa"/>
            <w:hideMark/>
          </w:tcPr>
          <w:p w14:paraId="591B2D74" w14:textId="77777777" w:rsidR="007901D2" w:rsidRPr="005C4C67" w:rsidRDefault="007901D2" w:rsidP="00D36B29">
            <w:pPr>
              <w:pStyle w:val="AmColumnHeading"/>
            </w:pPr>
            <w:r w:rsidRPr="005C4C67">
              <w:t>Enmienda</w:t>
            </w:r>
          </w:p>
        </w:tc>
      </w:tr>
      <w:tr w:rsidR="007901D2" w:rsidRPr="005C4C67" w14:paraId="66BF78D9" w14:textId="77777777" w:rsidTr="00D36B29">
        <w:trPr>
          <w:jc w:val="center"/>
        </w:trPr>
        <w:tc>
          <w:tcPr>
            <w:tcW w:w="4876" w:type="dxa"/>
            <w:hideMark/>
          </w:tcPr>
          <w:p w14:paraId="0F5646A1" w14:textId="77777777" w:rsidR="007901D2" w:rsidRPr="005C4C67" w:rsidRDefault="007901D2" w:rsidP="00D36B29">
            <w:pPr>
              <w:pStyle w:val="Normal6a"/>
            </w:pPr>
            <w:r w:rsidRPr="005C4C67">
              <w:t>b)</w:t>
            </w:r>
            <w:r w:rsidRPr="005C4C67">
              <w:tab/>
              <w:t xml:space="preserve">entre un mínimo de dos semanas y un máximo de </w:t>
            </w:r>
            <w:r w:rsidRPr="005C4C67">
              <w:rPr>
                <w:b/>
                <w:i/>
              </w:rPr>
              <w:t>dos meses</w:t>
            </w:r>
            <w:r w:rsidRPr="005C4C67">
              <w:t xml:space="preserve"> en todos los demás casos.</w:t>
            </w:r>
          </w:p>
        </w:tc>
        <w:tc>
          <w:tcPr>
            <w:tcW w:w="4876" w:type="dxa"/>
            <w:hideMark/>
          </w:tcPr>
          <w:p w14:paraId="7BE04B8E" w14:textId="77777777" w:rsidR="007901D2" w:rsidRPr="005C4C67" w:rsidRDefault="007901D2" w:rsidP="00D36B29">
            <w:pPr>
              <w:pStyle w:val="Normal6a"/>
            </w:pPr>
            <w:r w:rsidRPr="005C4C67">
              <w:t>b)</w:t>
            </w:r>
            <w:r w:rsidRPr="005C4C67">
              <w:tab/>
              <w:t xml:space="preserve">entre un mínimo de dos semanas y un máximo de </w:t>
            </w:r>
            <w:r w:rsidRPr="005C4C67">
              <w:rPr>
                <w:b/>
                <w:i/>
              </w:rPr>
              <w:t>un mes</w:t>
            </w:r>
            <w:r w:rsidRPr="005C4C67">
              <w:t xml:space="preserve"> en todos los demás casos.</w:t>
            </w:r>
          </w:p>
        </w:tc>
      </w:tr>
    </w:tbl>
    <w:p w14:paraId="5A8C1D2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C4873AF" w14:textId="77777777" w:rsidR="007901D2" w:rsidRPr="005C4C67" w:rsidRDefault="007901D2" w:rsidP="007901D2">
      <w:r w:rsidRPr="005C4C67">
        <w:rPr>
          <w:rStyle w:val="HideTWBExt"/>
          <w:noProof w:val="0"/>
        </w:rPr>
        <w:t>&lt;/Amend&gt;</w:t>
      </w:r>
    </w:p>
    <w:p w14:paraId="6719A5F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489</w:t>
      </w:r>
      <w:r w:rsidRPr="005C4C67">
        <w:rPr>
          <w:rStyle w:val="HideTWBExt"/>
          <w:b w:val="0"/>
          <w:noProof w:val="0"/>
        </w:rPr>
        <w:t>&lt;/NumAm&gt;</w:t>
      </w:r>
    </w:p>
    <w:p w14:paraId="5DFFD73B"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3AF0D39E" w14:textId="77777777" w:rsidR="007901D2" w:rsidRPr="005C4C67" w:rsidRDefault="007901D2" w:rsidP="007901D2">
      <w:pPr>
        <w:pStyle w:val="NormalBold"/>
      </w:pPr>
      <w:r w:rsidRPr="005C4C67">
        <w:rPr>
          <w:rStyle w:val="HideTWBExt"/>
          <w:b w:val="0"/>
          <w:noProof w:val="0"/>
        </w:rPr>
        <w:t>&lt;/RepeatBlock-By&gt;</w:t>
      </w:r>
    </w:p>
    <w:p w14:paraId="43F31E6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0E3271E" w14:textId="77777777" w:rsidR="007901D2" w:rsidRPr="005C4C67" w:rsidRDefault="007901D2" w:rsidP="007901D2">
      <w:pPr>
        <w:pStyle w:val="NormalBold"/>
      </w:pPr>
      <w:r w:rsidRPr="005C4C67">
        <w:rPr>
          <w:rStyle w:val="HideTWBExt"/>
          <w:b w:val="0"/>
          <w:noProof w:val="0"/>
        </w:rPr>
        <w:t>&lt;Article&gt;</w:t>
      </w:r>
      <w:r w:rsidRPr="005C4C67">
        <w:t>Artículo 53 – apartado 7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66DB001" w14:textId="77777777" w:rsidTr="00D36B29">
        <w:trPr>
          <w:trHeight w:val="240"/>
          <w:jc w:val="center"/>
        </w:trPr>
        <w:tc>
          <w:tcPr>
            <w:tcW w:w="9752" w:type="dxa"/>
            <w:gridSpan w:val="2"/>
          </w:tcPr>
          <w:p w14:paraId="05609CD8" w14:textId="77777777" w:rsidR="007901D2" w:rsidRPr="005C4C67" w:rsidRDefault="007901D2" w:rsidP="00D36B29"/>
        </w:tc>
      </w:tr>
      <w:tr w:rsidR="007901D2" w:rsidRPr="005C4C67" w14:paraId="13BABB9D" w14:textId="77777777" w:rsidTr="00D36B29">
        <w:trPr>
          <w:trHeight w:val="240"/>
          <w:jc w:val="center"/>
        </w:trPr>
        <w:tc>
          <w:tcPr>
            <w:tcW w:w="4876" w:type="dxa"/>
            <w:hideMark/>
          </w:tcPr>
          <w:p w14:paraId="190616A5" w14:textId="77777777" w:rsidR="007901D2" w:rsidRPr="005C4C67" w:rsidRDefault="007901D2" w:rsidP="00D36B29">
            <w:pPr>
              <w:pStyle w:val="AmColumnHeading"/>
            </w:pPr>
            <w:r w:rsidRPr="005C4C67">
              <w:t>Texto de la Comisión</w:t>
            </w:r>
          </w:p>
        </w:tc>
        <w:tc>
          <w:tcPr>
            <w:tcW w:w="4876" w:type="dxa"/>
            <w:hideMark/>
          </w:tcPr>
          <w:p w14:paraId="199F6A39" w14:textId="77777777" w:rsidR="007901D2" w:rsidRPr="005C4C67" w:rsidRDefault="007901D2" w:rsidP="00D36B29">
            <w:pPr>
              <w:pStyle w:val="AmColumnHeading"/>
            </w:pPr>
            <w:r w:rsidRPr="005C4C67">
              <w:t>Enmienda</w:t>
            </w:r>
          </w:p>
        </w:tc>
      </w:tr>
      <w:tr w:rsidR="007901D2" w:rsidRPr="005C4C67" w14:paraId="70859826" w14:textId="77777777" w:rsidTr="00D36B29">
        <w:trPr>
          <w:jc w:val="center"/>
        </w:trPr>
        <w:tc>
          <w:tcPr>
            <w:tcW w:w="4876" w:type="dxa"/>
            <w:hideMark/>
          </w:tcPr>
          <w:p w14:paraId="7DBC44A2" w14:textId="77777777" w:rsidR="007901D2" w:rsidRPr="005C4C67" w:rsidRDefault="007901D2" w:rsidP="00D36B29">
            <w:pPr>
              <w:pStyle w:val="Normal6a"/>
            </w:pPr>
            <w:r w:rsidRPr="005C4C67">
              <w:t>b)</w:t>
            </w:r>
            <w:r w:rsidRPr="005C4C67">
              <w:tab/>
              <w:t xml:space="preserve">entre un mínimo de </w:t>
            </w:r>
            <w:r w:rsidRPr="005C4C67">
              <w:rPr>
                <w:b/>
                <w:i/>
              </w:rPr>
              <w:t>dos semanas</w:t>
            </w:r>
            <w:r w:rsidRPr="005C4C67">
              <w:t xml:space="preserve"> y un máximo de dos meses en todos los demás casos.</w:t>
            </w:r>
          </w:p>
        </w:tc>
        <w:tc>
          <w:tcPr>
            <w:tcW w:w="4876" w:type="dxa"/>
            <w:hideMark/>
          </w:tcPr>
          <w:p w14:paraId="3AA1E972" w14:textId="77777777" w:rsidR="007901D2" w:rsidRPr="005C4C67" w:rsidRDefault="007901D2" w:rsidP="00D36B29">
            <w:pPr>
              <w:pStyle w:val="Normal6a"/>
            </w:pPr>
            <w:r w:rsidRPr="005C4C67">
              <w:t>b)</w:t>
            </w:r>
            <w:r w:rsidRPr="005C4C67">
              <w:tab/>
              <w:t xml:space="preserve">entre un mínimo de </w:t>
            </w:r>
            <w:r w:rsidRPr="005C4C67">
              <w:rPr>
                <w:b/>
                <w:i/>
              </w:rPr>
              <w:t>un mes</w:t>
            </w:r>
            <w:r w:rsidRPr="005C4C67">
              <w:t xml:space="preserve"> y un máximo de dos meses en todos los demás casos.</w:t>
            </w:r>
          </w:p>
        </w:tc>
      </w:tr>
    </w:tbl>
    <w:p w14:paraId="502ACC8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4F67360" w14:textId="77777777" w:rsidR="007901D2" w:rsidRPr="005C4C67" w:rsidRDefault="007901D2" w:rsidP="007901D2">
      <w:r w:rsidRPr="005C4C67">
        <w:rPr>
          <w:rStyle w:val="HideTWBExt"/>
          <w:noProof w:val="0"/>
        </w:rPr>
        <w:t>&lt;/Amend&gt;</w:t>
      </w:r>
    </w:p>
    <w:p w14:paraId="6730C3A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490</w:t>
      </w:r>
      <w:r w:rsidRPr="005C4C67">
        <w:rPr>
          <w:rStyle w:val="HideTWBExt"/>
          <w:b w:val="0"/>
          <w:noProof w:val="0"/>
        </w:rPr>
        <w:t>&lt;/NumAm&gt;</w:t>
      </w:r>
    </w:p>
    <w:p w14:paraId="54CE4265"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07D5F20A" w14:textId="77777777" w:rsidR="007901D2" w:rsidRPr="005C4C67" w:rsidRDefault="007901D2" w:rsidP="007901D2">
      <w:pPr>
        <w:pStyle w:val="NormalBold"/>
      </w:pPr>
      <w:r w:rsidRPr="005C4C67">
        <w:rPr>
          <w:rStyle w:val="HideTWBExt"/>
          <w:b w:val="0"/>
          <w:noProof w:val="0"/>
        </w:rPr>
        <w:t>&lt;/RepeatBlock-By&gt;</w:t>
      </w:r>
    </w:p>
    <w:p w14:paraId="35B318D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2CCB437" w14:textId="77777777" w:rsidR="007901D2" w:rsidRPr="005C4C67" w:rsidRDefault="007901D2" w:rsidP="007901D2">
      <w:pPr>
        <w:pStyle w:val="NormalBold"/>
      </w:pPr>
      <w:r w:rsidRPr="005C4C67">
        <w:rPr>
          <w:rStyle w:val="HideTWBExt"/>
          <w:b w:val="0"/>
          <w:noProof w:val="0"/>
        </w:rPr>
        <w:t>&lt;Article&gt;</w:t>
      </w:r>
      <w:r w:rsidRPr="005C4C67">
        <w:t>Artículo 53 – apartado 7 – letra b bis (nueva)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380D196" w14:textId="77777777" w:rsidTr="00D36B29">
        <w:trPr>
          <w:trHeight w:val="240"/>
          <w:jc w:val="center"/>
        </w:trPr>
        <w:tc>
          <w:tcPr>
            <w:tcW w:w="9752" w:type="dxa"/>
            <w:gridSpan w:val="2"/>
          </w:tcPr>
          <w:p w14:paraId="722A8016" w14:textId="77777777" w:rsidR="007901D2" w:rsidRPr="005C4C67" w:rsidRDefault="007901D2" w:rsidP="00D36B29"/>
        </w:tc>
      </w:tr>
      <w:tr w:rsidR="007901D2" w:rsidRPr="005C4C67" w14:paraId="682B4110" w14:textId="77777777" w:rsidTr="00D36B29">
        <w:trPr>
          <w:trHeight w:val="240"/>
          <w:jc w:val="center"/>
        </w:trPr>
        <w:tc>
          <w:tcPr>
            <w:tcW w:w="4876" w:type="dxa"/>
            <w:hideMark/>
          </w:tcPr>
          <w:p w14:paraId="5FF56299" w14:textId="77777777" w:rsidR="007901D2" w:rsidRPr="005C4C67" w:rsidRDefault="007901D2" w:rsidP="00D36B29">
            <w:pPr>
              <w:pStyle w:val="AmColumnHeading"/>
            </w:pPr>
            <w:r w:rsidRPr="005C4C67">
              <w:t>Texto de la Comisión</w:t>
            </w:r>
          </w:p>
        </w:tc>
        <w:tc>
          <w:tcPr>
            <w:tcW w:w="4876" w:type="dxa"/>
            <w:hideMark/>
          </w:tcPr>
          <w:p w14:paraId="63D47221" w14:textId="77777777" w:rsidR="007901D2" w:rsidRPr="005C4C67" w:rsidRDefault="007901D2" w:rsidP="00D36B29">
            <w:pPr>
              <w:pStyle w:val="AmColumnHeading"/>
            </w:pPr>
            <w:r w:rsidRPr="005C4C67">
              <w:t>Enmienda</w:t>
            </w:r>
          </w:p>
        </w:tc>
      </w:tr>
      <w:tr w:rsidR="007901D2" w:rsidRPr="005C4C67" w14:paraId="5D85E727" w14:textId="77777777" w:rsidTr="00D36B29">
        <w:trPr>
          <w:jc w:val="center"/>
        </w:trPr>
        <w:tc>
          <w:tcPr>
            <w:tcW w:w="4876" w:type="dxa"/>
          </w:tcPr>
          <w:p w14:paraId="5E6C0449" w14:textId="77777777" w:rsidR="007901D2" w:rsidRPr="005C4C67" w:rsidRDefault="007901D2" w:rsidP="00D36B29">
            <w:pPr>
              <w:pStyle w:val="Normal6a"/>
            </w:pPr>
          </w:p>
        </w:tc>
        <w:tc>
          <w:tcPr>
            <w:tcW w:w="4876" w:type="dxa"/>
            <w:hideMark/>
          </w:tcPr>
          <w:p w14:paraId="70ED5FEC" w14:textId="77777777" w:rsidR="007901D2" w:rsidRPr="005C4C67" w:rsidRDefault="007901D2" w:rsidP="00D36B29">
            <w:pPr>
              <w:pStyle w:val="Normal6a"/>
            </w:pPr>
            <w:r w:rsidRPr="005C4C67">
              <w:rPr>
                <w:b/>
                <w:i/>
              </w:rPr>
              <w:t>b bis)</w:t>
            </w:r>
            <w:r w:rsidRPr="005C4C67">
              <w:tab/>
            </w:r>
            <w:r w:rsidRPr="005C4C67">
              <w:rPr>
                <w:b/>
                <w:i/>
              </w:rPr>
              <w:t>los Estados miembros podrán ampliar los plazos establecidos en el presente apartado si así lo exigen las circunstancias individuales de la solicitud.</w:t>
            </w:r>
          </w:p>
        </w:tc>
      </w:tr>
    </w:tbl>
    <w:p w14:paraId="7501BE4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EED6DFA"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55A0F50C" w14:textId="77777777" w:rsidR="007901D2" w:rsidRPr="005C4C67" w:rsidRDefault="007901D2" w:rsidP="007901D2">
      <w:pPr>
        <w:pStyle w:val="AmJustText"/>
      </w:pPr>
      <w:r w:rsidRPr="005C4C67">
        <w:t>En consonancia con la enmienda 313 de la posición del PE sobre el artículo 53 de la propuesta de 2016.</w:t>
      </w:r>
    </w:p>
    <w:p w14:paraId="1AE5B669" w14:textId="77777777" w:rsidR="007901D2" w:rsidRPr="005C4C67" w:rsidRDefault="007901D2" w:rsidP="007901D2">
      <w:r w:rsidRPr="005C4C67">
        <w:rPr>
          <w:rStyle w:val="HideTWBExt"/>
          <w:noProof w:val="0"/>
        </w:rPr>
        <w:t>&lt;/Amend&gt;</w:t>
      </w:r>
    </w:p>
    <w:p w14:paraId="5073C38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491</w:t>
      </w:r>
      <w:r w:rsidRPr="005C4C67">
        <w:rPr>
          <w:rStyle w:val="HideTWBExt"/>
          <w:b w:val="0"/>
          <w:noProof w:val="0"/>
        </w:rPr>
        <w:t>&lt;/NumAm&gt;</w:t>
      </w:r>
    </w:p>
    <w:p w14:paraId="041FF00D"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5848E170" w14:textId="77777777" w:rsidR="007901D2" w:rsidRPr="005C4C67" w:rsidRDefault="007901D2" w:rsidP="007901D2">
      <w:pPr>
        <w:pStyle w:val="NormalBold"/>
      </w:pPr>
      <w:r w:rsidRPr="005C4C67">
        <w:rPr>
          <w:rStyle w:val="HideTWBExt"/>
          <w:b w:val="0"/>
          <w:noProof w:val="0"/>
        </w:rPr>
        <w:t>&lt;/RepeatBlock-By&gt;</w:t>
      </w:r>
    </w:p>
    <w:p w14:paraId="7EFD60C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9776D84" w14:textId="77777777" w:rsidR="007901D2" w:rsidRPr="005C4C67" w:rsidRDefault="007901D2" w:rsidP="007901D2">
      <w:pPr>
        <w:pStyle w:val="NormalBold"/>
      </w:pPr>
      <w:r w:rsidRPr="005C4C67">
        <w:rPr>
          <w:rStyle w:val="HideTWBExt"/>
          <w:b w:val="0"/>
          <w:noProof w:val="0"/>
        </w:rPr>
        <w:t>&lt;Article&gt;</w:t>
      </w:r>
      <w:r w:rsidRPr="005C4C67">
        <w:t>Artículo 53 – apartado 8</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C1AC48F" w14:textId="77777777" w:rsidTr="00D36B29">
        <w:trPr>
          <w:trHeight w:val="240"/>
          <w:jc w:val="center"/>
        </w:trPr>
        <w:tc>
          <w:tcPr>
            <w:tcW w:w="9752" w:type="dxa"/>
            <w:gridSpan w:val="2"/>
          </w:tcPr>
          <w:p w14:paraId="55B14116" w14:textId="77777777" w:rsidR="007901D2" w:rsidRPr="005C4C67" w:rsidRDefault="007901D2" w:rsidP="00D36B29"/>
        </w:tc>
      </w:tr>
      <w:tr w:rsidR="007901D2" w:rsidRPr="005C4C67" w14:paraId="5853A66C" w14:textId="77777777" w:rsidTr="00D36B29">
        <w:trPr>
          <w:trHeight w:val="240"/>
          <w:jc w:val="center"/>
        </w:trPr>
        <w:tc>
          <w:tcPr>
            <w:tcW w:w="4876" w:type="dxa"/>
            <w:hideMark/>
          </w:tcPr>
          <w:p w14:paraId="79F35413" w14:textId="77777777" w:rsidR="007901D2" w:rsidRPr="005C4C67" w:rsidRDefault="007901D2" w:rsidP="00D36B29">
            <w:pPr>
              <w:pStyle w:val="AmColumnHeading"/>
            </w:pPr>
            <w:r w:rsidRPr="005C4C67">
              <w:t>Texto de la Comisión</w:t>
            </w:r>
          </w:p>
        </w:tc>
        <w:tc>
          <w:tcPr>
            <w:tcW w:w="4876" w:type="dxa"/>
            <w:hideMark/>
          </w:tcPr>
          <w:p w14:paraId="06ED4A9A" w14:textId="77777777" w:rsidR="007901D2" w:rsidRPr="005C4C67" w:rsidRDefault="007901D2" w:rsidP="00D36B29">
            <w:pPr>
              <w:pStyle w:val="AmColumnHeading"/>
            </w:pPr>
            <w:r w:rsidRPr="005C4C67">
              <w:t>Enmienda</w:t>
            </w:r>
          </w:p>
        </w:tc>
      </w:tr>
      <w:tr w:rsidR="007901D2" w:rsidRPr="005C4C67" w14:paraId="1C43629A" w14:textId="77777777" w:rsidTr="00D36B29">
        <w:trPr>
          <w:jc w:val="center"/>
        </w:trPr>
        <w:tc>
          <w:tcPr>
            <w:tcW w:w="4876" w:type="dxa"/>
            <w:hideMark/>
          </w:tcPr>
          <w:p w14:paraId="1C246B15" w14:textId="77777777" w:rsidR="007901D2" w:rsidRPr="005C4C67" w:rsidRDefault="007901D2" w:rsidP="00D36B29">
            <w:pPr>
              <w:pStyle w:val="Normal6a"/>
            </w:pPr>
            <w:r w:rsidRPr="005C4C67">
              <w:t>8.</w:t>
            </w:r>
            <w:r w:rsidRPr="005C4C67">
              <w:tab/>
              <w:t xml:space="preserve">Los plazos mencionados en el apartado 7 comenzarán a correr a partir de la fecha en que la resolución de la autoridad decisoria </w:t>
            </w:r>
            <w:r w:rsidRPr="005C4C67">
              <w:rPr>
                <w:b/>
                <w:i/>
              </w:rPr>
              <w:t>se notifique al</w:t>
            </w:r>
            <w:r w:rsidRPr="005C4C67">
              <w:t xml:space="preserve"> solicitante </w:t>
            </w:r>
            <w:r w:rsidRPr="005C4C67">
              <w:rPr>
                <w:b/>
                <w:i/>
              </w:rPr>
              <w:t>o a su representante o</w:t>
            </w:r>
            <w:r w:rsidRPr="005C4C67">
              <w:t xml:space="preserve"> asesor jurídico. El procedimiento de notificación se establecerá en la legislación nacional.</w:t>
            </w:r>
          </w:p>
        </w:tc>
        <w:tc>
          <w:tcPr>
            <w:tcW w:w="4876" w:type="dxa"/>
            <w:hideMark/>
          </w:tcPr>
          <w:p w14:paraId="3C2CC30B" w14:textId="77777777" w:rsidR="007901D2" w:rsidRPr="005C4C67" w:rsidRDefault="007901D2" w:rsidP="00D36B29">
            <w:pPr>
              <w:pStyle w:val="Normal6a"/>
            </w:pPr>
            <w:r w:rsidRPr="005C4C67">
              <w:t>8.</w:t>
            </w:r>
            <w:r w:rsidRPr="005C4C67">
              <w:tab/>
              <w:t xml:space="preserve">Los plazos mencionados en el apartado 7 comenzarán a correr a partir de la fecha en que </w:t>
            </w:r>
            <w:r w:rsidRPr="005C4C67">
              <w:rPr>
                <w:b/>
                <w:i/>
              </w:rPr>
              <w:t>el solicitante reciba efectivamente</w:t>
            </w:r>
            <w:r w:rsidRPr="005C4C67">
              <w:t xml:space="preserve"> la resolución de la autoridad decisoria</w:t>
            </w:r>
            <w:r w:rsidRPr="005C4C67">
              <w:rPr>
                <w:b/>
                <w:i/>
              </w:rPr>
              <w:t>. Si el</w:t>
            </w:r>
            <w:r w:rsidRPr="005C4C67">
              <w:t xml:space="preserve"> solicitante </w:t>
            </w:r>
            <w:r w:rsidRPr="005C4C67">
              <w:rPr>
                <w:b/>
                <w:i/>
              </w:rPr>
              <w:t>ha pedido asistencia jurídica gratuita, los plazos solo comenzarán a correr a partir de la fecha en que se designe un</w:t>
            </w:r>
            <w:r w:rsidRPr="005C4C67">
              <w:t xml:space="preserve"> asesor jurídico </w:t>
            </w:r>
            <w:r w:rsidRPr="005C4C67">
              <w:rPr>
                <w:b/>
                <w:i/>
              </w:rPr>
              <w:t>en caso de que esta fecha sea posterior a la de la notificación</w:t>
            </w:r>
            <w:r w:rsidRPr="005C4C67">
              <w:t>. El procedimiento de notificación se establecerá en la legislación nacional.</w:t>
            </w:r>
          </w:p>
        </w:tc>
      </w:tr>
    </w:tbl>
    <w:p w14:paraId="602A6D1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6A8A9BB" w14:textId="77777777" w:rsidR="007901D2" w:rsidRPr="005C4C67" w:rsidRDefault="007901D2" w:rsidP="007901D2">
      <w:r w:rsidRPr="005C4C67">
        <w:rPr>
          <w:rStyle w:val="HideTWBExt"/>
          <w:noProof w:val="0"/>
        </w:rPr>
        <w:t>&lt;/Amend&gt;</w:t>
      </w:r>
    </w:p>
    <w:p w14:paraId="67EA6C8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492</w:t>
      </w:r>
      <w:r w:rsidRPr="005C4C67">
        <w:rPr>
          <w:rStyle w:val="HideTWBExt"/>
          <w:b w:val="0"/>
          <w:noProof w:val="0"/>
        </w:rPr>
        <w:t>&lt;/NumAm&gt;</w:t>
      </w:r>
    </w:p>
    <w:p w14:paraId="2753497F"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413752AC" w14:textId="77777777" w:rsidR="007901D2" w:rsidRPr="005C4C67" w:rsidRDefault="007901D2" w:rsidP="007901D2">
      <w:pPr>
        <w:pStyle w:val="NormalBold"/>
      </w:pPr>
      <w:r w:rsidRPr="005C4C67">
        <w:rPr>
          <w:rStyle w:val="HideTWBExt"/>
          <w:b w:val="0"/>
          <w:noProof w:val="0"/>
        </w:rPr>
        <w:t>&lt;/RepeatBlock-By&gt;</w:t>
      </w:r>
    </w:p>
    <w:p w14:paraId="026B598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B56E0CA" w14:textId="77777777" w:rsidR="007901D2" w:rsidRPr="005C4C67" w:rsidRDefault="007901D2" w:rsidP="007901D2">
      <w:pPr>
        <w:pStyle w:val="NormalBold"/>
      </w:pPr>
      <w:r w:rsidRPr="005C4C67">
        <w:rPr>
          <w:rStyle w:val="HideTWBExt"/>
          <w:b w:val="0"/>
          <w:noProof w:val="0"/>
        </w:rPr>
        <w:t>&lt;Article&gt;</w:t>
      </w:r>
      <w:r w:rsidRPr="005C4C67">
        <w:t>Artículo 53 – apartado 8</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0FA10CD" w14:textId="77777777" w:rsidTr="00D36B29">
        <w:trPr>
          <w:trHeight w:val="240"/>
          <w:jc w:val="center"/>
        </w:trPr>
        <w:tc>
          <w:tcPr>
            <w:tcW w:w="9752" w:type="dxa"/>
            <w:gridSpan w:val="2"/>
          </w:tcPr>
          <w:p w14:paraId="7EFAA788" w14:textId="77777777" w:rsidR="007901D2" w:rsidRPr="005C4C67" w:rsidRDefault="007901D2" w:rsidP="00D36B29"/>
        </w:tc>
      </w:tr>
      <w:tr w:rsidR="007901D2" w:rsidRPr="005C4C67" w14:paraId="40782FC3" w14:textId="77777777" w:rsidTr="00D36B29">
        <w:trPr>
          <w:trHeight w:val="240"/>
          <w:jc w:val="center"/>
        </w:trPr>
        <w:tc>
          <w:tcPr>
            <w:tcW w:w="4876" w:type="dxa"/>
            <w:hideMark/>
          </w:tcPr>
          <w:p w14:paraId="4463872D" w14:textId="77777777" w:rsidR="007901D2" w:rsidRPr="005C4C67" w:rsidRDefault="007901D2" w:rsidP="00D36B29">
            <w:pPr>
              <w:pStyle w:val="AmColumnHeading"/>
            </w:pPr>
            <w:r w:rsidRPr="005C4C67">
              <w:t>Texto de la Comisión</w:t>
            </w:r>
          </w:p>
        </w:tc>
        <w:tc>
          <w:tcPr>
            <w:tcW w:w="4876" w:type="dxa"/>
            <w:hideMark/>
          </w:tcPr>
          <w:p w14:paraId="3945A92F" w14:textId="77777777" w:rsidR="007901D2" w:rsidRPr="005C4C67" w:rsidRDefault="007901D2" w:rsidP="00D36B29">
            <w:pPr>
              <w:pStyle w:val="AmColumnHeading"/>
            </w:pPr>
            <w:r w:rsidRPr="005C4C67">
              <w:t>Enmienda</w:t>
            </w:r>
          </w:p>
        </w:tc>
      </w:tr>
      <w:tr w:rsidR="007901D2" w:rsidRPr="005C4C67" w14:paraId="771A2667" w14:textId="77777777" w:rsidTr="00D36B29">
        <w:trPr>
          <w:jc w:val="center"/>
        </w:trPr>
        <w:tc>
          <w:tcPr>
            <w:tcW w:w="4876" w:type="dxa"/>
            <w:hideMark/>
          </w:tcPr>
          <w:p w14:paraId="5DCD34D0" w14:textId="77777777" w:rsidR="007901D2" w:rsidRPr="005C4C67" w:rsidRDefault="007901D2" w:rsidP="00D36B29">
            <w:pPr>
              <w:pStyle w:val="Normal6a"/>
            </w:pPr>
            <w:r w:rsidRPr="005C4C67">
              <w:t>8.</w:t>
            </w:r>
            <w:r w:rsidRPr="005C4C67">
              <w:tab/>
              <w:t>Los plazos mencionados en el apartado 7 comenzarán a correr a partir de la fecha en que la resolución de la autoridad decisoria se notifique al solicitante o a su representante o asesor jurídico. El procedimiento de notificación se establecerá en la legislación nacional.</w:t>
            </w:r>
          </w:p>
        </w:tc>
        <w:tc>
          <w:tcPr>
            <w:tcW w:w="4876" w:type="dxa"/>
            <w:hideMark/>
          </w:tcPr>
          <w:p w14:paraId="246FFBC3" w14:textId="77777777" w:rsidR="007901D2" w:rsidRPr="005C4C67" w:rsidRDefault="007901D2" w:rsidP="00D36B29">
            <w:pPr>
              <w:pStyle w:val="Normal6a"/>
            </w:pPr>
            <w:r w:rsidRPr="005C4C67">
              <w:t>8.</w:t>
            </w:r>
            <w:r w:rsidRPr="005C4C67">
              <w:tab/>
              <w:t xml:space="preserve">Los plazos mencionados en el apartado 7 comenzarán a correr a partir de la fecha en que la resolución de la autoridad decisoria se notifique al solicitante o a su representante o asesor jurídico. El procedimiento de notificación se establecerá en la legislación nacional. </w:t>
            </w:r>
            <w:r w:rsidRPr="005C4C67">
              <w:rPr>
                <w:b/>
                <w:i/>
              </w:rPr>
              <w:t>Si aún no se hubiera concedido asistencia jurídica gratuita al solicitante en el momento de la notificación de la resolución, los plazos solo comenzarán a correr a partir de la fecha en que se designe un representante legal.</w:t>
            </w:r>
          </w:p>
        </w:tc>
      </w:tr>
    </w:tbl>
    <w:p w14:paraId="414030F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6A30470" w14:textId="77777777" w:rsidR="007901D2" w:rsidRPr="005C4C67" w:rsidRDefault="007901D2" w:rsidP="007901D2">
      <w:r w:rsidRPr="005C4C67">
        <w:rPr>
          <w:rStyle w:val="HideTWBExt"/>
          <w:noProof w:val="0"/>
        </w:rPr>
        <w:t>&lt;/Amend&gt;</w:t>
      </w:r>
    </w:p>
    <w:p w14:paraId="1C9F043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493</w:t>
      </w:r>
      <w:r w:rsidRPr="005C4C67">
        <w:rPr>
          <w:rStyle w:val="HideTWBExt"/>
          <w:b w:val="0"/>
          <w:noProof w:val="0"/>
        </w:rPr>
        <w:t>&lt;/NumAm&gt;</w:t>
      </w:r>
    </w:p>
    <w:p w14:paraId="1B7134D5" w14:textId="77777777" w:rsidR="007901D2" w:rsidRPr="005C4C67" w:rsidRDefault="007901D2" w:rsidP="007901D2">
      <w:pPr>
        <w:pStyle w:val="NormalBold"/>
      </w:pPr>
      <w:r w:rsidRPr="005C4C67">
        <w:rPr>
          <w:rStyle w:val="HideTWBExt"/>
          <w:b w:val="0"/>
          <w:noProof w:val="0"/>
        </w:rPr>
        <w:t>&lt;RepeatBlock-By&gt;&lt;Members&gt;</w:t>
      </w:r>
      <w:r w:rsidRPr="005C4C67">
        <w:t>Sylvie Guillaume, Pietro Bartolo, Juan Fernando López Aguilar, Bettina Vollath, Birgit Sippel, Elena Yoncheva, Javier Moreno Sánchez, Giuliano Pisapia, Domènec Ruiz Devesa, Petar Vitanov</w:t>
      </w:r>
      <w:r w:rsidRPr="005C4C67">
        <w:rPr>
          <w:rStyle w:val="HideTWBExt"/>
          <w:b w:val="0"/>
          <w:noProof w:val="0"/>
        </w:rPr>
        <w:t>&lt;/Members&gt;</w:t>
      </w:r>
    </w:p>
    <w:p w14:paraId="61047F1B" w14:textId="77777777" w:rsidR="007901D2" w:rsidRPr="005C4C67" w:rsidRDefault="007901D2" w:rsidP="007901D2">
      <w:pPr>
        <w:pStyle w:val="NormalBold"/>
      </w:pPr>
      <w:r w:rsidRPr="005C4C67">
        <w:rPr>
          <w:rStyle w:val="HideTWBExt"/>
          <w:b w:val="0"/>
          <w:noProof w:val="0"/>
        </w:rPr>
        <w:t>&lt;/RepeatBlock-By&gt;</w:t>
      </w:r>
    </w:p>
    <w:p w14:paraId="048D23B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59F4B4A" w14:textId="77777777" w:rsidR="007901D2" w:rsidRPr="005C4C67" w:rsidRDefault="007901D2" w:rsidP="007901D2">
      <w:pPr>
        <w:pStyle w:val="NormalBold"/>
      </w:pPr>
      <w:r w:rsidRPr="005C4C67">
        <w:rPr>
          <w:rStyle w:val="HideTWBExt"/>
          <w:b w:val="0"/>
          <w:noProof w:val="0"/>
        </w:rPr>
        <w:t>&lt;Article&gt;</w:t>
      </w:r>
      <w:r w:rsidRPr="005C4C67">
        <w:t>Artículo 53 – apartado 9</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B1F300B" w14:textId="77777777" w:rsidTr="00D36B29">
        <w:trPr>
          <w:trHeight w:val="240"/>
          <w:jc w:val="center"/>
        </w:trPr>
        <w:tc>
          <w:tcPr>
            <w:tcW w:w="9752" w:type="dxa"/>
            <w:gridSpan w:val="2"/>
          </w:tcPr>
          <w:p w14:paraId="3B1837BD" w14:textId="77777777" w:rsidR="007901D2" w:rsidRPr="005C4C67" w:rsidRDefault="007901D2" w:rsidP="00D36B29"/>
        </w:tc>
      </w:tr>
      <w:tr w:rsidR="007901D2" w:rsidRPr="005C4C67" w14:paraId="0B20B838" w14:textId="77777777" w:rsidTr="00D36B29">
        <w:trPr>
          <w:trHeight w:val="240"/>
          <w:jc w:val="center"/>
        </w:trPr>
        <w:tc>
          <w:tcPr>
            <w:tcW w:w="4876" w:type="dxa"/>
            <w:hideMark/>
          </w:tcPr>
          <w:p w14:paraId="6682DC6D" w14:textId="77777777" w:rsidR="007901D2" w:rsidRPr="005C4C67" w:rsidRDefault="007901D2" w:rsidP="00D36B29">
            <w:pPr>
              <w:pStyle w:val="AmColumnHeading"/>
            </w:pPr>
            <w:r w:rsidRPr="005C4C67">
              <w:t>Texto de la Comisión</w:t>
            </w:r>
          </w:p>
        </w:tc>
        <w:tc>
          <w:tcPr>
            <w:tcW w:w="4876" w:type="dxa"/>
            <w:hideMark/>
          </w:tcPr>
          <w:p w14:paraId="454F37E9" w14:textId="77777777" w:rsidR="007901D2" w:rsidRPr="005C4C67" w:rsidRDefault="007901D2" w:rsidP="00D36B29">
            <w:pPr>
              <w:pStyle w:val="AmColumnHeading"/>
            </w:pPr>
            <w:r w:rsidRPr="005C4C67">
              <w:t>Enmienda</w:t>
            </w:r>
          </w:p>
        </w:tc>
      </w:tr>
      <w:tr w:rsidR="007901D2" w:rsidRPr="005C4C67" w14:paraId="06B3755C" w14:textId="77777777" w:rsidTr="00D36B29">
        <w:trPr>
          <w:jc w:val="center"/>
        </w:trPr>
        <w:tc>
          <w:tcPr>
            <w:tcW w:w="4876" w:type="dxa"/>
            <w:hideMark/>
          </w:tcPr>
          <w:p w14:paraId="0147F644" w14:textId="77777777" w:rsidR="007901D2" w:rsidRPr="005C4C67" w:rsidRDefault="007901D2" w:rsidP="00D36B29">
            <w:pPr>
              <w:pStyle w:val="Normal6a"/>
            </w:pPr>
            <w:r w:rsidRPr="005C4C67">
              <w:rPr>
                <w:b/>
                <w:i/>
              </w:rPr>
              <w:t>9.</w:t>
            </w:r>
            <w:r w:rsidRPr="005C4C67">
              <w:tab/>
            </w:r>
            <w:r w:rsidRPr="005C4C67">
              <w:rPr>
                <w:b/>
                <w:i/>
              </w:rPr>
              <w:t>Los Estados miembros preverán un único nivel de recurso en relación con una resolución adoptada en el contexto del procedimiento fronterizo.</w:t>
            </w:r>
          </w:p>
        </w:tc>
        <w:tc>
          <w:tcPr>
            <w:tcW w:w="4876" w:type="dxa"/>
            <w:hideMark/>
          </w:tcPr>
          <w:p w14:paraId="40BF51D7" w14:textId="77777777" w:rsidR="007901D2" w:rsidRPr="005C4C67" w:rsidRDefault="007901D2" w:rsidP="00D36B29">
            <w:pPr>
              <w:pStyle w:val="Normal6a"/>
            </w:pPr>
            <w:r w:rsidRPr="005C4C67">
              <w:rPr>
                <w:b/>
                <w:i/>
              </w:rPr>
              <w:t>suprimido</w:t>
            </w:r>
          </w:p>
        </w:tc>
      </w:tr>
    </w:tbl>
    <w:p w14:paraId="2DA9F79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C8CBD16" w14:textId="77777777" w:rsidR="007901D2" w:rsidRPr="005C4C67" w:rsidRDefault="007901D2" w:rsidP="007901D2">
      <w:r w:rsidRPr="005C4C67">
        <w:rPr>
          <w:rStyle w:val="HideTWBExt"/>
          <w:noProof w:val="0"/>
        </w:rPr>
        <w:t>&lt;/Amend&gt;</w:t>
      </w:r>
    </w:p>
    <w:p w14:paraId="78CB22B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494</w:t>
      </w:r>
      <w:r w:rsidRPr="005C4C67">
        <w:rPr>
          <w:rStyle w:val="HideTWBExt"/>
          <w:b w:val="0"/>
          <w:noProof w:val="0"/>
        </w:rPr>
        <w:t>&lt;/NumAm&gt;</w:t>
      </w:r>
    </w:p>
    <w:p w14:paraId="23FF9156"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1E775567" w14:textId="77777777" w:rsidR="007901D2" w:rsidRPr="005C4C67" w:rsidRDefault="007901D2" w:rsidP="007901D2">
      <w:pPr>
        <w:pStyle w:val="NormalBold"/>
      </w:pPr>
      <w:r w:rsidRPr="005C4C67">
        <w:rPr>
          <w:rStyle w:val="HideTWBExt"/>
          <w:b w:val="0"/>
          <w:noProof w:val="0"/>
        </w:rPr>
        <w:t>&lt;/RepeatBlock-By&gt;</w:t>
      </w:r>
    </w:p>
    <w:p w14:paraId="63141CF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5A92E8B" w14:textId="77777777" w:rsidR="007901D2" w:rsidRPr="005C4C67" w:rsidRDefault="007901D2" w:rsidP="007901D2">
      <w:pPr>
        <w:pStyle w:val="NormalBold"/>
      </w:pPr>
      <w:r w:rsidRPr="005C4C67">
        <w:rPr>
          <w:rStyle w:val="HideTWBExt"/>
          <w:b w:val="0"/>
          <w:noProof w:val="0"/>
        </w:rPr>
        <w:t>&lt;Article&gt;</w:t>
      </w:r>
      <w:r w:rsidRPr="005C4C67">
        <w:t>Artículo 53 – apartado 9</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B382B00" w14:textId="77777777" w:rsidTr="00D36B29">
        <w:trPr>
          <w:trHeight w:val="240"/>
          <w:jc w:val="center"/>
        </w:trPr>
        <w:tc>
          <w:tcPr>
            <w:tcW w:w="9752" w:type="dxa"/>
            <w:gridSpan w:val="2"/>
          </w:tcPr>
          <w:p w14:paraId="166B3E0D" w14:textId="77777777" w:rsidR="007901D2" w:rsidRPr="005C4C67" w:rsidRDefault="007901D2" w:rsidP="00D36B29"/>
        </w:tc>
      </w:tr>
      <w:tr w:rsidR="007901D2" w:rsidRPr="005C4C67" w14:paraId="2E11ED5A" w14:textId="77777777" w:rsidTr="00D36B29">
        <w:trPr>
          <w:trHeight w:val="240"/>
          <w:jc w:val="center"/>
        </w:trPr>
        <w:tc>
          <w:tcPr>
            <w:tcW w:w="4876" w:type="dxa"/>
            <w:hideMark/>
          </w:tcPr>
          <w:p w14:paraId="24D67445" w14:textId="77777777" w:rsidR="007901D2" w:rsidRPr="005C4C67" w:rsidRDefault="007901D2" w:rsidP="00D36B29">
            <w:pPr>
              <w:pStyle w:val="AmColumnHeading"/>
            </w:pPr>
            <w:r w:rsidRPr="005C4C67">
              <w:t>Texto de la Comisión</w:t>
            </w:r>
          </w:p>
        </w:tc>
        <w:tc>
          <w:tcPr>
            <w:tcW w:w="4876" w:type="dxa"/>
            <w:hideMark/>
          </w:tcPr>
          <w:p w14:paraId="523749AA" w14:textId="77777777" w:rsidR="007901D2" w:rsidRPr="005C4C67" w:rsidRDefault="007901D2" w:rsidP="00D36B29">
            <w:pPr>
              <w:pStyle w:val="AmColumnHeading"/>
            </w:pPr>
            <w:r w:rsidRPr="005C4C67">
              <w:t>Enmienda</w:t>
            </w:r>
          </w:p>
        </w:tc>
      </w:tr>
      <w:tr w:rsidR="007901D2" w:rsidRPr="005C4C67" w14:paraId="716BC6C1" w14:textId="77777777" w:rsidTr="00D36B29">
        <w:trPr>
          <w:jc w:val="center"/>
        </w:trPr>
        <w:tc>
          <w:tcPr>
            <w:tcW w:w="4876" w:type="dxa"/>
            <w:hideMark/>
          </w:tcPr>
          <w:p w14:paraId="00CB736F" w14:textId="77777777" w:rsidR="007901D2" w:rsidRPr="005C4C67" w:rsidRDefault="007901D2" w:rsidP="00D36B29">
            <w:pPr>
              <w:pStyle w:val="Normal6a"/>
            </w:pPr>
            <w:r w:rsidRPr="005C4C67">
              <w:rPr>
                <w:b/>
                <w:i/>
              </w:rPr>
              <w:t>9.</w:t>
            </w:r>
            <w:r w:rsidRPr="005C4C67">
              <w:tab/>
            </w:r>
            <w:r w:rsidRPr="005C4C67">
              <w:rPr>
                <w:b/>
                <w:i/>
              </w:rPr>
              <w:t>Los Estados miembros preverán un único nivel de recurso en relación con una resolución adoptada en el contexto del procedimiento fronterizo.</w:t>
            </w:r>
          </w:p>
        </w:tc>
        <w:tc>
          <w:tcPr>
            <w:tcW w:w="4876" w:type="dxa"/>
            <w:hideMark/>
          </w:tcPr>
          <w:p w14:paraId="181825B8" w14:textId="77777777" w:rsidR="007901D2" w:rsidRPr="005C4C67" w:rsidRDefault="007901D2" w:rsidP="00D36B29">
            <w:pPr>
              <w:pStyle w:val="Normal6a"/>
            </w:pPr>
            <w:r w:rsidRPr="005C4C67">
              <w:rPr>
                <w:b/>
                <w:i/>
              </w:rPr>
              <w:t>suprimido</w:t>
            </w:r>
          </w:p>
        </w:tc>
      </w:tr>
    </w:tbl>
    <w:p w14:paraId="4EB4C75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84F77EC"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6BB8581F" w14:textId="77777777" w:rsidR="007901D2" w:rsidRPr="005C4C67" w:rsidRDefault="007901D2" w:rsidP="007901D2">
      <w:pPr>
        <w:pStyle w:val="AmJustText"/>
      </w:pPr>
      <w:r w:rsidRPr="005C4C67">
        <w:t>Cabe señalar que el principio de doble nivel de recurso (con frecuencia administrativo y posteriormente judicial) existe en varios países, concretamente en el ámbito del Derecho de asilo (véase Austria, Bélgica, Finlandia, Países Bajos, Portugal, Rumanía y Reino Unido). Reducir el nivel de apelación a un solo recurso podría considerarse inconstitucional en algunos de los países (por ejemplo, Bélgica y Austria).</w:t>
      </w:r>
    </w:p>
    <w:p w14:paraId="1A1990BB" w14:textId="77777777" w:rsidR="007901D2" w:rsidRPr="005C4C67" w:rsidRDefault="007901D2" w:rsidP="007901D2">
      <w:r w:rsidRPr="005C4C67">
        <w:rPr>
          <w:rStyle w:val="HideTWBExt"/>
          <w:noProof w:val="0"/>
        </w:rPr>
        <w:t>&lt;/Amend&gt;</w:t>
      </w:r>
    </w:p>
    <w:p w14:paraId="294AF23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495</w:t>
      </w:r>
      <w:r w:rsidRPr="005C4C67">
        <w:rPr>
          <w:rStyle w:val="HideTWBExt"/>
          <w:b w:val="0"/>
          <w:noProof w:val="0"/>
        </w:rPr>
        <w:t>&lt;/NumAm&gt;</w:t>
      </w:r>
    </w:p>
    <w:p w14:paraId="3B3B6001"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6FDEE465" w14:textId="77777777" w:rsidR="007901D2" w:rsidRPr="005C4C67" w:rsidRDefault="007901D2" w:rsidP="007901D2">
      <w:pPr>
        <w:pStyle w:val="NormalBold"/>
      </w:pPr>
      <w:r w:rsidRPr="005C4C67">
        <w:rPr>
          <w:rStyle w:val="HideTWBExt"/>
          <w:b w:val="0"/>
          <w:noProof w:val="0"/>
        </w:rPr>
        <w:t>&lt;/RepeatBlock-By&gt;</w:t>
      </w:r>
    </w:p>
    <w:p w14:paraId="54ECF55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18C23BB" w14:textId="77777777" w:rsidR="007901D2" w:rsidRPr="005C4C67" w:rsidRDefault="007901D2" w:rsidP="007901D2">
      <w:pPr>
        <w:pStyle w:val="NormalBold"/>
      </w:pPr>
      <w:r w:rsidRPr="005C4C67">
        <w:rPr>
          <w:rStyle w:val="HideTWBExt"/>
          <w:b w:val="0"/>
          <w:noProof w:val="0"/>
        </w:rPr>
        <w:t>&lt;Article&gt;</w:t>
      </w:r>
      <w:r w:rsidRPr="005C4C67">
        <w:t>Artículo 53 – apartado 9</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1BA3598" w14:textId="77777777" w:rsidTr="00D36B29">
        <w:trPr>
          <w:trHeight w:val="240"/>
          <w:jc w:val="center"/>
        </w:trPr>
        <w:tc>
          <w:tcPr>
            <w:tcW w:w="9752" w:type="dxa"/>
            <w:gridSpan w:val="2"/>
          </w:tcPr>
          <w:p w14:paraId="184387B7" w14:textId="77777777" w:rsidR="007901D2" w:rsidRPr="005C4C67" w:rsidRDefault="007901D2" w:rsidP="00D36B29"/>
        </w:tc>
      </w:tr>
      <w:tr w:rsidR="007901D2" w:rsidRPr="005C4C67" w14:paraId="38A2F72E" w14:textId="77777777" w:rsidTr="00D36B29">
        <w:trPr>
          <w:trHeight w:val="240"/>
          <w:jc w:val="center"/>
        </w:trPr>
        <w:tc>
          <w:tcPr>
            <w:tcW w:w="4876" w:type="dxa"/>
            <w:hideMark/>
          </w:tcPr>
          <w:p w14:paraId="0FA6F851" w14:textId="77777777" w:rsidR="007901D2" w:rsidRPr="005C4C67" w:rsidRDefault="007901D2" w:rsidP="00D36B29">
            <w:pPr>
              <w:pStyle w:val="AmColumnHeading"/>
            </w:pPr>
            <w:r w:rsidRPr="005C4C67">
              <w:t>Texto de la Comisión</w:t>
            </w:r>
          </w:p>
        </w:tc>
        <w:tc>
          <w:tcPr>
            <w:tcW w:w="4876" w:type="dxa"/>
            <w:hideMark/>
          </w:tcPr>
          <w:p w14:paraId="1390E4B7" w14:textId="77777777" w:rsidR="007901D2" w:rsidRPr="005C4C67" w:rsidRDefault="007901D2" w:rsidP="00D36B29">
            <w:pPr>
              <w:pStyle w:val="AmColumnHeading"/>
            </w:pPr>
            <w:r w:rsidRPr="005C4C67">
              <w:t>Enmienda</w:t>
            </w:r>
          </w:p>
        </w:tc>
      </w:tr>
      <w:tr w:rsidR="007901D2" w:rsidRPr="005C4C67" w14:paraId="5CB3E01A" w14:textId="77777777" w:rsidTr="00D36B29">
        <w:trPr>
          <w:jc w:val="center"/>
        </w:trPr>
        <w:tc>
          <w:tcPr>
            <w:tcW w:w="4876" w:type="dxa"/>
            <w:hideMark/>
          </w:tcPr>
          <w:p w14:paraId="5EF16A1D" w14:textId="77777777" w:rsidR="007901D2" w:rsidRPr="005C4C67" w:rsidRDefault="007901D2" w:rsidP="00D36B29">
            <w:pPr>
              <w:pStyle w:val="Normal6a"/>
            </w:pPr>
            <w:r w:rsidRPr="005C4C67">
              <w:rPr>
                <w:b/>
                <w:i/>
              </w:rPr>
              <w:t>9.</w:t>
            </w:r>
            <w:r w:rsidRPr="005C4C67">
              <w:tab/>
            </w:r>
            <w:r w:rsidRPr="005C4C67">
              <w:rPr>
                <w:b/>
                <w:i/>
              </w:rPr>
              <w:t>Los Estados miembros preverán un único nivel de recurso en relación con una resolución adoptada en el contexto del procedimiento fronterizo.</w:t>
            </w:r>
          </w:p>
        </w:tc>
        <w:tc>
          <w:tcPr>
            <w:tcW w:w="4876" w:type="dxa"/>
            <w:hideMark/>
          </w:tcPr>
          <w:p w14:paraId="6E80C288" w14:textId="77777777" w:rsidR="007901D2" w:rsidRPr="005C4C67" w:rsidRDefault="007901D2" w:rsidP="00D36B29">
            <w:pPr>
              <w:pStyle w:val="Normal6a"/>
            </w:pPr>
            <w:r w:rsidRPr="005C4C67">
              <w:rPr>
                <w:b/>
                <w:i/>
              </w:rPr>
              <w:t>suprimido</w:t>
            </w:r>
          </w:p>
        </w:tc>
      </w:tr>
    </w:tbl>
    <w:p w14:paraId="7BA939A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615D7AC" w14:textId="77777777" w:rsidR="007901D2" w:rsidRPr="005C4C67" w:rsidRDefault="007901D2" w:rsidP="007901D2">
      <w:r w:rsidRPr="005C4C67">
        <w:rPr>
          <w:rStyle w:val="HideTWBExt"/>
          <w:noProof w:val="0"/>
        </w:rPr>
        <w:t>&lt;/Amend&gt;</w:t>
      </w:r>
    </w:p>
    <w:p w14:paraId="58756B9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496</w:t>
      </w:r>
      <w:r w:rsidRPr="005C4C67">
        <w:rPr>
          <w:rStyle w:val="HideTWBExt"/>
          <w:b w:val="0"/>
          <w:noProof w:val="0"/>
        </w:rPr>
        <w:t>&lt;/NumAm&gt;</w:t>
      </w:r>
    </w:p>
    <w:p w14:paraId="2BAD9198"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3CB732DC" w14:textId="77777777" w:rsidR="007901D2" w:rsidRPr="005C4C67" w:rsidRDefault="007901D2" w:rsidP="007901D2">
      <w:pPr>
        <w:pStyle w:val="NormalBold"/>
      </w:pPr>
      <w:r w:rsidRPr="005C4C67">
        <w:rPr>
          <w:rStyle w:val="HideTWBExt"/>
          <w:b w:val="0"/>
          <w:noProof w:val="0"/>
        </w:rPr>
        <w:t>&lt;/RepeatBlock-By&gt;</w:t>
      </w:r>
    </w:p>
    <w:p w14:paraId="5B26F61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0BAC358" w14:textId="77777777" w:rsidR="007901D2" w:rsidRPr="005C4C67" w:rsidRDefault="007901D2" w:rsidP="007901D2">
      <w:pPr>
        <w:pStyle w:val="NormalBold"/>
      </w:pPr>
      <w:r w:rsidRPr="005C4C67">
        <w:rPr>
          <w:rStyle w:val="HideTWBExt"/>
          <w:b w:val="0"/>
          <w:noProof w:val="0"/>
        </w:rPr>
        <w:t>&lt;Article&gt;</w:t>
      </w:r>
      <w:r w:rsidRPr="005C4C67">
        <w:t>Artículo 53 – apartado 9</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DB1AF00" w14:textId="77777777" w:rsidTr="00D36B29">
        <w:trPr>
          <w:trHeight w:val="240"/>
          <w:jc w:val="center"/>
        </w:trPr>
        <w:tc>
          <w:tcPr>
            <w:tcW w:w="9752" w:type="dxa"/>
            <w:gridSpan w:val="2"/>
          </w:tcPr>
          <w:p w14:paraId="17E4C04B" w14:textId="77777777" w:rsidR="007901D2" w:rsidRPr="005C4C67" w:rsidRDefault="007901D2" w:rsidP="00D36B29"/>
        </w:tc>
      </w:tr>
      <w:tr w:rsidR="007901D2" w:rsidRPr="005C4C67" w14:paraId="048FF0B5" w14:textId="77777777" w:rsidTr="00D36B29">
        <w:trPr>
          <w:trHeight w:val="240"/>
          <w:jc w:val="center"/>
        </w:trPr>
        <w:tc>
          <w:tcPr>
            <w:tcW w:w="4876" w:type="dxa"/>
            <w:hideMark/>
          </w:tcPr>
          <w:p w14:paraId="6493695A" w14:textId="77777777" w:rsidR="007901D2" w:rsidRPr="005C4C67" w:rsidRDefault="007901D2" w:rsidP="00D36B29">
            <w:pPr>
              <w:pStyle w:val="AmColumnHeading"/>
            </w:pPr>
            <w:r w:rsidRPr="005C4C67">
              <w:t>Texto de la Comisión</w:t>
            </w:r>
          </w:p>
        </w:tc>
        <w:tc>
          <w:tcPr>
            <w:tcW w:w="4876" w:type="dxa"/>
            <w:hideMark/>
          </w:tcPr>
          <w:p w14:paraId="063D9BD5" w14:textId="77777777" w:rsidR="007901D2" w:rsidRPr="005C4C67" w:rsidRDefault="007901D2" w:rsidP="00D36B29">
            <w:pPr>
              <w:pStyle w:val="AmColumnHeading"/>
            </w:pPr>
            <w:r w:rsidRPr="005C4C67">
              <w:t>Enmienda</w:t>
            </w:r>
          </w:p>
        </w:tc>
      </w:tr>
      <w:tr w:rsidR="007901D2" w:rsidRPr="005C4C67" w14:paraId="2BA4E096" w14:textId="77777777" w:rsidTr="00D36B29">
        <w:trPr>
          <w:jc w:val="center"/>
        </w:trPr>
        <w:tc>
          <w:tcPr>
            <w:tcW w:w="4876" w:type="dxa"/>
            <w:hideMark/>
          </w:tcPr>
          <w:p w14:paraId="2111F751" w14:textId="77777777" w:rsidR="007901D2" w:rsidRPr="005C4C67" w:rsidRDefault="007901D2" w:rsidP="00D36B29">
            <w:pPr>
              <w:pStyle w:val="Normal6a"/>
            </w:pPr>
            <w:r w:rsidRPr="005C4C67">
              <w:t>9.</w:t>
            </w:r>
            <w:r w:rsidRPr="005C4C67">
              <w:tab/>
              <w:t>Los Estados miembros preverán un único nivel de recurso en relación con una resolución adoptada en el contexto del procedimiento fronterizo.</w:t>
            </w:r>
          </w:p>
        </w:tc>
        <w:tc>
          <w:tcPr>
            <w:tcW w:w="4876" w:type="dxa"/>
            <w:hideMark/>
          </w:tcPr>
          <w:p w14:paraId="4949B4AB" w14:textId="77777777" w:rsidR="007901D2" w:rsidRPr="005C4C67" w:rsidRDefault="007901D2" w:rsidP="00D36B29">
            <w:pPr>
              <w:pStyle w:val="Normal6a"/>
            </w:pPr>
            <w:r w:rsidRPr="005C4C67">
              <w:t>9.</w:t>
            </w:r>
            <w:r w:rsidRPr="005C4C67">
              <w:tab/>
              <w:t xml:space="preserve">Los Estados miembros preverán un único nivel de recurso en relación con una resolución adoptada en el contexto del procedimiento fronterizo </w:t>
            </w:r>
            <w:r w:rsidRPr="005C4C67">
              <w:rPr>
                <w:b/>
                <w:i/>
              </w:rPr>
              <w:t>como exige el principio de tutela judicial efectiva</w:t>
            </w:r>
            <w:r w:rsidRPr="005C4C67">
              <w:t>.</w:t>
            </w:r>
          </w:p>
        </w:tc>
      </w:tr>
    </w:tbl>
    <w:p w14:paraId="6F48938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E4FEB32" w14:textId="77777777" w:rsidR="007901D2" w:rsidRPr="005C4C67" w:rsidRDefault="007901D2" w:rsidP="007901D2">
      <w:r w:rsidRPr="005C4C67">
        <w:rPr>
          <w:rStyle w:val="HideTWBExt"/>
          <w:noProof w:val="0"/>
        </w:rPr>
        <w:t>&lt;/Amend&gt;</w:t>
      </w:r>
    </w:p>
    <w:p w14:paraId="406A39C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497</w:t>
      </w:r>
      <w:r w:rsidRPr="005C4C67">
        <w:rPr>
          <w:rStyle w:val="HideTWBExt"/>
          <w:b w:val="0"/>
          <w:noProof w:val="0"/>
        </w:rPr>
        <w:t>&lt;/NumAm&gt;</w:t>
      </w:r>
    </w:p>
    <w:p w14:paraId="4636B625"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3BF68E25" w14:textId="77777777" w:rsidR="007901D2" w:rsidRPr="005C4C67" w:rsidRDefault="007901D2" w:rsidP="007901D2">
      <w:pPr>
        <w:pStyle w:val="NormalBold"/>
      </w:pPr>
      <w:r w:rsidRPr="005C4C67">
        <w:rPr>
          <w:rStyle w:val="HideTWBExt"/>
          <w:b w:val="0"/>
          <w:noProof w:val="0"/>
        </w:rPr>
        <w:t>&lt;/RepeatBlock-By&gt;</w:t>
      </w:r>
    </w:p>
    <w:p w14:paraId="7CB8001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9E7C28D" w14:textId="77777777" w:rsidR="007901D2" w:rsidRPr="005C4C67" w:rsidRDefault="007901D2" w:rsidP="007901D2">
      <w:pPr>
        <w:pStyle w:val="NormalBold"/>
      </w:pPr>
      <w:r w:rsidRPr="005C4C67">
        <w:rPr>
          <w:rStyle w:val="HideTWBExt"/>
          <w:b w:val="0"/>
          <w:noProof w:val="0"/>
        </w:rPr>
        <w:t>&lt;Article&gt;</w:t>
      </w:r>
      <w:r w:rsidRPr="005C4C67">
        <w:t>Artículo 54 – apartado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18730B9" w14:textId="77777777" w:rsidTr="00D36B29">
        <w:trPr>
          <w:trHeight w:val="240"/>
          <w:jc w:val="center"/>
        </w:trPr>
        <w:tc>
          <w:tcPr>
            <w:tcW w:w="9752" w:type="dxa"/>
            <w:gridSpan w:val="2"/>
          </w:tcPr>
          <w:p w14:paraId="0B1F7990" w14:textId="77777777" w:rsidR="007901D2" w:rsidRPr="005C4C67" w:rsidRDefault="007901D2" w:rsidP="00D36B29"/>
        </w:tc>
      </w:tr>
      <w:tr w:rsidR="007901D2" w:rsidRPr="005C4C67" w14:paraId="14CECAE7" w14:textId="77777777" w:rsidTr="00D36B29">
        <w:trPr>
          <w:trHeight w:val="240"/>
          <w:jc w:val="center"/>
        </w:trPr>
        <w:tc>
          <w:tcPr>
            <w:tcW w:w="4876" w:type="dxa"/>
            <w:hideMark/>
          </w:tcPr>
          <w:p w14:paraId="4A6517E0" w14:textId="77777777" w:rsidR="007901D2" w:rsidRPr="005C4C67" w:rsidRDefault="007901D2" w:rsidP="00D36B29">
            <w:pPr>
              <w:pStyle w:val="AmColumnHeading"/>
            </w:pPr>
            <w:r w:rsidRPr="005C4C67">
              <w:t>Texto de la Comisión</w:t>
            </w:r>
          </w:p>
        </w:tc>
        <w:tc>
          <w:tcPr>
            <w:tcW w:w="4876" w:type="dxa"/>
            <w:hideMark/>
          </w:tcPr>
          <w:p w14:paraId="2351D115" w14:textId="77777777" w:rsidR="007901D2" w:rsidRPr="005C4C67" w:rsidRDefault="007901D2" w:rsidP="00D36B29">
            <w:pPr>
              <w:pStyle w:val="AmColumnHeading"/>
            </w:pPr>
            <w:r w:rsidRPr="005C4C67">
              <w:t>Enmienda</w:t>
            </w:r>
          </w:p>
        </w:tc>
      </w:tr>
      <w:tr w:rsidR="007901D2" w:rsidRPr="005C4C67" w14:paraId="28513F1B" w14:textId="77777777" w:rsidTr="00D36B29">
        <w:trPr>
          <w:jc w:val="center"/>
        </w:trPr>
        <w:tc>
          <w:tcPr>
            <w:tcW w:w="4876" w:type="dxa"/>
            <w:hideMark/>
          </w:tcPr>
          <w:p w14:paraId="5C4AC334" w14:textId="77777777" w:rsidR="007901D2" w:rsidRPr="005C4C67" w:rsidRDefault="007901D2" w:rsidP="00D36B29">
            <w:pPr>
              <w:pStyle w:val="Normal6a"/>
            </w:pPr>
            <w:r w:rsidRPr="005C4C67">
              <w:rPr>
                <w:b/>
                <w:i/>
              </w:rPr>
              <w:t>1.</w:t>
            </w:r>
            <w:r w:rsidRPr="005C4C67">
              <w:tab/>
            </w:r>
            <w:r w:rsidRPr="005C4C67">
              <w:rPr>
                <w:b/>
                <w:i/>
              </w:rPr>
              <w:t>Los efectos de una resolución de retorno se suspenderán automáticamente mientras el solicitante tenga derecho de permanencia o se le permita permanecer de conformidad con el presente artículo.</w:t>
            </w:r>
          </w:p>
        </w:tc>
        <w:tc>
          <w:tcPr>
            <w:tcW w:w="4876" w:type="dxa"/>
            <w:hideMark/>
          </w:tcPr>
          <w:p w14:paraId="3B2F8013" w14:textId="77777777" w:rsidR="007901D2" w:rsidRPr="005C4C67" w:rsidRDefault="007901D2" w:rsidP="00D36B29">
            <w:pPr>
              <w:pStyle w:val="Normal6a"/>
            </w:pPr>
            <w:r w:rsidRPr="005C4C67">
              <w:rPr>
                <w:b/>
                <w:i/>
              </w:rPr>
              <w:t>suprimido</w:t>
            </w:r>
          </w:p>
        </w:tc>
      </w:tr>
    </w:tbl>
    <w:p w14:paraId="4FEEBF5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52FEA04" w14:textId="77777777" w:rsidR="007901D2" w:rsidRPr="005C4C67" w:rsidRDefault="007901D2" w:rsidP="007901D2">
      <w:r w:rsidRPr="005C4C67">
        <w:rPr>
          <w:rStyle w:val="HideTWBExt"/>
          <w:noProof w:val="0"/>
        </w:rPr>
        <w:t>&lt;/Amend&gt;</w:t>
      </w:r>
    </w:p>
    <w:p w14:paraId="01CA6F3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498</w:t>
      </w:r>
      <w:r w:rsidRPr="005C4C67">
        <w:rPr>
          <w:rStyle w:val="HideTWBExt"/>
          <w:b w:val="0"/>
          <w:noProof w:val="0"/>
        </w:rPr>
        <w:t>&lt;/NumAm&gt;</w:t>
      </w:r>
    </w:p>
    <w:p w14:paraId="4E192729"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360020BF" w14:textId="77777777" w:rsidR="007901D2" w:rsidRPr="005C4C67" w:rsidRDefault="007901D2" w:rsidP="007901D2">
      <w:pPr>
        <w:pStyle w:val="NormalBold"/>
      </w:pPr>
      <w:r w:rsidRPr="005C4C67">
        <w:rPr>
          <w:rStyle w:val="HideTWBExt"/>
          <w:b w:val="0"/>
          <w:noProof w:val="0"/>
        </w:rPr>
        <w:t>&lt;/RepeatBlock-By&gt;</w:t>
      </w:r>
    </w:p>
    <w:p w14:paraId="3DF5097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C79F2E6" w14:textId="77777777" w:rsidR="007901D2" w:rsidRPr="005C4C67" w:rsidRDefault="007901D2" w:rsidP="007901D2">
      <w:pPr>
        <w:pStyle w:val="NormalBold"/>
      </w:pPr>
      <w:r w:rsidRPr="005C4C67">
        <w:rPr>
          <w:rStyle w:val="HideTWBExt"/>
          <w:b w:val="0"/>
          <w:noProof w:val="0"/>
        </w:rPr>
        <w:t>&lt;Article&gt;</w:t>
      </w:r>
      <w:r w:rsidRPr="005C4C67">
        <w:t>Artículo 54 – apartado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5E03F3A" w14:textId="77777777" w:rsidTr="00D36B29">
        <w:trPr>
          <w:trHeight w:val="240"/>
          <w:jc w:val="center"/>
        </w:trPr>
        <w:tc>
          <w:tcPr>
            <w:tcW w:w="9752" w:type="dxa"/>
            <w:gridSpan w:val="2"/>
          </w:tcPr>
          <w:p w14:paraId="6D68505F" w14:textId="77777777" w:rsidR="007901D2" w:rsidRPr="005C4C67" w:rsidRDefault="007901D2" w:rsidP="00D36B29"/>
        </w:tc>
      </w:tr>
      <w:tr w:rsidR="007901D2" w:rsidRPr="005C4C67" w14:paraId="2AF0B892" w14:textId="77777777" w:rsidTr="00D36B29">
        <w:trPr>
          <w:trHeight w:val="240"/>
          <w:jc w:val="center"/>
        </w:trPr>
        <w:tc>
          <w:tcPr>
            <w:tcW w:w="4876" w:type="dxa"/>
            <w:hideMark/>
          </w:tcPr>
          <w:p w14:paraId="16E67182" w14:textId="77777777" w:rsidR="007901D2" w:rsidRPr="005C4C67" w:rsidRDefault="007901D2" w:rsidP="00D36B29">
            <w:pPr>
              <w:pStyle w:val="AmColumnHeading"/>
            </w:pPr>
            <w:r w:rsidRPr="005C4C67">
              <w:t>Texto de la Comisión</w:t>
            </w:r>
          </w:p>
        </w:tc>
        <w:tc>
          <w:tcPr>
            <w:tcW w:w="4876" w:type="dxa"/>
            <w:hideMark/>
          </w:tcPr>
          <w:p w14:paraId="219D4F1C" w14:textId="77777777" w:rsidR="007901D2" w:rsidRPr="005C4C67" w:rsidRDefault="007901D2" w:rsidP="00D36B29">
            <w:pPr>
              <w:pStyle w:val="AmColumnHeading"/>
            </w:pPr>
            <w:r w:rsidRPr="005C4C67">
              <w:t>Enmienda</w:t>
            </w:r>
          </w:p>
        </w:tc>
      </w:tr>
      <w:tr w:rsidR="007901D2" w:rsidRPr="005C4C67" w14:paraId="39F15D4C" w14:textId="77777777" w:rsidTr="00D36B29">
        <w:trPr>
          <w:jc w:val="center"/>
        </w:trPr>
        <w:tc>
          <w:tcPr>
            <w:tcW w:w="4876" w:type="dxa"/>
            <w:hideMark/>
          </w:tcPr>
          <w:p w14:paraId="6FE572E2" w14:textId="77777777" w:rsidR="007901D2" w:rsidRPr="005C4C67" w:rsidRDefault="007901D2" w:rsidP="00D36B29">
            <w:pPr>
              <w:pStyle w:val="Normal6a"/>
            </w:pPr>
            <w:r w:rsidRPr="005C4C67">
              <w:rPr>
                <w:b/>
                <w:i/>
              </w:rPr>
              <w:t>1.</w:t>
            </w:r>
            <w:r w:rsidRPr="005C4C67">
              <w:tab/>
            </w:r>
            <w:r w:rsidRPr="005C4C67">
              <w:rPr>
                <w:b/>
                <w:i/>
              </w:rPr>
              <w:t>Los efectos de una resolución de retorno se suspenderán automáticamente mientras el solicitante tenga derecho de permanencia o se le permita permanecer de conformidad con el presente artículo.</w:t>
            </w:r>
          </w:p>
        </w:tc>
        <w:tc>
          <w:tcPr>
            <w:tcW w:w="4876" w:type="dxa"/>
            <w:hideMark/>
          </w:tcPr>
          <w:p w14:paraId="50752AA2" w14:textId="77777777" w:rsidR="007901D2" w:rsidRPr="005C4C67" w:rsidRDefault="007901D2" w:rsidP="00D36B29">
            <w:pPr>
              <w:pStyle w:val="Normal6a"/>
            </w:pPr>
            <w:r w:rsidRPr="005C4C67">
              <w:rPr>
                <w:b/>
                <w:i/>
              </w:rPr>
              <w:t>suprimido</w:t>
            </w:r>
          </w:p>
        </w:tc>
      </w:tr>
    </w:tbl>
    <w:p w14:paraId="7B94FB4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D78EEB9" w14:textId="77777777" w:rsidR="007901D2" w:rsidRPr="005C4C67" w:rsidRDefault="007901D2" w:rsidP="007901D2">
      <w:r w:rsidRPr="005C4C67">
        <w:rPr>
          <w:rStyle w:val="HideTWBExt"/>
          <w:noProof w:val="0"/>
        </w:rPr>
        <w:t>&lt;/Amend&gt;</w:t>
      </w:r>
    </w:p>
    <w:p w14:paraId="0C291F92"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499</w:t>
      </w:r>
      <w:r w:rsidRPr="005C4C67">
        <w:rPr>
          <w:rStyle w:val="HideTWBExt"/>
          <w:b w:val="0"/>
          <w:noProof w:val="0"/>
        </w:rPr>
        <w:t>&lt;/NumAm&gt;</w:t>
      </w:r>
    </w:p>
    <w:p w14:paraId="20ACE501"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Pietro Bartolo, Javier Moreno Sánchez</w:t>
      </w:r>
      <w:r w:rsidRPr="005C4C67">
        <w:rPr>
          <w:rStyle w:val="HideTWBExt"/>
          <w:b w:val="0"/>
          <w:noProof w:val="0"/>
        </w:rPr>
        <w:t>&lt;/Members&gt;</w:t>
      </w:r>
    </w:p>
    <w:p w14:paraId="23DA1D59" w14:textId="77777777" w:rsidR="007901D2" w:rsidRPr="005C4C67" w:rsidRDefault="007901D2" w:rsidP="007901D2">
      <w:pPr>
        <w:pStyle w:val="NormalBold"/>
      </w:pPr>
      <w:r w:rsidRPr="005C4C67">
        <w:rPr>
          <w:rStyle w:val="HideTWBExt"/>
          <w:b w:val="0"/>
          <w:noProof w:val="0"/>
        </w:rPr>
        <w:t>&lt;/RepeatBlock-By&gt;</w:t>
      </w:r>
    </w:p>
    <w:p w14:paraId="01A4ABD7"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560F5AE" w14:textId="77777777" w:rsidR="007901D2" w:rsidRPr="005C4C67" w:rsidRDefault="007901D2" w:rsidP="007901D2">
      <w:pPr>
        <w:pStyle w:val="NormalBold"/>
      </w:pPr>
      <w:r w:rsidRPr="005C4C67">
        <w:rPr>
          <w:rStyle w:val="HideTWBExt"/>
          <w:b w:val="0"/>
          <w:noProof w:val="0"/>
        </w:rPr>
        <w:t>&lt;Article&gt;</w:t>
      </w:r>
      <w:r w:rsidRPr="005C4C67">
        <w:t>Artículo 54 – apartado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34380DE" w14:textId="77777777" w:rsidTr="00D36B29">
        <w:trPr>
          <w:trHeight w:val="240"/>
          <w:jc w:val="center"/>
        </w:trPr>
        <w:tc>
          <w:tcPr>
            <w:tcW w:w="9752" w:type="dxa"/>
            <w:gridSpan w:val="2"/>
          </w:tcPr>
          <w:p w14:paraId="13BDCBE3" w14:textId="77777777" w:rsidR="007901D2" w:rsidRPr="005C4C67" w:rsidRDefault="007901D2" w:rsidP="00D36B29"/>
        </w:tc>
      </w:tr>
      <w:tr w:rsidR="007901D2" w:rsidRPr="005C4C67" w14:paraId="1511A90F" w14:textId="77777777" w:rsidTr="00D36B29">
        <w:trPr>
          <w:trHeight w:val="240"/>
          <w:jc w:val="center"/>
        </w:trPr>
        <w:tc>
          <w:tcPr>
            <w:tcW w:w="4876" w:type="dxa"/>
            <w:hideMark/>
          </w:tcPr>
          <w:p w14:paraId="7FB3AC15" w14:textId="77777777" w:rsidR="007901D2" w:rsidRPr="005C4C67" w:rsidRDefault="007901D2" w:rsidP="00D36B29">
            <w:pPr>
              <w:pStyle w:val="AmColumnHeading"/>
            </w:pPr>
            <w:r w:rsidRPr="005C4C67">
              <w:t>Texto de la Comisión</w:t>
            </w:r>
          </w:p>
        </w:tc>
        <w:tc>
          <w:tcPr>
            <w:tcW w:w="4876" w:type="dxa"/>
            <w:hideMark/>
          </w:tcPr>
          <w:p w14:paraId="2ADDABB9" w14:textId="77777777" w:rsidR="007901D2" w:rsidRPr="005C4C67" w:rsidRDefault="007901D2" w:rsidP="00D36B29">
            <w:pPr>
              <w:pStyle w:val="AmColumnHeading"/>
            </w:pPr>
            <w:r w:rsidRPr="005C4C67">
              <w:t>Enmienda</w:t>
            </w:r>
          </w:p>
        </w:tc>
      </w:tr>
      <w:tr w:rsidR="007901D2" w:rsidRPr="005C4C67" w14:paraId="56BD7D80" w14:textId="77777777" w:rsidTr="00D36B29">
        <w:trPr>
          <w:jc w:val="center"/>
        </w:trPr>
        <w:tc>
          <w:tcPr>
            <w:tcW w:w="4876" w:type="dxa"/>
            <w:hideMark/>
          </w:tcPr>
          <w:p w14:paraId="618F578C" w14:textId="77777777" w:rsidR="007901D2" w:rsidRPr="005C4C67" w:rsidRDefault="007901D2" w:rsidP="00D36B29">
            <w:pPr>
              <w:pStyle w:val="Normal6a"/>
            </w:pPr>
            <w:r w:rsidRPr="005C4C67">
              <w:t>1.</w:t>
            </w:r>
            <w:r w:rsidRPr="005C4C67">
              <w:tab/>
              <w:t xml:space="preserve">Los efectos de una resolución de retorno se suspenderán automáticamente </w:t>
            </w:r>
            <w:r w:rsidRPr="005C4C67">
              <w:rPr>
                <w:b/>
                <w:i/>
              </w:rPr>
              <w:t>mientras el solicitante tenga</w:t>
            </w:r>
            <w:r w:rsidRPr="005C4C67">
              <w:t xml:space="preserve"> derecho </w:t>
            </w:r>
            <w:r w:rsidRPr="005C4C67">
              <w:rPr>
                <w:b/>
                <w:i/>
              </w:rPr>
              <w:t>de permanencia o se le permita permanecer de conformidad con el presente artículo</w:t>
            </w:r>
            <w:r w:rsidRPr="005C4C67">
              <w:t>.</w:t>
            </w:r>
          </w:p>
        </w:tc>
        <w:tc>
          <w:tcPr>
            <w:tcW w:w="4876" w:type="dxa"/>
            <w:hideMark/>
          </w:tcPr>
          <w:p w14:paraId="531E916A" w14:textId="77777777" w:rsidR="007901D2" w:rsidRPr="005C4C67" w:rsidRDefault="007901D2" w:rsidP="00D36B29">
            <w:pPr>
              <w:pStyle w:val="Normal6a"/>
            </w:pPr>
            <w:r w:rsidRPr="005C4C67">
              <w:t>1.</w:t>
            </w:r>
            <w:r w:rsidRPr="005C4C67">
              <w:tab/>
              <w:t xml:space="preserve">Los efectos de una resolución de retorno se suspenderán automáticamente </w:t>
            </w:r>
            <w:r w:rsidRPr="005C4C67">
              <w:rPr>
                <w:b/>
                <w:i/>
              </w:rPr>
              <w:t>hasta que expire el plazo para ejercer su</w:t>
            </w:r>
            <w:r w:rsidRPr="005C4C67">
              <w:t xml:space="preserve"> derecho </w:t>
            </w:r>
            <w:r w:rsidRPr="005C4C67">
              <w:rPr>
                <w:b/>
                <w:i/>
              </w:rPr>
              <w:t>a un recurso efectivo ante un órgano jurisdiccional de primera instancia y, cuando tal derecho se haya ejercido dentro del plazo, en espera del resultado del recurso</w:t>
            </w:r>
            <w:r w:rsidRPr="005C4C67">
              <w:t>.</w:t>
            </w:r>
          </w:p>
        </w:tc>
      </w:tr>
    </w:tbl>
    <w:p w14:paraId="3E848A3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DB73D56"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79B918E1" w14:textId="77777777" w:rsidR="007901D2" w:rsidRPr="005C4C67" w:rsidRDefault="007901D2" w:rsidP="007901D2">
      <w:pPr>
        <w:pStyle w:val="AmJustText"/>
      </w:pPr>
      <w:r w:rsidRPr="005C4C67">
        <w:t>Debe quedar claro que los solicitantes siempre tienen un derecho automático de permanencia en espera de un primer nivel de recurso.</w:t>
      </w:r>
    </w:p>
    <w:p w14:paraId="4CFC6DB1" w14:textId="77777777" w:rsidR="007901D2" w:rsidRPr="005C4C67" w:rsidRDefault="007901D2" w:rsidP="007901D2">
      <w:r w:rsidRPr="005C4C67">
        <w:rPr>
          <w:rStyle w:val="HideTWBExt"/>
          <w:noProof w:val="0"/>
        </w:rPr>
        <w:t>&lt;/Amend&gt;</w:t>
      </w:r>
    </w:p>
    <w:p w14:paraId="5FD2C57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500</w:t>
      </w:r>
      <w:r w:rsidRPr="005C4C67">
        <w:rPr>
          <w:rStyle w:val="HideTWBExt"/>
          <w:b w:val="0"/>
          <w:noProof w:val="0"/>
        </w:rPr>
        <w:t>&lt;/NumAm&gt;</w:t>
      </w:r>
    </w:p>
    <w:p w14:paraId="33EF0F3F" w14:textId="77777777" w:rsidR="007901D2" w:rsidRPr="005C4C67" w:rsidRDefault="007901D2" w:rsidP="007901D2">
      <w:pPr>
        <w:pStyle w:val="NormalBold"/>
      </w:pPr>
      <w:r w:rsidRPr="005C4C67">
        <w:rPr>
          <w:rStyle w:val="HideTWBExt"/>
          <w:b w:val="0"/>
          <w:noProof w:val="0"/>
        </w:rPr>
        <w:t>&lt;RepeatBlock-By&gt;&lt;Members&gt;</w:t>
      </w:r>
      <w:r w:rsidRPr="005C4C67">
        <w:t>Domènec Ruiz Devesa, Juan Fernando López Aguilar</w:t>
      </w:r>
      <w:r w:rsidRPr="005C4C67">
        <w:rPr>
          <w:rStyle w:val="HideTWBExt"/>
          <w:b w:val="0"/>
          <w:noProof w:val="0"/>
        </w:rPr>
        <w:t>&lt;/Members&gt;</w:t>
      </w:r>
    </w:p>
    <w:p w14:paraId="7528BE9F" w14:textId="77777777" w:rsidR="007901D2" w:rsidRPr="005C4C67" w:rsidRDefault="007901D2" w:rsidP="007901D2">
      <w:pPr>
        <w:pStyle w:val="NormalBold"/>
      </w:pPr>
      <w:r w:rsidRPr="005C4C67">
        <w:rPr>
          <w:rStyle w:val="HideTWBExt"/>
          <w:b w:val="0"/>
          <w:noProof w:val="0"/>
        </w:rPr>
        <w:t>&lt;/RepeatBlock-By&gt;</w:t>
      </w:r>
    </w:p>
    <w:p w14:paraId="3725D8B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1F6CCC0" w14:textId="77777777" w:rsidR="007901D2" w:rsidRPr="005C4C67" w:rsidRDefault="007901D2" w:rsidP="007901D2">
      <w:pPr>
        <w:pStyle w:val="NormalBold"/>
      </w:pPr>
      <w:r w:rsidRPr="005C4C67">
        <w:rPr>
          <w:rStyle w:val="HideTWBExt"/>
          <w:b w:val="0"/>
          <w:noProof w:val="0"/>
        </w:rPr>
        <w:t>&lt;Article&gt;</w:t>
      </w:r>
      <w:r w:rsidRPr="005C4C67">
        <w:t>Artículo 54 – apartado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B43F5C2" w14:textId="77777777" w:rsidTr="00D36B29">
        <w:trPr>
          <w:trHeight w:val="240"/>
          <w:jc w:val="center"/>
        </w:trPr>
        <w:tc>
          <w:tcPr>
            <w:tcW w:w="9752" w:type="dxa"/>
            <w:gridSpan w:val="2"/>
          </w:tcPr>
          <w:p w14:paraId="3419C269" w14:textId="77777777" w:rsidR="007901D2" w:rsidRPr="005C4C67" w:rsidRDefault="007901D2" w:rsidP="00D36B29"/>
        </w:tc>
      </w:tr>
      <w:tr w:rsidR="007901D2" w:rsidRPr="005C4C67" w14:paraId="455CC48E" w14:textId="77777777" w:rsidTr="00D36B29">
        <w:trPr>
          <w:trHeight w:val="240"/>
          <w:jc w:val="center"/>
        </w:trPr>
        <w:tc>
          <w:tcPr>
            <w:tcW w:w="4876" w:type="dxa"/>
            <w:hideMark/>
          </w:tcPr>
          <w:p w14:paraId="5937F57B" w14:textId="77777777" w:rsidR="007901D2" w:rsidRPr="005C4C67" w:rsidRDefault="007901D2" w:rsidP="00D36B29">
            <w:pPr>
              <w:pStyle w:val="AmColumnHeading"/>
            </w:pPr>
            <w:r w:rsidRPr="005C4C67">
              <w:t>Texto de la Comisión</w:t>
            </w:r>
          </w:p>
        </w:tc>
        <w:tc>
          <w:tcPr>
            <w:tcW w:w="4876" w:type="dxa"/>
            <w:hideMark/>
          </w:tcPr>
          <w:p w14:paraId="52D16000" w14:textId="77777777" w:rsidR="007901D2" w:rsidRPr="005C4C67" w:rsidRDefault="007901D2" w:rsidP="00D36B29">
            <w:pPr>
              <w:pStyle w:val="AmColumnHeading"/>
            </w:pPr>
            <w:r w:rsidRPr="005C4C67">
              <w:t>Enmienda</w:t>
            </w:r>
          </w:p>
        </w:tc>
      </w:tr>
      <w:tr w:rsidR="007901D2" w:rsidRPr="005C4C67" w14:paraId="3A02A1CC" w14:textId="77777777" w:rsidTr="00D36B29">
        <w:trPr>
          <w:jc w:val="center"/>
        </w:trPr>
        <w:tc>
          <w:tcPr>
            <w:tcW w:w="4876" w:type="dxa"/>
            <w:hideMark/>
          </w:tcPr>
          <w:p w14:paraId="12ED4C49" w14:textId="77777777" w:rsidR="007901D2" w:rsidRPr="005C4C67" w:rsidRDefault="007901D2" w:rsidP="00D36B29">
            <w:pPr>
              <w:pStyle w:val="Normal6a"/>
            </w:pPr>
            <w:r w:rsidRPr="005C4C67">
              <w:t>1.</w:t>
            </w:r>
            <w:r w:rsidRPr="005C4C67">
              <w:tab/>
              <w:t xml:space="preserve">Los efectos de una resolución de retorno se suspenderán automáticamente </w:t>
            </w:r>
            <w:r w:rsidRPr="005C4C67">
              <w:rPr>
                <w:b/>
                <w:i/>
              </w:rPr>
              <w:t>mientras el solicitante tenga</w:t>
            </w:r>
            <w:r w:rsidRPr="005C4C67">
              <w:t xml:space="preserve"> derecho de permanencia </w:t>
            </w:r>
            <w:r w:rsidRPr="005C4C67">
              <w:rPr>
                <w:b/>
                <w:i/>
              </w:rPr>
              <w:t>o se le permita permanecer de conformidad con el presente artículo</w:t>
            </w:r>
            <w:r w:rsidRPr="005C4C67">
              <w:t>.</w:t>
            </w:r>
          </w:p>
        </w:tc>
        <w:tc>
          <w:tcPr>
            <w:tcW w:w="4876" w:type="dxa"/>
            <w:hideMark/>
          </w:tcPr>
          <w:p w14:paraId="3494580C" w14:textId="77777777" w:rsidR="007901D2" w:rsidRPr="005C4C67" w:rsidRDefault="007901D2" w:rsidP="00D36B29">
            <w:pPr>
              <w:pStyle w:val="Normal6a"/>
            </w:pPr>
            <w:r w:rsidRPr="005C4C67">
              <w:t>1.</w:t>
            </w:r>
            <w:r w:rsidRPr="005C4C67">
              <w:tab/>
              <w:t xml:space="preserve">Los efectos de una resolución de retorno se suspenderán automáticamente </w:t>
            </w:r>
            <w:r w:rsidRPr="005C4C67">
              <w:rPr>
                <w:b/>
                <w:i/>
              </w:rPr>
              <w:t>y los solicitantes tendrán</w:t>
            </w:r>
            <w:r w:rsidRPr="005C4C67">
              <w:t xml:space="preserve"> derecho de permanencia </w:t>
            </w:r>
            <w:r w:rsidRPr="005C4C67">
              <w:rPr>
                <w:b/>
                <w:i/>
              </w:rPr>
              <w:t>en el territorio de los Estados miembros hasta que se haya agotado por completo el derecho a un recurso efectivo ante un órgano jurisdiccional, incluidos los nuevos recursos contra una resolución de primer o ulterior recurso</w:t>
            </w:r>
            <w:r w:rsidRPr="005C4C67">
              <w:t>.</w:t>
            </w:r>
          </w:p>
        </w:tc>
      </w:tr>
    </w:tbl>
    <w:p w14:paraId="1205D5F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4EF44AC" w14:textId="77777777" w:rsidR="007901D2" w:rsidRPr="005C4C67" w:rsidRDefault="007901D2" w:rsidP="007901D2">
      <w:r w:rsidRPr="005C4C67">
        <w:rPr>
          <w:rStyle w:val="HideTWBExt"/>
          <w:noProof w:val="0"/>
        </w:rPr>
        <w:t>&lt;/Amend&gt;</w:t>
      </w:r>
    </w:p>
    <w:p w14:paraId="772FF30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501</w:t>
      </w:r>
      <w:r w:rsidRPr="005C4C67">
        <w:rPr>
          <w:rStyle w:val="HideTWBExt"/>
          <w:b w:val="0"/>
          <w:noProof w:val="0"/>
        </w:rPr>
        <w:t>&lt;/NumAm&gt;</w:t>
      </w:r>
    </w:p>
    <w:p w14:paraId="058B0586" w14:textId="77777777" w:rsidR="007901D2" w:rsidRPr="005C4C67" w:rsidRDefault="007901D2" w:rsidP="007901D2">
      <w:pPr>
        <w:pStyle w:val="NormalBold"/>
      </w:pPr>
      <w:r w:rsidRPr="005C4C67">
        <w:rPr>
          <w:rStyle w:val="HideTWBExt"/>
          <w:b w:val="0"/>
          <w:noProof w:val="0"/>
        </w:rPr>
        <w:t>&lt;RepeatBlock-By&gt;&lt;Members&gt;</w:t>
      </w:r>
      <w:r w:rsidRPr="005C4C67">
        <w:t>Nadine Morano</w:t>
      </w:r>
      <w:r w:rsidRPr="005C4C67">
        <w:rPr>
          <w:rStyle w:val="HideTWBExt"/>
          <w:b w:val="0"/>
          <w:noProof w:val="0"/>
        </w:rPr>
        <w:t>&lt;/Members&gt;</w:t>
      </w:r>
    </w:p>
    <w:p w14:paraId="415F9F26" w14:textId="77777777" w:rsidR="007901D2" w:rsidRPr="005C4C67" w:rsidRDefault="007901D2" w:rsidP="007901D2">
      <w:pPr>
        <w:pStyle w:val="NormalBold"/>
      </w:pPr>
      <w:r w:rsidRPr="005C4C67">
        <w:rPr>
          <w:rStyle w:val="HideTWBExt"/>
          <w:b w:val="0"/>
          <w:noProof w:val="0"/>
        </w:rPr>
        <w:t>&lt;/RepeatBlock-By&gt;</w:t>
      </w:r>
    </w:p>
    <w:p w14:paraId="0C695AD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0CF6C89" w14:textId="77777777" w:rsidR="007901D2" w:rsidRPr="005C4C67" w:rsidRDefault="007901D2" w:rsidP="007901D2">
      <w:pPr>
        <w:pStyle w:val="NormalBold"/>
      </w:pPr>
      <w:r w:rsidRPr="005C4C67">
        <w:rPr>
          <w:rStyle w:val="HideTWBExt"/>
          <w:b w:val="0"/>
          <w:noProof w:val="0"/>
        </w:rPr>
        <w:t>&lt;Article&gt;</w:t>
      </w:r>
      <w:r w:rsidRPr="005C4C67">
        <w:t>Artículo 54 – apartado 1</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142BDE1" w14:textId="77777777" w:rsidTr="00D36B29">
        <w:trPr>
          <w:trHeight w:val="240"/>
          <w:jc w:val="center"/>
        </w:trPr>
        <w:tc>
          <w:tcPr>
            <w:tcW w:w="9752" w:type="dxa"/>
            <w:gridSpan w:val="2"/>
          </w:tcPr>
          <w:p w14:paraId="7083899A" w14:textId="77777777" w:rsidR="007901D2" w:rsidRPr="005C4C67" w:rsidRDefault="007901D2" w:rsidP="00D36B29"/>
        </w:tc>
      </w:tr>
      <w:tr w:rsidR="007901D2" w:rsidRPr="005C4C67" w14:paraId="163794F8" w14:textId="77777777" w:rsidTr="00D36B29">
        <w:trPr>
          <w:trHeight w:val="240"/>
          <w:jc w:val="center"/>
        </w:trPr>
        <w:tc>
          <w:tcPr>
            <w:tcW w:w="4876" w:type="dxa"/>
          </w:tcPr>
          <w:p w14:paraId="787B079F" w14:textId="77777777" w:rsidR="007901D2" w:rsidRPr="005C4C67" w:rsidRDefault="007901D2" w:rsidP="00D36B29">
            <w:pPr>
              <w:pStyle w:val="AmColumnHeading"/>
            </w:pPr>
            <w:r w:rsidRPr="005C4C67">
              <w:t>Texto de la Comisión</w:t>
            </w:r>
          </w:p>
        </w:tc>
        <w:tc>
          <w:tcPr>
            <w:tcW w:w="4876" w:type="dxa"/>
          </w:tcPr>
          <w:p w14:paraId="22E06962" w14:textId="77777777" w:rsidR="007901D2" w:rsidRPr="005C4C67" w:rsidRDefault="007901D2" w:rsidP="00D36B29">
            <w:pPr>
              <w:pStyle w:val="AmColumnHeading"/>
            </w:pPr>
            <w:r w:rsidRPr="005C4C67">
              <w:t>Enmienda</w:t>
            </w:r>
          </w:p>
        </w:tc>
      </w:tr>
      <w:tr w:rsidR="007901D2" w:rsidRPr="005C4C67" w14:paraId="775466F0" w14:textId="77777777" w:rsidTr="00D36B29">
        <w:trPr>
          <w:jc w:val="center"/>
        </w:trPr>
        <w:tc>
          <w:tcPr>
            <w:tcW w:w="4876" w:type="dxa"/>
          </w:tcPr>
          <w:p w14:paraId="6D5AA2B1" w14:textId="77777777" w:rsidR="007901D2" w:rsidRPr="005C4C67" w:rsidRDefault="007901D2" w:rsidP="00D36B29">
            <w:pPr>
              <w:pStyle w:val="Normal6a"/>
            </w:pPr>
            <w:r w:rsidRPr="005C4C67">
              <w:t>1.</w:t>
            </w:r>
            <w:r w:rsidRPr="005C4C67">
              <w:tab/>
              <w:t>Los efectos de una resolución de retorno se suspenderán automáticamente</w:t>
            </w:r>
            <w:r w:rsidRPr="005C4C67">
              <w:rPr>
                <w:b/>
                <w:i/>
              </w:rPr>
              <w:t xml:space="preserve"> mientras el solicitante tenga derecho de permanencia o se le permita permanecer de conformidad con el presente artículo</w:t>
            </w:r>
            <w:r w:rsidRPr="005C4C67">
              <w:t>.</w:t>
            </w:r>
          </w:p>
        </w:tc>
        <w:tc>
          <w:tcPr>
            <w:tcW w:w="4876" w:type="dxa"/>
          </w:tcPr>
          <w:p w14:paraId="49204DC5" w14:textId="77777777" w:rsidR="007901D2" w:rsidRPr="005C4C67" w:rsidRDefault="007901D2" w:rsidP="00D36B29">
            <w:pPr>
              <w:pStyle w:val="Normal6a"/>
            </w:pPr>
            <w:r w:rsidRPr="005C4C67">
              <w:t>1.</w:t>
            </w:r>
            <w:r w:rsidRPr="005C4C67">
              <w:tab/>
              <w:t xml:space="preserve">Los efectos de una resolución de retorno </w:t>
            </w:r>
            <w:r w:rsidRPr="005C4C67">
              <w:rPr>
                <w:b/>
                <w:i/>
              </w:rPr>
              <w:t xml:space="preserve">no </w:t>
            </w:r>
            <w:r w:rsidRPr="005C4C67">
              <w:t>se suspenderán automáticamente.</w:t>
            </w:r>
          </w:p>
        </w:tc>
      </w:tr>
    </w:tbl>
    <w:p w14:paraId="7BFE065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rFonts w:eastAsiaTheme="majorEastAsia"/>
          <w:noProof w:val="0"/>
        </w:rPr>
        <w:t>{FR}</w:t>
      </w:r>
      <w:r w:rsidRPr="005C4C67">
        <w:t>fr</w:t>
      </w:r>
      <w:r w:rsidRPr="005C4C67">
        <w:rPr>
          <w:rStyle w:val="HideTWBExt"/>
          <w:noProof w:val="0"/>
        </w:rPr>
        <w:t>&lt;/Original&gt;</w:t>
      </w:r>
    </w:p>
    <w:p w14:paraId="02A86910" w14:textId="71F21892" w:rsidR="007901D2" w:rsidRPr="005C4C67" w:rsidRDefault="007901D2" w:rsidP="007901D2">
      <w:r w:rsidRPr="005C4C67">
        <w:rPr>
          <w:rStyle w:val="HideTWBExt"/>
          <w:noProof w:val="0"/>
        </w:rPr>
        <w:t>&lt;/Amend&gt;</w:t>
      </w:r>
    </w:p>
    <w:p w14:paraId="6620664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502</w:t>
      </w:r>
      <w:r w:rsidRPr="005C4C67">
        <w:rPr>
          <w:rStyle w:val="HideTWBExt"/>
          <w:b w:val="0"/>
          <w:noProof w:val="0"/>
        </w:rPr>
        <w:t>&lt;/NumAm&gt;</w:t>
      </w:r>
    </w:p>
    <w:p w14:paraId="03FF9D10" w14:textId="77777777" w:rsidR="007901D2" w:rsidRPr="005C4C67" w:rsidRDefault="007901D2" w:rsidP="007901D2">
      <w:pPr>
        <w:pStyle w:val="NormalBold"/>
      </w:pPr>
      <w:r w:rsidRPr="005C4C67">
        <w:rPr>
          <w:rStyle w:val="HideTWBExt"/>
          <w:b w:val="0"/>
          <w:noProof w:val="0"/>
        </w:rPr>
        <w:t>&lt;RepeatBlock-By&gt;&lt;Members&gt;</w:t>
      </w:r>
      <w:r w:rsidRPr="005C4C67">
        <w:t>Domènec Ruiz Devesa, Juan Fernando López Aguilar</w:t>
      </w:r>
      <w:r w:rsidRPr="005C4C67">
        <w:rPr>
          <w:rStyle w:val="HideTWBExt"/>
          <w:b w:val="0"/>
          <w:noProof w:val="0"/>
        </w:rPr>
        <w:t>&lt;/Members&gt;</w:t>
      </w:r>
    </w:p>
    <w:p w14:paraId="0039334D" w14:textId="77777777" w:rsidR="007901D2" w:rsidRPr="005C4C67" w:rsidRDefault="007901D2" w:rsidP="007901D2">
      <w:pPr>
        <w:pStyle w:val="NormalBold"/>
      </w:pPr>
      <w:r w:rsidRPr="005C4C67">
        <w:rPr>
          <w:rStyle w:val="HideTWBExt"/>
          <w:b w:val="0"/>
          <w:noProof w:val="0"/>
        </w:rPr>
        <w:t>&lt;/RepeatBlock-By&gt;</w:t>
      </w:r>
    </w:p>
    <w:p w14:paraId="2D71C533"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0A70029" w14:textId="77777777" w:rsidR="007901D2" w:rsidRPr="005C4C67" w:rsidRDefault="007901D2" w:rsidP="007901D2">
      <w:pPr>
        <w:pStyle w:val="NormalBold"/>
      </w:pPr>
      <w:r w:rsidRPr="005C4C67">
        <w:rPr>
          <w:rStyle w:val="HideTWBExt"/>
          <w:b w:val="0"/>
          <w:noProof w:val="0"/>
        </w:rPr>
        <w:t>&lt;Article&gt;</w:t>
      </w:r>
      <w:r w:rsidRPr="005C4C67">
        <w:t>Artículo 54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CCBF30C" w14:textId="77777777" w:rsidTr="00D36B29">
        <w:trPr>
          <w:trHeight w:val="240"/>
          <w:jc w:val="center"/>
        </w:trPr>
        <w:tc>
          <w:tcPr>
            <w:tcW w:w="9752" w:type="dxa"/>
            <w:gridSpan w:val="2"/>
          </w:tcPr>
          <w:p w14:paraId="21BDE376" w14:textId="77777777" w:rsidR="007901D2" w:rsidRPr="005C4C67" w:rsidRDefault="007901D2" w:rsidP="00D36B29"/>
        </w:tc>
      </w:tr>
      <w:tr w:rsidR="007901D2" w:rsidRPr="005C4C67" w14:paraId="25F52E16" w14:textId="77777777" w:rsidTr="00D36B29">
        <w:trPr>
          <w:trHeight w:val="240"/>
          <w:jc w:val="center"/>
        </w:trPr>
        <w:tc>
          <w:tcPr>
            <w:tcW w:w="4876" w:type="dxa"/>
            <w:hideMark/>
          </w:tcPr>
          <w:p w14:paraId="0737D5C9" w14:textId="77777777" w:rsidR="007901D2" w:rsidRPr="005C4C67" w:rsidRDefault="007901D2" w:rsidP="00D36B29">
            <w:pPr>
              <w:pStyle w:val="AmColumnHeading"/>
            </w:pPr>
            <w:r w:rsidRPr="005C4C67">
              <w:t>Texto de la Comisión</w:t>
            </w:r>
          </w:p>
        </w:tc>
        <w:tc>
          <w:tcPr>
            <w:tcW w:w="4876" w:type="dxa"/>
            <w:hideMark/>
          </w:tcPr>
          <w:p w14:paraId="0411479E" w14:textId="77777777" w:rsidR="007901D2" w:rsidRPr="005C4C67" w:rsidRDefault="007901D2" w:rsidP="00D36B29">
            <w:pPr>
              <w:pStyle w:val="AmColumnHeading"/>
            </w:pPr>
            <w:r w:rsidRPr="005C4C67">
              <w:t>Enmienda</w:t>
            </w:r>
          </w:p>
        </w:tc>
      </w:tr>
      <w:tr w:rsidR="007901D2" w:rsidRPr="005C4C67" w14:paraId="692954FE" w14:textId="77777777" w:rsidTr="00D36B29">
        <w:trPr>
          <w:jc w:val="center"/>
        </w:trPr>
        <w:tc>
          <w:tcPr>
            <w:tcW w:w="4876" w:type="dxa"/>
            <w:hideMark/>
          </w:tcPr>
          <w:p w14:paraId="49F5CE3B" w14:textId="77777777" w:rsidR="007901D2" w:rsidRPr="005C4C67" w:rsidRDefault="007901D2" w:rsidP="00D36B29">
            <w:pPr>
              <w:pStyle w:val="Normal6a"/>
            </w:pPr>
            <w:r w:rsidRPr="005C4C67">
              <w:rPr>
                <w:b/>
                <w:i/>
              </w:rPr>
              <w:t>2.</w:t>
            </w:r>
            <w:r w:rsidRPr="005C4C67">
              <w:tab/>
            </w:r>
            <w:r w:rsidRPr="005C4C67">
              <w:rPr>
                <w:b/>
                <w:i/>
              </w:rPr>
              <w:t>Los solicitantes tendrán derecho a permanecer en el territorio de los Estados miembros hasta que expire el plazo para ejercer su derecho a un recurso efectivo ante un órgano jurisdiccional de primera instancia y, cuando tal derecho se haya ejercido dentro del plazo, en espera del resultado del recurso.</w:t>
            </w:r>
          </w:p>
        </w:tc>
        <w:tc>
          <w:tcPr>
            <w:tcW w:w="4876" w:type="dxa"/>
            <w:hideMark/>
          </w:tcPr>
          <w:p w14:paraId="75F59385" w14:textId="77777777" w:rsidR="007901D2" w:rsidRPr="005C4C67" w:rsidRDefault="007901D2" w:rsidP="00D36B29">
            <w:pPr>
              <w:pStyle w:val="Normal6a"/>
            </w:pPr>
            <w:r w:rsidRPr="005C4C67">
              <w:rPr>
                <w:b/>
                <w:i/>
              </w:rPr>
              <w:t>suprimido</w:t>
            </w:r>
          </w:p>
        </w:tc>
      </w:tr>
    </w:tbl>
    <w:p w14:paraId="71AE81E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EB9FE10" w14:textId="77777777" w:rsidR="007901D2" w:rsidRPr="005C4C67" w:rsidRDefault="007901D2" w:rsidP="007901D2">
      <w:r w:rsidRPr="005C4C67">
        <w:rPr>
          <w:rStyle w:val="HideTWBExt"/>
          <w:noProof w:val="0"/>
        </w:rPr>
        <w:t>&lt;/Amend&gt;</w:t>
      </w:r>
    </w:p>
    <w:p w14:paraId="5CD908C7"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503</w:t>
      </w:r>
      <w:r w:rsidRPr="005C4C67">
        <w:rPr>
          <w:rStyle w:val="HideTWBExt"/>
          <w:b w:val="0"/>
          <w:noProof w:val="0"/>
        </w:rPr>
        <w:t>&lt;/NumAm&gt;</w:t>
      </w:r>
    </w:p>
    <w:p w14:paraId="0D32A405"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Pietro Bartolo, Javier Moreno Sánchez</w:t>
      </w:r>
      <w:r w:rsidRPr="005C4C67">
        <w:rPr>
          <w:rStyle w:val="HideTWBExt"/>
          <w:b w:val="0"/>
          <w:noProof w:val="0"/>
        </w:rPr>
        <w:t>&lt;/Members&gt;</w:t>
      </w:r>
    </w:p>
    <w:p w14:paraId="6ACB129B" w14:textId="77777777" w:rsidR="007901D2" w:rsidRPr="005C4C67" w:rsidRDefault="007901D2" w:rsidP="007901D2">
      <w:pPr>
        <w:pStyle w:val="NormalBold"/>
      </w:pPr>
      <w:r w:rsidRPr="005C4C67">
        <w:rPr>
          <w:rStyle w:val="HideTWBExt"/>
          <w:b w:val="0"/>
          <w:noProof w:val="0"/>
        </w:rPr>
        <w:t>&lt;/RepeatBlock-By&gt;</w:t>
      </w:r>
    </w:p>
    <w:p w14:paraId="0B95A66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71D1B54" w14:textId="77777777" w:rsidR="007901D2" w:rsidRPr="005C4C67" w:rsidRDefault="007901D2" w:rsidP="007901D2">
      <w:pPr>
        <w:pStyle w:val="NormalBold"/>
      </w:pPr>
      <w:r w:rsidRPr="005C4C67">
        <w:rPr>
          <w:rStyle w:val="HideTWBExt"/>
          <w:b w:val="0"/>
          <w:noProof w:val="0"/>
        </w:rPr>
        <w:t>&lt;Article&gt;</w:t>
      </w:r>
      <w:r w:rsidRPr="005C4C67">
        <w:t>Artículo 54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E09E289" w14:textId="77777777" w:rsidTr="00D36B29">
        <w:trPr>
          <w:trHeight w:val="240"/>
          <w:jc w:val="center"/>
        </w:trPr>
        <w:tc>
          <w:tcPr>
            <w:tcW w:w="9752" w:type="dxa"/>
            <w:gridSpan w:val="2"/>
          </w:tcPr>
          <w:p w14:paraId="02AE268F" w14:textId="77777777" w:rsidR="007901D2" w:rsidRPr="005C4C67" w:rsidRDefault="007901D2" w:rsidP="00D36B29"/>
        </w:tc>
      </w:tr>
      <w:tr w:rsidR="007901D2" w:rsidRPr="005C4C67" w14:paraId="7E728604" w14:textId="77777777" w:rsidTr="00D36B29">
        <w:trPr>
          <w:trHeight w:val="240"/>
          <w:jc w:val="center"/>
        </w:trPr>
        <w:tc>
          <w:tcPr>
            <w:tcW w:w="4876" w:type="dxa"/>
            <w:hideMark/>
          </w:tcPr>
          <w:p w14:paraId="0C449085" w14:textId="77777777" w:rsidR="007901D2" w:rsidRPr="005C4C67" w:rsidRDefault="007901D2" w:rsidP="00D36B29">
            <w:pPr>
              <w:pStyle w:val="AmColumnHeading"/>
            </w:pPr>
            <w:r w:rsidRPr="005C4C67">
              <w:t>Texto de la Comisión</w:t>
            </w:r>
          </w:p>
        </w:tc>
        <w:tc>
          <w:tcPr>
            <w:tcW w:w="4876" w:type="dxa"/>
            <w:hideMark/>
          </w:tcPr>
          <w:p w14:paraId="3D68F457" w14:textId="77777777" w:rsidR="007901D2" w:rsidRPr="005C4C67" w:rsidRDefault="007901D2" w:rsidP="00D36B29">
            <w:pPr>
              <w:pStyle w:val="AmColumnHeading"/>
            </w:pPr>
            <w:r w:rsidRPr="005C4C67">
              <w:t>Enmienda</w:t>
            </w:r>
          </w:p>
        </w:tc>
      </w:tr>
      <w:tr w:rsidR="007901D2" w:rsidRPr="005C4C67" w14:paraId="0489DCD9" w14:textId="77777777" w:rsidTr="00D36B29">
        <w:trPr>
          <w:jc w:val="center"/>
        </w:trPr>
        <w:tc>
          <w:tcPr>
            <w:tcW w:w="4876" w:type="dxa"/>
            <w:hideMark/>
          </w:tcPr>
          <w:p w14:paraId="0A8C548C" w14:textId="77777777" w:rsidR="007901D2" w:rsidRPr="005C4C67" w:rsidRDefault="007901D2" w:rsidP="00D36B29">
            <w:pPr>
              <w:pStyle w:val="Normal6a"/>
            </w:pPr>
            <w:r w:rsidRPr="005C4C67">
              <w:rPr>
                <w:b/>
                <w:i/>
              </w:rPr>
              <w:t>2.</w:t>
            </w:r>
            <w:r w:rsidRPr="005C4C67">
              <w:tab/>
            </w:r>
            <w:r w:rsidRPr="005C4C67">
              <w:rPr>
                <w:b/>
                <w:i/>
              </w:rPr>
              <w:t>Los solicitantes tendrán derecho a permanecer en el territorio de los Estados miembros hasta que expire el plazo para ejercer su derecho a un recurso efectivo ante un órgano jurisdiccional de primera instancia y, cuando tal derecho se haya ejercido dentro del plazo, en espera del resultado del recurso.</w:t>
            </w:r>
          </w:p>
        </w:tc>
        <w:tc>
          <w:tcPr>
            <w:tcW w:w="4876" w:type="dxa"/>
            <w:hideMark/>
          </w:tcPr>
          <w:p w14:paraId="44943389" w14:textId="77777777" w:rsidR="007901D2" w:rsidRPr="005C4C67" w:rsidRDefault="007901D2" w:rsidP="00D36B29">
            <w:pPr>
              <w:pStyle w:val="Normal6a"/>
            </w:pPr>
            <w:r w:rsidRPr="005C4C67">
              <w:rPr>
                <w:b/>
                <w:i/>
              </w:rPr>
              <w:t>suprimido</w:t>
            </w:r>
          </w:p>
        </w:tc>
      </w:tr>
    </w:tbl>
    <w:p w14:paraId="37EA2EA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E0C6A87" w14:textId="77777777" w:rsidR="007901D2" w:rsidRPr="005C4C67" w:rsidRDefault="007901D2" w:rsidP="007901D2">
      <w:r w:rsidRPr="005C4C67">
        <w:rPr>
          <w:rStyle w:val="HideTWBExt"/>
          <w:noProof w:val="0"/>
        </w:rPr>
        <w:t>&lt;/Amend&gt;</w:t>
      </w:r>
    </w:p>
    <w:p w14:paraId="0B8DD99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504</w:t>
      </w:r>
      <w:r w:rsidRPr="005C4C67">
        <w:rPr>
          <w:rStyle w:val="HideTWBExt"/>
          <w:b w:val="0"/>
          <w:noProof w:val="0"/>
        </w:rPr>
        <w:t>&lt;/NumAm&gt;</w:t>
      </w:r>
    </w:p>
    <w:p w14:paraId="5BE0AA2D"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54ED6F04" w14:textId="77777777" w:rsidR="007901D2" w:rsidRPr="005C4C67" w:rsidRDefault="007901D2" w:rsidP="007901D2">
      <w:pPr>
        <w:pStyle w:val="NormalBold"/>
      </w:pPr>
      <w:r w:rsidRPr="005C4C67">
        <w:rPr>
          <w:rStyle w:val="HideTWBExt"/>
          <w:b w:val="0"/>
          <w:noProof w:val="0"/>
        </w:rPr>
        <w:t>&lt;/RepeatBlock-By&gt;</w:t>
      </w:r>
    </w:p>
    <w:p w14:paraId="33C8D12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A0CCA2B" w14:textId="77777777" w:rsidR="007901D2" w:rsidRPr="005C4C67" w:rsidRDefault="007901D2" w:rsidP="007901D2">
      <w:pPr>
        <w:pStyle w:val="NormalBold"/>
      </w:pPr>
      <w:r w:rsidRPr="005C4C67">
        <w:rPr>
          <w:rStyle w:val="HideTWBExt"/>
          <w:b w:val="0"/>
          <w:noProof w:val="0"/>
        </w:rPr>
        <w:t>&lt;Article&gt;</w:t>
      </w:r>
      <w:r w:rsidRPr="005C4C67">
        <w:t>Artículo 54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60E2078" w14:textId="77777777" w:rsidTr="00D36B29">
        <w:trPr>
          <w:trHeight w:val="240"/>
          <w:jc w:val="center"/>
        </w:trPr>
        <w:tc>
          <w:tcPr>
            <w:tcW w:w="9752" w:type="dxa"/>
            <w:gridSpan w:val="2"/>
          </w:tcPr>
          <w:p w14:paraId="17B496E9" w14:textId="77777777" w:rsidR="007901D2" w:rsidRPr="005C4C67" w:rsidRDefault="007901D2" w:rsidP="00D36B29"/>
        </w:tc>
      </w:tr>
      <w:tr w:rsidR="007901D2" w:rsidRPr="005C4C67" w14:paraId="5B432BF7" w14:textId="77777777" w:rsidTr="00D36B29">
        <w:trPr>
          <w:trHeight w:val="240"/>
          <w:jc w:val="center"/>
        </w:trPr>
        <w:tc>
          <w:tcPr>
            <w:tcW w:w="4876" w:type="dxa"/>
            <w:hideMark/>
          </w:tcPr>
          <w:p w14:paraId="67005B6E" w14:textId="77777777" w:rsidR="007901D2" w:rsidRPr="005C4C67" w:rsidRDefault="007901D2" w:rsidP="00D36B29">
            <w:pPr>
              <w:pStyle w:val="AmColumnHeading"/>
            </w:pPr>
            <w:r w:rsidRPr="005C4C67">
              <w:t>Texto de la Comisión</w:t>
            </w:r>
          </w:p>
        </w:tc>
        <w:tc>
          <w:tcPr>
            <w:tcW w:w="4876" w:type="dxa"/>
            <w:hideMark/>
          </w:tcPr>
          <w:p w14:paraId="13C081E0" w14:textId="77777777" w:rsidR="007901D2" w:rsidRPr="005C4C67" w:rsidRDefault="007901D2" w:rsidP="00D36B29">
            <w:pPr>
              <w:pStyle w:val="AmColumnHeading"/>
            </w:pPr>
            <w:r w:rsidRPr="005C4C67">
              <w:t>Enmienda</w:t>
            </w:r>
          </w:p>
        </w:tc>
      </w:tr>
      <w:tr w:rsidR="007901D2" w:rsidRPr="005C4C67" w14:paraId="6CDB803B" w14:textId="77777777" w:rsidTr="00D36B29">
        <w:trPr>
          <w:jc w:val="center"/>
        </w:trPr>
        <w:tc>
          <w:tcPr>
            <w:tcW w:w="4876" w:type="dxa"/>
            <w:hideMark/>
          </w:tcPr>
          <w:p w14:paraId="3AFA8869" w14:textId="77777777" w:rsidR="007901D2" w:rsidRPr="005C4C67" w:rsidRDefault="007901D2" w:rsidP="00D36B29">
            <w:pPr>
              <w:pStyle w:val="Normal6a"/>
            </w:pPr>
            <w:r w:rsidRPr="005C4C67">
              <w:t>2.</w:t>
            </w:r>
            <w:r w:rsidRPr="005C4C67">
              <w:tab/>
              <w:t xml:space="preserve">Los solicitantes tendrán derecho a permanecer en el territorio de los Estados miembros </w:t>
            </w:r>
            <w:r w:rsidRPr="005C4C67">
              <w:rPr>
                <w:b/>
                <w:i/>
              </w:rPr>
              <w:t>hasta que expire el plazo</w:t>
            </w:r>
            <w:r w:rsidRPr="005C4C67">
              <w:t xml:space="preserve"> para ejercer su derecho a un recurso efectivo ante un órgano jurisdiccional </w:t>
            </w:r>
            <w:r w:rsidRPr="005C4C67">
              <w:rPr>
                <w:b/>
                <w:i/>
              </w:rPr>
              <w:t>de primera instancia y, cuando tal derecho se haya ejercido dentro del plazo, en espera del resultado del recurso</w:t>
            </w:r>
            <w:r w:rsidRPr="005C4C67">
              <w:t>.</w:t>
            </w:r>
          </w:p>
        </w:tc>
        <w:tc>
          <w:tcPr>
            <w:tcW w:w="4876" w:type="dxa"/>
            <w:hideMark/>
          </w:tcPr>
          <w:p w14:paraId="384FEA47" w14:textId="77777777" w:rsidR="007901D2" w:rsidRPr="005C4C67" w:rsidRDefault="007901D2" w:rsidP="00D36B29">
            <w:pPr>
              <w:pStyle w:val="Normal6a"/>
            </w:pPr>
            <w:r w:rsidRPr="005C4C67">
              <w:t>2.</w:t>
            </w:r>
            <w:r w:rsidRPr="005C4C67">
              <w:tab/>
              <w:t xml:space="preserve">Los solicitantes tendrán derecho </w:t>
            </w:r>
            <w:r w:rsidRPr="005C4C67">
              <w:rPr>
                <w:b/>
                <w:i/>
              </w:rPr>
              <w:t>automático</w:t>
            </w:r>
            <w:r w:rsidRPr="005C4C67">
              <w:t xml:space="preserve"> a permanecer en el territorio de los Estados miembros para ejercer su derecho a un recurso efectivo ante un órgano jurisdiccional.</w:t>
            </w:r>
          </w:p>
        </w:tc>
      </w:tr>
    </w:tbl>
    <w:p w14:paraId="3BD33A7D"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177AC58" w14:textId="77777777" w:rsidR="007901D2" w:rsidRPr="005C4C67" w:rsidRDefault="007901D2" w:rsidP="007901D2">
      <w:r w:rsidRPr="005C4C67">
        <w:rPr>
          <w:rStyle w:val="HideTWBExt"/>
          <w:noProof w:val="0"/>
        </w:rPr>
        <w:t>&lt;/Amend&gt;</w:t>
      </w:r>
    </w:p>
    <w:p w14:paraId="55041F7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505</w:t>
      </w:r>
      <w:r w:rsidRPr="005C4C67">
        <w:rPr>
          <w:rStyle w:val="HideTWBExt"/>
          <w:b w:val="0"/>
          <w:noProof w:val="0"/>
        </w:rPr>
        <w:t>&lt;/NumAm&gt;</w:t>
      </w:r>
    </w:p>
    <w:p w14:paraId="1A375AA4"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589D1394" w14:textId="77777777" w:rsidR="007901D2" w:rsidRPr="005C4C67" w:rsidRDefault="007901D2" w:rsidP="007901D2">
      <w:pPr>
        <w:pStyle w:val="NormalBold"/>
      </w:pPr>
      <w:r w:rsidRPr="005C4C67">
        <w:rPr>
          <w:rStyle w:val="HideTWBExt"/>
          <w:b w:val="0"/>
          <w:noProof w:val="0"/>
        </w:rPr>
        <w:t>&lt;/RepeatBlock-By&gt;</w:t>
      </w:r>
    </w:p>
    <w:p w14:paraId="1D04F1F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1C3DC29" w14:textId="77777777" w:rsidR="007901D2" w:rsidRPr="005C4C67" w:rsidRDefault="007901D2" w:rsidP="007901D2">
      <w:pPr>
        <w:pStyle w:val="NormalBold"/>
      </w:pPr>
      <w:r w:rsidRPr="005C4C67">
        <w:rPr>
          <w:rStyle w:val="HideTWBExt"/>
          <w:b w:val="0"/>
          <w:noProof w:val="0"/>
        </w:rPr>
        <w:t>&lt;Article&gt;</w:t>
      </w:r>
      <w:r w:rsidRPr="005C4C67">
        <w:t>Artículo 54 – apartado 2</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3DA15C1" w14:textId="77777777" w:rsidTr="00D36B29">
        <w:trPr>
          <w:trHeight w:val="240"/>
          <w:jc w:val="center"/>
        </w:trPr>
        <w:tc>
          <w:tcPr>
            <w:tcW w:w="9752" w:type="dxa"/>
            <w:gridSpan w:val="2"/>
          </w:tcPr>
          <w:p w14:paraId="31E1F0A7" w14:textId="77777777" w:rsidR="007901D2" w:rsidRPr="005C4C67" w:rsidRDefault="007901D2" w:rsidP="00D36B29"/>
        </w:tc>
      </w:tr>
      <w:tr w:rsidR="007901D2" w:rsidRPr="005C4C67" w14:paraId="20590C56" w14:textId="77777777" w:rsidTr="00D36B29">
        <w:trPr>
          <w:trHeight w:val="240"/>
          <w:jc w:val="center"/>
        </w:trPr>
        <w:tc>
          <w:tcPr>
            <w:tcW w:w="4876" w:type="dxa"/>
            <w:hideMark/>
          </w:tcPr>
          <w:p w14:paraId="208153D9" w14:textId="77777777" w:rsidR="007901D2" w:rsidRPr="005C4C67" w:rsidRDefault="007901D2" w:rsidP="00D36B29">
            <w:pPr>
              <w:pStyle w:val="AmColumnHeading"/>
            </w:pPr>
            <w:r w:rsidRPr="005C4C67">
              <w:t>Texto de la Comisión</w:t>
            </w:r>
          </w:p>
        </w:tc>
        <w:tc>
          <w:tcPr>
            <w:tcW w:w="4876" w:type="dxa"/>
            <w:hideMark/>
          </w:tcPr>
          <w:p w14:paraId="1C7A714B" w14:textId="77777777" w:rsidR="007901D2" w:rsidRPr="005C4C67" w:rsidRDefault="007901D2" w:rsidP="00D36B29">
            <w:pPr>
              <w:pStyle w:val="AmColumnHeading"/>
            </w:pPr>
            <w:r w:rsidRPr="005C4C67">
              <w:t>Enmienda</w:t>
            </w:r>
          </w:p>
        </w:tc>
      </w:tr>
      <w:tr w:rsidR="007901D2" w:rsidRPr="005C4C67" w14:paraId="4CBECFC1" w14:textId="77777777" w:rsidTr="00D36B29">
        <w:trPr>
          <w:jc w:val="center"/>
        </w:trPr>
        <w:tc>
          <w:tcPr>
            <w:tcW w:w="4876" w:type="dxa"/>
            <w:hideMark/>
          </w:tcPr>
          <w:p w14:paraId="133AFAAA" w14:textId="77777777" w:rsidR="007901D2" w:rsidRPr="005C4C67" w:rsidRDefault="007901D2" w:rsidP="00D36B29">
            <w:pPr>
              <w:pStyle w:val="Normal6a"/>
            </w:pPr>
            <w:r w:rsidRPr="005C4C67">
              <w:t>2.</w:t>
            </w:r>
            <w:r w:rsidRPr="005C4C67">
              <w:tab/>
              <w:t xml:space="preserve">Los solicitantes tendrán derecho a permanecer en el territorio de los Estados miembros hasta que expire el plazo para ejercer su derecho a un recurso efectivo ante un órgano jurisdiccional </w:t>
            </w:r>
            <w:r w:rsidRPr="005C4C67">
              <w:rPr>
                <w:b/>
                <w:i/>
              </w:rPr>
              <w:t>de primera instancia</w:t>
            </w:r>
            <w:r w:rsidRPr="005C4C67">
              <w:t xml:space="preserve"> y, cuando tal derecho se haya ejercido dentro del plazo, en espera del resultado del recurso.</w:t>
            </w:r>
          </w:p>
        </w:tc>
        <w:tc>
          <w:tcPr>
            <w:tcW w:w="4876" w:type="dxa"/>
            <w:hideMark/>
          </w:tcPr>
          <w:p w14:paraId="58AF00CE" w14:textId="77777777" w:rsidR="007901D2" w:rsidRPr="005C4C67" w:rsidRDefault="007901D2" w:rsidP="00D36B29">
            <w:pPr>
              <w:pStyle w:val="Normal6a"/>
            </w:pPr>
            <w:r w:rsidRPr="005C4C67">
              <w:t>2.</w:t>
            </w:r>
            <w:r w:rsidRPr="005C4C67">
              <w:tab/>
              <w:t>Los solicitantes tendrán derecho a permanecer en el territorio de los Estados miembros hasta que expire el plazo para ejercer su derecho a un recurso efectivo ante un órgano jurisdiccional y, cuando tal derecho se haya ejercido dentro del plazo, en espera del resultado del recurso.</w:t>
            </w:r>
          </w:p>
        </w:tc>
      </w:tr>
    </w:tbl>
    <w:p w14:paraId="4F34EEB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CB5AC08" w14:textId="77777777" w:rsidR="007901D2" w:rsidRPr="005C4C67" w:rsidRDefault="007901D2" w:rsidP="007901D2">
      <w:r w:rsidRPr="005C4C67">
        <w:rPr>
          <w:rStyle w:val="HideTWBExt"/>
          <w:noProof w:val="0"/>
        </w:rPr>
        <w:t>&lt;/Amend&gt;</w:t>
      </w:r>
    </w:p>
    <w:p w14:paraId="0892C99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506</w:t>
      </w:r>
      <w:r w:rsidRPr="005C4C67">
        <w:rPr>
          <w:rStyle w:val="HideTWBExt"/>
          <w:b w:val="0"/>
          <w:noProof w:val="0"/>
        </w:rPr>
        <w:t>&lt;/NumAm&gt;</w:t>
      </w:r>
    </w:p>
    <w:p w14:paraId="024C15C0"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3BEB1834" w14:textId="77777777" w:rsidR="007901D2" w:rsidRPr="005C4C67" w:rsidRDefault="007901D2" w:rsidP="007901D2">
      <w:pPr>
        <w:pStyle w:val="NormalBold"/>
      </w:pPr>
      <w:r w:rsidRPr="005C4C67">
        <w:rPr>
          <w:rStyle w:val="HideTWBExt"/>
          <w:b w:val="0"/>
          <w:noProof w:val="0"/>
        </w:rPr>
        <w:t>&lt;/RepeatBlock-By&gt;</w:t>
      </w:r>
    </w:p>
    <w:p w14:paraId="450C583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5A1E25F" w14:textId="77777777" w:rsidR="007901D2" w:rsidRPr="005C4C67" w:rsidRDefault="007901D2" w:rsidP="007901D2">
      <w:pPr>
        <w:pStyle w:val="NormalBold"/>
      </w:pPr>
      <w:r w:rsidRPr="005C4C67">
        <w:rPr>
          <w:rStyle w:val="HideTWBExt"/>
          <w:b w:val="0"/>
          <w:noProof w:val="0"/>
        </w:rPr>
        <w:t>&lt;Article&gt;</w:t>
      </w:r>
      <w:r w:rsidRPr="005C4C67">
        <w:t>Artículo 54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28C5386" w14:textId="77777777" w:rsidTr="00D36B29">
        <w:trPr>
          <w:trHeight w:val="240"/>
          <w:jc w:val="center"/>
        </w:trPr>
        <w:tc>
          <w:tcPr>
            <w:tcW w:w="9752" w:type="dxa"/>
            <w:gridSpan w:val="2"/>
          </w:tcPr>
          <w:p w14:paraId="2E76118E" w14:textId="77777777" w:rsidR="007901D2" w:rsidRPr="005C4C67" w:rsidRDefault="007901D2" w:rsidP="00D36B29"/>
        </w:tc>
      </w:tr>
      <w:tr w:rsidR="007901D2" w:rsidRPr="005C4C67" w14:paraId="204C5086" w14:textId="77777777" w:rsidTr="00D36B29">
        <w:trPr>
          <w:trHeight w:val="240"/>
          <w:jc w:val="center"/>
        </w:trPr>
        <w:tc>
          <w:tcPr>
            <w:tcW w:w="4876" w:type="dxa"/>
            <w:hideMark/>
          </w:tcPr>
          <w:p w14:paraId="5C6CF479" w14:textId="77777777" w:rsidR="007901D2" w:rsidRPr="005C4C67" w:rsidRDefault="007901D2" w:rsidP="00D36B29">
            <w:pPr>
              <w:pStyle w:val="AmColumnHeading"/>
            </w:pPr>
            <w:r w:rsidRPr="005C4C67">
              <w:t>Texto de la Comisión</w:t>
            </w:r>
          </w:p>
        </w:tc>
        <w:tc>
          <w:tcPr>
            <w:tcW w:w="4876" w:type="dxa"/>
            <w:hideMark/>
          </w:tcPr>
          <w:p w14:paraId="5AEBBA06" w14:textId="77777777" w:rsidR="007901D2" w:rsidRPr="005C4C67" w:rsidRDefault="007901D2" w:rsidP="00D36B29">
            <w:pPr>
              <w:pStyle w:val="AmColumnHeading"/>
            </w:pPr>
            <w:r w:rsidRPr="005C4C67">
              <w:t>Enmienda</w:t>
            </w:r>
          </w:p>
        </w:tc>
      </w:tr>
      <w:tr w:rsidR="007901D2" w:rsidRPr="005C4C67" w14:paraId="2BE779A5" w14:textId="77777777" w:rsidTr="00D36B29">
        <w:trPr>
          <w:jc w:val="center"/>
        </w:trPr>
        <w:tc>
          <w:tcPr>
            <w:tcW w:w="4876" w:type="dxa"/>
            <w:hideMark/>
          </w:tcPr>
          <w:p w14:paraId="2AB9DE14" w14:textId="77777777" w:rsidR="007901D2" w:rsidRPr="005C4C67" w:rsidRDefault="007901D2" w:rsidP="00D36B29">
            <w:pPr>
              <w:pStyle w:val="Normal6a"/>
            </w:pPr>
            <w:r w:rsidRPr="005C4C67">
              <w:rPr>
                <w:b/>
                <w:i/>
              </w:rPr>
              <w:t>3.</w:t>
            </w:r>
            <w:r w:rsidRPr="005C4C67">
              <w:tab/>
            </w:r>
            <w:r w:rsidRPr="005C4C67">
              <w:rPr>
                <w:b/>
                <w:i/>
              </w:rPr>
              <w:t>El solicitante no tendrá derecho de permanencia en el país, de conformidad con el apartado 2, cuando la autoridad competente haya adoptado una de las siguientes resoluciones:</w:t>
            </w:r>
          </w:p>
        </w:tc>
        <w:tc>
          <w:tcPr>
            <w:tcW w:w="4876" w:type="dxa"/>
            <w:hideMark/>
          </w:tcPr>
          <w:p w14:paraId="37895DFD" w14:textId="77777777" w:rsidR="007901D2" w:rsidRPr="005C4C67" w:rsidRDefault="007901D2" w:rsidP="00D36B29">
            <w:pPr>
              <w:pStyle w:val="Normal6a"/>
            </w:pPr>
            <w:r w:rsidRPr="005C4C67">
              <w:rPr>
                <w:b/>
                <w:i/>
              </w:rPr>
              <w:t>suprimido</w:t>
            </w:r>
          </w:p>
        </w:tc>
      </w:tr>
      <w:tr w:rsidR="007901D2" w:rsidRPr="005C4C67" w14:paraId="50E517A5" w14:textId="77777777" w:rsidTr="00D36B29">
        <w:trPr>
          <w:jc w:val="center"/>
        </w:trPr>
        <w:tc>
          <w:tcPr>
            <w:tcW w:w="4876" w:type="dxa"/>
            <w:hideMark/>
          </w:tcPr>
          <w:p w14:paraId="6A327466" w14:textId="77777777" w:rsidR="007901D2" w:rsidRPr="005C4C67" w:rsidRDefault="007901D2" w:rsidP="00D36B29">
            <w:pPr>
              <w:pStyle w:val="Normal6a"/>
            </w:pPr>
            <w:r w:rsidRPr="005C4C67">
              <w:rPr>
                <w:b/>
                <w:i/>
              </w:rPr>
              <w:t>a) una resolución que deniega una solicitud por infundada o manifiestamente infundada si en el momento de la resolución se da alguna de las circunstancias enumeradas en el artículo 40, apartados 1 y 5 [incluido el país de origen seguro] o en los casos sujetos al procedimiento fronterizo;</w:t>
            </w:r>
          </w:p>
        </w:tc>
        <w:tc>
          <w:tcPr>
            <w:tcW w:w="4876" w:type="dxa"/>
          </w:tcPr>
          <w:p w14:paraId="2CA85582" w14:textId="77777777" w:rsidR="007901D2" w:rsidRPr="005C4C67" w:rsidRDefault="007901D2" w:rsidP="00D36B29">
            <w:pPr>
              <w:pStyle w:val="Normal6a"/>
            </w:pPr>
          </w:p>
        </w:tc>
      </w:tr>
      <w:tr w:rsidR="007901D2" w:rsidRPr="005C4C67" w14:paraId="1DE05FB0" w14:textId="77777777" w:rsidTr="00D36B29">
        <w:trPr>
          <w:jc w:val="center"/>
        </w:trPr>
        <w:tc>
          <w:tcPr>
            <w:tcW w:w="4876" w:type="dxa"/>
            <w:hideMark/>
          </w:tcPr>
          <w:p w14:paraId="7FC8F05A" w14:textId="77777777" w:rsidR="007901D2" w:rsidRPr="005C4C67" w:rsidRDefault="007901D2" w:rsidP="00D36B29">
            <w:pPr>
              <w:pStyle w:val="Normal6a"/>
            </w:pPr>
            <w:r w:rsidRPr="005C4C67">
              <w:rPr>
                <w:b/>
                <w:i/>
              </w:rPr>
              <w:t>b) una resolución que deniega una solicitud por inadmisible de conformidad con el artículo 36, apartado 1, letra a) [primer país de asilo] o c) [solicitudes posteriores sin elementos nuevos];</w:t>
            </w:r>
          </w:p>
        </w:tc>
        <w:tc>
          <w:tcPr>
            <w:tcW w:w="4876" w:type="dxa"/>
          </w:tcPr>
          <w:p w14:paraId="5AB99D9C" w14:textId="77777777" w:rsidR="007901D2" w:rsidRPr="005C4C67" w:rsidRDefault="007901D2" w:rsidP="00D36B29">
            <w:pPr>
              <w:pStyle w:val="Normal6a"/>
            </w:pPr>
          </w:p>
        </w:tc>
      </w:tr>
      <w:tr w:rsidR="007901D2" w:rsidRPr="005C4C67" w14:paraId="415BB166" w14:textId="77777777" w:rsidTr="00D36B29">
        <w:trPr>
          <w:jc w:val="center"/>
        </w:trPr>
        <w:tc>
          <w:tcPr>
            <w:tcW w:w="4876" w:type="dxa"/>
            <w:hideMark/>
          </w:tcPr>
          <w:p w14:paraId="43C399A3" w14:textId="77777777" w:rsidR="007901D2" w:rsidRPr="005C4C67" w:rsidRDefault="007901D2" w:rsidP="00D36B29">
            <w:pPr>
              <w:pStyle w:val="Normal6a"/>
            </w:pPr>
            <w:r w:rsidRPr="005C4C67">
              <w:rPr>
                <w:b/>
                <w:i/>
              </w:rPr>
              <w:t>c) una resolución que deniega una solicitud por haber sido retirada implícitamente;</w:t>
            </w:r>
          </w:p>
        </w:tc>
        <w:tc>
          <w:tcPr>
            <w:tcW w:w="4876" w:type="dxa"/>
          </w:tcPr>
          <w:p w14:paraId="41E9CC9E" w14:textId="77777777" w:rsidR="007901D2" w:rsidRPr="005C4C67" w:rsidRDefault="007901D2" w:rsidP="00D36B29">
            <w:pPr>
              <w:pStyle w:val="Normal6a"/>
            </w:pPr>
          </w:p>
        </w:tc>
      </w:tr>
      <w:tr w:rsidR="007901D2" w:rsidRPr="005C4C67" w14:paraId="0B1D4A45" w14:textId="77777777" w:rsidTr="00D36B29">
        <w:trPr>
          <w:jc w:val="center"/>
        </w:trPr>
        <w:tc>
          <w:tcPr>
            <w:tcW w:w="4876" w:type="dxa"/>
            <w:hideMark/>
          </w:tcPr>
          <w:p w14:paraId="75B17463" w14:textId="77777777" w:rsidR="007901D2" w:rsidRPr="005C4C67" w:rsidRDefault="007901D2" w:rsidP="00D36B29">
            <w:pPr>
              <w:pStyle w:val="Normal6a"/>
            </w:pPr>
            <w:r w:rsidRPr="005C4C67">
              <w:rPr>
                <w:b/>
                <w:i/>
              </w:rPr>
              <w:t>d) una resolución que deniega una solicitud posterior como infundada o manifiestamente infundada;</w:t>
            </w:r>
          </w:p>
        </w:tc>
        <w:tc>
          <w:tcPr>
            <w:tcW w:w="4876" w:type="dxa"/>
          </w:tcPr>
          <w:p w14:paraId="33CAEE1B" w14:textId="77777777" w:rsidR="007901D2" w:rsidRPr="005C4C67" w:rsidRDefault="007901D2" w:rsidP="00D36B29">
            <w:pPr>
              <w:pStyle w:val="Normal6a"/>
            </w:pPr>
          </w:p>
        </w:tc>
      </w:tr>
      <w:tr w:rsidR="007901D2" w:rsidRPr="005C4C67" w14:paraId="520306E0" w14:textId="77777777" w:rsidTr="00D36B29">
        <w:trPr>
          <w:jc w:val="center"/>
        </w:trPr>
        <w:tc>
          <w:tcPr>
            <w:tcW w:w="4876" w:type="dxa"/>
            <w:hideMark/>
          </w:tcPr>
          <w:p w14:paraId="7DB6DEFA" w14:textId="77777777" w:rsidR="007901D2" w:rsidRPr="005C4C67" w:rsidRDefault="007901D2" w:rsidP="00D36B29">
            <w:pPr>
              <w:pStyle w:val="Normal6a"/>
            </w:pPr>
            <w:r w:rsidRPr="005C4C67">
              <w:rPr>
                <w:b/>
                <w:i/>
              </w:rPr>
              <w:t>e) una resolución de retirar la protección internacional de conformidad con el artículo 14, apartado 1, letras b), d) y e), y el artículo 20, apartado 1, letra b), del Reglamento n.º XXX/XXX (Reglamento de reconocimiento).</w:t>
            </w:r>
          </w:p>
        </w:tc>
        <w:tc>
          <w:tcPr>
            <w:tcW w:w="4876" w:type="dxa"/>
          </w:tcPr>
          <w:p w14:paraId="6B951993" w14:textId="77777777" w:rsidR="007901D2" w:rsidRPr="005C4C67" w:rsidRDefault="007901D2" w:rsidP="00D36B29">
            <w:pPr>
              <w:pStyle w:val="Normal6a"/>
            </w:pPr>
          </w:p>
        </w:tc>
      </w:tr>
    </w:tbl>
    <w:p w14:paraId="592B9D8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9485D26" w14:textId="77777777" w:rsidR="007901D2" w:rsidRPr="005C4C67" w:rsidRDefault="007901D2" w:rsidP="007901D2">
      <w:r w:rsidRPr="005C4C67">
        <w:rPr>
          <w:rStyle w:val="HideTWBExt"/>
          <w:noProof w:val="0"/>
        </w:rPr>
        <w:t>&lt;/Amend&gt;</w:t>
      </w:r>
    </w:p>
    <w:p w14:paraId="679B349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507</w:t>
      </w:r>
      <w:r w:rsidRPr="005C4C67">
        <w:rPr>
          <w:rStyle w:val="HideTWBExt"/>
          <w:b w:val="0"/>
          <w:noProof w:val="0"/>
        </w:rPr>
        <w:t>&lt;/NumAm&gt;</w:t>
      </w:r>
    </w:p>
    <w:p w14:paraId="483DA13B"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F5F317E" w14:textId="77777777" w:rsidR="007901D2" w:rsidRPr="005C4C67" w:rsidRDefault="007901D2" w:rsidP="007901D2">
      <w:pPr>
        <w:pStyle w:val="NormalBold"/>
      </w:pPr>
      <w:r w:rsidRPr="005C4C67">
        <w:rPr>
          <w:rStyle w:val="HideTWBExt"/>
          <w:b w:val="0"/>
          <w:noProof w:val="0"/>
        </w:rPr>
        <w:t>&lt;/RepeatBlock-By&gt;</w:t>
      </w:r>
    </w:p>
    <w:p w14:paraId="01FA9F8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6C75936" w14:textId="77777777" w:rsidR="007901D2" w:rsidRPr="005C4C67" w:rsidRDefault="007901D2" w:rsidP="007901D2">
      <w:pPr>
        <w:pStyle w:val="NormalBold"/>
      </w:pPr>
      <w:r w:rsidRPr="005C4C67">
        <w:rPr>
          <w:rStyle w:val="HideTWBExt"/>
          <w:b w:val="0"/>
          <w:noProof w:val="0"/>
        </w:rPr>
        <w:t>&lt;Article&gt;</w:t>
      </w:r>
      <w:r w:rsidRPr="005C4C67">
        <w:t>Artículo 54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FB1ED98" w14:textId="77777777" w:rsidTr="00D36B29">
        <w:trPr>
          <w:trHeight w:val="240"/>
          <w:jc w:val="center"/>
        </w:trPr>
        <w:tc>
          <w:tcPr>
            <w:tcW w:w="9752" w:type="dxa"/>
            <w:gridSpan w:val="2"/>
          </w:tcPr>
          <w:p w14:paraId="28B62B90" w14:textId="77777777" w:rsidR="007901D2" w:rsidRPr="005C4C67" w:rsidRDefault="007901D2" w:rsidP="00D36B29"/>
        </w:tc>
      </w:tr>
      <w:tr w:rsidR="007901D2" w:rsidRPr="005C4C67" w14:paraId="1AF3C325" w14:textId="77777777" w:rsidTr="00D36B29">
        <w:trPr>
          <w:trHeight w:val="240"/>
          <w:jc w:val="center"/>
        </w:trPr>
        <w:tc>
          <w:tcPr>
            <w:tcW w:w="4876" w:type="dxa"/>
            <w:hideMark/>
          </w:tcPr>
          <w:p w14:paraId="17F4DD50" w14:textId="77777777" w:rsidR="007901D2" w:rsidRPr="005C4C67" w:rsidRDefault="007901D2" w:rsidP="00D36B29">
            <w:pPr>
              <w:pStyle w:val="AmColumnHeading"/>
            </w:pPr>
            <w:r w:rsidRPr="005C4C67">
              <w:t>Texto de la Comisión</w:t>
            </w:r>
          </w:p>
        </w:tc>
        <w:tc>
          <w:tcPr>
            <w:tcW w:w="4876" w:type="dxa"/>
            <w:hideMark/>
          </w:tcPr>
          <w:p w14:paraId="27DB1650" w14:textId="77777777" w:rsidR="007901D2" w:rsidRPr="005C4C67" w:rsidRDefault="007901D2" w:rsidP="00D36B29">
            <w:pPr>
              <w:pStyle w:val="AmColumnHeading"/>
            </w:pPr>
            <w:r w:rsidRPr="005C4C67">
              <w:t>Enmienda</w:t>
            </w:r>
          </w:p>
        </w:tc>
      </w:tr>
      <w:tr w:rsidR="007901D2" w:rsidRPr="005C4C67" w14:paraId="1C039C0F" w14:textId="77777777" w:rsidTr="00D36B29">
        <w:trPr>
          <w:jc w:val="center"/>
        </w:trPr>
        <w:tc>
          <w:tcPr>
            <w:tcW w:w="4876" w:type="dxa"/>
            <w:hideMark/>
          </w:tcPr>
          <w:p w14:paraId="1492323E" w14:textId="77777777" w:rsidR="007901D2" w:rsidRPr="005C4C67" w:rsidRDefault="007901D2" w:rsidP="00D36B29">
            <w:pPr>
              <w:pStyle w:val="Normal6a"/>
            </w:pPr>
            <w:r w:rsidRPr="005C4C67">
              <w:rPr>
                <w:b/>
                <w:i/>
              </w:rPr>
              <w:t>3.</w:t>
            </w:r>
            <w:r w:rsidRPr="005C4C67">
              <w:tab/>
            </w:r>
            <w:r w:rsidRPr="005C4C67">
              <w:rPr>
                <w:b/>
                <w:i/>
              </w:rPr>
              <w:t>El solicitante no tendrá derecho de permanencia en el país, de conformidad con el apartado 2, cuando la autoridad competente haya adoptado una de las siguientes resoluciones:</w:t>
            </w:r>
          </w:p>
        </w:tc>
        <w:tc>
          <w:tcPr>
            <w:tcW w:w="4876" w:type="dxa"/>
            <w:hideMark/>
          </w:tcPr>
          <w:p w14:paraId="479E3928" w14:textId="77777777" w:rsidR="007901D2" w:rsidRPr="005C4C67" w:rsidRDefault="007901D2" w:rsidP="00D36B29">
            <w:pPr>
              <w:pStyle w:val="Normal6a"/>
            </w:pPr>
            <w:r w:rsidRPr="005C4C67">
              <w:rPr>
                <w:b/>
                <w:i/>
              </w:rPr>
              <w:t>suprimido</w:t>
            </w:r>
          </w:p>
        </w:tc>
      </w:tr>
      <w:tr w:rsidR="007901D2" w:rsidRPr="005C4C67" w14:paraId="286B9E33" w14:textId="77777777" w:rsidTr="00D36B29">
        <w:trPr>
          <w:jc w:val="center"/>
        </w:trPr>
        <w:tc>
          <w:tcPr>
            <w:tcW w:w="4876" w:type="dxa"/>
            <w:hideMark/>
          </w:tcPr>
          <w:p w14:paraId="5186ADD6" w14:textId="77777777" w:rsidR="007901D2" w:rsidRPr="005C4C67" w:rsidRDefault="007901D2" w:rsidP="00D36B29">
            <w:pPr>
              <w:pStyle w:val="Normal6a"/>
            </w:pPr>
            <w:r w:rsidRPr="005C4C67">
              <w:rPr>
                <w:b/>
                <w:i/>
              </w:rPr>
              <w:t>a) una resolución que deniega una solicitud por infundada o manifiestamente infundada si en el momento de la resolución se da alguna de las circunstancias enumeradas en el artículo 40, apartados 1 y 5 [incluido el país de origen seguro] o en los casos sujetos al procedimiento fronterizo;</w:t>
            </w:r>
          </w:p>
        </w:tc>
        <w:tc>
          <w:tcPr>
            <w:tcW w:w="4876" w:type="dxa"/>
          </w:tcPr>
          <w:p w14:paraId="36C7C209" w14:textId="77777777" w:rsidR="007901D2" w:rsidRPr="005C4C67" w:rsidRDefault="007901D2" w:rsidP="00D36B29">
            <w:pPr>
              <w:pStyle w:val="Normal6a"/>
            </w:pPr>
          </w:p>
        </w:tc>
      </w:tr>
      <w:tr w:rsidR="007901D2" w:rsidRPr="005C4C67" w14:paraId="2D4724CC" w14:textId="77777777" w:rsidTr="00D36B29">
        <w:trPr>
          <w:jc w:val="center"/>
        </w:trPr>
        <w:tc>
          <w:tcPr>
            <w:tcW w:w="4876" w:type="dxa"/>
            <w:hideMark/>
          </w:tcPr>
          <w:p w14:paraId="43A0D694" w14:textId="77777777" w:rsidR="007901D2" w:rsidRPr="005C4C67" w:rsidRDefault="007901D2" w:rsidP="00D36B29">
            <w:pPr>
              <w:pStyle w:val="Normal6a"/>
            </w:pPr>
            <w:r w:rsidRPr="005C4C67">
              <w:rPr>
                <w:b/>
                <w:i/>
              </w:rPr>
              <w:t>b) una resolución que deniega una solicitud por inadmisible de conformidad con el artículo 36, apartado 1, letra a) [primer país de asilo] o c) [solicitudes posteriores sin elementos nuevos];</w:t>
            </w:r>
          </w:p>
        </w:tc>
        <w:tc>
          <w:tcPr>
            <w:tcW w:w="4876" w:type="dxa"/>
          </w:tcPr>
          <w:p w14:paraId="0C54D39F" w14:textId="77777777" w:rsidR="007901D2" w:rsidRPr="005C4C67" w:rsidRDefault="007901D2" w:rsidP="00D36B29">
            <w:pPr>
              <w:pStyle w:val="Normal6a"/>
            </w:pPr>
          </w:p>
        </w:tc>
      </w:tr>
      <w:tr w:rsidR="007901D2" w:rsidRPr="005C4C67" w14:paraId="2D68513F" w14:textId="77777777" w:rsidTr="00D36B29">
        <w:trPr>
          <w:jc w:val="center"/>
        </w:trPr>
        <w:tc>
          <w:tcPr>
            <w:tcW w:w="4876" w:type="dxa"/>
            <w:hideMark/>
          </w:tcPr>
          <w:p w14:paraId="1D5B7C21" w14:textId="77777777" w:rsidR="007901D2" w:rsidRPr="005C4C67" w:rsidRDefault="007901D2" w:rsidP="00D36B29">
            <w:pPr>
              <w:pStyle w:val="Normal6a"/>
            </w:pPr>
            <w:r w:rsidRPr="005C4C67">
              <w:rPr>
                <w:b/>
                <w:i/>
              </w:rPr>
              <w:t>c) una resolución que deniega una solicitud por haber sido retirada implícitamente;</w:t>
            </w:r>
          </w:p>
        </w:tc>
        <w:tc>
          <w:tcPr>
            <w:tcW w:w="4876" w:type="dxa"/>
          </w:tcPr>
          <w:p w14:paraId="59B5C58B" w14:textId="77777777" w:rsidR="007901D2" w:rsidRPr="005C4C67" w:rsidRDefault="007901D2" w:rsidP="00D36B29">
            <w:pPr>
              <w:pStyle w:val="Normal6a"/>
            </w:pPr>
          </w:p>
        </w:tc>
      </w:tr>
      <w:tr w:rsidR="007901D2" w:rsidRPr="005C4C67" w14:paraId="7AD288BD" w14:textId="77777777" w:rsidTr="00D36B29">
        <w:trPr>
          <w:jc w:val="center"/>
        </w:trPr>
        <w:tc>
          <w:tcPr>
            <w:tcW w:w="4876" w:type="dxa"/>
            <w:hideMark/>
          </w:tcPr>
          <w:p w14:paraId="16019902" w14:textId="77777777" w:rsidR="007901D2" w:rsidRPr="005C4C67" w:rsidRDefault="007901D2" w:rsidP="00D36B29">
            <w:pPr>
              <w:pStyle w:val="Normal6a"/>
            </w:pPr>
            <w:r w:rsidRPr="005C4C67">
              <w:rPr>
                <w:b/>
                <w:i/>
              </w:rPr>
              <w:t>d) una resolución que deniega una solicitud posterior como infundada o manifiestamente infundada;</w:t>
            </w:r>
          </w:p>
        </w:tc>
        <w:tc>
          <w:tcPr>
            <w:tcW w:w="4876" w:type="dxa"/>
          </w:tcPr>
          <w:p w14:paraId="5657A144" w14:textId="77777777" w:rsidR="007901D2" w:rsidRPr="005C4C67" w:rsidRDefault="007901D2" w:rsidP="00D36B29">
            <w:pPr>
              <w:pStyle w:val="Normal6a"/>
            </w:pPr>
          </w:p>
        </w:tc>
      </w:tr>
      <w:tr w:rsidR="007901D2" w:rsidRPr="005C4C67" w14:paraId="268A3C61" w14:textId="77777777" w:rsidTr="00D36B29">
        <w:trPr>
          <w:jc w:val="center"/>
        </w:trPr>
        <w:tc>
          <w:tcPr>
            <w:tcW w:w="4876" w:type="dxa"/>
            <w:hideMark/>
          </w:tcPr>
          <w:p w14:paraId="79D4AF18" w14:textId="77777777" w:rsidR="007901D2" w:rsidRPr="005C4C67" w:rsidRDefault="007901D2" w:rsidP="00D36B29">
            <w:pPr>
              <w:pStyle w:val="Normal6a"/>
            </w:pPr>
            <w:r w:rsidRPr="005C4C67">
              <w:rPr>
                <w:b/>
                <w:i/>
              </w:rPr>
              <w:t>e) una resolución de retirar la protección internacional de conformidad con el artículo 14, apartado 1, letras b), d) y e), y el artículo 20, apartado 1, letra b), del Reglamento n.º XXX/XXX (Reglamento de reconocimiento).</w:t>
            </w:r>
          </w:p>
        </w:tc>
        <w:tc>
          <w:tcPr>
            <w:tcW w:w="4876" w:type="dxa"/>
          </w:tcPr>
          <w:p w14:paraId="6F4E3669" w14:textId="77777777" w:rsidR="007901D2" w:rsidRPr="005C4C67" w:rsidRDefault="007901D2" w:rsidP="00D36B29">
            <w:pPr>
              <w:pStyle w:val="Normal6a"/>
            </w:pPr>
          </w:p>
        </w:tc>
      </w:tr>
    </w:tbl>
    <w:p w14:paraId="203B0DD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48D9D5C" w14:textId="77777777" w:rsidR="007901D2" w:rsidRPr="005C4C67" w:rsidRDefault="007901D2" w:rsidP="007901D2">
      <w:r w:rsidRPr="005C4C67">
        <w:rPr>
          <w:rStyle w:val="HideTWBExt"/>
          <w:noProof w:val="0"/>
        </w:rPr>
        <w:t>&lt;/Amend&gt;</w:t>
      </w:r>
    </w:p>
    <w:p w14:paraId="4445B9A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508</w:t>
      </w:r>
      <w:r w:rsidRPr="005C4C67">
        <w:rPr>
          <w:rStyle w:val="HideTWBExt"/>
          <w:b w:val="0"/>
          <w:noProof w:val="0"/>
        </w:rPr>
        <w:t>&lt;/NumAm&gt;</w:t>
      </w:r>
    </w:p>
    <w:p w14:paraId="41EFF510" w14:textId="77777777" w:rsidR="007901D2" w:rsidRPr="005C4C67" w:rsidRDefault="007901D2" w:rsidP="007901D2">
      <w:pPr>
        <w:pStyle w:val="NormalBold"/>
      </w:pPr>
      <w:r w:rsidRPr="005C4C67">
        <w:rPr>
          <w:rStyle w:val="HideTWBExt"/>
          <w:b w:val="0"/>
          <w:noProof w:val="0"/>
        </w:rPr>
        <w:t>&lt;RepeatBlock-By&gt;&lt;Members&gt;</w:t>
      </w:r>
      <w:r w:rsidRPr="005C4C67">
        <w:t>Domènec Ruiz Devesa, Juan Fernando López Aguilar</w:t>
      </w:r>
      <w:r w:rsidRPr="005C4C67">
        <w:rPr>
          <w:rStyle w:val="HideTWBExt"/>
          <w:b w:val="0"/>
          <w:noProof w:val="0"/>
        </w:rPr>
        <w:t>&lt;/Members&gt;</w:t>
      </w:r>
    </w:p>
    <w:p w14:paraId="2D9945E6" w14:textId="77777777" w:rsidR="007901D2" w:rsidRPr="005C4C67" w:rsidRDefault="007901D2" w:rsidP="007901D2">
      <w:pPr>
        <w:pStyle w:val="NormalBold"/>
      </w:pPr>
      <w:r w:rsidRPr="005C4C67">
        <w:rPr>
          <w:rStyle w:val="HideTWBExt"/>
          <w:b w:val="0"/>
          <w:noProof w:val="0"/>
        </w:rPr>
        <w:t>&lt;/RepeatBlock-By&gt;</w:t>
      </w:r>
    </w:p>
    <w:p w14:paraId="6C1B4F4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EBD8F57" w14:textId="77777777" w:rsidR="007901D2" w:rsidRPr="005C4C67" w:rsidRDefault="007901D2" w:rsidP="007901D2">
      <w:pPr>
        <w:pStyle w:val="NormalBold"/>
      </w:pPr>
      <w:r w:rsidRPr="005C4C67">
        <w:rPr>
          <w:rStyle w:val="HideTWBExt"/>
          <w:b w:val="0"/>
          <w:noProof w:val="0"/>
        </w:rPr>
        <w:t>&lt;Article&gt;</w:t>
      </w:r>
      <w:r w:rsidRPr="005C4C67">
        <w:t>Artículo 54 – apartado 3</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3D30BD0" w14:textId="77777777" w:rsidTr="00D36B29">
        <w:trPr>
          <w:trHeight w:val="240"/>
          <w:jc w:val="center"/>
        </w:trPr>
        <w:tc>
          <w:tcPr>
            <w:tcW w:w="9752" w:type="dxa"/>
            <w:gridSpan w:val="2"/>
          </w:tcPr>
          <w:p w14:paraId="7930E521" w14:textId="77777777" w:rsidR="007901D2" w:rsidRPr="005C4C67" w:rsidRDefault="007901D2" w:rsidP="00D36B29"/>
        </w:tc>
      </w:tr>
      <w:tr w:rsidR="007901D2" w:rsidRPr="005C4C67" w14:paraId="7372DE2F" w14:textId="77777777" w:rsidTr="00D36B29">
        <w:trPr>
          <w:trHeight w:val="240"/>
          <w:jc w:val="center"/>
        </w:trPr>
        <w:tc>
          <w:tcPr>
            <w:tcW w:w="4876" w:type="dxa"/>
            <w:hideMark/>
          </w:tcPr>
          <w:p w14:paraId="327908E6" w14:textId="77777777" w:rsidR="007901D2" w:rsidRPr="005C4C67" w:rsidRDefault="007901D2" w:rsidP="00D36B29">
            <w:pPr>
              <w:pStyle w:val="AmColumnHeading"/>
            </w:pPr>
            <w:r w:rsidRPr="005C4C67">
              <w:t>Texto de la Comisión</w:t>
            </w:r>
          </w:p>
        </w:tc>
        <w:tc>
          <w:tcPr>
            <w:tcW w:w="4876" w:type="dxa"/>
            <w:hideMark/>
          </w:tcPr>
          <w:p w14:paraId="68572D54" w14:textId="77777777" w:rsidR="007901D2" w:rsidRPr="005C4C67" w:rsidRDefault="007901D2" w:rsidP="00D36B29">
            <w:pPr>
              <w:pStyle w:val="AmColumnHeading"/>
            </w:pPr>
            <w:r w:rsidRPr="005C4C67">
              <w:t>Enmienda</w:t>
            </w:r>
          </w:p>
        </w:tc>
      </w:tr>
      <w:tr w:rsidR="007901D2" w:rsidRPr="005C4C67" w14:paraId="139A5AC0" w14:textId="77777777" w:rsidTr="00D36B29">
        <w:trPr>
          <w:jc w:val="center"/>
        </w:trPr>
        <w:tc>
          <w:tcPr>
            <w:tcW w:w="4876" w:type="dxa"/>
            <w:hideMark/>
          </w:tcPr>
          <w:p w14:paraId="18C295C8" w14:textId="77777777" w:rsidR="007901D2" w:rsidRPr="005C4C67" w:rsidRDefault="007901D2" w:rsidP="00D36B29">
            <w:pPr>
              <w:pStyle w:val="Normal6a"/>
            </w:pPr>
            <w:r w:rsidRPr="005C4C67">
              <w:rPr>
                <w:b/>
                <w:i/>
              </w:rPr>
              <w:t>3.</w:t>
            </w:r>
            <w:r w:rsidRPr="005C4C67">
              <w:tab/>
            </w:r>
            <w:r w:rsidRPr="005C4C67">
              <w:rPr>
                <w:b/>
                <w:i/>
              </w:rPr>
              <w:t>El solicitante no tendrá derecho de permanencia en el país, de conformidad con el apartado 2, cuando la autoridad competente haya adoptado una de las siguientes resoluciones:</w:t>
            </w:r>
          </w:p>
        </w:tc>
        <w:tc>
          <w:tcPr>
            <w:tcW w:w="4876" w:type="dxa"/>
            <w:hideMark/>
          </w:tcPr>
          <w:p w14:paraId="7BF8D1ED" w14:textId="77777777" w:rsidR="007901D2" w:rsidRPr="005C4C67" w:rsidRDefault="007901D2" w:rsidP="00D36B29">
            <w:pPr>
              <w:pStyle w:val="Normal6a"/>
            </w:pPr>
            <w:r w:rsidRPr="005C4C67">
              <w:rPr>
                <w:b/>
                <w:i/>
              </w:rPr>
              <w:t>suprimido</w:t>
            </w:r>
          </w:p>
        </w:tc>
      </w:tr>
      <w:tr w:rsidR="007901D2" w:rsidRPr="005C4C67" w14:paraId="5AFF20DA" w14:textId="77777777" w:rsidTr="00D36B29">
        <w:trPr>
          <w:jc w:val="center"/>
        </w:trPr>
        <w:tc>
          <w:tcPr>
            <w:tcW w:w="4876" w:type="dxa"/>
            <w:hideMark/>
          </w:tcPr>
          <w:p w14:paraId="23982FB9" w14:textId="77777777" w:rsidR="007901D2" w:rsidRPr="005C4C67" w:rsidRDefault="007901D2" w:rsidP="00D36B29">
            <w:pPr>
              <w:pStyle w:val="Normal6a"/>
            </w:pPr>
            <w:r w:rsidRPr="005C4C67">
              <w:rPr>
                <w:b/>
                <w:i/>
              </w:rPr>
              <w:t>a) una resolución que deniega una solicitud por infundada o manifiestamente infundada si en el momento de la resolución se da alguna de las circunstancias enumeradas en el artículo 40, apartados 1 y 5 [incluido el país de origen seguro] o en los casos sujetos al procedimiento fronterizo;</w:t>
            </w:r>
          </w:p>
        </w:tc>
        <w:tc>
          <w:tcPr>
            <w:tcW w:w="4876" w:type="dxa"/>
          </w:tcPr>
          <w:p w14:paraId="206B99FC" w14:textId="77777777" w:rsidR="007901D2" w:rsidRPr="005C4C67" w:rsidRDefault="007901D2" w:rsidP="00D36B29">
            <w:pPr>
              <w:pStyle w:val="Normal6a"/>
            </w:pPr>
          </w:p>
        </w:tc>
      </w:tr>
      <w:tr w:rsidR="007901D2" w:rsidRPr="005C4C67" w14:paraId="245E4017" w14:textId="77777777" w:rsidTr="00D36B29">
        <w:trPr>
          <w:jc w:val="center"/>
        </w:trPr>
        <w:tc>
          <w:tcPr>
            <w:tcW w:w="4876" w:type="dxa"/>
            <w:hideMark/>
          </w:tcPr>
          <w:p w14:paraId="089C2FE7" w14:textId="77777777" w:rsidR="007901D2" w:rsidRPr="005C4C67" w:rsidRDefault="007901D2" w:rsidP="00D36B29">
            <w:pPr>
              <w:pStyle w:val="Normal6a"/>
            </w:pPr>
            <w:r w:rsidRPr="005C4C67">
              <w:rPr>
                <w:b/>
                <w:i/>
              </w:rPr>
              <w:t>b) una resolución que deniega una solicitud por inadmisible de conformidad con el artículo 36, apartado 1, letra a) [primer país de asilo] o c) [solicitudes posteriores sin elementos nuevos];</w:t>
            </w:r>
          </w:p>
        </w:tc>
        <w:tc>
          <w:tcPr>
            <w:tcW w:w="4876" w:type="dxa"/>
          </w:tcPr>
          <w:p w14:paraId="6AE66930" w14:textId="77777777" w:rsidR="007901D2" w:rsidRPr="005C4C67" w:rsidRDefault="007901D2" w:rsidP="00D36B29">
            <w:pPr>
              <w:pStyle w:val="Normal6a"/>
            </w:pPr>
          </w:p>
        </w:tc>
      </w:tr>
      <w:tr w:rsidR="007901D2" w:rsidRPr="005C4C67" w14:paraId="54B3938D" w14:textId="77777777" w:rsidTr="00D36B29">
        <w:trPr>
          <w:jc w:val="center"/>
        </w:trPr>
        <w:tc>
          <w:tcPr>
            <w:tcW w:w="4876" w:type="dxa"/>
            <w:hideMark/>
          </w:tcPr>
          <w:p w14:paraId="4ECD6A54" w14:textId="77777777" w:rsidR="007901D2" w:rsidRPr="005C4C67" w:rsidRDefault="007901D2" w:rsidP="00D36B29">
            <w:pPr>
              <w:pStyle w:val="Normal6a"/>
            </w:pPr>
            <w:r w:rsidRPr="005C4C67">
              <w:rPr>
                <w:b/>
                <w:i/>
              </w:rPr>
              <w:t>c) una resolución que deniega una solicitud por haber sido retirada implícitamente;</w:t>
            </w:r>
          </w:p>
        </w:tc>
        <w:tc>
          <w:tcPr>
            <w:tcW w:w="4876" w:type="dxa"/>
          </w:tcPr>
          <w:p w14:paraId="3974E64B" w14:textId="77777777" w:rsidR="007901D2" w:rsidRPr="005C4C67" w:rsidRDefault="007901D2" w:rsidP="00D36B29">
            <w:pPr>
              <w:pStyle w:val="Normal6a"/>
            </w:pPr>
          </w:p>
        </w:tc>
      </w:tr>
      <w:tr w:rsidR="007901D2" w:rsidRPr="005C4C67" w14:paraId="6C095595" w14:textId="77777777" w:rsidTr="00D36B29">
        <w:trPr>
          <w:jc w:val="center"/>
        </w:trPr>
        <w:tc>
          <w:tcPr>
            <w:tcW w:w="4876" w:type="dxa"/>
            <w:hideMark/>
          </w:tcPr>
          <w:p w14:paraId="08306CEE" w14:textId="77777777" w:rsidR="007901D2" w:rsidRPr="005C4C67" w:rsidRDefault="007901D2" w:rsidP="00D36B29">
            <w:pPr>
              <w:pStyle w:val="Normal6a"/>
            </w:pPr>
            <w:r w:rsidRPr="005C4C67">
              <w:rPr>
                <w:b/>
                <w:i/>
              </w:rPr>
              <w:t>d) una resolución que deniega una solicitud posterior como infundada o manifiestamente infundada;</w:t>
            </w:r>
          </w:p>
        </w:tc>
        <w:tc>
          <w:tcPr>
            <w:tcW w:w="4876" w:type="dxa"/>
          </w:tcPr>
          <w:p w14:paraId="44CF9EBB" w14:textId="77777777" w:rsidR="007901D2" w:rsidRPr="005C4C67" w:rsidRDefault="007901D2" w:rsidP="00D36B29">
            <w:pPr>
              <w:pStyle w:val="Normal6a"/>
            </w:pPr>
          </w:p>
        </w:tc>
      </w:tr>
      <w:tr w:rsidR="007901D2" w:rsidRPr="005C4C67" w14:paraId="32F9431F" w14:textId="77777777" w:rsidTr="00D36B29">
        <w:trPr>
          <w:jc w:val="center"/>
        </w:trPr>
        <w:tc>
          <w:tcPr>
            <w:tcW w:w="4876" w:type="dxa"/>
            <w:hideMark/>
          </w:tcPr>
          <w:p w14:paraId="3D251350" w14:textId="77777777" w:rsidR="007901D2" w:rsidRPr="005C4C67" w:rsidRDefault="007901D2" w:rsidP="00D36B29">
            <w:pPr>
              <w:pStyle w:val="Normal6a"/>
            </w:pPr>
            <w:r w:rsidRPr="005C4C67">
              <w:rPr>
                <w:b/>
                <w:i/>
              </w:rPr>
              <w:t>e) una resolución de retirar la protección internacional de conformidad con el artículo 14, apartado 1, letras b), d) y e), y el artículo 20, apartado 1, letra b), del Reglamento n.º XXX/XXX (Reglamento de reconocimiento).</w:t>
            </w:r>
          </w:p>
        </w:tc>
        <w:tc>
          <w:tcPr>
            <w:tcW w:w="4876" w:type="dxa"/>
          </w:tcPr>
          <w:p w14:paraId="5262CA57" w14:textId="77777777" w:rsidR="007901D2" w:rsidRPr="005C4C67" w:rsidRDefault="007901D2" w:rsidP="00D36B29">
            <w:pPr>
              <w:pStyle w:val="Normal6a"/>
            </w:pPr>
          </w:p>
        </w:tc>
      </w:tr>
    </w:tbl>
    <w:p w14:paraId="1F90DC1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3586AC6"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4204F08B" w14:textId="77777777" w:rsidR="007901D2" w:rsidRPr="005C4C67" w:rsidRDefault="007901D2" w:rsidP="007901D2">
      <w:pPr>
        <w:pStyle w:val="AmJustText"/>
      </w:pPr>
      <w:r w:rsidRPr="005C4C67">
        <w:t>Se suprime puesto que limita el efecto suspensivo y, por tanto, también el derecho a un recurso efectivo. El efecto suspensivo del recurso debe garantizarse en todos los casos de acuerdo con la jurisprudencia del Tribunal Europeo de Derechos Humanos.</w:t>
      </w:r>
    </w:p>
    <w:p w14:paraId="528CCA54" w14:textId="77777777" w:rsidR="007901D2" w:rsidRPr="005C4C67" w:rsidRDefault="007901D2" w:rsidP="007901D2">
      <w:r w:rsidRPr="005C4C67">
        <w:rPr>
          <w:rStyle w:val="HideTWBExt"/>
          <w:noProof w:val="0"/>
        </w:rPr>
        <w:t>&lt;/Amend&gt;</w:t>
      </w:r>
    </w:p>
    <w:p w14:paraId="66879A9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509</w:t>
      </w:r>
      <w:r w:rsidRPr="005C4C67">
        <w:rPr>
          <w:rStyle w:val="HideTWBExt"/>
          <w:b w:val="0"/>
          <w:noProof w:val="0"/>
        </w:rPr>
        <w:t>&lt;/NumAm&gt;</w:t>
      </w:r>
    </w:p>
    <w:p w14:paraId="7B42B1DA"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48ADE2F8" w14:textId="77777777" w:rsidR="007901D2" w:rsidRPr="005C4C67" w:rsidRDefault="007901D2" w:rsidP="007901D2">
      <w:pPr>
        <w:pStyle w:val="NormalBold"/>
      </w:pPr>
      <w:r w:rsidRPr="005C4C67">
        <w:rPr>
          <w:rStyle w:val="HideTWBExt"/>
          <w:b w:val="0"/>
          <w:noProof w:val="0"/>
        </w:rPr>
        <w:t>&lt;/RepeatBlock-By&gt;</w:t>
      </w:r>
    </w:p>
    <w:p w14:paraId="51E917CA"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6427619" w14:textId="77777777" w:rsidR="007901D2" w:rsidRPr="005C4C67" w:rsidRDefault="007901D2" w:rsidP="007901D2">
      <w:pPr>
        <w:pStyle w:val="NormalBold"/>
      </w:pPr>
      <w:r w:rsidRPr="005C4C67">
        <w:rPr>
          <w:rStyle w:val="HideTWBExt"/>
          <w:b w:val="0"/>
          <w:noProof w:val="0"/>
        </w:rPr>
        <w:t>&lt;Article&gt;</w:t>
      </w:r>
      <w:r w:rsidRPr="005C4C67">
        <w:t>Artículo 54 – apartado 3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0A8D8B7" w14:textId="77777777" w:rsidTr="00D36B29">
        <w:trPr>
          <w:trHeight w:val="240"/>
          <w:jc w:val="center"/>
        </w:trPr>
        <w:tc>
          <w:tcPr>
            <w:tcW w:w="9752" w:type="dxa"/>
            <w:gridSpan w:val="2"/>
          </w:tcPr>
          <w:p w14:paraId="6EB9957D" w14:textId="77777777" w:rsidR="007901D2" w:rsidRPr="005C4C67" w:rsidRDefault="007901D2" w:rsidP="00D36B29"/>
        </w:tc>
      </w:tr>
      <w:tr w:rsidR="007901D2" w:rsidRPr="005C4C67" w14:paraId="1A015204" w14:textId="77777777" w:rsidTr="00D36B29">
        <w:trPr>
          <w:trHeight w:val="240"/>
          <w:jc w:val="center"/>
        </w:trPr>
        <w:tc>
          <w:tcPr>
            <w:tcW w:w="4876" w:type="dxa"/>
            <w:hideMark/>
          </w:tcPr>
          <w:p w14:paraId="488ECB82" w14:textId="77777777" w:rsidR="007901D2" w:rsidRPr="005C4C67" w:rsidRDefault="007901D2" w:rsidP="00D36B29">
            <w:pPr>
              <w:pStyle w:val="AmColumnHeading"/>
            </w:pPr>
            <w:r w:rsidRPr="005C4C67">
              <w:t>Texto de la Comisión</w:t>
            </w:r>
          </w:p>
        </w:tc>
        <w:tc>
          <w:tcPr>
            <w:tcW w:w="4876" w:type="dxa"/>
            <w:hideMark/>
          </w:tcPr>
          <w:p w14:paraId="29220AB4" w14:textId="77777777" w:rsidR="007901D2" w:rsidRPr="005C4C67" w:rsidRDefault="007901D2" w:rsidP="00D36B29">
            <w:pPr>
              <w:pStyle w:val="AmColumnHeading"/>
            </w:pPr>
            <w:r w:rsidRPr="005C4C67">
              <w:t>Enmienda</w:t>
            </w:r>
          </w:p>
        </w:tc>
      </w:tr>
      <w:tr w:rsidR="007901D2" w:rsidRPr="005C4C67" w14:paraId="51505E74" w14:textId="77777777" w:rsidTr="00D36B29">
        <w:trPr>
          <w:jc w:val="center"/>
        </w:trPr>
        <w:tc>
          <w:tcPr>
            <w:tcW w:w="4876" w:type="dxa"/>
            <w:hideMark/>
          </w:tcPr>
          <w:p w14:paraId="3FB426E4" w14:textId="77777777" w:rsidR="007901D2" w:rsidRPr="005C4C67" w:rsidRDefault="007901D2" w:rsidP="00D36B29">
            <w:pPr>
              <w:pStyle w:val="Normal6a"/>
            </w:pPr>
            <w:r w:rsidRPr="005C4C67">
              <w:t>3.</w:t>
            </w:r>
            <w:r w:rsidRPr="005C4C67">
              <w:tab/>
            </w:r>
            <w:r w:rsidRPr="005C4C67">
              <w:rPr>
                <w:b/>
                <w:i/>
              </w:rPr>
              <w:t>El solicitante no tendrá</w:t>
            </w:r>
            <w:r w:rsidRPr="005C4C67">
              <w:t xml:space="preserve"> derecho de permanencia en el país, de conformidad con el apartado </w:t>
            </w:r>
            <w:r w:rsidRPr="005C4C67">
              <w:rPr>
                <w:b/>
                <w:i/>
              </w:rPr>
              <w:t>2</w:t>
            </w:r>
            <w:r w:rsidRPr="005C4C67">
              <w:t xml:space="preserve">, cuando la autoridad </w:t>
            </w:r>
            <w:r w:rsidRPr="005C4C67">
              <w:rPr>
                <w:b/>
                <w:i/>
              </w:rPr>
              <w:t>competente</w:t>
            </w:r>
            <w:r w:rsidRPr="005C4C67">
              <w:t xml:space="preserve"> haya adoptado una de las siguientes resoluciones:</w:t>
            </w:r>
          </w:p>
        </w:tc>
        <w:tc>
          <w:tcPr>
            <w:tcW w:w="4876" w:type="dxa"/>
            <w:hideMark/>
          </w:tcPr>
          <w:p w14:paraId="7D44BE95" w14:textId="77777777" w:rsidR="007901D2" w:rsidRPr="005C4C67" w:rsidRDefault="007901D2" w:rsidP="00D36B29">
            <w:pPr>
              <w:pStyle w:val="Normal6a"/>
            </w:pPr>
            <w:r w:rsidRPr="005C4C67">
              <w:t>3.</w:t>
            </w:r>
            <w:r w:rsidRPr="005C4C67">
              <w:tab/>
            </w:r>
            <w:r w:rsidRPr="005C4C67">
              <w:rPr>
                <w:b/>
                <w:i/>
              </w:rPr>
              <w:t>Un órgano jurisdiccional estará facultado para revocar el</w:t>
            </w:r>
            <w:r w:rsidRPr="005C4C67">
              <w:t xml:space="preserve"> derecho de permanencia </w:t>
            </w:r>
            <w:r w:rsidRPr="005C4C67">
              <w:rPr>
                <w:b/>
                <w:i/>
              </w:rPr>
              <w:t>del solicitante</w:t>
            </w:r>
            <w:r w:rsidRPr="005C4C67">
              <w:t xml:space="preserve"> en el país, de conformidad con el apartado </w:t>
            </w:r>
            <w:r w:rsidRPr="005C4C67">
              <w:rPr>
                <w:b/>
                <w:i/>
              </w:rPr>
              <w:t>1, en relación con un segundo nivel de recurso, a petición de la autoridad decisoria</w:t>
            </w:r>
            <w:r w:rsidRPr="005C4C67">
              <w:t xml:space="preserve">, cuando la autoridad </w:t>
            </w:r>
            <w:r w:rsidRPr="005C4C67">
              <w:rPr>
                <w:b/>
                <w:i/>
              </w:rPr>
              <w:t>decisoria</w:t>
            </w:r>
            <w:r w:rsidRPr="005C4C67">
              <w:t xml:space="preserve"> haya adoptado una de las siguientes resoluciones:</w:t>
            </w:r>
          </w:p>
        </w:tc>
      </w:tr>
    </w:tbl>
    <w:p w14:paraId="1344599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02DBA57" w14:textId="77777777" w:rsidR="007901D2" w:rsidRPr="005C4C67" w:rsidRDefault="007901D2" w:rsidP="007901D2">
      <w:r w:rsidRPr="005C4C67">
        <w:rPr>
          <w:rStyle w:val="HideTWBExt"/>
          <w:noProof w:val="0"/>
        </w:rPr>
        <w:t>&lt;/Amend&gt;</w:t>
      </w:r>
    </w:p>
    <w:p w14:paraId="422EB04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510</w:t>
      </w:r>
      <w:r w:rsidRPr="005C4C67">
        <w:rPr>
          <w:rStyle w:val="HideTWBExt"/>
          <w:b w:val="0"/>
          <w:noProof w:val="0"/>
        </w:rPr>
        <w:t>&lt;/NumAm&gt;</w:t>
      </w:r>
    </w:p>
    <w:p w14:paraId="142D8922"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Pietro Bartolo</w:t>
      </w:r>
      <w:r w:rsidRPr="005C4C67">
        <w:rPr>
          <w:rStyle w:val="HideTWBExt"/>
          <w:b w:val="0"/>
          <w:noProof w:val="0"/>
        </w:rPr>
        <w:t>&lt;/Members&gt;</w:t>
      </w:r>
    </w:p>
    <w:p w14:paraId="31F2A210" w14:textId="77777777" w:rsidR="007901D2" w:rsidRPr="005C4C67" w:rsidRDefault="007901D2" w:rsidP="007901D2">
      <w:pPr>
        <w:pStyle w:val="NormalBold"/>
      </w:pPr>
      <w:r w:rsidRPr="005C4C67">
        <w:rPr>
          <w:rStyle w:val="HideTWBExt"/>
          <w:b w:val="0"/>
          <w:noProof w:val="0"/>
        </w:rPr>
        <w:t>&lt;/RepeatBlock-By&gt;</w:t>
      </w:r>
    </w:p>
    <w:p w14:paraId="444008F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7A3EA2D" w14:textId="77777777" w:rsidR="007901D2" w:rsidRPr="005C4C67" w:rsidRDefault="007901D2" w:rsidP="007901D2">
      <w:pPr>
        <w:pStyle w:val="NormalBold"/>
      </w:pPr>
      <w:r w:rsidRPr="005C4C67">
        <w:rPr>
          <w:rStyle w:val="HideTWBExt"/>
          <w:b w:val="0"/>
          <w:noProof w:val="0"/>
        </w:rPr>
        <w:t>&lt;Article&gt;</w:t>
      </w:r>
      <w:r w:rsidRPr="005C4C67">
        <w:t>Artículo 54 – apartado 3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8A356A5" w14:textId="77777777" w:rsidTr="00D36B29">
        <w:trPr>
          <w:trHeight w:val="240"/>
          <w:jc w:val="center"/>
        </w:trPr>
        <w:tc>
          <w:tcPr>
            <w:tcW w:w="9752" w:type="dxa"/>
            <w:gridSpan w:val="2"/>
          </w:tcPr>
          <w:p w14:paraId="165BBE61" w14:textId="77777777" w:rsidR="007901D2" w:rsidRPr="005C4C67" w:rsidRDefault="007901D2" w:rsidP="00D36B29"/>
        </w:tc>
      </w:tr>
      <w:tr w:rsidR="007901D2" w:rsidRPr="005C4C67" w14:paraId="1B9CD71D" w14:textId="77777777" w:rsidTr="00D36B29">
        <w:trPr>
          <w:trHeight w:val="240"/>
          <w:jc w:val="center"/>
        </w:trPr>
        <w:tc>
          <w:tcPr>
            <w:tcW w:w="4876" w:type="dxa"/>
            <w:hideMark/>
          </w:tcPr>
          <w:p w14:paraId="0D3FD5C1" w14:textId="77777777" w:rsidR="007901D2" w:rsidRPr="005C4C67" w:rsidRDefault="007901D2" w:rsidP="00D36B29">
            <w:pPr>
              <w:pStyle w:val="AmColumnHeading"/>
            </w:pPr>
            <w:r w:rsidRPr="005C4C67">
              <w:t>Texto de la Comisión</w:t>
            </w:r>
          </w:p>
        </w:tc>
        <w:tc>
          <w:tcPr>
            <w:tcW w:w="4876" w:type="dxa"/>
            <w:hideMark/>
          </w:tcPr>
          <w:p w14:paraId="64F81079" w14:textId="77777777" w:rsidR="007901D2" w:rsidRPr="005C4C67" w:rsidRDefault="007901D2" w:rsidP="00D36B29">
            <w:pPr>
              <w:pStyle w:val="AmColumnHeading"/>
            </w:pPr>
            <w:r w:rsidRPr="005C4C67">
              <w:t>Enmienda</w:t>
            </w:r>
          </w:p>
        </w:tc>
      </w:tr>
      <w:tr w:rsidR="007901D2" w:rsidRPr="005C4C67" w14:paraId="5A9BE533" w14:textId="77777777" w:rsidTr="00D36B29">
        <w:trPr>
          <w:jc w:val="center"/>
        </w:trPr>
        <w:tc>
          <w:tcPr>
            <w:tcW w:w="4876" w:type="dxa"/>
            <w:hideMark/>
          </w:tcPr>
          <w:p w14:paraId="6AF52F40" w14:textId="77777777" w:rsidR="007901D2" w:rsidRPr="005C4C67" w:rsidRDefault="007901D2" w:rsidP="00D36B29">
            <w:pPr>
              <w:pStyle w:val="Normal6a"/>
            </w:pPr>
            <w:r w:rsidRPr="005C4C67">
              <w:t>a)</w:t>
            </w:r>
            <w:r w:rsidRPr="005C4C67">
              <w:tab/>
              <w:t xml:space="preserve">una resolución que deniega una solicitud por </w:t>
            </w:r>
            <w:r w:rsidRPr="005C4C67">
              <w:rPr>
                <w:b/>
                <w:i/>
              </w:rPr>
              <w:t>infundada o</w:t>
            </w:r>
            <w:r w:rsidRPr="005C4C67">
              <w:t xml:space="preserve"> manifiestamente infundada si en el momento de la resolución se da alguna de las circunstancias enumeradas en el artículo 40, apartados 1 y 5 </w:t>
            </w:r>
            <w:r w:rsidRPr="005C4C67">
              <w:rPr>
                <w:b/>
                <w:i/>
              </w:rPr>
              <w:t>[incluido el país de origen seguro] o en los casos sujetos al procedimiento fronterizo</w:t>
            </w:r>
            <w:r w:rsidRPr="005C4C67">
              <w:t>;</w:t>
            </w:r>
          </w:p>
        </w:tc>
        <w:tc>
          <w:tcPr>
            <w:tcW w:w="4876" w:type="dxa"/>
            <w:hideMark/>
          </w:tcPr>
          <w:p w14:paraId="5B22A189" w14:textId="77777777" w:rsidR="007901D2" w:rsidRPr="005C4C67" w:rsidRDefault="007901D2" w:rsidP="00D36B29">
            <w:pPr>
              <w:pStyle w:val="Normal6a"/>
            </w:pPr>
            <w:r w:rsidRPr="005C4C67">
              <w:t>a)</w:t>
            </w:r>
            <w:r w:rsidRPr="005C4C67">
              <w:tab/>
              <w:t>una resolución que deniega una solicitud por manifiestamente infundada si en el momento de la resolución se da alguna de las circunstancias enumeradas en el artículo 40, apartados 1 y 5;</w:t>
            </w:r>
          </w:p>
        </w:tc>
      </w:tr>
    </w:tbl>
    <w:p w14:paraId="29B4CCF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827E7BD"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4DF2067D" w14:textId="77777777" w:rsidR="007901D2" w:rsidRPr="005C4C67" w:rsidRDefault="007901D2" w:rsidP="007901D2">
      <w:pPr>
        <w:pStyle w:val="AmJustText"/>
      </w:pPr>
      <w:r w:rsidRPr="005C4C67">
        <w:t>Coherente con la posición del PE sobre la propuesta de 2016.</w:t>
      </w:r>
    </w:p>
    <w:p w14:paraId="58EFD887" w14:textId="77777777" w:rsidR="007901D2" w:rsidRPr="005C4C67" w:rsidRDefault="007901D2" w:rsidP="007901D2">
      <w:r w:rsidRPr="005C4C67">
        <w:rPr>
          <w:rStyle w:val="HideTWBExt"/>
          <w:noProof w:val="0"/>
        </w:rPr>
        <w:t>&lt;/Amend&gt;</w:t>
      </w:r>
    </w:p>
    <w:p w14:paraId="10572ADE"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511</w:t>
      </w:r>
      <w:r w:rsidRPr="005C4C67">
        <w:rPr>
          <w:rStyle w:val="HideTWBExt"/>
          <w:b w:val="0"/>
          <w:noProof w:val="0"/>
        </w:rPr>
        <w:t>&lt;/NumAm&gt;</w:t>
      </w:r>
    </w:p>
    <w:p w14:paraId="7B144AAE"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5481F2B7" w14:textId="77777777" w:rsidR="007901D2" w:rsidRPr="005C4C67" w:rsidRDefault="007901D2" w:rsidP="007901D2">
      <w:pPr>
        <w:pStyle w:val="NormalBold"/>
      </w:pPr>
      <w:r w:rsidRPr="005C4C67">
        <w:rPr>
          <w:rStyle w:val="HideTWBExt"/>
          <w:b w:val="0"/>
          <w:noProof w:val="0"/>
        </w:rPr>
        <w:t>&lt;/RepeatBlock-By&gt;</w:t>
      </w:r>
    </w:p>
    <w:p w14:paraId="184939EA"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C3F7AE8" w14:textId="77777777" w:rsidR="007901D2" w:rsidRPr="005C4C67" w:rsidRDefault="007901D2" w:rsidP="007901D2">
      <w:pPr>
        <w:pStyle w:val="NormalBold"/>
      </w:pPr>
      <w:r w:rsidRPr="005C4C67">
        <w:rPr>
          <w:rStyle w:val="HideTWBExt"/>
          <w:b w:val="0"/>
          <w:noProof w:val="0"/>
        </w:rPr>
        <w:t>&lt;Article&gt;</w:t>
      </w:r>
      <w:r w:rsidRPr="005C4C67">
        <w:t>Artículo 54 – apartado 3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F195728" w14:textId="77777777" w:rsidTr="00D36B29">
        <w:trPr>
          <w:trHeight w:val="240"/>
          <w:jc w:val="center"/>
        </w:trPr>
        <w:tc>
          <w:tcPr>
            <w:tcW w:w="9752" w:type="dxa"/>
            <w:gridSpan w:val="2"/>
          </w:tcPr>
          <w:p w14:paraId="3A5AF943" w14:textId="77777777" w:rsidR="007901D2" w:rsidRPr="005C4C67" w:rsidRDefault="007901D2" w:rsidP="00D36B29"/>
        </w:tc>
      </w:tr>
      <w:tr w:rsidR="007901D2" w:rsidRPr="005C4C67" w14:paraId="7F357405" w14:textId="77777777" w:rsidTr="00D36B29">
        <w:trPr>
          <w:trHeight w:val="240"/>
          <w:jc w:val="center"/>
        </w:trPr>
        <w:tc>
          <w:tcPr>
            <w:tcW w:w="4876" w:type="dxa"/>
            <w:hideMark/>
          </w:tcPr>
          <w:p w14:paraId="1A316EE1" w14:textId="77777777" w:rsidR="007901D2" w:rsidRPr="005C4C67" w:rsidRDefault="007901D2" w:rsidP="00D36B29">
            <w:pPr>
              <w:pStyle w:val="AmColumnHeading"/>
            </w:pPr>
            <w:r w:rsidRPr="005C4C67">
              <w:t>Texto de la Comisión</w:t>
            </w:r>
          </w:p>
        </w:tc>
        <w:tc>
          <w:tcPr>
            <w:tcW w:w="4876" w:type="dxa"/>
            <w:hideMark/>
          </w:tcPr>
          <w:p w14:paraId="75775CF1" w14:textId="77777777" w:rsidR="007901D2" w:rsidRPr="005C4C67" w:rsidRDefault="007901D2" w:rsidP="00D36B29">
            <w:pPr>
              <w:pStyle w:val="AmColumnHeading"/>
            </w:pPr>
            <w:r w:rsidRPr="005C4C67">
              <w:t>Enmienda</w:t>
            </w:r>
          </w:p>
        </w:tc>
      </w:tr>
      <w:tr w:rsidR="007901D2" w:rsidRPr="005C4C67" w14:paraId="6DC12354" w14:textId="77777777" w:rsidTr="00D36B29">
        <w:trPr>
          <w:jc w:val="center"/>
        </w:trPr>
        <w:tc>
          <w:tcPr>
            <w:tcW w:w="4876" w:type="dxa"/>
            <w:hideMark/>
          </w:tcPr>
          <w:p w14:paraId="40B0E85D" w14:textId="77777777" w:rsidR="007901D2" w:rsidRPr="005C4C67" w:rsidRDefault="007901D2" w:rsidP="00D36B29">
            <w:pPr>
              <w:pStyle w:val="Normal6a"/>
            </w:pPr>
            <w:r w:rsidRPr="005C4C67">
              <w:t>b)</w:t>
            </w:r>
            <w:r w:rsidRPr="005C4C67">
              <w:tab/>
              <w:t>una resolución que deniega una solicitud por inadmisible de conformidad con el artículo 36, apartado 1, letra a) [primer país de asilo] o c) [solicitudes posteriores sin elementos nuevos];</w:t>
            </w:r>
          </w:p>
        </w:tc>
        <w:tc>
          <w:tcPr>
            <w:tcW w:w="4876" w:type="dxa"/>
            <w:hideMark/>
          </w:tcPr>
          <w:p w14:paraId="5DCF1E10" w14:textId="77777777" w:rsidR="007901D2" w:rsidRPr="005C4C67" w:rsidRDefault="007901D2" w:rsidP="00D36B29">
            <w:pPr>
              <w:pStyle w:val="Normal6a"/>
            </w:pPr>
            <w:r w:rsidRPr="005C4C67">
              <w:t>b)</w:t>
            </w:r>
            <w:r w:rsidRPr="005C4C67">
              <w:tab/>
              <w:t>una resolución que deniega una solicitud por inadmisible de conformidad con el artículo 36, apartado 1, letra a) [primer país de asilo] o c) [solicitudes posteriores sin elementos nuevos]</w:t>
            </w:r>
            <w:r w:rsidRPr="005C4C67">
              <w:rPr>
                <w:b/>
                <w:i/>
              </w:rPr>
              <w:t>,</w:t>
            </w:r>
            <w:r w:rsidRPr="005C4C67">
              <w:t xml:space="preserve"> </w:t>
            </w:r>
            <w:r w:rsidRPr="005C4C67">
              <w:rPr>
                <w:b/>
                <w:i/>
              </w:rPr>
              <w:t>incluidos los casos en los que no se ha examinado el fondo de la solicitud porque otro Estado miembro ha concedido protección internacional al solicitante</w:t>
            </w:r>
            <w:r w:rsidRPr="005C4C67">
              <w:t>;</w:t>
            </w:r>
          </w:p>
        </w:tc>
      </w:tr>
    </w:tbl>
    <w:p w14:paraId="25752D5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B599576" w14:textId="77777777" w:rsidR="007901D2" w:rsidRPr="005C4C67" w:rsidRDefault="007901D2" w:rsidP="007901D2">
      <w:r w:rsidRPr="005C4C67">
        <w:rPr>
          <w:rStyle w:val="HideTWBExt"/>
          <w:noProof w:val="0"/>
        </w:rPr>
        <w:t>&lt;/Amend&gt;</w:t>
      </w:r>
    </w:p>
    <w:p w14:paraId="108F3125"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512</w:t>
      </w:r>
      <w:r w:rsidRPr="005C4C67">
        <w:rPr>
          <w:rStyle w:val="HideTWBExt"/>
          <w:b w:val="0"/>
          <w:noProof w:val="0"/>
        </w:rPr>
        <w:t>&lt;/NumAm&gt;</w:t>
      </w:r>
    </w:p>
    <w:p w14:paraId="605D20E5"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6FC3E3D4" w14:textId="77777777" w:rsidR="007901D2" w:rsidRPr="005C4C67" w:rsidRDefault="007901D2" w:rsidP="007901D2">
      <w:pPr>
        <w:pStyle w:val="NormalBold"/>
      </w:pPr>
      <w:r w:rsidRPr="005C4C67">
        <w:rPr>
          <w:rStyle w:val="HideTWBExt"/>
          <w:b w:val="0"/>
          <w:noProof w:val="0"/>
        </w:rPr>
        <w:t>&lt;/RepeatBlock-By&gt;</w:t>
      </w:r>
    </w:p>
    <w:p w14:paraId="490838C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B76C80A" w14:textId="77777777" w:rsidR="007901D2" w:rsidRPr="005C4C67" w:rsidRDefault="007901D2" w:rsidP="007901D2">
      <w:pPr>
        <w:pStyle w:val="NormalBold"/>
      </w:pPr>
      <w:r w:rsidRPr="005C4C67">
        <w:rPr>
          <w:rStyle w:val="HideTWBExt"/>
          <w:b w:val="0"/>
          <w:noProof w:val="0"/>
        </w:rPr>
        <w:t>&lt;Article&gt;</w:t>
      </w:r>
      <w:r w:rsidRPr="005C4C67">
        <w:t>Artículo 54 – apartado 3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B1A2942" w14:textId="77777777" w:rsidTr="00D36B29">
        <w:trPr>
          <w:trHeight w:val="240"/>
          <w:jc w:val="center"/>
        </w:trPr>
        <w:tc>
          <w:tcPr>
            <w:tcW w:w="9752" w:type="dxa"/>
            <w:gridSpan w:val="2"/>
          </w:tcPr>
          <w:p w14:paraId="76E505BD" w14:textId="77777777" w:rsidR="007901D2" w:rsidRPr="005C4C67" w:rsidRDefault="007901D2" w:rsidP="00D36B29"/>
        </w:tc>
      </w:tr>
      <w:tr w:rsidR="007901D2" w:rsidRPr="005C4C67" w14:paraId="00988F69" w14:textId="77777777" w:rsidTr="00D36B29">
        <w:trPr>
          <w:trHeight w:val="240"/>
          <w:jc w:val="center"/>
        </w:trPr>
        <w:tc>
          <w:tcPr>
            <w:tcW w:w="4876" w:type="dxa"/>
            <w:hideMark/>
          </w:tcPr>
          <w:p w14:paraId="45AD9DB8" w14:textId="77777777" w:rsidR="007901D2" w:rsidRPr="005C4C67" w:rsidRDefault="007901D2" w:rsidP="00D36B29">
            <w:pPr>
              <w:pStyle w:val="AmColumnHeading"/>
            </w:pPr>
            <w:r w:rsidRPr="005C4C67">
              <w:t>Texto de la Comisión</w:t>
            </w:r>
          </w:p>
        </w:tc>
        <w:tc>
          <w:tcPr>
            <w:tcW w:w="4876" w:type="dxa"/>
            <w:hideMark/>
          </w:tcPr>
          <w:p w14:paraId="30888665" w14:textId="77777777" w:rsidR="007901D2" w:rsidRPr="005C4C67" w:rsidRDefault="007901D2" w:rsidP="00D36B29">
            <w:pPr>
              <w:pStyle w:val="AmColumnHeading"/>
            </w:pPr>
            <w:r w:rsidRPr="005C4C67">
              <w:t>Enmienda</w:t>
            </w:r>
          </w:p>
        </w:tc>
      </w:tr>
      <w:tr w:rsidR="007901D2" w:rsidRPr="005C4C67" w14:paraId="62917278" w14:textId="77777777" w:rsidTr="00D36B29">
        <w:trPr>
          <w:jc w:val="center"/>
        </w:trPr>
        <w:tc>
          <w:tcPr>
            <w:tcW w:w="4876" w:type="dxa"/>
            <w:hideMark/>
          </w:tcPr>
          <w:p w14:paraId="77C263E4" w14:textId="77777777" w:rsidR="007901D2" w:rsidRPr="005C4C67" w:rsidRDefault="007901D2" w:rsidP="00D36B29">
            <w:pPr>
              <w:pStyle w:val="Normal6a"/>
            </w:pPr>
            <w:r w:rsidRPr="005C4C67">
              <w:t>b)</w:t>
            </w:r>
            <w:r w:rsidRPr="005C4C67">
              <w:tab/>
              <w:t>una resolución que deniega una solicitud por inadmisible de conformidad con el artículo 36, apartado 1, letra a) [primer país de asilo] o c) [solicitudes posteriores sin elementos nuevos];</w:t>
            </w:r>
          </w:p>
        </w:tc>
        <w:tc>
          <w:tcPr>
            <w:tcW w:w="4876" w:type="dxa"/>
            <w:hideMark/>
          </w:tcPr>
          <w:p w14:paraId="777F1D3C" w14:textId="77777777" w:rsidR="007901D2" w:rsidRPr="005C4C67" w:rsidRDefault="007901D2" w:rsidP="00D36B29">
            <w:pPr>
              <w:pStyle w:val="Normal6a"/>
            </w:pPr>
            <w:r w:rsidRPr="005C4C67">
              <w:t>b)</w:t>
            </w:r>
            <w:r w:rsidRPr="005C4C67">
              <w:tab/>
              <w:t>una resolución que deniega una solicitud por inadmisible de conformidad con el artículo 36, apartado 1, letra a) [primer país de asilo]</w:t>
            </w:r>
            <w:r w:rsidRPr="005C4C67">
              <w:rPr>
                <w:b/>
                <w:i/>
              </w:rPr>
              <w:t>, b) [tercer país seguro]</w:t>
            </w:r>
            <w:r w:rsidRPr="005C4C67">
              <w:t xml:space="preserve"> o c) [solicitudes posteriores sin elementos nuevos];</w:t>
            </w:r>
          </w:p>
        </w:tc>
      </w:tr>
    </w:tbl>
    <w:p w14:paraId="00E1403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C6815B4" w14:textId="77777777" w:rsidR="007901D2" w:rsidRPr="005C4C67" w:rsidRDefault="007901D2" w:rsidP="007901D2">
      <w:r w:rsidRPr="005C4C67">
        <w:rPr>
          <w:rStyle w:val="HideTWBExt"/>
          <w:noProof w:val="0"/>
        </w:rPr>
        <w:t>&lt;/Amend&gt;</w:t>
      </w:r>
    </w:p>
    <w:p w14:paraId="0AA94F6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513</w:t>
      </w:r>
      <w:r w:rsidRPr="005C4C67">
        <w:rPr>
          <w:rStyle w:val="HideTWBExt"/>
          <w:b w:val="0"/>
          <w:noProof w:val="0"/>
        </w:rPr>
        <w:t>&lt;/NumAm&gt;</w:t>
      </w:r>
    </w:p>
    <w:p w14:paraId="1C57A4BE"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6957D8B3" w14:textId="77777777" w:rsidR="007901D2" w:rsidRPr="005C4C67" w:rsidRDefault="007901D2" w:rsidP="007901D2">
      <w:pPr>
        <w:pStyle w:val="NormalBold"/>
      </w:pPr>
      <w:r w:rsidRPr="005C4C67">
        <w:rPr>
          <w:rStyle w:val="HideTWBExt"/>
          <w:b w:val="0"/>
          <w:noProof w:val="0"/>
        </w:rPr>
        <w:t>&lt;/RepeatBlock-By&gt;</w:t>
      </w:r>
    </w:p>
    <w:p w14:paraId="6A21366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730CC10" w14:textId="77777777" w:rsidR="007901D2" w:rsidRPr="005C4C67" w:rsidRDefault="007901D2" w:rsidP="007901D2">
      <w:pPr>
        <w:pStyle w:val="NormalBold"/>
      </w:pPr>
      <w:r w:rsidRPr="005C4C67">
        <w:rPr>
          <w:rStyle w:val="HideTWBExt"/>
          <w:b w:val="0"/>
          <w:noProof w:val="0"/>
        </w:rPr>
        <w:t>&lt;Article&gt;</w:t>
      </w:r>
      <w:r w:rsidRPr="005C4C67">
        <w:t>Artículo 54 – apartado 3 – letra b</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C5BB363" w14:textId="77777777" w:rsidTr="00D36B29">
        <w:trPr>
          <w:trHeight w:val="240"/>
          <w:jc w:val="center"/>
        </w:trPr>
        <w:tc>
          <w:tcPr>
            <w:tcW w:w="9752" w:type="dxa"/>
            <w:gridSpan w:val="2"/>
          </w:tcPr>
          <w:p w14:paraId="46112F98" w14:textId="77777777" w:rsidR="007901D2" w:rsidRPr="005C4C67" w:rsidRDefault="007901D2" w:rsidP="00D36B29"/>
        </w:tc>
      </w:tr>
      <w:tr w:rsidR="007901D2" w:rsidRPr="005C4C67" w14:paraId="0751A612" w14:textId="77777777" w:rsidTr="00D36B29">
        <w:trPr>
          <w:trHeight w:val="240"/>
          <w:jc w:val="center"/>
        </w:trPr>
        <w:tc>
          <w:tcPr>
            <w:tcW w:w="4876" w:type="dxa"/>
            <w:hideMark/>
          </w:tcPr>
          <w:p w14:paraId="04FD964A" w14:textId="77777777" w:rsidR="007901D2" w:rsidRPr="005C4C67" w:rsidRDefault="007901D2" w:rsidP="00D36B29">
            <w:pPr>
              <w:pStyle w:val="AmColumnHeading"/>
            </w:pPr>
            <w:r w:rsidRPr="005C4C67">
              <w:t>Texto de la Comisión</w:t>
            </w:r>
          </w:p>
        </w:tc>
        <w:tc>
          <w:tcPr>
            <w:tcW w:w="4876" w:type="dxa"/>
            <w:hideMark/>
          </w:tcPr>
          <w:p w14:paraId="0F7B46A3" w14:textId="77777777" w:rsidR="007901D2" w:rsidRPr="005C4C67" w:rsidRDefault="007901D2" w:rsidP="00D36B29">
            <w:pPr>
              <w:pStyle w:val="AmColumnHeading"/>
            </w:pPr>
            <w:r w:rsidRPr="005C4C67">
              <w:t>Enmienda</w:t>
            </w:r>
          </w:p>
        </w:tc>
      </w:tr>
      <w:tr w:rsidR="007901D2" w:rsidRPr="005C4C67" w14:paraId="1F240C53" w14:textId="77777777" w:rsidTr="00D36B29">
        <w:trPr>
          <w:jc w:val="center"/>
        </w:trPr>
        <w:tc>
          <w:tcPr>
            <w:tcW w:w="4876" w:type="dxa"/>
            <w:hideMark/>
          </w:tcPr>
          <w:p w14:paraId="625CC59F" w14:textId="77777777" w:rsidR="007901D2" w:rsidRPr="005C4C67" w:rsidRDefault="007901D2" w:rsidP="00D36B29">
            <w:pPr>
              <w:pStyle w:val="Normal6a"/>
            </w:pPr>
            <w:r w:rsidRPr="005C4C67">
              <w:t>b)</w:t>
            </w:r>
            <w:r w:rsidRPr="005C4C67">
              <w:tab/>
              <w:t xml:space="preserve">una resolución que deniega una solicitud por inadmisible de conformidad con el artículo 36, apartado 1, letra a) [primer país de asilo] </w:t>
            </w:r>
            <w:r w:rsidRPr="005C4C67">
              <w:rPr>
                <w:b/>
                <w:i/>
              </w:rPr>
              <w:t>o c) [solicitudes posteriores sin elementos nuevos]</w:t>
            </w:r>
            <w:r w:rsidRPr="005C4C67">
              <w:t>;</w:t>
            </w:r>
          </w:p>
        </w:tc>
        <w:tc>
          <w:tcPr>
            <w:tcW w:w="4876" w:type="dxa"/>
            <w:hideMark/>
          </w:tcPr>
          <w:p w14:paraId="1C1650BC" w14:textId="77777777" w:rsidR="007901D2" w:rsidRPr="005C4C67" w:rsidRDefault="007901D2" w:rsidP="00D36B29">
            <w:pPr>
              <w:pStyle w:val="Normal6a"/>
            </w:pPr>
            <w:r w:rsidRPr="005C4C67">
              <w:t>b)</w:t>
            </w:r>
            <w:r w:rsidRPr="005C4C67">
              <w:tab/>
              <w:t>una resolución que deniega una solicitud por inadmisible de conformidad con el artículo 36, apartado 1, letra a) [primer país de asilo];</w:t>
            </w:r>
          </w:p>
        </w:tc>
      </w:tr>
    </w:tbl>
    <w:p w14:paraId="44F97F54"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29695AE"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55F8F7B8" w14:textId="77777777" w:rsidR="007901D2" w:rsidRPr="005C4C67" w:rsidRDefault="007901D2" w:rsidP="007901D2">
      <w:pPr>
        <w:pStyle w:val="AmJustText"/>
      </w:pPr>
      <w:r w:rsidRPr="005C4C67">
        <w:t>Coherente con la posición del PE sobre la propuesta de 2016.</w:t>
      </w:r>
    </w:p>
    <w:p w14:paraId="4B4440EF" w14:textId="77777777" w:rsidR="007901D2" w:rsidRPr="005C4C67" w:rsidRDefault="007901D2" w:rsidP="007901D2">
      <w:r w:rsidRPr="005C4C67">
        <w:rPr>
          <w:rStyle w:val="HideTWBExt"/>
          <w:noProof w:val="0"/>
        </w:rPr>
        <w:t>&lt;/Amend&gt;</w:t>
      </w:r>
    </w:p>
    <w:p w14:paraId="5D50F53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514</w:t>
      </w:r>
      <w:r w:rsidRPr="005C4C67">
        <w:rPr>
          <w:rStyle w:val="HideTWBExt"/>
          <w:b w:val="0"/>
          <w:noProof w:val="0"/>
        </w:rPr>
        <w:t>&lt;/NumAm&gt;</w:t>
      </w:r>
    </w:p>
    <w:p w14:paraId="05DC4B40"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Pietro Bartolo, Javier Moreno Sánchez</w:t>
      </w:r>
      <w:r w:rsidRPr="005C4C67">
        <w:rPr>
          <w:rStyle w:val="HideTWBExt"/>
          <w:b w:val="0"/>
          <w:noProof w:val="0"/>
        </w:rPr>
        <w:t>&lt;/Members&gt;</w:t>
      </w:r>
    </w:p>
    <w:p w14:paraId="6F3F8AEC" w14:textId="77777777" w:rsidR="007901D2" w:rsidRPr="005C4C67" w:rsidRDefault="007901D2" w:rsidP="007901D2">
      <w:pPr>
        <w:pStyle w:val="NormalBold"/>
      </w:pPr>
      <w:r w:rsidRPr="005C4C67">
        <w:rPr>
          <w:rStyle w:val="HideTWBExt"/>
          <w:b w:val="0"/>
          <w:noProof w:val="0"/>
        </w:rPr>
        <w:t>&lt;/RepeatBlock-By&gt;</w:t>
      </w:r>
    </w:p>
    <w:p w14:paraId="73C1742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F92A050" w14:textId="77777777" w:rsidR="007901D2" w:rsidRPr="005C4C67" w:rsidRDefault="007901D2" w:rsidP="007901D2">
      <w:pPr>
        <w:pStyle w:val="NormalBold"/>
      </w:pPr>
      <w:r w:rsidRPr="005C4C67">
        <w:rPr>
          <w:rStyle w:val="HideTWBExt"/>
          <w:b w:val="0"/>
          <w:noProof w:val="0"/>
        </w:rPr>
        <w:t>&lt;Article&gt;</w:t>
      </w:r>
      <w:r w:rsidRPr="005C4C67">
        <w:t>Artículo 54 – apartado 3 – letra d</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E7ABF1B" w14:textId="77777777" w:rsidTr="00D36B29">
        <w:trPr>
          <w:trHeight w:val="240"/>
          <w:jc w:val="center"/>
        </w:trPr>
        <w:tc>
          <w:tcPr>
            <w:tcW w:w="9752" w:type="dxa"/>
            <w:gridSpan w:val="2"/>
          </w:tcPr>
          <w:p w14:paraId="171CFF4C" w14:textId="77777777" w:rsidR="007901D2" w:rsidRPr="005C4C67" w:rsidRDefault="007901D2" w:rsidP="00D36B29"/>
        </w:tc>
      </w:tr>
      <w:tr w:rsidR="007901D2" w:rsidRPr="005C4C67" w14:paraId="050F0B9E" w14:textId="77777777" w:rsidTr="00D36B29">
        <w:trPr>
          <w:trHeight w:val="240"/>
          <w:jc w:val="center"/>
        </w:trPr>
        <w:tc>
          <w:tcPr>
            <w:tcW w:w="4876" w:type="dxa"/>
            <w:hideMark/>
          </w:tcPr>
          <w:p w14:paraId="56024700" w14:textId="77777777" w:rsidR="007901D2" w:rsidRPr="005C4C67" w:rsidRDefault="007901D2" w:rsidP="00D36B29">
            <w:pPr>
              <w:pStyle w:val="AmColumnHeading"/>
            </w:pPr>
            <w:r w:rsidRPr="005C4C67">
              <w:t>Texto de la Comisión</w:t>
            </w:r>
          </w:p>
        </w:tc>
        <w:tc>
          <w:tcPr>
            <w:tcW w:w="4876" w:type="dxa"/>
            <w:hideMark/>
          </w:tcPr>
          <w:p w14:paraId="306A9CD3" w14:textId="77777777" w:rsidR="007901D2" w:rsidRPr="005C4C67" w:rsidRDefault="007901D2" w:rsidP="00D36B29">
            <w:pPr>
              <w:pStyle w:val="AmColumnHeading"/>
            </w:pPr>
            <w:r w:rsidRPr="005C4C67">
              <w:t>Enmienda</w:t>
            </w:r>
          </w:p>
        </w:tc>
      </w:tr>
      <w:tr w:rsidR="007901D2" w:rsidRPr="005C4C67" w14:paraId="78DD5EBD" w14:textId="77777777" w:rsidTr="00D36B29">
        <w:trPr>
          <w:jc w:val="center"/>
        </w:trPr>
        <w:tc>
          <w:tcPr>
            <w:tcW w:w="4876" w:type="dxa"/>
            <w:hideMark/>
          </w:tcPr>
          <w:p w14:paraId="2D3D7262" w14:textId="77777777" w:rsidR="007901D2" w:rsidRPr="005C4C67" w:rsidRDefault="007901D2" w:rsidP="00D36B29">
            <w:pPr>
              <w:pStyle w:val="Normal6a"/>
            </w:pPr>
            <w:r w:rsidRPr="005C4C67">
              <w:rPr>
                <w:b/>
                <w:i/>
              </w:rPr>
              <w:t>d)</w:t>
            </w:r>
            <w:r w:rsidRPr="005C4C67">
              <w:tab/>
            </w:r>
            <w:r w:rsidRPr="005C4C67">
              <w:rPr>
                <w:b/>
                <w:i/>
              </w:rPr>
              <w:t>una resolución que deniega una solicitud posterior como infundada o manifiestamente infundada;</w:t>
            </w:r>
          </w:p>
        </w:tc>
        <w:tc>
          <w:tcPr>
            <w:tcW w:w="4876" w:type="dxa"/>
            <w:hideMark/>
          </w:tcPr>
          <w:p w14:paraId="2959E61B" w14:textId="77777777" w:rsidR="007901D2" w:rsidRPr="005C4C67" w:rsidRDefault="007901D2" w:rsidP="00D36B29">
            <w:pPr>
              <w:pStyle w:val="Normal6a"/>
            </w:pPr>
            <w:r w:rsidRPr="005C4C67">
              <w:rPr>
                <w:b/>
                <w:i/>
              </w:rPr>
              <w:t>suprimida</w:t>
            </w:r>
          </w:p>
        </w:tc>
      </w:tr>
    </w:tbl>
    <w:p w14:paraId="5F887D0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23280CB" w14:textId="77777777" w:rsidR="007901D2" w:rsidRPr="005C4C67" w:rsidRDefault="007901D2" w:rsidP="007901D2">
      <w:r w:rsidRPr="005C4C67">
        <w:rPr>
          <w:rStyle w:val="HideTWBExt"/>
          <w:noProof w:val="0"/>
        </w:rPr>
        <w:t>&lt;/Amend&gt;</w:t>
      </w:r>
    </w:p>
    <w:p w14:paraId="161C867F"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515</w:t>
      </w:r>
      <w:r w:rsidRPr="005C4C67">
        <w:rPr>
          <w:rStyle w:val="HideTWBExt"/>
          <w:b w:val="0"/>
          <w:noProof w:val="0"/>
        </w:rPr>
        <w:t>&lt;/NumAm&gt;</w:t>
      </w:r>
    </w:p>
    <w:p w14:paraId="5F606C88"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113098AB" w14:textId="77777777" w:rsidR="007901D2" w:rsidRPr="005C4C67" w:rsidRDefault="007901D2" w:rsidP="007901D2">
      <w:pPr>
        <w:pStyle w:val="NormalBold"/>
      </w:pPr>
      <w:r w:rsidRPr="005C4C67">
        <w:rPr>
          <w:rStyle w:val="HideTWBExt"/>
          <w:b w:val="0"/>
          <w:noProof w:val="0"/>
        </w:rPr>
        <w:t>&lt;/RepeatBlock-By&gt;</w:t>
      </w:r>
    </w:p>
    <w:p w14:paraId="105D83E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E992B92" w14:textId="77777777" w:rsidR="007901D2" w:rsidRPr="005C4C67" w:rsidRDefault="007901D2" w:rsidP="007901D2">
      <w:pPr>
        <w:pStyle w:val="NormalBold"/>
      </w:pPr>
      <w:r w:rsidRPr="005C4C67">
        <w:rPr>
          <w:rStyle w:val="HideTWBExt"/>
          <w:b w:val="0"/>
          <w:noProof w:val="0"/>
        </w:rPr>
        <w:t>&lt;Article&gt;</w:t>
      </w:r>
      <w:r w:rsidRPr="005C4C67">
        <w:t>Artículo 54 – apartado 3 – letra d</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47738DB" w14:textId="77777777" w:rsidTr="00D36B29">
        <w:trPr>
          <w:trHeight w:val="240"/>
          <w:jc w:val="center"/>
        </w:trPr>
        <w:tc>
          <w:tcPr>
            <w:tcW w:w="9752" w:type="dxa"/>
            <w:gridSpan w:val="2"/>
          </w:tcPr>
          <w:p w14:paraId="05298245" w14:textId="77777777" w:rsidR="007901D2" w:rsidRPr="005C4C67" w:rsidRDefault="007901D2" w:rsidP="00D36B29"/>
        </w:tc>
      </w:tr>
      <w:tr w:rsidR="007901D2" w:rsidRPr="005C4C67" w14:paraId="3A1E4AAF" w14:textId="77777777" w:rsidTr="00D36B29">
        <w:trPr>
          <w:trHeight w:val="240"/>
          <w:jc w:val="center"/>
        </w:trPr>
        <w:tc>
          <w:tcPr>
            <w:tcW w:w="4876" w:type="dxa"/>
            <w:hideMark/>
          </w:tcPr>
          <w:p w14:paraId="0CCCEE59" w14:textId="77777777" w:rsidR="007901D2" w:rsidRPr="005C4C67" w:rsidRDefault="007901D2" w:rsidP="00D36B29">
            <w:pPr>
              <w:pStyle w:val="AmColumnHeading"/>
            </w:pPr>
            <w:r w:rsidRPr="005C4C67">
              <w:t>Texto de la Comisión</w:t>
            </w:r>
          </w:p>
        </w:tc>
        <w:tc>
          <w:tcPr>
            <w:tcW w:w="4876" w:type="dxa"/>
            <w:hideMark/>
          </w:tcPr>
          <w:p w14:paraId="2CE07612" w14:textId="77777777" w:rsidR="007901D2" w:rsidRPr="005C4C67" w:rsidRDefault="007901D2" w:rsidP="00D36B29">
            <w:pPr>
              <w:pStyle w:val="AmColumnHeading"/>
            </w:pPr>
            <w:r w:rsidRPr="005C4C67">
              <w:t>Enmienda</w:t>
            </w:r>
          </w:p>
        </w:tc>
      </w:tr>
      <w:tr w:rsidR="007901D2" w:rsidRPr="005C4C67" w14:paraId="02BB91BB" w14:textId="77777777" w:rsidTr="00D36B29">
        <w:trPr>
          <w:jc w:val="center"/>
        </w:trPr>
        <w:tc>
          <w:tcPr>
            <w:tcW w:w="4876" w:type="dxa"/>
            <w:hideMark/>
          </w:tcPr>
          <w:p w14:paraId="3723F39E" w14:textId="77777777" w:rsidR="007901D2" w:rsidRPr="005C4C67" w:rsidRDefault="007901D2" w:rsidP="00D36B29">
            <w:pPr>
              <w:pStyle w:val="Normal6a"/>
            </w:pPr>
            <w:r w:rsidRPr="005C4C67">
              <w:t>d)</w:t>
            </w:r>
            <w:r w:rsidRPr="005C4C67">
              <w:tab/>
              <w:t>una resolución que deniega una solicitud posterior como infundada o manifiestamente infundada;</w:t>
            </w:r>
          </w:p>
        </w:tc>
        <w:tc>
          <w:tcPr>
            <w:tcW w:w="4876" w:type="dxa"/>
            <w:hideMark/>
          </w:tcPr>
          <w:p w14:paraId="7945B848" w14:textId="77777777" w:rsidR="007901D2" w:rsidRPr="005C4C67" w:rsidRDefault="007901D2" w:rsidP="00D36B29">
            <w:pPr>
              <w:pStyle w:val="Normal6a"/>
            </w:pPr>
            <w:r w:rsidRPr="005C4C67">
              <w:t>d)</w:t>
            </w:r>
            <w:r w:rsidRPr="005C4C67">
              <w:tab/>
              <w:t xml:space="preserve">una resolución que deniega una solicitud posterior como </w:t>
            </w:r>
            <w:r w:rsidRPr="005C4C67">
              <w:rPr>
                <w:b/>
                <w:i/>
              </w:rPr>
              <w:t>inadmisible,</w:t>
            </w:r>
            <w:r w:rsidRPr="005C4C67">
              <w:t xml:space="preserve"> infundada o manifiestamente infundada;</w:t>
            </w:r>
          </w:p>
        </w:tc>
      </w:tr>
    </w:tbl>
    <w:p w14:paraId="70D251E0"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F9BFF41" w14:textId="77777777" w:rsidR="007901D2" w:rsidRPr="005C4C67" w:rsidRDefault="007901D2" w:rsidP="007901D2">
      <w:r w:rsidRPr="005C4C67">
        <w:rPr>
          <w:rStyle w:val="HideTWBExt"/>
          <w:noProof w:val="0"/>
        </w:rPr>
        <w:t>&lt;/Amend&gt;</w:t>
      </w:r>
    </w:p>
    <w:p w14:paraId="047DD8E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516</w:t>
      </w:r>
      <w:r w:rsidRPr="005C4C67">
        <w:rPr>
          <w:rStyle w:val="HideTWBExt"/>
          <w:b w:val="0"/>
          <w:noProof w:val="0"/>
        </w:rPr>
        <w:t>&lt;/NumAm&gt;</w:t>
      </w:r>
    </w:p>
    <w:p w14:paraId="6AF64BF6"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05CD11DC" w14:textId="77777777" w:rsidR="007901D2" w:rsidRPr="005C4C67" w:rsidRDefault="007901D2" w:rsidP="007901D2">
      <w:pPr>
        <w:pStyle w:val="NormalBold"/>
      </w:pPr>
      <w:r w:rsidRPr="005C4C67">
        <w:rPr>
          <w:rStyle w:val="HideTWBExt"/>
          <w:b w:val="0"/>
          <w:noProof w:val="0"/>
        </w:rPr>
        <w:t>&lt;/RepeatBlock-By&gt;</w:t>
      </w:r>
    </w:p>
    <w:p w14:paraId="2732D13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63909F24" w14:textId="77777777" w:rsidR="007901D2" w:rsidRPr="005C4C67" w:rsidRDefault="007901D2" w:rsidP="007901D2">
      <w:pPr>
        <w:pStyle w:val="NormalBold"/>
      </w:pPr>
      <w:r w:rsidRPr="005C4C67">
        <w:rPr>
          <w:rStyle w:val="HideTWBExt"/>
          <w:b w:val="0"/>
          <w:noProof w:val="0"/>
        </w:rPr>
        <w:t>&lt;Article&gt;</w:t>
      </w:r>
      <w:r w:rsidRPr="005C4C67">
        <w:t>Artículo 54 – apartado 3 – letra e</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AAF1221" w14:textId="77777777" w:rsidTr="00D36B29">
        <w:trPr>
          <w:trHeight w:val="240"/>
          <w:jc w:val="center"/>
        </w:trPr>
        <w:tc>
          <w:tcPr>
            <w:tcW w:w="9752" w:type="dxa"/>
            <w:gridSpan w:val="2"/>
          </w:tcPr>
          <w:p w14:paraId="3E360D75" w14:textId="77777777" w:rsidR="007901D2" w:rsidRPr="005C4C67" w:rsidRDefault="007901D2" w:rsidP="00D36B29"/>
        </w:tc>
      </w:tr>
      <w:tr w:rsidR="007901D2" w:rsidRPr="005C4C67" w14:paraId="5CD2FB61" w14:textId="77777777" w:rsidTr="00D36B29">
        <w:trPr>
          <w:trHeight w:val="240"/>
          <w:jc w:val="center"/>
        </w:trPr>
        <w:tc>
          <w:tcPr>
            <w:tcW w:w="4876" w:type="dxa"/>
            <w:hideMark/>
          </w:tcPr>
          <w:p w14:paraId="6957408C" w14:textId="77777777" w:rsidR="007901D2" w:rsidRPr="005C4C67" w:rsidRDefault="007901D2" w:rsidP="00D36B29">
            <w:pPr>
              <w:pStyle w:val="AmColumnHeading"/>
            </w:pPr>
            <w:r w:rsidRPr="005C4C67">
              <w:t>Texto de la Comisión</w:t>
            </w:r>
          </w:p>
        </w:tc>
        <w:tc>
          <w:tcPr>
            <w:tcW w:w="4876" w:type="dxa"/>
            <w:hideMark/>
          </w:tcPr>
          <w:p w14:paraId="53541C6A" w14:textId="77777777" w:rsidR="007901D2" w:rsidRPr="005C4C67" w:rsidRDefault="007901D2" w:rsidP="00D36B29">
            <w:pPr>
              <w:pStyle w:val="AmColumnHeading"/>
            </w:pPr>
            <w:r w:rsidRPr="005C4C67">
              <w:t>Enmienda</w:t>
            </w:r>
          </w:p>
        </w:tc>
      </w:tr>
      <w:tr w:rsidR="007901D2" w:rsidRPr="005C4C67" w14:paraId="5EE3E0D7" w14:textId="77777777" w:rsidTr="00D36B29">
        <w:trPr>
          <w:jc w:val="center"/>
        </w:trPr>
        <w:tc>
          <w:tcPr>
            <w:tcW w:w="4876" w:type="dxa"/>
            <w:hideMark/>
          </w:tcPr>
          <w:p w14:paraId="25028F28" w14:textId="77777777" w:rsidR="007901D2" w:rsidRPr="005C4C67" w:rsidRDefault="007901D2" w:rsidP="00D36B29">
            <w:pPr>
              <w:pStyle w:val="Normal6a"/>
            </w:pPr>
            <w:r w:rsidRPr="005C4C67">
              <w:rPr>
                <w:b/>
                <w:i/>
              </w:rPr>
              <w:t>e)</w:t>
            </w:r>
            <w:r w:rsidRPr="005C4C67">
              <w:tab/>
            </w:r>
            <w:r w:rsidRPr="005C4C67">
              <w:rPr>
                <w:b/>
                <w:i/>
              </w:rPr>
              <w:t>una resolución de retirar la protección internacional de conformidad con el artículo 14, apartado 1, letras b), d) y e), y el artículo 20, apartado 1, letra b), del Reglamento n.º XXX/XXX (Reglamento de reconocimiento).</w:t>
            </w:r>
          </w:p>
        </w:tc>
        <w:tc>
          <w:tcPr>
            <w:tcW w:w="4876" w:type="dxa"/>
            <w:hideMark/>
          </w:tcPr>
          <w:p w14:paraId="6E3ABFFB" w14:textId="77777777" w:rsidR="007901D2" w:rsidRPr="005C4C67" w:rsidRDefault="007901D2" w:rsidP="00D36B29">
            <w:pPr>
              <w:pStyle w:val="Normal6a"/>
            </w:pPr>
            <w:r w:rsidRPr="005C4C67">
              <w:rPr>
                <w:b/>
                <w:i/>
              </w:rPr>
              <w:t>suprimida</w:t>
            </w:r>
          </w:p>
        </w:tc>
      </w:tr>
    </w:tbl>
    <w:p w14:paraId="67357E3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A388D61"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369483F4" w14:textId="77777777" w:rsidR="007901D2" w:rsidRPr="005C4C67" w:rsidRDefault="007901D2" w:rsidP="007901D2">
      <w:pPr>
        <w:pStyle w:val="AmJustText"/>
      </w:pPr>
      <w:r w:rsidRPr="005C4C67">
        <w:t>Cuando se ha concedido protección internacional a una persona, siempre debe tener derecho a permanecer en el territorio hasta que se haya adoptado una resolución en el primer nivel de recurso.</w:t>
      </w:r>
    </w:p>
    <w:p w14:paraId="7A96E694" w14:textId="77777777" w:rsidR="007901D2" w:rsidRPr="005C4C67" w:rsidRDefault="007901D2" w:rsidP="007901D2">
      <w:r w:rsidRPr="005C4C67">
        <w:rPr>
          <w:rStyle w:val="HideTWBExt"/>
          <w:noProof w:val="0"/>
        </w:rPr>
        <w:t>&lt;/Amend&gt;</w:t>
      </w:r>
    </w:p>
    <w:p w14:paraId="1315635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517</w:t>
      </w:r>
      <w:r w:rsidRPr="005C4C67">
        <w:rPr>
          <w:rStyle w:val="HideTWBExt"/>
          <w:b w:val="0"/>
          <w:noProof w:val="0"/>
        </w:rPr>
        <w:t>&lt;/NumAm&gt;</w:t>
      </w:r>
    </w:p>
    <w:p w14:paraId="3691AD98"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0DBD6CA6" w14:textId="77777777" w:rsidR="007901D2" w:rsidRPr="005C4C67" w:rsidRDefault="007901D2" w:rsidP="007901D2">
      <w:pPr>
        <w:pStyle w:val="NormalBold"/>
      </w:pPr>
      <w:r w:rsidRPr="005C4C67">
        <w:rPr>
          <w:rStyle w:val="HideTWBExt"/>
          <w:b w:val="0"/>
          <w:noProof w:val="0"/>
        </w:rPr>
        <w:t>&lt;/RepeatBlock-By&gt;</w:t>
      </w:r>
    </w:p>
    <w:p w14:paraId="36FDDA4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3AB6B39" w14:textId="77777777" w:rsidR="007901D2" w:rsidRPr="005C4C67" w:rsidRDefault="007901D2" w:rsidP="007901D2">
      <w:pPr>
        <w:pStyle w:val="NormalBold"/>
      </w:pPr>
      <w:r w:rsidRPr="005C4C67">
        <w:rPr>
          <w:rStyle w:val="HideTWBExt"/>
          <w:b w:val="0"/>
          <w:noProof w:val="0"/>
        </w:rPr>
        <w:t>&lt;Article&gt;</w:t>
      </w:r>
      <w:r w:rsidRPr="005C4C67">
        <w:t>Artículo 54 – apartado 3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30A66E5" w14:textId="77777777" w:rsidTr="00D36B29">
        <w:trPr>
          <w:trHeight w:val="240"/>
          <w:jc w:val="center"/>
        </w:trPr>
        <w:tc>
          <w:tcPr>
            <w:tcW w:w="9752" w:type="dxa"/>
            <w:gridSpan w:val="2"/>
          </w:tcPr>
          <w:p w14:paraId="223D419A" w14:textId="77777777" w:rsidR="007901D2" w:rsidRPr="005C4C67" w:rsidRDefault="007901D2" w:rsidP="00D36B29"/>
        </w:tc>
      </w:tr>
      <w:tr w:rsidR="007901D2" w:rsidRPr="005C4C67" w14:paraId="65AFE866" w14:textId="77777777" w:rsidTr="00D36B29">
        <w:trPr>
          <w:trHeight w:val="240"/>
          <w:jc w:val="center"/>
        </w:trPr>
        <w:tc>
          <w:tcPr>
            <w:tcW w:w="4876" w:type="dxa"/>
            <w:hideMark/>
          </w:tcPr>
          <w:p w14:paraId="611A30A3" w14:textId="77777777" w:rsidR="007901D2" w:rsidRPr="005C4C67" w:rsidRDefault="007901D2" w:rsidP="00D36B29">
            <w:pPr>
              <w:pStyle w:val="AmColumnHeading"/>
            </w:pPr>
            <w:r w:rsidRPr="005C4C67">
              <w:t>Texto de la Comisión</w:t>
            </w:r>
          </w:p>
        </w:tc>
        <w:tc>
          <w:tcPr>
            <w:tcW w:w="4876" w:type="dxa"/>
            <w:hideMark/>
          </w:tcPr>
          <w:p w14:paraId="44C8C810" w14:textId="77777777" w:rsidR="007901D2" w:rsidRPr="005C4C67" w:rsidRDefault="007901D2" w:rsidP="00D36B29">
            <w:pPr>
              <w:pStyle w:val="AmColumnHeading"/>
            </w:pPr>
            <w:r w:rsidRPr="005C4C67">
              <w:t>Enmienda</w:t>
            </w:r>
          </w:p>
        </w:tc>
      </w:tr>
      <w:tr w:rsidR="007901D2" w:rsidRPr="005C4C67" w14:paraId="23375BE4" w14:textId="77777777" w:rsidTr="00D36B29">
        <w:trPr>
          <w:jc w:val="center"/>
        </w:trPr>
        <w:tc>
          <w:tcPr>
            <w:tcW w:w="4876" w:type="dxa"/>
          </w:tcPr>
          <w:p w14:paraId="2873820C" w14:textId="77777777" w:rsidR="007901D2" w:rsidRPr="005C4C67" w:rsidRDefault="007901D2" w:rsidP="00D36B29">
            <w:pPr>
              <w:pStyle w:val="Normal6a"/>
            </w:pPr>
          </w:p>
        </w:tc>
        <w:tc>
          <w:tcPr>
            <w:tcW w:w="4876" w:type="dxa"/>
            <w:hideMark/>
          </w:tcPr>
          <w:p w14:paraId="7250DCE6" w14:textId="77777777" w:rsidR="007901D2" w:rsidRPr="005C4C67" w:rsidRDefault="007901D2" w:rsidP="00D36B29">
            <w:pPr>
              <w:pStyle w:val="Normal6a"/>
            </w:pPr>
            <w:r w:rsidRPr="005C4C67">
              <w:rPr>
                <w:b/>
                <w:i/>
              </w:rPr>
              <w:t>3 bis.</w:t>
            </w:r>
            <w:r w:rsidRPr="005C4C67">
              <w:tab/>
            </w:r>
            <w:r w:rsidRPr="005C4C67">
              <w:rPr>
                <w:b/>
                <w:i/>
              </w:rPr>
              <w:t>El solicitante no tendrá derecho de permanencia de conformidad con el artículo 2 en el caso de una solicitud posterior tras la finalización del procedimiento anterior con efecto definitivo.</w:t>
            </w:r>
          </w:p>
        </w:tc>
      </w:tr>
    </w:tbl>
    <w:p w14:paraId="1DCD08E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DDA6B6A" w14:textId="77777777" w:rsidR="007901D2" w:rsidRPr="005C4C67" w:rsidRDefault="007901D2" w:rsidP="007901D2">
      <w:r w:rsidRPr="005C4C67">
        <w:rPr>
          <w:rStyle w:val="HideTWBExt"/>
          <w:noProof w:val="0"/>
        </w:rPr>
        <w:t>&lt;/Amend&gt;</w:t>
      </w:r>
    </w:p>
    <w:p w14:paraId="19ADF0B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518</w:t>
      </w:r>
      <w:r w:rsidRPr="005C4C67">
        <w:rPr>
          <w:rStyle w:val="HideTWBExt"/>
          <w:b w:val="0"/>
          <w:noProof w:val="0"/>
        </w:rPr>
        <w:t>&lt;/NumAm&gt;</w:t>
      </w:r>
    </w:p>
    <w:p w14:paraId="40F7F704"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03CC3531" w14:textId="77777777" w:rsidR="007901D2" w:rsidRPr="005C4C67" w:rsidRDefault="007901D2" w:rsidP="007901D2">
      <w:pPr>
        <w:pStyle w:val="NormalBold"/>
      </w:pPr>
      <w:r w:rsidRPr="005C4C67">
        <w:rPr>
          <w:rStyle w:val="HideTWBExt"/>
          <w:b w:val="0"/>
          <w:noProof w:val="0"/>
        </w:rPr>
        <w:t>&lt;/RepeatBlock-By&gt;</w:t>
      </w:r>
    </w:p>
    <w:p w14:paraId="4C21390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19552B4" w14:textId="77777777" w:rsidR="007901D2" w:rsidRPr="005C4C67" w:rsidRDefault="007901D2" w:rsidP="007901D2">
      <w:pPr>
        <w:pStyle w:val="NormalBold"/>
      </w:pPr>
      <w:r w:rsidRPr="005C4C67">
        <w:rPr>
          <w:rStyle w:val="HideTWBExt"/>
          <w:b w:val="0"/>
          <w:noProof w:val="0"/>
        </w:rPr>
        <w:t>&lt;Article&gt;</w:t>
      </w:r>
      <w:r w:rsidRPr="005C4C67">
        <w:t>Artículo 54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953ACE0" w14:textId="77777777" w:rsidTr="00D36B29">
        <w:trPr>
          <w:trHeight w:val="240"/>
          <w:jc w:val="center"/>
        </w:trPr>
        <w:tc>
          <w:tcPr>
            <w:tcW w:w="9752" w:type="dxa"/>
            <w:gridSpan w:val="2"/>
          </w:tcPr>
          <w:p w14:paraId="48928DB8" w14:textId="77777777" w:rsidR="007901D2" w:rsidRPr="005C4C67" w:rsidRDefault="007901D2" w:rsidP="00D36B29"/>
        </w:tc>
      </w:tr>
      <w:tr w:rsidR="007901D2" w:rsidRPr="005C4C67" w14:paraId="4E1B437C" w14:textId="77777777" w:rsidTr="00D36B29">
        <w:trPr>
          <w:trHeight w:val="240"/>
          <w:jc w:val="center"/>
        </w:trPr>
        <w:tc>
          <w:tcPr>
            <w:tcW w:w="4876" w:type="dxa"/>
            <w:hideMark/>
          </w:tcPr>
          <w:p w14:paraId="5A1BEFD4" w14:textId="77777777" w:rsidR="007901D2" w:rsidRPr="005C4C67" w:rsidRDefault="007901D2" w:rsidP="00D36B29">
            <w:pPr>
              <w:pStyle w:val="AmColumnHeading"/>
            </w:pPr>
            <w:r w:rsidRPr="005C4C67">
              <w:t>Texto de la Comisión</w:t>
            </w:r>
          </w:p>
        </w:tc>
        <w:tc>
          <w:tcPr>
            <w:tcW w:w="4876" w:type="dxa"/>
            <w:hideMark/>
          </w:tcPr>
          <w:p w14:paraId="7CCC8BC7" w14:textId="77777777" w:rsidR="007901D2" w:rsidRPr="005C4C67" w:rsidRDefault="007901D2" w:rsidP="00D36B29">
            <w:pPr>
              <w:pStyle w:val="AmColumnHeading"/>
            </w:pPr>
            <w:r w:rsidRPr="005C4C67">
              <w:t>Enmienda</w:t>
            </w:r>
          </w:p>
        </w:tc>
      </w:tr>
      <w:tr w:rsidR="007901D2" w:rsidRPr="005C4C67" w14:paraId="6B4F7529" w14:textId="77777777" w:rsidTr="00D36B29">
        <w:trPr>
          <w:jc w:val="center"/>
        </w:trPr>
        <w:tc>
          <w:tcPr>
            <w:tcW w:w="4876" w:type="dxa"/>
            <w:hideMark/>
          </w:tcPr>
          <w:p w14:paraId="06F8BEFF" w14:textId="77777777" w:rsidR="007901D2" w:rsidRPr="005C4C67" w:rsidRDefault="007901D2" w:rsidP="00D36B29">
            <w:pPr>
              <w:pStyle w:val="Normal6a"/>
            </w:pPr>
            <w:r w:rsidRPr="005C4C67">
              <w:rPr>
                <w:b/>
                <w:i/>
              </w:rPr>
              <w:t>4.</w:t>
            </w:r>
            <w:r w:rsidRPr="005C4C67">
              <w:tab/>
            </w:r>
            <w:r w:rsidRPr="005C4C67">
              <w:rPr>
                <w:b/>
                <w:i/>
              </w:rPr>
              <w:t>En los casos a que se refiere el apartado 3, un órgano jurisdiccional estará facultado para decidir, tras un examen tanto de los hechos como de los fundamentos de derecho, si se permitirá o no al solicitante permanecer en el territorio de los Estados Miembros en espera del resultado del recurso a petición del solicitante. El órgano jurisdiccional competente podrá, en virtud de la legislación nacional, decidir de oficio sobre esta cuestión.</w:t>
            </w:r>
          </w:p>
        </w:tc>
        <w:tc>
          <w:tcPr>
            <w:tcW w:w="4876" w:type="dxa"/>
            <w:hideMark/>
          </w:tcPr>
          <w:p w14:paraId="0FC3F30A" w14:textId="77777777" w:rsidR="007901D2" w:rsidRPr="005C4C67" w:rsidRDefault="007901D2" w:rsidP="00D36B29">
            <w:pPr>
              <w:pStyle w:val="Normal6a"/>
            </w:pPr>
            <w:r w:rsidRPr="005C4C67">
              <w:rPr>
                <w:b/>
                <w:i/>
              </w:rPr>
              <w:t>suprimido</w:t>
            </w:r>
          </w:p>
        </w:tc>
      </w:tr>
    </w:tbl>
    <w:p w14:paraId="624E9E6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D1ECC12" w14:textId="77777777" w:rsidR="007901D2" w:rsidRPr="005C4C67" w:rsidRDefault="007901D2" w:rsidP="007901D2">
      <w:r w:rsidRPr="005C4C67">
        <w:rPr>
          <w:rStyle w:val="HideTWBExt"/>
          <w:noProof w:val="0"/>
        </w:rPr>
        <w:t>&lt;/Amend&gt;</w:t>
      </w:r>
    </w:p>
    <w:p w14:paraId="2D60C40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519</w:t>
      </w:r>
      <w:r w:rsidRPr="005C4C67">
        <w:rPr>
          <w:rStyle w:val="HideTWBExt"/>
          <w:b w:val="0"/>
          <w:noProof w:val="0"/>
        </w:rPr>
        <w:t>&lt;/NumAm&gt;</w:t>
      </w:r>
    </w:p>
    <w:p w14:paraId="744D48AF"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53EA6359" w14:textId="77777777" w:rsidR="007901D2" w:rsidRPr="005C4C67" w:rsidRDefault="007901D2" w:rsidP="007901D2">
      <w:pPr>
        <w:pStyle w:val="NormalBold"/>
      </w:pPr>
      <w:r w:rsidRPr="005C4C67">
        <w:rPr>
          <w:rStyle w:val="HideTWBExt"/>
          <w:b w:val="0"/>
          <w:noProof w:val="0"/>
        </w:rPr>
        <w:t>&lt;/RepeatBlock-By&gt;</w:t>
      </w:r>
    </w:p>
    <w:p w14:paraId="61F23E3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54AECD3" w14:textId="77777777" w:rsidR="007901D2" w:rsidRPr="005C4C67" w:rsidRDefault="007901D2" w:rsidP="007901D2">
      <w:pPr>
        <w:pStyle w:val="NormalBold"/>
      </w:pPr>
      <w:r w:rsidRPr="005C4C67">
        <w:rPr>
          <w:rStyle w:val="HideTWBExt"/>
          <w:b w:val="0"/>
          <w:noProof w:val="0"/>
        </w:rPr>
        <w:t>&lt;Article&gt;</w:t>
      </w:r>
      <w:r w:rsidRPr="005C4C67">
        <w:t>Artículo 54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F96DDE9" w14:textId="77777777" w:rsidTr="00D36B29">
        <w:trPr>
          <w:trHeight w:val="240"/>
          <w:jc w:val="center"/>
        </w:trPr>
        <w:tc>
          <w:tcPr>
            <w:tcW w:w="9752" w:type="dxa"/>
            <w:gridSpan w:val="2"/>
          </w:tcPr>
          <w:p w14:paraId="466C30BF" w14:textId="77777777" w:rsidR="007901D2" w:rsidRPr="005C4C67" w:rsidRDefault="007901D2" w:rsidP="00D36B29"/>
        </w:tc>
      </w:tr>
      <w:tr w:rsidR="007901D2" w:rsidRPr="005C4C67" w14:paraId="7B1FCB1D" w14:textId="77777777" w:rsidTr="00D36B29">
        <w:trPr>
          <w:trHeight w:val="240"/>
          <w:jc w:val="center"/>
        </w:trPr>
        <w:tc>
          <w:tcPr>
            <w:tcW w:w="4876" w:type="dxa"/>
            <w:hideMark/>
          </w:tcPr>
          <w:p w14:paraId="19CC1B46" w14:textId="77777777" w:rsidR="007901D2" w:rsidRPr="005C4C67" w:rsidRDefault="007901D2" w:rsidP="00D36B29">
            <w:pPr>
              <w:pStyle w:val="AmColumnHeading"/>
            </w:pPr>
            <w:r w:rsidRPr="005C4C67">
              <w:t>Texto de la Comisión</w:t>
            </w:r>
          </w:p>
        </w:tc>
        <w:tc>
          <w:tcPr>
            <w:tcW w:w="4876" w:type="dxa"/>
            <w:hideMark/>
          </w:tcPr>
          <w:p w14:paraId="463F07EC" w14:textId="77777777" w:rsidR="007901D2" w:rsidRPr="005C4C67" w:rsidRDefault="007901D2" w:rsidP="00D36B29">
            <w:pPr>
              <w:pStyle w:val="AmColumnHeading"/>
            </w:pPr>
            <w:r w:rsidRPr="005C4C67">
              <w:t>Enmienda</w:t>
            </w:r>
          </w:p>
        </w:tc>
      </w:tr>
      <w:tr w:rsidR="007901D2" w:rsidRPr="005C4C67" w14:paraId="48F39796" w14:textId="77777777" w:rsidTr="00D36B29">
        <w:trPr>
          <w:jc w:val="center"/>
        </w:trPr>
        <w:tc>
          <w:tcPr>
            <w:tcW w:w="4876" w:type="dxa"/>
            <w:hideMark/>
          </w:tcPr>
          <w:p w14:paraId="0DC00456" w14:textId="77777777" w:rsidR="007901D2" w:rsidRPr="005C4C67" w:rsidRDefault="007901D2" w:rsidP="00D36B29">
            <w:pPr>
              <w:pStyle w:val="Normal6a"/>
            </w:pPr>
            <w:r w:rsidRPr="005C4C67">
              <w:rPr>
                <w:b/>
                <w:i/>
              </w:rPr>
              <w:t>4.</w:t>
            </w:r>
            <w:r w:rsidRPr="005C4C67">
              <w:tab/>
            </w:r>
            <w:r w:rsidRPr="005C4C67">
              <w:rPr>
                <w:b/>
                <w:i/>
              </w:rPr>
              <w:t>En los casos a que se refiere el apartado 3, un órgano jurisdiccional estará facultado para decidir, tras un examen tanto de los hechos como de los fundamentos de derecho, si se permitirá o no al solicitante permanecer en el territorio de los Estados Miembros en espera del resultado del recurso a petición del solicitante. El órgano jurisdiccional competente podrá, en virtud de la legislación nacional, decidir de oficio sobre esta cuestión.</w:t>
            </w:r>
          </w:p>
        </w:tc>
        <w:tc>
          <w:tcPr>
            <w:tcW w:w="4876" w:type="dxa"/>
            <w:hideMark/>
          </w:tcPr>
          <w:p w14:paraId="1A7300D4" w14:textId="77777777" w:rsidR="007901D2" w:rsidRPr="005C4C67" w:rsidRDefault="007901D2" w:rsidP="00D36B29">
            <w:pPr>
              <w:pStyle w:val="Normal6a"/>
            </w:pPr>
            <w:r w:rsidRPr="005C4C67">
              <w:rPr>
                <w:b/>
                <w:i/>
              </w:rPr>
              <w:t>suprimido</w:t>
            </w:r>
          </w:p>
        </w:tc>
      </w:tr>
    </w:tbl>
    <w:p w14:paraId="440B35C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D1AD66D"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09A10A36" w14:textId="77777777" w:rsidR="007901D2" w:rsidRPr="005C4C67" w:rsidRDefault="007901D2" w:rsidP="007901D2">
      <w:pPr>
        <w:pStyle w:val="AmJustText"/>
      </w:pPr>
      <w:r w:rsidRPr="005C4C67">
        <w:t>Por coherencia con las enmiendas a los apartados 1 y 2.</w:t>
      </w:r>
    </w:p>
    <w:p w14:paraId="021181C7" w14:textId="77777777" w:rsidR="007901D2" w:rsidRPr="005C4C67" w:rsidRDefault="007901D2" w:rsidP="007901D2">
      <w:r w:rsidRPr="005C4C67">
        <w:rPr>
          <w:rStyle w:val="HideTWBExt"/>
          <w:noProof w:val="0"/>
        </w:rPr>
        <w:t>&lt;/Amend&gt;</w:t>
      </w:r>
    </w:p>
    <w:p w14:paraId="6AFE74D3"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520</w:t>
      </w:r>
      <w:r w:rsidRPr="005C4C67">
        <w:rPr>
          <w:rStyle w:val="HideTWBExt"/>
          <w:b w:val="0"/>
          <w:noProof w:val="0"/>
        </w:rPr>
        <w:t>&lt;/NumAm&gt;</w:t>
      </w:r>
    </w:p>
    <w:p w14:paraId="3ED4B571" w14:textId="77777777" w:rsidR="007901D2" w:rsidRPr="005C4C67" w:rsidRDefault="007901D2" w:rsidP="007901D2">
      <w:pPr>
        <w:pStyle w:val="NormalBold"/>
      </w:pPr>
      <w:r w:rsidRPr="005C4C67">
        <w:rPr>
          <w:rStyle w:val="HideTWBExt"/>
          <w:b w:val="0"/>
          <w:noProof w:val="0"/>
        </w:rPr>
        <w:t>&lt;RepeatBlock-By&gt;&lt;Members&gt;</w:t>
      </w:r>
      <w:r w:rsidRPr="005C4C67">
        <w:t>Domènec Ruiz Devesa, Juan Fernando López Aguilar</w:t>
      </w:r>
      <w:r w:rsidRPr="005C4C67">
        <w:rPr>
          <w:rStyle w:val="HideTWBExt"/>
          <w:b w:val="0"/>
          <w:noProof w:val="0"/>
        </w:rPr>
        <w:t>&lt;/Members&gt;</w:t>
      </w:r>
    </w:p>
    <w:p w14:paraId="01419462" w14:textId="77777777" w:rsidR="007901D2" w:rsidRPr="005C4C67" w:rsidRDefault="007901D2" w:rsidP="007901D2">
      <w:pPr>
        <w:pStyle w:val="NormalBold"/>
      </w:pPr>
      <w:r w:rsidRPr="005C4C67">
        <w:rPr>
          <w:rStyle w:val="HideTWBExt"/>
          <w:b w:val="0"/>
          <w:noProof w:val="0"/>
        </w:rPr>
        <w:t>&lt;/RepeatBlock-By&gt;</w:t>
      </w:r>
    </w:p>
    <w:p w14:paraId="4BE62F6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8B50D95" w14:textId="77777777" w:rsidR="007901D2" w:rsidRPr="005C4C67" w:rsidRDefault="007901D2" w:rsidP="007901D2">
      <w:pPr>
        <w:pStyle w:val="NormalBold"/>
      </w:pPr>
      <w:r w:rsidRPr="005C4C67">
        <w:rPr>
          <w:rStyle w:val="HideTWBExt"/>
          <w:b w:val="0"/>
          <w:noProof w:val="0"/>
        </w:rPr>
        <w:t>&lt;Article&gt;</w:t>
      </w:r>
      <w:r w:rsidRPr="005C4C67">
        <w:t>Artículo 54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57E31B6" w14:textId="77777777" w:rsidTr="00D36B29">
        <w:trPr>
          <w:trHeight w:val="240"/>
          <w:jc w:val="center"/>
        </w:trPr>
        <w:tc>
          <w:tcPr>
            <w:tcW w:w="9752" w:type="dxa"/>
            <w:gridSpan w:val="2"/>
          </w:tcPr>
          <w:p w14:paraId="34D6F4E8" w14:textId="77777777" w:rsidR="007901D2" w:rsidRPr="005C4C67" w:rsidRDefault="007901D2" w:rsidP="00D36B29"/>
        </w:tc>
      </w:tr>
      <w:tr w:rsidR="007901D2" w:rsidRPr="005C4C67" w14:paraId="269121CD" w14:textId="77777777" w:rsidTr="00D36B29">
        <w:trPr>
          <w:trHeight w:val="240"/>
          <w:jc w:val="center"/>
        </w:trPr>
        <w:tc>
          <w:tcPr>
            <w:tcW w:w="4876" w:type="dxa"/>
            <w:hideMark/>
          </w:tcPr>
          <w:p w14:paraId="4545ED42" w14:textId="77777777" w:rsidR="007901D2" w:rsidRPr="005C4C67" w:rsidRDefault="007901D2" w:rsidP="00D36B29">
            <w:pPr>
              <w:pStyle w:val="AmColumnHeading"/>
            </w:pPr>
            <w:r w:rsidRPr="005C4C67">
              <w:t>Texto de la Comisión</w:t>
            </w:r>
          </w:p>
        </w:tc>
        <w:tc>
          <w:tcPr>
            <w:tcW w:w="4876" w:type="dxa"/>
            <w:hideMark/>
          </w:tcPr>
          <w:p w14:paraId="26ABC429" w14:textId="77777777" w:rsidR="007901D2" w:rsidRPr="005C4C67" w:rsidRDefault="007901D2" w:rsidP="00D36B29">
            <w:pPr>
              <w:pStyle w:val="AmColumnHeading"/>
            </w:pPr>
            <w:r w:rsidRPr="005C4C67">
              <w:t>Enmienda</w:t>
            </w:r>
          </w:p>
        </w:tc>
      </w:tr>
      <w:tr w:rsidR="007901D2" w:rsidRPr="005C4C67" w14:paraId="3E3B4B72" w14:textId="77777777" w:rsidTr="00D36B29">
        <w:trPr>
          <w:jc w:val="center"/>
        </w:trPr>
        <w:tc>
          <w:tcPr>
            <w:tcW w:w="4876" w:type="dxa"/>
            <w:hideMark/>
          </w:tcPr>
          <w:p w14:paraId="28CA8533" w14:textId="77777777" w:rsidR="007901D2" w:rsidRPr="005C4C67" w:rsidRDefault="007901D2" w:rsidP="00D36B29">
            <w:pPr>
              <w:pStyle w:val="Normal6a"/>
            </w:pPr>
            <w:r w:rsidRPr="005C4C67">
              <w:rPr>
                <w:b/>
                <w:i/>
              </w:rPr>
              <w:t>4.</w:t>
            </w:r>
            <w:r w:rsidRPr="005C4C67">
              <w:tab/>
            </w:r>
            <w:r w:rsidRPr="005C4C67">
              <w:rPr>
                <w:b/>
                <w:i/>
              </w:rPr>
              <w:t>En los casos a que se refiere el apartado 3, un órgano jurisdiccional estará facultado para decidir, tras un examen tanto de los hechos como de los fundamentos de derecho, si se permitirá o no al solicitante permanecer en el territorio de los Estados Miembros en espera del resultado del recurso a petición del solicitante. El órgano jurisdiccional competente podrá, en virtud de la legislación nacional, decidir de oficio sobre esta cuestión.</w:t>
            </w:r>
          </w:p>
        </w:tc>
        <w:tc>
          <w:tcPr>
            <w:tcW w:w="4876" w:type="dxa"/>
            <w:hideMark/>
          </w:tcPr>
          <w:p w14:paraId="7C64B331" w14:textId="77777777" w:rsidR="007901D2" w:rsidRPr="005C4C67" w:rsidRDefault="007901D2" w:rsidP="00D36B29">
            <w:pPr>
              <w:pStyle w:val="Normal6a"/>
            </w:pPr>
            <w:r w:rsidRPr="005C4C67">
              <w:rPr>
                <w:b/>
                <w:i/>
              </w:rPr>
              <w:t>suprimido</w:t>
            </w:r>
          </w:p>
        </w:tc>
      </w:tr>
    </w:tbl>
    <w:p w14:paraId="03CA3CF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0090ABF1" w14:textId="77777777" w:rsidR="007901D2" w:rsidRPr="005C4C67" w:rsidRDefault="007901D2" w:rsidP="007901D2">
      <w:r w:rsidRPr="005C4C67">
        <w:rPr>
          <w:rStyle w:val="HideTWBExt"/>
          <w:noProof w:val="0"/>
        </w:rPr>
        <w:t>&lt;/Amend&gt;</w:t>
      </w:r>
    </w:p>
    <w:p w14:paraId="5721E21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521</w:t>
      </w:r>
      <w:r w:rsidRPr="005C4C67">
        <w:rPr>
          <w:rStyle w:val="HideTWBExt"/>
          <w:b w:val="0"/>
          <w:noProof w:val="0"/>
        </w:rPr>
        <w:t>&lt;/NumAm&gt;</w:t>
      </w:r>
    </w:p>
    <w:p w14:paraId="49EAFBA5"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56C4D5BC" w14:textId="77777777" w:rsidR="007901D2" w:rsidRPr="005C4C67" w:rsidRDefault="007901D2" w:rsidP="007901D2">
      <w:pPr>
        <w:pStyle w:val="NormalBold"/>
      </w:pPr>
      <w:r w:rsidRPr="005C4C67">
        <w:rPr>
          <w:rStyle w:val="HideTWBExt"/>
          <w:b w:val="0"/>
          <w:noProof w:val="0"/>
        </w:rPr>
        <w:t>&lt;/RepeatBlock-By&gt;</w:t>
      </w:r>
    </w:p>
    <w:p w14:paraId="5848839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0EDCA3D" w14:textId="77777777" w:rsidR="007901D2" w:rsidRPr="005C4C67" w:rsidRDefault="007901D2" w:rsidP="007901D2">
      <w:pPr>
        <w:pStyle w:val="NormalBold"/>
      </w:pPr>
      <w:r w:rsidRPr="005C4C67">
        <w:rPr>
          <w:rStyle w:val="HideTWBExt"/>
          <w:b w:val="0"/>
          <w:noProof w:val="0"/>
        </w:rPr>
        <w:t>&lt;Article&gt;</w:t>
      </w:r>
      <w:r w:rsidRPr="005C4C67">
        <w:t>Artículo 54 – apartado 4</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B4AA469" w14:textId="77777777" w:rsidTr="00D36B29">
        <w:trPr>
          <w:trHeight w:val="240"/>
          <w:jc w:val="center"/>
        </w:trPr>
        <w:tc>
          <w:tcPr>
            <w:tcW w:w="9752" w:type="dxa"/>
            <w:gridSpan w:val="2"/>
          </w:tcPr>
          <w:p w14:paraId="6D748CCE" w14:textId="77777777" w:rsidR="007901D2" w:rsidRPr="005C4C67" w:rsidRDefault="007901D2" w:rsidP="00D36B29"/>
        </w:tc>
      </w:tr>
      <w:tr w:rsidR="007901D2" w:rsidRPr="005C4C67" w14:paraId="3C407F74" w14:textId="77777777" w:rsidTr="00D36B29">
        <w:trPr>
          <w:trHeight w:val="240"/>
          <w:jc w:val="center"/>
        </w:trPr>
        <w:tc>
          <w:tcPr>
            <w:tcW w:w="4876" w:type="dxa"/>
            <w:hideMark/>
          </w:tcPr>
          <w:p w14:paraId="6992276F" w14:textId="77777777" w:rsidR="007901D2" w:rsidRPr="005C4C67" w:rsidRDefault="007901D2" w:rsidP="00D36B29">
            <w:pPr>
              <w:pStyle w:val="AmColumnHeading"/>
            </w:pPr>
            <w:r w:rsidRPr="005C4C67">
              <w:t>Texto de la Comisión</w:t>
            </w:r>
          </w:p>
        </w:tc>
        <w:tc>
          <w:tcPr>
            <w:tcW w:w="4876" w:type="dxa"/>
            <w:hideMark/>
          </w:tcPr>
          <w:p w14:paraId="26FFBE9E" w14:textId="77777777" w:rsidR="007901D2" w:rsidRPr="005C4C67" w:rsidRDefault="007901D2" w:rsidP="00D36B29">
            <w:pPr>
              <w:pStyle w:val="AmColumnHeading"/>
            </w:pPr>
            <w:r w:rsidRPr="005C4C67">
              <w:t>Enmienda</w:t>
            </w:r>
          </w:p>
        </w:tc>
      </w:tr>
      <w:tr w:rsidR="007901D2" w:rsidRPr="005C4C67" w14:paraId="5835007B" w14:textId="77777777" w:rsidTr="00D36B29">
        <w:trPr>
          <w:jc w:val="center"/>
        </w:trPr>
        <w:tc>
          <w:tcPr>
            <w:tcW w:w="4876" w:type="dxa"/>
            <w:hideMark/>
          </w:tcPr>
          <w:p w14:paraId="116646A2" w14:textId="77777777" w:rsidR="007901D2" w:rsidRPr="005C4C67" w:rsidRDefault="007901D2" w:rsidP="00D36B29">
            <w:pPr>
              <w:pStyle w:val="Normal6a"/>
            </w:pPr>
            <w:r w:rsidRPr="005C4C67">
              <w:rPr>
                <w:b/>
                <w:i/>
              </w:rPr>
              <w:t>4.</w:t>
            </w:r>
            <w:r w:rsidRPr="005C4C67">
              <w:tab/>
            </w:r>
            <w:r w:rsidRPr="005C4C67">
              <w:rPr>
                <w:b/>
                <w:i/>
              </w:rPr>
              <w:t>En los casos a que se refiere el apartado 3, un órgano jurisdiccional estará facultado para decidir, tras un examen tanto de los hechos como de los fundamentos de derecho, si se permitirá o no al solicitante permanecer en el territorio de los Estados Miembros en espera del resultado del recurso a petición del solicitante. El órgano jurisdiccional competente podrá, en virtud de la legislación nacional, decidir de oficio sobre esta cuestión.</w:t>
            </w:r>
          </w:p>
        </w:tc>
        <w:tc>
          <w:tcPr>
            <w:tcW w:w="4876" w:type="dxa"/>
            <w:hideMark/>
          </w:tcPr>
          <w:p w14:paraId="1BB05EE4" w14:textId="77777777" w:rsidR="007901D2" w:rsidRPr="005C4C67" w:rsidRDefault="007901D2" w:rsidP="00D36B29">
            <w:pPr>
              <w:pStyle w:val="Normal6a"/>
            </w:pPr>
            <w:r w:rsidRPr="005C4C67">
              <w:rPr>
                <w:b/>
                <w:i/>
              </w:rPr>
              <w:t>suprimido</w:t>
            </w:r>
          </w:p>
        </w:tc>
      </w:tr>
    </w:tbl>
    <w:p w14:paraId="04605C9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FCD6BB0" w14:textId="77777777" w:rsidR="007901D2" w:rsidRPr="005C4C67" w:rsidRDefault="007901D2" w:rsidP="007901D2">
      <w:r w:rsidRPr="005C4C67">
        <w:rPr>
          <w:rStyle w:val="HideTWBExt"/>
          <w:noProof w:val="0"/>
        </w:rPr>
        <w:t>&lt;/Amend&gt;</w:t>
      </w:r>
    </w:p>
    <w:p w14:paraId="5711226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522</w:t>
      </w:r>
      <w:r w:rsidRPr="005C4C67">
        <w:rPr>
          <w:rStyle w:val="HideTWBExt"/>
          <w:b w:val="0"/>
          <w:noProof w:val="0"/>
        </w:rPr>
        <w:t>&lt;/NumAm&gt;</w:t>
      </w:r>
    </w:p>
    <w:p w14:paraId="47618848"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03B61B36" w14:textId="77777777" w:rsidR="007901D2" w:rsidRPr="005C4C67" w:rsidRDefault="007901D2" w:rsidP="007901D2">
      <w:pPr>
        <w:pStyle w:val="NormalBold"/>
      </w:pPr>
      <w:r w:rsidRPr="005C4C67">
        <w:rPr>
          <w:rStyle w:val="HideTWBExt"/>
          <w:b w:val="0"/>
          <w:noProof w:val="0"/>
        </w:rPr>
        <w:t>&lt;/RepeatBlock-By&gt;</w:t>
      </w:r>
    </w:p>
    <w:p w14:paraId="7C3E8D0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6B632E6" w14:textId="77777777" w:rsidR="007901D2" w:rsidRPr="005C4C67" w:rsidRDefault="007901D2" w:rsidP="007901D2">
      <w:pPr>
        <w:pStyle w:val="NormalBold"/>
      </w:pPr>
      <w:r w:rsidRPr="005C4C67">
        <w:rPr>
          <w:rStyle w:val="HideTWBExt"/>
          <w:b w:val="0"/>
          <w:noProof w:val="0"/>
        </w:rPr>
        <w:t>&lt;Article&gt;</w:t>
      </w:r>
      <w:r w:rsidRPr="005C4C67">
        <w:t>Artículo 54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FB27ACA" w14:textId="77777777" w:rsidTr="00D36B29">
        <w:trPr>
          <w:trHeight w:val="240"/>
          <w:jc w:val="center"/>
        </w:trPr>
        <w:tc>
          <w:tcPr>
            <w:tcW w:w="9752" w:type="dxa"/>
            <w:gridSpan w:val="2"/>
          </w:tcPr>
          <w:p w14:paraId="16CB48BF" w14:textId="77777777" w:rsidR="007901D2" w:rsidRPr="005C4C67" w:rsidRDefault="007901D2" w:rsidP="00D36B29"/>
        </w:tc>
      </w:tr>
      <w:tr w:rsidR="007901D2" w:rsidRPr="005C4C67" w14:paraId="3180F9B7" w14:textId="77777777" w:rsidTr="00D36B29">
        <w:trPr>
          <w:trHeight w:val="240"/>
          <w:jc w:val="center"/>
        </w:trPr>
        <w:tc>
          <w:tcPr>
            <w:tcW w:w="4876" w:type="dxa"/>
            <w:hideMark/>
          </w:tcPr>
          <w:p w14:paraId="4D1D6216" w14:textId="77777777" w:rsidR="007901D2" w:rsidRPr="005C4C67" w:rsidRDefault="007901D2" w:rsidP="00D36B29">
            <w:pPr>
              <w:pStyle w:val="AmColumnHeading"/>
            </w:pPr>
            <w:r w:rsidRPr="005C4C67">
              <w:t>Texto de la Comisión</w:t>
            </w:r>
          </w:p>
        </w:tc>
        <w:tc>
          <w:tcPr>
            <w:tcW w:w="4876" w:type="dxa"/>
            <w:hideMark/>
          </w:tcPr>
          <w:p w14:paraId="7B48C380" w14:textId="77777777" w:rsidR="007901D2" w:rsidRPr="005C4C67" w:rsidRDefault="007901D2" w:rsidP="00D36B29">
            <w:pPr>
              <w:pStyle w:val="AmColumnHeading"/>
            </w:pPr>
            <w:r w:rsidRPr="005C4C67">
              <w:t>Enmienda</w:t>
            </w:r>
          </w:p>
        </w:tc>
      </w:tr>
      <w:tr w:rsidR="007901D2" w:rsidRPr="005C4C67" w14:paraId="1C174191" w14:textId="77777777" w:rsidTr="00D36B29">
        <w:trPr>
          <w:jc w:val="center"/>
        </w:trPr>
        <w:tc>
          <w:tcPr>
            <w:tcW w:w="4876" w:type="dxa"/>
            <w:hideMark/>
          </w:tcPr>
          <w:p w14:paraId="3BF8B0D5" w14:textId="77777777" w:rsidR="007901D2" w:rsidRPr="005C4C67" w:rsidRDefault="007901D2" w:rsidP="00D36B29">
            <w:pPr>
              <w:pStyle w:val="Normal6a"/>
            </w:pPr>
            <w:r w:rsidRPr="005C4C67">
              <w:rPr>
                <w:b/>
                <w:i/>
              </w:rPr>
              <w:t>5.</w:t>
            </w:r>
            <w:r w:rsidRPr="005C4C67">
              <w:tab/>
            </w:r>
            <w:r w:rsidRPr="005C4C67">
              <w:rPr>
                <w:b/>
                <w:i/>
              </w:rPr>
              <w:t>A los efectos del apartado 4, se aplicarán las siguientes normas:</w:t>
            </w:r>
          </w:p>
        </w:tc>
        <w:tc>
          <w:tcPr>
            <w:tcW w:w="4876" w:type="dxa"/>
            <w:hideMark/>
          </w:tcPr>
          <w:p w14:paraId="4EA49C91" w14:textId="77777777" w:rsidR="007901D2" w:rsidRPr="005C4C67" w:rsidRDefault="007901D2" w:rsidP="00D36B29">
            <w:pPr>
              <w:pStyle w:val="Normal6a"/>
            </w:pPr>
            <w:r w:rsidRPr="005C4C67">
              <w:rPr>
                <w:b/>
                <w:i/>
              </w:rPr>
              <w:t>suprimido</w:t>
            </w:r>
          </w:p>
        </w:tc>
      </w:tr>
      <w:tr w:rsidR="007901D2" w:rsidRPr="005C4C67" w14:paraId="18010105" w14:textId="77777777" w:rsidTr="00D36B29">
        <w:trPr>
          <w:jc w:val="center"/>
        </w:trPr>
        <w:tc>
          <w:tcPr>
            <w:tcW w:w="4876" w:type="dxa"/>
            <w:hideMark/>
          </w:tcPr>
          <w:p w14:paraId="433B17D1" w14:textId="77777777" w:rsidR="007901D2" w:rsidRPr="005C4C67" w:rsidRDefault="007901D2" w:rsidP="00D36B29">
            <w:pPr>
              <w:pStyle w:val="Normal6a"/>
            </w:pPr>
            <w:r w:rsidRPr="005C4C67">
              <w:rPr>
                <w:b/>
                <w:i/>
              </w:rPr>
              <w:t>a) el solicitante dispondrá de un plazo mínimo de cinco días a partir de la fecha en que se le notifique la resolución para solicitar que se le permita permanecer en el territorio en espera del resultado del recurso;</w:t>
            </w:r>
          </w:p>
        </w:tc>
        <w:tc>
          <w:tcPr>
            <w:tcW w:w="4876" w:type="dxa"/>
          </w:tcPr>
          <w:p w14:paraId="4D0D72FC" w14:textId="77777777" w:rsidR="007901D2" w:rsidRPr="005C4C67" w:rsidRDefault="007901D2" w:rsidP="00D36B29">
            <w:pPr>
              <w:pStyle w:val="Normal6a"/>
            </w:pPr>
          </w:p>
        </w:tc>
      </w:tr>
      <w:tr w:rsidR="007901D2" w:rsidRPr="005C4C67" w14:paraId="3E3A174D" w14:textId="77777777" w:rsidTr="00D36B29">
        <w:trPr>
          <w:jc w:val="center"/>
        </w:trPr>
        <w:tc>
          <w:tcPr>
            <w:tcW w:w="4876" w:type="dxa"/>
            <w:hideMark/>
          </w:tcPr>
          <w:p w14:paraId="7990DDA0" w14:textId="77777777" w:rsidR="007901D2" w:rsidRPr="005C4C67" w:rsidRDefault="007901D2" w:rsidP="00D36B29">
            <w:pPr>
              <w:pStyle w:val="Normal6a"/>
            </w:pPr>
            <w:r w:rsidRPr="005C4C67">
              <w:rPr>
                <w:b/>
                <w:i/>
              </w:rPr>
              <w:t>b) se proporcionará al solicitante un servicio de interpretación en caso de que se celebre una audiencia ante el órgano jurisdiccional competente, cuando no se pueda garantizar de otro modo una comunicación adecuada;</w:t>
            </w:r>
          </w:p>
        </w:tc>
        <w:tc>
          <w:tcPr>
            <w:tcW w:w="4876" w:type="dxa"/>
          </w:tcPr>
          <w:p w14:paraId="459347E6" w14:textId="77777777" w:rsidR="007901D2" w:rsidRPr="005C4C67" w:rsidRDefault="007901D2" w:rsidP="00D36B29">
            <w:pPr>
              <w:pStyle w:val="Normal6a"/>
            </w:pPr>
          </w:p>
        </w:tc>
      </w:tr>
      <w:tr w:rsidR="007901D2" w:rsidRPr="005C4C67" w14:paraId="367863C9" w14:textId="77777777" w:rsidTr="00D36B29">
        <w:trPr>
          <w:jc w:val="center"/>
        </w:trPr>
        <w:tc>
          <w:tcPr>
            <w:tcW w:w="4876" w:type="dxa"/>
            <w:hideMark/>
          </w:tcPr>
          <w:p w14:paraId="559CA928" w14:textId="77777777" w:rsidR="007901D2" w:rsidRPr="005C4C67" w:rsidRDefault="007901D2" w:rsidP="00D36B29">
            <w:pPr>
              <w:pStyle w:val="Normal6a"/>
            </w:pPr>
            <w:r w:rsidRPr="005C4C67">
              <w:rPr>
                <w:b/>
                <w:i/>
              </w:rPr>
              <w:t>c) se proporcionará al solicitante, previa petición, asistencia y representación legal gratuita de conformidad con el artículo 15, apartados 4 y 5;</w:t>
            </w:r>
          </w:p>
        </w:tc>
        <w:tc>
          <w:tcPr>
            <w:tcW w:w="4876" w:type="dxa"/>
          </w:tcPr>
          <w:p w14:paraId="7612489B" w14:textId="77777777" w:rsidR="007901D2" w:rsidRPr="005C4C67" w:rsidRDefault="007901D2" w:rsidP="00D36B29">
            <w:pPr>
              <w:pStyle w:val="Normal6a"/>
            </w:pPr>
          </w:p>
        </w:tc>
      </w:tr>
      <w:tr w:rsidR="007901D2" w:rsidRPr="005C4C67" w14:paraId="0187D39C" w14:textId="77777777" w:rsidTr="00D36B29">
        <w:trPr>
          <w:jc w:val="center"/>
        </w:trPr>
        <w:tc>
          <w:tcPr>
            <w:tcW w:w="4876" w:type="dxa"/>
            <w:hideMark/>
          </w:tcPr>
          <w:p w14:paraId="4398EB10" w14:textId="77777777" w:rsidR="007901D2" w:rsidRPr="005C4C67" w:rsidRDefault="007901D2" w:rsidP="00D36B29">
            <w:pPr>
              <w:pStyle w:val="Normal6a"/>
            </w:pPr>
            <w:r w:rsidRPr="005C4C67">
              <w:rPr>
                <w:b/>
                <w:i/>
              </w:rPr>
              <w:t>d) el solicitante tendrá derecho de permanencia:</w:t>
            </w:r>
          </w:p>
        </w:tc>
        <w:tc>
          <w:tcPr>
            <w:tcW w:w="4876" w:type="dxa"/>
          </w:tcPr>
          <w:p w14:paraId="5C7EA4DF" w14:textId="77777777" w:rsidR="007901D2" w:rsidRPr="005C4C67" w:rsidRDefault="007901D2" w:rsidP="00D36B29">
            <w:pPr>
              <w:pStyle w:val="Normal6a"/>
            </w:pPr>
          </w:p>
        </w:tc>
      </w:tr>
      <w:tr w:rsidR="007901D2" w:rsidRPr="005C4C67" w14:paraId="0C0EE522" w14:textId="77777777" w:rsidTr="00D36B29">
        <w:trPr>
          <w:jc w:val="center"/>
        </w:trPr>
        <w:tc>
          <w:tcPr>
            <w:tcW w:w="4876" w:type="dxa"/>
            <w:hideMark/>
          </w:tcPr>
          <w:p w14:paraId="52CDBDEB" w14:textId="77777777" w:rsidR="007901D2" w:rsidRPr="005C4C67" w:rsidRDefault="007901D2" w:rsidP="00D36B29">
            <w:pPr>
              <w:pStyle w:val="Normal6a"/>
            </w:pPr>
            <w:r w:rsidRPr="005C4C67">
              <w:rPr>
                <w:b/>
                <w:i/>
              </w:rPr>
              <w:t>«i) hasta que haya expirado el plazo para solicitar a un órgano jurisdiccional que se le permita permanecer;</w:t>
            </w:r>
          </w:p>
        </w:tc>
        <w:tc>
          <w:tcPr>
            <w:tcW w:w="4876" w:type="dxa"/>
          </w:tcPr>
          <w:p w14:paraId="39FBCDB1" w14:textId="77777777" w:rsidR="007901D2" w:rsidRPr="005C4C67" w:rsidRDefault="007901D2" w:rsidP="00D36B29">
            <w:pPr>
              <w:pStyle w:val="Normal6a"/>
            </w:pPr>
          </w:p>
        </w:tc>
      </w:tr>
      <w:tr w:rsidR="007901D2" w:rsidRPr="005C4C67" w14:paraId="6479B9BE" w14:textId="77777777" w:rsidTr="00D36B29">
        <w:trPr>
          <w:jc w:val="center"/>
        </w:trPr>
        <w:tc>
          <w:tcPr>
            <w:tcW w:w="4876" w:type="dxa"/>
            <w:hideMark/>
          </w:tcPr>
          <w:p w14:paraId="3278F70F" w14:textId="77777777" w:rsidR="007901D2" w:rsidRPr="005C4C67" w:rsidRDefault="007901D2" w:rsidP="00D36B29">
            <w:pPr>
              <w:pStyle w:val="Normal6a"/>
            </w:pPr>
            <w:r w:rsidRPr="005C4C67">
              <w:rPr>
                <w:b/>
                <w:i/>
              </w:rPr>
              <w:t>ii) cuando el solicitante haya pedido que se le permita permanecer dentro del plazo establecido, en espera de la resolución del órgano jurisdiccional sobre si se le permitirá o no permanecer en el territorio.</w:t>
            </w:r>
          </w:p>
        </w:tc>
        <w:tc>
          <w:tcPr>
            <w:tcW w:w="4876" w:type="dxa"/>
          </w:tcPr>
          <w:p w14:paraId="65AACCA5" w14:textId="77777777" w:rsidR="007901D2" w:rsidRPr="005C4C67" w:rsidRDefault="007901D2" w:rsidP="00D36B29">
            <w:pPr>
              <w:pStyle w:val="Normal6a"/>
            </w:pPr>
          </w:p>
        </w:tc>
      </w:tr>
    </w:tbl>
    <w:p w14:paraId="2CD7AC21"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8F33C5C" w14:textId="77777777" w:rsidR="007901D2" w:rsidRPr="005C4C67" w:rsidRDefault="007901D2" w:rsidP="007901D2">
      <w:r w:rsidRPr="005C4C67">
        <w:rPr>
          <w:rStyle w:val="HideTWBExt"/>
          <w:noProof w:val="0"/>
        </w:rPr>
        <w:t>&lt;/Amend&gt;</w:t>
      </w:r>
    </w:p>
    <w:p w14:paraId="32F105B6"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523</w:t>
      </w:r>
      <w:r w:rsidRPr="005C4C67">
        <w:rPr>
          <w:rStyle w:val="HideTWBExt"/>
          <w:b w:val="0"/>
          <w:noProof w:val="0"/>
        </w:rPr>
        <w:t>&lt;/NumAm&gt;</w:t>
      </w:r>
    </w:p>
    <w:p w14:paraId="6374D707"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146A256D" w14:textId="77777777" w:rsidR="007901D2" w:rsidRPr="005C4C67" w:rsidRDefault="007901D2" w:rsidP="007901D2">
      <w:pPr>
        <w:pStyle w:val="NormalBold"/>
      </w:pPr>
      <w:r w:rsidRPr="005C4C67">
        <w:rPr>
          <w:rStyle w:val="HideTWBExt"/>
          <w:b w:val="0"/>
          <w:noProof w:val="0"/>
        </w:rPr>
        <w:t>&lt;/RepeatBlock-By&gt;</w:t>
      </w:r>
    </w:p>
    <w:p w14:paraId="472A801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47FF23A" w14:textId="77777777" w:rsidR="007901D2" w:rsidRPr="005C4C67" w:rsidRDefault="007901D2" w:rsidP="007901D2">
      <w:pPr>
        <w:pStyle w:val="NormalBold"/>
      </w:pPr>
      <w:r w:rsidRPr="005C4C67">
        <w:rPr>
          <w:rStyle w:val="HideTWBExt"/>
          <w:b w:val="0"/>
          <w:noProof w:val="0"/>
        </w:rPr>
        <w:t>&lt;Article&gt;</w:t>
      </w:r>
      <w:r w:rsidRPr="005C4C67">
        <w:t>Artículo 54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2E28631" w14:textId="77777777" w:rsidTr="00D36B29">
        <w:trPr>
          <w:trHeight w:val="240"/>
          <w:jc w:val="center"/>
        </w:trPr>
        <w:tc>
          <w:tcPr>
            <w:tcW w:w="9752" w:type="dxa"/>
            <w:gridSpan w:val="2"/>
          </w:tcPr>
          <w:p w14:paraId="7B7C840B" w14:textId="77777777" w:rsidR="007901D2" w:rsidRPr="005C4C67" w:rsidRDefault="007901D2" w:rsidP="00D36B29"/>
        </w:tc>
      </w:tr>
      <w:tr w:rsidR="007901D2" w:rsidRPr="005C4C67" w14:paraId="28865068" w14:textId="77777777" w:rsidTr="00D36B29">
        <w:trPr>
          <w:trHeight w:val="240"/>
          <w:jc w:val="center"/>
        </w:trPr>
        <w:tc>
          <w:tcPr>
            <w:tcW w:w="4876" w:type="dxa"/>
            <w:hideMark/>
          </w:tcPr>
          <w:p w14:paraId="7742EABA" w14:textId="77777777" w:rsidR="007901D2" w:rsidRPr="005C4C67" w:rsidRDefault="007901D2" w:rsidP="00D36B29">
            <w:pPr>
              <w:pStyle w:val="AmColumnHeading"/>
            </w:pPr>
            <w:r w:rsidRPr="005C4C67">
              <w:t>Texto de la Comisión</w:t>
            </w:r>
          </w:p>
        </w:tc>
        <w:tc>
          <w:tcPr>
            <w:tcW w:w="4876" w:type="dxa"/>
            <w:hideMark/>
          </w:tcPr>
          <w:p w14:paraId="5D33D52F" w14:textId="77777777" w:rsidR="007901D2" w:rsidRPr="005C4C67" w:rsidRDefault="007901D2" w:rsidP="00D36B29">
            <w:pPr>
              <w:pStyle w:val="AmColumnHeading"/>
            </w:pPr>
            <w:r w:rsidRPr="005C4C67">
              <w:t>Enmienda</w:t>
            </w:r>
          </w:p>
        </w:tc>
      </w:tr>
      <w:tr w:rsidR="007901D2" w:rsidRPr="005C4C67" w14:paraId="6D05458E" w14:textId="77777777" w:rsidTr="00D36B29">
        <w:trPr>
          <w:jc w:val="center"/>
        </w:trPr>
        <w:tc>
          <w:tcPr>
            <w:tcW w:w="4876" w:type="dxa"/>
            <w:hideMark/>
          </w:tcPr>
          <w:p w14:paraId="43C76193" w14:textId="77777777" w:rsidR="007901D2" w:rsidRPr="005C4C67" w:rsidRDefault="007901D2" w:rsidP="00D36B29">
            <w:pPr>
              <w:pStyle w:val="Normal6a"/>
            </w:pPr>
            <w:r w:rsidRPr="005C4C67">
              <w:rPr>
                <w:b/>
                <w:i/>
              </w:rPr>
              <w:t>5.</w:t>
            </w:r>
            <w:r w:rsidRPr="005C4C67">
              <w:tab/>
            </w:r>
            <w:r w:rsidRPr="005C4C67">
              <w:rPr>
                <w:b/>
                <w:i/>
              </w:rPr>
              <w:t>A los efectos del apartado 4, se aplicarán las siguientes normas:</w:t>
            </w:r>
          </w:p>
        </w:tc>
        <w:tc>
          <w:tcPr>
            <w:tcW w:w="4876" w:type="dxa"/>
            <w:hideMark/>
          </w:tcPr>
          <w:p w14:paraId="52F71C4B" w14:textId="77777777" w:rsidR="007901D2" w:rsidRPr="005C4C67" w:rsidRDefault="007901D2" w:rsidP="00D36B29">
            <w:pPr>
              <w:pStyle w:val="Normal6a"/>
            </w:pPr>
            <w:r w:rsidRPr="005C4C67">
              <w:rPr>
                <w:b/>
                <w:i/>
              </w:rPr>
              <w:t>suprimido</w:t>
            </w:r>
          </w:p>
        </w:tc>
      </w:tr>
      <w:tr w:rsidR="007901D2" w:rsidRPr="005C4C67" w14:paraId="53ABF1AA" w14:textId="77777777" w:rsidTr="00D36B29">
        <w:trPr>
          <w:jc w:val="center"/>
        </w:trPr>
        <w:tc>
          <w:tcPr>
            <w:tcW w:w="4876" w:type="dxa"/>
            <w:hideMark/>
          </w:tcPr>
          <w:p w14:paraId="7E4A5065" w14:textId="77777777" w:rsidR="007901D2" w:rsidRPr="005C4C67" w:rsidRDefault="007901D2" w:rsidP="00D36B29">
            <w:pPr>
              <w:pStyle w:val="Normal6a"/>
            </w:pPr>
            <w:r w:rsidRPr="005C4C67">
              <w:rPr>
                <w:b/>
                <w:i/>
              </w:rPr>
              <w:t>a) el solicitante dispondrá de un plazo mínimo de cinco días a partir de la fecha en que se le notifique la resolución para solicitar que se le permita permanecer en el territorio en espera del resultado del recurso;</w:t>
            </w:r>
          </w:p>
        </w:tc>
        <w:tc>
          <w:tcPr>
            <w:tcW w:w="4876" w:type="dxa"/>
          </w:tcPr>
          <w:p w14:paraId="03FB1D9E" w14:textId="77777777" w:rsidR="007901D2" w:rsidRPr="005C4C67" w:rsidRDefault="007901D2" w:rsidP="00D36B29">
            <w:pPr>
              <w:pStyle w:val="Normal6a"/>
            </w:pPr>
          </w:p>
        </w:tc>
      </w:tr>
      <w:tr w:rsidR="007901D2" w:rsidRPr="005C4C67" w14:paraId="61E06210" w14:textId="77777777" w:rsidTr="00D36B29">
        <w:trPr>
          <w:jc w:val="center"/>
        </w:trPr>
        <w:tc>
          <w:tcPr>
            <w:tcW w:w="4876" w:type="dxa"/>
            <w:hideMark/>
          </w:tcPr>
          <w:p w14:paraId="0662FA9A" w14:textId="77777777" w:rsidR="007901D2" w:rsidRPr="005C4C67" w:rsidRDefault="007901D2" w:rsidP="00D36B29">
            <w:pPr>
              <w:pStyle w:val="Normal6a"/>
            </w:pPr>
            <w:r w:rsidRPr="005C4C67">
              <w:rPr>
                <w:b/>
                <w:i/>
              </w:rPr>
              <w:t>b) se proporcionará al solicitante un servicio de interpretación en caso de que se celebre una audiencia ante el órgano jurisdiccional competente, cuando no se pueda garantizar de otro modo una comunicación adecuada;</w:t>
            </w:r>
          </w:p>
        </w:tc>
        <w:tc>
          <w:tcPr>
            <w:tcW w:w="4876" w:type="dxa"/>
          </w:tcPr>
          <w:p w14:paraId="1E349261" w14:textId="77777777" w:rsidR="007901D2" w:rsidRPr="005C4C67" w:rsidRDefault="007901D2" w:rsidP="00D36B29">
            <w:pPr>
              <w:pStyle w:val="Normal6a"/>
            </w:pPr>
          </w:p>
        </w:tc>
      </w:tr>
      <w:tr w:rsidR="007901D2" w:rsidRPr="005C4C67" w14:paraId="0770EF56" w14:textId="77777777" w:rsidTr="00D36B29">
        <w:trPr>
          <w:jc w:val="center"/>
        </w:trPr>
        <w:tc>
          <w:tcPr>
            <w:tcW w:w="4876" w:type="dxa"/>
            <w:hideMark/>
          </w:tcPr>
          <w:p w14:paraId="781EDCF2" w14:textId="77777777" w:rsidR="007901D2" w:rsidRPr="005C4C67" w:rsidRDefault="007901D2" w:rsidP="00D36B29">
            <w:pPr>
              <w:pStyle w:val="Normal6a"/>
            </w:pPr>
            <w:r w:rsidRPr="005C4C67">
              <w:rPr>
                <w:b/>
                <w:i/>
              </w:rPr>
              <w:t>c) se proporcionará al solicitante, previa petición, asistencia y representación legal gratuita de conformidad con el artículo 15, apartados 4 y 5;</w:t>
            </w:r>
          </w:p>
        </w:tc>
        <w:tc>
          <w:tcPr>
            <w:tcW w:w="4876" w:type="dxa"/>
          </w:tcPr>
          <w:p w14:paraId="530F27A6" w14:textId="77777777" w:rsidR="007901D2" w:rsidRPr="005C4C67" w:rsidRDefault="007901D2" w:rsidP="00D36B29">
            <w:pPr>
              <w:pStyle w:val="Normal6a"/>
            </w:pPr>
          </w:p>
        </w:tc>
      </w:tr>
      <w:tr w:rsidR="007901D2" w:rsidRPr="005C4C67" w14:paraId="087038E7" w14:textId="77777777" w:rsidTr="00D36B29">
        <w:trPr>
          <w:jc w:val="center"/>
        </w:trPr>
        <w:tc>
          <w:tcPr>
            <w:tcW w:w="4876" w:type="dxa"/>
            <w:hideMark/>
          </w:tcPr>
          <w:p w14:paraId="129A7C87" w14:textId="77777777" w:rsidR="007901D2" w:rsidRPr="005C4C67" w:rsidRDefault="007901D2" w:rsidP="00D36B29">
            <w:pPr>
              <w:pStyle w:val="Normal6a"/>
            </w:pPr>
            <w:r w:rsidRPr="005C4C67">
              <w:rPr>
                <w:b/>
                <w:i/>
              </w:rPr>
              <w:t>d) el solicitante tendrá derecho de permanencia:</w:t>
            </w:r>
          </w:p>
        </w:tc>
        <w:tc>
          <w:tcPr>
            <w:tcW w:w="4876" w:type="dxa"/>
          </w:tcPr>
          <w:p w14:paraId="4BA8090E" w14:textId="77777777" w:rsidR="007901D2" w:rsidRPr="005C4C67" w:rsidRDefault="007901D2" w:rsidP="00D36B29">
            <w:pPr>
              <w:pStyle w:val="Normal6a"/>
            </w:pPr>
          </w:p>
        </w:tc>
      </w:tr>
      <w:tr w:rsidR="007901D2" w:rsidRPr="005C4C67" w14:paraId="0B468DDE" w14:textId="77777777" w:rsidTr="00D36B29">
        <w:trPr>
          <w:jc w:val="center"/>
        </w:trPr>
        <w:tc>
          <w:tcPr>
            <w:tcW w:w="4876" w:type="dxa"/>
            <w:hideMark/>
          </w:tcPr>
          <w:p w14:paraId="5443AF16" w14:textId="77777777" w:rsidR="007901D2" w:rsidRPr="005C4C67" w:rsidRDefault="007901D2" w:rsidP="00D36B29">
            <w:pPr>
              <w:pStyle w:val="Normal6a"/>
            </w:pPr>
            <w:r w:rsidRPr="005C4C67">
              <w:rPr>
                <w:b/>
                <w:i/>
              </w:rPr>
              <w:t>«i) hasta que haya expirado el plazo para solicitar a un órgano jurisdiccional que se le permita permanecer;</w:t>
            </w:r>
          </w:p>
        </w:tc>
        <w:tc>
          <w:tcPr>
            <w:tcW w:w="4876" w:type="dxa"/>
          </w:tcPr>
          <w:p w14:paraId="43A0CF89" w14:textId="77777777" w:rsidR="007901D2" w:rsidRPr="005C4C67" w:rsidRDefault="007901D2" w:rsidP="00D36B29">
            <w:pPr>
              <w:pStyle w:val="Normal6a"/>
            </w:pPr>
          </w:p>
        </w:tc>
      </w:tr>
      <w:tr w:rsidR="007901D2" w:rsidRPr="005C4C67" w14:paraId="5667D066" w14:textId="77777777" w:rsidTr="00D36B29">
        <w:trPr>
          <w:jc w:val="center"/>
        </w:trPr>
        <w:tc>
          <w:tcPr>
            <w:tcW w:w="4876" w:type="dxa"/>
            <w:hideMark/>
          </w:tcPr>
          <w:p w14:paraId="2CBD41FC" w14:textId="77777777" w:rsidR="007901D2" w:rsidRPr="005C4C67" w:rsidRDefault="007901D2" w:rsidP="00D36B29">
            <w:pPr>
              <w:pStyle w:val="Normal6a"/>
            </w:pPr>
            <w:r w:rsidRPr="005C4C67">
              <w:rPr>
                <w:b/>
                <w:i/>
              </w:rPr>
              <w:t>ii) cuando el solicitante haya pedido que se le permita permanecer dentro del plazo establecido, en espera de la resolución del órgano jurisdiccional sobre si se le permitirá o no permanecer en el territorio.</w:t>
            </w:r>
          </w:p>
        </w:tc>
        <w:tc>
          <w:tcPr>
            <w:tcW w:w="4876" w:type="dxa"/>
          </w:tcPr>
          <w:p w14:paraId="73992D32" w14:textId="77777777" w:rsidR="007901D2" w:rsidRPr="005C4C67" w:rsidRDefault="007901D2" w:rsidP="00D36B29">
            <w:pPr>
              <w:pStyle w:val="Normal6a"/>
            </w:pPr>
          </w:p>
        </w:tc>
      </w:tr>
    </w:tbl>
    <w:p w14:paraId="67B2AEFF"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CF05396" w14:textId="77777777" w:rsidR="007901D2" w:rsidRPr="005C4C67" w:rsidRDefault="007901D2" w:rsidP="007901D2">
      <w:r w:rsidRPr="005C4C67">
        <w:rPr>
          <w:rStyle w:val="HideTWBExt"/>
          <w:noProof w:val="0"/>
        </w:rPr>
        <w:t>&lt;/Amend&gt;</w:t>
      </w:r>
    </w:p>
    <w:p w14:paraId="11EAEA1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524</w:t>
      </w:r>
      <w:r w:rsidRPr="005C4C67">
        <w:rPr>
          <w:rStyle w:val="HideTWBExt"/>
          <w:b w:val="0"/>
          <w:noProof w:val="0"/>
        </w:rPr>
        <w:t>&lt;/NumAm&gt;</w:t>
      </w:r>
    </w:p>
    <w:p w14:paraId="7C221CC9" w14:textId="77777777" w:rsidR="007901D2" w:rsidRPr="005C4C67" w:rsidRDefault="007901D2" w:rsidP="007901D2">
      <w:pPr>
        <w:pStyle w:val="NormalBold"/>
      </w:pPr>
      <w:r w:rsidRPr="005C4C67">
        <w:rPr>
          <w:rStyle w:val="HideTWBExt"/>
          <w:b w:val="0"/>
          <w:noProof w:val="0"/>
        </w:rPr>
        <w:t>&lt;RepeatBlock-By&gt;&lt;Members&gt;</w:t>
      </w:r>
      <w:r w:rsidRPr="005C4C67">
        <w:t>Domènec Ruiz Devesa, Juan Fernando López Aguilar</w:t>
      </w:r>
      <w:r w:rsidRPr="005C4C67">
        <w:rPr>
          <w:rStyle w:val="HideTWBExt"/>
          <w:b w:val="0"/>
          <w:noProof w:val="0"/>
        </w:rPr>
        <w:t>&lt;/Members&gt;</w:t>
      </w:r>
    </w:p>
    <w:p w14:paraId="43B734F8" w14:textId="77777777" w:rsidR="007901D2" w:rsidRPr="005C4C67" w:rsidRDefault="007901D2" w:rsidP="007901D2">
      <w:pPr>
        <w:pStyle w:val="NormalBold"/>
      </w:pPr>
      <w:r w:rsidRPr="005C4C67">
        <w:rPr>
          <w:rStyle w:val="HideTWBExt"/>
          <w:b w:val="0"/>
          <w:noProof w:val="0"/>
        </w:rPr>
        <w:t>&lt;/RepeatBlock-By&gt;</w:t>
      </w:r>
    </w:p>
    <w:p w14:paraId="6677E1F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02397D8" w14:textId="77777777" w:rsidR="007901D2" w:rsidRPr="005C4C67" w:rsidRDefault="007901D2" w:rsidP="007901D2">
      <w:pPr>
        <w:pStyle w:val="NormalBold"/>
      </w:pPr>
      <w:r w:rsidRPr="005C4C67">
        <w:rPr>
          <w:rStyle w:val="HideTWBExt"/>
          <w:b w:val="0"/>
          <w:noProof w:val="0"/>
        </w:rPr>
        <w:t>&lt;Article&gt;</w:t>
      </w:r>
      <w:r w:rsidRPr="005C4C67">
        <w:t>Artículo 54 – apartado 5</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9DB6B0C" w14:textId="77777777" w:rsidTr="00D36B29">
        <w:trPr>
          <w:trHeight w:val="240"/>
          <w:jc w:val="center"/>
        </w:trPr>
        <w:tc>
          <w:tcPr>
            <w:tcW w:w="9752" w:type="dxa"/>
            <w:gridSpan w:val="2"/>
          </w:tcPr>
          <w:p w14:paraId="10850347" w14:textId="77777777" w:rsidR="007901D2" w:rsidRPr="005C4C67" w:rsidRDefault="007901D2" w:rsidP="00D36B29"/>
        </w:tc>
      </w:tr>
      <w:tr w:rsidR="007901D2" w:rsidRPr="005C4C67" w14:paraId="16A9D23B" w14:textId="77777777" w:rsidTr="00D36B29">
        <w:trPr>
          <w:trHeight w:val="240"/>
          <w:jc w:val="center"/>
        </w:trPr>
        <w:tc>
          <w:tcPr>
            <w:tcW w:w="4876" w:type="dxa"/>
            <w:hideMark/>
          </w:tcPr>
          <w:p w14:paraId="51A6844C" w14:textId="77777777" w:rsidR="007901D2" w:rsidRPr="005C4C67" w:rsidRDefault="007901D2" w:rsidP="00D36B29">
            <w:pPr>
              <w:pStyle w:val="AmColumnHeading"/>
            </w:pPr>
            <w:r w:rsidRPr="005C4C67">
              <w:t>Texto de la Comisión</w:t>
            </w:r>
          </w:p>
        </w:tc>
        <w:tc>
          <w:tcPr>
            <w:tcW w:w="4876" w:type="dxa"/>
            <w:hideMark/>
          </w:tcPr>
          <w:p w14:paraId="7C2E48BF" w14:textId="77777777" w:rsidR="007901D2" w:rsidRPr="005C4C67" w:rsidRDefault="007901D2" w:rsidP="00D36B29">
            <w:pPr>
              <w:pStyle w:val="AmColumnHeading"/>
            </w:pPr>
            <w:r w:rsidRPr="005C4C67">
              <w:t>Enmienda</w:t>
            </w:r>
          </w:p>
        </w:tc>
      </w:tr>
      <w:tr w:rsidR="007901D2" w:rsidRPr="005C4C67" w14:paraId="437C003C" w14:textId="77777777" w:rsidTr="00D36B29">
        <w:trPr>
          <w:jc w:val="center"/>
        </w:trPr>
        <w:tc>
          <w:tcPr>
            <w:tcW w:w="4876" w:type="dxa"/>
            <w:hideMark/>
          </w:tcPr>
          <w:p w14:paraId="0BF2EB3E" w14:textId="77777777" w:rsidR="007901D2" w:rsidRPr="005C4C67" w:rsidRDefault="007901D2" w:rsidP="00D36B29">
            <w:pPr>
              <w:pStyle w:val="Normal6a"/>
            </w:pPr>
            <w:r w:rsidRPr="005C4C67">
              <w:rPr>
                <w:b/>
                <w:i/>
              </w:rPr>
              <w:t>5.</w:t>
            </w:r>
            <w:r w:rsidRPr="005C4C67">
              <w:tab/>
            </w:r>
            <w:r w:rsidRPr="005C4C67">
              <w:rPr>
                <w:b/>
                <w:i/>
              </w:rPr>
              <w:t>A los efectos del apartado 4, se aplicarán las siguientes normas:</w:t>
            </w:r>
          </w:p>
        </w:tc>
        <w:tc>
          <w:tcPr>
            <w:tcW w:w="4876" w:type="dxa"/>
            <w:hideMark/>
          </w:tcPr>
          <w:p w14:paraId="013759C8" w14:textId="77777777" w:rsidR="007901D2" w:rsidRPr="005C4C67" w:rsidRDefault="007901D2" w:rsidP="00D36B29">
            <w:pPr>
              <w:pStyle w:val="Normal6a"/>
            </w:pPr>
            <w:r w:rsidRPr="005C4C67">
              <w:rPr>
                <w:b/>
                <w:i/>
              </w:rPr>
              <w:t>suprimido</w:t>
            </w:r>
          </w:p>
        </w:tc>
      </w:tr>
      <w:tr w:rsidR="007901D2" w:rsidRPr="005C4C67" w14:paraId="69A5DB0B" w14:textId="77777777" w:rsidTr="00D36B29">
        <w:trPr>
          <w:jc w:val="center"/>
        </w:trPr>
        <w:tc>
          <w:tcPr>
            <w:tcW w:w="4876" w:type="dxa"/>
            <w:hideMark/>
          </w:tcPr>
          <w:p w14:paraId="0721C895" w14:textId="77777777" w:rsidR="007901D2" w:rsidRPr="005C4C67" w:rsidRDefault="007901D2" w:rsidP="00D36B29">
            <w:pPr>
              <w:pStyle w:val="Normal6a"/>
            </w:pPr>
            <w:r w:rsidRPr="005C4C67">
              <w:rPr>
                <w:b/>
                <w:i/>
              </w:rPr>
              <w:t>a) el solicitante dispondrá de un plazo mínimo de cinco días a partir de la fecha en que se le notifique la resolución para solicitar que se le permita permanecer en el territorio en espera del resultado del recurso;</w:t>
            </w:r>
          </w:p>
        </w:tc>
        <w:tc>
          <w:tcPr>
            <w:tcW w:w="4876" w:type="dxa"/>
          </w:tcPr>
          <w:p w14:paraId="36189F59" w14:textId="77777777" w:rsidR="007901D2" w:rsidRPr="005C4C67" w:rsidRDefault="007901D2" w:rsidP="00D36B29">
            <w:pPr>
              <w:pStyle w:val="Normal6a"/>
            </w:pPr>
          </w:p>
        </w:tc>
      </w:tr>
      <w:tr w:rsidR="007901D2" w:rsidRPr="005C4C67" w14:paraId="63AC7A2B" w14:textId="77777777" w:rsidTr="00D36B29">
        <w:trPr>
          <w:jc w:val="center"/>
        </w:trPr>
        <w:tc>
          <w:tcPr>
            <w:tcW w:w="4876" w:type="dxa"/>
            <w:hideMark/>
          </w:tcPr>
          <w:p w14:paraId="1AD11A4D" w14:textId="77777777" w:rsidR="007901D2" w:rsidRPr="005C4C67" w:rsidRDefault="007901D2" w:rsidP="00D36B29">
            <w:pPr>
              <w:pStyle w:val="Normal6a"/>
            </w:pPr>
            <w:r w:rsidRPr="005C4C67">
              <w:rPr>
                <w:b/>
                <w:i/>
              </w:rPr>
              <w:t>b) se proporcionará al solicitante un servicio de interpretación en caso de que se celebre una audiencia ante el órgano jurisdiccional competente, cuando no se pueda garantizar de otro modo una comunicación adecuada;</w:t>
            </w:r>
          </w:p>
        </w:tc>
        <w:tc>
          <w:tcPr>
            <w:tcW w:w="4876" w:type="dxa"/>
          </w:tcPr>
          <w:p w14:paraId="62EAC5A0" w14:textId="77777777" w:rsidR="007901D2" w:rsidRPr="005C4C67" w:rsidRDefault="007901D2" w:rsidP="00D36B29">
            <w:pPr>
              <w:pStyle w:val="Normal6a"/>
            </w:pPr>
          </w:p>
        </w:tc>
      </w:tr>
      <w:tr w:rsidR="007901D2" w:rsidRPr="005C4C67" w14:paraId="685DD5CE" w14:textId="77777777" w:rsidTr="00D36B29">
        <w:trPr>
          <w:jc w:val="center"/>
        </w:trPr>
        <w:tc>
          <w:tcPr>
            <w:tcW w:w="4876" w:type="dxa"/>
            <w:hideMark/>
          </w:tcPr>
          <w:p w14:paraId="6AD7A4CD" w14:textId="77777777" w:rsidR="007901D2" w:rsidRPr="005C4C67" w:rsidRDefault="007901D2" w:rsidP="00D36B29">
            <w:pPr>
              <w:pStyle w:val="Normal6a"/>
            </w:pPr>
            <w:r w:rsidRPr="005C4C67">
              <w:rPr>
                <w:b/>
                <w:i/>
              </w:rPr>
              <w:t>c) se proporcionará al solicitante, previa petición, asistencia y representación legal gratuita de conformidad con el artículo 15, apartados 4 y 5;</w:t>
            </w:r>
          </w:p>
        </w:tc>
        <w:tc>
          <w:tcPr>
            <w:tcW w:w="4876" w:type="dxa"/>
          </w:tcPr>
          <w:p w14:paraId="6DDA3CDD" w14:textId="77777777" w:rsidR="007901D2" w:rsidRPr="005C4C67" w:rsidRDefault="007901D2" w:rsidP="00D36B29">
            <w:pPr>
              <w:pStyle w:val="Normal6a"/>
            </w:pPr>
          </w:p>
        </w:tc>
      </w:tr>
      <w:tr w:rsidR="007901D2" w:rsidRPr="005C4C67" w14:paraId="403B6A1E" w14:textId="77777777" w:rsidTr="00D36B29">
        <w:trPr>
          <w:jc w:val="center"/>
        </w:trPr>
        <w:tc>
          <w:tcPr>
            <w:tcW w:w="4876" w:type="dxa"/>
            <w:hideMark/>
          </w:tcPr>
          <w:p w14:paraId="72E032D9" w14:textId="77777777" w:rsidR="007901D2" w:rsidRPr="005C4C67" w:rsidRDefault="007901D2" w:rsidP="00D36B29">
            <w:pPr>
              <w:pStyle w:val="Normal6a"/>
            </w:pPr>
            <w:r w:rsidRPr="005C4C67">
              <w:rPr>
                <w:b/>
                <w:i/>
              </w:rPr>
              <w:t>d) el solicitante tendrá derecho de permanencia:</w:t>
            </w:r>
          </w:p>
        </w:tc>
        <w:tc>
          <w:tcPr>
            <w:tcW w:w="4876" w:type="dxa"/>
          </w:tcPr>
          <w:p w14:paraId="1E0BA812" w14:textId="77777777" w:rsidR="007901D2" w:rsidRPr="005C4C67" w:rsidRDefault="007901D2" w:rsidP="00D36B29">
            <w:pPr>
              <w:pStyle w:val="Normal6a"/>
            </w:pPr>
          </w:p>
        </w:tc>
      </w:tr>
      <w:tr w:rsidR="007901D2" w:rsidRPr="005C4C67" w14:paraId="37153723" w14:textId="77777777" w:rsidTr="00D36B29">
        <w:trPr>
          <w:jc w:val="center"/>
        </w:trPr>
        <w:tc>
          <w:tcPr>
            <w:tcW w:w="4876" w:type="dxa"/>
            <w:hideMark/>
          </w:tcPr>
          <w:p w14:paraId="4262E7DA" w14:textId="77777777" w:rsidR="007901D2" w:rsidRPr="005C4C67" w:rsidRDefault="007901D2" w:rsidP="00D36B29">
            <w:pPr>
              <w:pStyle w:val="Normal6a"/>
            </w:pPr>
            <w:r w:rsidRPr="005C4C67">
              <w:rPr>
                <w:b/>
                <w:i/>
              </w:rPr>
              <w:t>«i) hasta que haya expirado el plazo para solicitar a un órgano jurisdiccional que se le permita permanecer;</w:t>
            </w:r>
          </w:p>
        </w:tc>
        <w:tc>
          <w:tcPr>
            <w:tcW w:w="4876" w:type="dxa"/>
          </w:tcPr>
          <w:p w14:paraId="67655FB3" w14:textId="77777777" w:rsidR="007901D2" w:rsidRPr="005C4C67" w:rsidRDefault="007901D2" w:rsidP="00D36B29">
            <w:pPr>
              <w:pStyle w:val="Normal6a"/>
            </w:pPr>
          </w:p>
        </w:tc>
      </w:tr>
      <w:tr w:rsidR="007901D2" w:rsidRPr="005C4C67" w14:paraId="12E0FE9C" w14:textId="77777777" w:rsidTr="00D36B29">
        <w:trPr>
          <w:jc w:val="center"/>
        </w:trPr>
        <w:tc>
          <w:tcPr>
            <w:tcW w:w="4876" w:type="dxa"/>
            <w:hideMark/>
          </w:tcPr>
          <w:p w14:paraId="43F0FCC7" w14:textId="77777777" w:rsidR="007901D2" w:rsidRPr="005C4C67" w:rsidRDefault="007901D2" w:rsidP="00D36B29">
            <w:pPr>
              <w:pStyle w:val="Normal6a"/>
            </w:pPr>
            <w:r w:rsidRPr="005C4C67">
              <w:rPr>
                <w:b/>
                <w:i/>
              </w:rPr>
              <w:t>ii) cuando el solicitante haya pedido que se le permita permanecer dentro del plazo establecido, en espera de la resolución del órgano jurisdiccional sobre si se le permitirá o no permanecer en el territorio.</w:t>
            </w:r>
          </w:p>
        </w:tc>
        <w:tc>
          <w:tcPr>
            <w:tcW w:w="4876" w:type="dxa"/>
          </w:tcPr>
          <w:p w14:paraId="0F1E2793" w14:textId="77777777" w:rsidR="007901D2" w:rsidRPr="005C4C67" w:rsidRDefault="007901D2" w:rsidP="00D36B29">
            <w:pPr>
              <w:pStyle w:val="Normal6a"/>
            </w:pPr>
          </w:p>
        </w:tc>
      </w:tr>
    </w:tbl>
    <w:p w14:paraId="5C944FB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0C3A774" w14:textId="77777777" w:rsidR="007901D2" w:rsidRPr="005C4C67" w:rsidRDefault="007901D2" w:rsidP="007901D2">
      <w:r w:rsidRPr="005C4C67">
        <w:rPr>
          <w:rStyle w:val="HideTWBExt"/>
          <w:noProof w:val="0"/>
        </w:rPr>
        <w:t>&lt;/Amend&gt;</w:t>
      </w:r>
    </w:p>
    <w:p w14:paraId="7CAF965C"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525</w:t>
      </w:r>
      <w:r w:rsidRPr="005C4C67">
        <w:rPr>
          <w:rStyle w:val="HideTWBExt"/>
          <w:b w:val="0"/>
          <w:noProof w:val="0"/>
        </w:rPr>
        <w:t>&lt;/NumAm&gt;</w:t>
      </w:r>
    </w:p>
    <w:p w14:paraId="77283F74"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Pietro Bartolo, Javier Moreno Sánchez</w:t>
      </w:r>
      <w:r w:rsidRPr="005C4C67">
        <w:rPr>
          <w:rStyle w:val="HideTWBExt"/>
          <w:b w:val="0"/>
          <w:noProof w:val="0"/>
        </w:rPr>
        <w:t>&lt;/Members&gt;</w:t>
      </w:r>
    </w:p>
    <w:p w14:paraId="5E17450B" w14:textId="77777777" w:rsidR="007901D2" w:rsidRPr="005C4C67" w:rsidRDefault="007901D2" w:rsidP="007901D2">
      <w:pPr>
        <w:pStyle w:val="NormalBold"/>
      </w:pPr>
      <w:r w:rsidRPr="005C4C67">
        <w:rPr>
          <w:rStyle w:val="HideTWBExt"/>
          <w:b w:val="0"/>
          <w:noProof w:val="0"/>
        </w:rPr>
        <w:t>&lt;/RepeatBlock-By&gt;</w:t>
      </w:r>
    </w:p>
    <w:p w14:paraId="3DC0933C"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FDD2F47" w14:textId="77777777" w:rsidR="007901D2" w:rsidRPr="005C4C67" w:rsidRDefault="007901D2" w:rsidP="007901D2">
      <w:pPr>
        <w:pStyle w:val="NormalBold"/>
      </w:pPr>
      <w:r w:rsidRPr="005C4C67">
        <w:rPr>
          <w:rStyle w:val="HideTWBExt"/>
          <w:b w:val="0"/>
          <w:noProof w:val="0"/>
        </w:rPr>
        <w:t>&lt;Article&gt;</w:t>
      </w:r>
      <w:r w:rsidRPr="005C4C67">
        <w:t>Artículo 54 – apartado 5 – parte introductoria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E034645" w14:textId="77777777" w:rsidTr="00D36B29">
        <w:trPr>
          <w:trHeight w:val="240"/>
          <w:jc w:val="center"/>
        </w:trPr>
        <w:tc>
          <w:tcPr>
            <w:tcW w:w="9752" w:type="dxa"/>
            <w:gridSpan w:val="2"/>
          </w:tcPr>
          <w:p w14:paraId="036B7F67" w14:textId="77777777" w:rsidR="007901D2" w:rsidRPr="005C4C67" w:rsidRDefault="007901D2" w:rsidP="00D36B29"/>
        </w:tc>
      </w:tr>
      <w:tr w:rsidR="007901D2" w:rsidRPr="005C4C67" w14:paraId="5315123C" w14:textId="77777777" w:rsidTr="00D36B29">
        <w:trPr>
          <w:trHeight w:val="240"/>
          <w:jc w:val="center"/>
        </w:trPr>
        <w:tc>
          <w:tcPr>
            <w:tcW w:w="4876" w:type="dxa"/>
            <w:hideMark/>
          </w:tcPr>
          <w:p w14:paraId="6EAB9337" w14:textId="77777777" w:rsidR="007901D2" w:rsidRPr="005C4C67" w:rsidRDefault="007901D2" w:rsidP="00D36B29">
            <w:pPr>
              <w:pStyle w:val="AmColumnHeading"/>
            </w:pPr>
            <w:r w:rsidRPr="005C4C67">
              <w:t>Texto de la Comisión</w:t>
            </w:r>
          </w:p>
        </w:tc>
        <w:tc>
          <w:tcPr>
            <w:tcW w:w="4876" w:type="dxa"/>
            <w:hideMark/>
          </w:tcPr>
          <w:p w14:paraId="473B9021" w14:textId="77777777" w:rsidR="007901D2" w:rsidRPr="005C4C67" w:rsidRDefault="007901D2" w:rsidP="00D36B29">
            <w:pPr>
              <w:pStyle w:val="AmColumnHeading"/>
            </w:pPr>
            <w:r w:rsidRPr="005C4C67">
              <w:t>Enmienda</w:t>
            </w:r>
          </w:p>
        </w:tc>
      </w:tr>
      <w:tr w:rsidR="007901D2" w:rsidRPr="005C4C67" w14:paraId="2CE84CCA" w14:textId="77777777" w:rsidTr="00D36B29">
        <w:trPr>
          <w:jc w:val="center"/>
        </w:trPr>
        <w:tc>
          <w:tcPr>
            <w:tcW w:w="4876" w:type="dxa"/>
            <w:hideMark/>
          </w:tcPr>
          <w:p w14:paraId="6A69763D" w14:textId="77777777" w:rsidR="007901D2" w:rsidRPr="005C4C67" w:rsidRDefault="007901D2" w:rsidP="00D36B29">
            <w:pPr>
              <w:pStyle w:val="Normal6a"/>
            </w:pPr>
            <w:r w:rsidRPr="005C4C67">
              <w:t>5.</w:t>
            </w:r>
            <w:r w:rsidRPr="005C4C67">
              <w:tab/>
              <w:t xml:space="preserve">A los efectos del apartado </w:t>
            </w:r>
            <w:r w:rsidRPr="005C4C67">
              <w:rPr>
                <w:b/>
                <w:i/>
              </w:rPr>
              <w:t>4</w:t>
            </w:r>
            <w:r w:rsidRPr="005C4C67">
              <w:t>, se aplicarán las siguientes normas:</w:t>
            </w:r>
          </w:p>
        </w:tc>
        <w:tc>
          <w:tcPr>
            <w:tcW w:w="4876" w:type="dxa"/>
            <w:hideMark/>
          </w:tcPr>
          <w:p w14:paraId="6AE9F852" w14:textId="77777777" w:rsidR="007901D2" w:rsidRPr="005C4C67" w:rsidRDefault="007901D2" w:rsidP="00D36B29">
            <w:pPr>
              <w:pStyle w:val="Normal6a"/>
            </w:pPr>
            <w:r w:rsidRPr="005C4C67">
              <w:t>5.</w:t>
            </w:r>
            <w:r w:rsidRPr="005C4C67">
              <w:tab/>
              <w:t xml:space="preserve">A los efectos del apartado </w:t>
            </w:r>
            <w:r w:rsidRPr="005C4C67">
              <w:rPr>
                <w:b/>
                <w:i/>
              </w:rPr>
              <w:t>2</w:t>
            </w:r>
            <w:r w:rsidRPr="005C4C67">
              <w:t>, se aplicarán las siguientes normas:</w:t>
            </w:r>
          </w:p>
        </w:tc>
      </w:tr>
    </w:tbl>
    <w:p w14:paraId="66D6A38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34CF43F"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4A42EC2E" w14:textId="77777777" w:rsidR="007901D2" w:rsidRPr="005C4C67" w:rsidRDefault="007901D2" w:rsidP="007901D2">
      <w:pPr>
        <w:pStyle w:val="AmJustText"/>
      </w:pPr>
      <w:r w:rsidRPr="005C4C67">
        <w:t>Los solicitantes siempre deben disfrutar del derecho de permanencia en espera del primer nivel de recurso. Es la única manera de garantizar su capacidad de ejercer su derecho a un recurso efectivo. Con respecto a un segundo nivel de recurso, el derecho de permanencia podría ser revocado en determinadas circunstancias, siempre que un órgano jurisdiccional adopte la resolución de revocación.</w:t>
      </w:r>
    </w:p>
    <w:p w14:paraId="046B6BA5" w14:textId="77777777" w:rsidR="007901D2" w:rsidRPr="005C4C67" w:rsidRDefault="007901D2" w:rsidP="007901D2">
      <w:r w:rsidRPr="005C4C67">
        <w:rPr>
          <w:rStyle w:val="HideTWBExt"/>
          <w:noProof w:val="0"/>
        </w:rPr>
        <w:t>&lt;/Amend&gt;</w:t>
      </w:r>
    </w:p>
    <w:p w14:paraId="60B9EF29"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526</w:t>
      </w:r>
      <w:r w:rsidRPr="005C4C67">
        <w:rPr>
          <w:rStyle w:val="HideTWBExt"/>
          <w:b w:val="0"/>
          <w:noProof w:val="0"/>
        </w:rPr>
        <w:t>&lt;/NumAm&gt;</w:t>
      </w:r>
    </w:p>
    <w:p w14:paraId="5818EC68" w14:textId="77777777" w:rsidR="007901D2" w:rsidRPr="005C4C67" w:rsidRDefault="007901D2" w:rsidP="007901D2">
      <w:pPr>
        <w:pStyle w:val="NormalBold"/>
      </w:pPr>
      <w:r w:rsidRPr="005C4C67">
        <w:rPr>
          <w:rStyle w:val="HideTWBExt"/>
          <w:b w:val="0"/>
          <w:noProof w:val="0"/>
        </w:rPr>
        <w:t>&lt;RepeatBlock-By&gt;&lt;Members&gt;</w:t>
      </w:r>
      <w:r w:rsidRPr="005C4C67">
        <w:t>Jeroen Lenaers, Tomas Tobé, Lena Düpont</w:t>
      </w:r>
      <w:r w:rsidRPr="005C4C67">
        <w:rPr>
          <w:rStyle w:val="HideTWBExt"/>
          <w:b w:val="0"/>
          <w:noProof w:val="0"/>
        </w:rPr>
        <w:t>&lt;/Members&gt;</w:t>
      </w:r>
    </w:p>
    <w:p w14:paraId="4F323CEE" w14:textId="77777777" w:rsidR="007901D2" w:rsidRPr="005C4C67" w:rsidRDefault="007901D2" w:rsidP="007901D2">
      <w:pPr>
        <w:pStyle w:val="NormalBold"/>
      </w:pPr>
      <w:r w:rsidRPr="005C4C67">
        <w:rPr>
          <w:rStyle w:val="HideTWBExt"/>
          <w:b w:val="0"/>
          <w:noProof w:val="0"/>
        </w:rPr>
        <w:t>&lt;/RepeatBlock-By&gt;</w:t>
      </w:r>
    </w:p>
    <w:p w14:paraId="5558468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697BC75" w14:textId="77777777" w:rsidR="007901D2" w:rsidRPr="005C4C67" w:rsidRDefault="007901D2" w:rsidP="007901D2">
      <w:pPr>
        <w:pStyle w:val="NormalBold"/>
      </w:pPr>
      <w:r w:rsidRPr="005C4C67">
        <w:rPr>
          <w:rStyle w:val="HideTWBExt"/>
          <w:b w:val="0"/>
          <w:noProof w:val="0"/>
        </w:rPr>
        <w:t>&lt;Article&gt;</w:t>
      </w:r>
      <w:r w:rsidRPr="005C4C67">
        <w:t>Artículo 54 – apartado 5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E593ABF" w14:textId="77777777" w:rsidTr="00D36B29">
        <w:trPr>
          <w:trHeight w:val="240"/>
          <w:jc w:val="center"/>
        </w:trPr>
        <w:tc>
          <w:tcPr>
            <w:tcW w:w="9752" w:type="dxa"/>
            <w:gridSpan w:val="2"/>
          </w:tcPr>
          <w:p w14:paraId="7625AC8B" w14:textId="77777777" w:rsidR="007901D2" w:rsidRPr="005C4C67" w:rsidRDefault="007901D2" w:rsidP="00D36B29"/>
        </w:tc>
      </w:tr>
      <w:tr w:rsidR="007901D2" w:rsidRPr="005C4C67" w14:paraId="32B5AF78" w14:textId="77777777" w:rsidTr="00D36B29">
        <w:trPr>
          <w:trHeight w:val="240"/>
          <w:jc w:val="center"/>
        </w:trPr>
        <w:tc>
          <w:tcPr>
            <w:tcW w:w="4876" w:type="dxa"/>
            <w:hideMark/>
          </w:tcPr>
          <w:p w14:paraId="602F7ABD" w14:textId="77777777" w:rsidR="007901D2" w:rsidRPr="005C4C67" w:rsidRDefault="007901D2" w:rsidP="00D36B29">
            <w:pPr>
              <w:pStyle w:val="AmColumnHeading"/>
            </w:pPr>
            <w:r w:rsidRPr="005C4C67">
              <w:t>Texto de la Comisión</w:t>
            </w:r>
          </w:p>
        </w:tc>
        <w:tc>
          <w:tcPr>
            <w:tcW w:w="4876" w:type="dxa"/>
            <w:hideMark/>
          </w:tcPr>
          <w:p w14:paraId="18849E32" w14:textId="77777777" w:rsidR="007901D2" w:rsidRPr="005C4C67" w:rsidRDefault="007901D2" w:rsidP="00D36B29">
            <w:pPr>
              <w:pStyle w:val="AmColumnHeading"/>
            </w:pPr>
            <w:r w:rsidRPr="005C4C67">
              <w:t>Enmienda</w:t>
            </w:r>
          </w:p>
        </w:tc>
      </w:tr>
      <w:tr w:rsidR="007901D2" w:rsidRPr="005C4C67" w14:paraId="7728F25B" w14:textId="77777777" w:rsidTr="00D36B29">
        <w:trPr>
          <w:jc w:val="center"/>
        </w:trPr>
        <w:tc>
          <w:tcPr>
            <w:tcW w:w="4876" w:type="dxa"/>
            <w:hideMark/>
          </w:tcPr>
          <w:p w14:paraId="7F19571F" w14:textId="77777777" w:rsidR="007901D2" w:rsidRPr="005C4C67" w:rsidRDefault="007901D2" w:rsidP="00D36B29">
            <w:pPr>
              <w:pStyle w:val="Normal6a"/>
            </w:pPr>
            <w:r w:rsidRPr="005C4C67">
              <w:t>a)</w:t>
            </w:r>
            <w:r w:rsidRPr="005C4C67">
              <w:tab/>
              <w:t xml:space="preserve">el solicitante dispondrá de un plazo </w:t>
            </w:r>
            <w:r w:rsidRPr="005C4C67">
              <w:rPr>
                <w:b/>
                <w:i/>
              </w:rPr>
              <w:t>mínimo de cinco días</w:t>
            </w:r>
            <w:r w:rsidRPr="005C4C67">
              <w:t xml:space="preserve"> a partir de la fecha en que se le notifique la resolución para solicitar que se le permita permanecer en el territorio en espera del resultado del recurso;</w:t>
            </w:r>
          </w:p>
        </w:tc>
        <w:tc>
          <w:tcPr>
            <w:tcW w:w="4876" w:type="dxa"/>
            <w:hideMark/>
          </w:tcPr>
          <w:p w14:paraId="0A3039E0" w14:textId="77777777" w:rsidR="007901D2" w:rsidRPr="005C4C67" w:rsidRDefault="007901D2" w:rsidP="00D36B29">
            <w:pPr>
              <w:pStyle w:val="Normal6a"/>
            </w:pPr>
            <w:r w:rsidRPr="005C4C67">
              <w:t>a)</w:t>
            </w:r>
            <w:r w:rsidRPr="005C4C67">
              <w:tab/>
              <w:t xml:space="preserve">el solicitante dispondrá de un plazo </w:t>
            </w:r>
            <w:r w:rsidRPr="005C4C67">
              <w:rPr>
                <w:b/>
                <w:i/>
              </w:rPr>
              <w:t>de entre un mínimo de dos días y un máximo de una semana</w:t>
            </w:r>
            <w:r w:rsidRPr="005C4C67">
              <w:t xml:space="preserve"> a partir de la fecha en que se le notifique la resolución para solicitar que se le permita permanecer en el territorio en espera del resultado del recurso;</w:t>
            </w:r>
          </w:p>
        </w:tc>
      </w:tr>
    </w:tbl>
    <w:p w14:paraId="78E67ECC"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3D9B4E1F" w14:textId="77777777" w:rsidR="007901D2" w:rsidRPr="005C4C67" w:rsidRDefault="007901D2" w:rsidP="007901D2">
      <w:r w:rsidRPr="005C4C67">
        <w:rPr>
          <w:rStyle w:val="HideTWBExt"/>
          <w:noProof w:val="0"/>
        </w:rPr>
        <w:t>&lt;/Amend&gt;</w:t>
      </w:r>
    </w:p>
    <w:p w14:paraId="117C088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527</w:t>
      </w:r>
      <w:r w:rsidRPr="005C4C67">
        <w:rPr>
          <w:rStyle w:val="HideTWBExt"/>
          <w:b w:val="0"/>
          <w:noProof w:val="0"/>
        </w:rPr>
        <w:t>&lt;/NumAm&gt;</w:t>
      </w:r>
    </w:p>
    <w:p w14:paraId="5E5EF1C3"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7B6DA8D1" w14:textId="77777777" w:rsidR="007901D2" w:rsidRPr="005C4C67" w:rsidRDefault="007901D2" w:rsidP="007901D2">
      <w:pPr>
        <w:pStyle w:val="NormalBold"/>
      </w:pPr>
      <w:r w:rsidRPr="005C4C67">
        <w:rPr>
          <w:rStyle w:val="HideTWBExt"/>
          <w:b w:val="0"/>
          <w:noProof w:val="0"/>
        </w:rPr>
        <w:t>&lt;/RepeatBlock-By&gt;</w:t>
      </w:r>
    </w:p>
    <w:p w14:paraId="38F2581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42AD927" w14:textId="77777777" w:rsidR="007901D2" w:rsidRPr="005C4C67" w:rsidRDefault="007901D2" w:rsidP="007901D2">
      <w:pPr>
        <w:pStyle w:val="NormalBold"/>
      </w:pPr>
      <w:r w:rsidRPr="005C4C67">
        <w:rPr>
          <w:rStyle w:val="HideTWBExt"/>
          <w:b w:val="0"/>
          <w:noProof w:val="0"/>
        </w:rPr>
        <w:t>&lt;Article&gt;</w:t>
      </w:r>
      <w:r w:rsidRPr="005C4C67">
        <w:t>Artículo 54 – apartado 5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457950C5" w14:textId="77777777" w:rsidTr="00D36B29">
        <w:trPr>
          <w:trHeight w:val="240"/>
          <w:jc w:val="center"/>
        </w:trPr>
        <w:tc>
          <w:tcPr>
            <w:tcW w:w="9752" w:type="dxa"/>
            <w:gridSpan w:val="2"/>
          </w:tcPr>
          <w:p w14:paraId="3AD982BD" w14:textId="77777777" w:rsidR="007901D2" w:rsidRPr="005C4C67" w:rsidRDefault="007901D2" w:rsidP="00D36B29"/>
        </w:tc>
      </w:tr>
      <w:tr w:rsidR="007901D2" w:rsidRPr="005C4C67" w14:paraId="48AD614C" w14:textId="77777777" w:rsidTr="00D36B29">
        <w:trPr>
          <w:trHeight w:val="240"/>
          <w:jc w:val="center"/>
        </w:trPr>
        <w:tc>
          <w:tcPr>
            <w:tcW w:w="4876" w:type="dxa"/>
            <w:hideMark/>
          </w:tcPr>
          <w:p w14:paraId="5A1C73AD" w14:textId="77777777" w:rsidR="007901D2" w:rsidRPr="005C4C67" w:rsidRDefault="007901D2" w:rsidP="00D36B29">
            <w:pPr>
              <w:pStyle w:val="AmColumnHeading"/>
            </w:pPr>
            <w:r w:rsidRPr="005C4C67">
              <w:t>Texto de la Comisión</w:t>
            </w:r>
          </w:p>
        </w:tc>
        <w:tc>
          <w:tcPr>
            <w:tcW w:w="4876" w:type="dxa"/>
            <w:hideMark/>
          </w:tcPr>
          <w:p w14:paraId="108E9316" w14:textId="77777777" w:rsidR="007901D2" w:rsidRPr="005C4C67" w:rsidRDefault="007901D2" w:rsidP="00D36B29">
            <w:pPr>
              <w:pStyle w:val="AmColumnHeading"/>
            </w:pPr>
            <w:r w:rsidRPr="005C4C67">
              <w:t>Enmienda</w:t>
            </w:r>
          </w:p>
        </w:tc>
      </w:tr>
      <w:tr w:rsidR="007901D2" w:rsidRPr="005C4C67" w14:paraId="6AF45DF3" w14:textId="77777777" w:rsidTr="00D36B29">
        <w:trPr>
          <w:jc w:val="center"/>
        </w:trPr>
        <w:tc>
          <w:tcPr>
            <w:tcW w:w="4876" w:type="dxa"/>
            <w:hideMark/>
          </w:tcPr>
          <w:p w14:paraId="3E7A8431" w14:textId="77777777" w:rsidR="007901D2" w:rsidRPr="005C4C67" w:rsidRDefault="007901D2" w:rsidP="00D36B29">
            <w:pPr>
              <w:pStyle w:val="Normal6a"/>
            </w:pPr>
            <w:r w:rsidRPr="005C4C67">
              <w:t>a)</w:t>
            </w:r>
            <w:r w:rsidRPr="005C4C67">
              <w:tab/>
            </w:r>
            <w:r w:rsidRPr="005C4C67">
              <w:rPr>
                <w:b/>
                <w:i/>
              </w:rPr>
              <w:t>el solicitante dispondrá de un plazo mínimo de</w:t>
            </w:r>
            <w:r w:rsidRPr="005C4C67">
              <w:t xml:space="preserve"> cinco días a partir de la fecha en que </w:t>
            </w:r>
            <w:r w:rsidRPr="005C4C67">
              <w:rPr>
                <w:b/>
                <w:i/>
              </w:rPr>
              <w:t>se le notifique la resolución para solicitar que se le permita permanecer en el territorio en espera del resultado del recurso</w:t>
            </w:r>
            <w:r w:rsidRPr="005C4C67">
              <w:t>;</w:t>
            </w:r>
          </w:p>
        </w:tc>
        <w:tc>
          <w:tcPr>
            <w:tcW w:w="4876" w:type="dxa"/>
            <w:hideMark/>
          </w:tcPr>
          <w:p w14:paraId="7D2E0EA2" w14:textId="77777777" w:rsidR="007901D2" w:rsidRPr="005C4C67" w:rsidRDefault="007901D2" w:rsidP="00D36B29">
            <w:pPr>
              <w:pStyle w:val="Normal6a"/>
            </w:pPr>
            <w:r w:rsidRPr="005C4C67">
              <w:t>a)</w:t>
            </w:r>
            <w:r w:rsidRPr="005C4C67">
              <w:tab/>
            </w:r>
            <w:r w:rsidRPr="005C4C67">
              <w:rPr>
                <w:b/>
                <w:i/>
              </w:rPr>
              <w:t>la solicitud de revocación del derecho de permanencia deberá ser formulada por la autoridad decisoria en un plazo de</w:t>
            </w:r>
            <w:r w:rsidRPr="005C4C67">
              <w:t xml:space="preserve"> cinco días a partir de la fecha en que </w:t>
            </w:r>
            <w:r w:rsidRPr="005C4C67">
              <w:rPr>
                <w:b/>
                <w:i/>
              </w:rPr>
              <w:t>el solicitante haya presentado su recurso</w:t>
            </w:r>
            <w:r w:rsidRPr="005C4C67">
              <w:t>;</w:t>
            </w:r>
          </w:p>
        </w:tc>
      </w:tr>
    </w:tbl>
    <w:p w14:paraId="3BC5324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726C981" w14:textId="77777777" w:rsidR="007901D2" w:rsidRPr="005C4C67" w:rsidRDefault="007901D2" w:rsidP="007901D2">
      <w:r w:rsidRPr="005C4C67">
        <w:rPr>
          <w:rStyle w:val="HideTWBExt"/>
          <w:noProof w:val="0"/>
        </w:rPr>
        <w:t>&lt;/Amend&gt;</w:t>
      </w:r>
    </w:p>
    <w:p w14:paraId="1C26E05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528</w:t>
      </w:r>
      <w:r w:rsidRPr="005C4C67">
        <w:rPr>
          <w:rStyle w:val="HideTWBExt"/>
          <w:b w:val="0"/>
          <w:noProof w:val="0"/>
        </w:rPr>
        <w:t>&lt;/NumAm&gt;</w:t>
      </w:r>
    </w:p>
    <w:p w14:paraId="1A78A49A" w14:textId="77777777" w:rsidR="007901D2" w:rsidRPr="005C4C67" w:rsidRDefault="007901D2" w:rsidP="007901D2">
      <w:pPr>
        <w:pStyle w:val="NormalBold"/>
      </w:pPr>
      <w:r w:rsidRPr="005C4C67">
        <w:rPr>
          <w:rStyle w:val="HideTWBExt"/>
          <w:b w:val="0"/>
          <w:noProof w:val="0"/>
        </w:rPr>
        <w:t>&lt;RepeatBlock-By&gt;&lt;Members&gt;</w:t>
      </w:r>
      <w:r w:rsidRPr="005C4C67">
        <w:t>Balázs Hidvéghi, Loránt Vincze</w:t>
      </w:r>
      <w:r w:rsidRPr="005C4C67">
        <w:rPr>
          <w:rStyle w:val="HideTWBExt"/>
          <w:b w:val="0"/>
          <w:noProof w:val="0"/>
        </w:rPr>
        <w:t>&lt;/Members&gt;</w:t>
      </w:r>
    </w:p>
    <w:p w14:paraId="214F5BC3" w14:textId="77777777" w:rsidR="007901D2" w:rsidRPr="005C4C67" w:rsidRDefault="007901D2" w:rsidP="007901D2">
      <w:pPr>
        <w:pStyle w:val="NormalBold"/>
      </w:pPr>
      <w:r w:rsidRPr="005C4C67">
        <w:rPr>
          <w:rStyle w:val="HideTWBExt"/>
          <w:b w:val="0"/>
          <w:noProof w:val="0"/>
        </w:rPr>
        <w:t>&lt;/RepeatBlock-By&gt;</w:t>
      </w:r>
    </w:p>
    <w:p w14:paraId="7C7FFF52"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5572ED2D" w14:textId="77777777" w:rsidR="007901D2" w:rsidRPr="005C4C67" w:rsidRDefault="007901D2" w:rsidP="007901D2">
      <w:pPr>
        <w:pStyle w:val="NormalBold"/>
      </w:pPr>
      <w:r w:rsidRPr="005C4C67">
        <w:rPr>
          <w:rStyle w:val="HideTWBExt"/>
          <w:b w:val="0"/>
          <w:noProof w:val="0"/>
        </w:rPr>
        <w:t>&lt;Article&gt;</w:t>
      </w:r>
      <w:r w:rsidRPr="005C4C67">
        <w:t>Artículo 54 – apartado 5 – letra a</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13B9EF8" w14:textId="77777777" w:rsidTr="00D36B29">
        <w:trPr>
          <w:trHeight w:val="240"/>
          <w:jc w:val="center"/>
        </w:trPr>
        <w:tc>
          <w:tcPr>
            <w:tcW w:w="9752" w:type="dxa"/>
            <w:gridSpan w:val="2"/>
          </w:tcPr>
          <w:p w14:paraId="3501CDA9" w14:textId="77777777" w:rsidR="007901D2" w:rsidRPr="005C4C67" w:rsidRDefault="007901D2" w:rsidP="00D36B29"/>
        </w:tc>
      </w:tr>
      <w:tr w:rsidR="007901D2" w:rsidRPr="005C4C67" w14:paraId="29BFF71B" w14:textId="77777777" w:rsidTr="00D36B29">
        <w:trPr>
          <w:trHeight w:val="240"/>
          <w:jc w:val="center"/>
        </w:trPr>
        <w:tc>
          <w:tcPr>
            <w:tcW w:w="4876" w:type="dxa"/>
            <w:hideMark/>
          </w:tcPr>
          <w:p w14:paraId="074E4A04" w14:textId="77777777" w:rsidR="007901D2" w:rsidRPr="005C4C67" w:rsidRDefault="007901D2" w:rsidP="00D36B29">
            <w:pPr>
              <w:pStyle w:val="AmColumnHeading"/>
            </w:pPr>
            <w:r w:rsidRPr="005C4C67">
              <w:t>Texto de la Comisión</w:t>
            </w:r>
          </w:p>
        </w:tc>
        <w:tc>
          <w:tcPr>
            <w:tcW w:w="4876" w:type="dxa"/>
            <w:hideMark/>
          </w:tcPr>
          <w:p w14:paraId="617A3E96" w14:textId="77777777" w:rsidR="007901D2" w:rsidRPr="005C4C67" w:rsidRDefault="007901D2" w:rsidP="00D36B29">
            <w:pPr>
              <w:pStyle w:val="AmColumnHeading"/>
            </w:pPr>
            <w:r w:rsidRPr="005C4C67">
              <w:t>Enmienda</w:t>
            </w:r>
          </w:p>
        </w:tc>
      </w:tr>
      <w:tr w:rsidR="007901D2" w:rsidRPr="005C4C67" w14:paraId="6C06351F" w14:textId="77777777" w:rsidTr="00D36B29">
        <w:trPr>
          <w:jc w:val="center"/>
        </w:trPr>
        <w:tc>
          <w:tcPr>
            <w:tcW w:w="4876" w:type="dxa"/>
            <w:hideMark/>
          </w:tcPr>
          <w:p w14:paraId="44778EE4" w14:textId="77777777" w:rsidR="007901D2" w:rsidRPr="005C4C67" w:rsidRDefault="007901D2" w:rsidP="00D36B29">
            <w:pPr>
              <w:pStyle w:val="Normal6a"/>
            </w:pPr>
            <w:r w:rsidRPr="005C4C67">
              <w:t>a)</w:t>
            </w:r>
            <w:r w:rsidRPr="005C4C67">
              <w:tab/>
              <w:t xml:space="preserve">el solicitante dispondrá de un plazo mínimo de </w:t>
            </w:r>
            <w:r w:rsidRPr="005C4C67">
              <w:rPr>
                <w:b/>
                <w:i/>
              </w:rPr>
              <w:t>cinco</w:t>
            </w:r>
            <w:r w:rsidRPr="005C4C67">
              <w:t xml:space="preserve"> días a partir de la fecha en que se le notifique la resolución para solicitar que se le permita permanecer en el territorio en espera del resultado del recurso;</w:t>
            </w:r>
          </w:p>
        </w:tc>
        <w:tc>
          <w:tcPr>
            <w:tcW w:w="4876" w:type="dxa"/>
            <w:hideMark/>
          </w:tcPr>
          <w:p w14:paraId="39B190A1" w14:textId="77777777" w:rsidR="007901D2" w:rsidRPr="005C4C67" w:rsidRDefault="007901D2" w:rsidP="00D36B29">
            <w:pPr>
              <w:pStyle w:val="Normal6a"/>
            </w:pPr>
            <w:r w:rsidRPr="005C4C67">
              <w:t>a)</w:t>
            </w:r>
            <w:r w:rsidRPr="005C4C67">
              <w:tab/>
              <w:t xml:space="preserve">el solicitante dispondrá de un plazo mínimo de </w:t>
            </w:r>
            <w:r w:rsidRPr="005C4C67">
              <w:rPr>
                <w:b/>
                <w:i/>
              </w:rPr>
              <w:t>tres</w:t>
            </w:r>
            <w:r w:rsidRPr="005C4C67">
              <w:t xml:space="preserve"> días a partir de la fecha en que se le notifique la resolución para solicitar que se le permita permanecer en el territorio en espera del resultado del recurso;</w:t>
            </w:r>
          </w:p>
        </w:tc>
      </w:tr>
    </w:tbl>
    <w:p w14:paraId="4530CEC9"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C79DDD7" w14:textId="77777777" w:rsidR="007901D2" w:rsidRPr="005C4C67" w:rsidRDefault="007901D2" w:rsidP="007901D2">
      <w:r w:rsidRPr="005C4C67">
        <w:rPr>
          <w:rStyle w:val="HideTWBExt"/>
          <w:noProof w:val="0"/>
        </w:rPr>
        <w:t>&lt;/Amend&gt;</w:t>
      </w:r>
    </w:p>
    <w:p w14:paraId="1BE577A2"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529</w:t>
      </w:r>
      <w:r w:rsidRPr="005C4C67">
        <w:rPr>
          <w:rStyle w:val="HideTWBExt"/>
          <w:b w:val="0"/>
          <w:noProof w:val="0"/>
        </w:rPr>
        <w:t>&lt;/NumAm&gt;</w:t>
      </w:r>
    </w:p>
    <w:p w14:paraId="4D2B3EC5"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Pietro Bartolo, Javier Moreno Sánchez</w:t>
      </w:r>
      <w:r w:rsidRPr="005C4C67">
        <w:rPr>
          <w:rStyle w:val="HideTWBExt"/>
          <w:b w:val="0"/>
          <w:noProof w:val="0"/>
        </w:rPr>
        <w:t>&lt;/Members&gt;</w:t>
      </w:r>
    </w:p>
    <w:p w14:paraId="0F13D8E5" w14:textId="77777777" w:rsidR="007901D2" w:rsidRPr="005C4C67" w:rsidRDefault="007901D2" w:rsidP="007901D2">
      <w:pPr>
        <w:pStyle w:val="NormalBold"/>
      </w:pPr>
      <w:r w:rsidRPr="005C4C67">
        <w:rPr>
          <w:rStyle w:val="HideTWBExt"/>
          <w:b w:val="0"/>
          <w:noProof w:val="0"/>
        </w:rPr>
        <w:t>&lt;/RepeatBlock-By&gt;</w:t>
      </w:r>
    </w:p>
    <w:p w14:paraId="07748E0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D7A5FCB" w14:textId="77777777" w:rsidR="007901D2" w:rsidRPr="005C4C67" w:rsidRDefault="007901D2" w:rsidP="007901D2">
      <w:pPr>
        <w:pStyle w:val="NormalBold"/>
      </w:pPr>
      <w:r w:rsidRPr="005C4C67">
        <w:rPr>
          <w:rStyle w:val="HideTWBExt"/>
          <w:b w:val="0"/>
          <w:noProof w:val="0"/>
        </w:rPr>
        <w:t>&lt;Article&gt;</w:t>
      </w:r>
      <w:r w:rsidRPr="005C4C67">
        <w:t>Artículo 54 – apartado 5 – letra d – inciso i</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EF2F1FB" w14:textId="77777777" w:rsidTr="00D36B29">
        <w:trPr>
          <w:trHeight w:val="240"/>
          <w:jc w:val="center"/>
        </w:trPr>
        <w:tc>
          <w:tcPr>
            <w:tcW w:w="9752" w:type="dxa"/>
            <w:gridSpan w:val="2"/>
          </w:tcPr>
          <w:p w14:paraId="7AB9A4C4" w14:textId="77777777" w:rsidR="007901D2" w:rsidRPr="005C4C67" w:rsidRDefault="007901D2" w:rsidP="00D36B29"/>
        </w:tc>
      </w:tr>
      <w:tr w:rsidR="007901D2" w:rsidRPr="005C4C67" w14:paraId="1F2348C8" w14:textId="77777777" w:rsidTr="00D36B29">
        <w:trPr>
          <w:trHeight w:val="240"/>
          <w:jc w:val="center"/>
        </w:trPr>
        <w:tc>
          <w:tcPr>
            <w:tcW w:w="4876" w:type="dxa"/>
            <w:hideMark/>
          </w:tcPr>
          <w:p w14:paraId="093A10EA" w14:textId="77777777" w:rsidR="007901D2" w:rsidRPr="005C4C67" w:rsidRDefault="007901D2" w:rsidP="00D36B29">
            <w:pPr>
              <w:pStyle w:val="AmColumnHeading"/>
            </w:pPr>
            <w:r w:rsidRPr="005C4C67">
              <w:t>Texto de la Comisión</w:t>
            </w:r>
          </w:p>
        </w:tc>
        <w:tc>
          <w:tcPr>
            <w:tcW w:w="4876" w:type="dxa"/>
            <w:hideMark/>
          </w:tcPr>
          <w:p w14:paraId="13A7959C" w14:textId="77777777" w:rsidR="007901D2" w:rsidRPr="005C4C67" w:rsidRDefault="007901D2" w:rsidP="00D36B29">
            <w:pPr>
              <w:pStyle w:val="AmColumnHeading"/>
            </w:pPr>
            <w:r w:rsidRPr="005C4C67">
              <w:t>Enmienda</w:t>
            </w:r>
          </w:p>
        </w:tc>
      </w:tr>
      <w:tr w:rsidR="007901D2" w:rsidRPr="005C4C67" w14:paraId="69CF0A77" w14:textId="77777777" w:rsidTr="00D36B29">
        <w:trPr>
          <w:jc w:val="center"/>
        </w:trPr>
        <w:tc>
          <w:tcPr>
            <w:tcW w:w="4876" w:type="dxa"/>
            <w:hideMark/>
          </w:tcPr>
          <w:p w14:paraId="27ABE298" w14:textId="77777777" w:rsidR="007901D2" w:rsidRPr="005C4C67" w:rsidRDefault="007901D2" w:rsidP="00D36B29">
            <w:pPr>
              <w:pStyle w:val="Normal6a"/>
            </w:pPr>
            <w:r w:rsidRPr="005C4C67">
              <w:t>i)</w:t>
            </w:r>
            <w:r w:rsidRPr="005C4C67">
              <w:tab/>
              <w:t xml:space="preserve">hasta que </w:t>
            </w:r>
            <w:r w:rsidRPr="005C4C67">
              <w:rPr>
                <w:b/>
                <w:i/>
              </w:rPr>
              <w:t>haya expirado el plazo para solicitar a</w:t>
            </w:r>
            <w:r w:rsidRPr="005C4C67">
              <w:t xml:space="preserve"> un órgano jurisdiccional </w:t>
            </w:r>
            <w:r w:rsidRPr="005C4C67">
              <w:rPr>
                <w:b/>
                <w:i/>
              </w:rPr>
              <w:t>que</w:t>
            </w:r>
            <w:r w:rsidRPr="005C4C67">
              <w:t xml:space="preserve"> se le </w:t>
            </w:r>
            <w:r w:rsidRPr="005C4C67">
              <w:rPr>
                <w:b/>
                <w:i/>
              </w:rPr>
              <w:t>permita</w:t>
            </w:r>
            <w:r w:rsidRPr="005C4C67">
              <w:t xml:space="preserve"> permanecer</w:t>
            </w:r>
            <w:r w:rsidRPr="005C4C67">
              <w:rPr>
                <w:b/>
                <w:i/>
              </w:rPr>
              <w:t>;</w:t>
            </w:r>
          </w:p>
        </w:tc>
        <w:tc>
          <w:tcPr>
            <w:tcW w:w="4876" w:type="dxa"/>
            <w:hideMark/>
          </w:tcPr>
          <w:p w14:paraId="0820B511" w14:textId="77777777" w:rsidR="007901D2" w:rsidRPr="005C4C67" w:rsidRDefault="007901D2" w:rsidP="00D36B29">
            <w:pPr>
              <w:pStyle w:val="Normal6a"/>
            </w:pPr>
            <w:r w:rsidRPr="005C4C67">
              <w:t>i)</w:t>
            </w:r>
            <w:r w:rsidRPr="005C4C67">
              <w:tab/>
              <w:t xml:space="preserve">hasta que un órgano jurisdiccional </w:t>
            </w:r>
            <w:r w:rsidRPr="005C4C67">
              <w:rPr>
                <w:b/>
                <w:i/>
              </w:rPr>
              <w:t>haya dictaminado si</w:t>
            </w:r>
            <w:r w:rsidRPr="005C4C67">
              <w:t xml:space="preserve"> se le </w:t>
            </w:r>
            <w:r w:rsidRPr="005C4C67">
              <w:rPr>
                <w:b/>
                <w:i/>
              </w:rPr>
              <w:t>permite o no</w:t>
            </w:r>
            <w:r w:rsidRPr="005C4C67">
              <w:t xml:space="preserve"> permanecer</w:t>
            </w:r>
            <w:r w:rsidRPr="005C4C67">
              <w:rPr>
                <w:b/>
                <w:i/>
              </w:rPr>
              <w:t>.</w:t>
            </w:r>
          </w:p>
        </w:tc>
      </w:tr>
    </w:tbl>
    <w:p w14:paraId="46D1676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A788AAB"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2D6CC16D" w14:textId="0DDDB6A5" w:rsidR="007901D2" w:rsidRPr="005C4C67" w:rsidRDefault="007901D2" w:rsidP="007901D2">
      <w:pPr>
        <w:pStyle w:val="AmJustText"/>
      </w:pPr>
      <w:r w:rsidRPr="005C4C67">
        <w:t>Los solicitantes siempre deben disfrutar del derecho de permanencia en espera del primer nivel de recurso. Es la única manera de garantizar su capacidad de ejercer su derecho a un recurso efectivo.</w:t>
      </w:r>
      <w:r w:rsidR="005C4C67">
        <w:t xml:space="preserve"> </w:t>
      </w:r>
      <w:r w:rsidRPr="005C4C67">
        <w:t>Con respecto a un segundo nivel de recurso, el derecho de permanencia podría ser revocado en determinadas circunstancias, siempre que un órgano jurisdiccional adopte la resolución de revocación.</w:t>
      </w:r>
    </w:p>
    <w:p w14:paraId="40453D60" w14:textId="77777777" w:rsidR="007901D2" w:rsidRPr="005C4C67" w:rsidRDefault="007901D2" w:rsidP="007901D2">
      <w:r w:rsidRPr="005C4C67">
        <w:rPr>
          <w:rStyle w:val="HideTWBExt"/>
          <w:noProof w:val="0"/>
        </w:rPr>
        <w:t>&lt;/Amend&gt;</w:t>
      </w:r>
    </w:p>
    <w:p w14:paraId="1F4FCEF2"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530</w:t>
      </w:r>
      <w:r w:rsidRPr="005C4C67">
        <w:rPr>
          <w:rStyle w:val="HideTWBExt"/>
          <w:b w:val="0"/>
          <w:noProof w:val="0"/>
        </w:rPr>
        <w:t>&lt;/NumAm&gt;</w:t>
      </w:r>
    </w:p>
    <w:p w14:paraId="53C2D22F"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Pietro Bartolo, Javier Moreno Sánchez</w:t>
      </w:r>
      <w:r w:rsidRPr="005C4C67">
        <w:rPr>
          <w:rStyle w:val="HideTWBExt"/>
          <w:b w:val="0"/>
          <w:noProof w:val="0"/>
        </w:rPr>
        <w:t>&lt;/Members&gt;</w:t>
      </w:r>
    </w:p>
    <w:p w14:paraId="74063EB8" w14:textId="77777777" w:rsidR="007901D2" w:rsidRPr="005C4C67" w:rsidRDefault="007901D2" w:rsidP="007901D2">
      <w:pPr>
        <w:pStyle w:val="NormalBold"/>
      </w:pPr>
      <w:r w:rsidRPr="005C4C67">
        <w:rPr>
          <w:rStyle w:val="HideTWBExt"/>
          <w:b w:val="0"/>
          <w:noProof w:val="0"/>
        </w:rPr>
        <w:t>&lt;/RepeatBlock-By&gt;</w:t>
      </w:r>
    </w:p>
    <w:p w14:paraId="2EA11D65"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5F16B9A" w14:textId="77777777" w:rsidR="007901D2" w:rsidRPr="005C4C67" w:rsidRDefault="007901D2" w:rsidP="007901D2">
      <w:pPr>
        <w:pStyle w:val="NormalBold"/>
      </w:pPr>
      <w:r w:rsidRPr="005C4C67">
        <w:rPr>
          <w:rStyle w:val="HideTWBExt"/>
          <w:b w:val="0"/>
          <w:noProof w:val="0"/>
        </w:rPr>
        <w:t>&lt;Article&gt;</w:t>
      </w:r>
      <w:r w:rsidRPr="005C4C67">
        <w:t>Artículo 54 – apartado 5 – letra d – inciso ii</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D58AE7B" w14:textId="77777777" w:rsidTr="00D36B29">
        <w:trPr>
          <w:trHeight w:val="240"/>
          <w:jc w:val="center"/>
        </w:trPr>
        <w:tc>
          <w:tcPr>
            <w:tcW w:w="9752" w:type="dxa"/>
            <w:gridSpan w:val="2"/>
          </w:tcPr>
          <w:p w14:paraId="49B9F0D3" w14:textId="77777777" w:rsidR="007901D2" w:rsidRPr="005C4C67" w:rsidRDefault="007901D2" w:rsidP="00D36B29"/>
        </w:tc>
      </w:tr>
      <w:tr w:rsidR="007901D2" w:rsidRPr="005C4C67" w14:paraId="5C43C606" w14:textId="77777777" w:rsidTr="00D36B29">
        <w:trPr>
          <w:trHeight w:val="240"/>
          <w:jc w:val="center"/>
        </w:trPr>
        <w:tc>
          <w:tcPr>
            <w:tcW w:w="4876" w:type="dxa"/>
            <w:hideMark/>
          </w:tcPr>
          <w:p w14:paraId="4E2AB119" w14:textId="77777777" w:rsidR="007901D2" w:rsidRPr="005C4C67" w:rsidRDefault="007901D2" w:rsidP="00D36B29">
            <w:pPr>
              <w:pStyle w:val="AmColumnHeading"/>
            </w:pPr>
            <w:r w:rsidRPr="005C4C67">
              <w:t>Texto de la Comisión</w:t>
            </w:r>
          </w:p>
        </w:tc>
        <w:tc>
          <w:tcPr>
            <w:tcW w:w="4876" w:type="dxa"/>
            <w:hideMark/>
          </w:tcPr>
          <w:p w14:paraId="56D8F535" w14:textId="77777777" w:rsidR="007901D2" w:rsidRPr="005C4C67" w:rsidRDefault="007901D2" w:rsidP="00D36B29">
            <w:pPr>
              <w:pStyle w:val="AmColumnHeading"/>
            </w:pPr>
            <w:r w:rsidRPr="005C4C67">
              <w:t>Enmienda</w:t>
            </w:r>
          </w:p>
        </w:tc>
      </w:tr>
      <w:tr w:rsidR="007901D2" w:rsidRPr="005C4C67" w14:paraId="679597A5" w14:textId="77777777" w:rsidTr="00D36B29">
        <w:trPr>
          <w:jc w:val="center"/>
        </w:trPr>
        <w:tc>
          <w:tcPr>
            <w:tcW w:w="4876" w:type="dxa"/>
            <w:hideMark/>
          </w:tcPr>
          <w:p w14:paraId="2F10B0DE" w14:textId="77777777" w:rsidR="007901D2" w:rsidRPr="005C4C67" w:rsidRDefault="007901D2" w:rsidP="00D36B29">
            <w:pPr>
              <w:pStyle w:val="Normal6a"/>
            </w:pPr>
            <w:r w:rsidRPr="005C4C67">
              <w:rPr>
                <w:b/>
                <w:i/>
              </w:rPr>
              <w:t>ii)</w:t>
            </w:r>
            <w:r w:rsidRPr="005C4C67">
              <w:tab/>
            </w:r>
            <w:r w:rsidRPr="005C4C67">
              <w:rPr>
                <w:b/>
                <w:i/>
              </w:rPr>
              <w:t>cuando el solicitante haya pedido que se le permita permanecer dentro del plazo establecido, en espera de la resolución del órgano jurisdiccional sobre si se le permitirá o no permanecer en el territorio.</w:t>
            </w:r>
            <w:r w:rsidRPr="005C4C67">
              <w:t xml:space="preserve"> </w:t>
            </w:r>
          </w:p>
        </w:tc>
        <w:tc>
          <w:tcPr>
            <w:tcW w:w="4876" w:type="dxa"/>
            <w:hideMark/>
          </w:tcPr>
          <w:p w14:paraId="2E5E0293" w14:textId="77777777" w:rsidR="007901D2" w:rsidRPr="005C4C67" w:rsidRDefault="007901D2" w:rsidP="00D36B29">
            <w:pPr>
              <w:pStyle w:val="Normal6a"/>
            </w:pPr>
            <w:r w:rsidRPr="005C4C67">
              <w:rPr>
                <w:b/>
                <w:i/>
              </w:rPr>
              <w:t>suprimido</w:t>
            </w:r>
          </w:p>
        </w:tc>
      </w:tr>
    </w:tbl>
    <w:p w14:paraId="70E7716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9F65BCC" w14:textId="77777777" w:rsidR="007901D2" w:rsidRPr="005C4C67" w:rsidRDefault="007901D2" w:rsidP="007901D2">
      <w:r w:rsidRPr="005C4C67">
        <w:rPr>
          <w:rStyle w:val="HideTWBExt"/>
          <w:noProof w:val="0"/>
        </w:rPr>
        <w:t>&lt;/Amend&gt;</w:t>
      </w:r>
    </w:p>
    <w:p w14:paraId="4C38DE9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531</w:t>
      </w:r>
      <w:r w:rsidRPr="005C4C67">
        <w:rPr>
          <w:rStyle w:val="HideTWBExt"/>
          <w:b w:val="0"/>
          <w:noProof w:val="0"/>
        </w:rPr>
        <w:t>&lt;/NumAm&gt;</w:t>
      </w:r>
    </w:p>
    <w:p w14:paraId="3CC03B98"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35BB0FE9" w14:textId="77777777" w:rsidR="007901D2" w:rsidRPr="005C4C67" w:rsidRDefault="007901D2" w:rsidP="007901D2">
      <w:pPr>
        <w:pStyle w:val="NormalBold"/>
      </w:pPr>
      <w:r w:rsidRPr="005C4C67">
        <w:rPr>
          <w:rStyle w:val="HideTWBExt"/>
          <w:b w:val="0"/>
          <w:noProof w:val="0"/>
        </w:rPr>
        <w:t>&lt;/RepeatBlock-By&gt;</w:t>
      </w:r>
    </w:p>
    <w:p w14:paraId="645E216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A3367E0" w14:textId="77777777" w:rsidR="007901D2" w:rsidRPr="005C4C67" w:rsidRDefault="007901D2" w:rsidP="007901D2">
      <w:pPr>
        <w:pStyle w:val="NormalBold"/>
      </w:pPr>
      <w:r w:rsidRPr="005C4C67">
        <w:rPr>
          <w:rStyle w:val="HideTWBExt"/>
          <w:b w:val="0"/>
          <w:noProof w:val="0"/>
        </w:rPr>
        <w:t>&lt;Article&gt;</w:t>
      </w:r>
      <w:r w:rsidRPr="005C4C67">
        <w:t>Artículo 54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25A0C535" w14:textId="77777777" w:rsidTr="00D36B29">
        <w:trPr>
          <w:trHeight w:val="240"/>
          <w:jc w:val="center"/>
        </w:trPr>
        <w:tc>
          <w:tcPr>
            <w:tcW w:w="9752" w:type="dxa"/>
            <w:gridSpan w:val="2"/>
          </w:tcPr>
          <w:p w14:paraId="7124A37C" w14:textId="77777777" w:rsidR="007901D2" w:rsidRPr="005C4C67" w:rsidRDefault="007901D2" w:rsidP="00D36B29"/>
        </w:tc>
      </w:tr>
      <w:tr w:rsidR="007901D2" w:rsidRPr="005C4C67" w14:paraId="42E42FAE" w14:textId="77777777" w:rsidTr="00D36B29">
        <w:trPr>
          <w:trHeight w:val="240"/>
          <w:jc w:val="center"/>
        </w:trPr>
        <w:tc>
          <w:tcPr>
            <w:tcW w:w="4876" w:type="dxa"/>
            <w:hideMark/>
          </w:tcPr>
          <w:p w14:paraId="23BA5128" w14:textId="77777777" w:rsidR="007901D2" w:rsidRPr="005C4C67" w:rsidRDefault="007901D2" w:rsidP="00D36B29">
            <w:pPr>
              <w:pStyle w:val="AmColumnHeading"/>
            </w:pPr>
            <w:r w:rsidRPr="005C4C67">
              <w:t>Texto de la Comisión</w:t>
            </w:r>
          </w:p>
        </w:tc>
        <w:tc>
          <w:tcPr>
            <w:tcW w:w="4876" w:type="dxa"/>
            <w:hideMark/>
          </w:tcPr>
          <w:p w14:paraId="3DC82946" w14:textId="77777777" w:rsidR="007901D2" w:rsidRPr="005C4C67" w:rsidRDefault="007901D2" w:rsidP="00D36B29">
            <w:pPr>
              <w:pStyle w:val="AmColumnHeading"/>
            </w:pPr>
            <w:r w:rsidRPr="005C4C67">
              <w:t>Enmienda</w:t>
            </w:r>
          </w:p>
        </w:tc>
      </w:tr>
      <w:tr w:rsidR="007901D2" w:rsidRPr="005C4C67" w14:paraId="3282AEE2" w14:textId="77777777" w:rsidTr="00D36B29">
        <w:trPr>
          <w:jc w:val="center"/>
        </w:trPr>
        <w:tc>
          <w:tcPr>
            <w:tcW w:w="4876" w:type="dxa"/>
            <w:hideMark/>
          </w:tcPr>
          <w:p w14:paraId="47060A77" w14:textId="77777777" w:rsidR="007901D2" w:rsidRPr="005C4C67" w:rsidRDefault="007901D2" w:rsidP="00D36B29">
            <w:pPr>
              <w:pStyle w:val="Normal6a"/>
            </w:pPr>
            <w:r w:rsidRPr="005C4C67">
              <w:rPr>
                <w:b/>
                <w:i/>
              </w:rPr>
              <w:t>6.</w:t>
            </w:r>
            <w:r w:rsidRPr="005C4C67">
              <w:tab/>
            </w:r>
            <w:r w:rsidRPr="005C4C67">
              <w:rPr>
                <w:b/>
                <w:i/>
              </w:rPr>
              <w:t>En los casos de solicitudes posteriores, no obstante lo dispuesto en este artículo, apartado 6, letra d), los Estados miembros podrán establecer en la legislación nacional que el solicitante no tendrá derecho de permanencia, sin perjuicio del respeto del principio de no devolución, si el recurso se ha interpuesto simplemente para retrasar o frustrar la ejecución de una resolución de retorno que tendría como consecuencia la expulsión inminente del solicitante del Estado miembro, en los casos en que sea inmediatamente evidente para el órgano jurisdiccional que no se han presentado nuevos elementos de conformidad con el artículo 42, apartado 4.</w:t>
            </w:r>
          </w:p>
        </w:tc>
        <w:tc>
          <w:tcPr>
            <w:tcW w:w="4876" w:type="dxa"/>
            <w:hideMark/>
          </w:tcPr>
          <w:p w14:paraId="4DCC526B" w14:textId="77777777" w:rsidR="007901D2" w:rsidRPr="005C4C67" w:rsidRDefault="007901D2" w:rsidP="00D36B29">
            <w:pPr>
              <w:pStyle w:val="Normal6a"/>
            </w:pPr>
            <w:r w:rsidRPr="005C4C67">
              <w:rPr>
                <w:b/>
                <w:i/>
              </w:rPr>
              <w:t>suprimido</w:t>
            </w:r>
          </w:p>
        </w:tc>
      </w:tr>
    </w:tbl>
    <w:p w14:paraId="5A7BF00A"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FB4849A" w14:textId="77777777" w:rsidR="007901D2" w:rsidRPr="005C4C67" w:rsidRDefault="007901D2" w:rsidP="007901D2">
      <w:r w:rsidRPr="005C4C67">
        <w:rPr>
          <w:rStyle w:val="HideTWBExt"/>
          <w:noProof w:val="0"/>
        </w:rPr>
        <w:t>&lt;/Amend&gt;</w:t>
      </w:r>
    </w:p>
    <w:p w14:paraId="7983F3B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532</w:t>
      </w:r>
      <w:r w:rsidRPr="005C4C67">
        <w:rPr>
          <w:rStyle w:val="HideTWBExt"/>
          <w:b w:val="0"/>
          <w:noProof w:val="0"/>
        </w:rPr>
        <w:t>&lt;/NumAm&gt;</w:t>
      </w:r>
    </w:p>
    <w:p w14:paraId="5628CD5A" w14:textId="77777777" w:rsidR="007901D2" w:rsidRPr="005C4C67" w:rsidRDefault="007901D2" w:rsidP="007901D2">
      <w:pPr>
        <w:pStyle w:val="NormalBold"/>
      </w:pPr>
      <w:r w:rsidRPr="005C4C67">
        <w:rPr>
          <w:rStyle w:val="HideTWBExt"/>
          <w:b w:val="0"/>
          <w:noProof w:val="0"/>
        </w:rPr>
        <w:t>&lt;RepeatBlock-By&gt;&lt;Members&gt;</w:t>
      </w:r>
      <w:r w:rsidRPr="005C4C67">
        <w:t>Domènec Ruiz Devesa, Juan Fernando López Aguilar</w:t>
      </w:r>
      <w:r w:rsidRPr="005C4C67">
        <w:rPr>
          <w:rStyle w:val="HideTWBExt"/>
          <w:b w:val="0"/>
          <w:noProof w:val="0"/>
        </w:rPr>
        <w:t>&lt;/Members&gt;</w:t>
      </w:r>
    </w:p>
    <w:p w14:paraId="765ADFDE" w14:textId="77777777" w:rsidR="007901D2" w:rsidRPr="005C4C67" w:rsidRDefault="007901D2" w:rsidP="007901D2">
      <w:pPr>
        <w:pStyle w:val="NormalBold"/>
      </w:pPr>
      <w:r w:rsidRPr="005C4C67">
        <w:rPr>
          <w:rStyle w:val="HideTWBExt"/>
          <w:b w:val="0"/>
          <w:noProof w:val="0"/>
        </w:rPr>
        <w:t>&lt;/RepeatBlock-By&gt;</w:t>
      </w:r>
    </w:p>
    <w:p w14:paraId="174B3040"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A86D09B" w14:textId="77777777" w:rsidR="007901D2" w:rsidRPr="005C4C67" w:rsidRDefault="007901D2" w:rsidP="007901D2">
      <w:pPr>
        <w:pStyle w:val="NormalBold"/>
      </w:pPr>
      <w:r w:rsidRPr="005C4C67">
        <w:rPr>
          <w:rStyle w:val="HideTWBExt"/>
          <w:b w:val="0"/>
          <w:noProof w:val="0"/>
        </w:rPr>
        <w:t>&lt;Article&gt;</w:t>
      </w:r>
      <w:r w:rsidRPr="005C4C67">
        <w:t>Artículo 54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C8F42FC" w14:textId="77777777" w:rsidTr="00D36B29">
        <w:trPr>
          <w:trHeight w:val="240"/>
          <w:jc w:val="center"/>
        </w:trPr>
        <w:tc>
          <w:tcPr>
            <w:tcW w:w="9752" w:type="dxa"/>
            <w:gridSpan w:val="2"/>
          </w:tcPr>
          <w:p w14:paraId="60FD9D7A" w14:textId="77777777" w:rsidR="007901D2" w:rsidRPr="005C4C67" w:rsidRDefault="007901D2" w:rsidP="00D36B29"/>
        </w:tc>
      </w:tr>
      <w:tr w:rsidR="007901D2" w:rsidRPr="005C4C67" w14:paraId="3647BBE2" w14:textId="77777777" w:rsidTr="00D36B29">
        <w:trPr>
          <w:trHeight w:val="240"/>
          <w:jc w:val="center"/>
        </w:trPr>
        <w:tc>
          <w:tcPr>
            <w:tcW w:w="4876" w:type="dxa"/>
            <w:hideMark/>
          </w:tcPr>
          <w:p w14:paraId="1F09AC71" w14:textId="77777777" w:rsidR="007901D2" w:rsidRPr="005C4C67" w:rsidRDefault="007901D2" w:rsidP="00D36B29">
            <w:pPr>
              <w:pStyle w:val="AmColumnHeading"/>
            </w:pPr>
            <w:r w:rsidRPr="005C4C67">
              <w:t>Texto de la Comisión</w:t>
            </w:r>
          </w:p>
        </w:tc>
        <w:tc>
          <w:tcPr>
            <w:tcW w:w="4876" w:type="dxa"/>
            <w:hideMark/>
          </w:tcPr>
          <w:p w14:paraId="51293E4C" w14:textId="77777777" w:rsidR="007901D2" w:rsidRPr="005C4C67" w:rsidRDefault="007901D2" w:rsidP="00D36B29">
            <w:pPr>
              <w:pStyle w:val="AmColumnHeading"/>
            </w:pPr>
            <w:r w:rsidRPr="005C4C67">
              <w:t>Enmienda</w:t>
            </w:r>
          </w:p>
        </w:tc>
      </w:tr>
      <w:tr w:rsidR="007901D2" w:rsidRPr="005C4C67" w14:paraId="24F3405E" w14:textId="77777777" w:rsidTr="00D36B29">
        <w:trPr>
          <w:jc w:val="center"/>
        </w:trPr>
        <w:tc>
          <w:tcPr>
            <w:tcW w:w="4876" w:type="dxa"/>
            <w:hideMark/>
          </w:tcPr>
          <w:p w14:paraId="78FF9182" w14:textId="77777777" w:rsidR="007901D2" w:rsidRPr="005C4C67" w:rsidRDefault="007901D2" w:rsidP="00D36B29">
            <w:pPr>
              <w:pStyle w:val="Normal6a"/>
            </w:pPr>
            <w:r w:rsidRPr="005C4C67">
              <w:rPr>
                <w:b/>
                <w:i/>
              </w:rPr>
              <w:t>6.</w:t>
            </w:r>
            <w:r w:rsidRPr="005C4C67">
              <w:tab/>
            </w:r>
            <w:r w:rsidRPr="005C4C67">
              <w:rPr>
                <w:b/>
                <w:i/>
              </w:rPr>
              <w:t>En los casos de solicitudes posteriores, no obstante lo dispuesto en este artículo, apartado 6, letra d), los Estados miembros podrán establecer en la legislación nacional que el solicitante no tendrá derecho de permanencia, sin perjuicio del respeto del principio de no devolución, si el recurso se ha interpuesto simplemente para retrasar o frustrar la ejecución de una resolución de retorno que tendría como consecuencia la expulsión inminente del solicitante del Estado miembro, en los casos en que sea inmediatamente evidente para el órgano jurisdiccional que no se han presentado nuevos elementos de conformidad con el artículo 42, apartado 4.</w:t>
            </w:r>
          </w:p>
        </w:tc>
        <w:tc>
          <w:tcPr>
            <w:tcW w:w="4876" w:type="dxa"/>
            <w:hideMark/>
          </w:tcPr>
          <w:p w14:paraId="7F7E2235" w14:textId="77777777" w:rsidR="007901D2" w:rsidRPr="005C4C67" w:rsidRDefault="007901D2" w:rsidP="00D36B29">
            <w:pPr>
              <w:pStyle w:val="Normal6a"/>
            </w:pPr>
            <w:r w:rsidRPr="005C4C67">
              <w:rPr>
                <w:b/>
                <w:i/>
              </w:rPr>
              <w:t>suprimido</w:t>
            </w:r>
          </w:p>
        </w:tc>
      </w:tr>
    </w:tbl>
    <w:p w14:paraId="22F92C65"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C28D4CA" w14:textId="77777777" w:rsidR="007901D2" w:rsidRPr="005C4C67" w:rsidRDefault="007901D2" w:rsidP="007901D2">
      <w:r w:rsidRPr="005C4C67">
        <w:rPr>
          <w:rStyle w:val="HideTWBExt"/>
          <w:noProof w:val="0"/>
        </w:rPr>
        <w:t>&lt;/Amend&gt;</w:t>
      </w:r>
    </w:p>
    <w:p w14:paraId="2E0D1172"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533</w:t>
      </w:r>
      <w:r w:rsidRPr="005C4C67">
        <w:rPr>
          <w:rStyle w:val="HideTWBExt"/>
          <w:b w:val="0"/>
          <w:noProof w:val="0"/>
        </w:rPr>
        <w:t>&lt;/NumAm&gt;</w:t>
      </w:r>
    </w:p>
    <w:p w14:paraId="466309AC"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6076DB5B" w14:textId="77777777" w:rsidR="007901D2" w:rsidRPr="005C4C67" w:rsidRDefault="007901D2" w:rsidP="007901D2">
      <w:pPr>
        <w:pStyle w:val="NormalBold"/>
      </w:pPr>
      <w:r w:rsidRPr="005C4C67">
        <w:rPr>
          <w:rStyle w:val="HideTWBExt"/>
          <w:b w:val="0"/>
          <w:noProof w:val="0"/>
        </w:rPr>
        <w:t>&lt;/RepeatBlock-By&gt;</w:t>
      </w:r>
    </w:p>
    <w:p w14:paraId="4ACA2406"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7D4DE95" w14:textId="77777777" w:rsidR="007901D2" w:rsidRPr="005C4C67" w:rsidRDefault="007901D2" w:rsidP="007901D2">
      <w:pPr>
        <w:pStyle w:val="NormalBold"/>
      </w:pPr>
      <w:r w:rsidRPr="005C4C67">
        <w:rPr>
          <w:rStyle w:val="HideTWBExt"/>
          <w:b w:val="0"/>
          <w:noProof w:val="0"/>
        </w:rPr>
        <w:t>&lt;Article&gt;</w:t>
      </w:r>
      <w:r w:rsidRPr="005C4C67">
        <w:t>Artículo 54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1FA0862" w14:textId="77777777" w:rsidTr="00D36B29">
        <w:trPr>
          <w:trHeight w:val="240"/>
          <w:jc w:val="center"/>
        </w:trPr>
        <w:tc>
          <w:tcPr>
            <w:tcW w:w="9752" w:type="dxa"/>
            <w:gridSpan w:val="2"/>
          </w:tcPr>
          <w:p w14:paraId="4C6BE341" w14:textId="77777777" w:rsidR="007901D2" w:rsidRPr="005C4C67" w:rsidRDefault="007901D2" w:rsidP="00D36B29"/>
        </w:tc>
      </w:tr>
      <w:tr w:rsidR="007901D2" w:rsidRPr="005C4C67" w14:paraId="69D0C371" w14:textId="77777777" w:rsidTr="00D36B29">
        <w:trPr>
          <w:trHeight w:val="240"/>
          <w:jc w:val="center"/>
        </w:trPr>
        <w:tc>
          <w:tcPr>
            <w:tcW w:w="4876" w:type="dxa"/>
            <w:hideMark/>
          </w:tcPr>
          <w:p w14:paraId="5020744A" w14:textId="77777777" w:rsidR="007901D2" w:rsidRPr="005C4C67" w:rsidRDefault="007901D2" w:rsidP="00D36B29">
            <w:pPr>
              <w:pStyle w:val="AmColumnHeading"/>
            </w:pPr>
            <w:r w:rsidRPr="005C4C67">
              <w:t>Texto de la Comisión</w:t>
            </w:r>
          </w:p>
        </w:tc>
        <w:tc>
          <w:tcPr>
            <w:tcW w:w="4876" w:type="dxa"/>
            <w:hideMark/>
          </w:tcPr>
          <w:p w14:paraId="081A08D0" w14:textId="77777777" w:rsidR="007901D2" w:rsidRPr="005C4C67" w:rsidRDefault="007901D2" w:rsidP="00D36B29">
            <w:pPr>
              <w:pStyle w:val="AmColumnHeading"/>
            </w:pPr>
            <w:r w:rsidRPr="005C4C67">
              <w:t>Enmienda</w:t>
            </w:r>
          </w:p>
        </w:tc>
      </w:tr>
      <w:tr w:rsidR="007901D2" w:rsidRPr="005C4C67" w14:paraId="69AFE50F" w14:textId="77777777" w:rsidTr="00D36B29">
        <w:trPr>
          <w:jc w:val="center"/>
        </w:trPr>
        <w:tc>
          <w:tcPr>
            <w:tcW w:w="4876" w:type="dxa"/>
            <w:hideMark/>
          </w:tcPr>
          <w:p w14:paraId="08E6A284" w14:textId="77777777" w:rsidR="007901D2" w:rsidRPr="005C4C67" w:rsidRDefault="007901D2" w:rsidP="00D36B29">
            <w:pPr>
              <w:pStyle w:val="Normal6a"/>
            </w:pPr>
            <w:r w:rsidRPr="005C4C67">
              <w:rPr>
                <w:b/>
                <w:i/>
              </w:rPr>
              <w:t>6.</w:t>
            </w:r>
            <w:r w:rsidRPr="005C4C67">
              <w:tab/>
            </w:r>
            <w:r w:rsidRPr="005C4C67">
              <w:rPr>
                <w:b/>
                <w:i/>
              </w:rPr>
              <w:t>En los casos de solicitudes posteriores, no obstante lo dispuesto en este artículo, apartado 6, letra d), los Estados miembros podrán establecer en la legislación nacional que el solicitante no tendrá derecho de permanencia, sin perjuicio del respeto del principio de no devolución, si el recurso se ha interpuesto simplemente para retrasar o frustrar la ejecución de una resolución de retorno que tendría como consecuencia la expulsión inminente del solicitante del Estado miembro, en los casos en que sea inmediatamente evidente para el órgano jurisdiccional que no se han presentado nuevos elementos de conformidad con el artículo 42, apartado 4.</w:t>
            </w:r>
          </w:p>
        </w:tc>
        <w:tc>
          <w:tcPr>
            <w:tcW w:w="4876" w:type="dxa"/>
            <w:hideMark/>
          </w:tcPr>
          <w:p w14:paraId="12F55AFA" w14:textId="77777777" w:rsidR="007901D2" w:rsidRPr="005C4C67" w:rsidRDefault="007901D2" w:rsidP="00D36B29">
            <w:pPr>
              <w:pStyle w:val="Normal6a"/>
            </w:pPr>
            <w:r w:rsidRPr="005C4C67">
              <w:rPr>
                <w:b/>
                <w:i/>
              </w:rPr>
              <w:t>suprimido</w:t>
            </w:r>
          </w:p>
        </w:tc>
      </w:tr>
    </w:tbl>
    <w:p w14:paraId="1BF37227"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56F05C0" w14:textId="77777777" w:rsidR="007901D2" w:rsidRPr="005C4C67" w:rsidRDefault="007901D2" w:rsidP="007901D2">
      <w:r w:rsidRPr="005C4C67">
        <w:rPr>
          <w:rStyle w:val="HideTWBExt"/>
          <w:noProof w:val="0"/>
        </w:rPr>
        <w:t>&lt;/Amend&gt;</w:t>
      </w:r>
    </w:p>
    <w:p w14:paraId="3BC185B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534</w:t>
      </w:r>
      <w:r w:rsidRPr="005C4C67">
        <w:rPr>
          <w:rStyle w:val="HideTWBExt"/>
          <w:b w:val="0"/>
          <w:noProof w:val="0"/>
        </w:rPr>
        <w:t>&lt;/NumAm&gt;</w:t>
      </w:r>
    </w:p>
    <w:p w14:paraId="0A340505"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08B13922" w14:textId="77777777" w:rsidR="007901D2" w:rsidRPr="005C4C67" w:rsidRDefault="007901D2" w:rsidP="007901D2">
      <w:pPr>
        <w:pStyle w:val="NormalBold"/>
      </w:pPr>
      <w:r w:rsidRPr="005C4C67">
        <w:rPr>
          <w:rStyle w:val="HideTWBExt"/>
          <w:b w:val="0"/>
          <w:noProof w:val="0"/>
        </w:rPr>
        <w:t>&lt;/RepeatBlock-By&gt;</w:t>
      </w:r>
    </w:p>
    <w:p w14:paraId="11E9763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4467E90D" w14:textId="77777777" w:rsidR="007901D2" w:rsidRPr="005C4C67" w:rsidRDefault="007901D2" w:rsidP="007901D2">
      <w:pPr>
        <w:pStyle w:val="NormalBold"/>
      </w:pPr>
      <w:r w:rsidRPr="005C4C67">
        <w:rPr>
          <w:rStyle w:val="HideTWBExt"/>
          <w:b w:val="0"/>
          <w:noProof w:val="0"/>
        </w:rPr>
        <w:t>&lt;Article&gt;</w:t>
      </w:r>
      <w:r w:rsidRPr="005C4C67">
        <w:t>Artículo 54 – apartado 6</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6C9E2F2" w14:textId="77777777" w:rsidTr="00D36B29">
        <w:trPr>
          <w:trHeight w:val="240"/>
          <w:jc w:val="center"/>
        </w:trPr>
        <w:tc>
          <w:tcPr>
            <w:tcW w:w="9752" w:type="dxa"/>
            <w:gridSpan w:val="2"/>
          </w:tcPr>
          <w:p w14:paraId="61647ADA" w14:textId="77777777" w:rsidR="007901D2" w:rsidRPr="005C4C67" w:rsidRDefault="007901D2" w:rsidP="00D36B29"/>
        </w:tc>
      </w:tr>
      <w:tr w:rsidR="007901D2" w:rsidRPr="005C4C67" w14:paraId="3CEE4704" w14:textId="77777777" w:rsidTr="00D36B29">
        <w:trPr>
          <w:trHeight w:val="240"/>
          <w:jc w:val="center"/>
        </w:trPr>
        <w:tc>
          <w:tcPr>
            <w:tcW w:w="4876" w:type="dxa"/>
            <w:hideMark/>
          </w:tcPr>
          <w:p w14:paraId="6A145160" w14:textId="77777777" w:rsidR="007901D2" w:rsidRPr="005C4C67" w:rsidRDefault="007901D2" w:rsidP="00D36B29">
            <w:pPr>
              <w:pStyle w:val="AmColumnHeading"/>
            </w:pPr>
            <w:r w:rsidRPr="005C4C67">
              <w:t>Texto de la Comisión</w:t>
            </w:r>
          </w:p>
        </w:tc>
        <w:tc>
          <w:tcPr>
            <w:tcW w:w="4876" w:type="dxa"/>
            <w:hideMark/>
          </w:tcPr>
          <w:p w14:paraId="2882CC8F" w14:textId="77777777" w:rsidR="007901D2" w:rsidRPr="005C4C67" w:rsidRDefault="007901D2" w:rsidP="00D36B29">
            <w:pPr>
              <w:pStyle w:val="AmColumnHeading"/>
            </w:pPr>
            <w:r w:rsidRPr="005C4C67">
              <w:t>Enmienda</w:t>
            </w:r>
          </w:p>
        </w:tc>
      </w:tr>
      <w:tr w:rsidR="007901D2" w:rsidRPr="005C4C67" w14:paraId="09D0B0B0" w14:textId="77777777" w:rsidTr="00D36B29">
        <w:trPr>
          <w:jc w:val="center"/>
        </w:trPr>
        <w:tc>
          <w:tcPr>
            <w:tcW w:w="4876" w:type="dxa"/>
            <w:hideMark/>
          </w:tcPr>
          <w:p w14:paraId="1C273FB8" w14:textId="77777777" w:rsidR="007901D2" w:rsidRPr="005C4C67" w:rsidRDefault="007901D2" w:rsidP="00D36B29">
            <w:pPr>
              <w:pStyle w:val="Normal6a"/>
            </w:pPr>
            <w:r w:rsidRPr="005C4C67">
              <w:t>6.</w:t>
            </w:r>
            <w:r w:rsidRPr="005C4C67">
              <w:tab/>
              <w:t xml:space="preserve">En los casos de solicitudes posteriores, </w:t>
            </w:r>
            <w:r w:rsidRPr="005C4C67">
              <w:rPr>
                <w:b/>
                <w:i/>
              </w:rPr>
              <w:t>no obstante lo dispuesto en este artículo, apartado 6, letra d)</w:t>
            </w:r>
            <w:r w:rsidRPr="005C4C67">
              <w:t xml:space="preserve">, los Estados miembros podrán establecer en la legislación nacional </w:t>
            </w:r>
            <w:r w:rsidRPr="005C4C67">
              <w:rPr>
                <w:b/>
                <w:i/>
              </w:rPr>
              <w:t>que el solicitante no tendrá derecho de permanencia</w:t>
            </w:r>
            <w:r w:rsidRPr="005C4C67">
              <w:t>, sin perjuicio del respeto del principio de no devolución, si el recurso se ha interpuesto simplemente para retrasar o frustrar la ejecución de una resolución de retorno que tendría como consecuencia la expulsión inminente del solicitante del Estado miembro, en los casos en que sea inmediatamente evidente para el órgano jurisdiccional que no se han presentado nuevos elementos de conformidad con el artículo 42, apartado 4.</w:t>
            </w:r>
          </w:p>
        </w:tc>
        <w:tc>
          <w:tcPr>
            <w:tcW w:w="4876" w:type="dxa"/>
            <w:hideMark/>
          </w:tcPr>
          <w:p w14:paraId="28C43276" w14:textId="77777777" w:rsidR="007901D2" w:rsidRPr="005C4C67" w:rsidRDefault="007901D2" w:rsidP="00D36B29">
            <w:pPr>
              <w:pStyle w:val="Normal6a"/>
            </w:pPr>
            <w:r w:rsidRPr="005C4C67">
              <w:t>6.</w:t>
            </w:r>
            <w:r w:rsidRPr="005C4C67">
              <w:tab/>
              <w:t xml:space="preserve">En los casos de solicitudes posteriores, </w:t>
            </w:r>
            <w:r w:rsidRPr="005C4C67">
              <w:rPr>
                <w:b/>
                <w:i/>
              </w:rPr>
              <w:t>y solo cuando la solicitud se presente en el plazo de un año a partir de la resolución de la autoridad decisoria sobre la primera solicitud</w:t>
            </w:r>
            <w:r w:rsidRPr="005C4C67">
              <w:t xml:space="preserve">, los Estados miembros podrán establecer en la legislación nacional, sin perjuicio del respeto del principio de no devolución, si el recurso se ha interpuesto simplemente para retrasar o frustrar la ejecución de una resolución de retorno que tendría como consecuencia la expulsión inminente del solicitante del Estado miembro, </w:t>
            </w:r>
            <w:r w:rsidRPr="005C4C67">
              <w:rPr>
                <w:b/>
                <w:i/>
              </w:rPr>
              <w:t>que un órgano jurisdiccional, a petición de la autoridad decisoria, podrá revocar el derecho de permanencia del solicitante</w:t>
            </w:r>
            <w:r w:rsidRPr="005C4C67">
              <w:t xml:space="preserve"> en los casos en que sea inmediatamente evidente para el órgano jurisdiccional que no se han presentado nuevos elementos de conformidad con el artículo 42, apartado 4.</w:t>
            </w:r>
          </w:p>
        </w:tc>
      </w:tr>
    </w:tbl>
    <w:p w14:paraId="2616FEE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5B3E52F0" w14:textId="77777777" w:rsidR="007901D2" w:rsidRPr="005C4C67" w:rsidRDefault="007901D2" w:rsidP="007901D2">
      <w:r w:rsidRPr="005C4C67">
        <w:rPr>
          <w:rStyle w:val="HideTWBExt"/>
          <w:noProof w:val="0"/>
        </w:rPr>
        <w:t>&lt;/Amend&gt;</w:t>
      </w:r>
    </w:p>
    <w:p w14:paraId="74490EF1"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535</w:t>
      </w:r>
      <w:r w:rsidRPr="005C4C67">
        <w:rPr>
          <w:rStyle w:val="HideTWBExt"/>
          <w:b w:val="0"/>
          <w:noProof w:val="0"/>
        </w:rPr>
        <w:t>&lt;/NumAm&gt;</w:t>
      </w:r>
    </w:p>
    <w:p w14:paraId="31CF24B2"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72BF7EED" w14:textId="77777777" w:rsidR="007901D2" w:rsidRPr="005C4C67" w:rsidRDefault="007901D2" w:rsidP="007901D2">
      <w:pPr>
        <w:pStyle w:val="NormalBold"/>
      </w:pPr>
      <w:r w:rsidRPr="005C4C67">
        <w:rPr>
          <w:rStyle w:val="HideTWBExt"/>
          <w:b w:val="0"/>
          <w:noProof w:val="0"/>
        </w:rPr>
        <w:t>&lt;/RepeatBlock-By&gt;</w:t>
      </w:r>
    </w:p>
    <w:p w14:paraId="37754821"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95CE18C" w14:textId="77777777" w:rsidR="007901D2" w:rsidRPr="005C4C67" w:rsidRDefault="007901D2" w:rsidP="007901D2">
      <w:pPr>
        <w:pStyle w:val="NormalBold"/>
      </w:pPr>
      <w:r w:rsidRPr="005C4C67">
        <w:rPr>
          <w:rStyle w:val="HideTWBExt"/>
          <w:b w:val="0"/>
          <w:noProof w:val="0"/>
        </w:rPr>
        <w:t>&lt;Article&gt;</w:t>
      </w:r>
      <w:r w:rsidRPr="005C4C67">
        <w:t>Artículo 54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63E29501" w14:textId="77777777" w:rsidTr="00D36B29">
        <w:trPr>
          <w:trHeight w:val="240"/>
          <w:jc w:val="center"/>
        </w:trPr>
        <w:tc>
          <w:tcPr>
            <w:tcW w:w="9752" w:type="dxa"/>
            <w:gridSpan w:val="2"/>
          </w:tcPr>
          <w:p w14:paraId="6B457D3E" w14:textId="77777777" w:rsidR="007901D2" w:rsidRPr="005C4C67" w:rsidRDefault="007901D2" w:rsidP="00D36B29"/>
        </w:tc>
      </w:tr>
      <w:tr w:rsidR="007901D2" w:rsidRPr="005C4C67" w14:paraId="666004FD" w14:textId="77777777" w:rsidTr="00D36B29">
        <w:trPr>
          <w:trHeight w:val="240"/>
          <w:jc w:val="center"/>
        </w:trPr>
        <w:tc>
          <w:tcPr>
            <w:tcW w:w="4876" w:type="dxa"/>
            <w:hideMark/>
          </w:tcPr>
          <w:p w14:paraId="067B2D58" w14:textId="77777777" w:rsidR="007901D2" w:rsidRPr="005C4C67" w:rsidRDefault="007901D2" w:rsidP="00D36B29">
            <w:pPr>
              <w:pStyle w:val="AmColumnHeading"/>
            </w:pPr>
            <w:r w:rsidRPr="005C4C67">
              <w:t>Texto de la Comisión</w:t>
            </w:r>
          </w:p>
        </w:tc>
        <w:tc>
          <w:tcPr>
            <w:tcW w:w="4876" w:type="dxa"/>
            <w:hideMark/>
          </w:tcPr>
          <w:p w14:paraId="3E87449D" w14:textId="77777777" w:rsidR="007901D2" w:rsidRPr="005C4C67" w:rsidRDefault="007901D2" w:rsidP="00D36B29">
            <w:pPr>
              <w:pStyle w:val="AmColumnHeading"/>
            </w:pPr>
            <w:r w:rsidRPr="005C4C67">
              <w:t>Enmienda</w:t>
            </w:r>
          </w:p>
        </w:tc>
      </w:tr>
      <w:tr w:rsidR="007901D2" w:rsidRPr="005C4C67" w14:paraId="5FCA38FD" w14:textId="77777777" w:rsidTr="00D36B29">
        <w:trPr>
          <w:jc w:val="center"/>
        </w:trPr>
        <w:tc>
          <w:tcPr>
            <w:tcW w:w="4876" w:type="dxa"/>
            <w:hideMark/>
          </w:tcPr>
          <w:p w14:paraId="0CAC4278" w14:textId="77777777" w:rsidR="007901D2" w:rsidRPr="005C4C67" w:rsidRDefault="007901D2" w:rsidP="00D36B29">
            <w:pPr>
              <w:pStyle w:val="Normal6a"/>
            </w:pPr>
            <w:r w:rsidRPr="005C4C67">
              <w:rPr>
                <w:b/>
                <w:i/>
              </w:rPr>
              <w:t>7.</w:t>
            </w:r>
            <w:r w:rsidRPr="005C4C67">
              <w:tab/>
            </w:r>
            <w:r w:rsidRPr="005C4C67">
              <w:rPr>
                <w:b/>
                <w:i/>
              </w:rPr>
              <w:t>El solicitante que interponga un nuevo recurso contra una resolución de primer o ulterior recurso no tendrá derecho de permanencia en el territorio del Estado miembro, sin perjuicio de la posibilidad de que un órgano jurisdiccional permita al solicitante permanecer a petición de este o actúe de oficio».</w:t>
            </w:r>
          </w:p>
        </w:tc>
        <w:tc>
          <w:tcPr>
            <w:tcW w:w="4876" w:type="dxa"/>
            <w:hideMark/>
          </w:tcPr>
          <w:p w14:paraId="477E9FEE" w14:textId="77777777" w:rsidR="007901D2" w:rsidRPr="005C4C67" w:rsidRDefault="007901D2" w:rsidP="00D36B29">
            <w:pPr>
              <w:pStyle w:val="Normal6a"/>
            </w:pPr>
            <w:r w:rsidRPr="005C4C67">
              <w:rPr>
                <w:b/>
                <w:i/>
              </w:rPr>
              <w:t>suprimido</w:t>
            </w:r>
          </w:p>
        </w:tc>
      </w:tr>
    </w:tbl>
    <w:p w14:paraId="6BF91F58"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F346037" w14:textId="77777777" w:rsidR="007901D2" w:rsidRPr="005C4C67" w:rsidRDefault="007901D2" w:rsidP="007901D2">
      <w:r w:rsidRPr="005C4C67">
        <w:rPr>
          <w:rStyle w:val="HideTWBExt"/>
          <w:noProof w:val="0"/>
        </w:rPr>
        <w:t>&lt;/Amend&gt;</w:t>
      </w:r>
    </w:p>
    <w:p w14:paraId="315984C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536</w:t>
      </w:r>
      <w:r w:rsidRPr="005C4C67">
        <w:rPr>
          <w:rStyle w:val="HideTWBExt"/>
          <w:b w:val="0"/>
          <w:noProof w:val="0"/>
        </w:rPr>
        <w:t>&lt;/NumAm&gt;</w:t>
      </w:r>
    </w:p>
    <w:p w14:paraId="52468786"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76CA0E59" w14:textId="77777777" w:rsidR="007901D2" w:rsidRPr="005C4C67" w:rsidRDefault="007901D2" w:rsidP="007901D2">
      <w:pPr>
        <w:pStyle w:val="NormalBold"/>
      </w:pPr>
      <w:r w:rsidRPr="005C4C67">
        <w:rPr>
          <w:rStyle w:val="HideTWBExt"/>
          <w:b w:val="0"/>
          <w:noProof w:val="0"/>
        </w:rPr>
        <w:t>&lt;/RepeatBlock-By&gt;</w:t>
      </w:r>
    </w:p>
    <w:p w14:paraId="40955109"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3B52A4E8" w14:textId="77777777" w:rsidR="007901D2" w:rsidRPr="005C4C67" w:rsidRDefault="007901D2" w:rsidP="007901D2">
      <w:pPr>
        <w:pStyle w:val="NormalBold"/>
      </w:pPr>
      <w:r w:rsidRPr="005C4C67">
        <w:rPr>
          <w:rStyle w:val="HideTWBExt"/>
          <w:b w:val="0"/>
          <w:noProof w:val="0"/>
        </w:rPr>
        <w:t>&lt;Article&gt;</w:t>
      </w:r>
      <w:r w:rsidRPr="005C4C67">
        <w:t>Artículo 54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C6767DB" w14:textId="77777777" w:rsidTr="00D36B29">
        <w:trPr>
          <w:trHeight w:val="240"/>
          <w:jc w:val="center"/>
        </w:trPr>
        <w:tc>
          <w:tcPr>
            <w:tcW w:w="9752" w:type="dxa"/>
            <w:gridSpan w:val="2"/>
          </w:tcPr>
          <w:p w14:paraId="6C8D1B91" w14:textId="77777777" w:rsidR="007901D2" w:rsidRPr="005C4C67" w:rsidRDefault="007901D2" w:rsidP="00D36B29"/>
        </w:tc>
      </w:tr>
      <w:tr w:rsidR="007901D2" w:rsidRPr="005C4C67" w14:paraId="6D50C2B3" w14:textId="77777777" w:rsidTr="00D36B29">
        <w:trPr>
          <w:trHeight w:val="240"/>
          <w:jc w:val="center"/>
        </w:trPr>
        <w:tc>
          <w:tcPr>
            <w:tcW w:w="4876" w:type="dxa"/>
            <w:hideMark/>
          </w:tcPr>
          <w:p w14:paraId="26084933" w14:textId="77777777" w:rsidR="007901D2" w:rsidRPr="005C4C67" w:rsidRDefault="007901D2" w:rsidP="00D36B29">
            <w:pPr>
              <w:pStyle w:val="AmColumnHeading"/>
            </w:pPr>
            <w:r w:rsidRPr="005C4C67">
              <w:t>Texto de la Comisión</w:t>
            </w:r>
          </w:p>
        </w:tc>
        <w:tc>
          <w:tcPr>
            <w:tcW w:w="4876" w:type="dxa"/>
            <w:hideMark/>
          </w:tcPr>
          <w:p w14:paraId="26ED011F" w14:textId="77777777" w:rsidR="007901D2" w:rsidRPr="005C4C67" w:rsidRDefault="007901D2" w:rsidP="00D36B29">
            <w:pPr>
              <w:pStyle w:val="AmColumnHeading"/>
            </w:pPr>
            <w:r w:rsidRPr="005C4C67">
              <w:t>Enmienda</w:t>
            </w:r>
          </w:p>
        </w:tc>
      </w:tr>
      <w:tr w:rsidR="007901D2" w:rsidRPr="005C4C67" w14:paraId="6818833D" w14:textId="77777777" w:rsidTr="00D36B29">
        <w:trPr>
          <w:jc w:val="center"/>
        </w:trPr>
        <w:tc>
          <w:tcPr>
            <w:tcW w:w="4876" w:type="dxa"/>
            <w:hideMark/>
          </w:tcPr>
          <w:p w14:paraId="4E4A2EF5" w14:textId="77777777" w:rsidR="007901D2" w:rsidRPr="005C4C67" w:rsidRDefault="007901D2" w:rsidP="00D36B29">
            <w:pPr>
              <w:pStyle w:val="Normal6a"/>
            </w:pPr>
            <w:r w:rsidRPr="005C4C67">
              <w:rPr>
                <w:b/>
                <w:i/>
              </w:rPr>
              <w:t>7.</w:t>
            </w:r>
            <w:r w:rsidRPr="005C4C67">
              <w:tab/>
            </w:r>
            <w:r w:rsidRPr="005C4C67">
              <w:rPr>
                <w:b/>
                <w:i/>
              </w:rPr>
              <w:t>El solicitante que interponga un nuevo recurso contra una resolución de primer o ulterior recurso no tendrá derecho de permanencia en el territorio del Estado miembro, sin perjuicio de la posibilidad de que un órgano jurisdiccional permita al solicitante permanecer a petición de este o actúe de oficio».</w:t>
            </w:r>
          </w:p>
        </w:tc>
        <w:tc>
          <w:tcPr>
            <w:tcW w:w="4876" w:type="dxa"/>
            <w:hideMark/>
          </w:tcPr>
          <w:p w14:paraId="0EF8566E" w14:textId="77777777" w:rsidR="007901D2" w:rsidRPr="005C4C67" w:rsidRDefault="007901D2" w:rsidP="00D36B29">
            <w:pPr>
              <w:pStyle w:val="Normal6a"/>
            </w:pPr>
            <w:r w:rsidRPr="005C4C67">
              <w:rPr>
                <w:b/>
                <w:i/>
              </w:rPr>
              <w:t>suprimido</w:t>
            </w:r>
          </w:p>
        </w:tc>
      </w:tr>
    </w:tbl>
    <w:p w14:paraId="0F6FADBB"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A6887FE" w14:textId="77777777" w:rsidR="007901D2" w:rsidRPr="005C4C67" w:rsidRDefault="007901D2" w:rsidP="007901D2">
      <w:r w:rsidRPr="005C4C67">
        <w:rPr>
          <w:rStyle w:val="HideTWBExt"/>
          <w:noProof w:val="0"/>
        </w:rPr>
        <w:t>&lt;/Amend&gt;</w:t>
      </w:r>
    </w:p>
    <w:p w14:paraId="1AD86238"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537</w:t>
      </w:r>
      <w:r w:rsidRPr="005C4C67">
        <w:rPr>
          <w:rStyle w:val="HideTWBExt"/>
          <w:b w:val="0"/>
          <w:noProof w:val="0"/>
        </w:rPr>
        <w:t>&lt;/NumAm&gt;</w:t>
      </w:r>
    </w:p>
    <w:p w14:paraId="7A3CBE1B" w14:textId="77777777" w:rsidR="007901D2" w:rsidRPr="005C4C67" w:rsidRDefault="007901D2" w:rsidP="007901D2">
      <w:pPr>
        <w:pStyle w:val="NormalBold"/>
      </w:pPr>
      <w:r w:rsidRPr="005C4C67">
        <w:rPr>
          <w:rStyle w:val="HideTWBExt"/>
          <w:b w:val="0"/>
          <w:noProof w:val="0"/>
        </w:rPr>
        <w:t>&lt;RepeatBlock-By&gt;&lt;Members&gt;</w:t>
      </w:r>
      <w:r w:rsidRPr="005C4C67">
        <w:t>Domènec Ruiz Devesa, Juan Fernando López Aguilar</w:t>
      </w:r>
      <w:r w:rsidRPr="005C4C67">
        <w:rPr>
          <w:rStyle w:val="HideTWBExt"/>
          <w:b w:val="0"/>
          <w:noProof w:val="0"/>
        </w:rPr>
        <w:t>&lt;/Members&gt;</w:t>
      </w:r>
    </w:p>
    <w:p w14:paraId="075601C1" w14:textId="77777777" w:rsidR="007901D2" w:rsidRPr="005C4C67" w:rsidRDefault="007901D2" w:rsidP="007901D2">
      <w:pPr>
        <w:pStyle w:val="NormalBold"/>
      </w:pPr>
      <w:r w:rsidRPr="005C4C67">
        <w:rPr>
          <w:rStyle w:val="HideTWBExt"/>
          <w:b w:val="0"/>
          <w:noProof w:val="0"/>
        </w:rPr>
        <w:t>&lt;/RepeatBlock-By&gt;</w:t>
      </w:r>
    </w:p>
    <w:p w14:paraId="098E0AFB"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2947E5B3" w14:textId="77777777" w:rsidR="007901D2" w:rsidRPr="005C4C67" w:rsidRDefault="007901D2" w:rsidP="007901D2">
      <w:pPr>
        <w:pStyle w:val="NormalBold"/>
      </w:pPr>
      <w:r w:rsidRPr="005C4C67">
        <w:rPr>
          <w:rStyle w:val="HideTWBExt"/>
          <w:b w:val="0"/>
          <w:noProof w:val="0"/>
        </w:rPr>
        <w:t>&lt;Article&gt;</w:t>
      </w:r>
      <w:r w:rsidRPr="005C4C67">
        <w:t>Artículo 54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30FA497B" w14:textId="77777777" w:rsidTr="00D36B29">
        <w:trPr>
          <w:trHeight w:val="240"/>
          <w:jc w:val="center"/>
        </w:trPr>
        <w:tc>
          <w:tcPr>
            <w:tcW w:w="9752" w:type="dxa"/>
            <w:gridSpan w:val="2"/>
          </w:tcPr>
          <w:p w14:paraId="4643C571" w14:textId="77777777" w:rsidR="007901D2" w:rsidRPr="005C4C67" w:rsidRDefault="007901D2" w:rsidP="00D36B29"/>
        </w:tc>
      </w:tr>
      <w:tr w:rsidR="007901D2" w:rsidRPr="005C4C67" w14:paraId="55EE80A5" w14:textId="77777777" w:rsidTr="00D36B29">
        <w:trPr>
          <w:trHeight w:val="240"/>
          <w:jc w:val="center"/>
        </w:trPr>
        <w:tc>
          <w:tcPr>
            <w:tcW w:w="4876" w:type="dxa"/>
            <w:hideMark/>
          </w:tcPr>
          <w:p w14:paraId="0CE1CDD3" w14:textId="77777777" w:rsidR="007901D2" w:rsidRPr="005C4C67" w:rsidRDefault="007901D2" w:rsidP="00D36B29">
            <w:pPr>
              <w:pStyle w:val="AmColumnHeading"/>
            </w:pPr>
            <w:r w:rsidRPr="005C4C67">
              <w:t>Texto de la Comisión</w:t>
            </w:r>
          </w:p>
        </w:tc>
        <w:tc>
          <w:tcPr>
            <w:tcW w:w="4876" w:type="dxa"/>
            <w:hideMark/>
          </w:tcPr>
          <w:p w14:paraId="4DA1DED5" w14:textId="77777777" w:rsidR="007901D2" w:rsidRPr="005C4C67" w:rsidRDefault="007901D2" w:rsidP="00D36B29">
            <w:pPr>
              <w:pStyle w:val="AmColumnHeading"/>
            </w:pPr>
            <w:r w:rsidRPr="005C4C67">
              <w:t>Enmienda</w:t>
            </w:r>
          </w:p>
        </w:tc>
      </w:tr>
      <w:tr w:rsidR="007901D2" w:rsidRPr="005C4C67" w14:paraId="7602ADAF" w14:textId="77777777" w:rsidTr="00D36B29">
        <w:trPr>
          <w:jc w:val="center"/>
        </w:trPr>
        <w:tc>
          <w:tcPr>
            <w:tcW w:w="4876" w:type="dxa"/>
            <w:hideMark/>
          </w:tcPr>
          <w:p w14:paraId="39CA3007" w14:textId="77777777" w:rsidR="007901D2" w:rsidRPr="005C4C67" w:rsidRDefault="007901D2" w:rsidP="00D36B29">
            <w:pPr>
              <w:pStyle w:val="Normal6a"/>
            </w:pPr>
            <w:r w:rsidRPr="005C4C67">
              <w:rPr>
                <w:b/>
                <w:i/>
              </w:rPr>
              <w:t>7.</w:t>
            </w:r>
            <w:r w:rsidRPr="005C4C67">
              <w:tab/>
            </w:r>
            <w:r w:rsidRPr="005C4C67">
              <w:rPr>
                <w:b/>
                <w:i/>
              </w:rPr>
              <w:t>El solicitante que interponga un nuevo recurso contra una resolución de primer o ulterior recurso no tendrá derecho de permanencia en el territorio del Estado miembro, sin perjuicio de la posibilidad de que un órgano jurisdiccional permita al solicitante permanecer a petición de este o actúe de oficio».</w:t>
            </w:r>
          </w:p>
        </w:tc>
        <w:tc>
          <w:tcPr>
            <w:tcW w:w="4876" w:type="dxa"/>
            <w:hideMark/>
          </w:tcPr>
          <w:p w14:paraId="1CA16093" w14:textId="77777777" w:rsidR="007901D2" w:rsidRPr="005C4C67" w:rsidRDefault="007901D2" w:rsidP="00D36B29">
            <w:pPr>
              <w:pStyle w:val="Normal6a"/>
            </w:pPr>
            <w:r w:rsidRPr="005C4C67">
              <w:rPr>
                <w:b/>
                <w:i/>
              </w:rPr>
              <w:t>suprimido</w:t>
            </w:r>
          </w:p>
        </w:tc>
      </w:tr>
    </w:tbl>
    <w:p w14:paraId="5FCDFAF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7C211729" w14:textId="77777777" w:rsidR="007901D2" w:rsidRPr="005C4C67" w:rsidRDefault="007901D2" w:rsidP="007901D2">
      <w:r w:rsidRPr="005C4C67">
        <w:rPr>
          <w:rStyle w:val="HideTWBExt"/>
          <w:noProof w:val="0"/>
        </w:rPr>
        <w:t>&lt;/Amend&gt;</w:t>
      </w:r>
    </w:p>
    <w:p w14:paraId="34571632"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538</w:t>
      </w:r>
      <w:r w:rsidRPr="005C4C67">
        <w:rPr>
          <w:rStyle w:val="HideTWBExt"/>
          <w:b w:val="0"/>
          <w:noProof w:val="0"/>
        </w:rPr>
        <w:t>&lt;/NumAm&gt;</w:t>
      </w:r>
    </w:p>
    <w:p w14:paraId="0BFB5748"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Birgit Sippel, Javier Moreno Sánchez, Pietro Bartolo, Giuliano Pisapia</w:t>
      </w:r>
      <w:r w:rsidRPr="005C4C67">
        <w:rPr>
          <w:rStyle w:val="HideTWBExt"/>
          <w:b w:val="0"/>
          <w:noProof w:val="0"/>
        </w:rPr>
        <w:t>&lt;/Members&gt;</w:t>
      </w:r>
    </w:p>
    <w:p w14:paraId="445013D6" w14:textId="77777777" w:rsidR="007901D2" w:rsidRPr="005C4C67" w:rsidRDefault="007901D2" w:rsidP="007901D2">
      <w:pPr>
        <w:pStyle w:val="NormalBold"/>
      </w:pPr>
      <w:r w:rsidRPr="005C4C67">
        <w:rPr>
          <w:rStyle w:val="HideTWBExt"/>
          <w:b w:val="0"/>
          <w:noProof w:val="0"/>
        </w:rPr>
        <w:t>&lt;/RepeatBlock-By&gt;</w:t>
      </w:r>
    </w:p>
    <w:p w14:paraId="4F15D8CD"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42B0512" w14:textId="77777777" w:rsidR="007901D2" w:rsidRPr="005C4C67" w:rsidRDefault="007901D2" w:rsidP="007901D2">
      <w:pPr>
        <w:pStyle w:val="NormalBold"/>
      </w:pPr>
      <w:r w:rsidRPr="005C4C67">
        <w:rPr>
          <w:rStyle w:val="HideTWBExt"/>
          <w:b w:val="0"/>
          <w:noProof w:val="0"/>
        </w:rPr>
        <w:t>&lt;Article&gt;</w:t>
      </w:r>
      <w:r w:rsidRPr="005C4C67">
        <w:t>Artículo 54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CABC158" w14:textId="77777777" w:rsidTr="00D36B29">
        <w:trPr>
          <w:trHeight w:val="240"/>
          <w:jc w:val="center"/>
        </w:trPr>
        <w:tc>
          <w:tcPr>
            <w:tcW w:w="9752" w:type="dxa"/>
            <w:gridSpan w:val="2"/>
          </w:tcPr>
          <w:p w14:paraId="516E39C9" w14:textId="77777777" w:rsidR="007901D2" w:rsidRPr="005C4C67" w:rsidRDefault="007901D2" w:rsidP="00D36B29"/>
        </w:tc>
      </w:tr>
      <w:tr w:rsidR="007901D2" w:rsidRPr="005C4C67" w14:paraId="2B30F59E" w14:textId="77777777" w:rsidTr="00D36B29">
        <w:trPr>
          <w:trHeight w:val="240"/>
          <w:jc w:val="center"/>
        </w:trPr>
        <w:tc>
          <w:tcPr>
            <w:tcW w:w="4876" w:type="dxa"/>
            <w:hideMark/>
          </w:tcPr>
          <w:p w14:paraId="342500F8" w14:textId="77777777" w:rsidR="007901D2" w:rsidRPr="005C4C67" w:rsidRDefault="007901D2" w:rsidP="00D36B29">
            <w:pPr>
              <w:pStyle w:val="AmColumnHeading"/>
            </w:pPr>
            <w:r w:rsidRPr="005C4C67">
              <w:t>Texto de la Comisión</w:t>
            </w:r>
          </w:p>
        </w:tc>
        <w:tc>
          <w:tcPr>
            <w:tcW w:w="4876" w:type="dxa"/>
            <w:hideMark/>
          </w:tcPr>
          <w:p w14:paraId="0AA3062F" w14:textId="77777777" w:rsidR="007901D2" w:rsidRPr="005C4C67" w:rsidRDefault="007901D2" w:rsidP="00D36B29">
            <w:pPr>
              <w:pStyle w:val="AmColumnHeading"/>
            </w:pPr>
            <w:r w:rsidRPr="005C4C67">
              <w:t>Enmienda</w:t>
            </w:r>
          </w:p>
        </w:tc>
      </w:tr>
      <w:tr w:rsidR="007901D2" w:rsidRPr="005C4C67" w14:paraId="0A38EAE4" w14:textId="77777777" w:rsidTr="00D36B29">
        <w:trPr>
          <w:jc w:val="center"/>
        </w:trPr>
        <w:tc>
          <w:tcPr>
            <w:tcW w:w="4876" w:type="dxa"/>
            <w:hideMark/>
          </w:tcPr>
          <w:p w14:paraId="104B7F40" w14:textId="77777777" w:rsidR="007901D2" w:rsidRPr="005C4C67" w:rsidRDefault="007901D2" w:rsidP="00D36B29">
            <w:pPr>
              <w:pStyle w:val="Normal6a"/>
            </w:pPr>
            <w:r w:rsidRPr="005C4C67">
              <w:t>7.</w:t>
            </w:r>
            <w:r w:rsidRPr="005C4C67">
              <w:tab/>
              <w:t xml:space="preserve">El solicitante que interponga un nuevo recurso contra una resolución de primer o ulterior recurso </w:t>
            </w:r>
            <w:r w:rsidRPr="005C4C67">
              <w:rPr>
                <w:b/>
                <w:i/>
              </w:rPr>
              <w:t>no tendrá derecho de permanencia en el territorio del Estado miembro, sin perjuicio de la posibilidad de que</w:t>
            </w:r>
            <w:r w:rsidRPr="005C4C67">
              <w:t xml:space="preserve"> un órgano jurisdiccional </w:t>
            </w:r>
            <w:r w:rsidRPr="005C4C67">
              <w:rPr>
                <w:b/>
                <w:i/>
              </w:rPr>
              <w:t>permita al solicitante permanecer</w:t>
            </w:r>
            <w:r w:rsidRPr="005C4C67">
              <w:t xml:space="preserve"> a petición de </w:t>
            </w:r>
            <w:r w:rsidRPr="005C4C67">
              <w:rPr>
                <w:b/>
                <w:i/>
              </w:rPr>
              <w:t>este o actúe de oficio</w:t>
            </w:r>
            <w:r w:rsidRPr="005C4C67">
              <w:t>».</w:t>
            </w:r>
          </w:p>
        </w:tc>
        <w:tc>
          <w:tcPr>
            <w:tcW w:w="4876" w:type="dxa"/>
            <w:hideMark/>
          </w:tcPr>
          <w:p w14:paraId="3B5D6D5A" w14:textId="77777777" w:rsidR="007901D2" w:rsidRPr="005C4C67" w:rsidRDefault="007901D2" w:rsidP="00D36B29">
            <w:pPr>
              <w:pStyle w:val="Normal6a"/>
            </w:pPr>
            <w:r w:rsidRPr="005C4C67">
              <w:t>7.</w:t>
            </w:r>
            <w:r w:rsidRPr="005C4C67">
              <w:tab/>
              <w:t xml:space="preserve">El </w:t>
            </w:r>
            <w:r w:rsidRPr="005C4C67">
              <w:rPr>
                <w:b/>
                <w:i/>
              </w:rPr>
              <w:t>derecho de permanencia en el territorio del Estado miembro del</w:t>
            </w:r>
            <w:r w:rsidRPr="005C4C67">
              <w:t xml:space="preserve"> solicitante que interponga un nuevo recurso contra una resolución de primer o ulterior recurso </w:t>
            </w:r>
            <w:r w:rsidRPr="005C4C67">
              <w:rPr>
                <w:b/>
                <w:i/>
              </w:rPr>
              <w:t>podrá ser revocado por</w:t>
            </w:r>
            <w:r w:rsidRPr="005C4C67">
              <w:t xml:space="preserve"> un órgano jurisdiccional </w:t>
            </w:r>
            <w:r w:rsidRPr="005C4C67">
              <w:rPr>
                <w:b/>
                <w:i/>
              </w:rPr>
              <w:t>que actúe</w:t>
            </w:r>
            <w:r w:rsidRPr="005C4C67">
              <w:t xml:space="preserve"> a petición de </w:t>
            </w:r>
            <w:r w:rsidRPr="005C4C67">
              <w:rPr>
                <w:b/>
                <w:i/>
              </w:rPr>
              <w:t>la autoridad decisoria</w:t>
            </w:r>
            <w:r w:rsidRPr="005C4C67">
              <w:t>».</w:t>
            </w:r>
          </w:p>
        </w:tc>
      </w:tr>
    </w:tbl>
    <w:p w14:paraId="4497F476"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48A1F39"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11DC84B5" w14:textId="77777777" w:rsidR="007901D2" w:rsidRPr="005C4C67" w:rsidRDefault="007901D2" w:rsidP="007901D2">
      <w:pPr>
        <w:pStyle w:val="AmJustText"/>
      </w:pPr>
      <w:r w:rsidRPr="005C4C67">
        <w:t>A efectos de coherencia con las enmiendas anteriores. En todos los casos, debe ser un juez el que determine que debe retirarse el derecho de permanencia. No es conveniente conceder esta facultad a las autoridades competentes que ya han decidido que la solicitud es infundada, puesto que su opinión sobre la misma ya está formada.</w:t>
      </w:r>
    </w:p>
    <w:p w14:paraId="53DBD3AB" w14:textId="77777777" w:rsidR="007901D2" w:rsidRPr="005C4C67" w:rsidRDefault="007901D2" w:rsidP="007901D2">
      <w:r w:rsidRPr="005C4C67">
        <w:rPr>
          <w:rStyle w:val="HideTWBExt"/>
          <w:noProof w:val="0"/>
        </w:rPr>
        <w:t>&lt;/Amend&gt;</w:t>
      </w:r>
    </w:p>
    <w:p w14:paraId="41B213E4"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539</w:t>
      </w:r>
      <w:r w:rsidRPr="005C4C67">
        <w:rPr>
          <w:rStyle w:val="HideTWBExt"/>
          <w:b w:val="0"/>
          <w:noProof w:val="0"/>
        </w:rPr>
        <w:t>&lt;/NumAm&gt;</w:t>
      </w:r>
    </w:p>
    <w:p w14:paraId="67B1EE4A" w14:textId="77777777" w:rsidR="007901D2" w:rsidRPr="005C4C67" w:rsidRDefault="007901D2" w:rsidP="007901D2">
      <w:pPr>
        <w:pStyle w:val="NormalBold"/>
      </w:pPr>
      <w:r w:rsidRPr="005C4C67">
        <w:rPr>
          <w:rStyle w:val="HideTWBExt"/>
          <w:b w:val="0"/>
          <w:noProof w:val="0"/>
        </w:rPr>
        <w:t>&lt;RepeatBlock-By&gt;&lt;Members&gt;</w:t>
      </w:r>
      <w:r w:rsidRPr="005C4C67">
        <w:t>Pietro Bartolo, Juan Fernando López Aguilar, Bettina Vollath, Birgit Sippel, Elena Yoncheva, Javier Moreno Sánchez, Giuliano Pisapia, Domènec Ruiz Devesa, Petar Vitanov</w:t>
      </w:r>
      <w:r w:rsidRPr="005C4C67">
        <w:rPr>
          <w:rStyle w:val="HideTWBExt"/>
          <w:b w:val="0"/>
          <w:noProof w:val="0"/>
        </w:rPr>
        <w:t>&lt;/Members&gt;</w:t>
      </w:r>
    </w:p>
    <w:p w14:paraId="300F6C45" w14:textId="77777777" w:rsidR="007901D2" w:rsidRPr="005C4C67" w:rsidRDefault="007901D2" w:rsidP="007901D2">
      <w:pPr>
        <w:pStyle w:val="NormalBold"/>
      </w:pPr>
      <w:r w:rsidRPr="005C4C67">
        <w:rPr>
          <w:rStyle w:val="HideTWBExt"/>
          <w:b w:val="0"/>
          <w:noProof w:val="0"/>
        </w:rPr>
        <w:t>&lt;/RepeatBlock-By&gt;</w:t>
      </w:r>
    </w:p>
    <w:p w14:paraId="5AB94F4F"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224650A" w14:textId="77777777" w:rsidR="007901D2" w:rsidRPr="005C4C67" w:rsidRDefault="007901D2" w:rsidP="007901D2">
      <w:pPr>
        <w:pStyle w:val="NormalBold"/>
      </w:pPr>
      <w:r w:rsidRPr="005C4C67">
        <w:rPr>
          <w:rStyle w:val="HideTWBExt"/>
          <w:b w:val="0"/>
          <w:noProof w:val="0"/>
        </w:rPr>
        <w:t>&lt;Article&gt;</w:t>
      </w:r>
      <w:r w:rsidRPr="005C4C67">
        <w:t>Artículo 54 – apartado 7</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0559DC0B" w14:textId="77777777" w:rsidTr="00D36B29">
        <w:trPr>
          <w:trHeight w:val="240"/>
          <w:jc w:val="center"/>
        </w:trPr>
        <w:tc>
          <w:tcPr>
            <w:tcW w:w="9752" w:type="dxa"/>
            <w:gridSpan w:val="2"/>
          </w:tcPr>
          <w:p w14:paraId="1944F439" w14:textId="77777777" w:rsidR="007901D2" w:rsidRPr="005C4C67" w:rsidRDefault="007901D2" w:rsidP="00D36B29"/>
        </w:tc>
      </w:tr>
      <w:tr w:rsidR="007901D2" w:rsidRPr="005C4C67" w14:paraId="3BEEADE4" w14:textId="77777777" w:rsidTr="00D36B29">
        <w:trPr>
          <w:trHeight w:val="240"/>
          <w:jc w:val="center"/>
        </w:trPr>
        <w:tc>
          <w:tcPr>
            <w:tcW w:w="4876" w:type="dxa"/>
            <w:hideMark/>
          </w:tcPr>
          <w:p w14:paraId="635B4159" w14:textId="77777777" w:rsidR="007901D2" w:rsidRPr="005C4C67" w:rsidRDefault="007901D2" w:rsidP="00D36B29">
            <w:pPr>
              <w:pStyle w:val="AmColumnHeading"/>
            </w:pPr>
            <w:r w:rsidRPr="005C4C67">
              <w:t>Texto de la Comisión</w:t>
            </w:r>
          </w:p>
        </w:tc>
        <w:tc>
          <w:tcPr>
            <w:tcW w:w="4876" w:type="dxa"/>
            <w:hideMark/>
          </w:tcPr>
          <w:p w14:paraId="3EE6EBBE" w14:textId="77777777" w:rsidR="007901D2" w:rsidRPr="005C4C67" w:rsidRDefault="007901D2" w:rsidP="00D36B29">
            <w:pPr>
              <w:pStyle w:val="AmColumnHeading"/>
            </w:pPr>
            <w:r w:rsidRPr="005C4C67">
              <w:t>Enmienda</w:t>
            </w:r>
          </w:p>
        </w:tc>
      </w:tr>
      <w:tr w:rsidR="007901D2" w:rsidRPr="005C4C67" w14:paraId="4325C22C" w14:textId="77777777" w:rsidTr="00D36B29">
        <w:trPr>
          <w:jc w:val="center"/>
        </w:trPr>
        <w:tc>
          <w:tcPr>
            <w:tcW w:w="4876" w:type="dxa"/>
            <w:hideMark/>
          </w:tcPr>
          <w:p w14:paraId="4E91E3D0" w14:textId="77777777" w:rsidR="007901D2" w:rsidRPr="005C4C67" w:rsidRDefault="007901D2" w:rsidP="00D36B29">
            <w:pPr>
              <w:pStyle w:val="Normal6a"/>
            </w:pPr>
            <w:r w:rsidRPr="005C4C67">
              <w:t>7.</w:t>
            </w:r>
            <w:r w:rsidRPr="005C4C67">
              <w:tab/>
              <w:t xml:space="preserve">El solicitante que interponga un nuevo recurso contra una resolución de primer o ulterior recurso </w:t>
            </w:r>
            <w:r w:rsidRPr="005C4C67">
              <w:rPr>
                <w:b/>
                <w:i/>
              </w:rPr>
              <w:t>no tendrá derecho de permanencia en el territorio del Estado miembro, sin perjuicio de la posibilidad de que</w:t>
            </w:r>
            <w:r w:rsidRPr="005C4C67">
              <w:t xml:space="preserve"> un órgano jurisdiccional </w:t>
            </w:r>
            <w:r w:rsidRPr="005C4C67">
              <w:rPr>
                <w:b/>
                <w:i/>
              </w:rPr>
              <w:t>permita al solicitante permanecer</w:t>
            </w:r>
            <w:r w:rsidRPr="005C4C67">
              <w:t xml:space="preserve"> a petición de </w:t>
            </w:r>
            <w:r w:rsidRPr="005C4C67">
              <w:rPr>
                <w:b/>
                <w:i/>
              </w:rPr>
              <w:t>este o actúe de oficio</w:t>
            </w:r>
            <w:r w:rsidRPr="005C4C67">
              <w:t>».</w:t>
            </w:r>
          </w:p>
        </w:tc>
        <w:tc>
          <w:tcPr>
            <w:tcW w:w="4876" w:type="dxa"/>
            <w:hideMark/>
          </w:tcPr>
          <w:p w14:paraId="4DDD7030" w14:textId="77777777" w:rsidR="007901D2" w:rsidRPr="005C4C67" w:rsidRDefault="007901D2" w:rsidP="00D36B29">
            <w:pPr>
              <w:pStyle w:val="Normal6a"/>
            </w:pPr>
            <w:r w:rsidRPr="005C4C67">
              <w:t>7.</w:t>
            </w:r>
            <w:r w:rsidRPr="005C4C67">
              <w:tab/>
              <w:t xml:space="preserve">El </w:t>
            </w:r>
            <w:r w:rsidRPr="005C4C67">
              <w:rPr>
                <w:b/>
                <w:i/>
              </w:rPr>
              <w:t>derecho de permanencia en el territorio del Estado miembro del</w:t>
            </w:r>
            <w:r w:rsidRPr="005C4C67">
              <w:t xml:space="preserve"> solicitante que interponga un nuevo recurso contra una resolución de primer o ulterior recurso </w:t>
            </w:r>
            <w:r w:rsidRPr="005C4C67">
              <w:rPr>
                <w:b/>
                <w:i/>
              </w:rPr>
              <w:t>podrá ser revocado por</w:t>
            </w:r>
            <w:r w:rsidRPr="005C4C67">
              <w:t xml:space="preserve"> un órgano jurisdiccional </w:t>
            </w:r>
            <w:r w:rsidRPr="005C4C67">
              <w:rPr>
                <w:b/>
                <w:i/>
              </w:rPr>
              <w:t>que actúe</w:t>
            </w:r>
            <w:r w:rsidRPr="005C4C67">
              <w:t xml:space="preserve"> a petición de </w:t>
            </w:r>
            <w:r w:rsidRPr="005C4C67">
              <w:rPr>
                <w:b/>
                <w:i/>
              </w:rPr>
              <w:t>la autoridad decisoria</w:t>
            </w:r>
            <w:r w:rsidRPr="005C4C67">
              <w:t>».</w:t>
            </w:r>
          </w:p>
        </w:tc>
      </w:tr>
    </w:tbl>
    <w:p w14:paraId="1A96D89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27FF1090" w14:textId="77777777" w:rsidR="007901D2" w:rsidRPr="005C4C67" w:rsidRDefault="007901D2" w:rsidP="007901D2">
      <w:pPr>
        <w:pStyle w:val="AmJustTitle"/>
      </w:pPr>
      <w:r w:rsidRPr="005C4C67">
        <w:rPr>
          <w:rStyle w:val="HideTWBExt"/>
          <w:i w:val="0"/>
          <w:noProof w:val="0"/>
        </w:rPr>
        <w:t>&lt;TitreJust&gt;</w:t>
      </w:r>
      <w:r w:rsidRPr="005C4C67">
        <w:t>Justificación</w:t>
      </w:r>
      <w:r w:rsidRPr="005C4C67">
        <w:rPr>
          <w:rStyle w:val="HideTWBExt"/>
          <w:i w:val="0"/>
          <w:noProof w:val="0"/>
        </w:rPr>
        <w:t>&lt;/TitreJust&gt;</w:t>
      </w:r>
    </w:p>
    <w:p w14:paraId="7F2B2EA3" w14:textId="77777777" w:rsidR="007901D2" w:rsidRPr="005C4C67" w:rsidRDefault="007901D2" w:rsidP="007901D2">
      <w:pPr>
        <w:pStyle w:val="AmJustText"/>
      </w:pPr>
      <w:r w:rsidRPr="005C4C67">
        <w:t>A efectos de coherencia con las enmiendas anteriores. En todos los casos, debe ser un juez el que determine que debe retirarse el derecho de permanencia. No es conveniente conceder esta facultad a las autoridades competentes que ya han decidido que la solicitud es infundada, puesto que su opinión sobre la misma ya está formada.</w:t>
      </w:r>
    </w:p>
    <w:p w14:paraId="36A92A9C" w14:textId="77777777" w:rsidR="007901D2" w:rsidRPr="005C4C67" w:rsidRDefault="007901D2" w:rsidP="007901D2">
      <w:r w:rsidRPr="005C4C67">
        <w:rPr>
          <w:rStyle w:val="HideTWBExt"/>
          <w:noProof w:val="0"/>
        </w:rPr>
        <w:t>&lt;/Amend&gt;</w:t>
      </w:r>
    </w:p>
    <w:p w14:paraId="52DA2BED"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540</w:t>
      </w:r>
      <w:r w:rsidRPr="005C4C67">
        <w:rPr>
          <w:rStyle w:val="HideTWBExt"/>
          <w:b w:val="0"/>
          <w:noProof w:val="0"/>
        </w:rPr>
        <w:t>&lt;/NumAm&gt;</w:t>
      </w:r>
    </w:p>
    <w:p w14:paraId="16D40E3F" w14:textId="77777777" w:rsidR="007901D2" w:rsidRPr="005C4C67" w:rsidRDefault="007901D2" w:rsidP="007901D2">
      <w:pPr>
        <w:pStyle w:val="NormalBold"/>
      </w:pPr>
      <w:r w:rsidRPr="005C4C67">
        <w:rPr>
          <w:rStyle w:val="HideTWBExt"/>
          <w:b w:val="0"/>
          <w:noProof w:val="0"/>
        </w:rPr>
        <w:t>&lt;RepeatBlock-By&gt;&lt;Members&gt;</w:t>
      </w:r>
      <w:r w:rsidRPr="005C4C67">
        <w:t>Bettina Vollath, Sylvie Guillaume, Juan Fernando López Aguilar, Domènec Ruiz Devesa, Elena Yoncheva, Petar Vitanov, Giuliano Pisapia, Birgit Sippel, Javier Moreno Sánchez, Pietro Bartolo</w:t>
      </w:r>
      <w:r w:rsidRPr="005C4C67">
        <w:rPr>
          <w:rStyle w:val="HideTWBExt"/>
          <w:b w:val="0"/>
          <w:noProof w:val="0"/>
        </w:rPr>
        <w:t>&lt;/Members&gt;</w:t>
      </w:r>
    </w:p>
    <w:p w14:paraId="603356FC" w14:textId="77777777" w:rsidR="007901D2" w:rsidRPr="005C4C67" w:rsidRDefault="007901D2" w:rsidP="007901D2">
      <w:pPr>
        <w:pStyle w:val="NormalBold"/>
      </w:pPr>
      <w:r w:rsidRPr="005C4C67">
        <w:rPr>
          <w:rStyle w:val="HideTWBExt"/>
          <w:b w:val="0"/>
          <w:noProof w:val="0"/>
        </w:rPr>
        <w:t>&lt;/RepeatBlock-By&gt;</w:t>
      </w:r>
    </w:p>
    <w:p w14:paraId="2C9CE20E"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19990B21" w14:textId="77777777" w:rsidR="007901D2" w:rsidRPr="005C4C67" w:rsidRDefault="007901D2" w:rsidP="007901D2">
      <w:pPr>
        <w:pStyle w:val="NormalBold"/>
      </w:pPr>
      <w:r w:rsidRPr="005C4C67">
        <w:rPr>
          <w:rStyle w:val="HideTWBExt"/>
          <w:b w:val="0"/>
          <w:noProof w:val="0"/>
        </w:rPr>
        <w:t>&lt;Article&gt;</w:t>
      </w:r>
      <w:r w:rsidRPr="005C4C67">
        <w:t>Artículo 54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5CC3BE94" w14:textId="77777777" w:rsidTr="00D36B29">
        <w:trPr>
          <w:trHeight w:val="240"/>
          <w:jc w:val="center"/>
        </w:trPr>
        <w:tc>
          <w:tcPr>
            <w:tcW w:w="9752" w:type="dxa"/>
            <w:gridSpan w:val="2"/>
          </w:tcPr>
          <w:p w14:paraId="1F4CB4E0" w14:textId="77777777" w:rsidR="007901D2" w:rsidRPr="005C4C67" w:rsidRDefault="007901D2" w:rsidP="00D36B29"/>
        </w:tc>
      </w:tr>
      <w:tr w:rsidR="007901D2" w:rsidRPr="005C4C67" w14:paraId="220AB2AA" w14:textId="77777777" w:rsidTr="00D36B29">
        <w:trPr>
          <w:trHeight w:val="240"/>
          <w:jc w:val="center"/>
        </w:trPr>
        <w:tc>
          <w:tcPr>
            <w:tcW w:w="4876" w:type="dxa"/>
            <w:hideMark/>
          </w:tcPr>
          <w:p w14:paraId="5C731F5C" w14:textId="77777777" w:rsidR="007901D2" w:rsidRPr="005C4C67" w:rsidRDefault="007901D2" w:rsidP="00D36B29">
            <w:pPr>
              <w:pStyle w:val="AmColumnHeading"/>
            </w:pPr>
            <w:r w:rsidRPr="005C4C67">
              <w:t>Texto de la Comisión</w:t>
            </w:r>
          </w:p>
        </w:tc>
        <w:tc>
          <w:tcPr>
            <w:tcW w:w="4876" w:type="dxa"/>
            <w:hideMark/>
          </w:tcPr>
          <w:p w14:paraId="47870654" w14:textId="77777777" w:rsidR="007901D2" w:rsidRPr="005C4C67" w:rsidRDefault="007901D2" w:rsidP="00D36B29">
            <w:pPr>
              <w:pStyle w:val="AmColumnHeading"/>
            </w:pPr>
            <w:r w:rsidRPr="005C4C67">
              <w:t>Enmienda</w:t>
            </w:r>
          </w:p>
        </w:tc>
      </w:tr>
      <w:tr w:rsidR="007901D2" w:rsidRPr="005C4C67" w14:paraId="12E35255" w14:textId="77777777" w:rsidTr="00D36B29">
        <w:trPr>
          <w:jc w:val="center"/>
        </w:trPr>
        <w:tc>
          <w:tcPr>
            <w:tcW w:w="4876" w:type="dxa"/>
          </w:tcPr>
          <w:p w14:paraId="0F74D7B0" w14:textId="77777777" w:rsidR="007901D2" w:rsidRPr="005C4C67" w:rsidRDefault="007901D2" w:rsidP="00D36B29">
            <w:pPr>
              <w:pStyle w:val="Normal6a"/>
            </w:pPr>
          </w:p>
        </w:tc>
        <w:tc>
          <w:tcPr>
            <w:tcW w:w="4876" w:type="dxa"/>
            <w:hideMark/>
          </w:tcPr>
          <w:p w14:paraId="108329B2" w14:textId="77777777" w:rsidR="007901D2" w:rsidRPr="005C4C67" w:rsidRDefault="007901D2" w:rsidP="00D36B29">
            <w:pPr>
              <w:pStyle w:val="NormalBoldItalicCenter6a"/>
            </w:pPr>
            <w:r w:rsidRPr="005C4C67">
              <w:t>«Artículo 54 bis</w:t>
            </w:r>
          </w:p>
        </w:tc>
      </w:tr>
      <w:tr w:rsidR="007901D2" w:rsidRPr="005C4C67" w14:paraId="33C4D8FE" w14:textId="77777777" w:rsidTr="00D36B29">
        <w:trPr>
          <w:jc w:val="center"/>
        </w:trPr>
        <w:tc>
          <w:tcPr>
            <w:tcW w:w="4876" w:type="dxa"/>
          </w:tcPr>
          <w:p w14:paraId="35DA30FD" w14:textId="77777777" w:rsidR="007901D2" w:rsidRPr="005C4C67" w:rsidRDefault="007901D2" w:rsidP="00D36B29">
            <w:pPr>
              <w:pStyle w:val="Normal6a"/>
            </w:pPr>
          </w:p>
        </w:tc>
        <w:tc>
          <w:tcPr>
            <w:tcW w:w="4876" w:type="dxa"/>
            <w:hideMark/>
          </w:tcPr>
          <w:p w14:paraId="0E9636E6" w14:textId="77777777" w:rsidR="007901D2" w:rsidRPr="005C4C67" w:rsidRDefault="007901D2" w:rsidP="00D36B29">
            <w:pPr>
              <w:pStyle w:val="NormalBoldItalicCenter6a"/>
            </w:pPr>
            <w:r w:rsidRPr="005C4C67">
              <w:t>Supervisión del respeto de los derechos fundamentales</w:t>
            </w:r>
          </w:p>
        </w:tc>
      </w:tr>
      <w:tr w:rsidR="007901D2" w:rsidRPr="005C4C67" w14:paraId="662A23F2" w14:textId="77777777" w:rsidTr="00D36B29">
        <w:trPr>
          <w:jc w:val="center"/>
        </w:trPr>
        <w:tc>
          <w:tcPr>
            <w:tcW w:w="4876" w:type="dxa"/>
          </w:tcPr>
          <w:p w14:paraId="21C54E09" w14:textId="77777777" w:rsidR="007901D2" w:rsidRPr="005C4C67" w:rsidRDefault="007901D2" w:rsidP="00D36B29">
            <w:pPr>
              <w:pStyle w:val="Normal6a"/>
            </w:pPr>
          </w:p>
        </w:tc>
        <w:tc>
          <w:tcPr>
            <w:tcW w:w="4876" w:type="dxa"/>
            <w:hideMark/>
          </w:tcPr>
          <w:p w14:paraId="294F66DE" w14:textId="77777777" w:rsidR="007901D2" w:rsidRPr="005C4C67" w:rsidRDefault="007901D2" w:rsidP="00D36B29">
            <w:pPr>
              <w:pStyle w:val="Normal6a"/>
            </w:pPr>
            <w:r w:rsidRPr="005C4C67">
              <w:rPr>
                <w:b/>
                <w:i/>
              </w:rPr>
              <w:t>1.</w:t>
            </w:r>
            <w:r w:rsidRPr="005C4C67">
              <w:t xml:space="preserve"> </w:t>
            </w:r>
            <w:r w:rsidRPr="005C4C67">
              <w:tab/>
            </w:r>
            <w:r w:rsidRPr="005C4C67">
              <w:rPr>
                <w:b/>
                <w:i/>
              </w:rPr>
              <w:t>Los Estados miembros adoptarán las disposiciones pertinentes para investigar las alegaciones de violación de derechos fundamentales durante la vigilancia de fronteras, el control y los procedimientos de asilo y retorno, y adoptarán disposiciones con arreglo a la legislación nacional para sancionar el incumplimiento de los derechos fundamentales. Las sanciones establecidas serán efectivas, proporcionadas y disuasorias.</w:t>
            </w:r>
          </w:p>
        </w:tc>
      </w:tr>
      <w:tr w:rsidR="007901D2" w:rsidRPr="005C4C67" w14:paraId="56CD0B00" w14:textId="77777777" w:rsidTr="00D36B29">
        <w:trPr>
          <w:jc w:val="center"/>
        </w:trPr>
        <w:tc>
          <w:tcPr>
            <w:tcW w:w="4876" w:type="dxa"/>
          </w:tcPr>
          <w:p w14:paraId="79B1D7D2" w14:textId="77777777" w:rsidR="007901D2" w:rsidRPr="005C4C67" w:rsidRDefault="007901D2" w:rsidP="00D36B29">
            <w:pPr>
              <w:pStyle w:val="Normal6a"/>
            </w:pPr>
          </w:p>
        </w:tc>
        <w:tc>
          <w:tcPr>
            <w:tcW w:w="4876" w:type="dxa"/>
            <w:hideMark/>
          </w:tcPr>
          <w:p w14:paraId="36B19C7C" w14:textId="77777777" w:rsidR="007901D2" w:rsidRPr="005C4C67" w:rsidRDefault="007901D2" w:rsidP="00D36B29">
            <w:pPr>
              <w:pStyle w:val="Normal6a"/>
            </w:pPr>
            <w:r w:rsidRPr="005C4C67">
              <w:rPr>
                <w:b/>
                <w:i/>
              </w:rPr>
              <w:t>2.</w:t>
            </w:r>
            <w:r w:rsidRPr="005C4C67">
              <w:tab/>
            </w:r>
            <w:r w:rsidRPr="005C4C67">
              <w:rPr>
                <w:b/>
                <w:i/>
              </w:rPr>
              <w:t>Todos los Estados miembros establecerán un mecanismo de supervisión independiente</w:t>
            </w:r>
          </w:p>
        </w:tc>
      </w:tr>
      <w:tr w:rsidR="007901D2" w:rsidRPr="005C4C67" w14:paraId="5716AF0C" w14:textId="77777777" w:rsidTr="00D36B29">
        <w:trPr>
          <w:jc w:val="center"/>
        </w:trPr>
        <w:tc>
          <w:tcPr>
            <w:tcW w:w="4876" w:type="dxa"/>
          </w:tcPr>
          <w:p w14:paraId="132BE38F" w14:textId="77777777" w:rsidR="007901D2" w:rsidRPr="005C4C67" w:rsidRDefault="007901D2" w:rsidP="00D36B29">
            <w:pPr>
              <w:pStyle w:val="Normal6a"/>
            </w:pPr>
          </w:p>
        </w:tc>
        <w:tc>
          <w:tcPr>
            <w:tcW w:w="4876" w:type="dxa"/>
            <w:hideMark/>
          </w:tcPr>
          <w:p w14:paraId="15C58F49" w14:textId="77777777" w:rsidR="007901D2" w:rsidRPr="005C4C67" w:rsidRDefault="007901D2" w:rsidP="00D36B29">
            <w:pPr>
              <w:pStyle w:val="Normal6a"/>
            </w:pPr>
            <w:r w:rsidRPr="005C4C67">
              <w:rPr>
                <w:b/>
                <w:i/>
              </w:rPr>
              <w:t>–</w:t>
            </w:r>
            <w:r w:rsidRPr="005C4C67">
              <w:tab/>
            </w:r>
            <w:r w:rsidRPr="005C4C67">
              <w:rPr>
                <w:b/>
                <w:i/>
              </w:rPr>
              <w:t>para garantizar el cumplimiento del Derecho de la Unión e internacional, incluida la Carta de los Derechos Fundamentales, durante la vigilancia de fronteras, el control y los procedimientos de asilo y retorno;</w:t>
            </w:r>
          </w:p>
        </w:tc>
      </w:tr>
      <w:tr w:rsidR="007901D2" w:rsidRPr="005C4C67" w14:paraId="3A72F7AB" w14:textId="77777777" w:rsidTr="00D36B29">
        <w:trPr>
          <w:jc w:val="center"/>
        </w:trPr>
        <w:tc>
          <w:tcPr>
            <w:tcW w:w="4876" w:type="dxa"/>
          </w:tcPr>
          <w:p w14:paraId="1C463CCC" w14:textId="77777777" w:rsidR="007901D2" w:rsidRPr="005C4C67" w:rsidRDefault="007901D2" w:rsidP="00D36B29">
            <w:pPr>
              <w:pStyle w:val="Normal6a"/>
            </w:pPr>
          </w:p>
        </w:tc>
        <w:tc>
          <w:tcPr>
            <w:tcW w:w="4876" w:type="dxa"/>
            <w:hideMark/>
          </w:tcPr>
          <w:p w14:paraId="4D9724FE" w14:textId="77777777" w:rsidR="007901D2" w:rsidRPr="005C4C67" w:rsidRDefault="007901D2" w:rsidP="00D36B29">
            <w:pPr>
              <w:pStyle w:val="Normal6a"/>
            </w:pPr>
            <w:r w:rsidRPr="005C4C67">
              <w:rPr>
                <w:b/>
                <w:i/>
              </w:rPr>
              <w:t>–</w:t>
            </w:r>
            <w:r w:rsidRPr="005C4C67">
              <w:tab/>
            </w:r>
            <w:r w:rsidRPr="005C4C67">
              <w:rPr>
                <w:b/>
                <w:i/>
              </w:rPr>
              <w:t>para supervisar las investigaciones sobre las alegaciones de violación de derechos fundamentales en todas las actividades pertinentes en relación con la vigilancia de fronteras, el control, y los procedimientos de asilo y retorno y, en su caso, iniciar dichas investigaciones, respecto de todos los nacionales de terceros países que:</w:t>
            </w:r>
          </w:p>
        </w:tc>
      </w:tr>
      <w:tr w:rsidR="007901D2" w:rsidRPr="005C4C67" w14:paraId="0336E8BC" w14:textId="77777777" w:rsidTr="00D36B29">
        <w:trPr>
          <w:jc w:val="center"/>
        </w:trPr>
        <w:tc>
          <w:tcPr>
            <w:tcW w:w="4876" w:type="dxa"/>
          </w:tcPr>
          <w:p w14:paraId="67943B54" w14:textId="77777777" w:rsidR="007901D2" w:rsidRPr="005C4C67" w:rsidRDefault="007901D2" w:rsidP="00D36B29">
            <w:pPr>
              <w:pStyle w:val="Normal6a"/>
            </w:pPr>
          </w:p>
        </w:tc>
        <w:tc>
          <w:tcPr>
            <w:tcW w:w="4876" w:type="dxa"/>
            <w:hideMark/>
          </w:tcPr>
          <w:p w14:paraId="3CB4E80C" w14:textId="77777777" w:rsidR="007901D2" w:rsidRPr="005C4C67" w:rsidRDefault="007901D2" w:rsidP="00D36B29">
            <w:pPr>
              <w:pStyle w:val="Normal6a"/>
            </w:pPr>
            <w:r w:rsidRPr="005C4C67">
              <w:rPr>
                <w:b/>
                <w:i/>
              </w:rPr>
              <w:t>a)</w:t>
            </w:r>
            <w:r w:rsidRPr="005C4C67">
              <w:tab/>
            </w:r>
            <w:r w:rsidRPr="005C4C67">
              <w:rPr>
                <w:b/>
                <w:i/>
              </w:rPr>
              <w:t>crucen de forma irregular la frontera exterior de un Estado miembro por tierra, mar o aire, salvo aquellos nacionales de terceros países para los que el Estado miembro no esté obligado a recoger datos biométricos de conformidad con el artículo 14, apartados 1 y 3, del Reglamento (UE) n.º 603/2013 por motivos distintos a su edad;</w:t>
            </w:r>
          </w:p>
        </w:tc>
      </w:tr>
      <w:tr w:rsidR="007901D2" w:rsidRPr="005C4C67" w14:paraId="179DF2E0" w14:textId="77777777" w:rsidTr="00D36B29">
        <w:trPr>
          <w:jc w:val="center"/>
        </w:trPr>
        <w:tc>
          <w:tcPr>
            <w:tcW w:w="4876" w:type="dxa"/>
          </w:tcPr>
          <w:p w14:paraId="6C8B15A3" w14:textId="77777777" w:rsidR="007901D2" w:rsidRPr="005C4C67" w:rsidRDefault="007901D2" w:rsidP="00D36B29">
            <w:pPr>
              <w:pStyle w:val="Normal6a"/>
            </w:pPr>
          </w:p>
        </w:tc>
        <w:tc>
          <w:tcPr>
            <w:tcW w:w="4876" w:type="dxa"/>
            <w:hideMark/>
          </w:tcPr>
          <w:p w14:paraId="2ECA07E7" w14:textId="77777777" w:rsidR="007901D2" w:rsidRPr="005C4C67" w:rsidRDefault="007901D2" w:rsidP="00D36B29">
            <w:pPr>
              <w:pStyle w:val="Normal6a"/>
            </w:pPr>
            <w:r w:rsidRPr="005C4C67">
              <w:rPr>
                <w:b/>
                <w:i/>
              </w:rPr>
              <w:t>b)</w:t>
            </w:r>
            <w:r w:rsidRPr="005C4C67">
              <w:tab/>
            </w:r>
            <w:r w:rsidRPr="005C4C67">
              <w:rPr>
                <w:b/>
                <w:i/>
              </w:rPr>
              <w:t>hayan desembarcado en el territorio de un Estado miembro a raíz de una operación de búsqueda y salvamento, o</w:t>
            </w:r>
          </w:p>
        </w:tc>
      </w:tr>
      <w:tr w:rsidR="007901D2" w:rsidRPr="005C4C67" w14:paraId="611E6E67" w14:textId="77777777" w:rsidTr="00D36B29">
        <w:trPr>
          <w:jc w:val="center"/>
        </w:trPr>
        <w:tc>
          <w:tcPr>
            <w:tcW w:w="4876" w:type="dxa"/>
          </w:tcPr>
          <w:p w14:paraId="217B3991" w14:textId="77777777" w:rsidR="007901D2" w:rsidRPr="005C4C67" w:rsidRDefault="007901D2" w:rsidP="00D36B29">
            <w:pPr>
              <w:pStyle w:val="Normal6a"/>
            </w:pPr>
          </w:p>
        </w:tc>
        <w:tc>
          <w:tcPr>
            <w:tcW w:w="4876" w:type="dxa"/>
            <w:hideMark/>
          </w:tcPr>
          <w:p w14:paraId="0F5C4060" w14:textId="77777777" w:rsidR="007901D2" w:rsidRPr="005C4C67" w:rsidRDefault="007901D2" w:rsidP="00D36B29">
            <w:pPr>
              <w:pStyle w:val="Normal6a"/>
            </w:pPr>
            <w:r w:rsidRPr="005C4C67">
              <w:rPr>
                <w:b/>
                <w:i/>
              </w:rPr>
              <w:t>c)</w:t>
            </w:r>
            <w:r w:rsidRPr="005C4C67">
              <w:tab/>
            </w:r>
            <w:r w:rsidRPr="005C4C67">
              <w:rPr>
                <w:b/>
                <w:i/>
              </w:rPr>
              <w:t>soliciten protección internacional en pasos fronterizos o en zonas de tránsito y no cumplan las condiciones de entrada establecidas en el artículo 6 del Reglamento (UE) 2016/399.</w:t>
            </w:r>
          </w:p>
        </w:tc>
      </w:tr>
      <w:tr w:rsidR="007901D2" w:rsidRPr="005C4C67" w14:paraId="7619CC71" w14:textId="77777777" w:rsidTr="00D36B29">
        <w:trPr>
          <w:jc w:val="center"/>
        </w:trPr>
        <w:tc>
          <w:tcPr>
            <w:tcW w:w="4876" w:type="dxa"/>
          </w:tcPr>
          <w:p w14:paraId="677E42DA" w14:textId="77777777" w:rsidR="007901D2" w:rsidRPr="005C4C67" w:rsidRDefault="007901D2" w:rsidP="00D36B29">
            <w:pPr>
              <w:pStyle w:val="Normal6a"/>
            </w:pPr>
          </w:p>
        </w:tc>
        <w:tc>
          <w:tcPr>
            <w:tcW w:w="4876" w:type="dxa"/>
            <w:hideMark/>
          </w:tcPr>
          <w:p w14:paraId="71D79270" w14:textId="77777777" w:rsidR="007901D2" w:rsidRPr="005C4C67" w:rsidRDefault="007901D2" w:rsidP="00D36B29">
            <w:pPr>
              <w:pStyle w:val="Normal6a"/>
            </w:pPr>
            <w:r w:rsidRPr="005C4C67">
              <w:rPr>
                <w:b/>
                <w:i/>
              </w:rPr>
              <w:t>-</w:t>
            </w:r>
            <w:r w:rsidRPr="005C4C67">
              <w:tab/>
            </w:r>
            <w:r w:rsidRPr="005C4C67">
              <w:rPr>
                <w:b/>
                <w:i/>
              </w:rPr>
              <w:t>para garantizar que las alegaciones de violación de derechos fundamentales en relación con el control, incluidas las producidas en relación con el acceso al procedimiento de asilo y el incumplimiento del principio de no devolución, se procesen de forma eficaz y sin demoras indebidas;</w:t>
            </w:r>
          </w:p>
        </w:tc>
      </w:tr>
      <w:tr w:rsidR="007901D2" w:rsidRPr="005C4C67" w14:paraId="2602D261" w14:textId="77777777" w:rsidTr="00D36B29">
        <w:trPr>
          <w:jc w:val="center"/>
        </w:trPr>
        <w:tc>
          <w:tcPr>
            <w:tcW w:w="4876" w:type="dxa"/>
          </w:tcPr>
          <w:p w14:paraId="56C511B2" w14:textId="77777777" w:rsidR="007901D2" w:rsidRPr="005C4C67" w:rsidRDefault="007901D2" w:rsidP="00D36B29">
            <w:pPr>
              <w:pStyle w:val="Normal6a"/>
            </w:pPr>
          </w:p>
        </w:tc>
        <w:tc>
          <w:tcPr>
            <w:tcW w:w="4876" w:type="dxa"/>
            <w:hideMark/>
          </w:tcPr>
          <w:p w14:paraId="6144C33C" w14:textId="77777777" w:rsidR="007901D2" w:rsidRPr="005C4C67" w:rsidRDefault="007901D2" w:rsidP="00D36B29">
            <w:pPr>
              <w:pStyle w:val="Normal6a"/>
            </w:pPr>
            <w:r w:rsidRPr="005C4C67">
              <w:rPr>
                <w:b/>
                <w:i/>
              </w:rPr>
              <w:t>–</w:t>
            </w:r>
            <w:r w:rsidRPr="005C4C67">
              <w:tab/>
            </w:r>
            <w:r w:rsidRPr="005C4C67">
              <w:rPr>
                <w:b/>
                <w:i/>
              </w:rPr>
              <w:t>cuando proceda, para garantizar el cumplimento de las normas pertinentes en materia de detención de la persona afectada, en particular en lo relativo a los motivos, la duración y las condiciones de la detención;</w:t>
            </w:r>
          </w:p>
        </w:tc>
      </w:tr>
      <w:tr w:rsidR="007901D2" w:rsidRPr="005C4C67" w14:paraId="66346D80" w14:textId="77777777" w:rsidTr="00D36B29">
        <w:trPr>
          <w:jc w:val="center"/>
        </w:trPr>
        <w:tc>
          <w:tcPr>
            <w:tcW w:w="4876" w:type="dxa"/>
          </w:tcPr>
          <w:p w14:paraId="554D9733" w14:textId="77777777" w:rsidR="007901D2" w:rsidRPr="005C4C67" w:rsidRDefault="007901D2" w:rsidP="00D36B29">
            <w:pPr>
              <w:pStyle w:val="Normal6a"/>
            </w:pPr>
          </w:p>
        </w:tc>
        <w:tc>
          <w:tcPr>
            <w:tcW w:w="4876" w:type="dxa"/>
            <w:hideMark/>
          </w:tcPr>
          <w:p w14:paraId="1CAE4FB4" w14:textId="77777777" w:rsidR="007901D2" w:rsidRPr="005C4C67" w:rsidRDefault="007901D2" w:rsidP="00D36B29">
            <w:pPr>
              <w:pStyle w:val="Normal6a"/>
            </w:pPr>
            <w:r w:rsidRPr="005C4C67">
              <w:rPr>
                <w:b/>
                <w:i/>
              </w:rPr>
              <w:t>–</w:t>
            </w:r>
            <w:r w:rsidRPr="005C4C67">
              <w:tab/>
            </w:r>
            <w:r w:rsidRPr="005C4C67">
              <w:rPr>
                <w:b/>
                <w:i/>
              </w:rPr>
              <w:t>para velar por el respeto de las garantías procesales aplicables a la persona interesada.</w:t>
            </w:r>
          </w:p>
        </w:tc>
      </w:tr>
      <w:tr w:rsidR="007901D2" w:rsidRPr="005C4C67" w14:paraId="04538FD8" w14:textId="77777777" w:rsidTr="00D36B29">
        <w:trPr>
          <w:jc w:val="center"/>
        </w:trPr>
        <w:tc>
          <w:tcPr>
            <w:tcW w:w="4876" w:type="dxa"/>
          </w:tcPr>
          <w:p w14:paraId="0459C1C9" w14:textId="77777777" w:rsidR="007901D2" w:rsidRPr="005C4C67" w:rsidRDefault="007901D2" w:rsidP="00D36B29">
            <w:pPr>
              <w:pStyle w:val="Normal6a"/>
            </w:pPr>
          </w:p>
        </w:tc>
        <w:tc>
          <w:tcPr>
            <w:tcW w:w="4876" w:type="dxa"/>
            <w:hideMark/>
          </w:tcPr>
          <w:p w14:paraId="026C0049" w14:textId="77777777" w:rsidR="007901D2" w:rsidRPr="005C4C67" w:rsidRDefault="007901D2" w:rsidP="00D36B29">
            <w:pPr>
              <w:pStyle w:val="Normal6a"/>
            </w:pPr>
            <w:r w:rsidRPr="005C4C67">
              <w:rPr>
                <w:b/>
                <w:i/>
              </w:rPr>
              <w:t>Los Estados miembros establecerán salvaguardias adecuadas para garantizar la independencia del mecanismo y harán participar en su gestión y funcionamiento a instituciones nacionales de derechos humanos, defensores del pueblo nacionales, organizaciones internacionales u organizaciones no gubernamentales pertinentes. En la medida en que una o varias de esas instituciones u organizaciones no participen directamente en el mecanismo, los organismos responsables del mecanismo de supervisión establecerán y mantendrán estrechos vínculos con ellas.</w:t>
            </w:r>
          </w:p>
        </w:tc>
      </w:tr>
      <w:tr w:rsidR="007901D2" w:rsidRPr="005C4C67" w14:paraId="6F5D7D5B" w14:textId="77777777" w:rsidTr="00D36B29">
        <w:trPr>
          <w:jc w:val="center"/>
        </w:trPr>
        <w:tc>
          <w:tcPr>
            <w:tcW w:w="4876" w:type="dxa"/>
          </w:tcPr>
          <w:p w14:paraId="14C2021A" w14:textId="77777777" w:rsidR="007901D2" w:rsidRPr="005C4C67" w:rsidRDefault="007901D2" w:rsidP="00D36B29">
            <w:pPr>
              <w:pStyle w:val="Normal6a"/>
            </w:pPr>
          </w:p>
        </w:tc>
        <w:tc>
          <w:tcPr>
            <w:tcW w:w="4876" w:type="dxa"/>
            <w:hideMark/>
          </w:tcPr>
          <w:p w14:paraId="71D7657E" w14:textId="77777777" w:rsidR="007901D2" w:rsidRPr="005C4C67" w:rsidRDefault="007901D2" w:rsidP="00D36B29">
            <w:pPr>
              <w:pStyle w:val="Normal6a"/>
            </w:pPr>
            <w:r w:rsidRPr="005C4C67">
              <w:rPr>
                <w:b/>
                <w:i/>
              </w:rPr>
              <w:t>Para que el mecanismo sea eficaz, los Estados miembros facilitarán a los organismos responsables del mecanismo acceso a todos los lugares, personas y documentos pertinentes, en la medida en que dicho acceso sea necesario para que el organismo responsable del mecanismo cumpla sus obligaciones establecidas en el presente artículo.</w:t>
            </w:r>
          </w:p>
        </w:tc>
      </w:tr>
      <w:tr w:rsidR="007901D2" w:rsidRPr="005C4C67" w14:paraId="27CE86C5" w14:textId="77777777" w:rsidTr="00D36B29">
        <w:trPr>
          <w:jc w:val="center"/>
        </w:trPr>
        <w:tc>
          <w:tcPr>
            <w:tcW w:w="4876" w:type="dxa"/>
          </w:tcPr>
          <w:p w14:paraId="709F07EA" w14:textId="77777777" w:rsidR="007901D2" w:rsidRPr="005C4C67" w:rsidRDefault="007901D2" w:rsidP="00D36B29">
            <w:pPr>
              <w:pStyle w:val="Normal6a"/>
            </w:pPr>
          </w:p>
        </w:tc>
        <w:tc>
          <w:tcPr>
            <w:tcW w:w="4876" w:type="dxa"/>
            <w:hideMark/>
          </w:tcPr>
          <w:p w14:paraId="1FFF7F97" w14:textId="77777777" w:rsidR="007901D2" w:rsidRPr="005C4C67" w:rsidRDefault="007901D2" w:rsidP="00D36B29">
            <w:pPr>
              <w:pStyle w:val="Normal6a"/>
            </w:pPr>
            <w:r w:rsidRPr="005C4C67">
              <w:rPr>
                <w:b/>
                <w:i/>
              </w:rPr>
              <w:t>Además, los organismos responsables del mecanismo de supervisión establecerán y mantendrán vínculos estrechos con las autoridades nacionales de protección de datos y el Supervisor Europeo de Protección de Datos.</w:t>
            </w:r>
          </w:p>
        </w:tc>
      </w:tr>
      <w:tr w:rsidR="007901D2" w:rsidRPr="005C4C67" w14:paraId="68E78207" w14:textId="77777777" w:rsidTr="00D36B29">
        <w:trPr>
          <w:jc w:val="center"/>
        </w:trPr>
        <w:tc>
          <w:tcPr>
            <w:tcW w:w="4876" w:type="dxa"/>
          </w:tcPr>
          <w:p w14:paraId="3914EEE9" w14:textId="77777777" w:rsidR="007901D2" w:rsidRPr="005C4C67" w:rsidRDefault="007901D2" w:rsidP="00D36B29">
            <w:pPr>
              <w:pStyle w:val="Normal6a"/>
            </w:pPr>
          </w:p>
        </w:tc>
        <w:tc>
          <w:tcPr>
            <w:tcW w:w="4876" w:type="dxa"/>
            <w:hideMark/>
          </w:tcPr>
          <w:p w14:paraId="731E3516" w14:textId="77777777" w:rsidR="007901D2" w:rsidRPr="005C4C67" w:rsidRDefault="007901D2" w:rsidP="00D36B29">
            <w:pPr>
              <w:pStyle w:val="Normal6a"/>
            </w:pPr>
            <w:r w:rsidRPr="005C4C67">
              <w:rPr>
                <w:b/>
                <w:i/>
              </w:rPr>
              <w:t>La Agencia de los Derechos Fundamentales publicará unas orientaciones generales para los Estados miembros sobre la creación y el funcionamiento independiente de este mecanismo. Los Estados miembros pueden solicitar el apoyo de dicha Agencia para el desarrollo de su mecanismo de supervisión nacional, incluidas las salvaguardias para la independencia de este, así como la metodología de la supervisión y los programas formativos adecuados.</w:t>
            </w:r>
          </w:p>
        </w:tc>
      </w:tr>
      <w:tr w:rsidR="007901D2" w:rsidRPr="005C4C67" w14:paraId="725A3325" w14:textId="77777777" w:rsidTr="00D36B29">
        <w:trPr>
          <w:jc w:val="center"/>
        </w:trPr>
        <w:tc>
          <w:tcPr>
            <w:tcW w:w="4876" w:type="dxa"/>
          </w:tcPr>
          <w:p w14:paraId="14743C42" w14:textId="77777777" w:rsidR="007901D2" w:rsidRPr="005C4C67" w:rsidRDefault="007901D2" w:rsidP="00D36B29">
            <w:pPr>
              <w:pStyle w:val="Normal6a"/>
            </w:pPr>
          </w:p>
        </w:tc>
        <w:tc>
          <w:tcPr>
            <w:tcW w:w="4876" w:type="dxa"/>
            <w:hideMark/>
          </w:tcPr>
          <w:p w14:paraId="4A38712A" w14:textId="77777777" w:rsidR="007901D2" w:rsidRPr="005C4C67" w:rsidRDefault="007901D2" w:rsidP="00D36B29">
            <w:pPr>
              <w:pStyle w:val="Normal6a"/>
            </w:pPr>
            <w:r w:rsidRPr="005C4C67">
              <w:rPr>
                <w:b/>
                <w:i/>
              </w:rPr>
              <w:t>Los mecanismos mencionados anteriormente se entenderán sin perjuicio del mecanismo de supervisión de [...] la aplicación operativa y técnica del SECA establecido en el artículo 13 [Reglamento relativo a la Agencia de Asilo de la Unión Europea], y del papel de los observadores de los derechos fundamentales en la supervisión del respeto de los derechos fundamentales en todas las actividades de la Agencia Europea de la Guardia de Fronteras y Costas, tal como se establece en el artículo 80 del Reglamento n.º 2019/1896 [Agencia Europea de la Guardia de Fronteras y Costas].».</w:t>
            </w:r>
          </w:p>
        </w:tc>
      </w:tr>
    </w:tbl>
    <w:p w14:paraId="0968F8F2"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1B2321F9" w14:textId="77777777" w:rsidR="007901D2" w:rsidRPr="005C4C67" w:rsidRDefault="007901D2" w:rsidP="007901D2">
      <w:r w:rsidRPr="005C4C67">
        <w:rPr>
          <w:rStyle w:val="HideTWBExt"/>
          <w:noProof w:val="0"/>
        </w:rPr>
        <w:t>&lt;/Amend&gt;</w:t>
      </w:r>
    </w:p>
    <w:p w14:paraId="15B1A540"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541</w:t>
      </w:r>
      <w:r w:rsidRPr="005C4C67">
        <w:rPr>
          <w:rStyle w:val="HideTWBExt"/>
          <w:b w:val="0"/>
          <w:noProof w:val="0"/>
        </w:rPr>
        <w:t>&lt;/NumAm&gt;</w:t>
      </w:r>
    </w:p>
    <w:p w14:paraId="5B1D5354" w14:textId="77777777" w:rsidR="007901D2" w:rsidRPr="005C4C67" w:rsidRDefault="007901D2" w:rsidP="007901D2">
      <w:pPr>
        <w:pStyle w:val="NormalBold"/>
      </w:pPr>
      <w:r w:rsidRPr="005C4C67">
        <w:rPr>
          <w:rStyle w:val="HideTWBExt"/>
          <w:b w:val="0"/>
          <w:noProof w:val="0"/>
        </w:rPr>
        <w:t>&lt;RepeatBlock-By&gt;&lt;Members&gt;</w:t>
      </w:r>
      <w:r w:rsidRPr="005C4C67">
        <w:t>Erik Marquardt</w:t>
      </w:r>
      <w:r w:rsidRPr="005C4C67">
        <w:rPr>
          <w:rStyle w:val="HideTWBExt"/>
          <w:b w:val="0"/>
          <w:noProof w:val="0"/>
        </w:rPr>
        <w:t>&lt;/Members&gt;</w:t>
      </w:r>
    </w:p>
    <w:p w14:paraId="0F129782" w14:textId="77777777" w:rsidR="007901D2" w:rsidRPr="005C4C67" w:rsidRDefault="007901D2" w:rsidP="007901D2">
      <w:pPr>
        <w:pStyle w:val="NormalBold"/>
      </w:pPr>
      <w:r w:rsidRPr="005C4C67">
        <w:rPr>
          <w:rStyle w:val="HideTWBExt"/>
          <w:b w:val="0"/>
          <w:noProof w:val="0"/>
        </w:rPr>
        <w:t>&lt;/RepeatBlock-By&gt;</w:t>
      </w:r>
    </w:p>
    <w:p w14:paraId="574B0F78"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759D661A" w14:textId="77777777" w:rsidR="007901D2" w:rsidRPr="005C4C67" w:rsidRDefault="007901D2" w:rsidP="007901D2">
      <w:pPr>
        <w:pStyle w:val="NormalBold"/>
      </w:pPr>
      <w:r w:rsidRPr="005C4C67">
        <w:rPr>
          <w:rStyle w:val="HideTWBExt"/>
          <w:b w:val="0"/>
          <w:noProof w:val="0"/>
        </w:rPr>
        <w:t>&lt;Article&gt;</w:t>
      </w:r>
      <w:r w:rsidRPr="005C4C67">
        <w:t>Artículo 54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17892BE2" w14:textId="77777777" w:rsidTr="00D36B29">
        <w:trPr>
          <w:trHeight w:val="240"/>
          <w:jc w:val="center"/>
        </w:trPr>
        <w:tc>
          <w:tcPr>
            <w:tcW w:w="9752" w:type="dxa"/>
            <w:gridSpan w:val="2"/>
          </w:tcPr>
          <w:p w14:paraId="3262E8C9" w14:textId="77777777" w:rsidR="007901D2" w:rsidRPr="005C4C67" w:rsidRDefault="007901D2" w:rsidP="00D36B29"/>
        </w:tc>
      </w:tr>
      <w:tr w:rsidR="007901D2" w:rsidRPr="005C4C67" w14:paraId="3063A720" w14:textId="77777777" w:rsidTr="00D36B29">
        <w:trPr>
          <w:trHeight w:val="240"/>
          <w:jc w:val="center"/>
        </w:trPr>
        <w:tc>
          <w:tcPr>
            <w:tcW w:w="4876" w:type="dxa"/>
            <w:hideMark/>
          </w:tcPr>
          <w:p w14:paraId="04652DCF" w14:textId="77777777" w:rsidR="007901D2" w:rsidRPr="005C4C67" w:rsidRDefault="007901D2" w:rsidP="00D36B29">
            <w:pPr>
              <w:pStyle w:val="AmColumnHeading"/>
            </w:pPr>
            <w:r w:rsidRPr="005C4C67">
              <w:t>Texto de la Comisión</w:t>
            </w:r>
          </w:p>
        </w:tc>
        <w:tc>
          <w:tcPr>
            <w:tcW w:w="4876" w:type="dxa"/>
            <w:hideMark/>
          </w:tcPr>
          <w:p w14:paraId="389B1439" w14:textId="77777777" w:rsidR="007901D2" w:rsidRPr="005C4C67" w:rsidRDefault="007901D2" w:rsidP="00D36B29">
            <w:pPr>
              <w:pStyle w:val="AmColumnHeading"/>
            </w:pPr>
            <w:r w:rsidRPr="005C4C67">
              <w:t>Enmienda</w:t>
            </w:r>
          </w:p>
        </w:tc>
      </w:tr>
      <w:tr w:rsidR="007901D2" w:rsidRPr="005C4C67" w14:paraId="6086F2A1" w14:textId="77777777" w:rsidTr="00D36B29">
        <w:trPr>
          <w:jc w:val="center"/>
        </w:trPr>
        <w:tc>
          <w:tcPr>
            <w:tcW w:w="4876" w:type="dxa"/>
          </w:tcPr>
          <w:p w14:paraId="7A0F36FC" w14:textId="77777777" w:rsidR="007901D2" w:rsidRPr="005C4C67" w:rsidRDefault="007901D2" w:rsidP="00D36B29">
            <w:pPr>
              <w:pStyle w:val="Normal6"/>
              <w:jc w:val="center"/>
              <w:rPr>
                <w:b/>
                <w:i/>
                <w:lang w:val="es-ES_tradnl"/>
              </w:rPr>
            </w:pPr>
          </w:p>
        </w:tc>
        <w:tc>
          <w:tcPr>
            <w:tcW w:w="4876" w:type="dxa"/>
            <w:hideMark/>
          </w:tcPr>
          <w:p w14:paraId="34BD62E0" w14:textId="77777777" w:rsidR="007901D2" w:rsidRPr="005C4C67" w:rsidRDefault="007901D2" w:rsidP="00D36B29">
            <w:pPr>
              <w:pStyle w:val="Normal6"/>
              <w:jc w:val="center"/>
              <w:rPr>
                <w:b/>
                <w:i/>
                <w:lang w:val="es-ES_tradnl"/>
              </w:rPr>
            </w:pPr>
            <w:r w:rsidRPr="005C4C67">
              <w:rPr>
                <w:b/>
                <w:i/>
                <w:lang w:val="es-ES_tradnl"/>
              </w:rPr>
              <w:t>«Artículo 54 bis</w:t>
            </w:r>
          </w:p>
        </w:tc>
      </w:tr>
      <w:tr w:rsidR="007901D2" w:rsidRPr="005C4C67" w14:paraId="634A9B63" w14:textId="77777777" w:rsidTr="00D36B29">
        <w:trPr>
          <w:jc w:val="center"/>
        </w:trPr>
        <w:tc>
          <w:tcPr>
            <w:tcW w:w="4876" w:type="dxa"/>
          </w:tcPr>
          <w:p w14:paraId="341700BA" w14:textId="77777777" w:rsidR="007901D2" w:rsidRPr="005C4C67" w:rsidRDefault="007901D2" w:rsidP="00D36B29">
            <w:pPr>
              <w:pStyle w:val="Normal6"/>
              <w:jc w:val="center"/>
              <w:rPr>
                <w:b/>
                <w:i/>
                <w:lang w:val="es-ES_tradnl"/>
              </w:rPr>
            </w:pPr>
          </w:p>
        </w:tc>
        <w:tc>
          <w:tcPr>
            <w:tcW w:w="4876" w:type="dxa"/>
            <w:hideMark/>
          </w:tcPr>
          <w:p w14:paraId="7183AB2C" w14:textId="77777777" w:rsidR="007901D2" w:rsidRPr="005C4C67" w:rsidRDefault="007901D2" w:rsidP="00D36B29">
            <w:pPr>
              <w:pStyle w:val="Normal6"/>
              <w:jc w:val="center"/>
              <w:rPr>
                <w:b/>
                <w:i/>
                <w:lang w:val="es-ES_tradnl"/>
              </w:rPr>
            </w:pPr>
            <w:r w:rsidRPr="005C4C67">
              <w:rPr>
                <w:b/>
                <w:i/>
                <w:lang w:val="es-ES_tradnl"/>
              </w:rPr>
              <w:t>Supervisión de los derechos fundamentales en el procedimiento fronterizo</w:t>
            </w:r>
          </w:p>
        </w:tc>
      </w:tr>
      <w:tr w:rsidR="007901D2" w:rsidRPr="005C4C67" w14:paraId="1AB81450" w14:textId="77777777" w:rsidTr="00D36B29">
        <w:trPr>
          <w:jc w:val="center"/>
        </w:trPr>
        <w:tc>
          <w:tcPr>
            <w:tcW w:w="4876" w:type="dxa"/>
          </w:tcPr>
          <w:p w14:paraId="40380E17" w14:textId="77777777" w:rsidR="007901D2" w:rsidRPr="005C4C67" w:rsidRDefault="007901D2" w:rsidP="00D36B29">
            <w:pPr>
              <w:pStyle w:val="Normal6a"/>
            </w:pPr>
          </w:p>
        </w:tc>
        <w:tc>
          <w:tcPr>
            <w:tcW w:w="4876" w:type="dxa"/>
            <w:hideMark/>
          </w:tcPr>
          <w:p w14:paraId="41815C20" w14:textId="77777777" w:rsidR="007901D2" w:rsidRPr="005C4C67" w:rsidRDefault="007901D2" w:rsidP="00D36B29">
            <w:pPr>
              <w:pStyle w:val="Normal6a"/>
            </w:pPr>
            <w:r w:rsidRPr="005C4C67">
              <w:rPr>
                <w:b/>
                <w:i/>
              </w:rPr>
              <w:t>1.</w:t>
            </w:r>
            <w:r w:rsidRPr="005C4C67">
              <w:tab/>
            </w:r>
            <w:r w:rsidRPr="005C4C67">
              <w:rPr>
                <w:b/>
                <w:i/>
              </w:rPr>
              <w:t>La Comisión creará un mecanismo de supervisión independiente, en cooperación con los Estados miembros, las instituciones nacionales de derechos humanos y los organismos pertinentes de la Unión, en particular la Agencia de Asilo de la Unión Europea, en consonancia con el mecanismo establecido por el [Reglamento de control].</w:t>
            </w:r>
          </w:p>
        </w:tc>
      </w:tr>
      <w:tr w:rsidR="007901D2" w:rsidRPr="005C4C67" w14:paraId="1FD372A2" w14:textId="77777777" w:rsidTr="00D36B29">
        <w:trPr>
          <w:jc w:val="center"/>
        </w:trPr>
        <w:tc>
          <w:tcPr>
            <w:tcW w:w="4876" w:type="dxa"/>
          </w:tcPr>
          <w:p w14:paraId="22F00EFD" w14:textId="77777777" w:rsidR="007901D2" w:rsidRPr="005C4C67" w:rsidRDefault="007901D2" w:rsidP="00D36B29">
            <w:pPr>
              <w:pStyle w:val="Normal6a"/>
            </w:pPr>
          </w:p>
        </w:tc>
        <w:tc>
          <w:tcPr>
            <w:tcW w:w="4876" w:type="dxa"/>
            <w:hideMark/>
          </w:tcPr>
          <w:p w14:paraId="6E7BD626" w14:textId="77777777" w:rsidR="007901D2" w:rsidRPr="005C4C67" w:rsidRDefault="007901D2" w:rsidP="00D36B29">
            <w:pPr>
              <w:pStyle w:val="Normal6a"/>
            </w:pPr>
            <w:r w:rsidRPr="005C4C67">
              <w:rPr>
                <w:b/>
                <w:i/>
              </w:rPr>
              <w:t>Dicho mecanismo tendrá por objeto garantizar:</w:t>
            </w:r>
          </w:p>
        </w:tc>
      </w:tr>
      <w:tr w:rsidR="007901D2" w:rsidRPr="005C4C67" w14:paraId="5E71C684" w14:textId="77777777" w:rsidTr="00D36B29">
        <w:trPr>
          <w:jc w:val="center"/>
        </w:trPr>
        <w:tc>
          <w:tcPr>
            <w:tcW w:w="4876" w:type="dxa"/>
          </w:tcPr>
          <w:p w14:paraId="0DE16A06" w14:textId="77777777" w:rsidR="007901D2" w:rsidRPr="005C4C67" w:rsidRDefault="007901D2" w:rsidP="00D36B29">
            <w:pPr>
              <w:pStyle w:val="Normal6a"/>
            </w:pPr>
          </w:p>
        </w:tc>
        <w:tc>
          <w:tcPr>
            <w:tcW w:w="4876" w:type="dxa"/>
            <w:hideMark/>
          </w:tcPr>
          <w:p w14:paraId="1BAD325C" w14:textId="77777777" w:rsidR="007901D2" w:rsidRPr="005C4C67" w:rsidRDefault="007901D2" w:rsidP="00D36B29">
            <w:pPr>
              <w:pStyle w:val="Normal6a"/>
            </w:pPr>
            <w:r w:rsidRPr="005C4C67">
              <w:rPr>
                <w:b/>
                <w:i/>
              </w:rPr>
              <w:t>a)</w:t>
            </w:r>
            <w:r w:rsidRPr="005C4C67">
              <w:tab/>
            </w:r>
            <w:r w:rsidRPr="005C4C67">
              <w:rPr>
                <w:b/>
                <w:i/>
              </w:rPr>
              <w:t>que todos los agentes implicados en el procedimiento fronterizo cumplan el Derecho de la Unión e internacional durante el procedimiento fronterizo;</w:t>
            </w:r>
          </w:p>
        </w:tc>
      </w:tr>
      <w:tr w:rsidR="007901D2" w:rsidRPr="005C4C67" w14:paraId="402763A9" w14:textId="77777777" w:rsidTr="00D36B29">
        <w:trPr>
          <w:jc w:val="center"/>
        </w:trPr>
        <w:tc>
          <w:tcPr>
            <w:tcW w:w="4876" w:type="dxa"/>
          </w:tcPr>
          <w:p w14:paraId="4DD9A0A7" w14:textId="77777777" w:rsidR="007901D2" w:rsidRPr="005C4C67" w:rsidRDefault="007901D2" w:rsidP="00D36B29">
            <w:pPr>
              <w:pStyle w:val="Normal6a"/>
            </w:pPr>
          </w:p>
        </w:tc>
        <w:tc>
          <w:tcPr>
            <w:tcW w:w="4876" w:type="dxa"/>
            <w:hideMark/>
          </w:tcPr>
          <w:p w14:paraId="30F4F352" w14:textId="77777777" w:rsidR="007901D2" w:rsidRPr="005C4C67" w:rsidRDefault="007901D2" w:rsidP="00D36B29">
            <w:pPr>
              <w:pStyle w:val="Normal6a"/>
            </w:pPr>
            <w:r w:rsidRPr="005C4C67">
              <w:rPr>
                <w:b/>
                <w:i/>
              </w:rPr>
              <w:t>b)</w:t>
            </w:r>
            <w:r w:rsidRPr="005C4C67">
              <w:tab/>
            </w:r>
            <w:r w:rsidRPr="005C4C67">
              <w:rPr>
                <w:b/>
                <w:i/>
              </w:rPr>
              <w:t>en su caso, el cumplimiento de las normas europeas sobre la detención de personas, en particular las normas relativas a los motivos y la duración de la detención, así como los requisitos legales aplicables;</w:t>
            </w:r>
          </w:p>
        </w:tc>
      </w:tr>
      <w:tr w:rsidR="007901D2" w:rsidRPr="005C4C67" w14:paraId="1E39F5E4" w14:textId="77777777" w:rsidTr="00D36B29">
        <w:trPr>
          <w:jc w:val="center"/>
        </w:trPr>
        <w:tc>
          <w:tcPr>
            <w:tcW w:w="4876" w:type="dxa"/>
          </w:tcPr>
          <w:p w14:paraId="42272030" w14:textId="77777777" w:rsidR="007901D2" w:rsidRPr="005C4C67" w:rsidRDefault="007901D2" w:rsidP="00D36B29">
            <w:pPr>
              <w:pStyle w:val="Normal6a"/>
            </w:pPr>
          </w:p>
        </w:tc>
        <w:tc>
          <w:tcPr>
            <w:tcW w:w="4876" w:type="dxa"/>
            <w:hideMark/>
          </w:tcPr>
          <w:p w14:paraId="720AAA73" w14:textId="77777777" w:rsidR="007901D2" w:rsidRPr="005C4C67" w:rsidRDefault="007901D2" w:rsidP="00D36B29">
            <w:pPr>
              <w:pStyle w:val="Normal6a"/>
            </w:pPr>
            <w:r w:rsidRPr="005C4C67">
              <w:rPr>
                <w:b/>
                <w:i/>
              </w:rPr>
              <w:t>c)</w:t>
            </w:r>
            <w:r w:rsidRPr="005C4C67">
              <w:tab/>
            </w:r>
            <w:r w:rsidRPr="005C4C67">
              <w:rPr>
                <w:b/>
                <w:i/>
              </w:rPr>
              <w:t>que las alegaciones de violación de derechos fundamentales en relación con los procedimientos fronterizos de asilo, incluidas las producidas en relación con el acceso al procedimiento de asilo y el principio de no devolución, se investiguen y sean objeto de seguimiento de forma eficaz y sin demoras indebidas.</w:t>
            </w:r>
          </w:p>
        </w:tc>
      </w:tr>
      <w:tr w:rsidR="007901D2" w:rsidRPr="005C4C67" w14:paraId="5FB0DD7E" w14:textId="77777777" w:rsidTr="00D36B29">
        <w:trPr>
          <w:jc w:val="center"/>
        </w:trPr>
        <w:tc>
          <w:tcPr>
            <w:tcW w:w="4876" w:type="dxa"/>
          </w:tcPr>
          <w:p w14:paraId="309AE5E6" w14:textId="77777777" w:rsidR="007901D2" w:rsidRPr="005C4C67" w:rsidRDefault="007901D2" w:rsidP="00D36B29">
            <w:pPr>
              <w:pStyle w:val="Normal6a"/>
            </w:pPr>
          </w:p>
        </w:tc>
        <w:tc>
          <w:tcPr>
            <w:tcW w:w="4876" w:type="dxa"/>
            <w:hideMark/>
          </w:tcPr>
          <w:p w14:paraId="417279A1" w14:textId="77777777" w:rsidR="007901D2" w:rsidRPr="005C4C67" w:rsidRDefault="007901D2" w:rsidP="00D36B29">
            <w:pPr>
              <w:pStyle w:val="Normal6a"/>
            </w:pPr>
            <w:r w:rsidRPr="005C4C67">
              <w:rPr>
                <w:b/>
                <w:i/>
              </w:rPr>
              <w:t>2.</w:t>
            </w:r>
            <w:r w:rsidRPr="005C4C67">
              <w:tab/>
            </w:r>
            <w:r w:rsidRPr="005C4C67">
              <w:rPr>
                <w:b/>
                <w:i/>
              </w:rPr>
              <w:t>Las conclusiones del mecanismo de supervisión fronterizo deben ponerse a disposición de las autoridades policiales, para posteriores investigaciones y posibles medidas disciplinarias, así como de las autoridades judiciales, para posteriores investigaciones penales de violaciones graves de los derechos humanos.</w:t>
            </w:r>
          </w:p>
        </w:tc>
      </w:tr>
      <w:tr w:rsidR="007901D2" w:rsidRPr="005C4C67" w14:paraId="10E4F7FC" w14:textId="77777777" w:rsidTr="00D36B29">
        <w:trPr>
          <w:jc w:val="center"/>
        </w:trPr>
        <w:tc>
          <w:tcPr>
            <w:tcW w:w="4876" w:type="dxa"/>
          </w:tcPr>
          <w:p w14:paraId="1F2E19F8" w14:textId="77777777" w:rsidR="007901D2" w:rsidRPr="005C4C67" w:rsidRDefault="007901D2" w:rsidP="00D36B29">
            <w:pPr>
              <w:pStyle w:val="Normal6a"/>
            </w:pPr>
          </w:p>
        </w:tc>
        <w:tc>
          <w:tcPr>
            <w:tcW w:w="4876" w:type="dxa"/>
            <w:hideMark/>
          </w:tcPr>
          <w:p w14:paraId="46A707D9" w14:textId="77777777" w:rsidR="007901D2" w:rsidRPr="005C4C67" w:rsidRDefault="007901D2" w:rsidP="00D36B29">
            <w:pPr>
              <w:pStyle w:val="Normal6a"/>
            </w:pPr>
            <w:r w:rsidRPr="005C4C67">
              <w:rPr>
                <w:b/>
                <w:i/>
              </w:rPr>
              <w:t>3.</w:t>
            </w:r>
            <w:r w:rsidRPr="005C4C67">
              <w:tab/>
            </w:r>
            <w:r w:rsidRPr="005C4C67">
              <w:rPr>
                <w:b/>
                <w:i/>
              </w:rPr>
              <w:t>La Comisión establecerá las salvaguardias adecuadas para garantizar la independencia del mecanismo de supervisión a que se refiere el párrafo primero. En particular, el mecanismo de supervisión fronterizo debe poder recibir información de los organismos nacionales, regionales e internacionales pertinentes y competentes, así como de las organizaciones no gubernamentales, y proceder sobre la base de la misma.</w:t>
            </w:r>
          </w:p>
        </w:tc>
      </w:tr>
      <w:tr w:rsidR="007901D2" w:rsidRPr="005C4C67" w14:paraId="1FE802B1" w14:textId="77777777" w:rsidTr="00D36B29">
        <w:trPr>
          <w:jc w:val="center"/>
        </w:trPr>
        <w:tc>
          <w:tcPr>
            <w:tcW w:w="4876" w:type="dxa"/>
          </w:tcPr>
          <w:p w14:paraId="3B0A4475" w14:textId="77777777" w:rsidR="007901D2" w:rsidRPr="005C4C67" w:rsidRDefault="007901D2" w:rsidP="00D36B29">
            <w:pPr>
              <w:pStyle w:val="Normal6a"/>
            </w:pPr>
          </w:p>
        </w:tc>
        <w:tc>
          <w:tcPr>
            <w:tcW w:w="4876" w:type="dxa"/>
            <w:hideMark/>
          </w:tcPr>
          <w:p w14:paraId="13F1020A" w14:textId="77777777" w:rsidR="007901D2" w:rsidRPr="005C4C67" w:rsidRDefault="007901D2" w:rsidP="00D36B29">
            <w:pPr>
              <w:pStyle w:val="Normal6a"/>
            </w:pPr>
            <w:r w:rsidRPr="005C4C67">
              <w:rPr>
                <w:b/>
                <w:i/>
              </w:rPr>
              <w:t>4.</w:t>
            </w:r>
            <w:r w:rsidRPr="005C4C67">
              <w:tab/>
            </w:r>
            <w:r w:rsidRPr="005C4C67">
              <w:rPr>
                <w:b/>
                <w:i/>
              </w:rPr>
              <w:t>La Agencia de los Derechos Fundamentales de la Unión Europea proporcionará a la Comisión orientaciones generales sobre la creación del mecanismo de supervisión a que se refiere el párrafo primero, también en lo que se refiere al funcionamiento independiente del mecanismo, la metodología de seguimiento que utiliza y los programas de formación adecuados.</w:t>
            </w:r>
          </w:p>
        </w:tc>
      </w:tr>
      <w:tr w:rsidR="007901D2" w:rsidRPr="005C4C67" w14:paraId="1AE0F78C" w14:textId="77777777" w:rsidTr="00D36B29">
        <w:trPr>
          <w:jc w:val="center"/>
        </w:trPr>
        <w:tc>
          <w:tcPr>
            <w:tcW w:w="4876" w:type="dxa"/>
          </w:tcPr>
          <w:p w14:paraId="22BBF79A" w14:textId="77777777" w:rsidR="007901D2" w:rsidRPr="005C4C67" w:rsidRDefault="007901D2" w:rsidP="00D36B29">
            <w:pPr>
              <w:pStyle w:val="Normal6a"/>
            </w:pPr>
          </w:p>
        </w:tc>
        <w:tc>
          <w:tcPr>
            <w:tcW w:w="4876" w:type="dxa"/>
            <w:hideMark/>
          </w:tcPr>
          <w:p w14:paraId="2016845F" w14:textId="77777777" w:rsidR="007901D2" w:rsidRPr="005C4C67" w:rsidRDefault="007901D2" w:rsidP="00D36B29">
            <w:pPr>
              <w:pStyle w:val="Normal6a"/>
            </w:pPr>
            <w:r w:rsidRPr="005C4C67">
              <w:rPr>
                <w:b/>
                <w:i/>
              </w:rPr>
              <w:t>5.</w:t>
            </w:r>
            <w:r w:rsidRPr="005C4C67">
              <w:tab/>
            </w:r>
            <w:r w:rsidRPr="005C4C67">
              <w:rPr>
                <w:b/>
                <w:i/>
              </w:rPr>
              <w:t>La Agencia de Asilo de la Unión Europea desempeñará la función de supervisión prevista en los artículos 13 y 14 [Reglamento relativo a la Agencia de Asilo de la Unión Europea] en relación con todos los aspectos del procedimiento fronterizo, incluidas las instalaciones en las que tienen lugar los procedimientos fronterizos.</w:t>
            </w:r>
          </w:p>
        </w:tc>
      </w:tr>
      <w:tr w:rsidR="007901D2" w:rsidRPr="005C4C67" w14:paraId="31041C77" w14:textId="77777777" w:rsidTr="00D36B29">
        <w:trPr>
          <w:jc w:val="center"/>
        </w:trPr>
        <w:tc>
          <w:tcPr>
            <w:tcW w:w="4876" w:type="dxa"/>
          </w:tcPr>
          <w:p w14:paraId="438570D4" w14:textId="77777777" w:rsidR="007901D2" w:rsidRPr="005C4C67" w:rsidRDefault="007901D2" w:rsidP="00D36B29">
            <w:pPr>
              <w:pStyle w:val="Normal6a"/>
            </w:pPr>
          </w:p>
        </w:tc>
        <w:tc>
          <w:tcPr>
            <w:tcW w:w="4876" w:type="dxa"/>
            <w:hideMark/>
          </w:tcPr>
          <w:p w14:paraId="71464CFB" w14:textId="77777777" w:rsidR="007901D2" w:rsidRPr="005C4C67" w:rsidRDefault="007901D2" w:rsidP="00D36B29">
            <w:pPr>
              <w:pStyle w:val="Normal6a"/>
            </w:pPr>
            <w:r w:rsidRPr="005C4C67">
              <w:rPr>
                <w:b/>
                <w:i/>
              </w:rPr>
              <w:t>6.</w:t>
            </w:r>
            <w:r w:rsidRPr="005C4C67">
              <w:tab/>
            </w:r>
            <w:r w:rsidRPr="005C4C67">
              <w:rPr>
                <w:b/>
                <w:i/>
              </w:rPr>
              <w:t>La Comisión invitará a las organizaciones y organismos nacionales, internacionales y no gubernamentales pertinentes a participar en la supervisión llevada a cabo como parte del mecanismo de supervisión a que se refiere el párrafo primero. Cuando la supervisión llevada a cabo en el marco del mecanismo de supervisión a que se refiere el apartado 2 determine que se han producido violaciones de los derechos fundamentales, se pondrán a disposición de las víctimas de las violaciones de los derechos humanos identificadas recursos efectivos.».</w:t>
            </w:r>
          </w:p>
        </w:tc>
      </w:tr>
    </w:tbl>
    <w:p w14:paraId="05C4CEA3" w14:textId="77777777" w:rsidR="007901D2" w:rsidRPr="005C4C67" w:rsidRDefault="007901D2" w:rsidP="007901D2">
      <w:pPr>
        <w:pStyle w:val="AmOrLang"/>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6A37E8AD" w14:textId="77777777" w:rsidR="007901D2" w:rsidRPr="005C4C67" w:rsidRDefault="007901D2" w:rsidP="007901D2">
      <w:r w:rsidRPr="005C4C67">
        <w:rPr>
          <w:rStyle w:val="HideTWBExt"/>
          <w:noProof w:val="0"/>
        </w:rPr>
        <w:t>&lt;/Amend&gt;</w:t>
      </w:r>
    </w:p>
    <w:p w14:paraId="73AEAB7A" w14:textId="77777777" w:rsidR="007901D2" w:rsidRPr="005C4C67" w:rsidRDefault="007901D2" w:rsidP="007901D2">
      <w:pPr>
        <w:pStyle w:val="AmNumberTabs"/>
      </w:pPr>
      <w:r w:rsidRPr="005C4C67">
        <w:rPr>
          <w:rStyle w:val="HideTWBExt"/>
          <w:b w:val="0"/>
          <w:noProof w:val="0"/>
        </w:rPr>
        <w:t>&lt;Amend&gt;</w:t>
      </w:r>
      <w:r w:rsidRPr="005C4C67">
        <w:t>Enmienda</w:t>
      </w:r>
      <w:r w:rsidRPr="005C4C67">
        <w:tab/>
      </w:r>
      <w:r w:rsidRPr="005C4C67">
        <w:tab/>
      </w:r>
      <w:r w:rsidRPr="005C4C67">
        <w:rPr>
          <w:rStyle w:val="HideTWBExt"/>
          <w:b w:val="0"/>
          <w:noProof w:val="0"/>
        </w:rPr>
        <w:t>&lt;NumAm&gt;</w:t>
      </w:r>
      <w:r w:rsidRPr="005C4C67">
        <w:t>542</w:t>
      </w:r>
      <w:r w:rsidRPr="005C4C67">
        <w:rPr>
          <w:rStyle w:val="HideTWBExt"/>
          <w:b w:val="0"/>
          <w:noProof w:val="0"/>
        </w:rPr>
        <w:t>&lt;/NumAm&gt;</w:t>
      </w:r>
    </w:p>
    <w:p w14:paraId="0EF55CBC" w14:textId="77777777" w:rsidR="007901D2" w:rsidRPr="005C4C67" w:rsidRDefault="007901D2" w:rsidP="007901D2">
      <w:pPr>
        <w:pStyle w:val="NormalBold"/>
      </w:pPr>
      <w:r w:rsidRPr="005C4C67">
        <w:rPr>
          <w:rStyle w:val="HideTWBExt"/>
          <w:b w:val="0"/>
          <w:noProof w:val="0"/>
        </w:rPr>
        <w:t>&lt;RepeatBlock-By&gt;&lt;Members&gt;</w:t>
      </w:r>
      <w:r w:rsidRPr="005C4C67">
        <w:t>Sira Rego</w:t>
      </w:r>
      <w:r w:rsidRPr="005C4C67">
        <w:rPr>
          <w:rStyle w:val="HideTWBExt"/>
          <w:b w:val="0"/>
          <w:noProof w:val="0"/>
        </w:rPr>
        <w:t>&lt;/Members&gt;</w:t>
      </w:r>
    </w:p>
    <w:p w14:paraId="75F3640C" w14:textId="77777777" w:rsidR="007901D2" w:rsidRPr="005C4C67" w:rsidRDefault="007901D2" w:rsidP="007901D2">
      <w:pPr>
        <w:pStyle w:val="NormalBold"/>
      </w:pPr>
      <w:r w:rsidRPr="005C4C67">
        <w:rPr>
          <w:rStyle w:val="HideTWBExt"/>
          <w:b w:val="0"/>
          <w:noProof w:val="0"/>
        </w:rPr>
        <w:t>&lt;/RepeatBlock-By&gt;</w:t>
      </w:r>
    </w:p>
    <w:p w14:paraId="155212B4" w14:textId="77777777" w:rsidR="007901D2" w:rsidRPr="005C4C67" w:rsidRDefault="007901D2" w:rsidP="007901D2">
      <w:pPr>
        <w:pStyle w:val="NormalBold"/>
      </w:pPr>
      <w:r w:rsidRPr="005C4C67">
        <w:rPr>
          <w:rStyle w:val="HideTWBExt"/>
          <w:b w:val="0"/>
          <w:noProof w:val="0"/>
        </w:rPr>
        <w:t>&lt;DocAmend&gt;</w:t>
      </w:r>
      <w:r w:rsidRPr="005C4C67">
        <w:t>Propuesta de Reglamento</w:t>
      </w:r>
      <w:r w:rsidRPr="005C4C67">
        <w:rPr>
          <w:rStyle w:val="HideTWBExt"/>
          <w:b w:val="0"/>
          <w:noProof w:val="0"/>
        </w:rPr>
        <w:t>&lt;/DocAmend&gt;</w:t>
      </w:r>
    </w:p>
    <w:p w14:paraId="08A43E10" w14:textId="77777777" w:rsidR="007901D2" w:rsidRPr="005C4C67" w:rsidRDefault="007901D2" w:rsidP="007901D2">
      <w:pPr>
        <w:pStyle w:val="NormalBold"/>
      </w:pPr>
      <w:r w:rsidRPr="005C4C67">
        <w:rPr>
          <w:rStyle w:val="HideTWBExt"/>
          <w:b w:val="0"/>
          <w:noProof w:val="0"/>
        </w:rPr>
        <w:t>&lt;Article&gt;</w:t>
      </w:r>
      <w:r w:rsidRPr="005C4C67">
        <w:t>Artículo 54 bis (nuevo)</w:t>
      </w:r>
      <w:r w:rsidRPr="005C4C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01D2" w:rsidRPr="005C4C67" w14:paraId="7B4F3CAE" w14:textId="77777777" w:rsidTr="00D36B29">
        <w:trPr>
          <w:trHeight w:val="240"/>
          <w:jc w:val="center"/>
        </w:trPr>
        <w:tc>
          <w:tcPr>
            <w:tcW w:w="9752" w:type="dxa"/>
            <w:gridSpan w:val="2"/>
          </w:tcPr>
          <w:p w14:paraId="1FEDA7E8" w14:textId="77777777" w:rsidR="007901D2" w:rsidRPr="005C4C67" w:rsidRDefault="007901D2" w:rsidP="00D36B29"/>
        </w:tc>
      </w:tr>
      <w:tr w:rsidR="007901D2" w:rsidRPr="005C4C67" w14:paraId="44EADF8C" w14:textId="77777777" w:rsidTr="00D36B29">
        <w:trPr>
          <w:trHeight w:val="240"/>
          <w:jc w:val="center"/>
        </w:trPr>
        <w:tc>
          <w:tcPr>
            <w:tcW w:w="4876" w:type="dxa"/>
            <w:hideMark/>
          </w:tcPr>
          <w:p w14:paraId="29D7D167" w14:textId="77777777" w:rsidR="007901D2" w:rsidRPr="005C4C67" w:rsidRDefault="007901D2" w:rsidP="00D36B29">
            <w:pPr>
              <w:pStyle w:val="AmColumnHeading"/>
            </w:pPr>
            <w:r w:rsidRPr="005C4C67">
              <w:t>Texto de la Comisión</w:t>
            </w:r>
          </w:p>
        </w:tc>
        <w:tc>
          <w:tcPr>
            <w:tcW w:w="4876" w:type="dxa"/>
            <w:hideMark/>
          </w:tcPr>
          <w:p w14:paraId="57892F5D" w14:textId="77777777" w:rsidR="007901D2" w:rsidRPr="005C4C67" w:rsidRDefault="007901D2" w:rsidP="00D36B29">
            <w:pPr>
              <w:pStyle w:val="AmColumnHeading"/>
            </w:pPr>
            <w:r w:rsidRPr="005C4C67">
              <w:t>Enmienda</w:t>
            </w:r>
          </w:p>
        </w:tc>
      </w:tr>
      <w:tr w:rsidR="007901D2" w:rsidRPr="005C4C67" w14:paraId="03A0C2A3" w14:textId="77777777" w:rsidTr="00D36B29">
        <w:trPr>
          <w:jc w:val="center"/>
        </w:trPr>
        <w:tc>
          <w:tcPr>
            <w:tcW w:w="4876" w:type="dxa"/>
          </w:tcPr>
          <w:p w14:paraId="018ED2C2" w14:textId="77777777" w:rsidR="007901D2" w:rsidRPr="005C4C67" w:rsidRDefault="007901D2" w:rsidP="00D36B29">
            <w:pPr>
              <w:pStyle w:val="Normal6a"/>
              <w:jc w:val="center"/>
              <w:rPr>
                <w:b/>
                <w:i/>
              </w:rPr>
            </w:pPr>
          </w:p>
        </w:tc>
        <w:tc>
          <w:tcPr>
            <w:tcW w:w="4876" w:type="dxa"/>
            <w:hideMark/>
          </w:tcPr>
          <w:p w14:paraId="5F38083C" w14:textId="77777777" w:rsidR="007901D2" w:rsidRPr="005C4C67" w:rsidRDefault="007901D2" w:rsidP="00D36B29">
            <w:pPr>
              <w:pStyle w:val="Normal6a"/>
              <w:jc w:val="center"/>
              <w:rPr>
                <w:b/>
                <w:i/>
              </w:rPr>
            </w:pPr>
            <w:r w:rsidRPr="005C4C67">
              <w:rPr>
                <w:b/>
                <w:i/>
              </w:rPr>
              <w:t>«Artículo 54 bis</w:t>
            </w:r>
          </w:p>
        </w:tc>
      </w:tr>
      <w:tr w:rsidR="007901D2" w:rsidRPr="005C4C67" w14:paraId="0163232C" w14:textId="77777777" w:rsidTr="00D36B29">
        <w:trPr>
          <w:jc w:val="center"/>
        </w:trPr>
        <w:tc>
          <w:tcPr>
            <w:tcW w:w="4876" w:type="dxa"/>
          </w:tcPr>
          <w:p w14:paraId="4957A82D" w14:textId="77777777" w:rsidR="007901D2" w:rsidRPr="005C4C67" w:rsidRDefault="007901D2" w:rsidP="00D36B29">
            <w:pPr>
              <w:pStyle w:val="Normal6a"/>
              <w:jc w:val="center"/>
              <w:rPr>
                <w:b/>
                <w:i/>
              </w:rPr>
            </w:pPr>
          </w:p>
        </w:tc>
        <w:tc>
          <w:tcPr>
            <w:tcW w:w="4876" w:type="dxa"/>
            <w:hideMark/>
          </w:tcPr>
          <w:p w14:paraId="42DBB2B2" w14:textId="77777777" w:rsidR="007901D2" w:rsidRPr="005C4C67" w:rsidRDefault="007901D2" w:rsidP="00D36B29">
            <w:pPr>
              <w:pStyle w:val="Normal6a"/>
              <w:jc w:val="center"/>
              <w:rPr>
                <w:b/>
                <w:i/>
              </w:rPr>
            </w:pPr>
            <w:r w:rsidRPr="005C4C67">
              <w:rPr>
                <w:b/>
                <w:i/>
              </w:rPr>
              <w:t>Supervisión de los derechos fundamentales</w:t>
            </w:r>
          </w:p>
        </w:tc>
      </w:tr>
      <w:tr w:rsidR="007901D2" w:rsidRPr="005C4C67" w14:paraId="16453D7F" w14:textId="77777777" w:rsidTr="00D36B29">
        <w:trPr>
          <w:jc w:val="center"/>
        </w:trPr>
        <w:tc>
          <w:tcPr>
            <w:tcW w:w="4876" w:type="dxa"/>
          </w:tcPr>
          <w:p w14:paraId="5348ED8E" w14:textId="77777777" w:rsidR="007901D2" w:rsidRPr="005C4C67" w:rsidRDefault="007901D2" w:rsidP="00D36B29">
            <w:pPr>
              <w:pStyle w:val="Normal6a"/>
            </w:pPr>
          </w:p>
        </w:tc>
        <w:tc>
          <w:tcPr>
            <w:tcW w:w="4876" w:type="dxa"/>
            <w:hideMark/>
          </w:tcPr>
          <w:p w14:paraId="2FCE3EA0" w14:textId="77777777" w:rsidR="007901D2" w:rsidRPr="005C4C67" w:rsidRDefault="007901D2" w:rsidP="00D36B29">
            <w:pPr>
              <w:pStyle w:val="Normal6a"/>
            </w:pPr>
            <w:r w:rsidRPr="005C4C67">
              <w:rPr>
                <w:b/>
                <w:i/>
              </w:rPr>
              <w:t>1.</w:t>
            </w:r>
            <w:r w:rsidRPr="005C4C67">
              <w:tab/>
            </w:r>
            <w:r w:rsidRPr="005C4C67">
              <w:rPr>
                <w:b/>
                <w:i/>
              </w:rPr>
              <w:t>Además de las disposiciones previstas en el artículo 7 del [Reglamento de control], l</w:t>
            </w:r>
            <w:bookmarkStart w:id="0" w:name="_GoBack"/>
            <w:bookmarkEnd w:id="0"/>
            <w:r w:rsidRPr="005C4C67">
              <w:rPr>
                <w:b/>
                <w:i/>
              </w:rPr>
              <w:t>os Estados miembros adoptarán las disposiciones pertinentes para investigar las alegaciones de violación de los derechos fundamentales durante el procedimiento de asilo, además de la vigilancia de fronteras, y los procedimientos de retorno.</w:t>
            </w:r>
          </w:p>
        </w:tc>
      </w:tr>
      <w:tr w:rsidR="007901D2" w:rsidRPr="005C4C67" w14:paraId="491EE873" w14:textId="77777777" w:rsidTr="00D36B29">
        <w:trPr>
          <w:jc w:val="center"/>
        </w:trPr>
        <w:tc>
          <w:tcPr>
            <w:tcW w:w="4876" w:type="dxa"/>
          </w:tcPr>
          <w:p w14:paraId="7954DB8B" w14:textId="77777777" w:rsidR="007901D2" w:rsidRPr="005C4C67" w:rsidRDefault="007901D2" w:rsidP="00D36B29">
            <w:pPr>
              <w:pStyle w:val="Normal6a"/>
            </w:pPr>
          </w:p>
        </w:tc>
        <w:tc>
          <w:tcPr>
            <w:tcW w:w="4876" w:type="dxa"/>
            <w:hideMark/>
          </w:tcPr>
          <w:p w14:paraId="47775C5B" w14:textId="77777777" w:rsidR="007901D2" w:rsidRPr="005C4C67" w:rsidRDefault="007901D2" w:rsidP="00D36B29">
            <w:pPr>
              <w:pStyle w:val="Normal6a"/>
            </w:pPr>
            <w:r w:rsidRPr="005C4C67">
              <w:rPr>
                <w:b/>
                <w:i/>
              </w:rPr>
              <w:t>2.</w:t>
            </w:r>
            <w:r w:rsidRPr="005C4C67">
              <w:t xml:space="preserve"> </w:t>
            </w:r>
            <w:r w:rsidRPr="005C4C67">
              <w:tab/>
            </w:r>
            <w:r w:rsidRPr="005C4C67">
              <w:rPr>
                <w:b/>
                <w:i/>
              </w:rPr>
              <w:t>Los organismos independientes de derechos humanos, a nivel nacional, europeo e internacional, serán los componentes de aplicación de un Mecanismo de Supervisión Independiente y podrán acceder a las instalaciones utilizadas a efectos de un procedimiento fronterizo, así como a las fronteras terrestres y marítimas, incluso mediante visitas sin previo aviso, con el fin de supervisar el respeto de los derechos fundamentales en el ámbito del presente Reglamento. </w:t>
            </w:r>
          </w:p>
        </w:tc>
      </w:tr>
      <w:tr w:rsidR="007901D2" w:rsidRPr="005C4C67" w14:paraId="138396E1" w14:textId="77777777" w:rsidTr="00D36B29">
        <w:trPr>
          <w:jc w:val="center"/>
        </w:trPr>
        <w:tc>
          <w:tcPr>
            <w:tcW w:w="4876" w:type="dxa"/>
          </w:tcPr>
          <w:p w14:paraId="41C85201" w14:textId="77777777" w:rsidR="007901D2" w:rsidRPr="005C4C67" w:rsidRDefault="007901D2" w:rsidP="00D36B29">
            <w:pPr>
              <w:pStyle w:val="Normal6a"/>
            </w:pPr>
          </w:p>
        </w:tc>
        <w:tc>
          <w:tcPr>
            <w:tcW w:w="4876" w:type="dxa"/>
            <w:hideMark/>
          </w:tcPr>
          <w:p w14:paraId="3CFEBC1E" w14:textId="77777777" w:rsidR="007901D2" w:rsidRPr="005C4C67" w:rsidRDefault="007901D2" w:rsidP="00D36B29">
            <w:pPr>
              <w:pStyle w:val="Normal6a"/>
            </w:pPr>
            <w:r w:rsidRPr="005C4C67">
              <w:rPr>
                <w:b/>
                <w:i/>
              </w:rPr>
              <w:t>3.</w:t>
            </w:r>
            <w:r w:rsidRPr="005C4C67">
              <w:t xml:space="preserve"> </w:t>
            </w:r>
            <w:r w:rsidRPr="005C4C67">
              <w:tab/>
            </w:r>
            <w:r w:rsidRPr="005C4C67">
              <w:rPr>
                <w:b/>
                <w:i/>
              </w:rPr>
              <w:t>Los Estados miembros deben permitir que las autoridades nacionales independientes en cuestión inicien, remitan a la justicia y lleven a cabo investigaciones sobre conductas indebidas por iniciativa propia y deben permitir que los organismos nacionales e internacionales de derechos humanos informen, también por iniciativa propia, y participen o lleven a cabo dichas investigaciones. Los Estados miembros deben garantizar el acceso a la documentación, a los lugares de detención, a las comisarías de policía y a otros lugares y zonas pertinentes para llevar a cabo dichas investigaciones. La información y las conclusiones de estas autoridades y organismos deben ser accesibles al público y transparentes. </w:t>
            </w:r>
          </w:p>
        </w:tc>
      </w:tr>
      <w:tr w:rsidR="007901D2" w:rsidRPr="005C4C67" w14:paraId="521425C7" w14:textId="77777777" w:rsidTr="00D36B29">
        <w:trPr>
          <w:jc w:val="center"/>
        </w:trPr>
        <w:tc>
          <w:tcPr>
            <w:tcW w:w="4876" w:type="dxa"/>
          </w:tcPr>
          <w:p w14:paraId="3A3FF042" w14:textId="77777777" w:rsidR="007901D2" w:rsidRPr="005C4C67" w:rsidRDefault="007901D2" w:rsidP="00D36B29">
            <w:pPr>
              <w:pStyle w:val="Normal6a"/>
            </w:pPr>
          </w:p>
        </w:tc>
        <w:tc>
          <w:tcPr>
            <w:tcW w:w="4876" w:type="dxa"/>
            <w:hideMark/>
          </w:tcPr>
          <w:p w14:paraId="41F0E87F" w14:textId="77777777" w:rsidR="007901D2" w:rsidRPr="005C4C67" w:rsidRDefault="007901D2" w:rsidP="00D36B29">
            <w:pPr>
              <w:pStyle w:val="Normal6a"/>
            </w:pPr>
            <w:r w:rsidRPr="005C4C67">
              <w:rPr>
                <w:b/>
                <w:i/>
              </w:rPr>
              <w:t>4.</w:t>
            </w:r>
            <w:r w:rsidRPr="005C4C67">
              <w:t xml:space="preserve"> </w:t>
            </w:r>
            <w:r w:rsidRPr="005C4C67">
              <w:tab/>
            </w:r>
            <w:r w:rsidRPr="005C4C67">
              <w:rPr>
                <w:b/>
                <w:i/>
              </w:rPr>
              <w:t>Las organizaciones de la sociedad civil podrán alertar a estas autoridades y organismos de posibles violaciones, aportando pruebas e informes, remitiendo a las víctimas y representándolas o presentando denuncias en su nombre, independientemente de que en ese momento los denunciantes se encuentren en el territorio del Estado miembro.</w:t>
            </w:r>
          </w:p>
        </w:tc>
      </w:tr>
      <w:tr w:rsidR="007901D2" w:rsidRPr="005C4C67" w14:paraId="49B9D221" w14:textId="77777777" w:rsidTr="00D36B29">
        <w:trPr>
          <w:jc w:val="center"/>
        </w:trPr>
        <w:tc>
          <w:tcPr>
            <w:tcW w:w="4876" w:type="dxa"/>
          </w:tcPr>
          <w:p w14:paraId="69FA34BB" w14:textId="77777777" w:rsidR="007901D2" w:rsidRPr="005C4C67" w:rsidRDefault="007901D2" w:rsidP="00D36B29">
            <w:pPr>
              <w:pStyle w:val="Normal6a"/>
            </w:pPr>
          </w:p>
        </w:tc>
        <w:tc>
          <w:tcPr>
            <w:tcW w:w="4876" w:type="dxa"/>
            <w:hideMark/>
          </w:tcPr>
          <w:p w14:paraId="3EC5EA49" w14:textId="77777777" w:rsidR="007901D2" w:rsidRPr="005C4C67" w:rsidRDefault="007901D2" w:rsidP="00D36B29">
            <w:pPr>
              <w:pStyle w:val="Normal6a"/>
            </w:pPr>
            <w:r w:rsidRPr="005C4C67">
              <w:rPr>
                <w:b/>
                <w:i/>
              </w:rPr>
              <w:t>5.</w:t>
            </w:r>
            <w:r w:rsidRPr="005C4C67">
              <w:tab/>
            </w:r>
            <w:r w:rsidRPr="005C4C67">
              <w:rPr>
                <w:b/>
                <w:i/>
              </w:rPr>
              <w:t>Con el fin de supervisar el acceso adecuado de todos los solicitantes al procedimiento de asilo y a los derechos previstos en el mismo, las autoridades y organismos nacionales e internacionales en cuestión crearán un mecanismo de denuncia específico e independiente para los solicitantes, incluidos aquellos a los que no se les haya concedido el derecho de entrada en el territorio, corran el riesgo de ser devueltos y/o hayan sido devueltos a un tercer país. Dicho mecanismo incluirá una línea de atención telefónica ininterrumpida a la que podrán acceder las personas con el fin de evitar nuevos abusos de los derechos fundamentales, especialmente en caso de que una persona corra el riesgo de ser devuelta arbitrariamente a un tercer país. </w:t>
            </w:r>
          </w:p>
        </w:tc>
      </w:tr>
      <w:tr w:rsidR="007901D2" w:rsidRPr="005C4C67" w14:paraId="2C3E3929" w14:textId="77777777" w:rsidTr="00D36B29">
        <w:trPr>
          <w:jc w:val="center"/>
        </w:trPr>
        <w:tc>
          <w:tcPr>
            <w:tcW w:w="4876" w:type="dxa"/>
          </w:tcPr>
          <w:p w14:paraId="78BF0D22" w14:textId="77777777" w:rsidR="007901D2" w:rsidRPr="005C4C67" w:rsidRDefault="007901D2" w:rsidP="00D36B29">
            <w:pPr>
              <w:pStyle w:val="Normal6a"/>
            </w:pPr>
          </w:p>
        </w:tc>
        <w:tc>
          <w:tcPr>
            <w:tcW w:w="4876" w:type="dxa"/>
            <w:hideMark/>
          </w:tcPr>
          <w:p w14:paraId="5467C6B0" w14:textId="77777777" w:rsidR="007901D2" w:rsidRPr="005C4C67" w:rsidRDefault="007901D2" w:rsidP="00D36B29">
            <w:pPr>
              <w:pStyle w:val="Normal6a"/>
            </w:pPr>
            <w:r w:rsidRPr="005C4C67">
              <w:rPr>
                <w:b/>
                <w:i/>
              </w:rPr>
              <w:t>6.</w:t>
            </w:r>
            <w:r w:rsidRPr="005C4C67">
              <w:t xml:space="preserve"> </w:t>
            </w:r>
            <w:r w:rsidRPr="005C4C67">
              <w:tab/>
            </w:r>
            <w:r w:rsidRPr="005C4C67">
              <w:rPr>
                <w:b/>
                <w:i/>
              </w:rPr>
              <w:t>El Mecanismo de Supervisión Independiente también podrá supervisar el posible proceso de sanciones y reparaciones que los Estados miembros tendrían que aplicar según lo decidido por las autoridades judiciales u otras autoridades nacionales o europeas.».</w:t>
            </w:r>
          </w:p>
        </w:tc>
      </w:tr>
    </w:tbl>
    <w:p w14:paraId="6A23B0F5" w14:textId="77777777" w:rsidR="007901D2" w:rsidRPr="005C4C67" w:rsidRDefault="007901D2" w:rsidP="007901D2">
      <w:pPr>
        <w:pStyle w:val="AmOrLang"/>
        <w:rPr>
          <w:rStyle w:val="HideTWBExt"/>
          <w:noProof w:val="0"/>
        </w:rPr>
      </w:pPr>
      <w:r w:rsidRPr="005C4C67">
        <w:t xml:space="preserve">Or. </w:t>
      </w:r>
      <w:r w:rsidRPr="005C4C67">
        <w:rPr>
          <w:rStyle w:val="HideTWBExt"/>
          <w:noProof w:val="0"/>
        </w:rPr>
        <w:t>&lt;Original&gt;</w:t>
      </w:r>
      <w:r w:rsidRPr="005C4C67">
        <w:rPr>
          <w:rStyle w:val="HideTWBInt"/>
          <w:noProof w:val="0"/>
        </w:rPr>
        <w:t>{EN}</w:t>
      </w:r>
      <w:r w:rsidRPr="005C4C67">
        <w:t>en</w:t>
      </w:r>
      <w:r w:rsidRPr="005C4C67">
        <w:rPr>
          <w:rStyle w:val="HideTWBExt"/>
          <w:noProof w:val="0"/>
        </w:rPr>
        <w:t>&lt;/Original&gt;</w:t>
      </w:r>
    </w:p>
    <w:p w14:paraId="473706C5" w14:textId="3121E5B7" w:rsidR="007901D2" w:rsidRPr="005C4C67" w:rsidRDefault="007901D2" w:rsidP="007901D2">
      <w:r w:rsidRPr="005C4C67">
        <w:rPr>
          <w:rStyle w:val="HideTWBExt"/>
          <w:noProof w:val="0"/>
        </w:rPr>
        <w:t>&lt;/Amend&gt;&lt;/RepeatBlock-Amend&gt;</w:t>
      </w:r>
    </w:p>
    <w:p w14:paraId="361A614F" w14:textId="0386484A" w:rsidR="00CA4192" w:rsidRPr="005C4C67" w:rsidRDefault="00CA4192" w:rsidP="007901D2"/>
    <w:sectPr w:rsidR="00CA4192" w:rsidRPr="005C4C67" w:rsidSect="009C16C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98CD0" w14:textId="77777777" w:rsidR="00195366" w:rsidRPr="009C16C9" w:rsidRDefault="00195366">
      <w:r w:rsidRPr="009C16C9">
        <w:separator/>
      </w:r>
    </w:p>
  </w:endnote>
  <w:endnote w:type="continuationSeparator" w:id="0">
    <w:p w14:paraId="73AB934C" w14:textId="77777777" w:rsidR="00195366" w:rsidRPr="009C16C9" w:rsidRDefault="00195366">
      <w:r w:rsidRPr="009C16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F4BAC" w14:textId="22E458EE" w:rsidR="009C16C9" w:rsidRPr="009C16C9" w:rsidRDefault="009C16C9" w:rsidP="009C16C9">
    <w:pPr>
      <w:pStyle w:val="EPFooter"/>
    </w:pPr>
    <w:r w:rsidRPr="009C16C9">
      <w:t>PE</w:t>
    </w:r>
    <w:r w:rsidRPr="005C4C67">
      <w:rPr>
        <w:rStyle w:val="HideTWBExt"/>
      </w:rPr>
      <w:t>&lt;NoPE&gt;</w:t>
    </w:r>
    <w:r w:rsidRPr="009C16C9">
      <w:t>702.964</w:t>
    </w:r>
    <w:r w:rsidRPr="005C4C67">
      <w:rPr>
        <w:rStyle w:val="HideTWBExt"/>
      </w:rPr>
      <w:t>&lt;/NoPE&gt;&lt;Version&gt;</w:t>
    </w:r>
    <w:r w:rsidRPr="009C16C9">
      <w:t>v01-00</w:t>
    </w:r>
    <w:r w:rsidRPr="005C4C67">
      <w:rPr>
        <w:rStyle w:val="HideTWBExt"/>
      </w:rPr>
      <w:t>&lt;/Version&gt;</w:t>
    </w:r>
    <w:r w:rsidRPr="009C16C9">
      <w:tab/>
    </w:r>
    <w:r w:rsidRPr="009C16C9">
      <w:fldChar w:fldCharType="begin"/>
    </w:r>
    <w:r w:rsidRPr="009C16C9">
      <w:instrText xml:space="preserve"> PAGE  \* MERGEFORMAT </w:instrText>
    </w:r>
    <w:r w:rsidRPr="009C16C9">
      <w:fldChar w:fldCharType="separate"/>
    </w:r>
    <w:r w:rsidR="005C4C67">
      <w:rPr>
        <w:noProof/>
      </w:rPr>
      <w:t>182</w:t>
    </w:r>
    <w:r w:rsidRPr="009C16C9">
      <w:fldChar w:fldCharType="end"/>
    </w:r>
    <w:r w:rsidRPr="009C16C9">
      <w:t>/</w:t>
    </w:r>
    <w:fldSimple w:instr=" NUMPAGES  \* MERGEFORMAT ">
      <w:r w:rsidR="005C4C67">
        <w:rPr>
          <w:noProof/>
        </w:rPr>
        <w:t>185</w:t>
      </w:r>
    </w:fldSimple>
    <w:r w:rsidRPr="009C16C9">
      <w:tab/>
    </w:r>
    <w:r w:rsidRPr="005C4C67">
      <w:rPr>
        <w:rStyle w:val="HideTWBExt"/>
      </w:rPr>
      <w:t>&lt;PathFdR&gt;</w:t>
    </w:r>
    <w:r w:rsidRPr="009C16C9">
      <w:t>AM\1245343ES.docx</w:t>
    </w:r>
    <w:r w:rsidRPr="005C4C67">
      <w:rPr>
        <w:rStyle w:val="HideTWBExt"/>
      </w:rPr>
      <w:t>&lt;/PathFdR&gt;</w:t>
    </w:r>
  </w:p>
  <w:p w14:paraId="287F7828" w14:textId="24641DDE" w:rsidR="00A10321" w:rsidRPr="009C16C9" w:rsidRDefault="009C16C9" w:rsidP="009C16C9">
    <w:pPr>
      <w:pStyle w:val="EPFooter2"/>
    </w:pPr>
    <w:r w:rsidRPr="009C16C9">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50327" w14:textId="4C41696E" w:rsidR="009C16C9" w:rsidRPr="009C16C9" w:rsidRDefault="009C16C9" w:rsidP="009C16C9">
    <w:pPr>
      <w:pStyle w:val="EPFooter"/>
    </w:pPr>
    <w:r w:rsidRPr="005C4C67">
      <w:rPr>
        <w:rStyle w:val="HideTWBExt"/>
      </w:rPr>
      <w:t>&lt;PathFdR&gt;</w:t>
    </w:r>
    <w:r w:rsidRPr="009C16C9">
      <w:t>AM\1245343ES.docx</w:t>
    </w:r>
    <w:r w:rsidRPr="005C4C67">
      <w:rPr>
        <w:rStyle w:val="HideTWBExt"/>
      </w:rPr>
      <w:t>&lt;/PathFdR&gt;</w:t>
    </w:r>
    <w:r w:rsidRPr="009C16C9">
      <w:tab/>
    </w:r>
    <w:r w:rsidRPr="009C16C9">
      <w:fldChar w:fldCharType="begin"/>
    </w:r>
    <w:r w:rsidRPr="009C16C9">
      <w:instrText xml:space="preserve"> PAGE  \* MERGEFORMAT </w:instrText>
    </w:r>
    <w:r w:rsidRPr="009C16C9">
      <w:fldChar w:fldCharType="separate"/>
    </w:r>
    <w:r w:rsidR="005C4C67">
      <w:rPr>
        <w:noProof/>
      </w:rPr>
      <w:t>183</w:t>
    </w:r>
    <w:r w:rsidRPr="009C16C9">
      <w:fldChar w:fldCharType="end"/>
    </w:r>
    <w:r w:rsidRPr="009C16C9">
      <w:t>/</w:t>
    </w:r>
    <w:fldSimple w:instr=" NUMPAGES  \* MERGEFORMAT ">
      <w:r w:rsidR="005C4C67">
        <w:rPr>
          <w:noProof/>
        </w:rPr>
        <w:t>185</w:t>
      </w:r>
    </w:fldSimple>
    <w:r w:rsidRPr="009C16C9">
      <w:tab/>
      <w:t>PE</w:t>
    </w:r>
    <w:r w:rsidRPr="005C4C67">
      <w:rPr>
        <w:rStyle w:val="HideTWBExt"/>
      </w:rPr>
      <w:t>&lt;NoPE&gt;</w:t>
    </w:r>
    <w:r w:rsidRPr="009C16C9">
      <w:t>702.964</w:t>
    </w:r>
    <w:r w:rsidRPr="005C4C67">
      <w:rPr>
        <w:rStyle w:val="HideTWBExt"/>
      </w:rPr>
      <w:t>&lt;/NoPE&gt;&lt;Version&gt;</w:t>
    </w:r>
    <w:r w:rsidRPr="009C16C9">
      <w:t>v01-00</w:t>
    </w:r>
    <w:r w:rsidRPr="005C4C67">
      <w:rPr>
        <w:rStyle w:val="HideTWBExt"/>
      </w:rPr>
      <w:t>&lt;/Version&gt;</w:t>
    </w:r>
  </w:p>
  <w:p w14:paraId="1BD3295D" w14:textId="331C3F52" w:rsidR="00A10321" w:rsidRPr="009C16C9" w:rsidRDefault="009C16C9" w:rsidP="009C16C9">
    <w:pPr>
      <w:pStyle w:val="EPFooter2"/>
    </w:pPr>
    <w:r w:rsidRPr="009C16C9">
      <w:tab/>
    </w:r>
    <w:r w:rsidRPr="009C16C9">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38155" w14:textId="77777777" w:rsidR="009C16C9" w:rsidRPr="009C16C9" w:rsidRDefault="009C16C9" w:rsidP="009C16C9">
    <w:pPr>
      <w:pStyle w:val="EPFooter"/>
    </w:pPr>
    <w:r w:rsidRPr="005C4C67">
      <w:rPr>
        <w:rStyle w:val="HideTWBExt"/>
      </w:rPr>
      <w:t>&lt;PathFdR&gt;</w:t>
    </w:r>
    <w:r w:rsidRPr="009C16C9">
      <w:t>AM\1245343ES.docx</w:t>
    </w:r>
    <w:r w:rsidRPr="005C4C67">
      <w:rPr>
        <w:rStyle w:val="HideTWBExt"/>
      </w:rPr>
      <w:t>&lt;/PathFdR&gt;</w:t>
    </w:r>
    <w:r w:rsidRPr="009C16C9">
      <w:tab/>
    </w:r>
    <w:r w:rsidRPr="009C16C9">
      <w:tab/>
      <w:t>PE</w:t>
    </w:r>
    <w:r w:rsidRPr="005C4C67">
      <w:rPr>
        <w:rStyle w:val="HideTWBExt"/>
      </w:rPr>
      <w:t>&lt;NoPE&gt;</w:t>
    </w:r>
    <w:r w:rsidRPr="009C16C9">
      <w:t>702.964</w:t>
    </w:r>
    <w:r w:rsidRPr="005C4C67">
      <w:rPr>
        <w:rStyle w:val="HideTWBExt"/>
      </w:rPr>
      <w:t>&lt;/NoPE&gt;&lt;Version&gt;</w:t>
    </w:r>
    <w:r w:rsidRPr="009C16C9">
      <w:t>v01-00</w:t>
    </w:r>
    <w:r w:rsidRPr="005C4C67">
      <w:rPr>
        <w:rStyle w:val="HideTWBExt"/>
      </w:rPr>
      <w:t>&lt;/Version&gt;</w:t>
    </w:r>
  </w:p>
  <w:p w14:paraId="661B8B1D" w14:textId="33B97FE6" w:rsidR="00A10321" w:rsidRPr="009C16C9" w:rsidRDefault="009C16C9" w:rsidP="009C16C9">
    <w:pPr>
      <w:pStyle w:val="EPFooter2"/>
    </w:pPr>
    <w:r w:rsidRPr="009C16C9">
      <w:t>ES</w:t>
    </w:r>
    <w:r w:rsidRPr="009C16C9">
      <w:tab/>
    </w:r>
    <w:r w:rsidRPr="009C16C9">
      <w:rPr>
        <w:b w:val="0"/>
        <w:i/>
        <w:color w:val="C0C0C0"/>
        <w:sz w:val="22"/>
      </w:rPr>
      <w:t>Unida en la diversidad</w:t>
    </w:r>
    <w:r w:rsidRPr="009C16C9">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2625EB" w14:textId="77777777" w:rsidR="00195366" w:rsidRPr="009C16C9" w:rsidRDefault="00195366">
      <w:r w:rsidRPr="009C16C9">
        <w:separator/>
      </w:r>
    </w:p>
  </w:footnote>
  <w:footnote w:type="continuationSeparator" w:id="0">
    <w:p w14:paraId="43AE3F48" w14:textId="77777777" w:rsidR="00195366" w:rsidRPr="009C16C9" w:rsidRDefault="00195366">
      <w:r w:rsidRPr="009C16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1F2D5" w14:textId="77777777" w:rsidR="005C4C67" w:rsidRDefault="005C4C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4B7A2" w14:textId="77777777" w:rsidR="005C4C67" w:rsidRDefault="005C4C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63923" w14:textId="77777777" w:rsidR="005C4C67" w:rsidRDefault="005C4C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activeWritingStyle w:appName="MSWord" w:lang="en-GB"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AUTHOR" w:val="Fabienne Keller"/>
    <w:docVar w:name="TXTLANGUE" w:val="ES"/>
    <w:docVar w:name="TXTLANGUEMIN" w:val="es"/>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ES.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73830"/>
    <w:rsid w:val="00075DBE"/>
    <w:rsid w:val="000B0781"/>
    <w:rsid w:val="000D446F"/>
    <w:rsid w:val="000E7234"/>
    <w:rsid w:val="000F2A80"/>
    <w:rsid w:val="000F7815"/>
    <w:rsid w:val="0010281F"/>
    <w:rsid w:val="00105027"/>
    <w:rsid w:val="00126BC4"/>
    <w:rsid w:val="00150057"/>
    <w:rsid w:val="00153B3E"/>
    <w:rsid w:val="00166CCB"/>
    <w:rsid w:val="0017024B"/>
    <w:rsid w:val="001809DD"/>
    <w:rsid w:val="00190DD0"/>
    <w:rsid w:val="00195366"/>
    <w:rsid w:val="001A4802"/>
    <w:rsid w:val="001B761C"/>
    <w:rsid w:val="001C2054"/>
    <w:rsid w:val="001C502E"/>
    <w:rsid w:val="001D13C9"/>
    <w:rsid w:val="001D5CC4"/>
    <w:rsid w:val="001D7A49"/>
    <w:rsid w:val="001E7F10"/>
    <w:rsid w:val="001F0FDD"/>
    <w:rsid w:val="0020367C"/>
    <w:rsid w:val="00222325"/>
    <w:rsid w:val="00231EA7"/>
    <w:rsid w:val="00236619"/>
    <w:rsid w:val="002574CB"/>
    <w:rsid w:val="00280C0D"/>
    <w:rsid w:val="00280EA6"/>
    <w:rsid w:val="002A1C82"/>
    <w:rsid w:val="002A6A78"/>
    <w:rsid w:val="002B33C6"/>
    <w:rsid w:val="002B6A7B"/>
    <w:rsid w:val="002C13E9"/>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4455"/>
    <w:rsid w:val="003C6E39"/>
    <w:rsid w:val="003D466C"/>
    <w:rsid w:val="003D70F2"/>
    <w:rsid w:val="003E08BF"/>
    <w:rsid w:val="003E43AC"/>
    <w:rsid w:val="003E445B"/>
    <w:rsid w:val="003F21EB"/>
    <w:rsid w:val="003F3B0C"/>
    <w:rsid w:val="00422BB2"/>
    <w:rsid w:val="004309C6"/>
    <w:rsid w:val="004367B3"/>
    <w:rsid w:val="00441413"/>
    <w:rsid w:val="00441D7D"/>
    <w:rsid w:val="00445D77"/>
    <w:rsid w:val="00461E32"/>
    <w:rsid w:val="00464338"/>
    <w:rsid w:val="004746A3"/>
    <w:rsid w:val="00483DBE"/>
    <w:rsid w:val="00495E20"/>
    <w:rsid w:val="004E0AAC"/>
    <w:rsid w:val="004E1C4C"/>
    <w:rsid w:val="004F03F0"/>
    <w:rsid w:val="004F2903"/>
    <w:rsid w:val="005051C2"/>
    <w:rsid w:val="005246D8"/>
    <w:rsid w:val="00547F73"/>
    <w:rsid w:val="00557617"/>
    <w:rsid w:val="005662BA"/>
    <w:rsid w:val="00571479"/>
    <w:rsid w:val="005A7205"/>
    <w:rsid w:val="005A7EB4"/>
    <w:rsid w:val="005B32E3"/>
    <w:rsid w:val="005B676A"/>
    <w:rsid w:val="005C4C67"/>
    <w:rsid w:val="005E50C2"/>
    <w:rsid w:val="005F0556"/>
    <w:rsid w:val="00607ABE"/>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B4B58"/>
    <w:rsid w:val="006B6438"/>
    <w:rsid w:val="006D305C"/>
    <w:rsid w:val="006D6B15"/>
    <w:rsid w:val="006F3F81"/>
    <w:rsid w:val="006F4B73"/>
    <w:rsid w:val="00702F62"/>
    <w:rsid w:val="007059E9"/>
    <w:rsid w:val="00706049"/>
    <w:rsid w:val="007152AF"/>
    <w:rsid w:val="00736FBA"/>
    <w:rsid w:val="0074160E"/>
    <w:rsid w:val="00764967"/>
    <w:rsid w:val="00764D85"/>
    <w:rsid w:val="007659AC"/>
    <w:rsid w:val="00766747"/>
    <w:rsid w:val="007901D2"/>
    <w:rsid w:val="0079060C"/>
    <w:rsid w:val="00795B6B"/>
    <w:rsid w:val="007A42AB"/>
    <w:rsid w:val="007C71DE"/>
    <w:rsid w:val="007E0AC2"/>
    <w:rsid w:val="0080215C"/>
    <w:rsid w:val="00822C94"/>
    <w:rsid w:val="008363E4"/>
    <w:rsid w:val="00851460"/>
    <w:rsid w:val="008561E3"/>
    <w:rsid w:val="0087052C"/>
    <w:rsid w:val="00870CF2"/>
    <w:rsid w:val="00874862"/>
    <w:rsid w:val="00875A9C"/>
    <w:rsid w:val="00887FDC"/>
    <w:rsid w:val="00895BCD"/>
    <w:rsid w:val="008B251A"/>
    <w:rsid w:val="008D6D06"/>
    <w:rsid w:val="008F0DDD"/>
    <w:rsid w:val="008F5FFB"/>
    <w:rsid w:val="00900CAE"/>
    <w:rsid w:val="00904AD5"/>
    <w:rsid w:val="00906775"/>
    <w:rsid w:val="00907CCA"/>
    <w:rsid w:val="009154FF"/>
    <w:rsid w:val="00917A85"/>
    <w:rsid w:val="0093504B"/>
    <w:rsid w:val="00966038"/>
    <w:rsid w:val="009A65D8"/>
    <w:rsid w:val="009B0305"/>
    <w:rsid w:val="009C16C9"/>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F8C"/>
    <w:rsid w:val="00AA0426"/>
    <w:rsid w:val="00AB57EE"/>
    <w:rsid w:val="00AB74D6"/>
    <w:rsid w:val="00AC7149"/>
    <w:rsid w:val="00AD730A"/>
    <w:rsid w:val="00AE4459"/>
    <w:rsid w:val="00AF25FC"/>
    <w:rsid w:val="00AF2819"/>
    <w:rsid w:val="00B0476C"/>
    <w:rsid w:val="00B059FF"/>
    <w:rsid w:val="00B0638A"/>
    <w:rsid w:val="00B10564"/>
    <w:rsid w:val="00B179B9"/>
    <w:rsid w:val="00B41B4D"/>
    <w:rsid w:val="00B77A45"/>
    <w:rsid w:val="00B8066A"/>
    <w:rsid w:val="00B81321"/>
    <w:rsid w:val="00B84E3C"/>
    <w:rsid w:val="00B85286"/>
    <w:rsid w:val="00B90B7F"/>
    <w:rsid w:val="00B9188F"/>
    <w:rsid w:val="00BA48D2"/>
    <w:rsid w:val="00BC1B1F"/>
    <w:rsid w:val="00BE0C84"/>
    <w:rsid w:val="00BE5062"/>
    <w:rsid w:val="00BF4B9D"/>
    <w:rsid w:val="00C10F61"/>
    <w:rsid w:val="00C22CC4"/>
    <w:rsid w:val="00C2336C"/>
    <w:rsid w:val="00C35E35"/>
    <w:rsid w:val="00C41E32"/>
    <w:rsid w:val="00C4294B"/>
    <w:rsid w:val="00C62995"/>
    <w:rsid w:val="00C92798"/>
    <w:rsid w:val="00C970C4"/>
    <w:rsid w:val="00CA4192"/>
    <w:rsid w:val="00CB34F1"/>
    <w:rsid w:val="00CB7B07"/>
    <w:rsid w:val="00CC3983"/>
    <w:rsid w:val="00CD46BB"/>
    <w:rsid w:val="00CE2C5A"/>
    <w:rsid w:val="00CF62F7"/>
    <w:rsid w:val="00D00AF3"/>
    <w:rsid w:val="00D00CC7"/>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672F"/>
    <w:rsid w:val="00E15A86"/>
    <w:rsid w:val="00E25DC5"/>
    <w:rsid w:val="00E4060E"/>
    <w:rsid w:val="00E428B0"/>
    <w:rsid w:val="00E44BB0"/>
    <w:rsid w:val="00E471BE"/>
    <w:rsid w:val="00E57F50"/>
    <w:rsid w:val="00E660E2"/>
    <w:rsid w:val="00E70436"/>
    <w:rsid w:val="00EA25AE"/>
    <w:rsid w:val="00EB3A71"/>
    <w:rsid w:val="00EC7531"/>
    <w:rsid w:val="00EE011D"/>
    <w:rsid w:val="00EE3E0D"/>
    <w:rsid w:val="00EF03A3"/>
    <w:rsid w:val="00EF11AD"/>
    <w:rsid w:val="00F27170"/>
    <w:rsid w:val="00F37CDC"/>
    <w:rsid w:val="00F409EC"/>
    <w:rsid w:val="00F459F7"/>
    <w:rsid w:val="00F5144B"/>
    <w:rsid w:val="00F92B49"/>
    <w:rsid w:val="00FA192C"/>
    <w:rsid w:val="00FC1B08"/>
    <w:rsid w:val="00FD05BD"/>
    <w:rsid w:val="00FD675F"/>
    <w:rsid w:val="00FD7EA2"/>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58A09"/>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qForma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qFormat/>
    <w:rPr>
      <w:rFonts w:ascii="Arial" w:hAnsi="Arial" w:cs="Arial"/>
      <w:noProof/>
      <w:vanish/>
      <w:color w:val="808080"/>
      <w:sz w:val="20"/>
    </w:rPr>
  </w:style>
  <w:style w:type="paragraph" w:customStyle="1" w:styleId="Normal6a">
    <w:name w:val="Normal6a"/>
    <w:basedOn w:val="Normal"/>
    <w:qFormat/>
    <w:pPr>
      <w:spacing w:after="120"/>
    </w:pPr>
  </w:style>
  <w:style w:type="paragraph" w:customStyle="1" w:styleId="NormalBold">
    <w:name w:val="NormalBold"/>
    <w:basedOn w:val="Normal"/>
    <w:link w:val="NormalBoldChar"/>
    <w:qFormat/>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qFormat/>
    <w:rsid w:val="00FA192C"/>
    <w:pPr>
      <w:spacing w:before="240" w:after="240"/>
      <w:jc w:val="right"/>
    </w:pPr>
  </w:style>
  <w:style w:type="paragraph" w:customStyle="1" w:styleId="AmColumnHeading">
    <w:name w:val="AmColumnHeading"/>
    <w:basedOn w:val="Normal"/>
    <w:qFormat/>
    <w:rsid w:val="006F3F81"/>
    <w:pPr>
      <w:spacing w:after="240"/>
      <w:jc w:val="center"/>
    </w:pPr>
    <w:rPr>
      <w:i/>
    </w:rPr>
  </w:style>
  <w:style w:type="paragraph" w:customStyle="1" w:styleId="AmNumberTabs">
    <w:name w:val="AmNumberTabs"/>
    <w:basedOn w:val="Normal"/>
    <w:qFormat/>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fr-FR"/>
    </w:rPr>
  </w:style>
  <w:style w:type="paragraph" w:customStyle="1" w:styleId="Normal6">
    <w:name w:val="Normal6"/>
    <w:basedOn w:val="Normal"/>
    <w:link w:val="Normal6Char"/>
    <w:rsid w:val="00CF62F7"/>
    <w:pPr>
      <w:spacing w:after="120"/>
    </w:pPr>
    <w:rPr>
      <w:lang w:val="fr-FR"/>
    </w:rPr>
  </w:style>
  <w:style w:type="character" w:customStyle="1" w:styleId="NormalBoldChar">
    <w:name w:val="NormalBold Char"/>
    <w:link w:val="NormalBold"/>
    <w:qFormat/>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3775">
      <w:bodyDiv w:val="1"/>
      <w:marLeft w:val="0"/>
      <w:marRight w:val="0"/>
      <w:marTop w:val="0"/>
      <w:marBottom w:val="0"/>
      <w:divBdr>
        <w:top w:val="none" w:sz="0" w:space="0" w:color="auto"/>
        <w:left w:val="none" w:sz="0" w:space="0" w:color="auto"/>
        <w:bottom w:val="none" w:sz="0" w:space="0" w:color="auto"/>
        <w:right w:val="none" w:sz="0" w:space="0" w:color="auto"/>
      </w:divBdr>
    </w:div>
    <w:div w:id="131214176">
      <w:bodyDiv w:val="1"/>
      <w:marLeft w:val="0"/>
      <w:marRight w:val="0"/>
      <w:marTop w:val="0"/>
      <w:marBottom w:val="0"/>
      <w:divBdr>
        <w:top w:val="none" w:sz="0" w:space="0" w:color="auto"/>
        <w:left w:val="none" w:sz="0" w:space="0" w:color="auto"/>
        <w:bottom w:val="none" w:sz="0" w:space="0" w:color="auto"/>
        <w:right w:val="none" w:sz="0" w:space="0" w:color="auto"/>
      </w:divBdr>
    </w:div>
    <w:div w:id="842667651">
      <w:bodyDiv w:val="1"/>
      <w:marLeft w:val="0"/>
      <w:marRight w:val="0"/>
      <w:marTop w:val="0"/>
      <w:marBottom w:val="0"/>
      <w:divBdr>
        <w:top w:val="none" w:sz="0" w:space="0" w:color="auto"/>
        <w:left w:val="none" w:sz="0" w:space="0" w:color="auto"/>
        <w:bottom w:val="none" w:sz="0" w:space="0" w:color="auto"/>
        <w:right w:val="none" w:sz="0" w:space="0" w:color="auto"/>
      </w:divBdr>
    </w:div>
    <w:div w:id="1461219499">
      <w:bodyDiv w:val="1"/>
      <w:marLeft w:val="0"/>
      <w:marRight w:val="0"/>
      <w:marTop w:val="0"/>
      <w:marBottom w:val="0"/>
      <w:divBdr>
        <w:top w:val="none" w:sz="0" w:space="0" w:color="auto"/>
        <w:left w:val="none" w:sz="0" w:space="0" w:color="auto"/>
        <w:bottom w:val="none" w:sz="0" w:space="0" w:color="auto"/>
        <w:right w:val="none" w:sz="0" w:space="0" w:color="auto"/>
      </w:divBdr>
    </w:div>
    <w:div w:id="1867869487">
      <w:bodyDiv w:val="1"/>
      <w:marLeft w:val="0"/>
      <w:marRight w:val="0"/>
      <w:marTop w:val="0"/>
      <w:marBottom w:val="0"/>
      <w:divBdr>
        <w:top w:val="none" w:sz="0" w:space="0" w:color="auto"/>
        <w:left w:val="none" w:sz="0" w:space="0" w:color="auto"/>
        <w:bottom w:val="none" w:sz="0" w:space="0" w:color="auto"/>
        <w:right w:val="none" w:sz="0" w:space="0" w:color="auto"/>
      </w:divBdr>
    </w:div>
    <w:div w:id="1949849132">
      <w:bodyDiv w:val="1"/>
      <w:marLeft w:val="0"/>
      <w:marRight w:val="0"/>
      <w:marTop w:val="0"/>
      <w:marBottom w:val="0"/>
      <w:divBdr>
        <w:top w:val="none" w:sz="0" w:space="0" w:color="auto"/>
        <w:left w:val="none" w:sz="0" w:space="0" w:color="auto"/>
        <w:bottom w:val="none" w:sz="0" w:space="0" w:color="auto"/>
        <w:right w:val="none" w:sz="0" w:space="0" w:color="auto"/>
      </w:divBdr>
    </w:div>
    <w:div w:id="2025934924">
      <w:bodyDiv w:val="1"/>
      <w:marLeft w:val="0"/>
      <w:marRight w:val="0"/>
      <w:marTop w:val="0"/>
      <w:marBottom w:val="0"/>
      <w:divBdr>
        <w:top w:val="none" w:sz="0" w:space="0" w:color="auto"/>
        <w:left w:val="none" w:sz="0" w:space="0" w:color="auto"/>
        <w:bottom w:val="none" w:sz="0" w:space="0" w:color="auto"/>
        <w:right w:val="none" w:sz="0" w:space="0" w:color="auto"/>
      </w:divBdr>
    </w:div>
    <w:div w:id="212475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568C2-2C4A-46B3-ABF9-C3BE07AD2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42912</Words>
  <Characters>226291</Characters>
  <Application>Microsoft Office Word</Application>
  <DocSecurity>0</DocSecurity>
  <Lines>9459</Lines>
  <Paragraphs>3309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2022-01-12T16:21:00Z</dcterms:created>
  <dcterms:modified xsi:type="dcterms:W3CDTF">2022-01-12T16:21:00Z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9.11.0 Build [20211103]</vt:lpwstr>
  </property>
  <property fmtid="{D5CDD505-2E9C-101B-9397-08002B2CF9AE}" pid="4" name="LastEdited with">
    <vt:lpwstr>9.11.0 Build [20211103]</vt:lpwstr>
  </property>
  <property fmtid="{D5CDD505-2E9C-101B-9397-08002B2CF9AE}" pid="5" name="&lt;FdR&gt;">
    <vt:lpwstr>1245343</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AM\1245343ES.docx</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- 2022/01/12 17:20</vt:lpwstr>
  </property>
</Properties>
</file>